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14:paraId="478B8404" w14:textId="77777777" w:rsidTr="00DD05EF">
        <w:trPr>
          <w:cantSplit/>
          <w:jc w:val="center"/>
        </w:trPr>
        <w:tc>
          <w:tcPr>
            <w:tcW w:w="7046" w:type="dxa"/>
          </w:tcPr>
          <w:p w14:paraId="1AB06312" w14:textId="40D2AAC8" w:rsidR="0070796E" w:rsidRPr="00421F93" w:rsidRDefault="003C54C3"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Arab States (RPM-ARB</w:t>
            </w:r>
            <w:r w:rsidRPr="00421F93">
              <w:rPr>
                <w:b/>
                <w:bCs/>
                <w:sz w:val="28"/>
                <w:szCs w:val="28"/>
              </w:rPr>
              <w:t>)</w:t>
            </w:r>
          </w:p>
        </w:tc>
        <w:tc>
          <w:tcPr>
            <w:tcW w:w="3302" w:type="dxa"/>
          </w:tcPr>
          <w:p w14:paraId="7BD578E3" w14:textId="77777777" w:rsidR="0070796E" w:rsidRPr="00AE2BCA" w:rsidRDefault="009D7B40" w:rsidP="003058DA">
            <w:pPr>
              <w:spacing w:before="0"/>
              <w:ind w:right="142"/>
              <w:jc w:val="right"/>
            </w:pPr>
            <w:r w:rsidRPr="005B1AA6">
              <w:rPr>
                <w:noProof/>
                <w:lang w:val="en-US" w:eastAsia="zh-CN"/>
              </w:rPr>
              <w:drawing>
                <wp:inline distT="0" distB="0" distL="0" distR="0" wp14:anchorId="7BAF9A4E" wp14:editId="1ABFA50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14:paraId="173977DA" w14:textId="77777777" w:rsidTr="00DD05EF">
        <w:trPr>
          <w:cantSplit/>
          <w:trHeight w:val="300"/>
          <w:jc w:val="center"/>
        </w:trPr>
        <w:tc>
          <w:tcPr>
            <w:tcW w:w="10348" w:type="dxa"/>
            <w:gridSpan w:val="2"/>
            <w:tcBorders>
              <w:bottom w:val="single" w:sz="12" w:space="0" w:color="auto"/>
            </w:tcBorders>
          </w:tcPr>
          <w:p w14:paraId="4E54687E" w14:textId="51DB238E" w:rsidR="006D0B95" w:rsidRPr="00546F06" w:rsidRDefault="003C54C3" w:rsidP="00B8577A">
            <w:pPr>
              <w:adjustRightInd/>
              <w:spacing w:before="0" w:after="60"/>
              <w:rPr>
                <w:b/>
                <w:bCs/>
                <w:sz w:val="26"/>
                <w:szCs w:val="26"/>
              </w:rPr>
            </w:pPr>
            <w:bookmarkStart w:id="0" w:name="Meeting"/>
            <w:bookmarkStart w:id="1" w:name="PlaceDate"/>
            <w:bookmarkEnd w:id="0"/>
            <w:bookmarkEnd w:id="1"/>
            <w:r>
              <w:rPr>
                <w:b/>
                <w:bCs/>
                <w:sz w:val="26"/>
                <w:szCs w:val="26"/>
              </w:rPr>
              <w:t>Khartoum, Sudan, 30 January – 1 February 2017</w:t>
            </w:r>
          </w:p>
        </w:tc>
      </w:tr>
      <w:tr w:rsidR="0070796E" w:rsidRPr="002D0049" w14:paraId="09B945D6" w14:textId="77777777" w:rsidTr="00DD05EF">
        <w:trPr>
          <w:cantSplit/>
          <w:trHeight w:val="238"/>
          <w:jc w:val="center"/>
        </w:trPr>
        <w:tc>
          <w:tcPr>
            <w:tcW w:w="7046" w:type="dxa"/>
            <w:tcBorders>
              <w:top w:val="single" w:sz="12" w:space="0" w:color="auto"/>
            </w:tcBorders>
          </w:tcPr>
          <w:p w14:paraId="12B7A404" w14:textId="77777777" w:rsidR="0070796E" w:rsidRPr="002D0049" w:rsidRDefault="0070796E" w:rsidP="006D0B95">
            <w:pPr>
              <w:spacing w:before="0"/>
              <w:rPr>
                <w:lang w:val="en-US"/>
              </w:rPr>
            </w:pPr>
          </w:p>
        </w:tc>
        <w:tc>
          <w:tcPr>
            <w:tcW w:w="3302" w:type="dxa"/>
            <w:tcBorders>
              <w:top w:val="single" w:sz="12" w:space="0" w:color="auto"/>
            </w:tcBorders>
          </w:tcPr>
          <w:p w14:paraId="2A1BDB50" w14:textId="77777777" w:rsidR="0070796E" w:rsidRPr="002D0049" w:rsidRDefault="0070796E" w:rsidP="006D0B95">
            <w:pPr>
              <w:spacing w:before="0"/>
              <w:rPr>
                <w:lang w:val="en-US"/>
              </w:rPr>
            </w:pPr>
          </w:p>
        </w:tc>
      </w:tr>
      <w:tr w:rsidR="0070796E" w:rsidRPr="00546F06" w14:paraId="2C379A54" w14:textId="77777777" w:rsidTr="00DD05EF">
        <w:trPr>
          <w:cantSplit/>
          <w:trHeight w:val="20"/>
          <w:jc w:val="center"/>
        </w:trPr>
        <w:tc>
          <w:tcPr>
            <w:tcW w:w="7046" w:type="dxa"/>
            <w:vMerge w:val="restart"/>
          </w:tcPr>
          <w:p w14:paraId="23B8D7F1" w14:textId="77777777" w:rsidR="0070796E" w:rsidRPr="002D0049" w:rsidRDefault="0070796E">
            <w:pPr>
              <w:rPr>
                <w:lang w:val="en-US"/>
              </w:rPr>
            </w:pPr>
          </w:p>
        </w:tc>
        <w:tc>
          <w:tcPr>
            <w:tcW w:w="3302" w:type="dxa"/>
          </w:tcPr>
          <w:p w14:paraId="0541110C" w14:textId="32659E3C" w:rsidR="0070796E" w:rsidRPr="0084734D" w:rsidRDefault="0070796E" w:rsidP="003C54C3">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326333">
              <w:rPr>
                <w:b/>
                <w:bCs/>
                <w:szCs w:val="24"/>
                <w:lang w:val="es-ES_tradnl"/>
              </w:rPr>
              <w:t>A</w:t>
            </w:r>
            <w:r w:rsidR="003C54C3">
              <w:rPr>
                <w:b/>
                <w:bCs/>
                <w:szCs w:val="24"/>
                <w:lang w:val="es-ES_tradnl"/>
              </w:rPr>
              <w:t>RB17</w:t>
            </w:r>
            <w:r w:rsidR="00FF089C" w:rsidRPr="0084734D">
              <w:rPr>
                <w:b/>
                <w:bCs/>
                <w:szCs w:val="24"/>
                <w:lang w:val="es-ES_tradnl"/>
              </w:rPr>
              <w:t>/</w:t>
            </w:r>
            <w:r w:rsidR="007C6A58">
              <w:rPr>
                <w:b/>
                <w:bCs/>
                <w:szCs w:val="24"/>
                <w:lang w:val="es-ES_tradnl"/>
              </w:rPr>
              <w:t>3</w:t>
            </w:r>
            <w:r w:rsidR="00FF089C" w:rsidRPr="0084734D">
              <w:rPr>
                <w:b/>
                <w:bCs/>
                <w:szCs w:val="24"/>
                <w:lang w:val="es-ES_tradnl"/>
              </w:rPr>
              <w:t>-E</w:t>
            </w:r>
            <w:bookmarkStart w:id="3" w:name="DocNo1"/>
            <w:bookmarkEnd w:id="3"/>
          </w:p>
        </w:tc>
      </w:tr>
      <w:tr w:rsidR="0070796E" w:rsidRPr="00AE2BCA" w14:paraId="000B69DA" w14:textId="77777777" w:rsidTr="00DD05EF">
        <w:trPr>
          <w:cantSplit/>
          <w:trHeight w:val="23"/>
          <w:jc w:val="center"/>
        </w:trPr>
        <w:tc>
          <w:tcPr>
            <w:tcW w:w="7046" w:type="dxa"/>
            <w:vMerge/>
          </w:tcPr>
          <w:p w14:paraId="6C285F5B" w14:textId="77777777" w:rsidR="0070796E" w:rsidRPr="0084734D" w:rsidRDefault="0070796E">
            <w:pPr>
              <w:tabs>
                <w:tab w:val="left" w:pos="851"/>
              </w:tabs>
              <w:spacing w:line="240" w:lineRule="atLeast"/>
              <w:rPr>
                <w:b/>
                <w:lang w:val="es-ES_tradnl"/>
              </w:rPr>
            </w:pPr>
          </w:p>
        </w:tc>
        <w:tc>
          <w:tcPr>
            <w:tcW w:w="3302" w:type="dxa"/>
          </w:tcPr>
          <w:p w14:paraId="63DF13E7" w14:textId="2A2B1F5A" w:rsidR="0070796E" w:rsidRPr="00930F7E" w:rsidRDefault="003C54C3" w:rsidP="0084734D">
            <w:pPr>
              <w:spacing w:before="0"/>
              <w:rPr>
                <w:b/>
                <w:bCs/>
                <w:szCs w:val="24"/>
                <w:lang w:val="fr-FR"/>
              </w:rPr>
            </w:pPr>
            <w:bookmarkStart w:id="4" w:name="CreationDate"/>
            <w:bookmarkEnd w:id="4"/>
            <w:r>
              <w:rPr>
                <w:b/>
                <w:bCs/>
                <w:szCs w:val="24"/>
                <w:lang w:val="fr-FR"/>
              </w:rPr>
              <w:t>20</w:t>
            </w:r>
            <w:r w:rsidR="009C1593">
              <w:rPr>
                <w:b/>
                <w:bCs/>
                <w:szCs w:val="24"/>
                <w:lang w:val="fr-FR"/>
              </w:rPr>
              <w:t xml:space="preserve"> </w:t>
            </w:r>
            <w:proofErr w:type="spellStart"/>
            <w:r w:rsidR="009C1593">
              <w:rPr>
                <w:b/>
                <w:bCs/>
                <w:szCs w:val="24"/>
                <w:lang w:val="fr-FR"/>
              </w:rPr>
              <w:t>October</w:t>
            </w:r>
            <w:proofErr w:type="spellEnd"/>
            <w:r w:rsidR="007C6A58">
              <w:rPr>
                <w:b/>
                <w:bCs/>
                <w:szCs w:val="24"/>
                <w:lang w:val="fr-FR"/>
              </w:rPr>
              <w:t xml:space="preserve"> 2016</w:t>
            </w:r>
          </w:p>
        </w:tc>
      </w:tr>
      <w:tr w:rsidR="0070796E" w:rsidRPr="00AE2BCA" w14:paraId="52721109" w14:textId="77777777" w:rsidTr="00DD05EF">
        <w:trPr>
          <w:cantSplit/>
          <w:trHeight w:val="333"/>
          <w:jc w:val="center"/>
        </w:trPr>
        <w:tc>
          <w:tcPr>
            <w:tcW w:w="7046" w:type="dxa"/>
            <w:vMerge/>
          </w:tcPr>
          <w:p w14:paraId="50E87702" w14:textId="77777777" w:rsidR="0070796E" w:rsidRPr="00AE2BCA" w:rsidRDefault="0070796E">
            <w:pPr>
              <w:tabs>
                <w:tab w:val="left" w:pos="851"/>
              </w:tabs>
              <w:spacing w:line="240" w:lineRule="atLeast"/>
              <w:rPr>
                <w:b/>
              </w:rPr>
            </w:pPr>
          </w:p>
        </w:tc>
        <w:tc>
          <w:tcPr>
            <w:tcW w:w="3302" w:type="dxa"/>
          </w:tcPr>
          <w:p w14:paraId="012A6505" w14:textId="77777777"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14:paraId="2C832853" w14:textId="77777777" w:rsidTr="00DD05EF">
        <w:trPr>
          <w:cantSplit/>
          <w:trHeight w:val="23"/>
          <w:jc w:val="center"/>
        </w:trPr>
        <w:tc>
          <w:tcPr>
            <w:tcW w:w="10348" w:type="dxa"/>
            <w:gridSpan w:val="2"/>
          </w:tcPr>
          <w:p w14:paraId="7D046427" w14:textId="77777777" w:rsidR="0070796E" w:rsidRPr="00421F93" w:rsidRDefault="007C6A58" w:rsidP="00421F93">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14:paraId="539E103D" w14:textId="77777777" w:rsidTr="00DD05EF">
        <w:trPr>
          <w:cantSplit/>
          <w:trHeight w:val="23"/>
          <w:jc w:val="center"/>
        </w:trPr>
        <w:tc>
          <w:tcPr>
            <w:tcW w:w="10348" w:type="dxa"/>
            <w:gridSpan w:val="2"/>
          </w:tcPr>
          <w:p w14:paraId="3EAED13E" w14:textId="77777777" w:rsidR="00421F93" w:rsidRPr="00421F93" w:rsidRDefault="007C6A58" w:rsidP="00025C46">
            <w:pPr>
              <w:tabs>
                <w:tab w:val="left" w:pos="1928"/>
              </w:tabs>
              <w:spacing w:after="120"/>
              <w:jc w:val="center"/>
              <w:rPr>
                <w:sz w:val="28"/>
                <w:szCs w:val="28"/>
              </w:rPr>
            </w:pPr>
            <w:r w:rsidRPr="007C6A58">
              <w:rPr>
                <w:sz w:val="28"/>
                <w:szCs w:val="28"/>
                <w:lang w:val="en-US"/>
              </w:rPr>
              <w:t xml:space="preserve">ITU-D CONTRIBUTION TO THE IMPLEMENTATION OF THE WSIS OUTCOMES </w:t>
            </w:r>
            <w:r w:rsidR="00025C46">
              <w:rPr>
                <w:sz w:val="28"/>
                <w:szCs w:val="28"/>
                <w:lang w:val="en-US"/>
              </w:rPr>
              <w:br/>
              <w:t xml:space="preserve">AND THE </w:t>
            </w:r>
            <w:r w:rsidRPr="007C6A58">
              <w:rPr>
                <w:sz w:val="28"/>
                <w:szCs w:val="28"/>
                <w:lang w:val="en-US"/>
              </w:rPr>
              <w:t>2030 AGENDA FOR SUSTAINABLE DEVELOPMENT</w:t>
            </w:r>
          </w:p>
        </w:tc>
      </w:tr>
    </w:tbl>
    <w:p w14:paraId="71E1D065" w14:textId="77777777" w:rsidR="00421F93" w:rsidRDefault="00421F93" w:rsidP="00421F93">
      <w:pPr>
        <w:spacing w:before="0"/>
      </w:pPr>
      <w:bookmarkStart w:id="6" w:name="Results"/>
      <w:bookmarkEnd w:id="6"/>
    </w:p>
    <w:p w14:paraId="2C1607E8" w14:textId="77777777" w:rsidR="00421F93" w:rsidRDefault="00421F93" w:rsidP="00C533F8">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643A1C3B" w14:textId="2153F6C7" w:rsidR="00421F93" w:rsidRDefault="007C6A58" w:rsidP="00C533F8">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rPr>
          <w:rFonts w:cs="Garamond"/>
        </w:rPr>
        <w:t xml:space="preserve">This document </w:t>
      </w:r>
      <w:r w:rsidRPr="00E45440">
        <w:rPr>
          <w:rFonts w:cs="Garamond"/>
        </w:rPr>
        <w:t xml:space="preserve">provides an update on the contribution of ITU-D to the implementation of the </w:t>
      </w:r>
      <w:r>
        <w:rPr>
          <w:rFonts w:cs="Garamond"/>
        </w:rPr>
        <w:t xml:space="preserve">outcomes of the World Summit on the Information Society </w:t>
      </w:r>
      <w:r w:rsidR="006E387C">
        <w:rPr>
          <w:rFonts w:cs="Garamond"/>
        </w:rPr>
        <w:t xml:space="preserve">(WSIS) </w:t>
      </w:r>
      <w:r>
        <w:rPr>
          <w:rFonts w:cs="Garamond"/>
        </w:rPr>
        <w:t xml:space="preserve">and </w:t>
      </w:r>
      <w:r w:rsidR="00E35197">
        <w:rPr>
          <w:rFonts w:cs="Garamond"/>
        </w:rPr>
        <w:t xml:space="preserve">the </w:t>
      </w:r>
      <w:r>
        <w:rPr>
          <w:rFonts w:cs="Garamond"/>
        </w:rPr>
        <w:t>2030 Agenda for Sustainable Development. It takes into account the outcomes of the UN General Assembly (UNGA) Summit on Sustainable Development (September 2015) and the UNGA Overall Review of the Implementation of the WSIS Outcomes (December 2015) that called for</w:t>
      </w:r>
      <w:r w:rsidR="00E35197">
        <w:rPr>
          <w:rFonts w:cs="Garamond"/>
        </w:rPr>
        <w:t xml:space="preserve"> a</w:t>
      </w:r>
      <w:r>
        <w:rPr>
          <w:rFonts w:cs="Garamond"/>
        </w:rPr>
        <w:t xml:space="preserve"> close alignment between WSIS and SDG processes.</w:t>
      </w:r>
    </w:p>
    <w:p w14:paraId="2459F22E" w14:textId="77777777" w:rsidR="00421F93" w:rsidRDefault="00546F06" w:rsidP="00C533F8">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Expected results</w:t>
      </w:r>
      <w:r w:rsidR="00421F93">
        <w:rPr>
          <w:b/>
          <w:bCs/>
        </w:rPr>
        <w:t>:</w:t>
      </w:r>
    </w:p>
    <w:p w14:paraId="29AC9405" w14:textId="6494B27B" w:rsidR="00421F93" w:rsidRDefault="007C6A58">
      <w:pPr>
        <w:pStyle w:val="Normalaftertitle"/>
        <w:pBdr>
          <w:top w:val="single" w:sz="4" w:space="1" w:color="auto"/>
          <w:left w:val="single" w:sz="4" w:space="12" w:color="auto"/>
          <w:bottom w:val="single" w:sz="4" w:space="1" w:color="auto"/>
          <w:right w:val="single" w:sz="4" w:space="4" w:color="auto"/>
        </w:pBdr>
        <w:spacing w:before="120"/>
        <w:ind w:left="284"/>
      </w:pPr>
      <w:r>
        <w:t xml:space="preserve">Serve as a reference on the </w:t>
      </w:r>
      <w:r w:rsidR="006E387C">
        <w:t xml:space="preserve">contribution of </w:t>
      </w:r>
      <w:r>
        <w:t xml:space="preserve">ITU-D </w:t>
      </w:r>
      <w:r w:rsidR="006E387C">
        <w:t xml:space="preserve">to </w:t>
      </w:r>
      <w:r w:rsidR="00B45522">
        <w:t xml:space="preserve">the </w:t>
      </w:r>
      <w:r>
        <w:t>implementation of the WSIS outcomes and the 2030 Agenda for Sustainable Development.</w:t>
      </w:r>
    </w:p>
    <w:p w14:paraId="5CB75E54" w14:textId="77777777" w:rsidR="00421F93" w:rsidRDefault="00421F93" w:rsidP="00C533F8">
      <w:pPr>
        <w:keepNext/>
        <w:pBdr>
          <w:top w:val="single" w:sz="4" w:space="1" w:color="auto"/>
          <w:left w:val="single" w:sz="4" w:space="12" w:color="auto"/>
          <w:bottom w:val="single" w:sz="4" w:space="1" w:color="auto"/>
          <w:right w:val="single" w:sz="4" w:space="4" w:color="auto"/>
        </w:pBdr>
        <w:ind w:left="284"/>
        <w:rPr>
          <w:b/>
          <w:bCs/>
        </w:rPr>
      </w:pPr>
      <w:r>
        <w:rPr>
          <w:b/>
          <w:bCs/>
        </w:rPr>
        <w:t>References:</w:t>
      </w:r>
    </w:p>
    <w:p w14:paraId="01AAA68B" w14:textId="021E86AC" w:rsidR="00421F93" w:rsidRDefault="007C6A58" w:rsidP="00276449">
      <w:pPr>
        <w:pBdr>
          <w:top w:val="single" w:sz="4" w:space="1" w:color="auto"/>
          <w:left w:val="single" w:sz="4" w:space="12" w:color="auto"/>
          <w:bottom w:val="single" w:sz="4" w:space="1" w:color="auto"/>
          <w:right w:val="single" w:sz="4" w:space="4" w:color="auto"/>
        </w:pBdr>
        <w:ind w:left="284"/>
      </w:pPr>
      <w:bookmarkStart w:id="8" w:name="References"/>
      <w:bookmarkEnd w:id="8"/>
      <w:r w:rsidRPr="009868E0">
        <w:t>WTDC Resolution 30 (Re</w:t>
      </w:r>
      <w:r>
        <w:t>v</w:t>
      </w:r>
      <w:r w:rsidRPr="009868E0">
        <w:t>. 2014</w:t>
      </w:r>
      <w:r>
        <w:t>)</w:t>
      </w:r>
      <w:r w:rsidRPr="009868E0">
        <w:t xml:space="preserve">, </w:t>
      </w:r>
      <w:r>
        <w:t xml:space="preserve">PP Resolution 140 (Rev. 2014), </w:t>
      </w:r>
      <w:r w:rsidRPr="009868E0">
        <w:t>Council Resolution 1332 (Rev. 2016)</w:t>
      </w:r>
    </w:p>
    <w:p w14:paraId="0AC3D6CD" w14:textId="77777777" w:rsidR="007C6A58" w:rsidRDefault="007C6A58">
      <w:pPr>
        <w:tabs>
          <w:tab w:val="clear" w:pos="794"/>
          <w:tab w:val="clear" w:pos="1191"/>
          <w:tab w:val="clear" w:pos="1588"/>
          <w:tab w:val="clear" w:pos="1985"/>
        </w:tabs>
        <w:overflowPunct/>
        <w:autoSpaceDE/>
        <w:autoSpaceDN/>
        <w:adjustRightInd/>
        <w:spacing w:before="0"/>
        <w:textAlignment w:val="auto"/>
      </w:pPr>
      <w:r>
        <w:br w:type="page"/>
      </w:r>
    </w:p>
    <w:p w14:paraId="161421B6" w14:textId="77777777" w:rsidR="007C6A58" w:rsidRPr="007C6A58" w:rsidRDefault="007C6A58" w:rsidP="007C6A58">
      <w:pPr>
        <w:rPr>
          <w:b/>
          <w:bCs/>
        </w:rPr>
      </w:pPr>
      <w:r w:rsidRPr="007C6A58">
        <w:rPr>
          <w:b/>
        </w:rPr>
        <w:lastRenderedPageBreak/>
        <w:t xml:space="preserve">Background </w:t>
      </w:r>
    </w:p>
    <w:p w14:paraId="1D5E062C" w14:textId="7C46F76D" w:rsidR="007C6A58" w:rsidRPr="007C6A58" w:rsidRDefault="007C6A58">
      <w:pPr>
        <w:rPr>
          <w:lang w:val="en-US"/>
        </w:rPr>
      </w:pPr>
      <w:r w:rsidRPr="007C6A58">
        <w:rPr>
          <w:lang w:val="en-US"/>
        </w:rPr>
        <w:t xml:space="preserve">ITU-D has been playing a strategic role in the implementation of the WSIS </w:t>
      </w:r>
      <w:r w:rsidR="00B45522">
        <w:rPr>
          <w:lang w:val="en-US"/>
        </w:rPr>
        <w:t>o</w:t>
      </w:r>
      <w:r w:rsidRPr="007C6A58">
        <w:rPr>
          <w:lang w:val="en-US"/>
        </w:rPr>
        <w:t>utcomes</w:t>
      </w:r>
      <w:r w:rsidR="00B45522">
        <w:rPr>
          <w:lang w:val="en-US"/>
        </w:rPr>
        <w:t xml:space="preserve">, with </w:t>
      </w:r>
      <w:r w:rsidRPr="007C6A58">
        <w:rPr>
          <w:lang w:val="en-US"/>
        </w:rPr>
        <w:t xml:space="preserve">detailed </w:t>
      </w:r>
      <w:r w:rsidR="00B45522">
        <w:rPr>
          <w:lang w:val="en-US"/>
        </w:rPr>
        <w:t>activities</w:t>
      </w:r>
      <w:r w:rsidRPr="007C6A58">
        <w:rPr>
          <w:lang w:val="en-US"/>
        </w:rPr>
        <w:t xml:space="preserve"> presented in the annual report on </w:t>
      </w:r>
      <w:r w:rsidRPr="007C6A58">
        <w:rPr>
          <w:i/>
          <w:iCs/>
          <w:lang w:val="en-US"/>
        </w:rPr>
        <w:t>ITU</w:t>
      </w:r>
      <w:r w:rsidR="00B45522">
        <w:rPr>
          <w:i/>
          <w:iCs/>
          <w:lang w:val="en-US"/>
        </w:rPr>
        <w:t>’</w:t>
      </w:r>
      <w:r w:rsidRPr="007C6A58">
        <w:rPr>
          <w:i/>
          <w:iCs/>
          <w:lang w:val="en-US"/>
        </w:rPr>
        <w:t>s Contribution to the Implementation of the WSIS outcomes</w:t>
      </w:r>
      <w:r w:rsidRPr="007C6A58">
        <w:rPr>
          <w:lang w:val="en-US"/>
        </w:rPr>
        <w:t xml:space="preserve">. A substantive part of these reports consists of actions undertaken by </w:t>
      </w:r>
      <w:r w:rsidR="00B45522">
        <w:rPr>
          <w:lang w:val="en-US"/>
        </w:rPr>
        <w:t xml:space="preserve">the </w:t>
      </w:r>
      <w:r w:rsidRPr="007C6A58">
        <w:rPr>
          <w:lang w:val="en-US"/>
        </w:rPr>
        <w:t xml:space="preserve">Telecommunication Development Bureau, at the policy and operational level </w:t>
      </w:r>
      <w:r w:rsidR="00D5738F">
        <w:rPr>
          <w:lang w:val="en-US"/>
        </w:rPr>
        <w:t xml:space="preserve">regarding </w:t>
      </w:r>
      <w:r w:rsidRPr="007C6A58">
        <w:rPr>
          <w:lang w:val="en-US"/>
        </w:rPr>
        <w:t xml:space="preserve">the WSIS </w:t>
      </w:r>
      <w:r w:rsidR="00B45522">
        <w:rPr>
          <w:lang w:val="en-US"/>
        </w:rPr>
        <w:t>p</w:t>
      </w:r>
      <w:r w:rsidRPr="007C6A58">
        <w:rPr>
          <w:lang w:val="en-US"/>
        </w:rPr>
        <w:t>rocess. The 2014, 2015, and 2016 edition</w:t>
      </w:r>
      <w:r w:rsidR="00E35197">
        <w:rPr>
          <w:lang w:val="en-US"/>
        </w:rPr>
        <w:t>s</w:t>
      </w:r>
      <w:r w:rsidRPr="007C6A58">
        <w:rPr>
          <w:lang w:val="en-US"/>
        </w:rPr>
        <w:t xml:space="preserve"> of this report </w:t>
      </w:r>
      <w:r w:rsidR="00E35197">
        <w:rPr>
          <w:lang w:val="en-US"/>
        </w:rPr>
        <w:t xml:space="preserve">are </w:t>
      </w:r>
      <w:r w:rsidRPr="007C6A58">
        <w:rPr>
          <w:lang w:val="en-US"/>
        </w:rPr>
        <w:t xml:space="preserve">available at </w:t>
      </w:r>
      <w:hyperlink r:id="rId9" w:history="1">
        <w:r w:rsidRPr="007C6A58">
          <w:rPr>
            <w:rStyle w:val="Hyperlink"/>
            <w:lang w:val="en-US"/>
          </w:rPr>
          <w:t>http://www.itu.int/itu-wsis/ITU-Contribution/index.html</w:t>
        </w:r>
      </w:hyperlink>
      <w:r w:rsidRPr="007C6A58">
        <w:rPr>
          <w:lang w:val="en-US"/>
        </w:rPr>
        <w:t xml:space="preserve">. </w:t>
      </w:r>
    </w:p>
    <w:p w14:paraId="1BA4BD11" w14:textId="79E49E7C" w:rsidR="00351E65" w:rsidRDefault="00351E65" w:rsidP="00656F9D">
      <w:pPr>
        <w:rPr>
          <w:lang w:val="en-US"/>
        </w:rPr>
      </w:pPr>
      <w:r>
        <w:rPr>
          <w:lang w:val="en-US"/>
        </w:rPr>
        <w:t xml:space="preserve">As a development arm of the ITU, BDT has been contributing to </w:t>
      </w:r>
      <w:r w:rsidR="00826A70">
        <w:rPr>
          <w:lang w:val="en-US"/>
        </w:rPr>
        <w:t xml:space="preserve">the </w:t>
      </w:r>
      <w:r>
        <w:rPr>
          <w:lang w:val="en-US"/>
        </w:rPr>
        <w:t xml:space="preserve">achievement of internationally agreed development goals and continues to </w:t>
      </w:r>
      <w:r w:rsidR="00453A09">
        <w:rPr>
          <w:lang w:val="en-US"/>
        </w:rPr>
        <w:t>streamline ICTs into the implementation of SDGs</w:t>
      </w:r>
      <w:r>
        <w:rPr>
          <w:lang w:val="en-US"/>
        </w:rPr>
        <w:t>, following the 2030 Agenda for Sustainable Development</w:t>
      </w:r>
      <w:r w:rsidR="00876AC3">
        <w:rPr>
          <w:lang w:val="en-US"/>
        </w:rPr>
        <w:t xml:space="preserve"> </w:t>
      </w:r>
      <w:r w:rsidR="00876AC3" w:rsidRPr="007C6A58">
        <w:rPr>
          <w:lang w:val="en-US"/>
        </w:rPr>
        <w:t>(Resolution A/70/1)</w:t>
      </w:r>
      <w:r w:rsidR="00826A70">
        <w:rPr>
          <w:lang w:val="en-US"/>
        </w:rPr>
        <w:t>.</w:t>
      </w:r>
      <w:r>
        <w:rPr>
          <w:lang w:val="en-US"/>
        </w:rPr>
        <w:t xml:space="preserve"> </w:t>
      </w:r>
      <w:r w:rsidR="00826A70">
        <w:rPr>
          <w:lang w:val="en-US"/>
        </w:rPr>
        <w:t>T</w:t>
      </w:r>
      <w:r>
        <w:rPr>
          <w:lang w:val="en-US"/>
        </w:rPr>
        <w:t xml:space="preserve">he linkage between </w:t>
      </w:r>
      <w:r w:rsidRPr="00480724">
        <w:t xml:space="preserve">SDG goal, target and the </w:t>
      </w:r>
      <w:r>
        <w:t xml:space="preserve">major </w:t>
      </w:r>
      <w:r w:rsidRPr="00480724">
        <w:t>related ITU-D activities</w:t>
      </w:r>
      <w:r>
        <w:t xml:space="preserve"> is presented in Annex 3.</w:t>
      </w:r>
    </w:p>
    <w:p w14:paraId="3B1F8004" w14:textId="55A50966" w:rsidR="007C6A58" w:rsidRPr="007C6A58" w:rsidRDefault="00B45522" w:rsidP="00B45522">
      <w:pPr>
        <w:rPr>
          <w:lang w:val="en-US"/>
        </w:rPr>
      </w:pPr>
      <w:r>
        <w:rPr>
          <w:lang w:val="en-US"/>
        </w:rPr>
        <w:t>The y</w:t>
      </w:r>
      <w:r w:rsidR="007C6A58" w:rsidRPr="007C6A58">
        <w:rPr>
          <w:lang w:val="en-US"/>
        </w:rPr>
        <w:t xml:space="preserve">ear 2015 marked a significant milestone for the WSIS process and the global debate on the role of ICTs for sustainable development. </w:t>
      </w:r>
    </w:p>
    <w:p w14:paraId="427EFA39" w14:textId="2799DF95" w:rsidR="007C6A58" w:rsidRPr="007C6A58" w:rsidRDefault="007C6A58" w:rsidP="00656F9D">
      <w:pPr>
        <w:rPr>
          <w:lang w:val="en-US"/>
        </w:rPr>
      </w:pPr>
      <w:r w:rsidRPr="007C6A58">
        <w:rPr>
          <w:lang w:val="en-US"/>
        </w:rPr>
        <w:t>In September 2015</w:t>
      </w:r>
      <w:r w:rsidR="009B2388">
        <w:rPr>
          <w:lang w:val="en-US"/>
        </w:rPr>
        <w:t>, the</w:t>
      </w:r>
      <w:r w:rsidRPr="007C6A58">
        <w:rPr>
          <w:lang w:val="en-US"/>
        </w:rPr>
        <w:t xml:space="preserve"> UN Sustainable Development </w:t>
      </w:r>
      <w:r w:rsidR="00021C77">
        <w:rPr>
          <w:lang w:val="en-US"/>
        </w:rPr>
        <w:t xml:space="preserve">Summit </w:t>
      </w:r>
      <w:r w:rsidRPr="007C6A58">
        <w:rPr>
          <w:lang w:val="en-US"/>
        </w:rPr>
        <w:t xml:space="preserve">adopted </w:t>
      </w:r>
      <w:r w:rsidR="009B2388">
        <w:rPr>
          <w:lang w:val="en-US"/>
        </w:rPr>
        <w:t xml:space="preserve">the </w:t>
      </w:r>
      <w:r w:rsidRPr="007C6A58">
        <w:rPr>
          <w:lang w:val="en-US"/>
        </w:rPr>
        <w:t xml:space="preserve">2030 Agenda </w:t>
      </w:r>
      <w:r w:rsidR="00021C77">
        <w:rPr>
          <w:lang w:val="en-US"/>
        </w:rPr>
        <w:t xml:space="preserve">for Sustainable Development, which </w:t>
      </w:r>
      <w:r w:rsidRPr="007C6A58">
        <w:rPr>
          <w:lang w:val="en-US"/>
        </w:rPr>
        <w:t>acknowledg</w:t>
      </w:r>
      <w:r w:rsidR="00021C77">
        <w:rPr>
          <w:lang w:val="en-US"/>
        </w:rPr>
        <w:t>es</w:t>
      </w:r>
      <w:r w:rsidRPr="007C6A58">
        <w:rPr>
          <w:lang w:val="en-US"/>
        </w:rPr>
        <w:t xml:space="preserve"> the important contribution that ICTs can make to delivering on the aspirational, transformational and universal targets of the post-2015 framework and achieving </w:t>
      </w:r>
      <w:r w:rsidR="00021C77">
        <w:rPr>
          <w:lang w:val="en-US"/>
        </w:rPr>
        <w:t xml:space="preserve">the </w:t>
      </w:r>
      <w:r w:rsidRPr="007C6A58">
        <w:rPr>
          <w:lang w:val="en-US"/>
        </w:rPr>
        <w:t xml:space="preserve">17 </w:t>
      </w:r>
      <w:r w:rsidR="00021C77">
        <w:rPr>
          <w:lang w:val="en-US"/>
        </w:rPr>
        <w:t>Sustainable Development Goals (SDGs)</w:t>
      </w:r>
      <w:r w:rsidRPr="007C6A58">
        <w:rPr>
          <w:lang w:val="en-US"/>
        </w:rPr>
        <w:t xml:space="preserve">. ICTs are directly referenced in four of these goals (4, 5, 9 and 17) and Goal 17 recognizes ICTs as essential to the effective achievement of all goals and targets. </w:t>
      </w:r>
    </w:p>
    <w:p w14:paraId="1C5239EC" w14:textId="36E505F5" w:rsidR="007C6A58" w:rsidRPr="007C6A58" w:rsidRDefault="007C6A58">
      <w:pPr>
        <w:rPr>
          <w:lang w:val="en-US"/>
        </w:rPr>
      </w:pPr>
      <w:r w:rsidRPr="007C6A58">
        <w:rPr>
          <w:lang w:val="en-US"/>
        </w:rPr>
        <w:t>In December 2015</w:t>
      </w:r>
      <w:r w:rsidR="00EB4D5B">
        <w:rPr>
          <w:lang w:val="en-US"/>
        </w:rPr>
        <w:t>,</w:t>
      </w:r>
      <w:r w:rsidRPr="007C6A58">
        <w:rPr>
          <w:lang w:val="en-US"/>
        </w:rPr>
        <w:t xml:space="preserve"> the UNGA Overall Review on the Implementation of the WSIS Outcomes (Resolution A/70/125) </w:t>
      </w:r>
      <w:r w:rsidR="00213920">
        <w:rPr>
          <w:lang w:val="en-US"/>
        </w:rPr>
        <w:t>agreed</w:t>
      </w:r>
      <w:r w:rsidR="00213920" w:rsidRPr="007C6A58">
        <w:rPr>
          <w:lang w:val="en-US"/>
        </w:rPr>
        <w:t xml:space="preserve"> </w:t>
      </w:r>
      <w:r w:rsidRPr="007C6A58">
        <w:rPr>
          <w:lang w:val="en-US"/>
        </w:rPr>
        <w:t xml:space="preserve">on the continuation of the WSIS process beyond 2015, while reaffirming </w:t>
      </w:r>
      <w:r w:rsidR="00EB4D5B">
        <w:rPr>
          <w:lang w:val="en-US"/>
        </w:rPr>
        <w:t xml:space="preserve">its </w:t>
      </w:r>
      <w:r w:rsidRPr="007C6A58">
        <w:rPr>
          <w:lang w:val="en-US"/>
        </w:rPr>
        <w:t xml:space="preserve">commitment to the Geneva Declaration of Principles, the Geneva Plan of Action and its Action Lines, the Tunis Commitment and the Tunis Agenda for the Information Society. While </w:t>
      </w:r>
      <w:r w:rsidR="00EB4D5B">
        <w:rPr>
          <w:lang w:val="en-US"/>
        </w:rPr>
        <w:t xml:space="preserve">a fresh </w:t>
      </w:r>
      <w:r w:rsidRPr="007C6A58">
        <w:rPr>
          <w:lang w:val="en-US"/>
        </w:rPr>
        <w:t xml:space="preserve">set of priorities for </w:t>
      </w:r>
      <w:r w:rsidR="00EB4D5B">
        <w:rPr>
          <w:lang w:val="en-US"/>
        </w:rPr>
        <w:t xml:space="preserve">the </w:t>
      </w:r>
      <w:r w:rsidRPr="007C6A58">
        <w:rPr>
          <w:lang w:val="en-US"/>
        </w:rPr>
        <w:t xml:space="preserve">implementation of WSIS towards 2025 were identified, member states committed to harnessing the potential of ICTs to achieve the </w:t>
      </w:r>
      <w:r w:rsidR="00213920">
        <w:rPr>
          <w:lang w:val="en-US"/>
        </w:rPr>
        <w:t xml:space="preserve">goals included in the </w:t>
      </w:r>
      <w:r w:rsidRPr="007C6A58">
        <w:rPr>
          <w:lang w:val="en-US"/>
        </w:rPr>
        <w:t xml:space="preserve">2030 Agenda for Sustainable Development and called for </w:t>
      </w:r>
      <w:r w:rsidR="00213920">
        <w:rPr>
          <w:lang w:val="en-US"/>
        </w:rPr>
        <w:t xml:space="preserve">a </w:t>
      </w:r>
      <w:r w:rsidRPr="007C6A58">
        <w:rPr>
          <w:lang w:val="en-US"/>
        </w:rPr>
        <w:t xml:space="preserve">close alignment of </w:t>
      </w:r>
      <w:r w:rsidR="00213920">
        <w:rPr>
          <w:lang w:val="en-US"/>
        </w:rPr>
        <w:t xml:space="preserve">the </w:t>
      </w:r>
      <w:r w:rsidRPr="007C6A58">
        <w:rPr>
          <w:lang w:val="en-US"/>
        </w:rPr>
        <w:t xml:space="preserve">WSIS and SDG processes. </w:t>
      </w:r>
      <w:r w:rsidR="005966FB" w:rsidRPr="00E13ED1">
        <w:rPr>
          <w:lang w:val="en-US"/>
        </w:rPr>
        <w:t xml:space="preserve">UN General Assembly requested </w:t>
      </w:r>
      <w:r w:rsidRPr="00E13ED1">
        <w:rPr>
          <w:lang w:val="en-US"/>
        </w:rPr>
        <w:t xml:space="preserve">UN </w:t>
      </w:r>
      <w:r w:rsidR="005966FB" w:rsidRPr="00E13ED1">
        <w:rPr>
          <w:lang w:val="en-US"/>
        </w:rPr>
        <w:t xml:space="preserve">entities </w:t>
      </w:r>
      <w:r w:rsidRPr="00E13ED1">
        <w:rPr>
          <w:lang w:val="en-US"/>
        </w:rPr>
        <w:t xml:space="preserve">facilitating the WSIS </w:t>
      </w:r>
      <w:r w:rsidR="005966FB" w:rsidRPr="00E13ED1">
        <w:rPr>
          <w:lang w:val="en-US"/>
        </w:rPr>
        <w:t>a</w:t>
      </w:r>
      <w:r w:rsidRPr="00E13ED1">
        <w:rPr>
          <w:lang w:val="en-US"/>
        </w:rPr>
        <w:t xml:space="preserve">ction </w:t>
      </w:r>
      <w:r w:rsidR="005966FB" w:rsidRPr="00E13ED1">
        <w:rPr>
          <w:lang w:val="en-US"/>
        </w:rPr>
        <w:t>l</w:t>
      </w:r>
      <w:r w:rsidRPr="00E13ED1">
        <w:rPr>
          <w:lang w:val="en-US"/>
        </w:rPr>
        <w:t xml:space="preserve">ines to review their reporting and work plans to support </w:t>
      </w:r>
      <w:r w:rsidR="00213920" w:rsidRPr="00E13ED1">
        <w:rPr>
          <w:lang w:val="en-US"/>
        </w:rPr>
        <w:t xml:space="preserve">the </w:t>
      </w:r>
      <w:r w:rsidRPr="00E13ED1">
        <w:rPr>
          <w:lang w:val="en-US"/>
        </w:rPr>
        <w:t>implementation of the 2030 Agenda.</w:t>
      </w:r>
    </w:p>
    <w:p w14:paraId="1984C4B7" w14:textId="4E62CAF1" w:rsidR="007C6A58" w:rsidRPr="007C6A58" w:rsidRDefault="007C6A58" w:rsidP="007C6A58">
      <w:pPr>
        <w:rPr>
          <w:b/>
        </w:rPr>
      </w:pPr>
      <w:r w:rsidRPr="007C6A58">
        <w:rPr>
          <w:b/>
        </w:rPr>
        <w:t>Policy Level</w:t>
      </w:r>
    </w:p>
    <w:p w14:paraId="157B59E1" w14:textId="67F5110D" w:rsidR="007C6A58" w:rsidRPr="007C6A58" w:rsidRDefault="007C6A58">
      <w:pPr>
        <w:numPr>
          <w:ilvl w:val="0"/>
          <w:numId w:val="7"/>
        </w:numPr>
        <w:rPr>
          <w:lang w:val="en-US"/>
        </w:rPr>
      </w:pPr>
      <w:r w:rsidRPr="007C6A58">
        <w:rPr>
          <w:lang w:val="en-US"/>
        </w:rPr>
        <w:t xml:space="preserve">At the </w:t>
      </w:r>
      <w:r w:rsidRPr="007C6A58">
        <w:rPr>
          <w:b/>
          <w:bCs/>
          <w:lang w:val="en-US"/>
        </w:rPr>
        <w:t>policy level</w:t>
      </w:r>
      <w:r w:rsidRPr="007C6A58">
        <w:rPr>
          <w:lang w:val="en-US"/>
        </w:rPr>
        <w:t xml:space="preserve">, </w:t>
      </w:r>
      <w:r w:rsidR="00213920">
        <w:rPr>
          <w:lang w:val="en-US"/>
        </w:rPr>
        <w:t xml:space="preserve">the </w:t>
      </w:r>
      <w:r w:rsidRPr="007C6A58">
        <w:rPr>
          <w:lang w:val="en-US"/>
        </w:rPr>
        <w:t xml:space="preserve">ITU Plenipotentiary Conference 2014 (PP-14) </w:t>
      </w:r>
      <w:r w:rsidR="008C6C14">
        <w:rPr>
          <w:lang w:val="en-US"/>
        </w:rPr>
        <w:t xml:space="preserve">resolved that ITU should continue to play a lead facilitation role in the </w:t>
      </w:r>
      <w:r w:rsidRPr="00C7460B">
        <w:rPr>
          <w:lang w:val="en-US"/>
        </w:rPr>
        <w:t xml:space="preserve">WSIS </w:t>
      </w:r>
      <w:r w:rsidR="008C6C14">
        <w:rPr>
          <w:lang w:val="en-US"/>
        </w:rPr>
        <w:t xml:space="preserve">implementation process, as a moderator/facilitator for implementing </w:t>
      </w:r>
      <w:r w:rsidRPr="00C7460B">
        <w:rPr>
          <w:lang w:val="en-US"/>
        </w:rPr>
        <w:t>Action Lines C2, C5 and C6</w:t>
      </w:r>
      <w:r w:rsidR="008C6C14">
        <w:rPr>
          <w:lang w:val="en-US"/>
        </w:rPr>
        <w:t>.</w:t>
      </w:r>
      <w:r w:rsidRPr="007C6A58">
        <w:rPr>
          <w:lang w:val="en-US"/>
        </w:rPr>
        <w:t xml:space="preserve"> </w:t>
      </w:r>
      <w:r w:rsidR="008C6C14">
        <w:rPr>
          <w:lang w:val="en-US"/>
        </w:rPr>
        <w:t xml:space="preserve">In addition, PP-14 resolved that ITU should continue carrying out those activities that come within its mandate, and participate with other stakeholders, as appropriate, in the implementation of </w:t>
      </w:r>
      <w:r w:rsidRPr="007C6A58">
        <w:rPr>
          <w:lang w:val="en-US"/>
        </w:rPr>
        <w:t xml:space="preserve">WSIS Action Lines </w:t>
      </w:r>
      <w:r w:rsidR="008C6C14">
        <w:rPr>
          <w:lang w:val="en-US"/>
        </w:rPr>
        <w:t>C1, C3, C4, C7, C8, C9 and C11</w:t>
      </w:r>
      <w:r w:rsidRPr="007C6A58">
        <w:rPr>
          <w:lang w:val="en-US"/>
        </w:rPr>
        <w:t>.</w:t>
      </w:r>
      <w:r w:rsidR="00213920" w:rsidRPr="00213920">
        <w:rPr>
          <w:vertAlign w:val="superscript"/>
          <w:lang w:val="en-US"/>
        </w:rPr>
        <w:t xml:space="preserve"> </w:t>
      </w:r>
      <w:r w:rsidRPr="007C6A58">
        <w:rPr>
          <w:lang w:val="en-US"/>
        </w:rPr>
        <w:t>Since 2005</w:t>
      </w:r>
      <w:r w:rsidR="00213920">
        <w:rPr>
          <w:lang w:val="en-US"/>
        </w:rPr>
        <w:t>,</w:t>
      </w:r>
      <w:r w:rsidRPr="007C6A58">
        <w:rPr>
          <w:lang w:val="en-US"/>
        </w:rPr>
        <w:t xml:space="preserve"> BDT has been playing the role of the main focal point for most of the WSIS Action Lines. </w:t>
      </w:r>
      <w:r w:rsidR="001C20FB">
        <w:rPr>
          <w:lang w:val="en-US"/>
        </w:rPr>
        <w:t>ITU has been updating its WSIS</w:t>
      </w:r>
      <w:r w:rsidR="001C20FB" w:rsidRPr="00E13ED1">
        <w:rPr>
          <w:lang w:val="en-US"/>
        </w:rPr>
        <w:t xml:space="preserve"> </w:t>
      </w:r>
      <w:r w:rsidR="001C20FB">
        <w:rPr>
          <w:lang w:val="en-US"/>
        </w:rPr>
        <w:t>Action Line R</w:t>
      </w:r>
      <w:r w:rsidR="001C20FB" w:rsidRPr="00E13ED1">
        <w:rPr>
          <w:lang w:val="en-US"/>
        </w:rPr>
        <w:t>oadmaps</w:t>
      </w:r>
      <w:r w:rsidR="001C20FB" w:rsidRPr="00E13ED1">
        <w:rPr>
          <w:vertAlign w:val="superscript"/>
          <w:lang w:val="en-US"/>
        </w:rPr>
        <w:footnoteReference w:id="1"/>
      </w:r>
      <w:r w:rsidR="001C20FB" w:rsidRPr="00E13ED1">
        <w:rPr>
          <w:lang w:val="en-US"/>
        </w:rPr>
        <w:t xml:space="preserve"> for</w:t>
      </w:r>
      <w:r w:rsidR="001C20FB">
        <w:rPr>
          <w:lang w:val="en-US"/>
        </w:rPr>
        <w:t xml:space="preserve"> C2, C5 and C6.</w:t>
      </w:r>
      <w:r w:rsidR="001C20FB" w:rsidRPr="00213920">
        <w:rPr>
          <w:vertAlign w:val="superscript"/>
          <w:lang w:val="en-US"/>
        </w:rPr>
        <w:t xml:space="preserve"> </w:t>
      </w:r>
      <w:r w:rsidRPr="007C6A58">
        <w:t xml:space="preserve">Building upon the outcomes of the UNGA Overall Review and 2030 Agenda for Sustainable Development, </w:t>
      </w:r>
      <w:r w:rsidR="00213920">
        <w:t xml:space="preserve">the </w:t>
      </w:r>
      <w:r w:rsidRPr="007C6A58">
        <w:t xml:space="preserve">ITU Council 2016 reiterated </w:t>
      </w:r>
      <w:r w:rsidR="00213920">
        <w:t xml:space="preserve">the </w:t>
      </w:r>
      <w:r w:rsidRPr="00C7460B">
        <w:t>mandate of ITU</w:t>
      </w:r>
      <w:r w:rsidRPr="007C6A58">
        <w:t xml:space="preserve"> beyond 2015.</w:t>
      </w:r>
      <w:r w:rsidRPr="007C6A58">
        <w:rPr>
          <w:lang w:val="en-US"/>
        </w:rPr>
        <w:t xml:space="preserve"> </w:t>
      </w:r>
    </w:p>
    <w:p w14:paraId="3833C576" w14:textId="71BADEE7" w:rsidR="007C6A58" w:rsidRPr="007C6A58" w:rsidRDefault="00213920">
      <w:pPr>
        <w:numPr>
          <w:ilvl w:val="0"/>
          <w:numId w:val="7"/>
        </w:numPr>
        <w:rPr>
          <w:lang w:val="en-US"/>
        </w:rPr>
      </w:pPr>
      <w:r>
        <w:rPr>
          <w:lang w:val="en-US"/>
        </w:rPr>
        <w:t>The</w:t>
      </w:r>
      <w:r w:rsidR="007C6A58" w:rsidRPr="007C6A58">
        <w:rPr>
          <w:lang w:val="en-US"/>
        </w:rPr>
        <w:t xml:space="preserve"> World Telecommunication Development Conference 2014 (WTDC-14) strengthened the role of ITU-D in relation to the implementation of WSIS outcomes, highlighting the WSIS Action Lines as </w:t>
      </w:r>
      <w:r w:rsidR="00433548">
        <w:rPr>
          <w:lang w:val="en-US"/>
        </w:rPr>
        <w:t xml:space="preserve">a part </w:t>
      </w:r>
      <w:r w:rsidR="007C6A58" w:rsidRPr="007C6A58">
        <w:rPr>
          <w:lang w:val="en-US"/>
        </w:rPr>
        <w:t xml:space="preserve">of the implementation </w:t>
      </w:r>
      <w:r w:rsidR="00433548">
        <w:rPr>
          <w:lang w:val="en-US"/>
        </w:rPr>
        <w:t xml:space="preserve">framework </w:t>
      </w:r>
      <w:r w:rsidR="007C6A58" w:rsidRPr="007C6A58">
        <w:rPr>
          <w:lang w:val="en-US"/>
        </w:rPr>
        <w:t xml:space="preserve">for achieving the objectives defined by the Conference. In addition to the regular BDT activities in the context of WSIS, WTDC-14 Resolution 30 (Rev. Dubai, 2014), called for BDT to act as a catalyst in the development of partnerships among all parties, with </w:t>
      </w:r>
      <w:r w:rsidR="007C6A58" w:rsidRPr="007C6A58">
        <w:rPr>
          <w:lang w:val="en-US"/>
        </w:rPr>
        <w:lastRenderedPageBreak/>
        <w:t xml:space="preserve">a view to ensuring that initiatives and projects attract investment; to foster the conditions required for a successful knowledge-based enterprise incubator process and other projects for small, medium and micro enterprises (SMMEs) in and among developing countries; to encourage the international financial institutions, Member States and Sector Members, in their respective roles, to address, as a priority issue, the building, reconstruction and upgrading of networks and infrastructure in developing countries; </w:t>
      </w:r>
      <w:r w:rsidR="00D32C43">
        <w:rPr>
          <w:lang w:val="en-US"/>
        </w:rPr>
        <w:t xml:space="preserve">and </w:t>
      </w:r>
      <w:r w:rsidR="007C6A58" w:rsidRPr="007C6A58">
        <w:rPr>
          <w:lang w:val="en-US"/>
        </w:rPr>
        <w:t xml:space="preserve">to pursue coordination with international bodies, with a view to mobilizing the financial resources needed in the implementation of projects. </w:t>
      </w:r>
    </w:p>
    <w:p w14:paraId="352B069A" w14:textId="2C2AC712" w:rsidR="007C6A58" w:rsidRPr="007C6A58" w:rsidRDefault="007C6A58">
      <w:pPr>
        <w:numPr>
          <w:ilvl w:val="0"/>
          <w:numId w:val="7"/>
        </w:numPr>
        <w:rPr>
          <w:lang w:val="en-US"/>
        </w:rPr>
      </w:pPr>
      <w:r w:rsidRPr="007C6A58">
        <w:t xml:space="preserve">While UNGA reiterated </w:t>
      </w:r>
      <w:r w:rsidR="00D32C43">
        <w:t xml:space="preserve">the </w:t>
      </w:r>
      <w:r w:rsidRPr="007C6A58">
        <w:t xml:space="preserve">importance of the WSIS Action Lines and called for </w:t>
      </w:r>
      <w:r w:rsidR="00D32C43">
        <w:t xml:space="preserve">a </w:t>
      </w:r>
      <w:r w:rsidRPr="007C6A58">
        <w:t xml:space="preserve">close alignment of </w:t>
      </w:r>
      <w:r w:rsidR="00D32C43">
        <w:t xml:space="preserve">the </w:t>
      </w:r>
      <w:r w:rsidRPr="007C6A58">
        <w:t>WSIS and SDG process</w:t>
      </w:r>
      <w:r w:rsidR="00D32C43">
        <w:t>es</w:t>
      </w:r>
      <w:r w:rsidRPr="007C6A58">
        <w:t xml:space="preserve">, </w:t>
      </w:r>
      <w:r w:rsidR="00D32C43">
        <w:t xml:space="preserve">the </w:t>
      </w:r>
      <w:r w:rsidRPr="007C6A58">
        <w:t xml:space="preserve">ITU Council 2016 resolved </w:t>
      </w:r>
      <w:r w:rsidRPr="007C6A58">
        <w:rPr>
          <w:lang w:val="en-US"/>
        </w:rPr>
        <w:t xml:space="preserve">to use the WSIS framework as the foundation through which the ITU helps achieve the 2030 Agenda, within the ITU’s mandate and within the allocated resources in the financial plan and biennial budget, noting the WSIS-SDG Matrix developed by </w:t>
      </w:r>
      <w:r w:rsidR="00D32C43">
        <w:rPr>
          <w:lang w:val="en-US"/>
        </w:rPr>
        <w:t xml:space="preserve">the </w:t>
      </w:r>
      <w:r w:rsidRPr="007C6A58">
        <w:rPr>
          <w:lang w:val="en-US"/>
        </w:rPr>
        <w:t>UN Agencies</w:t>
      </w:r>
      <w:r w:rsidR="00874C04">
        <w:rPr>
          <w:lang w:val="en-US"/>
        </w:rPr>
        <w:t xml:space="preserve"> (see Annex </w:t>
      </w:r>
      <w:r w:rsidR="00B46BE2">
        <w:rPr>
          <w:lang w:val="en-US"/>
        </w:rPr>
        <w:t>6</w:t>
      </w:r>
      <w:r w:rsidR="00874C04">
        <w:rPr>
          <w:lang w:val="en-US"/>
        </w:rPr>
        <w:t>)</w:t>
      </w:r>
      <w:r w:rsidRPr="007C6A58">
        <w:rPr>
          <w:lang w:val="en-US"/>
        </w:rPr>
        <w:t>. In addition</w:t>
      </w:r>
      <w:r w:rsidR="00D32C43">
        <w:rPr>
          <w:lang w:val="en-US"/>
        </w:rPr>
        <w:t>, the</w:t>
      </w:r>
      <w:r w:rsidRPr="007C6A58">
        <w:rPr>
          <w:lang w:val="en-US"/>
        </w:rPr>
        <w:t xml:space="preserve"> Secretary</w:t>
      </w:r>
      <w:r w:rsidR="00433548">
        <w:rPr>
          <w:lang w:val="en-US"/>
        </w:rPr>
        <w:t>-</w:t>
      </w:r>
      <w:r w:rsidRPr="007C6A58">
        <w:rPr>
          <w:lang w:val="en-US"/>
        </w:rPr>
        <w:t xml:space="preserve">General and Directors of the </w:t>
      </w:r>
      <w:proofErr w:type="spellStart"/>
      <w:r w:rsidRPr="007C6A58">
        <w:rPr>
          <w:lang w:val="en-US"/>
        </w:rPr>
        <w:t>Bureaux</w:t>
      </w:r>
      <w:proofErr w:type="spellEnd"/>
      <w:r w:rsidRPr="007C6A58">
        <w:rPr>
          <w:lang w:val="en-US"/>
        </w:rPr>
        <w:t xml:space="preserve"> were instructed to take into account ITU's tasks with regard to the implementation of the relevant WSIS outcomes and taking into account the 2030 Agenda for Sustainable Development when preparing for WTDC and </w:t>
      </w:r>
      <w:r w:rsidR="00B46BE2">
        <w:rPr>
          <w:lang w:val="en-US"/>
        </w:rPr>
        <w:t xml:space="preserve">other ITU Conferences and Assemblies </w:t>
      </w:r>
      <w:r w:rsidRPr="007C6A58">
        <w:rPr>
          <w:lang w:val="en-US"/>
        </w:rPr>
        <w:t>as appropriate.</w:t>
      </w:r>
    </w:p>
    <w:p w14:paraId="4EA90767" w14:textId="3C3E19E1" w:rsidR="007C6A58" w:rsidRPr="007C6A58" w:rsidRDefault="007C6A58">
      <w:pPr>
        <w:numPr>
          <w:ilvl w:val="0"/>
          <w:numId w:val="7"/>
        </w:numPr>
        <w:rPr>
          <w:lang w:val="en-US"/>
        </w:rPr>
      </w:pPr>
      <w:r w:rsidRPr="007C6A58">
        <w:rPr>
          <w:lang w:val="en-US"/>
        </w:rPr>
        <w:t xml:space="preserve">With the aim of </w:t>
      </w:r>
      <w:r w:rsidR="007C5F1D">
        <w:rPr>
          <w:lang w:val="en-US"/>
        </w:rPr>
        <w:t xml:space="preserve">facilitating </w:t>
      </w:r>
      <w:r w:rsidRPr="007C6A58">
        <w:rPr>
          <w:lang w:val="en-US"/>
        </w:rPr>
        <w:t xml:space="preserve">the </w:t>
      </w:r>
      <w:r w:rsidR="00D32C43">
        <w:rPr>
          <w:lang w:val="en-US"/>
        </w:rPr>
        <w:t>ITU-D</w:t>
      </w:r>
      <w:r w:rsidR="00D32C43" w:rsidRPr="007C6A58">
        <w:rPr>
          <w:lang w:val="en-US"/>
        </w:rPr>
        <w:t xml:space="preserve"> </w:t>
      </w:r>
      <w:r w:rsidR="007C5F1D">
        <w:rPr>
          <w:lang w:val="en-US"/>
        </w:rPr>
        <w:t>contribution to the implementation of the WSIS outcomes and the 2030 Agenda</w:t>
      </w:r>
      <w:r w:rsidRPr="007C6A58">
        <w:rPr>
          <w:lang w:val="en-US"/>
        </w:rPr>
        <w:t xml:space="preserve">, </w:t>
      </w:r>
      <w:r w:rsidR="00D32C43">
        <w:rPr>
          <w:lang w:val="en-US"/>
        </w:rPr>
        <w:t>a</w:t>
      </w:r>
      <w:r w:rsidRPr="007C6A58">
        <w:rPr>
          <w:lang w:val="en-US"/>
        </w:rPr>
        <w:t xml:space="preserve"> mapping exercise </w:t>
      </w:r>
      <w:r w:rsidR="0042529B">
        <w:rPr>
          <w:lang w:val="en-US"/>
        </w:rPr>
        <w:t>was</w:t>
      </w:r>
      <w:r w:rsidRPr="007C6A58">
        <w:rPr>
          <w:lang w:val="en-US"/>
        </w:rPr>
        <w:t xml:space="preserve"> carried out</w:t>
      </w:r>
      <w:r w:rsidR="007B5AC5">
        <w:rPr>
          <w:lang w:val="en-US"/>
        </w:rPr>
        <w:t>, as presented in Annexes 1 and 2,</w:t>
      </w:r>
      <w:r w:rsidRPr="007C6A58">
        <w:rPr>
          <w:lang w:val="en-US"/>
        </w:rPr>
        <w:t xml:space="preserve"> </w:t>
      </w:r>
      <w:r w:rsidR="0042529B">
        <w:rPr>
          <w:lang w:val="en-US"/>
        </w:rPr>
        <w:t>highlight</w:t>
      </w:r>
      <w:r w:rsidR="007B5AC5">
        <w:rPr>
          <w:lang w:val="en-US"/>
        </w:rPr>
        <w:t>ing</w:t>
      </w:r>
      <w:r w:rsidR="0042529B">
        <w:rPr>
          <w:lang w:val="en-US"/>
        </w:rPr>
        <w:t xml:space="preserve"> the </w:t>
      </w:r>
      <w:r w:rsidRPr="007C6A58">
        <w:rPr>
          <w:lang w:val="en-US"/>
        </w:rPr>
        <w:t>link</w:t>
      </w:r>
      <w:r w:rsidR="0042529B">
        <w:rPr>
          <w:lang w:val="en-US"/>
        </w:rPr>
        <w:t>s between</w:t>
      </w:r>
      <w:r w:rsidRPr="007C6A58">
        <w:rPr>
          <w:lang w:val="en-US"/>
        </w:rPr>
        <w:t xml:space="preserve"> the ITU-D outcomes and outputs, </w:t>
      </w:r>
      <w:r w:rsidR="0042529B">
        <w:rPr>
          <w:lang w:val="en-US"/>
        </w:rPr>
        <w:t xml:space="preserve">the </w:t>
      </w:r>
      <w:r w:rsidRPr="007C6A58">
        <w:rPr>
          <w:lang w:val="en-US"/>
        </w:rPr>
        <w:t xml:space="preserve">Sustainable Development Goals (Annex </w:t>
      </w:r>
      <w:r w:rsidR="008D3C47">
        <w:rPr>
          <w:lang w:val="en-US"/>
        </w:rPr>
        <w:t>4</w:t>
      </w:r>
      <w:r w:rsidRPr="007C6A58">
        <w:rPr>
          <w:lang w:val="en-US"/>
        </w:rPr>
        <w:t xml:space="preserve">) and the WSIS Action Lines (Annex </w:t>
      </w:r>
      <w:r w:rsidR="008D3C47">
        <w:rPr>
          <w:lang w:val="en-US"/>
        </w:rPr>
        <w:t>5</w:t>
      </w:r>
      <w:r w:rsidRPr="007C6A58">
        <w:rPr>
          <w:lang w:val="en-US"/>
        </w:rPr>
        <w:t xml:space="preserve">). </w:t>
      </w:r>
    </w:p>
    <w:p w14:paraId="458DE2DE" w14:textId="2F9C7B05" w:rsidR="007C6A58" w:rsidRPr="007C6A58" w:rsidRDefault="00450E8F" w:rsidP="007B5AC5">
      <w:pPr>
        <w:numPr>
          <w:ilvl w:val="0"/>
          <w:numId w:val="7"/>
        </w:numPr>
        <w:rPr>
          <w:lang w:val="en-US"/>
        </w:rPr>
      </w:pPr>
      <w:r>
        <w:rPr>
          <w:lang w:val="en-US"/>
        </w:rPr>
        <w:t>The r</w:t>
      </w:r>
      <w:r w:rsidR="007C6A58" w:rsidRPr="007C6A58">
        <w:rPr>
          <w:lang w:val="en-US"/>
        </w:rPr>
        <w:t xml:space="preserve">esults of the mapping exercise </w:t>
      </w:r>
      <w:r>
        <w:rPr>
          <w:lang w:val="en-US"/>
        </w:rPr>
        <w:t>are</w:t>
      </w:r>
      <w:r w:rsidR="007C6A58" w:rsidRPr="007C6A58">
        <w:rPr>
          <w:lang w:val="en-US"/>
        </w:rPr>
        <w:t xml:space="preserve"> reflected in Annex </w:t>
      </w:r>
      <w:r>
        <w:rPr>
          <w:lang w:val="en-US"/>
        </w:rPr>
        <w:t xml:space="preserve">1, which </w:t>
      </w:r>
      <w:r w:rsidR="007C6A58" w:rsidRPr="007C6A58">
        <w:rPr>
          <w:lang w:val="en-US"/>
        </w:rPr>
        <w:t>presents</w:t>
      </w:r>
      <w:r>
        <w:rPr>
          <w:lang w:val="en-US"/>
        </w:rPr>
        <w:t xml:space="preserve"> the</w:t>
      </w:r>
      <w:r w:rsidR="007C6A58" w:rsidRPr="007C6A58">
        <w:rPr>
          <w:lang w:val="en-US"/>
        </w:rPr>
        <w:t xml:space="preserve"> </w:t>
      </w:r>
      <w:r w:rsidRPr="007C6A58">
        <w:rPr>
          <w:lang w:val="en-US"/>
        </w:rPr>
        <w:t xml:space="preserve">ITU-D </w:t>
      </w:r>
      <w:r>
        <w:rPr>
          <w:lang w:val="en-US"/>
        </w:rPr>
        <w:t xml:space="preserve">contribution </w:t>
      </w:r>
      <w:r w:rsidRPr="007C6A58">
        <w:rPr>
          <w:lang w:val="en-US"/>
        </w:rPr>
        <w:t xml:space="preserve">to the </w:t>
      </w:r>
      <w:r>
        <w:rPr>
          <w:lang w:val="en-US"/>
        </w:rPr>
        <w:t xml:space="preserve">ITU </w:t>
      </w:r>
      <w:r w:rsidRPr="007C6A58">
        <w:rPr>
          <w:lang w:val="en-US"/>
        </w:rPr>
        <w:t xml:space="preserve">2016-2019 Strategic Plan </w:t>
      </w:r>
      <w:r w:rsidR="007C6A58" w:rsidRPr="007C6A58">
        <w:rPr>
          <w:lang w:val="en-US"/>
        </w:rPr>
        <w:t>agreed by WTDC-14</w:t>
      </w:r>
      <w:r>
        <w:rPr>
          <w:lang w:val="en-US"/>
        </w:rPr>
        <w:t xml:space="preserve">, </w:t>
      </w:r>
      <w:r w:rsidR="007C6A58" w:rsidRPr="007C6A58">
        <w:rPr>
          <w:lang w:val="en-US"/>
        </w:rPr>
        <w:t xml:space="preserve">in particular the ITU-D objectives and outputs and their relevance to the Sustainable Development Goals and WSIS Action Lines. In this sense all actions carried </w:t>
      </w:r>
      <w:r>
        <w:rPr>
          <w:lang w:val="en-US"/>
        </w:rPr>
        <w:t>out b</w:t>
      </w:r>
      <w:r w:rsidR="004A3A5E">
        <w:rPr>
          <w:lang w:val="en-US"/>
        </w:rPr>
        <w:t>y</w:t>
      </w:r>
      <w:r>
        <w:rPr>
          <w:lang w:val="en-US"/>
        </w:rPr>
        <w:t xml:space="preserve"> the ITU-D </w:t>
      </w:r>
      <w:r w:rsidR="007C5F1D">
        <w:rPr>
          <w:lang w:val="en-US"/>
        </w:rPr>
        <w:t xml:space="preserve">have been contributing </w:t>
      </w:r>
      <w:r w:rsidR="007C6A58" w:rsidRPr="007C6A58">
        <w:rPr>
          <w:lang w:val="en-US"/>
        </w:rPr>
        <w:t xml:space="preserve">to the WSIS and SDG implementation. </w:t>
      </w:r>
    </w:p>
    <w:p w14:paraId="6F45406D" w14:textId="104C83C9" w:rsidR="007C6A58" w:rsidRDefault="00586AD8" w:rsidP="00B009AF">
      <w:pPr>
        <w:numPr>
          <w:ilvl w:val="0"/>
          <w:numId w:val="7"/>
        </w:numPr>
        <w:rPr>
          <w:lang w:val="en-US"/>
        </w:rPr>
      </w:pPr>
      <w:r>
        <w:rPr>
          <w:lang w:val="en-US"/>
        </w:rPr>
        <w:t>A s</w:t>
      </w:r>
      <w:r w:rsidR="007C6A58" w:rsidRPr="007C6A58">
        <w:rPr>
          <w:lang w:val="en-US"/>
        </w:rPr>
        <w:t xml:space="preserve">imilar exercise </w:t>
      </w:r>
      <w:r>
        <w:rPr>
          <w:lang w:val="en-US"/>
        </w:rPr>
        <w:t>was</w:t>
      </w:r>
      <w:r w:rsidR="007C6A58" w:rsidRPr="007C6A58">
        <w:rPr>
          <w:lang w:val="en-US"/>
        </w:rPr>
        <w:t xml:space="preserve"> carried out</w:t>
      </w:r>
      <w:r w:rsidR="007B5AC5">
        <w:rPr>
          <w:lang w:val="en-US"/>
        </w:rPr>
        <w:t>, as reflected in Annex 2,</w:t>
      </w:r>
      <w:r w:rsidR="007C6A58" w:rsidRPr="007C6A58">
        <w:rPr>
          <w:lang w:val="en-US"/>
        </w:rPr>
        <w:t xml:space="preserve"> in </w:t>
      </w:r>
      <w:r>
        <w:rPr>
          <w:lang w:val="en-US"/>
        </w:rPr>
        <w:t xml:space="preserve">the </w:t>
      </w:r>
      <w:r w:rsidR="007C6A58" w:rsidRPr="007C6A58">
        <w:rPr>
          <w:lang w:val="en-US"/>
        </w:rPr>
        <w:t xml:space="preserve">context of the preparation of the </w:t>
      </w:r>
      <w:r w:rsidR="00351E65">
        <w:rPr>
          <w:lang w:val="en-US"/>
        </w:rPr>
        <w:t>preliminary d</w:t>
      </w:r>
      <w:r w:rsidR="007C6A58" w:rsidRPr="007C6A58">
        <w:rPr>
          <w:lang w:val="en-US"/>
        </w:rPr>
        <w:t>raft ITU-D Contribution to the ITU Strategic Plan for 2020-2023</w:t>
      </w:r>
      <w:r>
        <w:rPr>
          <w:lang w:val="en-US"/>
        </w:rPr>
        <w:t xml:space="preserve">, which </w:t>
      </w:r>
      <w:r w:rsidR="007C6A58" w:rsidRPr="007C6A58">
        <w:rPr>
          <w:lang w:val="en-US"/>
        </w:rPr>
        <w:t>is currently under consideration by six Regional Preparatory Meetings for WTDC-17</w:t>
      </w:r>
      <w:r w:rsidR="00033F78">
        <w:rPr>
          <w:rStyle w:val="FootnoteReference"/>
          <w:lang w:val="en-US"/>
        </w:rPr>
        <w:footnoteReference w:id="2"/>
      </w:r>
      <w:r w:rsidR="005D02E0" w:rsidRPr="007C6A58">
        <w:rPr>
          <w:lang w:val="en-US"/>
        </w:rPr>
        <w:t>.</w:t>
      </w:r>
    </w:p>
    <w:p w14:paraId="294D129F" w14:textId="32B3BDDC" w:rsidR="009A5F0D" w:rsidRDefault="00760606">
      <w:pPr>
        <w:numPr>
          <w:ilvl w:val="0"/>
          <w:numId w:val="7"/>
        </w:numPr>
        <w:rPr>
          <w:lang w:val="en-US"/>
        </w:rPr>
      </w:pPr>
      <w:r>
        <w:rPr>
          <w:lang w:val="en-US"/>
        </w:rPr>
        <w:t>T</w:t>
      </w:r>
      <w:r w:rsidR="00351E65">
        <w:rPr>
          <w:lang w:val="en-US"/>
        </w:rPr>
        <w:t xml:space="preserve">he </w:t>
      </w:r>
      <w:r w:rsidR="00B4032F">
        <w:rPr>
          <w:lang w:val="en-US"/>
        </w:rPr>
        <w:t xml:space="preserve">table of </w:t>
      </w:r>
      <w:r>
        <w:rPr>
          <w:lang w:val="en-US"/>
        </w:rPr>
        <w:t>ITU-D activities contributin</w:t>
      </w:r>
      <w:r w:rsidR="00B4032F">
        <w:rPr>
          <w:lang w:val="en-US"/>
        </w:rPr>
        <w:t>g</w:t>
      </w:r>
      <w:r>
        <w:rPr>
          <w:lang w:val="en-US"/>
        </w:rPr>
        <w:t xml:space="preserve"> to </w:t>
      </w:r>
      <w:r w:rsidR="00351E65" w:rsidRPr="00656F9D">
        <w:t>SDG</w:t>
      </w:r>
      <w:r w:rsidR="008C5940">
        <w:t>s</w:t>
      </w:r>
      <w:r w:rsidR="00351E65" w:rsidRPr="00656F9D">
        <w:t xml:space="preserve"> </w:t>
      </w:r>
      <w:r>
        <w:t xml:space="preserve">and </w:t>
      </w:r>
      <w:r w:rsidR="00351E65" w:rsidRPr="00656F9D">
        <w:t>target</w:t>
      </w:r>
      <w:r w:rsidR="008C5940">
        <w:t>s</w:t>
      </w:r>
      <w:r w:rsidR="00351E65" w:rsidRPr="00656F9D">
        <w:t xml:space="preserve"> </w:t>
      </w:r>
      <w:r w:rsidR="00351E65">
        <w:t>is presented in Annex 3.</w:t>
      </w:r>
    </w:p>
    <w:p w14:paraId="4EC5975F" w14:textId="0FA6D115" w:rsidR="007C6A58" w:rsidRPr="007C6A58" w:rsidRDefault="007C6A58" w:rsidP="007C6A58">
      <w:pPr>
        <w:rPr>
          <w:b/>
          <w:bCs/>
          <w:lang w:val="en-US"/>
        </w:rPr>
      </w:pPr>
      <w:r w:rsidRPr="007C6A58">
        <w:rPr>
          <w:b/>
          <w:bCs/>
          <w:lang w:val="en-US"/>
        </w:rPr>
        <w:t>Operational level</w:t>
      </w:r>
    </w:p>
    <w:p w14:paraId="0D4D086F" w14:textId="0014B857" w:rsidR="007C6A58" w:rsidRPr="007C6A58" w:rsidRDefault="007C6A58" w:rsidP="00276449">
      <w:pPr>
        <w:numPr>
          <w:ilvl w:val="0"/>
          <w:numId w:val="7"/>
        </w:numPr>
        <w:rPr>
          <w:lang w:val="en-US"/>
        </w:rPr>
      </w:pPr>
      <w:r w:rsidRPr="007C6A58">
        <w:rPr>
          <w:lang w:val="en-US"/>
        </w:rPr>
        <w:t xml:space="preserve">At the </w:t>
      </w:r>
      <w:r w:rsidRPr="007C6A58">
        <w:rPr>
          <w:b/>
          <w:lang w:val="en-US"/>
        </w:rPr>
        <w:t>operational level</w:t>
      </w:r>
      <w:r w:rsidRPr="007C6A58">
        <w:rPr>
          <w:lang w:val="en-US"/>
        </w:rPr>
        <w:t xml:space="preserve">, BDT has </w:t>
      </w:r>
      <w:r w:rsidR="00E34548">
        <w:rPr>
          <w:lang w:val="en-US"/>
        </w:rPr>
        <w:t xml:space="preserve">been </w:t>
      </w:r>
      <w:r w:rsidR="009A5F0D">
        <w:rPr>
          <w:lang w:val="en-US"/>
        </w:rPr>
        <w:t>contribut</w:t>
      </w:r>
      <w:r w:rsidR="00E34548">
        <w:rPr>
          <w:lang w:val="en-US"/>
        </w:rPr>
        <w:t>ing</w:t>
      </w:r>
      <w:r w:rsidR="009A5F0D">
        <w:rPr>
          <w:lang w:val="en-US"/>
        </w:rPr>
        <w:t xml:space="preserve"> to the achievement of </w:t>
      </w:r>
      <w:r w:rsidRPr="007C6A58">
        <w:rPr>
          <w:lang w:val="en-US"/>
        </w:rPr>
        <w:t>the WSIS outcome</w:t>
      </w:r>
      <w:r w:rsidR="009A5F0D">
        <w:rPr>
          <w:lang w:val="en-US"/>
        </w:rPr>
        <w:t>s</w:t>
      </w:r>
      <w:r w:rsidRPr="007C6A58">
        <w:rPr>
          <w:lang w:val="en-US"/>
        </w:rPr>
        <w:t xml:space="preserve">. On behalf of ITU, BDT has been acting as Focal Point and Facilitator of Action Line C2 (Information and Communication Infrastructure) and Action Line C6 (Enabling Environment). BDT has also been carrying out several implementation activities in the context of WSIS Action Line C5 (Building Confidence and Security in the Use of ICTs) where ITU is the sole facilitator. </w:t>
      </w:r>
      <w:r w:rsidR="00B92918">
        <w:rPr>
          <w:lang w:val="en-US"/>
        </w:rPr>
        <w:t>In</w:t>
      </w:r>
      <w:r w:rsidRPr="007C6A58">
        <w:rPr>
          <w:lang w:val="en-US"/>
        </w:rPr>
        <w:t xml:space="preserve"> coordination with UNDP and UNESCO, BDT has also been acting as </w:t>
      </w:r>
      <w:r w:rsidRPr="00656F9D">
        <w:rPr>
          <w:lang w:val="en-US"/>
        </w:rPr>
        <w:t>interim</w:t>
      </w:r>
      <w:r w:rsidRPr="007C6A58">
        <w:rPr>
          <w:lang w:val="en-US"/>
        </w:rPr>
        <w:t xml:space="preserve"> focal point for WSIS Action Line C4 (Capacity Building). The Bureau has been acting as the official ITU focal point for most of the WSIS Action Lines, including C1, C3, C4, C7 and C11, where ITU is the co-facilitator and WSIS Action Line C9 where ITU is a partner. BDT also continues to lead the Partnership on Measuring ICT for Development, an international, multi-stakeholder initiative to improve the availability and quality of ICT data and indicators. </w:t>
      </w:r>
    </w:p>
    <w:p w14:paraId="5F493388" w14:textId="2A2CAA4C" w:rsidR="007C6A58" w:rsidRPr="007C6A58" w:rsidRDefault="007C6A58" w:rsidP="00276449">
      <w:pPr>
        <w:numPr>
          <w:ilvl w:val="0"/>
          <w:numId w:val="7"/>
        </w:numPr>
        <w:rPr>
          <w:lang w:val="en-US"/>
        </w:rPr>
      </w:pPr>
      <w:r w:rsidRPr="007C6A58">
        <w:rPr>
          <w:lang w:val="en-US"/>
        </w:rPr>
        <w:t>BDT has been contributing to the preparatory process</w:t>
      </w:r>
      <w:r w:rsidR="00B92918">
        <w:rPr>
          <w:lang w:val="en-US"/>
        </w:rPr>
        <w:t xml:space="preserve"> and the organization</w:t>
      </w:r>
      <w:r w:rsidRPr="007C6A58">
        <w:rPr>
          <w:lang w:val="en-US"/>
        </w:rPr>
        <w:t xml:space="preserve"> of the WSIS Forum (</w:t>
      </w:r>
      <w:hyperlink r:id="rId10" w:history="1">
        <w:r w:rsidRPr="007C6A58">
          <w:rPr>
            <w:rStyle w:val="Hyperlink"/>
            <w:lang w:val="en-US"/>
          </w:rPr>
          <w:t>www.wsis.org/forum</w:t>
        </w:r>
      </w:hyperlink>
      <w:r w:rsidRPr="007C6A58">
        <w:rPr>
          <w:lang w:val="en-US"/>
        </w:rPr>
        <w:t>)</w:t>
      </w:r>
      <w:r w:rsidR="00B92918">
        <w:rPr>
          <w:lang w:val="en-US"/>
        </w:rPr>
        <w:t xml:space="preserve">, which has become the main </w:t>
      </w:r>
      <w:r w:rsidRPr="007C6A58">
        <w:rPr>
          <w:lang w:val="en-US"/>
        </w:rPr>
        <w:t xml:space="preserve">global event for coordination and facilitation of </w:t>
      </w:r>
      <w:r w:rsidRPr="007C6A58">
        <w:rPr>
          <w:lang w:val="en-US"/>
        </w:rPr>
        <w:lastRenderedPageBreak/>
        <w:t xml:space="preserve">the implementation of the WSIS outcomes and </w:t>
      </w:r>
      <w:r w:rsidR="00B92918">
        <w:rPr>
          <w:lang w:val="en-US"/>
        </w:rPr>
        <w:t xml:space="preserve">a </w:t>
      </w:r>
      <w:proofErr w:type="spellStart"/>
      <w:r w:rsidRPr="007C6A58">
        <w:rPr>
          <w:lang w:val="en-US"/>
        </w:rPr>
        <w:t>multistakeholder</w:t>
      </w:r>
      <w:proofErr w:type="spellEnd"/>
      <w:r w:rsidRPr="007C6A58">
        <w:rPr>
          <w:lang w:val="en-US"/>
        </w:rPr>
        <w:t xml:space="preserve"> platform for advancing discussion on ICTs and information society for SDGs. The 2015 edition of the WSIS Forum was held from 25 to 29 May in ITU Headquarters. More than 1500 stakeholders, including more than 150 Ministers, Deputies, Ambassadors, as well as Heads of International Organizations and high level representatives of the private sector and civil society, joined the annual meeting. </w:t>
      </w:r>
      <w:r w:rsidR="00DE77FA">
        <w:rPr>
          <w:lang w:val="en-US"/>
        </w:rPr>
        <w:t xml:space="preserve">The </w:t>
      </w:r>
      <w:r w:rsidRPr="007C6A58">
        <w:rPr>
          <w:lang w:val="en-US"/>
        </w:rPr>
        <w:t>WSIS Forum 2016 was held from 2 to 5 May 2016</w:t>
      </w:r>
      <w:r w:rsidR="00DE77FA">
        <w:rPr>
          <w:lang w:val="en-US"/>
        </w:rPr>
        <w:t xml:space="preserve"> and a</w:t>
      </w:r>
      <w:r w:rsidRPr="007C6A58">
        <w:rPr>
          <w:lang w:val="en-US"/>
        </w:rPr>
        <w:t xml:space="preserve">ttracted more than 1800 stakeholders, including more than 250 high-level representatives of governments, international organizations, private sector, civil society, and academia. On the annual basis BDT leads several thematic streams of the Forum, while fostering partnership building and project generation. BDT continues to contribute to the preparations of the WSIS Forum 2017, to be held from 12 to 16 June 2017 in ITU Headquarters. </w:t>
      </w:r>
    </w:p>
    <w:p w14:paraId="164AE4DD" w14:textId="6F2DEA91" w:rsidR="007C6A58" w:rsidRPr="007C6A58" w:rsidRDefault="00F62712">
      <w:pPr>
        <w:numPr>
          <w:ilvl w:val="0"/>
          <w:numId w:val="7"/>
        </w:numPr>
        <w:rPr>
          <w:lang w:val="en-US"/>
        </w:rPr>
      </w:pPr>
      <w:r w:rsidRPr="007C6A58">
        <w:rPr>
          <w:lang w:val="en-US"/>
        </w:rPr>
        <w:t xml:space="preserve">BDT </w:t>
      </w:r>
      <w:r w:rsidRPr="00E13ED1">
        <w:rPr>
          <w:lang w:val="en-US"/>
        </w:rPr>
        <w:t xml:space="preserve">plays a </w:t>
      </w:r>
      <w:r w:rsidR="00A6670F" w:rsidRPr="00E13ED1">
        <w:rPr>
          <w:lang w:val="en-US"/>
        </w:rPr>
        <w:t>significant</w:t>
      </w:r>
      <w:r w:rsidR="00A6670F">
        <w:rPr>
          <w:lang w:val="en-US"/>
        </w:rPr>
        <w:t xml:space="preserve"> </w:t>
      </w:r>
      <w:r w:rsidRPr="007C6A58">
        <w:rPr>
          <w:lang w:val="en-US"/>
        </w:rPr>
        <w:t xml:space="preserve">role in the review committee of the WSIS Prizes process and follow up activities related to the partnership building and exchange of best practices. 18 WSIS Prizes are awarded annually with a special recognition </w:t>
      </w:r>
      <w:r>
        <w:rPr>
          <w:lang w:val="en-US"/>
        </w:rPr>
        <w:t>of</w:t>
      </w:r>
      <w:r w:rsidRPr="007C6A58">
        <w:rPr>
          <w:lang w:val="en-US"/>
        </w:rPr>
        <w:t xml:space="preserve"> the prize winners for their contribution to the WSIS Action Lines as facilitators. </w:t>
      </w:r>
      <w:r w:rsidR="007C6A58" w:rsidRPr="007C6A58">
        <w:rPr>
          <w:lang w:val="en-US"/>
        </w:rPr>
        <w:t>. With the overall aim of aligning the WSIS process and the 2030 Agenda for Sustainable Development and highlighting the crosscutting contribution of ICTs to SDGs and poverty eradication, the WSIS Forum will build upon the WSIS-</w:t>
      </w:r>
      <w:r w:rsidR="00DE77FA">
        <w:rPr>
          <w:lang w:val="en-US"/>
        </w:rPr>
        <w:t>SDG</w:t>
      </w:r>
      <w:r w:rsidR="007C6A58" w:rsidRPr="007C6A58">
        <w:rPr>
          <w:lang w:val="en-US"/>
        </w:rPr>
        <w:t xml:space="preserve"> Matrix. </w:t>
      </w:r>
      <w:r w:rsidR="00417C1D">
        <w:rPr>
          <w:lang w:val="en-US"/>
        </w:rPr>
        <w:t>BDT contributes substantially to t</w:t>
      </w:r>
      <w:r w:rsidR="007C6A58" w:rsidRPr="007C6A58">
        <w:rPr>
          <w:lang w:val="en-US"/>
        </w:rPr>
        <w:t xml:space="preserve">he WSIS Stocktaking Reports as well as the </w:t>
      </w:r>
      <w:r w:rsidR="00915654">
        <w:rPr>
          <w:lang w:val="en-US"/>
        </w:rPr>
        <w:t>r</w:t>
      </w:r>
      <w:r w:rsidR="007C6A58" w:rsidRPr="007C6A58">
        <w:rPr>
          <w:lang w:val="en-US"/>
        </w:rPr>
        <w:t xml:space="preserve">eport on WSIS Success Stories </w:t>
      </w:r>
      <w:r w:rsidR="00417C1D">
        <w:rPr>
          <w:lang w:val="en-US"/>
        </w:rPr>
        <w:t xml:space="preserve">which </w:t>
      </w:r>
      <w:r w:rsidR="007C6A58" w:rsidRPr="007C6A58">
        <w:rPr>
          <w:lang w:val="en-US"/>
        </w:rPr>
        <w:t xml:space="preserve">have been released on </w:t>
      </w:r>
      <w:r w:rsidR="00915654">
        <w:rPr>
          <w:lang w:val="en-US"/>
        </w:rPr>
        <w:t>an</w:t>
      </w:r>
      <w:r w:rsidR="007C6A58" w:rsidRPr="007C6A58">
        <w:rPr>
          <w:lang w:val="en-US"/>
        </w:rPr>
        <w:t xml:space="preserve"> annual basis since 2005. </w:t>
      </w:r>
    </w:p>
    <w:p w14:paraId="523AC0CF" w14:textId="090231AE" w:rsidR="00E35197" w:rsidRPr="00E35197" w:rsidRDefault="007C6A58">
      <w:pPr>
        <w:numPr>
          <w:ilvl w:val="0"/>
          <w:numId w:val="7"/>
        </w:numPr>
        <w:rPr>
          <w:lang w:val="en-US"/>
        </w:rPr>
      </w:pPr>
      <w:r w:rsidRPr="007C6A58">
        <w:rPr>
          <w:lang w:val="en-US"/>
        </w:rPr>
        <w:t>BDT continues to lead the organization of the annual WSIS Action Line Facilitation Meetings on ICT Infrastructure, Enabling Environment and Capacity Building. In addition</w:t>
      </w:r>
      <w:r w:rsidR="00E12BD8">
        <w:rPr>
          <w:lang w:val="en-US"/>
        </w:rPr>
        <w:t>,</w:t>
      </w:r>
      <w:r w:rsidRPr="007C6A58">
        <w:rPr>
          <w:lang w:val="en-US"/>
        </w:rPr>
        <w:t xml:space="preserve"> the innovation and partnership track of the WSIS Forum driven by BDT offers an excellent opportunity for building new partnerships, addressing WTDC-14 Resolution 30 (Rev. Dubai 2014) as well as identif</w:t>
      </w:r>
      <w:r w:rsidR="00E12BD8">
        <w:rPr>
          <w:lang w:val="en-US"/>
        </w:rPr>
        <w:t>ying</w:t>
      </w:r>
      <w:r w:rsidRPr="007C6A58">
        <w:rPr>
          <w:lang w:val="en-US"/>
        </w:rPr>
        <w:t xml:space="preserve"> potential new members, including</w:t>
      </w:r>
      <w:r w:rsidR="00E12BD8">
        <w:rPr>
          <w:lang w:val="en-US"/>
        </w:rPr>
        <w:t xml:space="preserve"> from</w:t>
      </w:r>
      <w:r w:rsidRPr="007C6A58">
        <w:rPr>
          <w:lang w:val="en-US"/>
        </w:rPr>
        <w:t xml:space="preserve"> academia. </w:t>
      </w:r>
      <w:r w:rsidR="00E12BD8">
        <w:rPr>
          <w:lang w:val="en-US"/>
        </w:rPr>
        <w:t xml:space="preserve">During the WSIS Forum 2016, </w:t>
      </w:r>
      <w:r w:rsidRPr="007C6A58">
        <w:rPr>
          <w:lang w:val="en-US"/>
        </w:rPr>
        <w:t xml:space="preserve">BDT </w:t>
      </w:r>
      <w:r w:rsidR="00E12BD8">
        <w:rPr>
          <w:lang w:val="en-US"/>
        </w:rPr>
        <w:t>organized</w:t>
      </w:r>
      <w:r w:rsidRPr="007C6A58">
        <w:rPr>
          <w:lang w:val="en-US"/>
        </w:rPr>
        <w:t xml:space="preserve"> a World Café on Innovation, a High Level Dialogue on Innovating Together for Sustainable Development, as well as series of workshops (e.g. on incubation in ICT sector and national ICT innovation systems)</w:t>
      </w:r>
      <w:r w:rsidR="00E12BD8">
        <w:rPr>
          <w:lang w:val="en-US"/>
        </w:rPr>
        <w:t>, which</w:t>
      </w:r>
      <w:r w:rsidRPr="007C6A58">
        <w:rPr>
          <w:lang w:val="en-US"/>
        </w:rPr>
        <w:t xml:space="preserve"> provide</w:t>
      </w:r>
      <w:r w:rsidR="00E12BD8">
        <w:rPr>
          <w:lang w:val="en-US"/>
        </w:rPr>
        <w:t>d</w:t>
      </w:r>
      <w:r w:rsidRPr="007C6A58">
        <w:rPr>
          <w:lang w:val="en-US"/>
        </w:rPr>
        <w:t xml:space="preserve"> an excellent opportunity to advance </w:t>
      </w:r>
      <w:r w:rsidR="00E12BD8">
        <w:rPr>
          <w:lang w:val="en-US"/>
        </w:rPr>
        <w:t xml:space="preserve">the </w:t>
      </w:r>
      <w:r w:rsidRPr="007C6A58">
        <w:rPr>
          <w:lang w:val="en-US"/>
        </w:rPr>
        <w:t xml:space="preserve">debate on </w:t>
      </w:r>
      <w:r w:rsidR="00E12BD8">
        <w:rPr>
          <w:lang w:val="en-US"/>
        </w:rPr>
        <w:t xml:space="preserve">the </w:t>
      </w:r>
      <w:r w:rsidRPr="007C6A58">
        <w:rPr>
          <w:lang w:val="en-US"/>
        </w:rPr>
        <w:t>strategic importance of ICT</w:t>
      </w:r>
      <w:r w:rsidR="00E12BD8">
        <w:rPr>
          <w:lang w:val="en-US"/>
        </w:rPr>
        <w:t>-</w:t>
      </w:r>
      <w:r w:rsidRPr="007C6A58">
        <w:rPr>
          <w:lang w:val="en-US"/>
        </w:rPr>
        <w:t xml:space="preserve">driven innovations for development. </w:t>
      </w:r>
      <w:r w:rsidR="00E35197">
        <w:rPr>
          <w:lang w:val="en-US"/>
        </w:rPr>
        <w:t xml:space="preserve"> BDT has also been contributing to the facilitation of the Action </w:t>
      </w:r>
      <w:r w:rsidR="00B36262">
        <w:rPr>
          <w:lang w:val="en-US"/>
        </w:rPr>
        <w:t>L</w:t>
      </w:r>
      <w:r w:rsidR="00E35197">
        <w:rPr>
          <w:lang w:val="en-US"/>
        </w:rPr>
        <w:t>ine meetings on e</w:t>
      </w:r>
      <w:r w:rsidR="00E12BD8">
        <w:rPr>
          <w:lang w:val="en-US"/>
        </w:rPr>
        <w:t>-</w:t>
      </w:r>
      <w:r w:rsidR="00E35197">
        <w:rPr>
          <w:lang w:val="en-US"/>
        </w:rPr>
        <w:t>health, e</w:t>
      </w:r>
      <w:r w:rsidR="00E12BD8">
        <w:rPr>
          <w:lang w:val="en-US"/>
        </w:rPr>
        <w:t>-</w:t>
      </w:r>
      <w:r w:rsidR="00E35197">
        <w:rPr>
          <w:lang w:val="en-US"/>
        </w:rPr>
        <w:t>environment, e</w:t>
      </w:r>
      <w:r w:rsidR="00E12BD8">
        <w:rPr>
          <w:lang w:val="en-US"/>
        </w:rPr>
        <w:t>-</w:t>
      </w:r>
      <w:r w:rsidR="00E35197">
        <w:rPr>
          <w:lang w:val="en-US"/>
        </w:rPr>
        <w:t>agriculture, e</w:t>
      </w:r>
      <w:r w:rsidR="00E12BD8">
        <w:rPr>
          <w:lang w:val="en-US"/>
        </w:rPr>
        <w:t>-</w:t>
      </w:r>
      <w:r w:rsidR="00E35197">
        <w:rPr>
          <w:lang w:val="en-US"/>
        </w:rPr>
        <w:t>science and e</w:t>
      </w:r>
      <w:r w:rsidR="00E12BD8">
        <w:rPr>
          <w:lang w:val="en-US"/>
        </w:rPr>
        <w:t>-</w:t>
      </w:r>
      <w:r w:rsidR="00E35197">
        <w:rPr>
          <w:lang w:val="en-US"/>
        </w:rPr>
        <w:t>learning</w:t>
      </w:r>
      <w:r w:rsidR="00E12BD8">
        <w:rPr>
          <w:lang w:val="en-US"/>
        </w:rPr>
        <w:t>,</w:t>
      </w:r>
      <w:r w:rsidR="00E35197">
        <w:rPr>
          <w:lang w:val="en-US"/>
        </w:rPr>
        <w:t xml:space="preserve"> in collaboration with the </w:t>
      </w:r>
      <w:r w:rsidR="00E12BD8">
        <w:rPr>
          <w:lang w:val="en-US"/>
        </w:rPr>
        <w:t>f</w:t>
      </w:r>
      <w:r w:rsidR="00E35197">
        <w:rPr>
          <w:lang w:val="en-US"/>
        </w:rPr>
        <w:t>acilitating UN Agencies.  The WSIS Forum 2016 pioneered the “Hackathon” section</w:t>
      </w:r>
      <w:r w:rsidR="00E12BD8">
        <w:rPr>
          <w:lang w:val="en-US"/>
        </w:rPr>
        <w:t xml:space="preserve">, which </w:t>
      </w:r>
      <w:r w:rsidR="00E35197">
        <w:rPr>
          <w:lang w:val="en-US"/>
        </w:rPr>
        <w:t xml:space="preserve">will be a permanent feature of the WSIS Forum.  The </w:t>
      </w:r>
      <w:proofErr w:type="spellStart"/>
      <w:r w:rsidR="00E35197">
        <w:rPr>
          <w:lang w:val="en-US"/>
        </w:rPr>
        <w:t>Hackaton</w:t>
      </w:r>
      <w:proofErr w:type="spellEnd"/>
      <w:r w:rsidR="00E35197">
        <w:rPr>
          <w:lang w:val="en-US"/>
        </w:rPr>
        <w:t xml:space="preserve"> section has been developed in collaboration with the ongoing projects </w:t>
      </w:r>
      <w:r w:rsidR="006A2191">
        <w:rPr>
          <w:lang w:val="en-US"/>
        </w:rPr>
        <w:t xml:space="preserve">in the BDT and </w:t>
      </w:r>
      <w:r w:rsidR="00E35197">
        <w:rPr>
          <w:lang w:val="en-US"/>
        </w:rPr>
        <w:t xml:space="preserve">BDT is engaged in </w:t>
      </w:r>
      <w:r w:rsidR="006A2191">
        <w:rPr>
          <w:lang w:val="en-US"/>
        </w:rPr>
        <w:t xml:space="preserve">developing </w:t>
      </w:r>
      <w:r w:rsidR="00E35197">
        <w:rPr>
          <w:lang w:val="en-US"/>
        </w:rPr>
        <w:t xml:space="preserve">the content of the Hackathon focusing on e health and e agriculture. </w:t>
      </w:r>
    </w:p>
    <w:p w14:paraId="3303ACD3" w14:textId="7187F058" w:rsidR="007C6A58" w:rsidRPr="007C6A58" w:rsidRDefault="007C6A58" w:rsidP="00A6670F">
      <w:pPr>
        <w:numPr>
          <w:ilvl w:val="0"/>
          <w:numId w:val="7"/>
        </w:numPr>
        <w:rPr>
          <w:lang w:val="en-US"/>
        </w:rPr>
      </w:pPr>
      <w:r w:rsidRPr="00E13ED1">
        <w:rPr>
          <w:lang w:val="en-US"/>
        </w:rPr>
        <w:t xml:space="preserve">In </w:t>
      </w:r>
      <w:r w:rsidR="00E12BD8" w:rsidRPr="00E13ED1">
        <w:rPr>
          <w:lang w:val="en-US"/>
        </w:rPr>
        <w:t xml:space="preserve">the </w:t>
      </w:r>
      <w:r w:rsidRPr="00E13ED1">
        <w:rPr>
          <w:lang w:val="en-US"/>
        </w:rPr>
        <w:t>follow up to the outcomes of the UNGA Overall Review, since 2016 a series of regional WSIS implementation workshops are being organized by the UN Regional Commission</w:t>
      </w:r>
      <w:r w:rsidR="00E12BD8" w:rsidRPr="00E13ED1">
        <w:rPr>
          <w:lang w:val="en-US"/>
        </w:rPr>
        <w:t>s,</w:t>
      </w:r>
      <w:r w:rsidRPr="00E13ED1">
        <w:rPr>
          <w:lang w:val="en-US"/>
        </w:rPr>
        <w:t xml:space="preserve"> in close collaboration </w:t>
      </w:r>
      <w:r w:rsidR="00E12BD8" w:rsidRPr="00E13ED1">
        <w:rPr>
          <w:lang w:val="en-US"/>
        </w:rPr>
        <w:t xml:space="preserve">with </w:t>
      </w:r>
      <w:r w:rsidRPr="00E13ED1">
        <w:rPr>
          <w:lang w:val="en-US"/>
        </w:rPr>
        <w:t>ITU,</w:t>
      </w:r>
      <w:r w:rsidR="00B36262" w:rsidRPr="00E13ED1">
        <w:rPr>
          <w:lang w:val="en-US"/>
        </w:rPr>
        <w:t xml:space="preserve"> and leadership of the </w:t>
      </w:r>
      <w:r w:rsidRPr="00E13ED1">
        <w:rPr>
          <w:lang w:val="en-US"/>
        </w:rPr>
        <w:t>ITU regional offices. The main aim of th</w:t>
      </w:r>
      <w:r w:rsidR="00E12BD8" w:rsidRPr="00E13ED1">
        <w:rPr>
          <w:lang w:val="en-US"/>
        </w:rPr>
        <w:t>ese</w:t>
      </w:r>
      <w:r w:rsidRPr="00E13ED1">
        <w:rPr>
          <w:lang w:val="en-US"/>
        </w:rPr>
        <w:t xml:space="preserve"> meetings is to strengthen </w:t>
      </w:r>
      <w:r w:rsidR="00E12BD8" w:rsidRPr="00E13ED1">
        <w:rPr>
          <w:lang w:val="en-US"/>
        </w:rPr>
        <w:t xml:space="preserve">the </w:t>
      </w:r>
      <w:r w:rsidRPr="00E13ED1">
        <w:rPr>
          <w:lang w:val="en-US"/>
        </w:rPr>
        <w:t xml:space="preserve">alignment of the WSIS and SDG processes, </w:t>
      </w:r>
      <w:r w:rsidR="00A6670F" w:rsidRPr="009B751E">
        <w:rPr>
          <w:lang w:val="en-US"/>
        </w:rPr>
        <w:t xml:space="preserve">fostering </w:t>
      </w:r>
      <w:r w:rsidRPr="00E13ED1">
        <w:rPr>
          <w:lang w:val="en-US"/>
        </w:rPr>
        <w:t xml:space="preserve">partnership building and mainstreaming of ICTs in the national development agendas. A series of </w:t>
      </w:r>
      <w:r w:rsidR="00B36262" w:rsidRPr="00E13ED1">
        <w:rPr>
          <w:lang w:val="en-US"/>
        </w:rPr>
        <w:t>R</w:t>
      </w:r>
      <w:r w:rsidRPr="00E13ED1">
        <w:rPr>
          <w:lang w:val="en-US"/>
        </w:rPr>
        <w:t xml:space="preserve">egional </w:t>
      </w:r>
      <w:r w:rsidR="00B36262" w:rsidRPr="00E13ED1">
        <w:rPr>
          <w:lang w:val="en-US"/>
        </w:rPr>
        <w:t>WSIS S</w:t>
      </w:r>
      <w:r w:rsidRPr="00E13ED1">
        <w:rPr>
          <w:lang w:val="en-US"/>
        </w:rPr>
        <w:t xml:space="preserve">tocktaking </w:t>
      </w:r>
      <w:r w:rsidR="00B36262" w:rsidRPr="00E13ED1">
        <w:rPr>
          <w:lang w:val="en-US"/>
        </w:rPr>
        <w:t>R</w:t>
      </w:r>
      <w:r w:rsidRPr="00E13ED1">
        <w:rPr>
          <w:lang w:val="en-US"/>
        </w:rPr>
        <w:t>eports for Africa, Americas, Arab States, Asia and Pacific, CIS, Europe are being launched in 2016 to support this process</w:t>
      </w:r>
      <w:r w:rsidR="00AB7120" w:rsidRPr="00E13ED1">
        <w:rPr>
          <w:lang w:val="en-US"/>
        </w:rPr>
        <w:t xml:space="preserve">. </w:t>
      </w:r>
    </w:p>
    <w:p w14:paraId="2F09FC83" w14:textId="3D3334B1" w:rsidR="007C6A58" w:rsidRPr="007C6A58" w:rsidRDefault="005E4FBC">
      <w:pPr>
        <w:numPr>
          <w:ilvl w:val="0"/>
          <w:numId w:val="7"/>
        </w:numPr>
        <w:rPr>
          <w:lang w:val="en-US"/>
        </w:rPr>
      </w:pPr>
      <w:r>
        <w:rPr>
          <w:lang w:val="en-US"/>
        </w:rPr>
        <w:t>A</w:t>
      </w:r>
      <w:r w:rsidR="007C6A58" w:rsidRPr="007C6A58">
        <w:rPr>
          <w:lang w:val="en-US"/>
        </w:rPr>
        <w:t xml:space="preserve">s founder and key leading partner of the Partnership on Measuring ICT for Development, </w:t>
      </w:r>
      <w:r>
        <w:rPr>
          <w:lang w:val="en-US"/>
        </w:rPr>
        <w:t>BDT</w:t>
      </w:r>
      <w:r w:rsidR="00E12BD8">
        <w:rPr>
          <w:lang w:val="en-US"/>
        </w:rPr>
        <w:t xml:space="preserve"> </w:t>
      </w:r>
      <w:r w:rsidR="007C6A58" w:rsidRPr="007C6A58">
        <w:rPr>
          <w:lang w:val="en-US"/>
        </w:rPr>
        <w:t xml:space="preserve">coordinates the preparation of an annual meeting of </w:t>
      </w:r>
      <w:r w:rsidR="00E12BD8">
        <w:rPr>
          <w:lang w:val="en-US"/>
        </w:rPr>
        <w:t xml:space="preserve">the </w:t>
      </w:r>
      <w:r w:rsidR="007C6A58" w:rsidRPr="007C6A58">
        <w:rPr>
          <w:lang w:val="en-US"/>
        </w:rPr>
        <w:t xml:space="preserve">Partnership at the WSIS Forum. In the context of the discussions on the implementation of the 2030 Agenda for Sustainable Development and in particular the development of an indicator framework, </w:t>
      </w:r>
      <w:r w:rsidR="00E12BD8">
        <w:rPr>
          <w:lang w:val="en-US"/>
        </w:rPr>
        <w:t xml:space="preserve">ITU led the </w:t>
      </w:r>
      <w:r w:rsidR="007C6A58" w:rsidRPr="007C6A58">
        <w:rPr>
          <w:lang w:val="en-US"/>
        </w:rPr>
        <w:t xml:space="preserve">work of the Partnership towards </w:t>
      </w:r>
      <w:r w:rsidR="00E12BD8">
        <w:rPr>
          <w:lang w:val="en-US"/>
        </w:rPr>
        <w:t>a</w:t>
      </w:r>
      <w:r w:rsidR="007C6A58" w:rsidRPr="007C6A58">
        <w:rPr>
          <w:lang w:val="en-US"/>
        </w:rPr>
        <w:t xml:space="preserve"> coordinated input to track the new goals and targets (</w:t>
      </w:r>
      <w:hyperlink r:id="rId11" w:history="1">
        <w:r w:rsidR="007C6A58" w:rsidRPr="007C6A58">
          <w:rPr>
            <w:rStyle w:val="Hyperlink"/>
            <w:lang w:val="en-US"/>
          </w:rPr>
          <w:t>Joint proposal of ICT indicators for the Sustainable Development Goal (SDG) indicator framework</w:t>
        </w:r>
      </w:hyperlink>
      <w:r w:rsidR="007C6A58" w:rsidRPr="007C6A58">
        <w:rPr>
          <w:lang w:val="en-US"/>
        </w:rPr>
        <w:t>) as well as elaborated</w:t>
      </w:r>
      <w:r w:rsidR="00E12BD8">
        <w:rPr>
          <w:lang w:val="en-US"/>
        </w:rPr>
        <w:t xml:space="preserve"> a</w:t>
      </w:r>
      <w:r w:rsidR="007C6A58" w:rsidRPr="007C6A58">
        <w:rPr>
          <w:lang w:val="en-US"/>
        </w:rPr>
        <w:t xml:space="preserve"> </w:t>
      </w:r>
      <w:hyperlink r:id="rId12" w:history="1">
        <w:r w:rsidR="007C6A58" w:rsidRPr="007C6A58">
          <w:rPr>
            <w:rStyle w:val="Hyperlink"/>
            <w:lang w:val="en-US"/>
          </w:rPr>
          <w:t>Proposed ICT indicators for the SDG monitoring framework</w:t>
        </w:r>
      </w:hyperlink>
      <w:r w:rsidR="007C6A58" w:rsidRPr="007C6A58">
        <w:rPr>
          <w:lang w:val="en-US"/>
        </w:rPr>
        <w:t xml:space="preserve">. This work </w:t>
      </w:r>
      <w:r w:rsidR="00CD6546">
        <w:rPr>
          <w:lang w:val="en-US"/>
        </w:rPr>
        <w:t xml:space="preserve">significantly contributed to </w:t>
      </w:r>
      <w:r w:rsidR="007C6A58" w:rsidRPr="007C6A58">
        <w:rPr>
          <w:lang w:val="en-US"/>
        </w:rPr>
        <w:t xml:space="preserve">the discussions </w:t>
      </w:r>
      <w:r w:rsidR="007C6A58" w:rsidRPr="007C6A58">
        <w:rPr>
          <w:lang w:val="en-US"/>
        </w:rPr>
        <w:lastRenderedPageBreak/>
        <w:t xml:space="preserve">related to the UNGA Overall Review, in particular in context of alignment of WSIS with the 2030 Agenda for Sustainable Development. </w:t>
      </w:r>
      <w:r w:rsidR="00E12BD8">
        <w:rPr>
          <w:lang w:val="en-US"/>
        </w:rPr>
        <w:t>As a result, several ICT indicators were included in the SDG monitoring framework and ITU was identified as the custodian agency for collecting 5 SDG indicators.</w:t>
      </w:r>
    </w:p>
    <w:p w14:paraId="2D28E99C" w14:textId="78B6398C" w:rsidR="007C6A58" w:rsidRPr="007C6A58" w:rsidRDefault="007C6A58">
      <w:pPr>
        <w:numPr>
          <w:ilvl w:val="0"/>
          <w:numId w:val="7"/>
        </w:numPr>
        <w:rPr>
          <w:lang w:val="en-US"/>
        </w:rPr>
      </w:pPr>
      <w:r w:rsidRPr="007C6A58">
        <w:rPr>
          <w:lang w:val="en-US"/>
        </w:rPr>
        <w:t xml:space="preserve">BDT continues to facilitate the international debate on </w:t>
      </w:r>
      <w:r w:rsidR="000F2B5E">
        <w:rPr>
          <w:lang w:val="en-US"/>
        </w:rPr>
        <w:t>measuri</w:t>
      </w:r>
      <w:r w:rsidR="00E34548">
        <w:rPr>
          <w:lang w:val="en-US"/>
        </w:rPr>
        <w:t>n</w:t>
      </w:r>
      <w:r w:rsidR="000F2B5E">
        <w:rPr>
          <w:lang w:val="en-US"/>
        </w:rPr>
        <w:t>g</w:t>
      </w:r>
      <w:r w:rsidRPr="007C6A58">
        <w:rPr>
          <w:lang w:val="en-US"/>
        </w:rPr>
        <w:t xml:space="preserve"> ICT for development. The World Telecommunication/ICT Indicators Symposium (WTIS) </w:t>
      </w:r>
      <w:r w:rsidR="000F2B5E">
        <w:rPr>
          <w:lang w:val="en-US"/>
        </w:rPr>
        <w:t>is</w:t>
      </w:r>
      <w:r w:rsidR="000F2B5E" w:rsidRPr="007C6A58">
        <w:rPr>
          <w:lang w:val="en-US"/>
        </w:rPr>
        <w:t xml:space="preserve"> </w:t>
      </w:r>
      <w:r w:rsidRPr="007C6A58">
        <w:rPr>
          <w:lang w:val="en-US"/>
        </w:rPr>
        <w:t>the main global forum</w:t>
      </w:r>
      <w:r w:rsidRPr="007C6A58">
        <w:rPr>
          <w:b/>
          <w:bCs/>
          <w:lang w:val="en-US"/>
        </w:rPr>
        <w:t xml:space="preserve"> </w:t>
      </w:r>
      <w:r w:rsidRPr="007C6A58">
        <w:rPr>
          <w:lang w:val="en-US"/>
        </w:rPr>
        <w:t xml:space="preserve">for telecommunication and information society measurements. The annual </w:t>
      </w:r>
      <w:r w:rsidRPr="007C6A58">
        <w:rPr>
          <w:i/>
          <w:iCs/>
          <w:lang w:val="en-US"/>
        </w:rPr>
        <w:t>Measuring the Information Society Report</w:t>
      </w:r>
      <w:r w:rsidRPr="007C6A58">
        <w:rPr>
          <w:lang w:val="en-US"/>
        </w:rPr>
        <w:t>, featuring key ICT data and benchmarking tools to measure the information society, including the ICT Development Index (IDI)</w:t>
      </w:r>
      <w:r w:rsidR="000F2B5E">
        <w:rPr>
          <w:lang w:val="en-US"/>
        </w:rPr>
        <w:t>,</w:t>
      </w:r>
      <w:r w:rsidRPr="007C6A58">
        <w:rPr>
          <w:lang w:val="en-US"/>
        </w:rPr>
        <w:t xml:space="preserve"> is a unique reference point for the quantitative assessment of progress in the WSIS implementation. The report </w:t>
      </w:r>
      <w:r w:rsidR="00CD6546">
        <w:rPr>
          <w:lang w:val="en-US"/>
        </w:rPr>
        <w:t xml:space="preserve">contributed to </w:t>
      </w:r>
      <w:r w:rsidRPr="007C6A58">
        <w:rPr>
          <w:lang w:val="en-US"/>
        </w:rPr>
        <w:t>the UNGA Overall Review.</w:t>
      </w:r>
      <w:r w:rsidRPr="007C6A58">
        <w:rPr>
          <w:bCs/>
          <w:lang w:val="en-US"/>
        </w:rPr>
        <w:t xml:space="preserve"> </w:t>
      </w:r>
    </w:p>
    <w:p w14:paraId="5520F7C2" w14:textId="09503F4B" w:rsidR="007C6A58" w:rsidRPr="006918BF" w:rsidRDefault="00B36262">
      <w:pPr>
        <w:numPr>
          <w:ilvl w:val="0"/>
          <w:numId w:val="7"/>
        </w:numPr>
        <w:rPr>
          <w:lang w:val="en-US"/>
        </w:rPr>
      </w:pPr>
      <w:r w:rsidRPr="006918BF">
        <w:rPr>
          <w:lang w:val="en-US"/>
        </w:rPr>
        <w:t>In 2015</w:t>
      </w:r>
      <w:r w:rsidR="0050295E">
        <w:rPr>
          <w:lang w:val="en-US"/>
        </w:rPr>
        <w:t>,</w:t>
      </w:r>
      <w:r w:rsidRPr="006918BF">
        <w:rPr>
          <w:lang w:val="en-US"/>
        </w:rPr>
        <w:t xml:space="preserve"> </w:t>
      </w:r>
      <w:r w:rsidR="007C6A58" w:rsidRPr="006918BF">
        <w:rPr>
          <w:lang w:val="en-US"/>
        </w:rPr>
        <w:t xml:space="preserve">BDT significantly contributed to the UNGA Overall Review on the Implementation of WSIS Outcomes that concluded with the High Level Meeting held from 15 to 16 December 2015, in UN Headquarters, New York, and was preceded by a six-month preparatory process that consisted of series of consultations. </w:t>
      </w:r>
    </w:p>
    <w:p w14:paraId="6CCDA00C" w14:textId="44E3642C" w:rsidR="007C6A58" w:rsidRPr="007C6A58" w:rsidRDefault="007C6A58">
      <w:pPr>
        <w:numPr>
          <w:ilvl w:val="0"/>
          <w:numId w:val="7"/>
        </w:numPr>
        <w:rPr>
          <w:lang w:val="en-US"/>
        </w:rPr>
      </w:pPr>
      <w:r w:rsidRPr="007C6A58">
        <w:rPr>
          <w:lang w:val="en-US"/>
        </w:rPr>
        <w:t xml:space="preserve">BDT played a </w:t>
      </w:r>
      <w:r w:rsidR="0050295E">
        <w:rPr>
          <w:lang w:val="en-US"/>
        </w:rPr>
        <w:t xml:space="preserve">leading </w:t>
      </w:r>
      <w:r w:rsidRPr="007C6A58">
        <w:rPr>
          <w:lang w:val="en-US"/>
        </w:rPr>
        <w:t xml:space="preserve">role in the preparation of the </w:t>
      </w:r>
      <w:r w:rsidR="006918BF">
        <w:rPr>
          <w:lang w:val="en-US"/>
        </w:rPr>
        <w:t xml:space="preserve">official </w:t>
      </w:r>
      <w:r w:rsidRPr="007C6A58">
        <w:rPr>
          <w:lang w:val="en-US"/>
        </w:rPr>
        <w:t xml:space="preserve">ITU contribution to this process in its capacities as ITU focal point for most of the WSIS Action Lines, including C1, C2, C3, C4, C6, C7, C9, C11 as well as lead of the Partnership on Measuring ICT for Development.  </w:t>
      </w:r>
    </w:p>
    <w:p w14:paraId="2781CCA5" w14:textId="008DE8D9" w:rsidR="007C6A58" w:rsidRPr="007C6A58" w:rsidRDefault="007C6A58">
      <w:pPr>
        <w:numPr>
          <w:ilvl w:val="0"/>
          <w:numId w:val="7"/>
        </w:numPr>
        <w:rPr>
          <w:lang w:val="en-US"/>
        </w:rPr>
      </w:pPr>
      <w:r w:rsidRPr="007C6A58">
        <w:rPr>
          <w:lang w:val="en-US"/>
        </w:rPr>
        <w:t xml:space="preserve">BDT also </w:t>
      </w:r>
      <w:r w:rsidR="0050295E">
        <w:rPr>
          <w:lang w:val="en-US"/>
        </w:rPr>
        <w:t xml:space="preserve">led </w:t>
      </w:r>
      <w:r w:rsidRPr="007C6A58">
        <w:rPr>
          <w:lang w:val="en-US"/>
        </w:rPr>
        <w:t xml:space="preserve">the discussions on measurement. The 2014 report of the Partnership on Measuring ICT for Development, i.e. </w:t>
      </w:r>
      <w:r w:rsidRPr="007C6A58">
        <w:rPr>
          <w:b/>
          <w:bCs/>
          <w:lang w:val="en-US"/>
        </w:rPr>
        <w:t>“</w:t>
      </w:r>
      <w:r w:rsidRPr="007C6A58">
        <w:rPr>
          <w:i/>
          <w:iCs/>
          <w:lang w:val="en-US"/>
        </w:rPr>
        <w:t>The</w:t>
      </w:r>
      <w:r w:rsidRPr="007C6A58">
        <w:rPr>
          <w:lang w:val="en-US"/>
        </w:rPr>
        <w:t xml:space="preserve"> </w:t>
      </w:r>
      <w:r w:rsidRPr="007C6A58">
        <w:rPr>
          <w:i/>
          <w:iCs/>
          <w:lang w:val="en-US"/>
        </w:rPr>
        <w:t xml:space="preserve">Final WSIS Targets Review: Achievements, Challenges and the Way Forward” </w:t>
      </w:r>
      <w:r w:rsidRPr="007C6A58">
        <w:rPr>
          <w:lang w:val="en-US"/>
        </w:rPr>
        <w:t>(developed under BDT coordination and leadership) was submitted as an input to the UNGA Overall Review. It served as unique reference point on WSIS Targets in course of preparations of the outcome documents of the UN General Assembly Overall Review.</w:t>
      </w:r>
    </w:p>
    <w:p w14:paraId="39949927" w14:textId="0B50456A" w:rsidR="007C6A58" w:rsidRPr="007C6A58" w:rsidRDefault="007C6A58">
      <w:pPr>
        <w:numPr>
          <w:ilvl w:val="0"/>
          <w:numId w:val="7"/>
        </w:numPr>
        <w:rPr>
          <w:lang w:val="en-US"/>
        </w:rPr>
      </w:pPr>
      <w:r w:rsidRPr="007C6A58">
        <w:rPr>
          <w:lang w:val="en-US"/>
        </w:rPr>
        <w:t xml:space="preserve">The 7th edition of the Measuring the Information Society (MIS) Report launched on the eve of the UNGA High Level Meeting </w:t>
      </w:r>
      <w:r w:rsidR="0050295E">
        <w:rPr>
          <w:lang w:val="en-US"/>
        </w:rPr>
        <w:t xml:space="preserve">was </w:t>
      </w:r>
      <w:r w:rsidRPr="007C6A58">
        <w:rPr>
          <w:lang w:val="en-US"/>
        </w:rPr>
        <w:t xml:space="preserve">an </w:t>
      </w:r>
      <w:r w:rsidR="0050295E">
        <w:rPr>
          <w:lang w:val="en-US"/>
        </w:rPr>
        <w:t xml:space="preserve">indispensable reference document </w:t>
      </w:r>
      <w:r w:rsidR="006B3BEA">
        <w:rPr>
          <w:lang w:val="en-US"/>
        </w:rPr>
        <w:t xml:space="preserve">for </w:t>
      </w:r>
      <w:r w:rsidR="006B3BEA" w:rsidRPr="007C6A58">
        <w:rPr>
          <w:lang w:val="en-US"/>
        </w:rPr>
        <w:t>the</w:t>
      </w:r>
      <w:r w:rsidRPr="007C6A58">
        <w:rPr>
          <w:lang w:val="en-US"/>
        </w:rPr>
        <w:t xml:space="preserve"> discussions on the quantitative assessment of the progress made in the implementation of the WSIS outcomes. </w:t>
      </w:r>
    </w:p>
    <w:p w14:paraId="14C44463" w14:textId="32CFAD8A" w:rsidR="007C6A58" w:rsidRPr="007C6A58" w:rsidRDefault="007C6A58">
      <w:pPr>
        <w:numPr>
          <w:ilvl w:val="0"/>
          <w:numId w:val="7"/>
        </w:numPr>
        <w:rPr>
          <w:lang w:val="en-US"/>
        </w:rPr>
      </w:pPr>
      <w:r w:rsidRPr="007C6A58">
        <w:rPr>
          <w:lang w:val="en-US"/>
        </w:rPr>
        <w:t xml:space="preserve">BDT </w:t>
      </w:r>
      <w:r w:rsidR="00745142">
        <w:rPr>
          <w:lang w:val="en-US"/>
        </w:rPr>
        <w:t xml:space="preserve">contributed to the </w:t>
      </w:r>
      <w:r w:rsidRPr="007C6A58">
        <w:rPr>
          <w:lang w:val="en-US"/>
        </w:rPr>
        <w:t xml:space="preserve">organization </w:t>
      </w:r>
      <w:r w:rsidR="00745142">
        <w:rPr>
          <w:lang w:val="en-US"/>
        </w:rPr>
        <w:t xml:space="preserve">of </w:t>
      </w:r>
      <w:r w:rsidR="00745142" w:rsidRPr="007C6A58">
        <w:rPr>
          <w:lang w:val="en-US"/>
        </w:rPr>
        <w:t>the UNGA High Level Meeting</w:t>
      </w:r>
      <w:r w:rsidR="00745142">
        <w:rPr>
          <w:lang w:val="en-US"/>
        </w:rPr>
        <w:t xml:space="preserve"> </w:t>
      </w:r>
      <w:r w:rsidR="00734492">
        <w:rPr>
          <w:lang w:val="en-US"/>
        </w:rPr>
        <w:t xml:space="preserve">and </w:t>
      </w:r>
      <w:r w:rsidRPr="007C6A58">
        <w:rPr>
          <w:lang w:val="en-US"/>
        </w:rPr>
        <w:t xml:space="preserve">several official side events that took place from 14 to 16 December, including the following: </w:t>
      </w:r>
    </w:p>
    <w:p w14:paraId="48804DED" w14:textId="77777777" w:rsidR="007C6A58" w:rsidRPr="007C6A58" w:rsidRDefault="00A52429" w:rsidP="00EB4D5B">
      <w:pPr>
        <w:numPr>
          <w:ilvl w:val="2"/>
          <w:numId w:val="7"/>
        </w:numPr>
        <w:rPr>
          <w:lang w:val="en-US"/>
        </w:rPr>
      </w:pPr>
      <w:hyperlink r:id="rId13" w:history="1">
        <w:r w:rsidR="007C6A58" w:rsidRPr="007C6A58">
          <w:rPr>
            <w:rStyle w:val="Hyperlink"/>
            <w:lang w:val="en-US"/>
          </w:rPr>
          <w:t>Strengthening the Impact of WSIS Action Lines for Sustainable Development: Showcasing Best Practices, Transferring Know-how, and Fostering Partnerships</w:t>
        </w:r>
      </w:hyperlink>
      <w:r w:rsidR="007C6A58" w:rsidRPr="007C6A58">
        <w:rPr>
          <w:lang w:val="en-US"/>
        </w:rPr>
        <w:t xml:space="preserve"> (14 December 2015)</w:t>
      </w:r>
    </w:p>
    <w:p w14:paraId="7D3A4D44" w14:textId="77777777" w:rsidR="007C6A58" w:rsidRPr="007C6A58" w:rsidRDefault="00A52429" w:rsidP="00EB4D5B">
      <w:pPr>
        <w:numPr>
          <w:ilvl w:val="2"/>
          <w:numId w:val="7"/>
        </w:numPr>
        <w:rPr>
          <w:lang w:val="en-US"/>
        </w:rPr>
      </w:pPr>
      <w:hyperlink r:id="rId14" w:history="1">
        <w:r w:rsidR="007C6A58" w:rsidRPr="007C6A58">
          <w:rPr>
            <w:rStyle w:val="Hyperlink"/>
            <w:lang w:val="en-US"/>
          </w:rPr>
          <w:t>Measuring the Information Society: Progress to Date and Challenges Ahead</w:t>
        </w:r>
      </w:hyperlink>
      <w:r w:rsidR="007C6A58" w:rsidRPr="007C6A58">
        <w:rPr>
          <w:lang w:val="en-US"/>
        </w:rPr>
        <w:t>; 15 December 2015</w:t>
      </w:r>
    </w:p>
    <w:p w14:paraId="40B3378B" w14:textId="77777777" w:rsidR="007C6A58" w:rsidRPr="007C6A58" w:rsidRDefault="00A52429" w:rsidP="00EB4D5B">
      <w:pPr>
        <w:numPr>
          <w:ilvl w:val="2"/>
          <w:numId w:val="7"/>
        </w:numPr>
        <w:rPr>
          <w:lang w:val="en-US"/>
        </w:rPr>
      </w:pPr>
      <w:hyperlink r:id="rId15" w:history="1">
        <w:r w:rsidR="007C6A58" w:rsidRPr="007C6A58">
          <w:rPr>
            <w:rStyle w:val="Hyperlink"/>
            <w:lang w:val="en-US"/>
          </w:rPr>
          <w:t>Global Forum on Cyber Expertise </w:t>
        </w:r>
      </w:hyperlink>
      <w:r w:rsidR="007C6A58" w:rsidRPr="007C6A58">
        <w:rPr>
          <w:lang w:val="en-US"/>
        </w:rPr>
        <w:t>(Contribution as member of GFCE); 15 December 2015</w:t>
      </w:r>
    </w:p>
    <w:p w14:paraId="3666A37E" w14:textId="77777777" w:rsidR="007C6A58" w:rsidRPr="007C6A58" w:rsidRDefault="00A52429" w:rsidP="00EB4D5B">
      <w:pPr>
        <w:numPr>
          <w:ilvl w:val="2"/>
          <w:numId w:val="7"/>
        </w:numPr>
        <w:rPr>
          <w:lang w:val="en-US"/>
        </w:rPr>
      </w:pPr>
      <w:hyperlink r:id="rId16" w:history="1">
        <w:r w:rsidR="007C6A58" w:rsidRPr="007C6A58">
          <w:rPr>
            <w:rStyle w:val="Hyperlink"/>
            <w:lang w:val="en-US"/>
          </w:rPr>
          <w:t>Enabling a Trusted Connected World</w:t>
        </w:r>
      </w:hyperlink>
      <w:r w:rsidR="007C6A58" w:rsidRPr="007C6A58">
        <w:rPr>
          <w:lang w:val="en-US"/>
        </w:rPr>
        <w:t xml:space="preserve"> (Focus: WSIS Action Lines C2, C5, C6, C4); 16 December 2015.</w:t>
      </w:r>
    </w:p>
    <w:p w14:paraId="1A9AE401" w14:textId="64415668" w:rsidR="007C6A58" w:rsidRPr="007C6A58" w:rsidRDefault="00E409A2" w:rsidP="00E409A2">
      <w:pPr>
        <w:keepNext/>
        <w:rPr>
          <w:b/>
          <w:lang w:val="en-US"/>
        </w:rPr>
      </w:pPr>
      <w:r>
        <w:rPr>
          <w:b/>
          <w:lang w:val="en-US"/>
        </w:rPr>
        <w:t xml:space="preserve">Recommendations  </w:t>
      </w:r>
    </w:p>
    <w:p w14:paraId="4329BBED" w14:textId="4BC032CB"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comment on the </w:t>
      </w:r>
      <w:r w:rsidR="00276449">
        <w:rPr>
          <w:lang w:val="en-US"/>
        </w:rPr>
        <w:t>preliminary d</w:t>
      </w:r>
      <w:r w:rsidRPr="007C6A58">
        <w:rPr>
          <w:lang w:val="en-US"/>
        </w:rPr>
        <w:t xml:space="preserve">raft </w:t>
      </w:r>
      <w:hyperlink r:id="rId17" w:history="1">
        <w:r w:rsidRPr="002301CC">
          <w:rPr>
            <w:rStyle w:val="Hyperlink"/>
            <w:lang w:val="en-US"/>
          </w:rPr>
          <w:t>ITU-D Contribution to the ITU Strategic Plan for 2020-2023</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18" w:history="1">
        <w:r w:rsidRPr="007C6A58">
          <w:rPr>
            <w:rStyle w:val="Hyperlink"/>
            <w:lang w:val="en-US"/>
          </w:rPr>
          <w:t>ITU-D Action Plan</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19" w:history="1">
        <w:r w:rsidRPr="007C6A58">
          <w:rPr>
            <w:rStyle w:val="Hyperlink"/>
            <w:lang w:val="en-US"/>
          </w:rPr>
          <w:t>WTDC-17 Declaration</w:t>
        </w:r>
      </w:hyperlink>
      <w:r w:rsidRPr="007C6A58">
        <w:rPr>
          <w:lang w:val="en-US"/>
        </w:rPr>
        <w:t xml:space="preserve">, taking into account </w:t>
      </w:r>
      <w:r w:rsidR="000E58D0">
        <w:rPr>
          <w:lang w:val="en-US"/>
        </w:rPr>
        <w:t xml:space="preserve">the </w:t>
      </w:r>
      <w:r w:rsidRPr="007C6A58">
        <w:rPr>
          <w:lang w:val="en-US"/>
        </w:rPr>
        <w:t xml:space="preserve">ITU-D </w:t>
      </w:r>
      <w:r w:rsidR="00276449" w:rsidRPr="007C6A58">
        <w:rPr>
          <w:lang w:val="en-US"/>
        </w:rPr>
        <w:t xml:space="preserve">contribution </w:t>
      </w:r>
      <w:r w:rsidRPr="007C6A58">
        <w:rPr>
          <w:lang w:val="en-US"/>
        </w:rPr>
        <w:t xml:space="preserve">to the implementation of the WSIS outcomes and </w:t>
      </w:r>
      <w:r w:rsidR="00276449">
        <w:rPr>
          <w:lang w:val="en-US"/>
        </w:rPr>
        <w:t xml:space="preserve">the </w:t>
      </w:r>
      <w:r w:rsidRPr="007C6A58">
        <w:rPr>
          <w:lang w:val="en-US"/>
        </w:rPr>
        <w:t>2030 Agenda for Sustainable Development.</w:t>
      </w:r>
    </w:p>
    <w:p w14:paraId="331B4A77" w14:textId="17614788"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w:t>
      </w:r>
      <w:r w:rsidR="00276449" w:rsidRPr="007C6A58">
        <w:rPr>
          <w:lang w:val="en-US"/>
        </w:rPr>
        <w:t xml:space="preserve">actively </w:t>
      </w:r>
      <w:r w:rsidRPr="007C6A58">
        <w:rPr>
          <w:lang w:val="en-US"/>
        </w:rPr>
        <w:t xml:space="preserve">engage </w:t>
      </w:r>
      <w:r w:rsidR="000E58D0">
        <w:rPr>
          <w:lang w:val="en-US"/>
        </w:rPr>
        <w:t xml:space="preserve">in </w:t>
      </w:r>
      <w:r w:rsidRPr="007C6A58">
        <w:rPr>
          <w:lang w:val="en-US"/>
        </w:rPr>
        <w:t xml:space="preserve">the preparatory process leading towards the WSIS Forums and WSIS implementation activities and mainstreaming of ICTs in the development plans. </w:t>
      </w:r>
    </w:p>
    <w:p w14:paraId="39048921" w14:textId="32451474" w:rsidR="007C6A58" w:rsidRPr="007C6A58" w:rsidRDefault="007C6A58">
      <w:pPr>
        <w:numPr>
          <w:ilvl w:val="0"/>
          <w:numId w:val="7"/>
        </w:numPr>
        <w:rPr>
          <w:lang w:val="en-US"/>
        </w:rPr>
      </w:pPr>
      <w:r w:rsidRPr="007C6A58">
        <w:rPr>
          <w:lang w:val="en-US"/>
        </w:rPr>
        <w:lastRenderedPageBreak/>
        <w:t xml:space="preserve">At </w:t>
      </w:r>
      <w:r w:rsidR="000E58D0">
        <w:rPr>
          <w:lang w:val="en-US"/>
        </w:rPr>
        <w:t xml:space="preserve">the </w:t>
      </w:r>
      <w:r w:rsidRPr="007C6A58">
        <w:rPr>
          <w:lang w:val="en-US"/>
        </w:rPr>
        <w:t>regional level</w:t>
      </w:r>
      <w:r w:rsidR="000E58D0">
        <w:rPr>
          <w:lang w:val="en-US"/>
        </w:rPr>
        <w:t>, and</w:t>
      </w:r>
      <w:r w:rsidRPr="007C6A58">
        <w:rPr>
          <w:lang w:val="en-US"/>
        </w:rPr>
        <w:t xml:space="preserve"> within the framework of the Regional Preparatory Process towards the World Telecommunication Development Conference 201</w:t>
      </w:r>
      <w:r w:rsidR="000E58D0">
        <w:rPr>
          <w:lang w:val="en-US"/>
        </w:rPr>
        <w:t>7</w:t>
      </w:r>
      <w:r w:rsidRPr="007C6A58">
        <w:rPr>
          <w:lang w:val="en-US"/>
        </w:rPr>
        <w:t xml:space="preserve"> (WTDC-1</w:t>
      </w:r>
      <w:r w:rsidR="000E58D0">
        <w:rPr>
          <w:lang w:val="en-US"/>
        </w:rPr>
        <w:t>7</w:t>
      </w:r>
      <w:r w:rsidRPr="007C6A58">
        <w:rPr>
          <w:lang w:val="en-US"/>
        </w:rPr>
        <w:t xml:space="preserve">), all stakeholders are </w:t>
      </w:r>
      <w:r w:rsidR="00D01455">
        <w:rPr>
          <w:lang w:val="en-US"/>
        </w:rPr>
        <w:t xml:space="preserve">invited </w:t>
      </w:r>
      <w:r w:rsidRPr="007C6A58">
        <w:rPr>
          <w:lang w:val="en-US"/>
        </w:rPr>
        <w:t xml:space="preserve">to contribute to the WSIS related agenda </w:t>
      </w:r>
      <w:r w:rsidR="00D01455">
        <w:rPr>
          <w:lang w:val="en-US"/>
        </w:rPr>
        <w:t xml:space="preserve">items </w:t>
      </w:r>
      <w:r w:rsidRPr="007C6A58">
        <w:rPr>
          <w:lang w:val="en-US"/>
        </w:rPr>
        <w:t xml:space="preserve">of the RDF and RPM and </w:t>
      </w:r>
      <w:r w:rsidR="00644E75">
        <w:rPr>
          <w:lang w:val="en-US"/>
        </w:rPr>
        <w:t xml:space="preserve">discussions </w:t>
      </w:r>
      <w:r w:rsidRPr="007C6A58">
        <w:rPr>
          <w:lang w:val="en-US"/>
        </w:rPr>
        <w:t xml:space="preserve">on the ICTs for SDGs, taking into account the results of the UNGA overall review calling for </w:t>
      </w:r>
      <w:r w:rsidR="000E58D0">
        <w:rPr>
          <w:lang w:val="en-US"/>
        </w:rPr>
        <w:t xml:space="preserve">the </w:t>
      </w:r>
      <w:r w:rsidRPr="007C6A58">
        <w:rPr>
          <w:lang w:val="en-US"/>
        </w:rPr>
        <w:t>alignment of WSIS and SDG processes as well as ITU Council Resolution 1332. The outcomes of the upcoming RDFs and RPMs</w:t>
      </w:r>
      <w:r w:rsidR="000E58D0">
        <w:rPr>
          <w:lang w:val="en-US"/>
        </w:rPr>
        <w:t xml:space="preserve"> </w:t>
      </w:r>
      <w:r w:rsidRPr="007C6A58">
        <w:rPr>
          <w:lang w:val="en-US"/>
        </w:rPr>
        <w:t>will serve as an important reference point for all relevant meetings related to the WSIS and SDG.</w:t>
      </w:r>
    </w:p>
    <w:p w14:paraId="787181D4" w14:textId="1D0A558C" w:rsidR="00E409A2" w:rsidRPr="00E409A2" w:rsidRDefault="000E58D0">
      <w:pPr>
        <w:numPr>
          <w:ilvl w:val="0"/>
          <w:numId w:val="7"/>
        </w:numPr>
        <w:rPr>
          <w:bCs/>
          <w:lang w:val="en-US"/>
        </w:rPr>
      </w:pPr>
      <w:r w:rsidRPr="00E409A2">
        <w:rPr>
          <w:bCs/>
          <w:lang w:val="en-US"/>
        </w:rPr>
        <w:t xml:space="preserve">The </w:t>
      </w:r>
      <w:r w:rsidR="007C6A58" w:rsidRPr="00E409A2">
        <w:rPr>
          <w:bCs/>
          <w:lang w:val="en-US"/>
        </w:rPr>
        <w:t xml:space="preserve">ITU membership is </w:t>
      </w:r>
      <w:r w:rsidR="00644E75">
        <w:rPr>
          <w:bCs/>
          <w:lang w:val="en-US"/>
        </w:rPr>
        <w:t xml:space="preserve">invited </w:t>
      </w:r>
      <w:r w:rsidR="007C6A58" w:rsidRPr="00E409A2">
        <w:rPr>
          <w:bCs/>
          <w:lang w:val="en-US"/>
        </w:rPr>
        <w:t xml:space="preserve">to </w:t>
      </w:r>
      <w:r w:rsidR="00276449" w:rsidRPr="00E409A2">
        <w:rPr>
          <w:bCs/>
          <w:lang w:val="en-US"/>
        </w:rPr>
        <w:t xml:space="preserve">actively </w:t>
      </w:r>
      <w:r w:rsidR="007C6A58" w:rsidRPr="00E409A2">
        <w:rPr>
          <w:bCs/>
          <w:lang w:val="en-US"/>
        </w:rPr>
        <w:t xml:space="preserve">engage </w:t>
      </w:r>
      <w:r w:rsidR="00AB7120" w:rsidRPr="00E409A2">
        <w:rPr>
          <w:bCs/>
          <w:lang w:val="en-US"/>
        </w:rPr>
        <w:t xml:space="preserve">in </w:t>
      </w:r>
      <w:r w:rsidR="007C6A58" w:rsidRPr="00E409A2">
        <w:rPr>
          <w:bCs/>
          <w:lang w:val="en-US"/>
        </w:rPr>
        <w:t xml:space="preserve">the </w:t>
      </w:r>
      <w:r w:rsidR="007C6A58" w:rsidRPr="00E409A2">
        <w:rPr>
          <w:lang w:val="en-US"/>
        </w:rPr>
        <w:t xml:space="preserve">BDT </w:t>
      </w:r>
      <w:r w:rsidR="00644E75">
        <w:rPr>
          <w:lang w:val="en-US"/>
        </w:rPr>
        <w:t xml:space="preserve">activities with the </w:t>
      </w:r>
      <w:r w:rsidR="007C6A58" w:rsidRPr="00E409A2">
        <w:rPr>
          <w:lang w:val="en-US"/>
        </w:rPr>
        <w:t xml:space="preserve">aim </w:t>
      </w:r>
      <w:r w:rsidR="00644E75">
        <w:rPr>
          <w:lang w:val="en-US"/>
        </w:rPr>
        <w:t xml:space="preserve">of </w:t>
      </w:r>
      <w:r w:rsidR="007C6A58" w:rsidRPr="00E409A2">
        <w:rPr>
          <w:lang w:val="en-US"/>
        </w:rPr>
        <w:t>develop</w:t>
      </w:r>
      <w:r w:rsidR="00644E75">
        <w:rPr>
          <w:lang w:val="en-US"/>
        </w:rPr>
        <w:t xml:space="preserve">ing </w:t>
      </w:r>
      <w:r w:rsidR="007C6A58" w:rsidRPr="00E409A2">
        <w:rPr>
          <w:lang w:val="en-US"/>
        </w:rPr>
        <w:t xml:space="preserve">partnerships </w:t>
      </w:r>
      <w:r w:rsidR="00644E75">
        <w:rPr>
          <w:lang w:val="en-US"/>
        </w:rPr>
        <w:t xml:space="preserve">and contributing to </w:t>
      </w:r>
      <w:r w:rsidRPr="00E409A2">
        <w:rPr>
          <w:lang w:val="en-US"/>
        </w:rPr>
        <w:t xml:space="preserve">the </w:t>
      </w:r>
      <w:r w:rsidR="007C6A58" w:rsidRPr="00E409A2">
        <w:rPr>
          <w:lang w:val="en-US"/>
        </w:rPr>
        <w:t>implementation of the WSIS outcomes and achievement of SDGs.</w:t>
      </w:r>
    </w:p>
    <w:p w14:paraId="358688BD" w14:textId="343F34FC" w:rsidR="001C20FB" w:rsidRDefault="001C20FB" w:rsidP="001C20FB">
      <w:pPr>
        <w:ind w:left="426"/>
        <w:rPr>
          <w:lang w:val="en-US"/>
        </w:rPr>
        <w:sectPr w:rsidR="001C20FB" w:rsidSect="007C6A58">
          <w:headerReference w:type="even" r:id="rId20"/>
          <w:headerReference w:type="default" r:id="rId21"/>
          <w:footerReference w:type="even" r:id="rId22"/>
          <w:footerReference w:type="default" r:id="rId23"/>
          <w:headerReference w:type="first" r:id="rId24"/>
          <w:footerReference w:type="first" r:id="rId25"/>
          <w:pgSz w:w="11909" w:h="16834" w:code="9"/>
          <w:pgMar w:top="1121" w:right="851" w:bottom="1276" w:left="851" w:header="567" w:footer="613" w:gutter="0"/>
          <w:cols w:space="720"/>
          <w:titlePg/>
        </w:sectPr>
      </w:pPr>
    </w:p>
    <w:p w14:paraId="4D37DF67" w14:textId="10838BF4" w:rsidR="007F7C26" w:rsidRDefault="007F7C26">
      <w:pPr>
        <w:jc w:val="center"/>
        <w:rPr>
          <w:b/>
          <w:bCs/>
        </w:rPr>
      </w:pPr>
      <w:r>
        <w:rPr>
          <w:b/>
          <w:bCs/>
        </w:rPr>
        <w:lastRenderedPageBreak/>
        <w:t xml:space="preserve">Annex </w:t>
      </w:r>
      <w:r w:rsidR="00AA79E7">
        <w:rPr>
          <w:b/>
          <w:bCs/>
        </w:rPr>
        <w:t>1</w:t>
      </w:r>
      <w:r w:rsidRPr="007A1370">
        <w:t xml:space="preserve">: </w:t>
      </w:r>
      <w:r w:rsidRPr="00663346">
        <w:rPr>
          <w:b/>
          <w:bCs/>
        </w:rPr>
        <w:t xml:space="preserve">2016-2019 ITU-D Strategic Plan: </w:t>
      </w:r>
      <w:r>
        <w:rPr>
          <w:b/>
          <w:bCs/>
        </w:rPr>
        <w:t>O</w:t>
      </w:r>
      <w:r w:rsidRPr="00663346">
        <w:rPr>
          <w:b/>
          <w:bCs/>
        </w:rPr>
        <w:t xml:space="preserve">bjectives, </w:t>
      </w:r>
      <w:r>
        <w:rPr>
          <w:b/>
          <w:bCs/>
        </w:rPr>
        <w:t>O</w:t>
      </w:r>
      <w:r w:rsidRPr="00663346">
        <w:rPr>
          <w:b/>
          <w:bCs/>
        </w:rPr>
        <w:t>utputs, Sustainable Development Goals, and WSIS Action Lines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7F7C26" w:rsidRPr="0070552B" w14:paraId="585413B4" w14:textId="77777777" w:rsidTr="005D02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73824D14" w14:textId="77777777" w:rsidR="007F7C26" w:rsidRPr="00DB2A80" w:rsidRDefault="007F7C26" w:rsidP="005D02E0">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14:paraId="68D3F039"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14:paraId="25B3B391"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14:paraId="79FC9AFD"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22" w:type="dxa"/>
          </w:tcPr>
          <w:p w14:paraId="6AD2C987"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764" w:type="dxa"/>
          </w:tcPr>
          <w:p w14:paraId="338A365B"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7F7C26" w:rsidRPr="002438AC" w14:paraId="7C6A0CB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2C84C7A5" w14:textId="77777777" w:rsidR="007F7C26" w:rsidRPr="00DB2A80" w:rsidRDefault="007F7C26" w:rsidP="005D02E0">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t>Outputs</w:t>
            </w:r>
          </w:p>
        </w:tc>
        <w:tc>
          <w:tcPr>
            <w:tcW w:w="2976" w:type="dxa"/>
          </w:tcPr>
          <w:p w14:paraId="7CEBC3F4"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D.1-1</w:t>
            </w:r>
            <w:r w:rsidRPr="00663346">
              <w:rPr>
                <w:rFonts w:eastAsia="Calibri" w:cs="Arial"/>
                <w:color w:val="5B9BD5" w:themeColor="accent1"/>
                <w:sz w:val="18"/>
                <w:szCs w:val="18"/>
              </w:rPr>
              <w:t xml:space="preserve"> </w:t>
            </w:r>
            <w:r w:rsidRPr="00663346">
              <w:rPr>
                <w:rFonts w:eastAsia="Calibri" w:cs="Arial"/>
                <w:sz w:val="18"/>
                <w:szCs w:val="18"/>
              </w:rPr>
              <w:t>World Telecommunication Development Conference (WTDC)</w:t>
            </w:r>
          </w:p>
          <w:p w14:paraId="7BC95EA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77400B0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6EF4ACF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D.1-2</w:t>
            </w:r>
            <w:r w:rsidRPr="00663346">
              <w:rPr>
                <w:rFonts w:eastAsia="Calibri" w:cs="Arial"/>
                <w:color w:val="5B9BD5" w:themeColor="accent1"/>
                <w:sz w:val="18"/>
                <w:szCs w:val="18"/>
              </w:rPr>
              <w:t xml:space="preserve"> </w:t>
            </w:r>
            <w:r w:rsidRPr="00663346">
              <w:rPr>
                <w:rFonts w:eastAsia="Calibri" w:cs="Arial"/>
                <w:sz w:val="18"/>
                <w:szCs w:val="18"/>
              </w:rPr>
              <w:t xml:space="preserve">Regional preparatory meetings (RPMs) </w:t>
            </w:r>
          </w:p>
          <w:p w14:paraId="3B9D59D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1E8BCD7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4572C7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D.1-3</w:t>
            </w:r>
            <w:r w:rsidRPr="00663346">
              <w:rPr>
                <w:rFonts w:eastAsia="Calibri" w:cs="Arial"/>
                <w:color w:val="5B9BD5" w:themeColor="accent1"/>
                <w:sz w:val="18"/>
                <w:szCs w:val="18"/>
              </w:rPr>
              <w:t xml:space="preserve"> </w:t>
            </w:r>
            <w:r w:rsidRPr="00663346">
              <w:rPr>
                <w:rFonts w:eastAsia="Calibri" w:cs="Arial"/>
                <w:sz w:val="18"/>
                <w:szCs w:val="18"/>
              </w:rPr>
              <w:t>Telecommunication Development Advisory Group (TDAG)</w:t>
            </w:r>
          </w:p>
          <w:p w14:paraId="4F50EAC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E4CAF2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0EE7A470"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D.1-4</w:t>
            </w:r>
            <w:r w:rsidRPr="00663346">
              <w:rPr>
                <w:rFonts w:eastAsia="Calibri" w:cs="Arial"/>
                <w:color w:val="5B9BD5" w:themeColor="accent1"/>
                <w:sz w:val="18"/>
                <w:szCs w:val="18"/>
              </w:rPr>
              <w:t xml:space="preserve"> </w:t>
            </w:r>
            <w:r w:rsidRPr="00663346">
              <w:rPr>
                <w:rFonts w:eastAsia="Calibri" w:cs="Arial"/>
                <w:sz w:val="18"/>
                <w:szCs w:val="18"/>
              </w:rPr>
              <w:t>Study groups</w:t>
            </w:r>
          </w:p>
          <w:p w14:paraId="679C248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C32C9C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372C21C" w14:textId="77777777" w:rsidR="007F7C2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14:paraId="148D93A7" w14:textId="77777777" w:rsidR="007F7C26" w:rsidRPr="007F7C26" w:rsidRDefault="007F7C26" w:rsidP="007F7C26">
            <w:pPr>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14:paraId="16661B4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D.2-1</w:t>
            </w:r>
            <w:r w:rsidRPr="00663346">
              <w:rPr>
                <w:rFonts w:eastAsia="Calibri" w:cs="Arial"/>
                <w:color w:val="5B9BD5" w:themeColor="accent1"/>
                <w:sz w:val="18"/>
                <w:szCs w:val="18"/>
              </w:rPr>
              <w:t xml:space="preserve"> </w:t>
            </w:r>
            <w:r w:rsidRPr="00663346">
              <w:rPr>
                <w:rFonts w:eastAsia="Calibri" w:cs="Arial"/>
                <w:sz w:val="18"/>
                <w:szCs w:val="18"/>
              </w:rPr>
              <w:t>Policy and regulatory frameworks</w:t>
            </w:r>
          </w:p>
          <w:p w14:paraId="6632243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2, 4, 5, 8, 9, 10, 11, 16, 17]</w:t>
            </w:r>
          </w:p>
          <w:p w14:paraId="2CA3A0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C6 and Paras 112-119 of TAIS]</w:t>
            </w:r>
          </w:p>
          <w:p w14:paraId="1C4F5982"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 xml:space="preserve">D.2-2 </w:t>
            </w:r>
            <w:r w:rsidRPr="00663346">
              <w:rPr>
                <w:rFonts w:eastAsia="Calibri" w:cs="Arial"/>
                <w:sz w:val="18"/>
                <w:szCs w:val="18"/>
              </w:rPr>
              <w:t>Telecommunication/ICT networks, including conformance and interoperability and bridging the standardization gap</w:t>
            </w:r>
          </w:p>
          <w:p w14:paraId="2B29A22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8, 9, 10, 11, 16, 17]</w:t>
            </w:r>
          </w:p>
          <w:p w14:paraId="773D6D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C2, C3, C7 (e-science), C9, C11, Financial Mechanism for Meeting the Challenges of ICT for Development (TAIS)</w:t>
            </w:r>
          </w:p>
          <w:p w14:paraId="0AA0C8D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D.2-3</w:t>
            </w:r>
            <w:r w:rsidRPr="00663346">
              <w:rPr>
                <w:rFonts w:eastAsia="Calibri" w:cs="Arial"/>
                <w:color w:val="5B9BD5" w:themeColor="accent1"/>
                <w:sz w:val="18"/>
                <w:szCs w:val="18"/>
              </w:rPr>
              <w:t xml:space="preserve"> </w:t>
            </w:r>
            <w:r w:rsidRPr="00663346">
              <w:rPr>
                <w:rFonts w:eastAsia="Calibri" w:cs="Arial"/>
                <w:sz w:val="18"/>
                <w:szCs w:val="18"/>
              </w:rPr>
              <w:t>Innovation and partnership</w:t>
            </w:r>
          </w:p>
          <w:p w14:paraId="5544A08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9, 12, 16, 17]</w:t>
            </w:r>
          </w:p>
          <w:p w14:paraId="44CEB055"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C3, C4, C5, C6, C7, Financial Mechanism for meeting the challenges of ICT for Development (TAIS)</w:t>
            </w:r>
          </w:p>
          <w:p w14:paraId="484F988D"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14:paraId="309C33B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D.3-1</w:t>
            </w:r>
            <w:r w:rsidRPr="00663346">
              <w:rPr>
                <w:rFonts w:eastAsia="Calibri" w:cs="Arial"/>
                <w:color w:val="5B9BD5" w:themeColor="accent1"/>
                <w:sz w:val="18"/>
                <w:szCs w:val="18"/>
              </w:rPr>
              <w:t xml:space="preserve"> </w:t>
            </w:r>
            <w:r w:rsidRPr="00663346">
              <w:rPr>
                <w:rFonts w:eastAsia="Calibri" w:cs="Arial"/>
                <w:sz w:val="18"/>
                <w:szCs w:val="18"/>
              </w:rPr>
              <w:t>Building confidence and security in the use of ICTs</w:t>
            </w:r>
          </w:p>
          <w:p w14:paraId="73799D5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4, 5, 7, 8, 9, 11, 16, 17]</w:t>
            </w:r>
          </w:p>
          <w:p w14:paraId="1B952D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C5]</w:t>
            </w:r>
          </w:p>
          <w:p w14:paraId="44FD8CE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D.3-2</w:t>
            </w:r>
            <w:r w:rsidRPr="00663346">
              <w:rPr>
                <w:rFonts w:eastAsia="Calibri" w:cs="Arial"/>
                <w:sz w:val="18"/>
                <w:szCs w:val="18"/>
              </w:rPr>
              <w:t xml:space="preserve"> ICT applications and services</w:t>
            </w:r>
          </w:p>
          <w:p w14:paraId="4E12C0D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407C28C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C7]</w:t>
            </w:r>
          </w:p>
          <w:p w14:paraId="7634669A"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22" w:type="dxa"/>
          </w:tcPr>
          <w:p w14:paraId="535110C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D.4-1</w:t>
            </w:r>
            <w:r w:rsidRPr="00663346">
              <w:rPr>
                <w:color w:val="5B9BD5" w:themeColor="accent1"/>
                <w:sz w:val="18"/>
                <w:szCs w:val="18"/>
              </w:rPr>
              <w:t xml:space="preserve"> </w:t>
            </w:r>
            <w:r w:rsidRPr="00663346">
              <w:rPr>
                <w:sz w:val="18"/>
                <w:szCs w:val="18"/>
              </w:rPr>
              <w:t>Capacity building</w:t>
            </w:r>
          </w:p>
          <w:p w14:paraId="67FCFB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12, 13, 14, 16, 17]</w:t>
            </w:r>
          </w:p>
          <w:p w14:paraId="6F4B53F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C4, C7 (e-learning)]</w:t>
            </w:r>
          </w:p>
          <w:p w14:paraId="37E0513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D.4-2</w:t>
            </w:r>
            <w:r w:rsidRPr="00663346">
              <w:rPr>
                <w:color w:val="5B9BD5" w:themeColor="accent1"/>
                <w:sz w:val="18"/>
                <w:szCs w:val="18"/>
              </w:rPr>
              <w:t xml:space="preserve"> </w:t>
            </w:r>
            <w:r w:rsidRPr="00663346">
              <w:rPr>
                <w:sz w:val="18"/>
                <w:szCs w:val="18"/>
              </w:rPr>
              <w:t>Telecommunication/</w:t>
            </w:r>
          </w:p>
          <w:p w14:paraId="33979C65"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sz w:val="18"/>
                <w:szCs w:val="18"/>
              </w:rPr>
              <w:t>ICT statistics</w:t>
            </w:r>
          </w:p>
          <w:p w14:paraId="5A578F2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6C1AC6EB"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C1, C2, C3, C4, C5, C6, C7, C8, C9, C10, C11</w:t>
            </w:r>
            <w:r w:rsidRPr="000951AC">
              <w:rPr>
                <w:rFonts w:eastAsia="Calibri" w:cs="Arial"/>
                <w:sz w:val="16"/>
                <w:szCs w:val="18"/>
              </w:rPr>
              <w:t>]</w:t>
            </w:r>
          </w:p>
          <w:p w14:paraId="5A4E0EB8"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D.4-3</w:t>
            </w:r>
            <w:r w:rsidRPr="00663346">
              <w:rPr>
                <w:color w:val="5B9BD5" w:themeColor="accent1"/>
                <w:sz w:val="18"/>
                <w:szCs w:val="18"/>
              </w:rPr>
              <w:t xml:space="preserve"> </w:t>
            </w:r>
            <w:r w:rsidRPr="00663346">
              <w:rPr>
                <w:sz w:val="18"/>
                <w:szCs w:val="18"/>
              </w:rPr>
              <w:t>Digital inclusion of people with specific needs</w:t>
            </w:r>
          </w:p>
          <w:p w14:paraId="7F9791AA"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4, 5, 8, 10, 11]</w:t>
            </w:r>
          </w:p>
          <w:p w14:paraId="74BC2B61"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C2, C3, C4, C6, C7, C8]</w:t>
            </w:r>
          </w:p>
          <w:p w14:paraId="71D9158E"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D.4-4</w:t>
            </w:r>
            <w:r w:rsidRPr="00663346">
              <w:rPr>
                <w:color w:val="5B9BD5" w:themeColor="accent1"/>
                <w:sz w:val="18"/>
                <w:szCs w:val="18"/>
              </w:rPr>
              <w:t xml:space="preserve"> </w:t>
            </w:r>
            <w:r w:rsidRPr="00663346">
              <w:rPr>
                <w:sz w:val="18"/>
                <w:szCs w:val="18"/>
              </w:rPr>
              <w:t>Concentrated assistance to least developed countries (LDCs), small island developing states (SIDS) and landlocked developing countries (LLDCs)</w:t>
            </w:r>
          </w:p>
          <w:p w14:paraId="301CE96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7, 8, 9, 11, 13, 17]</w:t>
            </w:r>
          </w:p>
          <w:p w14:paraId="60325E18" w14:textId="77777777" w:rsidR="007F7C26" w:rsidRPr="00663346" w:rsidRDefault="007F7C26" w:rsidP="007F7C26">
            <w:pPr>
              <w:cnfStyle w:val="000000000000" w:firstRow="0" w:lastRow="0" w:firstColumn="0" w:lastColumn="0" w:oddVBand="0" w:evenVBand="0" w:oddHBand="0" w:evenHBand="0" w:firstRowFirstColumn="0" w:firstRowLastColumn="0" w:lastRowFirstColumn="0" w:lastRowLastColumn="0"/>
              <w:rPr>
                <w:sz w:val="18"/>
                <w:szCs w:val="18"/>
              </w:rPr>
            </w:pPr>
            <w:r w:rsidRPr="00663346">
              <w:rPr>
                <w:rFonts w:eastAsia="Calibri" w:cs="Arial"/>
                <w:sz w:val="16"/>
                <w:szCs w:val="18"/>
              </w:rPr>
              <w:t>[</w:t>
            </w:r>
            <w:r w:rsidRPr="00663346">
              <w:rPr>
                <w:rFonts w:eastAsia="Calibri" w:cs="Arial"/>
                <w:color w:val="ED7D31" w:themeColor="accent2"/>
                <w:sz w:val="16"/>
                <w:szCs w:val="18"/>
              </w:rPr>
              <w:t>WSIS AL C2, C6, C7]</w:t>
            </w:r>
          </w:p>
        </w:tc>
        <w:tc>
          <w:tcPr>
            <w:tcW w:w="2764" w:type="dxa"/>
          </w:tcPr>
          <w:p w14:paraId="0750A47A"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D.5-1</w:t>
            </w:r>
            <w:r w:rsidRPr="00663346">
              <w:rPr>
                <w:rFonts w:eastAsia="Calibri" w:cs="Arial"/>
                <w:color w:val="5B9BD5" w:themeColor="accent1"/>
                <w:sz w:val="18"/>
                <w:szCs w:val="18"/>
              </w:rPr>
              <w:t xml:space="preserve"> </w:t>
            </w:r>
            <w:r w:rsidRPr="00663346">
              <w:rPr>
                <w:rFonts w:eastAsia="Calibri" w:cs="Arial"/>
                <w:sz w:val="18"/>
                <w:szCs w:val="18"/>
              </w:rPr>
              <w:t>ICTs and climate-change adaptation and mitigation</w:t>
            </w:r>
          </w:p>
          <w:p w14:paraId="3BC2830F"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4750C0">
              <w:rPr>
                <w:rFonts w:eastAsia="Calibri" w:cs="Arial"/>
                <w:color w:val="10662B"/>
                <w:sz w:val="16"/>
                <w:szCs w:val="18"/>
              </w:rPr>
              <w:t>[SDG Goals 3, 5, 9, 11, 13]</w:t>
            </w:r>
          </w:p>
          <w:p w14:paraId="302AACC5"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C7 (e-environment)]</w:t>
            </w:r>
          </w:p>
          <w:p w14:paraId="7032BEA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D.5-2</w:t>
            </w:r>
            <w:r w:rsidRPr="00663346">
              <w:rPr>
                <w:rFonts w:eastAsia="Calibri" w:cs="Arial"/>
                <w:color w:val="5B9BD5" w:themeColor="accent1"/>
                <w:sz w:val="18"/>
                <w:szCs w:val="18"/>
              </w:rPr>
              <w:t xml:space="preserve"> </w:t>
            </w:r>
            <w:r w:rsidRPr="00663346">
              <w:rPr>
                <w:rFonts w:eastAsia="Calibri" w:cs="Arial"/>
                <w:sz w:val="18"/>
                <w:szCs w:val="18"/>
              </w:rPr>
              <w:t>Emergency telecommunications</w:t>
            </w:r>
          </w:p>
          <w:p w14:paraId="65C8281D"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11, 13]</w:t>
            </w:r>
          </w:p>
          <w:p w14:paraId="4AB7C3AA"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C2 and C7 (e-environment)]</w:t>
            </w:r>
          </w:p>
          <w:p w14:paraId="06DA3684" w14:textId="77777777" w:rsidR="007F7C26" w:rsidRPr="00656F9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7F7C26" w:rsidRPr="0070552B" w14:paraId="191DD9C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0B75B89F" w14:textId="77777777" w:rsidR="007F7C26" w:rsidRPr="00656F9D" w:rsidRDefault="007F7C26" w:rsidP="005D02E0">
            <w:pPr>
              <w:spacing w:before="60" w:after="60" w:line="216" w:lineRule="auto"/>
              <w:ind w:left="283" w:right="113" w:hanging="170"/>
              <w:jc w:val="center"/>
              <w:rPr>
                <w:rFonts w:eastAsia="Calibri" w:cs="Arial"/>
                <w:color w:val="5B9BD5" w:themeColor="accent1"/>
                <w:sz w:val="18"/>
              </w:rPr>
            </w:pPr>
          </w:p>
        </w:tc>
        <w:tc>
          <w:tcPr>
            <w:tcW w:w="14316" w:type="dxa"/>
            <w:gridSpan w:val="5"/>
          </w:tcPr>
          <w:p w14:paraId="3E3868D4"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14:paraId="151A6848"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14:paraId="311F4EC6" w14:textId="77777777" w:rsidR="007F7C26" w:rsidRPr="007C130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14:paraId="293749BB" w14:textId="77777777" w:rsidR="00B255D6" w:rsidRDefault="00B255D6" w:rsidP="007F7C26"/>
    <w:p w14:paraId="49146080" w14:textId="77E07D09" w:rsidR="005D02E0" w:rsidRPr="00656F9D" w:rsidRDefault="00874C04">
      <w:pPr>
        <w:pStyle w:val="Heading2"/>
        <w:spacing w:before="0"/>
        <w:ind w:left="0" w:firstLine="0"/>
        <w:jc w:val="center"/>
        <w:rPr>
          <w:bCs/>
          <w:sz w:val="20"/>
        </w:rPr>
      </w:pPr>
      <w:r>
        <w:lastRenderedPageBreak/>
        <w:t xml:space="preserve">Annex </w:t>
      </w:r>
      <w:r w:rsidR="00AA79E7">
        <w:t>2</w:t>
      </w:r>
      <w:r>
        <w:t xml:space="preserve">: </w:t>
      </w:r>
      <w:r w:rsidR="000C4E82">
        <w:t>Preliminary d</w:t>
      </w:r>
      <w:r w:rsidR="005D02E0" w:rsidRPr="009B4539">
        <w:t>raft ITU-D contribution to the ITU Strategic Plan</w:t>
      </w:r>
      <w:r w:rsidR="005D02E0">
        <w:t xml:space="preserve"> for </w:t>
      </w:r>
      <w:r w:rsidR="005D02E0" w:rsidRPr="009B4539">
        <w:t xml:space="preserve">2020-2023: objectives, outcomes, SDGs and WSIS Action Lines </w:t>
      </w:r>
      <w:r>
        <w:br/>
      </w:r>
      <w:r w:rsidRPr="00656F9D">
        <w:rPr>
          <w:b w:val="0"/>
          <w:sz w:val="20"/>
        </w:rPr>
        <w:t>(Source: Correspondence Group on Strategic Plan, Operational Plan and Declaration Doc TDAG16-21/CG-OL-SPOPD/3-E)</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5D02E0" w:rsidRPr="0070552B" w14:paraId="1BF0F6C8" w14:textId="77777777" w:rsidTr="005D02E0">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2DC6F8F9" w14:textId="77777777" w:rsidR="005D02E0" w:rsidRPr="002B5C03" w:rsidRDefault="005D02E0" w:rsidP="005D02E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14:paraId="454A469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14:paraId="4D8207E9"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14:paraId="10764A5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14:paraId="250DC2A5"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5D02E0" w:rsidRPr="00447A31" w14:paraId="60323E9E" w14:textId="77777777" w:rsidTr="005D02E0">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06380B09" w14:textId="77777777" w:rsidR="005D02E0" w:rsidRPr="00DB2A80" w:rsidRDefault="005D02E0" w:rsidP="005D02E0">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14:paraId="2F0C0A7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14:paraId="7BFA924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D.1-1 - D.1-6 and D.1-8 –-  D.1-10</w:t>
            </w:r>
            <w:r w:rsidRPr="007824E8">
              <w:rPr>
                <w:rFonts w:eastAsia="Calibri" w:cs="Arial"/>
                <w:sz w:val="16"/>
                <w:szCs w:val="18"/>
              </w:rPr>
              <w:t>]</w:t>
            </w:r>
          </w:p>
          <w:p w14:paraId="56C9C0B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14F25AE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656F9D">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3095715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14:paraId="702AA76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 D.1-7</w:t>
            </w:r>
            <w:r w:rsidRPr="007824E8">
              <w:rPr>
                <w:rFonts w:eastAsia="Calibri" w:cs="Arial"/>
                <w:sz w:val="16"/>
                <w:szCs w:val="18"/>
              </w:rPr>
              <w:t>]</w:t>
            </w:r>
          </w:p>
          <w:p w14:paraId="2F659B4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SDG Goals 1, 3, 5, 10, 16 and 17]</w:t>
            </w:r>
            <w:r w:rsidRPr="007824E8">
              <w:rPr>
                <w:rFonts w:eastAsia="Calibri" w:cs="Arial"/>
                <w:color w:val="7030A0"/>
                <w:sz w:val="16"/>
                <w:szCs w:val="18"/>
              </w:rPr>
              <w:t xml:space="preserve"> </w:t>
            </w: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68029961" w14:textId="760653EF"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14:paraId="46C30CF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D.1-5, D.1-13 and  D.1-14</w:t>
            </w:r>
            <w:r w:rsidRPr="007824E8">
              <w:rPr>
                <w:rFonts w:eastAsia="Calibri" w:cs="Arial"/>
                <w:sz w:val="16"/>
                <w:szCs w:val="18"/>
              </w:rPr>
              <w:t>]</w:t>
            </w:r>
          </w:p>
          <w:p w14:paraId="43D5E4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7FB980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tc>
        <w:tc>
          <w:tcPr>
            <w:tcW w:w="3544" w:type="dxa"/>
          </w:tcPr>
          <w:p w14:paraId="0A731C9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14:paraId="7D1B9B0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D.2-3 –-  D.2-6</w:t>
            </w:r>
            <w:r w:rsidRPr="007824E8">
              <w:rPr>
                <w:rFonts w:eastAsia="Calibri" w:cs="Arial"/>
                <w:i/>
                <w:iCs/>
                <w:sz w:val="16"/>
                <w:szCs w:val="18"/>
              </w:rPr>
              <w:t>]</w:t>
            </w:r>
          </w:p>
          <w:p w14:paraId="27181A4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8, 9, 10, 11, 16 and 17]</w:t>
            </w:r>
          </w:p>
          <w:p w14:paraId="62B5575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r w:rsidRPr="007824E8">
              <w:rPr>
                <w:rFonts w:eastAsia="Calibri" w:cs="Arial"/>
                <w:sz w:val="16"/>
                <w:szCs w:val="18"/>
              </w:rPr>
              <w:t>]</w:t>
            </w:r>
          </w:p>
          <w:p w14:paraId="61E438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14:paraId="0B59C5C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D.3-1 – D.3.-3</w:t>
            </w:r>
            <w:r w:rsidRPr="007824E8">
              <w:rPr>
                <w:rFonts w:eastAsia="Calibri" w:cs="Arial"/>
                <w:i/>
                <w:iCs/>
                <w:sz w:val="16"/>
                <w:szCs w:val="18"/>
              </w:rPr>
              <w:t>]</w:t>
            </w:r>
          </w:p>
          <w:p w14:paraId="0E04126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4, 9, 11 and 16]</w:t>
            </w:r>
          </w:p>
          <w:p w14:paraId="4D4276A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C5]</w:t>
            </w:r>
          </w:p>
          <w:p w14:paraId="09CE7C80" w14:textId="6BCEF088"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14:paraId="518AE4D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D.5-4 – D.5-7</w:t>
            </w:r>
            <w:r w:rsidRPr="007824E8">
              <w:rPr>
                <w:rFonts w:eastAsia="Calibri" w:cs="Arial"/>
                <w:i/>
                <w:iCs/>
                <w:sz w:val="16"/>
                <w:szCs w:val="18"/>
              </w:rPr>
              <w:t>]</w:t>
            </w:r>
          </w:p>
          <w:p w14:paraId="5879B14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5, 9, 11 and 13] </w:t>
            </w:r>
          </w:p>
          <w:p w14:paraId="4F92818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C7]</w:t>
            </w:r>
          </w:p>
          <w:p w14:paraId="1AEDFAD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14:paraId="36BDD2D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14:paraId="2B4D704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D.2-1 and D.2-2</w:t>
            </w:r>
            <w:r w:rsidRPr="007824E8">
              <w:rPr>
                <w:rFonts w:eastAsia="Calibri" w:cs="Arial"/>
                <w:i/>
                <w:iCs/>
                <w:sz w:val="16"/>
                <w:szCs w:val="18"/>
              </w:rPr>
              <w:t>]</w:t>
            </w:r>
          </w:p>
          <w:p w14:paraId="54D9DB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 4, 5, 8, 9, 10, 11, 16, and 17]</w:t>
            </w:r>
          </w:p>
          <w:p w14:paraId="44BF85B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C6]</w:t>
            </w:r>
          </w:p>
          <w:p w14:paraId="027AC9A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14:paraId="3B95E5C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D.4-4 and D.4-5</w:t>
            </w:r>
            <w:r w:rsidRPr="007824E8">
              <w:rPr>
                <w:rFonts w:eastAsia="Calibri" w:cs="Arial"/>
                <w:sz w:val="16"/>
                <w:szCs w:val="18"/>
              </w:rPr>
              <w:t>]</w:t>
            </w:r>
          </w:p>
          <w:p w14:paraId="009CD74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1- 17]</w:t>
            </w:r>
            <w:r w:rsidRPr="007824E8" w:rsidDel="00BF2CD6">
              <w:rPr>
                <w:rFonts w:eastAsia="Calibri" w:cs="Arial"/>
                <w:color w:val="10662B"/>
                <w:sz w:val="16"/>
                <w:szCs w:val="18"/>
              </w:rPr>
              <w:t xml:space="preserve"> </w:t>
            </w:r>
          </w:p>
          <w:p w14:paraId="1BFC141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  C11] </w:t>
            </w:r>
          </w:p>
          <w:p w14:paraId="309C7B6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14:paraId="7E36B56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D.4-1 - D.4-3</w:t>
            </w:r>
            <w:r w:rsidRPr="007824E8">
              <w:rPr>
                <w:rFonts w:eastAsia="Calibri" w:cs="Arial"/>
                <w:sz w:val="16"/>
                <w:szCs w:val="18"/>
              </w:rPr>
              <w:t>]</w:t>
            </w:r>
          </w:p>
          <w:p w14:paraId="13D9511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14:paraId="130807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C4]</w:t>
            </w:r>
          </w:p>
          <w:p w14:paraId="360D77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14:paraId="3DBBE6B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D.2-7  and D.2-8</w:t>
            </w:r>
            <w:r w:rsidRPr="007824E8">
              <w:rPr>
                <w:rFonts w:eastAsia="Calibri" w:cs="Arial"/>
                <w:i/>
                <w:iCs/>
                <w:sz w:val="16"/>
                <w:szCs w:val="18"/>
              </w:rPr>
              <w:t>]</w:t>
            </w:r>
          </w:p>
          <w:p w14:paraId="6C8E283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2, 3, 4, 5, 9, 12, 16 and 17] </w:t>
            </w:r>
          </w:p>
          <w:p w14:paraId="24A9688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C4, C5, C6, C7, and C11]</w:t>
            </w:r>
          </w:p>
          <w:p w14:paraId="121BAC7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sz w:val="16"/>
                <w:szCs w:val="18"/>
              </w:rPr>
            </w:pPr>
          </w:p>
          <w:p w14:paraId="4AB4AF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14:paraId="10B69EF4"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14:paraId="48FCB9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D.4-9 – D.4-10</w:t>
            </w:r>
            <w:r w:rsidRPr="007824E8">
              <w:rPr>
                <w:rFonts w:eastAsia="Calibri" w:cs="Arial"/>
                <w:sz w:val="16"/>
                <w:szCs w:val="18"/>
              </w:rPr>
              <w:t>]</w:t>
            </w:r>
          </w:p>
          <w:p w14:paraId="225318D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7, 8, 9, 11, 13 and 17] </w:t>
            </w:r>
          </w:p>
          <w:p w14:paraId="68EC94A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C6 and C7]</w:t>
            </w:r>
          </w:p>
          <w:p w14:paraId="571056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14:paraId="28D4AD9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D.3-4 -  D.3-6</w:t>
            </w:r>
            <w:r w:rsidRPr="007824E8">
              <w:rPr>
                <w:rFonts w:eastAsia="Calibri" w:cs="Arial"/>
                <w:i/>
                <w:iCs/>
                <w:sz w:val="16"/>
                <w:szCs w:val="18"/>
              </w:rPr>
              <w:t>]</w:t>
            </w:r>
          </w:p>
          <w:p w14:paraId="02157D2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2, 3, 4, 6, 7 and 11 ] </w:t>
            </w:r>
          </w:p>
          <w:p w14:paraId="0D6F63EA" w14:textId="77777777" w:rsidR="005D02E0" w:rsidRPr="00656F9D"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656F9D">
              <w:rPr>
                <w:rFonts w:eastAsia="Calibri" w:cs="Arial"/>
                <w:sz w:val="16"/>
                <w:szCs w:val="18"/>
                <w:lang w:val="en-GB"/>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656F9D">
              <w:rPr>
                <w:rFonts w:eastAsia="Calibri" w:cs="Arial"/>
                <w:color w:val="ED7D31" w:themeColor="accent2"/>
                <w:sz w:val="16"/>
                <w:szCs w:val="18"/>
                <w:lang w:val="en-GB"/>
              </w:rPr>
              <w:t>WSIS AL C7]</w:t>
            </w:r>
          </w:p>
          <w:p w14:paraId="0558CF9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14:paraId="3B1FCA1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D.4-6-D.4-8</w:t>
            </w:r>
            <w:r w:rsidRPr="007824E8">
              <w:rPr>
                <w:rFonts w:eastAsia="Calibri" w:cs="Arial"/>
                <w:sz w:val="16"/>
                <w:szCs w:val="18"/>
              </w:rPr>
              <w:t xml:space="preserve">] </w:t>
            </w:r>
          </w:p>
          <w:p w14:paraId="4D97A03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4, 5, 8, 10, 11 and 17] </w:t>
            </w:r>
          </w:p>
          <w:p w14:paraId="4CEAB7C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r w:rsidRPr="007824E8">
              <w:rPr>
                <w:rFonts w:eastAsia="Calibri" w:cs="Arial"/>
                <w:sz w:val="16"/>
                <w:szCs w:val="18"/>
              </w:rPr>
              <w:t>]</w:t>
            </w:r>
          </w:p>
          <w:p w14:paraId="6399E8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14:paraId="2268E80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D.5-1 – D.5-3</w:t>
            </w:r>
            <w:r w:rsidRPr="007824E8">
              <w:rPr>
                <w:rFonts w:eastAsia="Calibri" w:cs="Arial"/>
                <w:sz w:val="16"/>
                <w:szCs w:val="18"/>
              </w:rPr>
              <w:t xml:space="preserve">] </w:t>
            </w:r>
          </w:p>
          <w:p w14:paraId="2D997D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3, 5, 11 and 13] </w:t>
            </w:r>
          </w:p>
          <w:p w14:paraId="745E496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C7]</w:t>
            </w:r>
          </w:p>
        </w:tc>
      </w:tr>
    </w:tbl>
    <w:p w14:paraId="029923B8" w14:textId="77777777" w:rsidR="005D02E0" w:rsidRDefault="005D02E0" w:rsidP="007F7C26">
      <w:pPr>
        <w:sectPr w:rsidR="005D02E0" w:rsidSect="007F7C26">
          <w:headerReference w:type="default" r:id="rId26"/>
          <w:pgSz w:w="16834" w:h="11909" w:orient="landscape" w:code="9"/>
          <w:pgMar w:top="851" w:right="1121" w:bottom="851" w:left="1276" w:header="567" w:footer="613" w:gutter="0"/>
          <w:cols w:space="720"/>
          <w:docGrid w:linePitch="326"/>
        </w:sectPr>
      </w:pPr>
    </w:p>
    <w:p w14:paraId="1922354E" w14:textId="06A606CE" w:rsidR="00CA6C39" w:rsidRPr="00FD2DDA" w:rsidRDefault="00866CAF" w:rsidP="008C5940">
      <w:pPr>
        <w:tabs>
          <w:tab w:val="clear" w:pos="794"/>
          <w:tab w:val="clear" w:pos="1191"/>
          <w:tab w:val="clear" w:pos="1588"/>
          <w:tab w:val="clear" w:pos="1985"/>
        </w:tabs>
        <w:overflowPunct/>
        <w:autoSpaceDE/>
        <w:autoSpaceDN/>
        <w:adjustRightInd/>
        <w:spacing w:before="0"/>
        <w:jc w:val="center"/>
        <w:textAlignment w:val="auto"/>
        <w:rPr>
          <w:b/>
          <w:bCs/>
        </w:rPr>
      </w:pPr>
      <w:r w:rsidRPr="00FD2DDA">
        <w:rPr>
          <w:b/>
          <w:bCs/>
        </w:rPr>
        <w:lastRenderedPageBreak/>
        <w:t xml:space="preserve">Annex </w:t>
      </w:r>
      <w:r>
        <w:rPr>
          <w:b/>
          <w:bCs/>
        </w:rPr>
        <w:t>3</w:t>
      </w:r>
      <w:r w:rsidRPr="00FD2DDA">
        <w:rPr>
          <w:b/>
          <w:bCs/>
        </w:rPr>
        <w:t xml:space="preserve">: </w:t>
      </w:r>
      <w:r w:rsidR="00760606">
        <w:rPr>
          <w:b/>
          <w:bCs/>
        </w:rPr>
        <w:t xml:space="preserve">ITU-D activities contributing to </w:t>
      </w:r>
      <w:r w:rsidRPr="00FD2DDA">
        <w:rPr>
          <w:b/>
          <w:bCs/>
        </w:rPr>
        <w:t>SDG</w:t>
      </w:r>
      <w:r w:rsidR="008C5940">
        <w:rPr>
          <w:b/>
          <w:bCs/>
        </w:rPr>
        <w:t>s</w:t>
      </w:r>
      <w:r>
        <w:rPr>
          <w:b/>
          <w:bCs/>
        </w:rPr>
        <w:t xml:space="preserve"> </w:t>
      </w:r>
      <w:r w:rsidR="00760606">
        <w:rPr>
          <w:b/>
          <w:bCs/>
        </w:rPr>
        <w:t>and</w:t>
      </w:r>
      <w:r>
        <w:rPr>
          <w:b/>
          <w:bCs/>
        </w:rPr>
        <w:t xml:space="preserve"> target</w:t>
      </w:r>
      <w:r w:rsidR="008C5940">
        <w:rPr>
          <w:b/>
          <w:bCs/>
        </w:rPr>
        <w:t>s</w:t>
      </w:r>
      <w:r>
        <w:rPr>
          <w:b/>
          <w:bCs/>
        </w:rPr>
        <w:t xml:space="preserve"> </w:t>
      </w:r>
      <w:r w:rsidRPr="00FD2DDA">
        <w:rPr>
          <w:b/>
          <w:bCs/>
        </w:rPr>
        <w:br/>
      </w:r>
      <w:r w:rsidRPr="00656F9D">
        <w:rPr>
          <w:sz w:val="20"/>
        </w:rPr>
        <w:t>(Source: Doc TDAG16-21/INF/2-E)</w:t>
      </w:r>
    </w:p>
    <w:tbl>
      <w:tblPr>
        <w:tblStyle w:val="TableGrid"/>
        <w:tblW w:w="13603" w:type="dxa"/>
        <w:jc w:val="center"/>
        <w:tblLook w:val="04A0" w:firstRow="1" w:lastRow="0" w:firstColumn="1" w:lastColumn="0" w:noHBand="0" w:noVBand="1"/>
      </w:tblPr>
      <w:tblGrid>
        <w:gridCol w:w="2972"/>
        <w:gridCol w:w="5387"/>
        <w:gridCol w:w="5244"/>
      </w:tblGrid>
      <w:tr w:rsidR="00CA6C39" w:rsidRPr="00D00C92" w14:paraId="3D4F3A22" w14:textId="77777777" w:rsidTr="00A34305">
        <w:trPr>
          <w:jc w:val="center"/>
        </w:trPr>
        <w:tc>
          <w:tcPr>
            <w:tcW w:w="2972" w:type="dxa"/>
          </w:tcPr>
          <w:p w14:paraId="5063A14A" w14:textId="2A5FAF61" w:rsidR="00CA6C39" w:rsidRPr="00C73EA2" w:rsidRDefault="00CA6C39">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SDG</w:t>
            </w:r>
          </w:p>
        </w:tc>
        <w:tc>
          <w:tcPr>
            <w:tcW w:w="5387" w:type="dxa"/>
          </w:tcPr>
          <w:p w14:paraId="192F7751"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 xml:space="preserve">SDG Target </w:t>
            </w:r>
            <w:r w:rsidRPr="00C73EA2">
              <w:rPr>
                <w:rFonts w:asciiTheme="minorHAnsi" w:hAnsiTheme="minorHAnsi"/>
                <w:b/>
                <w:color w:val="000000" w:themeColor="text1"/>
                <w:szCs w:val="24"/>
              </w:rPr>
              <w:br/>
            </w:r>
          </w:p>
        </w:tc>
        <w:tc>
          <w:tcPr>
            <w:tcW w:w="5244" w:type="dxa"/>
          </w:tcPr>
          <w:p w14:paraId="4D011353"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Related ITU-D activities</w:t>
            </w:r>
          </w:p>
        </w:tc>
      </w:tr>
      <w:tr w:rsidR="00CA6C39" w:rsidRPr="00D00C92" w14:paraId="6BFE086F" w14:textId="77777777" w:rsidTr="00A34305">
        <w:trPr>
          <w:jc w:val="center"/>
        </w:trPr>
        <w:tc>
          <w:tcPr>
            <w:tcW w:w="2972" w:type="dxa"/>
          </w:tcPr>
          <w:p w14:paraId="2376022B" w14:textId="77777777" w:rsidR="00CA6C39" w:rsidRPr="00781FB0" w:rsidRDefault="00CA6C39" w:rsidP="00A34305">
            <w:pPr>
              <w:rPr>
                <w:rFonts w:asciiTheme="minorHAnsi" w:hAnsiTheme="minorHAnsi"/>
                <w:sz w:val="22"/>
              </w:rPr>
            </w:pPr>
            <w:r w:rsidRPr="00781FB0">
              <w:rPr>
                <w:rFonts w:asciiTheme="minorHAnsi" w:hAnsiTheme="minorHAnsi"/>
                <w:sz w:val="22"/>
              </w:rPr>
              <w:t>Goal 1. End poverty in all its forms everywhere</w:t>
            </w:r>
          </w:p>
        </w:tc>
        <w:tc>
          <w:tcPr>
            <w:tcW w:w="5387" w:type="dxa"/>
          </w:tcPr>
          <w:p w14:paraId="013E00F8"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3C279A">
              <w:rPr>
                <w:rFonts w:asciiTheme="minorHAnsi" w:eastAsiaTheme="minorEastAsia" w:hAnsiTheme="minorHAnsi" w:cs="Calibri-Bold"/>
                <w:sz w:val="22"/>
                <w:szCs w:val="22"/>
                <w:lang w:eastAsia="zh-CN"/>
              </w:rPr>
              <w:t xml:space="preserve">Target 1.4 </w:t>
            </w:r>
            <w:r w:rsidRPr="003C279A">
              <w:rPr>
                <w:rFonts w:asciiTheme="minorHAnsi" w:eastAsiaTheme="minorEastAsia" w:hAnsiTheme="minorHAnsi" w:cs="Calibri"/>
                <w:sz w:val="22"/>
                <w:szCs w:val="22"/>
                <w:lang w:eastAsia="zh-CN"/>
              </w:rPr>
              <w:t>By 2030, ensure that all men and</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women, in particular the poor and the vulnerable,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have equal rights to economic resources, as well as</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access to basic services, ownership and control over</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land and other forms of property, inheritance,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 xml:space="preserve">natural resources, appropriate </w:t>
            </w:r>
            <w:r w:rsidRPr="003C279A">
              <w:rPr>
                <w:rFonts w:asciiTheme="minorHAnsi" w:eastAsiaTheme="minorEastAsia" w:hAnsiTheme="minorHAnsi" w:cs="Calibri-Bold"/>
                <w:sz w:val="22"/>
                <w:szCs w:val="22"/>
                <w:lang w:eastAsia="zh-CN"/>
              </w:rPr>
              <w:t xml:space="preserve">new technology </w:t>
            </w:r>
            <w:r w:rsidRPr="003C279A">
              <w:rPr>
                <w:rFonts w:asciiTheme="minorHAnsi" w:eastAsiaTheme="minorEastAsia" w:hAnsiTheme="minorHAnsi" w:cs="Calibri"/>
                <w:sz w:val="22"/>
                <w:szCs w:val="22"/>
                <w:lang w:eastAsia="zh-CN"/>
              </w:rPr>
              <w:t>and financial services, including microfinance</w:t>
            </w:r>
          </w:p>
          <w:p w14:paraId="42B7D94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8231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306C63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5EE901C"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C1B46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D5E5687"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72A3A29"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A05E473"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F19FA6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2A8071B"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325477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832691C" w14:textId="77777777" w:rsidR="00CA6C39" w:rsidRDefault="00CA6C39" w:rsidP="00A34305">
            <w:pPr>
              <w:tabs>
                <w:tab w:val="left" w:pos="720"/>
              </w:tabs>
              <w:overflowPunct/>
              <w:rPr>
                <w:rFonts w:eastAsiaTheme="minorEastAsia" w:cs="Calibri"/>
                <w:sz w:val="22"/>
                <w:szCs w:val="22"/>
                <w:lang w:eastAsia="zh-CN"/>
              </w:rPr>
            </w:pPr>
          </w:p>
          <w:p w14:paraId="50F72458" w14:textId="77777777" w:rsidR="00CA6C39" w:rsidRPr="002729BD" w:rsidRDefault="00CA6C39" w:rsidP="00A34305">
            <w:pPr>
              <w:tabs>
                <w:tab w:val="left" w:pos="720"/>
              </w:tabs>
              <w:overflowPunct/>
              <w:spacing w:before="0"/>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1.5</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build the resilience of the poor and those in vulnerable situations and reduce their exposure and vulnerability to climate-related extreme events and other economic, social and environmental shocks and disasters</w:t>
            </w:r>
          </w:p>
          <w:p w14:paraId="343A199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3F5671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8819D8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4F84FD4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BF5D108"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060EEE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1B918D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4F9AC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962E6EE"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124227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EE401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5C21C1EF" w14:textId="77777777" w:rsidR="00CA6C39" w:rsidRPr="003C279A"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sidRPr="002729BD">
              <w:rPr>
                <w:rFonts w:asciiTheme="minorHAnsi" w:hAnsiTheme="minorHAnsi"/>
                <w:color w:val="000000" w:themeColor="text1"/>
                <w:sz w:val="22"/>
                <w:szCs w:val="22"/>
              </w:rPr>
              <w:t xml:space="preserve">Target 1.a Ensure significant mobilization of resources from a variety of sources, including through enhanced development cooperation, in order to provide adequate and predictable means for developing countries, in particular least developed countries, to implement </w:t>
            </w:r>
            <w:proofErr w:type="spellStart"/>
            <w:r w:rsidRPr="002729BD">
              <w:rPr>
                <w:rFonts w:asciiTheme="minorHAnsi" w:hAnsiTheme="minorHAnsi"/>
                <w:color w:val="000000" w:themeColor="text1"/>
                <w:sz w:val="22"/>
                <w:szCs w:val="22"/>
              </w:rPr>
              <w:t>programmes</w:t>
            </w:r>
            <w:proofErr w:type="spellEnd"/>
            <w:r w:rsidRPr="002729BD">
              <w:rPr>
                <w:rFonts w:asciiTheme="minorHAnsi" w:hAnsiTheme="minorHAnsi"/>
                <w:color w:val="000000" w:themeColor="text1"/>
                <w:sz w:val="22"/>
                <w:szCs w:val="22"/>
              </w:rPr>
              <w:t xml:space="preserve"> and policies to end poverty in all its dimensions</w:t>
            </w:r>
          </w:p>
        </w:tc>
        <w:tc>
          <w:tcPr>
            <w:tcW w:w="5244" w:type="dxa"/>
          </w:tcPr>
          <w:p w14:paraId="1619D77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contributes to target 1.4 by promoting access to basic ICT services for all men and women, in particular the poor and the vulnerable.</w:t>
            </w:r>
          </w:p>
          <w:p w14:paraId="786C1B24" w14:textId="77777777"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Study Groups continue to study matters related to broadband infrastructure under the revised Questions: 1/1 on “Policy, regulatory and technical aspects of the migration from existing networks to broadband networks in developing countries, including next-generation networks, m-services, over-the-top (OTT) services and the implementation of IPv6”; Question 2/1 on “Broadband access technologies, including IMT, for developing countries”; and Question 5/1 on “Telecommunications/ICTs for rural and remote areas”. </w:t>
            </w:r>
          </w:p>
          <w:p w14:paraId="665A1A47"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781FB0">
              <w:rPr>
                <w:rFonts w:asciiTheme="minorHAnsi" w:hAnsiTheme="minorHAnsi"/>
                <w:bCs/>
                <w:color w:val="000000" w:themeColor="text1"/>
                <w:sz w:val="22"/>
                <w:szCs w:val="22"/>
              </w:rPr>
              <w:t xml:space="preserve">ITU-D contributes to the monitoring of Target 1.4 by collecting and disseminating data on </w:t>
            </w:r>
            <w:r>
              <w:rPr>
                <w:rFonts w:asciiTheme="minorHAnsi" w:hAnsiTheme="minorHAnsi"/>
                <w:bCs/>
                <w:color w:val="000000" w:themeColor="text1"/>
                <w:sz w:val="22"/>
                <w:szCs w:val="22"/>
              </w:rPr>
              <w:t xml:space="preserve">access to basic ICT services, including </w:t>
            </w:r>
            <w:r w:rsidRPr="00781FB0">
              <w:rPr>
                <w:rFonts w:asciiTheme="minorHAnsi" w:eastAsiaTheme="minorEastAsia" w:hAnsiTheme="minorHAnsi" w:cs="Calibri"/>
                <w:sz w:val="22"/>
                <w:szCs w:val="22"/>
                <w:lang w:eastAsia="zh-CN"/>
              </w:rPr>
              <w:t>households with broadband Internet access</w:t>
            </w:r>
            <w:r>
              <w:rPr>
                <w:rFonts w:asciiTheme="minorHAnsi" w:eastAsiaTheme="minorEastAsia" w:hAnsiTheme="minorHAnsi" w:cs="Calibri"/>
                <w:sz w:val="22"/>
                <w:szCs w:val="22"/>
                <w:lang w:eastAsia="zh-CN"/>
              </w:rPr>
              <w:t xml:space="preserve"> in urban and rural areas. </w:t>
            </w:r>
          </w:p>
          <w:p w14:paraId="29AF0CB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w:t>
            </w:r>
            <w:r>
              <w:rPr>
                <w:rFonts w:asciiTheme="minorHAnsi" w:hAnsiTheme="minorHAnsi"/>
                <w:bCs/>
                <w:color w:val="000000" w:themeColor="text1"/>
                <w:sz w:val="22"/>
                <w:szCs w:val="22"/>
              </w:rPr>
              <w:t xml:space="preserve">to Target 1.5 by </w:t>
            </w:r>
            <w:r w:rsidRPr="002729BD">
              <w:rPr>
                <w:rFonts w:asciiTheme="minorHAnsi" w:hAnsiTheme="minorHAnsi"/>
                <w:bCs/>
                <w:color w:val="000000" w:themeColor="text1"/>
                <w:sz w:val="22"/>
                <w:szCs w:val="22"/>
              </w:rPr>
              <w:t xml:space="preserve">providing expertise through assistance and technical publications in the development of affordable ICT infrastructure to deal with the challenges and system requirements of fixed and mobile networks for rural and remote areas as well as broadcasting networks. Such networks have the potential to be applied </w:t>
            </w:r>
            <w:r>
              <w:rPr>
                <w:rFonts w:asciiTheme="minorHAnsi" w:hAnsiTheme="minorHAnsi"/>
                <w:bCs/>
                <w:color w:val="000000" w:themeColor="text1"/>
                <w:sz w:val="22"/>
                <w:szCs w:val="22"/>
              </w:rPr>
              <w:t>for</w:t>
            </w:r>
            <w:r w:rsidRPr="002729BD">
              <w:rPr>
                <w:rFonts w:asciiTheme="minorHAnsi" w:hAnsiTheme="minorHAnsi"/>
                <w:bCs/>
                <w:color w:val="000000" w:themeColor="text1"/>
                <w:sz w:val="22"/>
                <w:szCs w:val="22"/>
              </w:rPr>
              <w:t xml:space="preserve"> disaster management in vulnerable areas.</w:t>
            </w:r>
          </w:p>
          <w:p w14:paraId="3B873958" w14:textId="47DE7FBC"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1F1902">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1F1902">
              <w:rPr>
                <w:rFonts w:asciiTheme="minorHAnsi" w:hAnsiTheme="minorHAnsi"/>
                <w:bCs/>
                <w:color w:val="000000" w:themeColor="text1"/>
                <w:sz w:val="22"/>
                <w:szCs w:val="22"/>
              </w:rPr>
              <w:t xml:space="preserve">contributes to reducing vulnerability to disasters and to the effects of climate change </w:t>
            </w:r>
            <w:r w:rsidR="0045767A" w:rsidRPr="001F1902">
              <w:rPr>
                <w:rFonts w:asciiTheme="minorHAnsi" w:hAnsiTheme="minorHAnsi"/>
                <w:bCs/>
                <w:color w:val="000000" w:themeColor="text1"/>
                <w:sz w:val="22"/>
                <w:szCs w:val="22"/>
              </w:rPr>
              <w:t>through</w:t>
            </w:r>
            <w:r w:rsidR="0045767A">
              <w:rPr>
                <w:rFonts w:asciiTheme="minorHAnsi" w:hAnsiTheme="minorHAnsi"/>
                <w:bCs/>
                <w:color w:val="000000" w:themeColor="text1"/>
                <w:sz w:val="22"/>
                <w:szCs w:val="22"/>
              </w:rPr>
              <w:t xml:space="preserve"> </w:t>
            </w:r>
            <w:r w:rsidR="0045767A">
              <w:rPr>
                <w:rFonts w:asciiTheme="minorHAnsi" w:hAnsiTheme="minorHAnsi"/>
                <w:bCs/>
                <w:color w:val="000000" w:themeColor="text1"/>
                <w:sz w:val="22"/>
                <w:szCs w:val="22"/>
              </w:rPr>
              <w:lastRenderedPageBreak/>
              <w:t>the</w:t>
            </w:r>
            <w:r w:rsidRPr="001F1902">
              <w:rPr>
                <w:rFonts w:asciiTheme="minorHAnsi" w:hAnsiTheme="minorHAnsi"/>
                <w:bCs/>
                <w:color w:val="000000" w:themeColor="text1"/>
                <w:sz w:val="22"/>
                <w:szCs w:val="22"/>
              </w:rPr>
              <w:t xml:space="preserve"> development of National </w:t>
            </w:r>
            <w:r>
              <w:rPr>
                <w:rFonts w:asciiTheme="minorHAnsi" w:hAnsiTheme="minorHAnsi"/>
                <w:bCs/>
                <w:color w:val="000000" w:themeColor="text1"/>
                <w:sz w:val="22"/>
                <w:szCs w:val="22"/>
              </w:rPr>
              <w:t>E</w:t>
            </w:r>
            <w:r w:rsidRPr="001F1902">
              <w:rPr>
                <w:rFonts w:asciiTheme="minorHAnsi" w:hAnsiTheme="minorHAnsi"/>
                <w:bCs/>
                <w:color w:val="000000" w:themeColor="text1"/>
                <w:sz w:val="22"/>
                <w:szCs w:val="22"/>
              </w:rPr>
              <w:t>mergency Telecommunication Plans, the establishment of early warning systems and business continuity plans</w:t>
            </w:r>
            <w:r>
              <w:rPr>
                <w:rFonts w:asciiTheme="minorHAnsi" w:hAnsiTheme="minorHAnsi"/>
                <w:bCs/>
                <w:color w:val="000000" w:themeColor="text1"/>
                <w:sz w:val="22"/>
                <w:szCs w:val="22"/>
              </w:rPr>
              <w:t xml:space="preserve">, </w:t>
            </w:r>
            <w:r w:rsidRPr="001F1902">
              <w:rPr>
                <w:rFonts w:asciiTheme="minorHAnsi" w:hAnsiTheme="minorHAnsi"/>
                <w:bCs/>
                <w:color w:val="000000" w:themeColor="text1"/>
                <w:sz w:val="22"/>
                <w:szCs w:val="22"/>
              </w:rPr>
              <w:t>among other relevant activities relates to disaster risk</w:t>
            </w:r>
            <w:r>
              <w:rPr>
                <w:rFonts w:asciiTheme="minorHAnsi" w:hAnsiTheme="minorHAnsi"/>
                <w:bCs/>
                <w:color w:val="000000" w:themeColor="text1"/>
                <w:sz w:val="22"/>
                <w:szCs w:val="22"/>
              </w:rPr>
              <w:t xml:space="preserve"> r</w:t>
            </w:r>
            <w:r w:rsidRPr="001F1902">
              <w:rPr>
                <w:rFonts w:asciiTheme="minorHAnsi" w:hAnsiTheme="minorHAnsi"/>
                <w:bCs/>
                <w:color w:val="000000" w:themeColor="text1"/>
                <w:sz w:val="22"/>
                <w:szCs w:val="22"/>
              </w:rPr>
              <w:t>eduction.</w:t>
            </w:r>
          </w:p>
          <w:p w14:paraId="4DAFCAA5"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322332">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mobilization of resources through partnership</w:t>
            </w:r>
            <w:r>
              <w:rPr>
                <w:rFonts w:asciiTheme="minorHAnsi" w:hAnsiTheme="minorHAnsi"/>
                <w:bCs/>
                <w:color w:val="000000" w:themeColor="text1"/>
                <w:sz w:val="22"/>
                <w:szCs w:val="22"/>
              </w:rPr>
              <w:t>s</w:t>
            </w:r>
            <w:r w:rsidRPr="00322332">
              <w:rPr>
                <w:rFonts w:asciiTheme="minorHAnsi" w:hAnsiTheme="minorHAnsi"/>
                <w:bCs/>
                <w:color w:val="000000" w:themeColor="text1"/>
                <w:sz w:val="22"/>
                <w:szCs w:val="22"/>
              </w:rPr>
              <w:t xml:space="preserve"> with various stakeholders from the ICT ecosystem for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implementation of ICT development activities, projects and initiatives in developing countries</w:t>
            </w:r>
            <w:r>
              <w:rPr>
                <w:rFonts w:asciiTheme="minorHAnsi" w:hAnsiTheme="minorHAnsi"/>
                <w:bCs/>
                <w:color w:val="000000" w:themeColor="text1"/>
                <w:sz w:val="22"/>
                <w:szCs w:val="22"/>
              </w:rPr>
              <w:t xml:space="preserve">, including through </w:t>
            </w:r>
            <w:r w:rsidRPr="00322332">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322332">
              <w:rPr>
                <w:rFonts w:asciiTheme="minorHAnsi" w:hAnsiTheme="minorHAnsi"/>
                <w:bCs/>
                <w:color w:val="000000" w:themeColor="text1"/>
                <w:sz w:val="22"/>
                <w:szCs w:val="22"/>
              </w:rPr>
              <w:t xml:space="preserve"> strategies and related tools and services (databases</w:t>
            </w:r>
            <w:r>
              <w:rPr>
                <w:rFonts w:asciiTheme="minorHAnsi" w:hAnsiTheme="minorHAnsi"/>
                <w:bCs/>
                <w:color w:val="000000" w:themeColor="text1"/>
                <w:sz w:val="22"/>
                <w:szCs w:val="22"/>
              </w:rPr>
              <w:t>,</w:t>
            </w:r>
            <w:r w:rsidRPr="00322332">
              <w:rPr>
                <w:rFonts w:asciiTheme="minorHAnsi" w:hAnsiTheme="minorHAnsi"/>
                <w:bCs/>
                <w:color w:val="000000" w:themeColor="text1"/>
                <w:sz w:val="22"/>
                <w:szCs w:val="22"/>
              </w:rPr>
              <w:t xml:space="preserve"> sponsorship packages, dedicated websites, concept notes, promotional vehicles, etc.).</w:t>
            </w:r>
          </w:p>
        </w:tc>
      </w:tr>
      <w:tr w:rsidR="00CA6C39" w:rsidRPr="00D00C92" w14:paraId="4EB5FBDE" w14:textId="77777777" w:rsidTr="00A34305">
        <w:trPr>
          <w:jc w:val="center"/>
        </w:trPr>
        <w:tc>
          <w:tcPr>
            <w:tcW w:w="2972" w:type="dxa"/>
          </w:tcPr>
          <w:p w14:paraId="0B968B21"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2. End hunger, achieve food security and improved nutrition and promote sustainable agriculture</w:t>
            </w:r>
          </w:p>
        </w:tc>
        <w:tc>
          <w:tcPr>
            <w:tcW w:w="5387" w:type="dxa"/>
          </w:tcPr>
          <w:p w14:paraId="29642DC2"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2.1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nd hunger and ensure access by all people, in particular the poor and people in vulnerable situations, including infants, to safe, nutritious and sufficient food all year round</w:t>
            </w:r>
          </w:p>
          <w:p w14:paraId="033C2ADF"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2.3 </w:t>
            </w:r>
            <w:r>
              <w:rPr>
                <w:rFonts w:asciiTheme="minorHAnsi" w:hAnsiTheme="minorHAnsi"/>
                <w:color w:val="000000" w:themeColor="text1"/>
                <w:sz w:val="22"/>
                <w:szCs w:val="22"/>
              </w:rPr>
              <w:t>D</w:t>
            </w:r>
            <w:r w:rsidRPr="00F4638E">
              <w:rPr>
                <w:rFonts w:asciiTheme="minorHAnsi" w:hAnsiTheme="minorHAnsi"/>
                <w:color w:val="000000" w:themeColor="text1"/>
                <w:sz w:val="22"/>
                <w:szCs w:val="22"/>
              </w:rPr>
              <w:t xml:space="preserve">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14:paraId="364553C0"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2.4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nsure sustainable food production systems and implement resilient agricultural practices that increase productivity and production, that help maintain ecosystems</w:t>
            </w:r>
          </w:p>
          <w:p w14:paraId="1CAAC312" w14:textId="77777777" w:rsidR="00CA6C39" w:rsidRPr="00781FB0" w:rsidRDefault="00CA6C39" w:rsidP="00A34305">
            <w:pPr>
              <w:shd w:val="clear" w:color="auto" w:fill="FFFFFF"/>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2.5 </w:t>
            </w:r>
            <w:r>
              <w:rPr>
                <w:rFonts w:asciiTheme="minorHAnsi" w:hAnsiTheme="minorHAnsi"/>
                <w:color w:val="000000" w:themeColor="text1"/>
                <w:sz w:val="22"/>
                <w:szCs w:val="22"/>
              </w:rPr>
              <w:t>M</w:t>
            </w:r>
            <w:r w:rsidRPr="00F4638E">
              <w:rPr>
                <w:rFonts w:asciiTheme="minorHAnsi" w:hAnsiTheme="minorHAnsi"/>
                <w:color w:val="000000" w:themeColor="text1"/>
                <w:sz w:val="22"/>
                <w:szCs w:val="22"/>
              </w:rPr>
              <w:t>aintain the genetic diversity of seeds, cultivated plants and farmed and domesticated animals and their related wild species, including through soundly managed and diversified seed and plant banks at the national, regional and international levels</w:t>
            </w:r>
          </w:p>
        </w:tc>
        <w:tc>
          <w:tcPr>
            <w:tcW w:w="5244" w:type="dxa"/>
          </w:tcPr>
          <w:p w14:paraId="5E0A5D9B" w14:textId="77777777" w:rsidR="00CA6C39" w:rsidRPr="00F4638E" w:rsidRDefault="00CA6C39" w:rsidP="00A34305">
            <w:pPr>
              <w:rPr>
                <w:rFonts w:asciiTheme="minorHAnsi" w:hAnsiTheme="minorHAnsi" w:cstheme="minorBidi"/>
                <w:bCs/>
                <w:color w:val="000000" w:themeColor="text1"/>
                <w:sz w:val="22"/>
                <w:szCs w:val="22"/>
              </w:rPr>
            </w:pPr>
            <w:r w:rsidRPr="0089266E">
              <w:rPr>
                <w:rFonts w:asciiTheme="minorHAnsi" w:hAnsiTheme="minorHAnsi"/>
                <w:bCs/>
                <w:color w:val="000000" w:themeColor="text1"/>
                <w:sz w:val="22"/>
                <w:szCs w:val="22"/>
              </w:rPr>
              <w:t>ITU-D contributes to target</w:t>
            </w:r>
            <w:r w:rsidRPr="00F4638E">
              <w:rPr>
                <w:rFonts w:asciiTheme="minorHAnsi" w:hAnsiTheme="minorHAnsi"/>
                <w:bCs/>
                <w:color w:val="000000" w:themeColor="text1"/>
                <w:sz w:val="22"/>
                <w:szCs w:val="22"/>
              </w:rPr>
              <w:t xml:space="preserve">s 2.1, 2.3, 2.4, 2.5 by supporting countries to develop their e-agriculture strategy which acts as a framework to identify and develop sustainable ICT in agriculture services and solutions, in close collaboration with FAO. E-agriculture offers </w:t>
            </w:r>
            <w:r>
              <w:rPr>
                <w:rFonts w:asciiTheme="minorHAnsi" w:hAnsiTheme="minorHAnsi"/>
                <w:bCs/>
                <w:color w:val="000000" w:themeColor="text1"/>
                <w:sz w:val="22"/>
                <w:szCs w:val="22"/>
              </w:rPr>
              <w:t xml:space="preserve">a </w:t>
            </w:r>
            <w:r w:rsidRPr="00F4638E">
              <w:rPr>
                <w:rFonts w:asciiTheme="minorHAnsi" w:hAnsiTheme="minorHAnsi"/>
                <w:bCs/>
                <w:color w:val="000000" w:themeColor="text1"/>
                <w:sz w:val="22"/>
                <w:szCs w:val="22"/>
              </w:rPr>
              <w:t xml:space="preserve">strong potential for driving economic growth and </w:t>
            </w:r>
            <w:proofErr w:type="spellStart"/>
            <w:r w:rsidRPr="00F4638E">
              <w:rPr>
                <w:rFonts w:asciiTheme="minorHAnsi" w:hAnsiTheme="minorHAnsi"/>
                <w:bCs/>
                <w:color w:val="000000" w:themeColor="text1"/>
                <w:sz w:val="22"/>
                <w:szCs w:val="22"/>
              </w:rPr>
              <w:t>raising</w:t>
            </w:r>
            <w:proofErr w:type="spellEnd"/>
            <w:r w:rsidRPr="00F4638E">
              <w:rPr>
                <w:rFonts w:asciiTheme="minorHAnsi" w:hAnsiTheme="minorHAnsi"/>
                <w:bCs/>
                <w:color w:val="000000" w:themeColor="text1"/>
                <w:sz w:val="22"/>
                <w:szCs w:val="22"/>
              </w:rPr>
              <w:t xml:space="preserve"> incomes among the rural population through increased efficiency of agricultural production, improved livelihoods and value chain development</w:t>
            </w:r>
            <w:r w:rsidRPr="0089266E">
              <w:rPr>
                <w:rFonts w:asciiTheme="minorHAnsi" w:hAnsiTheme="minorHAnsi" w:cstheme="minorBidi"/>
                <w:bCs/>
                <w:color w:val="000000" w:themeColor="text1"/>
                <w:sz w:val="22"/>
                <w:szCs w:val="22"/>
              </w:rPr>
              <w:t>.</w:t>
            </w:r>
            <w:r>
              <w:rPr>
                <w:rFonts w:asciiTheme="minorHAnsi" w:hAnsiTheme="minorHAnsi" w:cstheme="minorBidi"/>
                <w:bCs/>
                <w:color w:val="000000" w:themeColor="text1"/>
                <w:sz w:val="22"/>
                <w:szCs w:val="22"/>
              </w:rPr>
              <w:t xml:space="preserve">  </w:t>
            </w:r>
          </w:p>
        </w:tc>
      </w:tr>
      <w:tr w:rsidR="00CA6C39" w:rsidRPr="00D00C92" w14:paraId="16C27611" w14:textId="77777777" w:rsidTr="00A34305">
        <w:trPr>
          <w:jc w:val="center"/>
        </w:trPr>
        <w:tc>
          <w:tcPr>
            <w:tcW w:w="2972" w:type="dxa"/>
          </w:tcPr>
          <w:p w14:paraId="368C5774"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3. Ensure healthy lives and promote well-being for all at all ages</w:t>
            </w:r>
          </w:p>
        </w:tc>
        <w:tc>
          <w:tcPr>
            <w:tcW w:w="5387" w:type="dxa"/>
          </w:tcPr>
          <w:p w14:paraId="42473E0D" w14:textId="179ACC0A" w:rsidR="00D06836" w:rsidRPr="00D06836"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3.1 By 2030, reduce the global maternal mortality ratio to less than 70 per 100,000 live births</w:t>
            </w:r>
          </w:p>
          <w:p w14:paraId="037DD2A6" w14:textId="7595072A" w:rsidR="00D06836" w:rsidRPr="00D06836" w:rsidRDefault="00B76D2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3.2 By 2030, end preventable deaths of newborns and children under 5 years of age, with all countries aiming to reduce neonatal mortality to at least as low as 12 per 1,000 live births and under-5 mortality to at least as low as 25 per 1,000 live births</w:t>
            </w:r>
          </w:p>
          <w:p w14:paraId="4103D4E2" w14:textId="08F61595" w:rsidR="00CA6C39" w:rsidRPr="002729BD" w:rsidRDefault="008A3FFB"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 </w:t>
            </w:r>
          </w:p>
          <w:p w14:paraId="4B0AB07A"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3.4</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By 2030, reduce by one third premature mortality from non-communicable</w:t>
            </w:r>
            <w:r>
              <w:rPr>
                <w:rFonts w:asciiTheme="minorHAnsi" w:hAnsiTheme="minorHAnsi"/>
                <w:color w:val="000000" w:themeColor="text1"/>
                <w:sz w:val="22"/>
                <w:szCs w:val="22"/>
              </w:rPr>
              <w:t xml:space="preserve"> diseases through  prevention and treatment </w:t>
            </w:r>
            <w:r w:rsidRPr="002729BD">
              <w:rPr>
                <w:rFonts w:asciiTheme="minorHAnsi" w:hAnsiTheme="minorHAnsi"/>
                <w:color w:val="000000" w:themeColor="text1"/>
                <w:sz w:val="22"/>
                <w:szCs w:val="22"/>
              </w:rPr>
              <w:t>and</w:t>
            </w:r>
            <w:r>
              <w:rPr>
                <w:rFonts w:asciiTheme="minorHAnsi" w:hAnsiTheme="minorHAnsi"/>
                <w:color w:val="000000" w:themeColor="text1"/>
                <w:sz w:val="22"/>
                <w:szCs w:val="22"/>
              </w:rPr>
              <w:t xml:space="preserve"> promote mental health  and well-</w:t>
            </w:r>
            <w:r w:rsidRPr="002729BD">
              <w:rPr>
                <w:rFonts w:asciiTheme="minorHAnsi" w:hAnsiTheme="minorHAnsi"/>
                <w:color w:val="000000" w:themeColor="text1"/>
                <w:sz w:val="22"/>
                <w:szCs w:val="22"/>
              </w:rPr>
              <w:t>being</w:t>
            </w:r>
          </w:p>
          <w:p w14:paraId="74211202" w14:textId="77777777" w:rsidR="00CA6C39" w:rsidRPr="00D47C58"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3.5 Strengthen the prevention and treatment of substance abuse, including narcotic drug abuse and harmful use of alcohol </w:t>
            </w:r>
          </w:p>
          <w:p w14:paraId="33BCC0D3"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3.6 </w:t>
            </w:r>
            <w:r>
              <w:rPr>
                <w:rFonts w:asciiTheme="minorHAnsi" w:hAnsiTheme="minorHAnsi"/>
                <w:color w:val="000000" w:themeColor="text1"/>
                <w:sz w:val="22"/>
                <w:szCs w:val="22"/>
              </w:rPr>
              <w:t>H</w:t>
            </w:r>
            <w:r w:rsidRPr="00D47C58">
              <w:rPr>
                <w:rFonts w:asciiTheme="minorHAnsi" w:hAnsiTheme="minorHAnsi"/>
                <w:color w:val="000000" w:themeColor="text1"/>
                <w:sz w:val="22"/>
                <w:szCs w:val="22"/>
              </w:rPr>
              <w:t>alve the number of global deaths and injuries from road traffic accidents</w:t>
            </w:r>
          </w:p>
          <w:p w14:paraId="6B3E4048"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3.7 By </w:t>
            </w:r>
            <w:r w:rsidRPr="002441A1">
              <w:rPr>
                <w:rFonts w:asciiTheme="minorHAnsi" w:hAnsiTheme="minorHAnsi"/>
                <w:color w:val="000000" w:themeColor="text1"/>
                <w:sz w:val="22"/>
                <w:szCs w:val="22"/>
              </w:rPr>
              <w:t xml:space="preserve">2030, </w:t>
            </w:r>
            <w:r>
              <w:rPr>
                <w:rFonts w:asciiTheme="minorHAnsi" w:hAnsiTheme="minorHAnsi"/>
                <w:color w:val="000000" w:themeColor="text1"/>
                <w:sz w:val="22"/>
                <w:szCs w:val="22"/>
              </w:rPr>
              <w:t xml:space="preserve">ensure universal access to sexual  and reproductive </w:t>
            </w:r>
            <w:r w:rsidRPr="002441A1">
              <w:rPr>
                <w:rFonts w:asciiTheme="minorHAnsi" w:hAnsiTheme="minorHAnsi"/>
                <w:color w:val="000000" w:themeColor="text1"/>
                <w:sz w:val="22"/>
                <w:szCs w:val="22"/>
              </w:rPr>
              <w:t>health-care services, including for family planning, information and education, and the integration of re</w:t>
            </w:r>
            <w:r>
              <w:rPr>
                <w:rFonts w:asciiTheme="minorHAnsi" w:hAnsiTheme="minorHAnsi"/>
                <w:color w:val="000000" w:themeColor="text1"/>
                <w:sz w:val="22"/>
                <w:szCs w:val="22"/>
              </w:rPr>
              <w:t xml:space="preserve">productive health into national </w:t>
            </w:r>
            <w:r w:rsidRPr="002441A1">
              <w:rPr>
                <w:rFonts w:asciiTheme="minorHAnsi" w:hAnsiTheme="minorHAnsi"/>
                <w:color w:val="000000" w:themeColor="text1"/>
                <w:sz w:val="22"/>
                <w:szCs w:val="22"/>
              </w:rPr>
              <w:t xml:space="preserve">strategies and </w:t>
            </w:r>
            <w:proofErr w:type="spellStart"/>
            <w:r w:rsidRPr="002441A1">
              <w:rPr>
                <w:rFonts w:asciiTheme="minorHAnsi" w:hAnsiTheme="minorHAnsi"/>
                <w:color w:val="000000" w:themeColor="text1"/>
                <w:sz w:val="22"/>
                <w:szCs w:val="22"/>
              </w:rPr>
              <w:t>programmes</w:t>
            </w:r>
            <w:proofErr w:type="spellEnd"/>
          </w:p>
          <w:p w14:paraId="4E34FDFF"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3.8 Achieve universal health coverage, including financ</w:t>
            </w:r>
            <w:r>
              <w:rPr>
                <w:rFonts w:asciiTheme="minorHAnsi" w:hAnsiTheme="minorHAnsi"/>
                <w:color w:val="000000" w:themeColor="text1"/>
                <w:sz w:val="22"/>
                <w:szCs w:val="22"/>
              </w:rPr>
              <w:t xml:space="preserve">ial risk protection, access to </w:t>
            </w:r>
            <w:r w:rsidRPr="002729BD">
              <w:rPr>
                <w:rFonts w:asciiTheme="minorHAnsi" w:hAnsiTheme="minorHAnsi"/>
                <w:color w:val="000000" w:themeColor="text1"/>
                <w:sz w:val="22"/>
                <w:szCs w:val="22"/>
              </w:rPr>
              <w:t>quality essential healt</w:t>
            </w:r>
            <w:r>
              <w:rPr>
                <w:rFonts w:asciiTheme="minorHAnsi" w:hAnsiTheme="minorHAnsi"/>
                <w:color w:val="000000" w:themeColor="text1"/>
                <w:sz w:val="22"/>
                <w:szCs w:val="22"/>
              </w:rPr>
              <w:t xml:space="preserve">h-care services and  access to safe, effective, </w:t>
            </w:r>
            <w:r w:rsidRPr="002729BD">
              <w:rPr>
                <w:rFonts w:asciiTheme="minorHAnsi" w:hAnsiTheme="minorHAnsi"/>
                <w:color w:val="000000" w:themeColor="text1"/>
                <w:sz w:val="22"/>
                <w:szCs w:val="22"/>
              </w:rPr>
              <w:t>quality and affordable essential medicines and vaccines for all</w:t>
            </w:r>
          </w:p>
          <w:p w14:paraId="6200F295" w14:textId="77777777" w:rsidR="00CA6C39" w:rsidRPr="00F4638E" w:rsidRDefault="00CA6C39" w:rsidP="00D06836">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3.a Strengthen the implementation of the World Health Organization Framework Convention on Tobacco Control in all countries, as appropriate </w:t>
            </w:r>
          </w:p>
          <w:p w14:paraId="59671AE4"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p>
          <w:p w14:paraId="637F71B8"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p>
          <w:p w14:paraId="2B3A9854"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01F2AB5B"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55A4778E"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218B76F4" w14:textId="77777777" w:rsidR="00CA6C39" w:rsidRPr="002729BD" w:rsidRDefault="00CA6C39" w:rsidP="00D06836">
            <w:pPr>
              <w:widowControl w:val="0"/>
              <w:shd w:val="clear" w:color="auto" w:fill="FFFFFF"/>
              <w:spacing w:before="0"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3.d</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Strengthen the capacity of all countries, in particular developing countries, for early warning, risk reduction and management of national and global health risks</w:t>
            </w:r>
          </w:p>
        </w:tc>
        <w:tc>
          <w:tcPr>
            <w:tcW w:w="5244" w:type="dxa"/>
          </w:tcPr>
          <w:p w14:paraId="7E5F3C7D" w14:textId="77777777" w:rsidR="00CA6C39" w:rsidRDefault="00CA6C39" w:rsidP="00A34305">
            <w:pPr>
              <w:jc w:val="both"/>
              <w:rPr>
                <w:rFonts w:asciiTheme="minorHAnsi" w:hAnsiTheme="minorHAnsi"/>
                <w:color w:val="000000" w:themeColor="text1"/>
                <w:sz w:val="22"/>
                <w:szCs w:val="22"/>
              </w:rPr>
            </w:pPr>
            <w:r w:rsidRPr="001F1902">
              <w:rPr>
                <w:rFonts w:asciiTheme="minorHAnsi" w:hAnsiTheme="minorHAnsi"/>
                <w:color w:val="000000" w:themeColor="text1"/>
                <w:sz w:val="22"/>
                <w:szCs w:val="22"/>
              </w:rPr>
              <w:lastRenderedPageBreak/>
              <w:t>ITU-D contributes to combating diseases through the establishment of monitoring systems using mobile networks.</w:t>
            </w:r>
          </w:p>
          <w:p w14:paraId="26A07D0D"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3.1, 3.2, 3.7</w:t>
            </w:r>
            <w:r>
              <w:rPr>
                <w:rFonts w:asciiTheme="minorHAnsi" w:hAnsiTheme="minorHAnsi"/>
                <w:color w:val="000000" w:themeColor="text1"/>
                <w:sz w:val="22"/>
                <w:szCs w:val="22"/>
              </w:rPr>
              <w:t xml:space="preserve"> and 3.8</w:t>
            </w:r>
            <w:r w:rsidRPr="00F4638E">
              <w:rPr>
                <w:rFonts w:asciiTheme="minorHAnsi" w:hAnsiTheme="minorHAnsi"/>
                <w:color w:val="000000" w:themeColor="text1"/>
                <w:sz w:val="22"/>
                <w:szCs w:val="22"/>
              </w:rPr>
              <w:t xml:space="preserve"> by sharing information and documenting ICT best practices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how eHealth applications can play an essential role in meeting the SDG targets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w:t>
            </w:r>
            <w:r>
              <w:rPr>
                <w:rFonts w:asciiTheme="minorHAnsi" w:hAnsiTheme="minorHAnsi"/>
                <w:color w:val="000000" w:themeColor="text1"/>
                <w:sz w:val="22"/>
                <w:szCs w:val="22"/>
              </w:rPr>
              <w:t>hildren’s h</w:t>
            </w:r>
            <w:r w:rsidRPr="00F4638E">
              <w:rPr>
                <w:rFonts w:asciiTheme="minorHAnsi" w:hAnsiTheme="minorHAnsi"/>
                <w:color w:val="000000" w:themeColor="text1"/>
                <w:sz w:val="22"/>
                <w:szCs w:val="22"/>
              </w:rPr>
              <w:t>ealth. Additionally, ITU-D contributes by supporting countries through regional capacity building workshops and direct technical assistance, in collaboration with WHO, to develop their national eHealth strategies to better harness ICT for health, particularly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children’s</w:t>
            </w:r>
            <w:r>
              <w:rPr>
                <w:rFonts w:asciiTheme="minorHAnsi" w:hAnsiTheme="minorHAnsi"/>
                <w:color w:val="000000" w:themeColor="text1"/>
                <w:sz w:val="22"/>
                <w:szCs w:val="22"/>
              </w:rPr>
              <w:t xml:space="preserve"> h</w:t>
            </w:r>
            <w:r w:rsidRPr="00F4638E">
              <w:rPr>
                <w:rFonts w:asciiTheme="minorHAnsi" w:hAnsiTheme="minorHAnsi"/>
                <w:color w:val="000000" w:themeColor="text1"/>
                <w:sz w:val="22"/>
                <w:szCs w:val="22"/>
              </w:rPr>
              <w:t>ealth.</w:t>
            </w:r>
          </w:p>
          <w:p w14:paraId="75EA1617"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3.4, 3.5, 3.6</w:t>
            </w:r>
            <w:r>
              <w:rPr>
                <w:rFonts w:asciiTheme="minorHAnsi" w:hAnsiTheme="minorHAnsi"/>
                <w:color w:val="000000" w:themeColor="text1"/>
                <w:sz w:val="22"/>
                <w:szCs w:val="22"/>
              </w:rPr>
              <w:t xml:space="preserve"> and</w:t>
            </w:r>
            <w:r w:rsidRPr="00F4638E">
              <w:rPr>
                <w:rFonts w:asciiTheme="minorHAnsi" w:hAnsiTheme="minorHAnsi"/>
                <w:color w:val="000000" w:themeColor="text1"/>
                <w:sz w:val="22"/>
                <w:szCs w:val="22"/>
              </w:rPr>
              <w:t xml:space="preserve"> 3.a through the joint initiative with WHO “Be Healthy Be Mobile”</w:t>
            </w:r>
            <w:r>
              <w:rPr>
                <w:rFonts w:asciiTheme="minorHAnsi" w:hAnsiTheme="minorHAnsi"/>
                <w:color w:val="000000" w:themeColor="text1"/>
                <w:sz w:val="22"/>
                <w:szCs w:val="22"/>
              </w:rPr>
              <w:t>, using</w:t>
            </w:r>
            <w:r w:rsidRPr="00F4638E">
              <w:rPr>
                <w:rFonts w:asciiTheme="minorHAnsi" w:hAnsiTheme="minorHAnsi"/>
                <w:color w:val="000000" w:themeColor="text1"/>
                <w:sz w:val="22"/>
                <w:szCs w:val="22"/>
              </w:rPr>
              <w:t xml:space="preserve"> mobile technology to help member states combat the growing burden of non-communicable diseases (cancer, stroke, heart disease, lung disease and diabetes) and their risk factors </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tobacco use, an unhealthy diet, physical inactivity and the harmful use of alcohol</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 xml:space="preserve">. The initiative supports governments who are seeking to bring mobile health services to scale within national health systems, by providing technical expertise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 xml:space="preserve">implementing mobile health interventions. It also promotes a highly </w:t>
            </w:r>
            <w:proofErr w:type="spellStart"/>
            <w:r w:rsidRPr="00F4638E">
              <w:rPr>
                <w:rFonts w:asciiTheme="minorHAnsi" w:hAnsiTheme="minorHAnsi"/>
                <w:color w:val="000000" w:themeColor="text1"/>
                <w:sz w:val="22"/>
                <w:szCs w:val="22"/>
              </w:rPr>
              <w:t>multisectoral</w:t>
            </w:r>
            <w:proofErr w:type="spellEnd"/>
            <w:r w:rsidRPr="00F4638E">
              <w:rPr>
                <w:rFonts w:asciiTheme="minorHAnsi" w:hAnsiTheme="minorHAnsi"/>
                <w:color w:val="000000" w:themeColor="text1"/>
                <w:sz w:val="22"/>
                <w:szCs w:val="22"/>
              </w:rPr>
              <w:t xml:space="preserve"> approach to ensure that the </w:t>
            </w:r>
            <w:proofErr w:type="spellStart"/>
            <w:r w:rsidRPr="00F4638E">
              <w:rPr>
                <w:rFonts w:asciiTheme="minorHAnsi" w:hAnsiTheme="minorHAnsi"/>
                <w:color w:val="000000" w:themeColor="text1"/>
                <w:sz w:val="22"/>
                <w:szCs w:val="22"/>
              </w:rPr>
              <w:t>programmes</w:t>
            </w:r>
            <w:proofErr w:type="spellEnd"/>
            <w:r w:rsidRPr="00F4638E">
              <w:rPr>
                <w:rFonts w:asciiTheme="minorHAnsi" w:hAnsiTheme="minorHAnsi"/>
                <w:color w:val="000000" w:themeColor="text1"/>
                <w:sz w:val="22"/>
                <w:szCs w:val="22"/>
              </w:rPr>
              <w:t xml:space="preserve"> are sustainable. This is achieved through encouraging partnership between M</w:t>
            </w:r>
            <w:r>
              <w:rPr>
                <w:rFonts w:asciiTheme="minorHAnsi" w:hAnsiTheme="minorHAnsi"/>
                <w:color w:val="000000" w:themeColor="text1"/>
                <w:sz w:val="22"/>
                <w:szCs w:val="22"/>
              </w:rPr>
              <w:t>inistries of H</w:t>
            </w:r>
            <w:r w:rsidRPr="00F4638E">
              <w:rPr>
                <w:rFonts w:asciiTheme="minorHAnsi" w:hAnsiTheme="minorHAnsi"/>
                <w:color w:val="000000" w:themeColor="text1"/>
                <w:sz w:val="22"/>
                <w:szCs w:val="22"/>
              </w:rPr>
              <w:t>ealth and Ministries of ICTs, together with support from other groups such as academia, multilateral agencies and relevant partners from the private sector. The initiative has established partnerships with its target 8 countries from a range of low-, middle- and high-income countries.</w:t>
            </w:r>
          </w:p>
          <w:p w14:paraId="305E5D4D"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color w:val="000000" w:themeColor="text1"/>
                <w:sz w:val="22"/>
                <w:szCs w:val="22"/>
              </w:rPr>
              <w:t xml:space="preserve">Furthermore, </w:t>
            </w:r>
            <w:r w:rsidRPr="002729BD">
              <w:rPr>
                <w:rFonts w:asciiTheme="minorHAnsi" w:hAnsiTheme="minorHAnsi"/>
                <w:bCs/>
                <w:color w:val="000000" w:themeColor="text1"/>
                <w:sz w:val="22"/>
                <w:szCs w:val="22"/>
              </w:rPr>
              <w:t xml:space="preserve">ITU-D contributes to Target 3.3 </w:t>
            </w:r>
            <w:r>
              <w:rPr>
                <w:rFonts w:asciiTheme="minorHAnsi" w:hAnsiTheme="minorHAnsi"/>
                <w:bCs/>
                <w:color w:val="000000" w:themeColor="text1"/>
                <w:sz w:val="22"/>
                <w:szCs w:val="22"/>
              </w:rPr>
              <w:t xml:space="preserve">and 3.d </w:t>
            </w:r>
            <w:r w:rsidRPr="002729BD">
              <w:rPr>
                <w:rFonts w:asciiTheme="minorHAnsi" w:hAnsiTheme="minorHAnsi"/>
                <w:bCs/>
                <w:color w:val="000000" w:themeColor="text1"/>
                <w:sz w:val="22"/>
                <w:szCs w:val="22"/>
              </w:rPr>
              <w:lastRenderedPageBreak/>
              <w:t xml:space="preserve">through its ongoing project on ICT Applications Against Ebola Disease (being implemented in West Africa). </w:t>
            </w:r>
          </w:p>
          <w:p w14:paraId="2F2E310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implementation of broadband networks which provide the underpinnings of optimal </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ervice delivery calling for high quality and safety </w:t>
            </w:r>
            <w:r>
              <w:rPr>
                <w:rFonts w:asciiTheme="minorHAnsi" w:hAnsiTheme="minorHAnsi"/>
                <w:bCs/>
                <w:color w:val="000000" w:themeColor="text1"/>
                <w:sz w:val="22"/>
                <w:szCs w:val="22"/>
              </w:rPr>
              <w:t>r</w:t>
            </w:r>
            <w:r w:rsidRPr="002729BD">
              <w:rPr>
                <w:rFonts w:asciiTheme="minorHAnsi" w:hAnsiTheme="minorHAnsi"/>
                <w:bCs/>
                <w:color w:val="000000" w:themeColor="text1"/>
                <w:sz w:val="22"/>
                <w:szCs w:val="22"/>
              </w:rPr>
              <w:t xml:space="preserve">equirements. In addition ITU is providing information about </w:t>
            </w:r>
            <w:r>
              <w:rPr>
                <w:rFonts w:asciiTheme="minorHAnsi" w:hAnsiTheme="minorHAnsi"/>
                <w:bCs/>
                <w:color w:val="000000" w:themeColor="text1"/>
                <w:sz w:val="22"/>
                <w:szCs w:val="22"/>
              </w:rPr>
              <w:t>electromagnetic field (</w:t>
            </w:r>
            <w:r w:rsidRPr="002729BD">
              <w:rPr>
                <w:rFonts w:asciiTheme="minorHAnsi" w:hAnsiTheme="minorHAnsi"/>
                <w:bCs/>
                <w:color w:val="000000" w:themeColor="text1"/>
                <w:sz w:val="22"/>
                <w:szCs w:val="22"/>
              </w:rPr>
              <w:t>EMF</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issues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protection of </w:t>
            </w:r>
            <w:r>
              <w:rPr>
                <w:rFonts w:asciiTheme="minorHAnsi" w:hAnsiTheme="minorHAnsi"/>
                <w:bCs/>
                <w:color w:val="000000" w:themeColor="text1"/>
                <w:sz w:val="22"/>
                <w:szCs w:val="22"/>
              </w:rPr>
              <w:t>the population</w:t>
            </w:r>
            <w:r w:rsidRPr="002729BD">
              <w:rPr>
                <w:rFonts w:asciiTheme="minorHAnsi" w:hAnsiTheme="minorHAnsi"/>
                <w:bCs/>
                <w:color w:val="000000" w:themeColor="text1"/>
                <w:sz w:val="22"/>
                <w:szCs w:val="22"/>
              </w:rPr>
              <w:t>.</w:t>
            </w:r>
          </w:p>
          <w:p w14:paraId="1A1AF1F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In the framework of the ITU Interactive Transmission Map, ITU-D is enhancing awareness of developing countries on the existing telecommunication/ICT infrastructure (including broadcasting networks) that are being taken into consideration when designing new networks for early warning and risk reduction.</w:t>
            </w:r>
          </w:p>
        </w:tc>
      </w:tr>
      <w:tr w:rsidR="00CA6C39" w:rsidRPr="00D00C92" w14:paraId="273A1BD7" w14:textId="77777777" w:rsidTr="00A34305">
        <w:trPr>
          <w:jc w:val="center"/>
        </w:trPr>
        <w:tc>
          <w:tcPr>
            <w:tcW w:w="2972" w:type="dxa"/>
          </w:tcPr>
          <w:p w14:paraId="3D382705"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4. Ensure inclusive and equitable quality education and promote lifelong learning opportunities for all</w:t>
            </w:r>
          </w:p>
        </w:tc>
        <w:tc>
          <w:tcPr>
            <w:tcW w:w="5387" w:type="dxa"/>
          </w:tcPr>
          <w:p w14:paraId="2E3DB12D" w14:textId="77777777" w:rsidR="00CA6C39" w:rsidRPr="00F4638E" w:rsidRDefault="00CA6C39" w:rsidP="00A34305">
            <w:pPr>
              <w:shd w:val="clear" w:color="auto" w:fill="FFFFFF"/>
              <w:rPr>
                <w:rFonts w:asciiTheme="minorHAnsi" w:eastAsiaTheme="minorEastAsia" w:hAnsiTheme="minorHAnsi" w:cs="Calibri"/>
                <w:sz w:val="22"/>
                <w:szCs w:val="22"/>
                <w:lang w:eastAsia="zh-CN"/>
              </w:rPr>
            </w:pPr>
            <w:r w:rsidRPr="00F4638E">
              <w:rPr>
                <w:rFonts w:asciiTheme="minorHAnsi" w:eastAsiaTheme="minorEastAsia" w:hAnsiTheme="minorHAnsi" w:cs="Calibri"/>
                <w:sz w:val="22"/>
                <w:szCs w:val="22"/>
                <w:lang w:eastAsia="zh-CN"/>
              </w:rPr>
              <w:t xml:space="preserve">Target 4.1 </w:t>
            </w:r>
            <w:r>
              <w:rPr>
                <w:rFonts w:asciiTheme="minorHAnsi" w:eastAsiaTheme="minorEastAsia" w:hAnsiTheme="minorHAnsi" w:cs="Calibri"/>
                <w:sz w:val="22"/>
                <w:szCs w:val="22"/>
                <w:lang w:eastAsia="zh-CN"/>
              </w:rPr>
              <w:t>E</w:t>
            </w:r>
            <w:r w:rsidRPr="00F4638E">
              <w:rPr>
                <w:rFonts w:asciiTheme="minorHAnsi" w:eastAsiaTheme="minorEastAsia" w:hAnsiTheme="minorHAnsi" w:cs="Calibri"/>
                <w:sz w:val="22"/>
                <w:szCs w:val="22"/>
                <w:lang w:eastAsia="zh-CN"/>
              </w:rPr>
              <w:t xml:space="preserve">nsure that all girls and boys complete free, equitable and quality primary and secondary education leading to relevant and effective learning outcomes </w:t>
            </w:r>
          </w:p>
          <w:p w14:paraId="0FC2D45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4058713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1BFBDE2A" w14:textId="77777777" w:rsidR="00CA6C39" w:rsidRPr="002729BD" w:rsidRDefault="00CA6C39" w:rsidP="00A34305">
            <w:pPr>
              <w:tabs>
                <w:tab w:val="left" w:pos="5223"/>
              </w:tabs>
              <w:spacing w:line="250" w:lineRule="auto"/>
              <w:ind w:right="34"/>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4.3</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ensure equal access for all women and men to affordable and quality technical, vocational and tertiary education, including university</w:t>
            </w:r>
          </w:p>
          <w:p w14:paraId="2886B7E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781FB0">
              <w:rPr>
                <w:rFonts w:asciiTheme="minorHAnsi" w:eastAsiaTheme="minorEastAsia" w:hAnsiTheme="minorHAnsi" w:cs="Calibri-Bold"/>
                <w:sz w:val="22"/>
                <w:szCs w:val="22"/>
                <w:lang w:eastAsia="zh-CN"/>
              </w:rPr>
              <w:t xml:space="preserve">Target 4.4 </w:t>
            </w:r>
            <w:r w:rsidRPr="00781FB0">
              <w:rPr>
                <w:rFonts w:asciiTheme="minorHAnsi" w:eastAsiaTheme="minorEastAsia" w:hAnsiTheme="minorHAnsi" w:cs="Calibri"/>
                <w:sz w:val="22"/>
                <w:szCs w:val="22"/>
                <w:lang w:eastAsia="zh-CN"/>
              </w:rPr>
              <w:t>By 2030, substantially increase the</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 xml:space="preserve">number of youth and adults who have </w:t>
            </w:r>
            <w:r w:rsidRPr="00781FB0">
              <w:rPr>
                <w:rFonts w:asciiTheme="minorHAnsi" w:eastAsiaTheme="minorEastAsia" w:hAnsiTheme="minorHAnsi" w:cs="Calibri-Bold"/>
                <w:sz w:val="22"/>
                <w:szCs w:val="22"/>
                <w:lang w:eastAsia="zh-CN"/>
              </w:rPr>
              <w:t>relevant</w:t>
            </w:r>
            <w:r>
              <w:rPr>
                <w:rFonts w:asciiTheme="minorHAnsi" w:eastAsiaTheme="minorEastAsia" w:hAnsiTheme="minorHAnsi" w:cs="Calibri-Bold"/>
                <w:sz w:val="22"/>
                <w:szCs w:val="22"/>
                <w:lang w:eastAsia="zh-CN"/>
              </w:rPr>
              <w:t xml:space="preserve"> </w:t>
            </w:r>
            <w:r w:rsidRPr="00781FB0">
              <w:rPr>
                <w:rFonts w:asciiTheme="minorHAnsi" w:eastAsiaTheme="minorEastAsia" w:hAnsiTheme="minorHAnsi" w:cs="Calibri-Bold"/>
                <w:sz w:val="22"/>
                <w:szCs w:val="22"/>
                <w:lang w:eastAsia="zh-CN"/>
              </w:rPr>
              <w:t>skills, including technical and vocational skills</w:t>
            </w:r>
            <w:r w:rsidRPr="00781FB0">
              <w:rPr>
                <w:rFonts w:asciiTheme="minorHAnsi" w:eastAsiaTheme="minorEastAsia" w:hAnsiTheme="minorHAnsi" w:cs="Calibri"/>
                <w:sz w:val="22"/>
                <w:szCs w:val="22"/>
                <w:lang w:eastAsia="zh-CN"/>
              </w:rPr>
              <w:t>, for</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employment, decent jobs and entrepreneurship</w:t>
            </w:r>
            <w:r>
              <w:rPr>
                <w:rFonts w:asciiTheme="minorHAnsi" w:eastAsiaTheme="minorEastAsia" w:hAnsiTheme="minorHAnsi" w:cs="Calibri"/>
                <w:sz w:val="22"/>
                <w:szCs w:val="22"/>
                <w:lang w:eastAsia="zh-CN"/>
              </w:rPr>
              <w:t xml:space="preserve">. </w:t>
            </w:r>
          </w:p>
          <w:p w14:paraId="534A70D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D8947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4C5872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18DFCEA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076F1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13E062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37EA12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BF8CAE7"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28CE9A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2EC1DC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74050E3"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6BE14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AADCE82" w14:textId="77777777" w:rsidR="00CA6C39" w:rsidRDefault="00CA6C39" w:rsidP="00A34305">
            <w:pPr>
              <w:tabs>
                <w:tab w:val="left" w:pos="2859"/>
                <w:tab w:val="left" w:pos="5223"/>
              </w:tabs>
              <w:spacing w:line="250" w:lineRule="auto"/>
              <w:rPr>
                <w:spacing w:val="7"/>
              </w:rPr>
            </w:pPr>
          </w:p>
          <w:p w14:paraId="28D84524"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BE14FD9"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5DC0DC2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4ACB617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776812F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6EAD432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7F742C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33CAC5D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515476A"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1C6173B8" w14:textId="77777777" w:rsidR="00CA6C39" w:rsidRPr="002729BD" w:rsidRDefault="00CA6C39" w:rsidP="00A34305">
            <w:pPr>
              <w:tabs>
                <w:tab w:val="left" w:pos="2859"/>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4.5</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 2030, eliminate gender disparities in education and ensure equal access to all levels of education and vocational training for the vulnerable, including persons with disabilities, indigenous peoples and children in vulnerable situations</w:t>
            </w:r>
          </w:p>
          <w:p w14:paraId="61A114E3" w14:textId="77777777" w:rsidR="00CA6C39" w:rsidRDefault="00CA6C39" w:rsidP="00A34305">
            <w:pPr>
              <w:tabs>
                <w:tab w:val="left" w:pos="5223"/>
              </w:tabs>
              <w:spacing w:line="120" w:lineRule="exact"/>
              <w:ind w:left="1402"/>
              <w:rPr>
                <w:sz w:val="12"/>
                <w:szCs w:val="12"/>
              </w:rPr>
            </w:pPr>
          </w:p>
          <w:p w14:paraId="7BAB276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7013533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306C32D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41E6E4B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51E19B1F"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708CF26" w14:textId="77777777" w:rsidR="00CA6C39" w:rsidRPr="00F4638E"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Target 4.c  </w:t>
            </w:r>
            <w:r w:rsidRPr="00F4638E">
              <w:rPr>
                <w:rFonts w:asciiTheme="minorHAnsi" w:hAnsiTheme="minorHAnsi"/>
                <w:color w:val="000000" w:themeColor="text1"/>
                <w:sz w:val="22"/>
                <w:szCs w:val="22"/>
              </w:rPr>
              <w:t>By 2030, substantially increase the supply of qualified teachers, including through international cooperation for teacher training in developing countries, especially least developed countries and small island developing States</w:t>
            </w:r>
          </w:p>
        </w:tc>
        <w:tc>
          <w:tcPr>
            <w:tcW w:w="5244" w:type="dxa"/>
          </w:tcPr>
          <w:p w14:paraId="07FFCB4F"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lastRenderedPageBreak/>
              <w:t xml:space="preserve">ITU-D contributes to ensuring equal access for women to technical, vocational and tertiary education by leading the global International Girls in ICT Day campaign to encourage more young women and girls to study ICTs and by publishing information about scholarships for ICT studies on the </w:t>
            </w:r>
            <w:hyperlink r:id="rId27" w:history="1">
              <w:r w:rsidRPr="00FB286C">
                <w:rPr>
                  <w:rStyle w:val="Hyperlink"/>
                  <w:rFonts w:asciiTheme="minorHAnsi" w:hAnsiTheme="minorHAnsi"/>
                  <w:bCs/>
                  <w:sz w:val="22"/>
                  <w:szCs w:val="22"/>
                </w:rPr>
                <w:t>Girls in ICT Portal</w:t>
              </w:r>
            </w:hyperlink>
            <w:r w:rsidRPr="00FB286C">
              <w:rPr>
                <w:rFonts w:asciiTheme="minorHAnsi" w:hAnsiTheme="minorHAnsi"/>
                <w:bCs/>
                <w:color w:val="000000" w:themeColor="text1"/>
                <w:sz w:val="22"/>
                <w:szCs w:val="22"/>
              </w:rPr>
              <w:t>.</w:t>
            </w:r>
          </w:p>
          <w:p w14:paraId="7B275BC1"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ITU-D contributes to increasing the number of youth and adults with ICT skills by developing and delivering ICT-related training; sharing good practices and strategies on digital literacy training; raising awareness on the importance of a range of digital skills for youth employment and entrepreneurship – from basic digital literacy, to web literacy and coding skills; sharing digital resources for young job seekers and entrepreneurs; and supporting young</w:t>
            </w:r>
            <w:r>
              <w:rPr>
                <w:rFonts w:asciiTheme="minorHAnsi" w:hAnsiTheme="minorHAnsi"/>
                <w:bCs/>
                <w:color w:val="000000" w:themeColor="text1"/>
                <w:sz w:val="22"/>
                <w:szCs w:val="22"/>
              </w:rPr>
              <w:t xml:space="preserve">  </w:t>
            </w:r>
            <w:r w:rsidRPr="00FB286C">
              <w:rPr>
                <w:rFonts w:asciiTheme="minorHAnsi" w:hAnsiTheme="minorHAnsi"/>
                <w:bCs/>
                <w:color w:val="000000" w:themeColor="text1"/>
                <w:sz w:val="22"/>
                <w:szCs w:val="22"/>
              </w:rPr>
              <w:t>volunteers who provide digital literacy training in remote areas (</w:t>
            </w:r>
            <w:hyperlink r:id="rId28" w:history="1">
              <w:r w:rsidRPr="00FB286C">
                <w:rPr>
                  <w:rStyle w:val="Hyperlink"/>
                  <w:rFonts w:asciiTheme="minorHAnsi" w:hAnsiTheme="minorHAnsi"/>
                  <w:bCs/>
                  <w:sz w:val="22"/>
                  <w:szCs w:val="22"/>
                </w:rPr>
                <w:t>http://www.itu.int/en/ITU-D/Digital-Inclusion/Youth-and-Children/Pages/Youth-and-Children.aspx</w:t>
              </w:r>
            </w:hyperlink>
            <w:r w:rsidRPr="00FB286C">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p>
          <w:p w14:paraId="2FF7F4F3"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lastRenderedPageBreak/>
              <w:t xml:space="preserve">ITU-D also contributes to Target 4.4 through </w:t>
            </w:r>
            <w:r>
              <w:rPr>
                <w:rFonts w:asciiTheme="minorHAnsi" w:hAnsiTheme="minorHAnsi"/>
                <w:bCs/>
                <w:color w:val="000000" w:themeColor="text1"/>
                <w:sz w:val="22"/>
                <w:szCs w:val="22"/>
              </w:rPr>
              <w:t xml:space="preserve">the project </w:t>
            </w:r>
            <w:r w:rsidRPr="00FB286C">
              <w:rPr>
                <w:rFonts w:asciiTheme="minorHAnsi" w:hAnsiTheme="minorHAnsi"/>
                <w:bCs/>
                <w:color w:val="000000" w:themeColor="text1"/>
                <w:sz w:val="22"/>
                <w:szCs w:val="22"/>
              </w:rPr>
              <w:t xml:space="preserve">“Capacity Building at Rural Internet </w:t>
            </w:r>
            <w:proofErr w:type="spellStart"/>
            <w:r w:rsidRPr="00FB286C">
              <w:rPr>
                <w:rFonts w:asciiTheme="minorHAnsi" w:hAnsiTheme="minorHAnsi"/>
                <w:bCs/>
                <w:color w:val="000000" w:themeColor="text1"/>
                <w:sz w:val="22"/>
                <w:szCs w:val="22"/>
              </w:rPr>
              <w:t>Centres</w:t>
            </w:r>
            <w:proofErr w:type="spellEnd"/>
            <w:r w:rsidRPr="00FB286C">
              <w:rPr>
                <w:rFonts w:asciiTheme="minorHAnsi" w:hAnsiTheme="minorHAnsi"/>
                <w:bCs/>
                <w:color w:val="000000" w:themeColor="text1"/>
                <w:sz w:val="22"/>
                <w:szCs w:val="22"/>
              </w:rPr>
              <w:t xml:space="preserve"> (Thailand)” providing skills development and access to ICTs to rural communities.</w:t>
            </w:r>
          </w:p>
          <w:p w14:paraId="567CCF3D"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In addition, ITU-D actively supports countries in developing ICT policies and legislation that contribute to the development of a new generation of educated and technology-savvy workforce by ensuring the timely and effective introduction and spread of new and improved products and processes in the economy, reinforcing the ability of individuals and businesses to continuously create wealth.</w:t>
            </w:r>
          </w:p>
          <w:p w14:paraId="0D274383"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FB286C">
              <w:rPr>
                <w:rFonts w:asciiTheme="minorHAnsi" w:hAnsiTheme="minorHAnsi"/>
                <w:bCs/>
                <w:color w:val="000000" w:themeColor="text1"/>
                <w:sz w:val="22"/>
                <w:szCs w:val="22"/>
              </w:rPr>
              <w:t xml:space="preserve">ITU-D contributes to the monitoring of Target 4.4 by collecting and disseminating data on </w:t>
            </w:r>
            <w:r w:rsidRPr="00FB286C">
              <w:rPr>
                <w:rFonts w:asciiTheme="minorHAnsi" w:eastAsiaTheme="minorEastAsia" w:hAnsiTheme="minorHAnsi" w:cs="Calibri"/>
                <w:sz w:val="22"/>
                <w:szCs w:val="22"/>
                <w:lang w:eastAsia="zh-CN"/>
              </w:rPr>
              <w:t>individuals with ICT skills.</w:t>
            </w:r>
          </w:p>
          <w:p w14:paraId="36559EBB"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sidRPr="00FB286C">
              <w:rPr>
                <w:rFonts w:asciiTheme="minorHAnsi" w:hAnsiTheme="minorHAnsi"/>
                <w:bCs/>
                <w:color w:val="000000" w:themeColor="text1"/>
                <w:sz w:val="22"/>
                <w:szCs w:val="22"/>
              </w:rPr>
              <w:t xml:space="preserve">ITU-D contributes to </w:t>
            </w:r>
            <w:r w:rsidRPr="00FB286C">
              <w:rPr>
                <w:rFonts w:asciiTheme="minorHAnsi" w:eastAsiaTheme="minorEastAsia" w:hAnsiTheme="minorHAnsi" w:cs="Calibri-Bold"/>
                <w:sz w:val="22"/>
                <w:szCs w:val="22"/>
                <w:lang w:eastAsia="zh-CN"/>
              </w:rPr>
              <w:t>ensuring equal access to all levels of education and vocational training for the vulnerable, including persons with disabilities and indigenous peoples by promoting affordable accessible ICTs for persons with disabilities that facilitate the education and vocational training of persons with disabilities and by providing online training to indigenous peoples. (</w:t>
            </w:r>
            <w:hyperlink r:id="rId29" w:history="1">
              <w:r w:rsidRPr="00FB286C">
                <w:rPr>
                  <w:rStyle w:val="Hyperlink"/>
                  <w:rFonts w:asciiTheme="minorHAnsi" w:eastAsiaTheme="minorEastAsia" w:hAnsiTheme="minorHAnsi" w:cs="Calibri-Bold"/>
                  <w:sz w:val="22"/>
                  <w:szCs w:val="22"/>
                  <w:lang w:eastAsia="zh-CN"/>
                </w:rPr>
                <w:t>http://www.itu.int/en/ITU-D/Digital-Inclusion/Persons-with-Disabilities/Pages/Persons-with-Disabilities.aspx</w:t>
              </w:r>
            </w:hyperlink>
            <w:r w:rsidRPr="00FB286C">
              <w:rPr>
                <w:rFonts w:asciiTheme="minorHAnsi" w:eastAsiaTheme="minorEastAsia" w:hAnsiTheme="minorHAnsi" w:cs="Calibri-Bold"/>
                <w:sz w:val="22"/>
                <w:szCs w:val="22"/>
                <w:lang w:eastAsia="zh-CN"/>
              </w:rPr>
              <w:t xml:space="preserve"> and </w:t>
            </w:r>
            <w:hyperlink r:id="rId30" w:history="1">
              <w:r w:rsidRPr="00FB286C">
                <w:rPr>
                  <w:rStyle w:val="Hyperlink"/>
                  <w:rFonts w:asciiTheme="minorHAnsi" w:eastAsiaTheme="minorEastAsia" w:hAnsiTheme="minorHAnsi" w:cs="Calibri-Bold"/>
                  <w:sz w:val="22"/>
                  <w:szCs w:val="22"/>
                  <w:lang w:eastAsia="zh-CN"/>
                </w:rPr>
                <w:t>http://www.itu.int/en/ITU-D/Digital-Inclusion/Indigenous-Peoples/Pages/Home-Espanol.aspx</w:t>
              </w:r>
            </w:hyperlink>
            <w:r w:rsidRPr="00FB286C">
              <w:rPr>
                <w:rFonts w:asciiTheme="minorHAnsi" w:eastAsiaTheme="minorEastAsia" w:hAnsiTheme="minorHAnsi" w:cs="Calibri-Bold"/>
                <w:sz w:val="22"/>
                <w:szCs w:val="22"/>
                <w:lang w:eastAsia="zh-CN"/>
              </w:rPr>
              <w:t>)</w:t>
            </w:r>
          </w:p>
          <w:p w14:paraId="0DB730DF" w14:textId="0535DC86"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ITU-D contributes to ensuring the access of training material on ICT-</w:t>
            </w:r>
            <w:r w:rsidR="0045767A">
              <w:rPr>
                <w:rFonts w:asciiTheme="minorHAnsi" w:eastAsiaTheme="minorEastAsia" w:hAnsiTheme="minorHAnsi" w:cs="Calibri-Bold"/>
                <w:sz w:val="22"/>
                <w:szCs w:val="22"/>
                <w:lang w:eastAsia="zh-CN"/>
              </w:rPr>
              <w:t>related</w:t>
            </w:r>
            <w:r>
              <w:rPr>
                <w:rFonts w:asciiTheme="minorHAnsi" w:eastAsiaTheme="minorEastAsia" w:hAnsiTheme="minorHAnsi" w:cs="Calibri-Bold"/>
                <w:sz w:val="22"/>
                <w:szCs w:val="22"/>
                <w:lang w:eastAsia="zh-CN"/>
              </w:rPr>
              <w:t xml:space="preserve"> topics, including on specialized topics such as cybersecurity in order to increase opportunities for employment.</w:t>
            </w:r>
          </w:p>
          <w:p w14:paraId="47DA92AF" w14:textId="77777777" w:rsidR="00CA6C39" w:rsidRPr="00FB286C" w:rsidRDefault="00CA6C39" w:rsidP="0045767A">
            <w:pPr>
              <w:rPr>
                <w:rFonts w:asciiTheme="minorHAnsi" w:hAnsiTheme="minorHAnsi"/>
                <w:bCs/>
                <w:color w:val="000000" w:themeColor="text1"/>
                <w:szCs w:val="24"/>
              </w:rPr>
            </w:pPr>
            <w:r w:rsidRPr="0089266E">
              <w:rPr>
                <w:rFonts w:asciiTheme="minorHAnsi" w:hAnsiTheme="minorHAnsi"/>
                <w:bCs/>
                <w:color w:val="000000" w:themeColor="text1"/>
                <w:sz w:val="22"/>
                <w:szCs w:val="22"/>
              </w:rPr>
              <w:t xml:space="preserve">Also, </w:t>
            </w:r>
            <w:r w:rsidRPr="006A2957">
              <w:rPr>
                <w:rFonts w:asciiTheme="minorHAnsi" w:hAnsiTheme="minorHAnsi"/>
                <w:bCs/>
                <w:color w:val="000000" w:themeColor="text1"/>
                <w:sz w:val="22"/>
                <w:szCs w:val="22"/>
              </w:rPr>
              <w:t xml:space="preserve">ITU-D contributes to targets 4.1, 4.3, 4.4, 4.5, 4.c through the advocacy and promotion of the power of </w:t>
            </w:r>
            <w:r w:rsidRPr="006A2957">
              <w:rPr>
                <w:rFonts w:asciiTheme="minorHAnsi" w:hAnsiTheme="minorHAnsi"/>
                <w:bCs/>
                <w:color w:val="000000" w:themeColor="text1"/>
                <w:sz w:val="22"/>
                <w:szCs w:val="22"/>
              </w:rPr>
              <w:lastRenderedPageBreak/>
              <w:t xml:space="preserve">mobile </w:t>
            </w:r>
            <w:r>
              <w:rPr>
                <w:rFonts w:asciiTheme="minorHAnsi" w:hAnsiTheme="minorHAnsi"/>
                <w:bCs/>
                <w:color w:val="000000" w:themeColor="text1"/>
                <w:sz w:val="22"/>
                <w:szCs w:val="22"/>
              </w:rPr>
              <w:t xml:space="preserve">communications </w:t>
            </w:r>
            <w:r w:rsidRPr="006A2957">
              <w:rPr>
                <w:rFonts w:asciiTheme="minorHAnsi" w:hAnsiTheme="minorHAnsi"/>
                <w:bCs/>
                <w:color w:val="000000" w:themeColor="text1"/>
                <w:sz w:val="22"/>
                <w:szCs w:val="22"/>
              </w:rPr>
              <w:t>for socio-economic development. The ITU-D m-Powering Development Initiative is creating a resource and an action plan to facilitate the deployment of mobile-based services particularly for m-Health, m-Learning, m-Governance, m-Commerce, etc.</w:t>
            </w:r>
            <w:r>
              <w:rPr>
                <w:rFonts w:asciiTheme="minorHAnsi" w:hAnsiTheme="minorHAnsi"/>
                <w:bCs/>
                <w:color w:val="000000" w:themeColor="text1"/>
                <w:sz w:val="22"/>
                <w:szCs w:val="22"/>
              </w:rPr>
              <w:t xml:space="preserve">  </w:t>
            </w:r>
          </w:p>
        </w:tc>
      </w:tr>
      <w:tr w:rsidR="00CA6C39" w:rsidRPr="00D00C92" w14:paraId="63399C85" w14:textId="77777777" w:rsidTr="00A34305">
        <w:trPr>
          <w:jc w:val="center"/>
        </w:trPr>
        <w:tc>
          <w:tcPr>
            <w:tcW w:w="2972" w:type="dxa"/>
          </w:tcPr>
          <w:p w14:paraId="7B4ADFE4"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5. Achieve gender equality and empower all women and girls</w:t>
            </w:r>
          </w:p>
        </w:tc>
        <w:tc>
          <w:tcPr>
            <w:tcW w:w="5387" w:type="dxa"/>
          </w:tcPr>
          <w:p w14:paraId="027C3767" w14:textId="77777777" w:rsidR="00CA6C39" w:rsidRPr="002729BD" w:rsidRDefault="00CA6C39" w:rsidP="00A34305">
            <w:pPr>
              <w:tabs>
                <w:tab w:val="clear" w:pos="1191"/>
                <w:tab w:val="left" w:pos="601"/>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5.5 </w:t>
            </w:r>
            <w:r w:rsidRPr="002729BD">
              <w:rPr>
                <w:rFonts w:asciiTheme="minorHAnsi" w:eastAsiaTheme="minorEastAsia" w:hAnsiTheme="minorHAnsi" w:cs="Calibri-Bold"/>
                <w:sz w:val="22"/>
                <w:szCs w:val="22"/>
                <w:lang w:eastAsia="zh-CN"/>
              </w:rPr>
              <w:t>Ensure women’s full and effective participation and equal opportunities for leadership at all levels of decision-making in political, economic and public life</w:t>
            </w:r>
          </w:p>
          <w:p w14:paraId="72660A69"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Pr>
                <w:rFonts w:asciiTheme="minorHAnsi" w:eastAsiaTheme="minorEastAsia" w:hAnsiTheme="minorHAnsi" w:cs="Calibri-Bold"/>
                <w:sz w:val="22"/>
                <w:szCs w:val="22"/>
                <w:lang w:eastAsia="zh-CN"/>
              </w:rPr>
              <w:t>T</w:t>
            </w:r>
            <w:r w:rsidRPr="00EB001B">
              <w:rPr>
                <w:rFonts w:asciiTheme="minorHAnsi" w:eastAsiaTheme="minorEastAsia" w:hAnsiTheme="minorHAnsi" w:cs="Calibri-Bold"/>
                <w:sz w:val="22"/>
                <w:szCs w:val="22"/>
                <w:lang w:eastAsia="zh-CN"/>
              </w:rPr>
              <w:t xml:space="preserve">arget 5b </w:t>
            </w:r>
            <w:r w:rsidRPr="00EB001B">
              <w:rPr>
                <w:rFonts w:asciiTheme="minorHAnsi" w:eastAsiaTheme="minorEastAsia" w:hAnsiTheme="minorHAnsi" w:cs="Calibri"/>
                <w:sz w:val="22"/>
                <w:szCs w:val="22"/>
                <w:lang w:eastAsia="zh-CN"/>
              </w:rPr>
              <w:t xml:space="preserve">Enhance the use of </w:t>
            </w:r>
            <w:r w:rsidRPr="00EB001B">
              <w:rPr>
                <w:rFonts w:asciiTheme="minorHAnsi" w:eastAsiaTheme="minorEastAsia" w:hAnsiTheme="minorHAnsi" w:cs="Calibri-Bold"/>
                <w:sz w:val="22"/>
                <w:szCs w:val="22"/>
                <w:lang w:eastAsia="zh-CN"/>
              </w:rPr>
              <w:t>enabling technology,</w:t>
            </w:r>
            <w:r>
              <w:rPr>
                <w:rFonts w:asciiTheme="minorHAnsi" w:eastAsiaTheme="minorEastAsia" w:hAnsiTheme="minorHAnsi" w:cs="Calibri-Bold"/>
                <w:sz w:val="22"/>
                <w:szCs w:val="22"/>
                <w:lang w:eastAsia="zh-CN"/>
              </w:rPr>
              <w:t xml:space="preserve"> </w:t>
            </w:r>
            <w:r w:rsidRPr="00EB001B">
              <w:rPr>
                <w:rFonts w:asciiTheme="minorHAnsi" w:eastAsiaTheme="minorEastAsia" w:hAnsiTheme="minorHAnsi" w:cs="Calibri-Bold"/>
                <w:sz w:val="22"/>
                <w:szCs w:val="22"/>
                <w:lang w:eastAsia="zh-CN"/>
              </w:rPr>
              <w:t>in particular information and communications</w:t>
            </w:r>
            <w:r>
              <w:rPr>
                <w:rFonts w:asciiTheme="minorHAnsi" w:eastAsiaTheme="minorEastAsia" w:hAnsiTheme="minorHAnsi" w:cs="Calibri-Bold"/>
                <w:sz w:val="22"/>
                <w:szCs w:val="22"/>
                <w:lang w:eastAsia="zh-CN"/>
              </w:rPr>
              <w:t xml:space="preserve"> t</w:t>
            </w:r>
            <w:r w:rsidRPr="00EB001B">
              <w:rPr>
                <w:rFonts w:asciiTheme="minorHAnsi" w:eastAsiaTheme="minorEastAsia" w:hAnsiTheme="minorHAnsi" w:cs="Calibri-Bold"/>
                <w:sz w:val="22"/>
                <w:szCs w:val="22"/>
                <w:lang w:eastAsia="zh-CN"/>
              </w:rPr>
              <w:t>echnology</w:t>
            </w:r>
            <w:r w:rsidRPr="00EB001B">
              <w:rPr>
                <w:rFonts w:asciiTheme="minorHAnsi" w:eastAsiaTheme="minorEastAsia" w:hAnsiTheme="minorHAnsi" w:cs="Calibri"/>
                <w:sz w:val="22"/>
                <w:szCs w:val="22"/>
                <w:lang w:eastAsia="zh-CN"/>
              </w:rPr>
              <w:t>, to promote women’s empowerment</w:t>
            </w:r>
            <w:r>
              <w:rPr>
                <w:rFonts w:asciiTheme="minorHAnsi" w:eastAsiaTheme="minorEastAsia" w:hAnsiTheme="minorHAnsi" w:cs="Calibri"/>
                <w:sz w:val="22"/>
                <w:szCs w:val="22"/>
                <w:lang w:eastAsia="zh-CN"/>
              </w:rPr>
              <w:t>.</w:t>
            </w:r>
          </w:p>
        </w:tc>
        <w:tc>
          <w:tcPr>
            <w:tcW w:w="5244" w:type="dxa"/>
          </w:tcPr>
          <w:p w14:paraId="4FAA4D7D"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contributes Target 5.5. and 5.b 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w:t>
            </w:r>
            <w:hyperlink r:id="rId31" w:history="1">
              <w:r w:rsidRPr="00D101CC">
                <w:rPr>
                  <w:rStyle w:val="Hyperlink"/>
                  <w:rFonts w:asciiTheme="minorHAnsi" w:hAnsiTheme="minorHAnsi"/>
                  <w:bCs/>
                  <w:sz w:val="22"/>
                  <w:szCs w:val="22"/>
                </w:rPr>
                <w:t>Girls in ICT Portal</w:t>
              </w:r>
            </w:hyperlink>
            <w:r>
              <w:rPr>
                <w:rFonts w:asciiTheme="minorHAnsi" w:hAnsiTheme="minorHAnsi"/>
                <w:bCs/>
                <w:color w:val="000000" w:themeColor="text1"/>
                <w:sz w:val="22"/>
                <w:szCs w:val="22"/>
              </w:rPr>
              <w:t xml:space="preserve">.  </w:t>
            </w:r>
          </w:p>
          <w:p w14:paraId="536BA22E"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r w:rsidRPr="00781FB0">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5.b</w:t>
            </w:r>
            <w:r w:rsidRPr="00781FB0">
              <w:rPr>
                <w:rFonts w:asciiTheme="minorHAnsi" w:hAnsiTheme="minorHAnsi"/>
                <w:bCs/>
                <w:color w:val="000000" w:themeColor="text1"/>
                <w:sz w:val="22"/>
                <w:szCs w:val="22"/>
              </w:rPr>
              <w:t xml:space="preserve"> by collecting and disseminating </w:t>
            </w:r>
            <w:r>
              <w:rPr>
                <w:rFonts w:asciiTheme="minorHAnsi" w:hAnsiTheme="minorHAnsi"/>
                <w:bCs/>
                <w:color w:val="000000" w:themeColor="text1"/>
                <w:sz w:val="22"/>
                <w:szCs w:val="22"/>
              </w:rPr>
              <w:t xml:space="preserve">a number of gender-disaggregated ICT indicators, including on mobile phone ownership and usage, Internet usage and </w:t>
            </w:r>
            <w:r>
              <w:rPr>
                <w:rFonts w:eastAsiaTheme="minorEastAsia" w:cs="Calibri"/>
                <w:sz w:val="22"/>
                <w:szCs w:val="22"/>
                <w:lang w:eastAsia="zh-CN"/>
              </w:rPr>
              <w:t>ICT skills</w:t>
            </w:r>
            <w:r>
              <w:rPr>
                <w:rFonts w:asciiTheme="minorHAnsi" w:eastAsiaTheme="minorEastAsia" w:hAnsiTheme="minorHAnsi" w:cs="Calibri"/>
                <w:sz w:val="22"/>
                <w:szCs w:val="22"/>
                <w:lang w:eastAsia="zh-CN"/>
              </w:rPr>
              <w:t>.</w:t>
            </w:r>
          </w:p>
        </w:tc>
      </w:tr>
      <w:tr w:rsidR="00CA6C39" w:rsidRPr="00D00C92" w14:paraId="40F24634" w14:textId="77777777" w:rsidTr="00A34305">
        <w:trPr>
          <w:jc w:val="center"/>
        </w:trPr>
        <w:tc>
          <w:tcPr>
            <w:tcW w:w="2972" w:type="dxa"/>
          </w:tcPr>
          <w:p w14:paraId="3436840B" w14:textId="77777777" w:rsidR="00CA6C39" w:rsidRPr="00781FB0" w:rsidRDefault="00CA6C39" w:rsidP="00A34305">
            <w:pPr>
              <w:rPr>
                <w:rFonts w:asciiTheme="minorHAnsi" w:hAnsiTheme="minorHAnsi"/>
                <w:sz w:val="22"/>
              </w:rPr>
            </w:pPr>
            <w:r w:rsidRPr="00781FB0">
              <w:rPr>
                <w:rFonts w:asciiTheme="minorHAnsi" w:hAnsiTheme="minorHAnsi"/>
                <w:sz w:val="22"/>
              </w:rPr>
              <w:t>Goal 6. Ensure availability and sustainable management of water</w:t>
            </w:r>
            <w:r>
              <w:rPr>
                <w:rFonts w:asciiTheme="minorHAnsi" w:hAnsiTheme="minorHAnsi"/>
                <w:sz w:val="22"/>
              </w:rPr>
              <w:t xml:space="preserve"> and sanitation for all</w:t>
            </w:r>
          </w:p>
        </w:tc>
        <w:tc>
          <w:tcPr>
            <w:tcW w:w="5387" w:type="dxa"/>
          </w:tcPr>
          <w:p w14:paraId="2A7458C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6.1 Achieve universal and equitable access to safe and affordable drinking water for all</w:t>
            </w:r>
          </w:p>
          <w:p w14:paraId="4C7EF91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6.4 Substantially increase water-use efficiency across all sectors and ensure sustainable withdrawals and supply of freshwater to address water scarcity and substantially reduce the number of people suffering from water scarcity </w:t>
            </w:r>
          </w:p>
          <w:p w14:paraId="3E272B5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Target 6.5 Implement integrated water resources management at all levels, including through transboundary cooperation as appropriate</w:t>
            </w:r>
          </w:p>
        </w:tc>
        <w:tc>
          <w:tcPr>
            <w:tcW w:w="5244" w:type="dxa"/>
          </w:tcPr>
          <w:p w14:paraId="7FB79594" w14:textId="77777777" w:rsidR="00CA6C39" w:rsidRPr="00781FB0" w:rsidRDefault="00CA6C39" w:rsidP="00A34305">
            <w:pPr>
              <w:rPr>
                <w:rFonts w:asciiTheme="minorHAnsi" w:hAnsiTheme="minorHAnsi"/>
                <w:bCs/>
                <w:color w:val="000000" w:themeColor="text1"/>
                <w:szCs w:val="24"/>
              </w:rPr>
            </w:pPr>
            <w:r w:rsidRPr="00F4638E">
              <w:rPr>
                <w:rFonts w:asciiTheme="minorHAnsi" w:hAnsiTheme="minorHAnsi"/>
                <w:bCs/>
                <w:color w:val="000000" w:themeColor="text1"/>
                <w:sz w:val="22"/>
                <w:szCs w:val="22"/>
              </w:rPr>
              <w:t>ITU-D contributes to targets 6.1, 6.4</w:t>
            </w:r>
            <w:r>
              <w:rPr>
                <w:rFonts w:asciiTheme="minorHAnsi" w:hAnsiTheme="minorHAnsi"/>
                <w:bCs/>
                <w:color w:val="000000" w:themeColor="text1"/>
                <w:sz w:val="22"/>
                <w:szCs w:val="22"/>
              </w:rPr>
              <w:t xml:space="preserve"> and</w:t>
            </w:r>
            <w:r w:rsidRPr="00F4638E">
              <w:rPr>
                <w:rFonts w:asciiTheme="minorHAnsi" w:hAnsiTheme="minorHAnsi"/>
                <w:bCs/>
                <w:color w:val="000000" w:themeColor="text1"/>
                <w:sz w:val="22"/>
                <w:szCs w:val="22"/>
              </w:rPr>
              <w:t xml:space="preserve"> 6.5</w:t>
            </w:r>
            <w:r w:rsidRPr="0089266E">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tc>
      </w:tr>
      <w:tr w:rsidR="00CA6C39" w:rsidRPr="00D00C92" w14:paraId="4F006D16" w14:textId="77777777" w:rsidTr="00A34305">
        <w:trPr>
          <w:cantSplit/>
          <w:jc w:val="center"/>
        </w:trPr>
        <w:tc>
          <w:tcPr>
            <w:tcW w:w="2972" w:type="dxa"/>
          </w:tcPr>
          <w:p w14:paraId="297C010C"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 xml:space="preserve">Goal 7. Ensure access to affordable, reliable, sustainable and modern energy for all </w:t>
            </w:r>
          </w:p>
        </w:tc>
        <w:tc>
          <w:tcPr>
            <w:tcW w:w="5387" w:type="dxa"/>
          </w:tcPr>
          <w:p w14:paraId="15410021"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7.1 Ensure universal access to affordable, reliable and modern energy services </w:t>
            </w:r>
          </w:p>
          <w:p w14:paraId="79AEB280"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7.2 Increase substantially the share of renewable energy in the global energy mix </w:t>
            </w:r>
          </w:p>
          <w:p w14:paraId="3E02C166"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7.3 Double the global rate of improvement in energy efficiency</w:t>
            </w:r>
          </w:p>
          <w:p w14:paraId="0AC24B49"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ACEF234"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02EA80E"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28F201E5"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7.b 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w:t>
            </w:r>
            <w:proofErr w:type="spellStart"/>
            <w:r w:rsidRPr="00F4638E">
              <w:rPr>
                <w:rFonts w:asciiTheme="minorHAnsi" w:hAnsiTheme="minorHAnsi"/>
                <w:color w:val="000000" w:themeColor="text1"/>
                <w:sz w:val="22"/>
                <w:szCs w:val="22"/>
              </w:rPr>
              <w:t>programmes</w:t>
            </w:r>
            <w:proofErr w:type="spellEnd"/>
            <w:r w:rsidRPr="00F4638E">
              <w:rPr>
                <w:rFonts w:asciiTheme="minorHAnsi" w:hAnsiTheme="minorHAnsi"/>
                <w:color w:val="000000" w:themeColor="text1"/>
                <w:sz w:val="22"/>
                <w:szCs w:val="22"/>
              </w:rPr>
              <w:t xml:space="preserve"> of support</w:t>
            </w:r>
          </w:p>
        </w:tc>
        <w:tc>
          <w:tcPr>
            <w:tcW w:w="5244" w:type="dxa"/>
          </w:tcPr>
          <w:p w14:paraId="673F7BBD" w14:textId="77777777" w:rsidR="00CA6C39" w:rsidRPr="00F4638E"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targets 7.1, 7.2</w:t>
            </w:r>
            <w:r>
              <w:rPr>
                <w:rFonts w:asciiTheme="minorHAnsi" w:hAnsiTheme="minorHAnsi"/>
                <w:bCs/>
                <w:color w:val="000000" w:themeColor="text1"/>
                <w:sz w:val="22"/>
                <w:szCs w:val="22"/>
              </w:rPr>
              <w:t xml:space="preserve"> and </w:t>
            </w:r>
            <w:r w:rsidRPr="00F4638E">
              <w:rPr>
                <w:rFonts w:asciiTheme="minorHAnsi" w:hAnsiTheme="minorHAnsi"/>
                <w:bCs/>
                <w:color w:val="000000" w:themeColor="text1"/>
                <w:sz w:val="22"/>
                <w:szCs w:val="22"/>
              </w:rPr>
              <w:t>7.3</w:t>
            </w:r>
            <w:r>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p w14:paraId="097B01CB"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7b through helping countries develop and establish green </w:t>
            </w:r>
            <w:proofErr w:type="spellStart"/>
            <w:r w:rsidRPr="00F4638E">
              <w:rPr>
                <w:rFonts w:asciiTheme="minorHAnsi" w:hAnsiTheme="minorHAnsi"/>
                <w:bCs/>
                <w:color w:val="000000" w:themeColor="text1"/>
                <w:sz w:val="22"/>
                <w:szCs w:val="22"/>
              </w:rPr>
              <w:t>telecenters</w:t>
            </w:r>
            <w:proofErr w:type="spellEnd"/>
            <w:r w:rsidRPr="00F4638E">
              <w:rPr>
                <w:rFonts w:asciiTheme="minorHAnsi" w:hAnsiTheme="minorHAnsi"/>
                <w:bCs/>
                <w:color w:val="000000" w:themeColor="text1"/>
                <w:sz w:val="22"/>
                <w:szCs w:val="22"/>
              </w:rPr>
              <w:t xml:space="preserve"> that will provide connectivity to LDC</w:t>
            </w:r>
            <w:r>
              <w:rPr>
                <w:rFonts w:asciiTheme="minorHAnsi" w:hAnsiTheme="minorHAnsi"/>
                <w:bCs/>
                <w:color w:val="000000" w:themeColor="text1"/>
                <w:sz w:val="22"/>
                <w:szCs w:val="22"/>
              </w:rPr>
              <w:t>s</w:t>
            </w:r>
            <w:r w:rsidRPr="00F4638E">
              <w:rPr>
                <w:rFonts w:asciiTheme="minorHAnsi" w:hAnsiTheme="minorHAnsi"/>
                <w:bCs/>
                <w:color w:val="000000" w:themeColor="text1"/>
                <w:sz w:val="22"/>
                <w:szCs w:val="22"/>
              </w:rPr>
              <w:t>, SIDS and LLDCs.</w:t>
            </w:r>
          </w:p>
        </w:tc>
      </w:tr>
      <w:tr w:rsidR="00CA6C39" w:rsidRPr="00D00C92" w14:paraId="78CFBA84" w14:textId="77777777" w:rsidTr="00A34305">
        <w:trPr>
          <w:jc w:val="center"/>
        </w:trPr>
        <w:tc>
          <w:tcPr>
            <w:tcW w:w="2972" w:type="dxa"/>
          </w:tcPr>
          <w:p w14:paraId="5E65C280"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8. Promote sustained, inclusive and sustainable economic growth, full and productive employment and decent work for all </w:t>
            </w:r>
          </w:p>
        </w:tc>
        <w:tc>
          <w:tcPr>
            <w:tcW w:w="5387" w:type="dxa"/>
          </w:tcPr>
          <w:p w14:paraId="00E39CB8" w14:textId="77777777" w:rsidR="00CA6C39" w:rsidRPr="002729BD" w:rsidRDefault="00CA6C39" w:rsidP="00A34305">
            <w:pPr>
              <w:tabs>
                <w:tab w:val="clear" w:pos="1191"/>
                <w:tab w:val="left" w:pos="5223"/>
              </w:tabs>
              <w:spacing w:line="250" w:lineRule="auto"/>
              <w:ind w:left="34"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8.2 </w:t>
            </w:r>
            <w:r w:rsidRPr="002729BD">
              <w:rPr>
                <w:rFonts w:asciiTheme="minorHAnsi" w:eastAsiaTheme="minorEastAsia" w:hAnsiTheme="minorHAnsi" w:cs="Calibri-Bold"/>
                <w:sz w:val="22"/>
                <w:szCs w:val="22"/>
                <w:lang w:eastAsia="zh-CN"/>
              </w:rPr>
              <w:t>Achieve higher levels of economic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productivity through diversification, technological upgrading and innovation, including</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through a focus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on high-value added and </w:t>
            </w:r>
            <w:proofErr w:type="spellStart"/>
            <w:r w:rsidRPr="002729BD">
              <w:rPr>
                <w:rFonts w:asciiTheme="minorHAnsi" w:eastAsiaTheme="minorEastAsia" w:hAnsiTheme="minorHAnsi" w:cs="Calibri-Bold"/>
                <w:sz w:val="22"/>
                <w:szCs w:val="22"/>
                <w:lang w:eastAsia="zh-CN"/>
              </w:rPr>
              <w:t>labour-intensive</w:t>
            </w:r>
            <w:proofErr w:type="spellEnd"/>
            <w:r w:rsidRPr="002729BD">
              <w:rPr>
                <w:rFonts w:asciiTheme="minorHAnsi" w:eastAsiaTheme="minorEastAsia" w:hAnsiTheme="minorHAnsi" w:cs="Calibri-Bold"/>
                <w:sz w:val="22"/>
                <w:szCs w:val="22"/>
                <w:lang w:eastAsia="zh-CN"/>
              </w:rPr>
              <w:t xml:space="preserve"> sectors</w:t>
            </w:r>
          </w:p>
          <w:p w14:paraId="36FFE7C1"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126AB7B3"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23161224" w14:textId="77777777" w:rsidR="00CA6C39" w:rsidRPr="002729BD" w:rsidRDefault="00CA6C39" w:rsidP="00A34305">
            <w:pPr>
              <w:tabs>
                <w:tab w:val="left" w:pos="5223"/>
              </w:tabs>
              <w:spacing w:before="0"/>
              <w:ind w:left="1401" w:hanging="1367"/>
              <w:rPr>
                <w:rFonts w:asciiTheme="minorHAnsi" w:eastAsiaTheme="minorEastAsia" w:hAnsiTheme="minorHAnsi" w:cs="Calibri-Bold"/>
                <w:sz w:val="22"/>
                <w:szCs w:val="22"/>
                <w:lang w:eastAsia="zh-CN"/>
              </w:rPr>
            </w:pPr>
          </w:p>
          <w:p w14:paraId="20C2A6D4" w14:textId="77777777" w:rsidR="00CA6C39" w:rsidRPr="002729BD" w:rsidRDefault="00CA6C39" w:rsidP="00A34305">
            <w:pPr>
              <w:tabs>
                <w:tab w:val="clear" w:pos="1588"/>
                <w:tab w:val="left" w:pos="5223"/>
              </w:tabs>
              <w:spacing w:line="250" w:lineRule="auto"/>
              <w:ind w:left="34" w:right="34" w:hanging="34"/>
              <w:rPr>
                <w:rFonts w:asciiTheme="minorHAnsi" w:eastAsiaTheme="minorEastAsia" w:hAnsiTheme="minorHAnsi" w:cs="Calibri-Bold"/>
                <w:sz w:val="22"/>
                <w:szCs w:val="22"/>
                <w:lang w:eastAsia="zh-CN"/>
              </w:rPr>
            </w:pPr>
          </w:p>
          <w:p w14:paraId="6686CBE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5C48982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680133EE"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11321AAA"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4A35A022" w14:textId="77777777" w:rsidR="00CA6C39" w:rsidRPr="002729BD" w:rsidRDefault="00CA6C39" w:rsidP="00A34305">
            <w:pPr>
              <w:tabs>
                <w:tab w:val="clear" w:pos="1588"/>
                <w:tab w:val="left" w:pos="5223"/>
              </w:tabs>
              <w:spacing w:before="40"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8.3</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Promote </w:t>
            </w:r>
            <w:r>
              <w:rPr>
                <w:rFonts w:asciiTheme="minorHAnsi" w:eastAsiaTheme="minorEastAsia" w:hAnsiTheme="minorHAnsi" w:cs="Calibri-Bold"/>
                <w:sz w:val="22"/>
                <w:szCs w:val="22"/>
                <w:lang w:eastAsia="zh-CN"/>
              </w:rPr>
              <w:t xml:space="preserve">development-oriented  policies </w:t>
            </w:r>
            <w:r w:rsidRPr="002729BD">
              <w:rPr>
                <w:rFonts w:asciiTheme="minorHAnsi" w:eastAsiaTheme="minorEastAsia" w:hAnsiTheme="minorHAnsi" w:cs="Calibri-Bold"/>
                <w:sz w:val="22"/>
                <w:szCs w:val="22"/>
                <w:lang w:eastAsia="zh-CN"/>
              </w:rPr>
              <w:t xml:space="preserve">that </w:t>
            </w:r>
            <w:r>
              <w:rPr>
                <w:rFonts w:asciiTheme="minorHAnsi" w:eastAsiaTheme="minorEastAsia" w:hAnsiTheme="minorHAnsi" w:cs="Calibri-Bold"/>
                <w:sz w:val="22"/>
                <w:szCs w:val="22"/>
                <w:lang w:eastAsia="zh-CN"/>
              </w:rPr>
              <w:t xml:space="preserve">support productive </w:t>
            </w:r>
            <w:r w:rsidRPr="002729BD">
              <w:rPr>
                <w:rFonts w:asciiTheme="minorHAnsi" w:eastAsiaTheme="minorEastAsia" w:hAnsiTheme="minorHAnsi" w:cs="Calibri-Bold"/>
                <w:sz w:val="22"/>
                <w:szCs w:val="22"/>
                <w:lang w:eastAsia="zh-CN"/>
              </w:rPr>
              <w:t xml:space="preserve">activities, decent job creation, </w:t>
            </w:r>
            <w:r w:rsidRPr="002729BD">
              <w:rPr>
                <w:rFonts w:asciiTheme="minorHAnsi" w:eastAsiaTheme="minorEastAsia" w:hAnsiTheme="minorHAnsi" w:cs="Calibri-Bold"/>
                <w:sz w:val="22"/>
                <w:szCs w:val="22"/>
                <w:lang w:eastAsia="zh-CN"/>
              </w:rPr>
              <w:lastRenderedPageBreak/>
              <w:t>entrepreneurship, creativity and innovation, and encourage the formalization and growth of micro-, small- and medium-sized enterprises, including through access to financial services</w:t>
            </w:r>
          </w:p>
          <w:p w14:paraId="064D10EC" w14:textId="77777777" w:rsidR="00CA6C39" w:rsidRPr="002729BD" w:rsidRDefault="00CA6C39" w:rsidP="00A34305">
            <w:pPr>
              <w:tabs>
                <w:tab w:val="left" w:pos="5223"/>
              </w:tabs>
              <w:spacing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8.5</w:t>
            </w:r>
            <w:r>
              <w:rPr>
                <w:rFonts w:asciiTheme="minorHAnsi" w:eastAsiaTheme="minorEastAsia" w:hAnsiTheme="minorHAnsi" w:cs="Calibri-Bold"/>
                <w:sz w:val="22"/>
                <w:szCs w:val="22"/>
                <w:lang w:eastAsia="zh-CN"/>
              </w:rPr>
              <w:t xml:space="preserve">  By 2030, achieve full and productive employment and decent work  or all women and men, including for young people and persons with disabilities, </w:t>
            </w:r>
            <w:r w:rsidRPr="002729BD">
              <w:rPr>
                <w:rFonts w:asciiTheme="minorHAnsi" w:eastAsiaTheme="minorEastAsia" w:hAnsiTheme="minorHAnsi" w:cs="Calibri-Bold"/>
                <w:sz w:val="22"/>
                <w:szCs w:val="22"/>
                <w:lang w:eastAsia="zh-CN"/>
              </w:rPr>
              <w:t>and equal pay for work of equal value</w:t>
            </w:r>
          </w:p>
          <w:p w14:paraId="558ED5AC" w14:textId="77777777" w:rsidR="00CA6C39" w:rsidRPr="002729BD" w:rsidRDefault="00CA6C39" w:rsidP="00A34305">
            <w:pPr>
              <w:tabs>
                <w:tab w:val="left" w:pos="5223"/>
              </w:tabs>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8.6 </w:t>
            </w:r>
            <w:r w:rsidRPr="002729BD">
              <w:rPr>
                <w:rFonts w:asciiTheme="minorHAnsi" w:eastAsiaTheme="minorEastAsia" w:hAnsiTheme="minorHAnsi" w:cs="Calibri-Bold"/>
                <w:sz w:val="22"/>
                <w:szCs w:val="22"/>
                <w:lang w:eastAsia="zh-CN"/>
              </w:rPr>
              <w:t>By 2020, substantially reduce the proportion of youth not in employment, education or training</w:t>
            </w:r>
          </w:p>
          <w:p w14:paraId="63A7FA34" w14:textId="77777777" w:rsidR="00CA6C39" w:rsidRPr="002729BD" w:rsidRDefault="00CA6C39" w:rsidP="00A34305">
            <w:pPr>
              <w:tabs>
                <w:tab w:val="left" w:pos="5223"/>
              </w:tabs>
              <w:spacing w:line="250" w:lineRule="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Target 8.</w:t>
            </w:r>
            <w:proofErr w:type="spellStart"/>
            <w:r>
              <w:rPr>
                <w:rFonts w:asciiTheme="minorHAnsi" w:eastAsiaTheme="minorEastAsia" w:hAnsiTheme="minorHAnsi" w:cs="Calibri-Bold"/>
                <w:sz w:val="22"/>
                <w:szCs w:val="22"/>
                <w:lang w:eastAsia="zh-CN"/>
              </w:rPr>
              <w:t>a</w:t>
            </w:r>
            <w:proofErr w:type="spellEnd"/>
            <w:r w:rsidRPr="00311E78">
              <w:rPr>
                <w:rFonts w:asciiTheme="minorHAnsi" w:eastAsiaTheme="minorEastAsia" w:hAnsiTheme="minorHAnsi" w:cs="Calibri-Bold"/>
                <w:sz w:val="22"/>
                <w:szCs w:val="22"/>
                <w:lang w:eastAsia="zh-CN"/>
              </w:rPr>
              <w:t xml:space="preserve"> Increase Aid for Trade support for developing countries, in particular least developed countries, including through the Enhanced Integrated Framework for Trade-related Technical Assistance to Least Developed Countries</w:t>
            </w:r>
          </w:p>
          <w:p w14:paraId="3E368B1C" w14:textId="77777777" w:rsidR="00CA6C39" w:rsidRPr="002729BD" w:rsidRDefault="00CA6C39" w:rsidP="00A34305">
            <w:pPr>
              <w:tabs>
                <w:tab w:val="left" w:pos="5223"/>
              </w:tabs>
              <w:spacing w:line="250" w:lineRule="auto"/>
              <w:ind w:left="34"/>
              <w:rPr>
                <w:rFonts w:asciiTheme="minorHAnsi" w:hAnsiTheme="minorHAnsi"/>
                <w:color w:val="000000" w:themeColor="text1"/>
                <w:sz w:val="22"/>
                <w:szCs w:val="22"/>
              </w:rPr>
            </w:pPr>
            <w:r w:rsidRPr="002729BD">
              <w:rPr>
                <w:rFonts w:asciiTheme="minorHAnsi" w:eastAsiaTheme="minorEastAsia" w:hAnsiTheme="minorHAnsi" w:cs="Calibri-Bold"/>
                <w:sz w:val="22"/>
                <w:szCs w:val="22"/>
                <w:lang w:eastAsia="zh-CN"/>
              </w:rPr>
              <w:t xml:space="preserve">Target 8.b By 2020, develop and operationalize a global strategy for youth employment and implement the Global Jobs Pact of the International </w:t>
            </w:r>
            <w:proofErr w:type="spellStart"/>
            <w:r w:rsidRPr="002729BD">
              <w:rPr>
                <w:rFonts w:asciiTheme="minorHAnsi" w:eastAsiaTheme="minorEastAsia" w:hAnsiTheme="minorHAnsi" w:cs="Calibri-Bold"/>
                <w:sz w:val="22"/>
                <w:szCs w:val="22"/>
                <w:lang w:eastAsia="zh-CN"/>
              </w:rPr>
              <w:t>Labour</w:t>
            </w:r>
            <w:proofErr w:type="spellEnd"/>
            <w:r w:rsidRPr="002729BD">
              <w:rPr>
                <w:rFonts w:asciiTheme="minorHAnsi" w:eastAsiaTheme="minorEastAsia" w:hAnsiTheme="minorHAnsi" w:cs="Calibri-Bold"/>
                <w:sz w:val="22"/>
                <w:szCs w:val="22"/>
                <w:lang w:eastAsia="zh-CN"/>
              </w:rPr>
              <w:t xml:space="preserve"> Organization</w:t>
            </w:r>
          </w:p>
        </w:tc>
        <w:tc>
          <w:tcPr>
            <w:tcW w:w="5244" w:type="dxa"/>
          </w:tcPr>
          <w:p w14:paraId="4D83926E"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lastRenderedPageBreak/>
              <w:t xml:space="preserve">ITU-D contributes to achieving higher levels of economic productivity through technological upgrading and innovation by encouraging young people to learn to code and publishing research on coding </w:t>
            </w:r>
            <w:proofErr w:type="spellStart"/>
            <w:r w:rsidRPr="002729BD">
              <w:rPr>
                <w:rFonts w:asciiTheme="minorHAnsi" w:hAnsiTheme="minorHAnsi"/>
                <w:bCs/>
                <w:color w:val="000000" w:themeColor="text1"/>
                <w:sz w:val="22"/>
                <w:szCs w:val="22"/>
              </w:rPr>
              <w:t>bootcamps</w:t>
            </w:r>
            <w:proofErr w:type="spellEnd"/>
            <w:r w:rsidRPr="002729BD">
              <w:rPr>
                <w:rFonts w:asciiTheme="minorHAnsi" w:hAnsiTheme="minorHAnsi"/>
                <w:bCs/>
                <w:color w:val="000000" w:themeColor="text1"/>
                <w:sz w:val="22"/>
                <w:szCs w:val="22"/>
              </w:rPr>
              <w:t xml:space="preserve"> and offering training workshops on coding </w:t>
            </w:r>
            <w:proofErr w:type="spellStart"/>
            <w:r w:rsidRPr="002729BD">
              <w:rPr>
                <w:rFonts w:asciiTheme="minorHAnsi" w:hAnsiTheme="minorHAnsi"/>
                <w:bCs/>
                <w:color w:val="000000" w:themeColor="text1"/>
                <w:sz w:val="22"/>
                <w:szCs w:val="22"/>
              </w:rPr>
              <w:t>bootcamp</w:t>
            </w:r>
            <w:proofErr w:type="spellEnd"/>
            <w:r w:rsidRPr="002729BD">
              <w:rPr>
                <w:rFonts w:asciiTheme="minorHAnsi" w:hAnsiTheme="minorHAnsi"/>
                <w:bCs/>
                <w:color w:val="000000" w:themeColor="text1"/>
                <w:sz w:val="22"/>
                <w:szCs w:val="22"/>
              </w:rPr>
              <w:t xml:space="preserve"> methods, managing and instruction. </w:t>
            </w:r>
          </w:p>
          <w:p w14:paraId="4B9556F5" w14:textId="11D77171"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also contributes by providing assistance and training on migration to converged networks (NGN) to allow adaptability and long term operation of telecommunication/ICT networks, the transition from IPv4 to IPv6</w:t>
            </w:r>
            <w:r w:rsidR="0045767A" w:rsidRPr="002729BD">
              <w:rPr>
                <w:rFonts w:asciiTheme="minorHAnsi" w:hAnsiTheme="minorHAnsi"/>
                <w:bCs/>
                <w:color w:val="000000" w:themeColor="text1"/>
                <w:sz w:val="22"/>
                <w:szCs w:val="22"/>
              </w:rPr>
              <w:t>,</w:t>
            </w:r>
            <w:r w:rsidR="0045767A">
              <w:rPr>
                <w:rFonts w:asciiTheme="minorHAnsi" w:hAnsiTheme="minorHAnsi"/>
                <w:bCs/>
                <w:color w:val="000000" w:themeColor="text1"/>
                <w:sz w:val="22"/>
                <w:szCs w:val="22"/>
              </w:rPr>
              <w:t xml:space="preserve"> the</w:t>
            </w:r>
            <w:r w:rsidRPr="002729BD">
              <w:rPr>
                <w:rFonts w:asciiTheme="minorHAnsi" w:hAnsiTheme="minorHAnsi"/>
                <w:bCs/>
                <w:color w:val="000000" w:themeColor="text1"/>
                <w:sz w:val="22"/>
                <w:szCs w:val="22"/>
              </w:rPr>
              <w:t xml:space="preserve"> adoption of IXP, and introducing digital </w:t>
            </w:r>
            <w:r w:rsidR="0045767A" w:rsidRPr="002729BD">
              <w:rPr>
                <w:rFonts w:asciiTheme="minorHAnsi" w:hAnsiTheme="minorHAnsi"/>
                <w:bCs/>
                <w:color w:val="000000" w:themeColor="text1"/>
                <w:sz w:val="22"/>
                <w:szCs w:val="22"/>
              </w:rPr>
              <w:t>broadcasting</w:t>
            </w:r>
            <w:r w:rsidR="0045767A">
              <w:rPr>
                <w:rFonts w:asciiTheme="minorHAnsi" w:hAnsiTheme="minorHAnsi"/>
                <w:bCs/>
                <w:color w:val="000000" w:themeColor="text1"/>
                <w:sz w:val="22"/>
                <w:szCs w:val="22"/>
              </w:rPr>
              <w:t xml:space="preserve"> and</w:t>
            </w:r>
            <w:r w:rsidRPr="002729BD">
              <w:rPr>
                <w:rFonts w:asciiTheme="minorHAnsi" w:hAnsiTheme="minorHAnsi"/>
                <w:bCs/>
                <w:color w:val="000000" w:themeColor="text1"/>
                <w:sz w:val="22"/>
                <w:szCs w:val="22"/>
              </w:rPr>
              <w:t xml:space="preserve"> developing Spectrum Management Master Plans.</w:t>
            </w:r>
          </w:p>
          <w:p w14:paraId="3B35DC68"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8.3</w:t>
            </w:r>
            <w:r>
              <w:rPr>
                <w:rFonts w:asciiTheme="minorHAnsi" w:hAnsiTheme="minorHAnsi"/>
                <w:bCs/>
                <w:color w:val="000000" w:themeColor="text1"/>
                <w:sz w:val="22"/>
                <w:szCs w:val="22"/>
              </w:rPr>
              <w:t>, 8.5 and 8.b</w:t>
            </w:r>
            <w:r w:rsidRPr="002729BD">
              <w:rPr>
                <w:rFonts w:asciiTheme="minorHAnsi" w:hAnsiTheme="minorHAnsi"/>
                <w:bCs/>
                <w:color w:val="000000" w:themeColor="text1"/>
                <w:sz w:val="22"/>
                <w:szCs w:val="22"/>
              </w:rPr>
              <w:t xml:space="preserve"> by developing and providing online training on ICT-enabled </w:t>
            </w:r>
            <w:r w:rsidRPr="002729BD">
              <w:rPr>
                <w:rFonts w:asciiTheme="minorHAnsi" w:hAnsiTheme="minorHAnsi"/>
                <w:bCs/>
                <w:color w:val="000000" w:themeColor="text1"/>
                <w:sz w:val="22"/>
                <w:szCs w:val="22"/>
              </w:rPr>
              <w:lastRenderedPageBreak/>
              <w:t xml:space="preserve">entrepreneurship and encouraging young men and women to learn coding and other digital skills in light of the skills shortfall for people with high-level digital skills. </w:t>
            </w:r>
          </w:p>
          <w:p w14:paraId="1C554EBC"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substantially reducing the proportion of youth not in employment, education or training by leading the digital skills and tech hubs thematic area of the Global Initiative on Decent Jobs for Youth.</w:t>
            </w:r>
          </w:p>
          <w:p w14:paraId="0FBA4AAE" w14:textId="77777777" w:rsidR="00CA6C39" w:rsidRPr="002729BD" w:rsidRDefault="00CA6C39" w:rsidP="00A34305">
            <w:pPr>
              <w:widowControl w:val="0"/>
              <w:shd w:val="clear" w:color="auto" w:fill="FFFFFF"/>
              <w:spacing w:before="600"/>
              <w:rPr>
                <w:rFonts w:asciiTheme="minorHAnsi" w:hAnsiTheme="minorHAnsi"/>
                <w:bCs/>
                <w:color w:val="000000" w:themeColor="text1"/>
                <w:sz w:val="22"/>
                <w:szCs w:val="22"/>
              </w:rPr>
            </w:pPr>
            <w:r w:rsidRPr="00311E78">
              <w:rPr>
                <w:rFonts w:asciiTheme="minorHAnsi" w:hAnsiTheme="minorHAnsi"/>
                <w:bCs/>
                <w:color w:val="000000" w:themeColor="text1"/>
                <w:sz w:val="22"/>
                <w:szCs w:val="22"/>
              </w:rPr>
              <w:t>ITU-D contributes to target 8.a through</w:t>
            </w:r>
            <w:r>
              <w:rPr>
                <w:rFonts w:asciiTheme="minorHAnsi" w:hAnsiTheme="minorHAnsi"/>
                <w:bCs/>
                <w:color w:val="000000" w:themeColor="text1"/>
                <w:sz w:val="22"/>
                <w:szCs w:val="22"/>
              </w:rPr>
              <w:t xml:space="preserve"> promoting</w:t>
            </w:r>
            <w:r w:rsidRPr="00311E78">
              <w:rPr>
                <w:rFonts w:asciiTheme="minorHAnsi" w:hAnsiTheme="minorHAnsi"/>
                <w:bCs/>
                <w:color w:val="000000" w:themeColor="text1"/>
                <w:sz w:val="22"/>
                <w:szCs w:val="22"/>
              </w:rPr>
              <w:t xml:space="preserve"> the use of new and existing telecommunication technologies for </w:t>
            </w:r>
            <w:r>
              <w:rPr>
                <w:rFonts w:asciiTheme="minorHAnsi" w:hAnsiTheme="minorHAnsi"/>
                <w:bCs/>
                <w:color w:val="000000" w:themeColor="text1"/>
                <w:sz w:val="22"/>
                <w:szCs w:val="22"/>
              </w:rPr>
              <w:t xml:space="preserve">enhanced </w:t>
            </w:r>
            <w:r w:rsidRPr="00311E78">
              <w:rPr>
                <w:rFonts w:asciiTheme="minorHAnsi" w:hAnsiTheme="minorHAnsi"/>
                <w:bCs/>
                <w:color w:val="000000" w:themeColor="text1"/>
                <w:sz w:val="22"/>
                <w:szCs w:val="22"/>
              </w:rPr>
              <w:t>trade</w:t>
            </w:r>
            <w:r>
              <w:rPr>
                <w:rFonts w:asciiTheme="minorHAnsi" w:hAnsiTheme="minorHAnsi"/>
                <w:bCs/>
                <w:color w:val="000000" w:themeColor="text1"/>
                <w:sz w:val="22"/>
                <w:szCs w:val="22"/>
              </w:rPr>
              <w:t>, in particular in Least Developed Countries</w:t>
            </w:r>
            <w:r w:rsidRPr="00311E78">
              <w:rPr>
                <w:rFonts w:asciiTheme="minorHAnsi" w:hAnsiTheme="minorHAnsi"/>
                <w:bCs/>
                <w:color w:val="000000" w:themeColor="text1"/>
                <w:sz w:val="22"/>
                <w:szCs w:val="22"/>
              </w:rPr>
              <w:t>.</w:t>
            </w:r>
          </w:p>
        </w:tc>
      </w:tr>
      <w:tr w:rsidR="00CA6C39" w:rsidRPr="00D00C92" w14:paraId="308A54C1" w14:textId="77777777" w:rsidTr="00A34305">
        <w:trPr>
          <w:jc w:val="center"/>
        </w:trPr>
        <w:tc>
          <w:tcPr>
            <w:tcW w:w="2972" w:type="dxa"/>
          </w:tcPr>
          <w:p w14:paraId="54335AD4" w14:textId="77777777" w:rsidR="00CA6C39" w:rsidRPr="002729BD" w:rsidRDefault="00CA6C39" w:rsidP="00A34305">
            <w:pPr>
              <w:rPr>
                <w:rFonts w:asciiTheme="minorHAnsi" w:hAnsiTheme="minorHAnsi"/>
                <w:sz w:val="22"/>
              </w:rPr>
            </w:pPr>
            <w:r w:rsidRPr="002729BD">
              <w:rPr>
                <w:rFonts w:asciiTheme="minorHAnsi" w:hAnsiTheme="minorHAnsi"/>
                <w:sz w:val="22"/>
              </w:rPr>
              <w:lastRenderedPageBreak/>
              <w:t>Goal 9. Build resilient infrastructure, promote inclusive and sustainable industrialization and foster innovation</w:t>
            </w:r>
          </w:p>
        </w:tc>
        <w:tc>
          <w:tcPr>
            <w:tcW w:w="5387" w:type="dxa"/>
          </w:tcPr>
          <w:p w14:paraId="5130610A" w14:textId="77777777" w:rsidR="00CA6C39" w:rsidRPr="002729BD"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9.1 </w:t>
            </w:r>
            <w:r w:rsidRPr="002729BD">
              <w:rPr>
                <w:rFonts w:asciiTheme="minorHAnsi" w:eastAsiaTheme="minorEastAsia" w:hAnsiTheme="minorHAnsi" w:cs="Calibri"/>
                <w:sz w:val="22"/>
                <w:szCs w:val="22"/>
                <w:lang w:eastAsia="zh-CN"/>
              </w:rPr>
              <w:t xml:space="preserve">Develop quality, reliable, sustainable and resilient </w:t>
            </w:r>
            <w:r w:rsidRPr="002729BD">
              <w:rPr>
                <w:rFonts w:asciiTheme="minorHAnsi" w:eastAsiaTheme="minorEastAsia" w:hAnsiTheme="minorHAnsi" w:cs="Calibri-Bold"/>
                <w:sz w:val="22"/>
                <w:szCs w:val="22"/>
                <w:lang w:eastAsia="zh-CN"/>
              </w:rPr>
              <w:t>infrastructure</w:t>
            </w:r>
            <w:r w:rsidRPr="002729BD">
              <w:rPr>
                <w:rFonts w:asciiTheme="minorHAnsi" w:eastAsiaTheme="minorEastAsia" w:hAnsiTheme="minorHAnsi" w:cs="Calibri"/>
                <w:sz w:val="22"/>
                <w:szCs w:val="22"/>
                <w:lang w:eastAsia="zh-CN"/>
              </w:rPr>
              <w:t xml:space="preserve">, including regional and </w:t>
            </w:r>
            <w:proofErr w:type="spellStart"/>
            <w:r w:rsidRPr="002729BD">
              <w:rPr>
                <w:rFonts w:asciiTheme="minorHAnsi" w:eastAsiaTheme="minorEastAsia" w:hAnsiTheme="minorHAnsi" w:cs="Calibri"/>
                <w:sz w:val="22"/>
                <w:szCs w:val="22"/>
                <w:lang w:eastAsia="zh-CN"/>
              </w:rPr>
              <w:t>transborder</w:t>
            </w:r>
            <w:proofErr w:type="spellEnd"/>
            <w:r w:rsidRPr="002729BD">
              <w:rPr>
                <w:rFonts w:asciiTheme="minorHAnsi" w:eastAsiaTheme="minorEastAsia" w:hAnsiTheme="minorHAnsi" w:cs="Calibri"/>
                <w:sz w:val="22"/>
                <w:szCs w:val="22"/>
                <w:lang w:eastAsia="zh-CN"/>
              </w:rPr>
              <w:t xml:space="preserve"> infrastructure, to support economic development and human well‐being, with a focus on affordable and equitable access for all.</w:t>
            </w:r>
          </w:p>
          <w:p w14:paraId="4807974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44103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C2E93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1E42633" w14:textId="77777777" w:rsidR="00CA6C39" w:rsidRPr="002729BD" w:rsidRDefault="00CA6C39" w:rsidP="00A34305">
            <w:pPr>
              <w:pStyle w:val="Default"/>
              <w:rPr>
                <w:sz w:val="22"/>
                <w:szCs w:val="22"/>
              </w:rPr>
            </w:pPr>
          </w:p>
          <w:p w14:paraId="289A178B" w14:textId="77777777" w:rsidR="00CA6C39" w:rsidRPr="002729BD" w:rsidRDefault="00CA6C39" w:rsidP="00A34305">
            <w:pPr>
              <w:pStyle w:val="Default"/>
              <w:rPr>
                <w:sz w:val="22"/>
                <w:szCs w:val="22"/>
              </w:rPr>
            </w:pPr>
          </w:p>
          <w:p w14:paraId="3A85FEFF" w14:textId="77777777" w:rsidR="00CA6C39" w:rsidRPr="002729BD" w:rsidRDefault="00CA6C39" w:rsidP="00A34305">
            <w:pPr>
              <w:pStyle w:val="Default"/>
              <w:rPr>
                <w:sz w:val="22"/>
                <w:szCs w:val="22"/>
              </w:rPr>
            </w:pPr>
          </w:p>
          <w:p w14:paraId="419462C4" w14:textId="77777777" w:rsidR="00CA6C39" w:rsidRPr="002729BD" w:rsidRDefault="00CA6C39" w:rsidP="00A34305">
            <w:pPr>
              <w:pStyle w:val="Default"/>
              <w:rPr>
                <w:sz w:val="22"/>
                <w:szCs w:val="22"/>
              </w:rPr>
            </w:pPr>
          </w:p>
          <w:p w14:paraId="749DC2C8" w14:textId="77777777" w:rsidR="00CA6C39" w:rsidRPr="002729BD" w:rsidRDefault="00CA6C39" w:rsidP="00A34305">
            <w:pPr>
              <w:pStyle w:val="Default"/>
              <w:rPr>
                <w:sz w:val="22"/>
                <w:szCs w:val="22"/>
              </w:rPr>
            </w:pPr>
          </w:p>
          <w:p w14:paraId="63465ABB" w14:textId="77777777" w:rsidR="00CA6C39" w:rsidRPr="002729BD" w:rsidRDefault="00CA6C39" w:rsidP="00A34305">
            <w:pPr>
              <w:pStyle w:val="Default"/>
              <w:rPr>
                <w:sz w:val="22"/>
                <w:szCs w:val="22"/>
              </w:rPr>
            </w:pPr>
          </w:p>
          <w:p w14:paraId="1D139D50" w14:textId="77777777" w:rsidR="00CA6C39" w:rsidRPr="002729BD" w:rsidRDefault="00CA6C39" w:rsidP="00A34305">
            <w:pPr>
              <w:pStyle w:val="Default"/>
              <w:rPr>
                <w:sz w:val="22"/>
                <w:szCs w:val="22"/>
              </w:rPr>
            </w:pPr>
          </w:p>
          <w:p w14:paraId="1486D6B0" w14:textId="77777777" w:rsidR="00CA6C39" w:rsidRPr="002729BD" w:rsidRDefault="00CA6C39" w:rsidP="00A34305">
            <w:pPr>
              <w:pStyle w:val="Default"/>
              <w:rPr>
                <w:sz w:val="22"/>
                <w:szCs w:val="22"/>
              </w:rPr>
            </w:pPr>
          </w:p>
          <w:p w14:paraId="13E6E280" w14:textId="77777777" w:rsidR="00CA6C39" w:rsidRPr="002729BD" w:rsidRDefault="00CA6C39" w:rsidP="00A34305">
            <w:pPr>
              <w:pStyle w:val="Default"/>
              <w:rPr>
                <w:sz w:val="22"/>
                <w:szCs w:val="22"/>
              </w:rPr>
            </w:pPr>
          </w:p>
          <w:p w14:paraId="1B8C03B2" w14:textId="77777777" w:rsidR="00CA6C39" w:rsidRPr="002729BD" w:rsidRDefault="00CA6C39" w:rsidP="00A34305">
            <w:pPr>
              <w:pStyle w:val="Default"/>
              <w:rPr>
                <w:sz w:val="22"/>
                <w:szCs w:val="22"/>
              </w:rPr>
            </w:pPr>
          </w:p>
          <w:p w14:paraId="65768A2B" w14:textId="77777777" w:rsidR="00CA6C39" w:rsidRPr="002729BD" w:rsidRDefault="00CA6C39" w:rsidP="00A34305">
            <w:pPr>
              <w:pStyle w:val="Default"/>
              <w:rPr>
                <w:sz w:val="22"/>
                <w:szCs w:val="22"/>
              </w:rPr>
            </w:pPr>
          </w:p>
          <w:p w14:paraId="0F9F90E8" w14:textId="77777777" w:rsidR="00CA6C39" w:rsidRPr="002729BD" w:rsidRDefault="00CA6C39" w:rsidP="00A34305">
            <w:pPr>
              <w:pStyle w:val="Default"/>
              <w:rPr>
                <w:sz w:val="22"/>
                <w:szCs w:val="22"/>
              </w:rPr>
            </w:pPr>
          </w:p>
          <w:p w14:paraId="7786BC5D" w14:textId="77777777" w:rsidR="00CA6C39" w:rsidRPr="002729BD" w:rsidRDefault="00CA6C39" w:rsidP="00A34305">
            <w:pPr>
              <w:pStyle w:val="Default"/>
              <w:rPr>
                <w:sz w:val="22"/>
                <w:szCs w:val="22"/>
              </w:rPr>
            </w:pPr>
          </w:p>
          <w:p w14:paraId="06F542CF" w14:textId="77777777" w:rsidR="00CA6C39" w:rsidRPr="002729BD" w:rsidRDefault="00CA6C39" w:rsidP="00A34305">
            <w:pPr>
              <w:pStyle w:val="Default"/>
              <w:rPr>
                <w:sz w:val="22"/>
                <w:szCs w:val="22"/>
              </w:rPr>
            </w:pPr>
          </w:p>
          <w:p w14:paraId="0A10BEF8" w14:textId="77777777" w:rsidR="00CA6C39" w:rsidRPr="002729BD" w:rsidRDefault="00CA6C39" w:rsidP="00A34305">
            <w:pPr>
              <w:pStyle w:val="Default"/>
              <w:rPr>
                <w:sz w:val="22"/>
                <w:szCs w:val="22"/>
              </w:rPr>
            </w:pPr>
          </w:p>
          <w:p w14:paraId="3F7AD34F" w14:textId="77777777" w:rsidR="00CA6C39" w:rsidRPr="002729BD" w:rsidRDefault="00CA6C39" w:rsidP="00A34305">
            <w:pPr>
              <w:pStyle w:val="Default"/>
              <w:rPr>
                <w:sz w:val="22"/>
                <w:szCs w:val="22"/>
              </w:rPr>
            </w:pPr>
          </w:p>
          <w:p w14:paraId="660965C6" w14:textId="77777777" w:rsidR="00CA6C39" w:rsidRPr="002729BD" w:rsidRDefault="00CA6C39" w:rsidP="00A34305">
            <w:pPr>
              <w:pStyle w:val="Default"/>
              <w:rPr>
                <w:sz w:val="22"/>
                <w:szCs w:val="22"/>
              </w:rPr>
            </w:pPr>
          </w:p>
          <w:p w14:paraId="1192423C" w14:textId="77777777" w:rsidR="00CA6C39" w:rsidRPr="002729BD" w:rsidRDefault="00CA6C39" w:rsidP="00A34305">
            <w:pPr>
              <w:pStyle w:val="Default"/>
              <w:rPr>
                <w:sz w:val="22"/>
                <w:szCs w:val="22"/>
              </w:rPr>
            </w:pPr>
          </w:p>
          <w:p w14:paraId="3303C174" w14:textId="77777777" w:rsidR="00CA6C39" w:rsidRPr="002729BD" w:rsidRDefault="00CA6C39" w:rsidP="00A34305">
            <w:pPr>
              <w:pStyle w:val="Default"/>
              <w:rPr>
                <w:sz w:val="22"/>
                <w:szCs w:val="22"/>
              </w:rPr>
            </w:pPr>
          </w:p>
          <w:p w14:paraId="322147D2" w14:textId="77777777" w:rsidR="00CA6C39" w:rsidRPr="002729BD" w:rsidRDefault="00CA6C39" w:rsidP="00A34305">
            <w:pPr>
              <w:pStyle w:val="Default"/>
              <w:rPr>
                <w:sz w:val="22"/>
                <w:szCs w:val="22"/>
              </w:rPr>
            </w:pPr>
          </w:p>
          <w:p w14:paraId="41CD2479" w14:textId="77777777" w:rsidR="00CA6C39" w:rsidRPr="002729BD" w:rsidRDefault="00CA6C39" w:rsidP="00A34305">
            <w:pPr>
              <w:pStyle w:val="Default"/>
              <w:rPr>
                <w:sz w:val="22"/>
                <w:szCs w:val="22"/>
              </w:rPr>
            </w:pPr>
          </w:p>
          <w:p w14:paraId="75FCFFFC" w14:textId="77777777" w:rsidR="00CA6C39" w:rsidRDefault="00CA6C39" w:rsidP="00A34305">
            <w:pPr>
              <w:pStyle w:val="Default"/>
              <w:rPr>
                <w:rFonts w:asciiTheme="minorHAnsi" w:hAnsiTheme="minorHAnsi"/>
                <w:sz w:val="22"/>
                <w:szCs w:val="22"/>
              </w:rPr>
            </w:pPr>
          </w:p>
          <w:p w14:paraId="05F55213" w14:textId="77777777" w:rsidR="00CA6C39" w:rsidRDefault="00CA6C39" w:rsidP="00A34305">
            <w:pPr>
              <w:pStyle w:val="Default"/>
              <w:rPr>
                <w:rFonts w:asciiTheme="minorHAnsi" w:hAnsiTheme="minorHAnsi"/>
                <w:sz w:val="22"/>
                <w:szCs w:val="22"/>
              </w:rPr>
            </w:pPr>
          </w:p>
          <w:p w14:paraId="2F5A4931" w14:textId="77777777" w:rsidR="00CA6C39" w:rsidRDefault="00CA6C39" w:rsidP="00A34305">
            <w:pPr>
              <w:pStyle w:val="Default"/>
              <w:rPr>
                <w:rFonts w:asciiTheme="minorHAnsi" w:hAnsiTheme="minorHAnsi"/>
                <w:sz w:val="22"/>
                <w:szCs w:val="22"/>
              </w:rPr>
            </w:pPr>
          </w:p>
          <w:p w14:paraId="35B6AFAC" w14:textId="77777777" w:rsidR="00CA6C39" w:rsidRDefault="00CA6C39" w:rsidP="00A34305">
            <w:pPr>
              <w:pStyle w:val="Default"/>
              <w:rPr>
                <w:rFonts w:asciiTheme="minorHAnsi" w:hAnsiTheme="minorHAnsi"/>
                <w:sz w:val="22"/>
                <w:szCs w:val="22"/>
              </w:rPr>
            </w:pPr>
          </w:p>
          <w:p w14:paraId="3C7E2F47" w14:textId="77777777" w:rsidR="00CA6C39" w:rsidRDefault="00CA6C39" w:rsidP="00A34305">
            <w:pPr>
              <w:pStyle w:val="Default"/>
              <w:rPr>
                <w:rFonts w:asciiTheme="minorHAnsi" w:hAnsiTheme="minorHAnsi"/>
                <w:sz w:val="22"/>
                <w:szCs w:val="22"/>
              </w:rPr>
            </w:pPr>
          </w:p>
          <w:p w14:paraId="4FE88FCF" w14:textId="77777777" w:rsidR="00CA6C39" w:rsidRDefault="00CA6C39" w:rsidP="00A34305">
            <w:pPr>
              <w:pStyle w:val="Default"/>
              <w:rPr>
                <w:rFonts w:asciiTheme="minorHAnsi" w:hAnsiTheme="minorHAnsi"/>
                <w:sz w:val="22"/>
                <w:szCs w:val="22"/>
              </w:rPr>
            </w:pPr>
          </w:p>
          <w:p w14:paraId="27E1C9F3" w14:textId="77777777" w:rsidR="00CA6C39" w:rsidRPr="002729BD" w:rsidRDefault="00CA6C39" w:rsidP="009C1593">
            <w:pPr>
              <w:pStyle w:val="Default"/>
              <w:spacing w:line="240" w:lineRule="auto"/>
              <w:jc w:val="left"/>
              <w:rPr>
                <w:rFonts w:asciiTheme="minorHAnsi" w:hAnsiTheme="minorHAnsi"/>
                <w:sz w:val="22"/>
                <w:szCs w:val="22"/>
              </w:rPr>
            </w:pPr>
            <w:r w:rsidRPr="002729BD">
              <w:rPr>
                <w:rFonts w:asciiTheme="minorHAnsi" w:hAnsiTheme="minorHAnsi"/>
                <w:sz w:val="22"/>
                <w:szCs w:val="22"/>
              </w:rPr>
              <w:t xml:space="preserve">Target 9.a Facilitate sustainable and resilient infrastructure development in developing countries through enhanced financial, technological and technical support to African countries, least developed countries, landlocked developing countries and small island developing States </w:t>
            </w:r>
          </w:p>
          <w:p w14:paraId="1C0D294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FF52C8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C85222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A7CC05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EEC631C" w14:textId="77777777" w:rsidR="009C1593" w:rsidRPr="002729BD"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BBA4FE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 xml:space="preserve">Target 9.c </w:t>
            </w:r>
            <w:r w:rsidRPr="002729BD">
              <w:rPr>
                <w:rFonts w:asciiTheme="minorHAnsi" w:eastAsiaTheme="minorEastAsia" w:hAnsiTheme="minorHAnsi" w:cs="Calibri"/>
                <w:sz w:val="22"/>
                <w:szCs w:val="22"/>
                <w:lang w:eastAsia="zh-CN"/>
              </w:rPr>
              <w:t xml:space="preserve">Significantly increase </w:t>
            </w:r>
            <w:r w:rsidRPr="002729BD">
              <w:rPr>
                <w:rFonts w:asciiTheme="minorHAnsi" w:eastAsiaTheme="minorEastAsia" w:hAnsiTheme="minorHAnsi" w:cs="Calibri-Bold"/>
                <w:sz w:val="22"/>
                <w:szCs w:val="22"/>
                <w:lang w:eastAsia="zh-CN"/>
              </w:rPr>
              <w:t xml:space="preserve">access to information and communications technology </w:t>
            </w:r>
            <w:r w:rsidRPr="002729BD">
              <w:rPr>
                <w:rFonts w:asciiTheme="minorHAnsi" w:eastAsiaTheme="minorEastAsia" w:hAnsiTheme="minorHAnsi" w:cs="Calibri"/>
                <w:sz w:val="22"/>
                <w:szCs w:val="22"/>
                <w:lang w:eastAsia="zh-CN"/>
              </w:rPr>
              <w:t>and strive to provide universal and affordable access to the Internet in least developed countries by 2020.</w:t>
            </w:r>
          </w:p>
        </w:tc>
        <w:tc>
          <w:tcPr>
            <w:tcW w:w="5244" w:type="dxa"/>
          </w:tcPr>
          <w:p w14:paraId="7597F302"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contributes to building resilient ICT infrastructure by assisting Member States in elaborating b</w:t>
            </w:r>
            <w:r w:rsidRPr="00DC74CF">
              <w:rPr>
                <w:rFonts w:asciiTheme="minorHAnsi" w:hAnsiTheme="minorHAnsi"/>
                <w:bCs/>
                <w:color w:val="000000" w:themeColor="text1"/>
                <w:sz w:val="22"/>
                <w:szCs w:val="22"/>
              </w:rPr>
              <w:t xml:space="preserve">oth holistic and targeted ICT policies and regulations </w:t>
            </w:r>
            <w:r>
              <w:rPr>
                <w:rFonts w:asciiTheme="minorHAnsi" w:hAnsiTheme="minorHAnsi"/>
                <w:bCs/>
                <w:color w:val="000000" w:themeColor="text1"/>
                <w:sz w:val="22"/>
                <w:szCs w:val="22"/>
              </w:rPr>
              <w:t xml:space="preserve">that </w:t>
            </w:r>
            <w:r w:rsidRPr="00DC74CF">
              <w:rPr>
                <w:rFonts w:asciiTheme="minorHAnsi" w:hAnsiTheme="minorHAnsi"/>
                <w:bCs/>
                <w:color w:val="000000" w:themeColor="text1"/>
                <w:sz w:val="22"/>
                <w:szCs w:val="22"/>
              </w:rPr>
              <w:t xml:space="preserve">can contribute to reducing barriers to broadband deployment, actively facilitating build-out of national </w:t>
            </w:r>
            <w:proofErr w:type="spellStart"/>
            <w:r w:rsidRPr="00DC74CF">
              <w:rPr>
                <w:rFonts w:asciiTheme="minorHAnsi" w:hAnsiTheme="minorHAnsi"/>
                <w:bCs/>
                <w:color w:val="000000" w:themeColor="text1"/>
                <w:sz w:val="22"/>
                <w:szCs w:val="22"/>
              </w:rPr>
              <w:t>fibre</w:t>
            </w:r>
            <w:proofErr w:type="spellEnd"/>
            <w:r w:rsidRPr="00DC74CF">
              <w:rPr>
                <w:rFonts w:asciiTheme="minorHAnsi" w:hAnsiTheme="minorHAnsi"/>
                <w:bCs/>
                <w:color w:val="000000" w:themeColor="text1"/>
                <w:sz w:val="22"/>
                <w:szCs w:val="22"/>
              </w:rPr>
              <w:t>-optic networks and international connectivity links, including across sectors. I</w:t>
            </w:r>
            <w:r>
              <w:rPr>
                <w:rFonts w:asciiTheme="minorHAnsi" w:hAnsiTheme="minorHAnsi"/>
                <w:bCs/>
                <w:color w:val="000000" w:themeColor="text1"/>
                <w:sz w:val="22"/>
                <w:szCs w:val="22"/>
              </w:rPr>
              <w:t xml:space="preserve">TU-D also promotes the </w:t>
            </w:r>
            <w:r w:rsidRPr="00DC74CF">
              <w:rPr>
                <w:rFonts w:asciiTheme="minorHAnsi" w:hAnsiTheme="minorHAnsi"/>
                <w:bCs/>
                <w:color w:val="000000" w:themeColor="text1"/>
                <w:sz w:val="22"/>
                <w:szCs w:val="22"/>
              </w:rPr>
              <w:t xml:space="preserve">deployment of </w:t>
            </w:r>
            <w:r>
              <w:rPr>
                <w:rFonts w:asciiTheme="minorHAnsi" w:hAnsiTheme="minorHAnsi"/>
                <w:bCs/>
                <w:color w:val="000000" w:themeColor="text1"/>
                <w:sz w:val="22"/>
                <w:szCs w:val="22"/>
              </w:rPr>
              <w:t xml:space="preserve">ICT </w:t>
            </w:r>
            <w:r w:rsidRPr="00DC74CF">
              <w:rPr>
                <w:rFonts w:asciiTheme="minorHAnsi" w:hAnsiTheme="minorHAnsi"/>
                <w:bCs/>
                <w:color w:val="000000" w:themeColor="text1"/>
                <w:sz w:val="22"/>
                <w:szCs w:val="22"/>
              </w:rPr>
              <w:t>services in unserved and underserved areas, including emergency and accessibility-enhanced services.</w:t>
            </w:r>
          </w:p>
          <w:p w14:paraId="6152865D"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is developing guidelines and recommendations for the elaboration, implementation and enforcement of a </w:t>
            </w:r>
            <w:r w:rsidRPr="00FE7367">
              <w:rPr>
                <w:rFonts w:asciiTheme="minorHAnsi" w:hAnsiTheme="minorHAnsi"/>
                <w:bCs/>
                <w:color w:val="000000" w:themeColor="text1"/>
                <w:sz w:val="22"/>
                <w:szCs w:val="22"/>
              </w:rPr>
              <w:t xml:space="preserve">wide array of ICT regulatory policies and other </w:t>
            </w:r>
            <w:r>
              <w:rPr>
                <w:rFonts w:asciiTheme="minorHAnsi" w:hAnsiTheme="minorHAnsi"/>
                <w:bCs/>
                <w:color w:val="000000" w:themeColor="text1"/>
                <w:sz w:val="22"/>
                <w:szCs w:val="22"/>
              </w:rPr>
              <w:t xml:space="preserve">legal </w:t>
            </w:r>
            <w:r w:rsidRPr="00FE7367">
              <w:rPr>
                <w:rFonts w:asciiTheme="minorHAnsi" w:hAnsiTheme="minorHAnsi"/>
                <w:bCs/>
                <w:color w:val="000000" w:themeColor="text1"/>
                <w:sz w:val="22"/>
                <w:szCs w:val="22"/>
              </w:rPr>
              <w:t xml:space="preserve">instruments to stimulate the deployment of </w:t>
            </w:r>
            <w:r w:rsidRPr="00FE7367">
              <w:rPr>
                <w:rFonts w:asciiTheme="minorHAnsi" w:hAnsiTheme="minorHAnsi"/>
                <w:bCs/>
                <w:color w:val="000000" w:themeColor="text1"/>
                <w:sz w:val="22"/>
                <w:szCs w:val="22"/>
              </w:rPr>
              <w:lastRenderedPageBreak/>
              <w:t>broadband networks, particularly in developing countries.</w:t>
            </w:r>
          </w:p>
          <w:p w14:paraId="35F99AB1"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is fostering the development of telecommunication/ICT network through the “</w:t>
            </w:r>
            <w:hyperlink r:id="rId32" w:history="1">
              <w:r w:rsidRPr="002729BD">
                <w:rPr>
                  <w:rStyle w:val="Hyperlink"/>
                  <w:rFonts w:asciiTheme="minorHAnsi" w:hAnsiTheme="minorHAnsi"/>
                  <w:bCs/>
                  <w:sz w:val="22"/>
                  <w:szCs w:val="22"/>
                </w:rPr>
                <w:t>ITU Interactive Transmission Map</w:t>
              </w:r>
            </w:hyperlink>
            <w:r w:rsidRPr="002729BD">
              <w:rPr>
                <w:rFonts w:asciiTheme="minorHAnsi" w:hAnsiTheme="minorHAnsi"/>
                <w:bCs/>
                <w:color w:val="000000" w:themeColor="text1"/>
                <w:sz w:val="22"/>
                <w:szCs w:val="22"/>
              </w:rPr>
              <w:t>”. This project provides a global perspective of broadband connectivity allowing the ICT community to identify broadband investment opportunities. ITU-D is researching, processing and creating maps of core terrestrial transmission networks for the Regions. In addition ITU is assisting cross-border frequency coordination activities.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 xml:space="preserve">By end 2015, the global online ITU Interactive Transmission Maps (for broadband backbone optical </w:t>
            </w:r>
            <w:proofErr w:type="spellStart"/>
            <w:r w:rsidRPr="00CA5CC1">
              <w:rPr>
                <w:rFonts w:asciiTheme="minorHAnsi" w:hAnsiTheme="minorHAnsi"/>
                <w:bCs/>
                <w:color w:val="000000" w:themeColor="text1"/>
                <w:sz w:val="22"/>
                <w:szCs w:val="22"/>
              </w:rPr>
              <w:t>fibres</w:t>
            </w:r>
            <w:proofErr w:type="spellEnd"/>
            <w:r w:rsidRPr="00CA5CC1">
              <w:rPr>
                <w:rFonts w:asciiTheme="minorHAnsi" w:hAnsiTheme="minorHAnsi"/>
                <w:bCs/>
                <w:color w:val="000000" w:themeColor="text1"/>
                <w:sz w:val="22"/>
                <w:szCs w:val="22"/>
              </w:rPr>
              <w:t>, microwave links and Satellite Earth Stations) had recorded national backbone connectivity of more than 322 operators/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networks in more than 156 countries. The map is evolving to consider IXPs identification and capacity worldwide.</w:t>
            </w:r>
          </w:p>
          <w:p w14:paraId="43B04A46"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sz w:val="22"/>
                <w:szCs w:val="22"/>
              </w:rPr>
              <w:t xml:space="preserve">The project “National Broadband Policies and Applications”, implemented by ITU and </w:t>
            </w:r>
            <w:r w:rsidRPr="00D04E0C">
              <w:rPr>
                <w:rFonts w:asciiTheme="minorHAnsi" w:hAnsiTheme="minorHAnsi"/>
                <w:sz w:val="22"/>
                <w:szCs w:val="22"/>
              </w:rPr>
              <w:t xml:space="preserve">the </w:t>
            </w:r>
            <w:r w:rsidRPr="00D04E0C">
              <w:rPr>
                <w:rStyle w:val="Emphasis"/>
                <w:rFonts w:asciiTheme="minorHAnsi" w:hAnsiTheme="minorHAnsi"/>
                <w:sz w:val="22"/>
                <w:szCs w:val="22"/>
              </w:rPr>
              <w:t>Ministry of Science, ICT and Future Planning (MSIP) of the Republic of Korea</w:t>
            </w:r>
            <w:r w:rsidRPr="00D04E0C">
              <w:rPr>
                <w:rFonts w:asciiTheme="minorHAnsi" w:hAnsiTheme="minorHAnsi"/>
                <w:i/>
                <w:iCs/>
                <w:sz w:val="22"/>
                <w:szCs w:val="22"/>
              </w:rPr>
              <w:t xml:space="preserve">, </w:t>
            </w:r>
            <w:r w:rsidRPr="002729BD">
              <w:rPr>
                <w:rFonts w:asciiTheme="minorHAnsi" w:hAnsiTheme="minorHAnsi"/>
                <w:sz w:val="22"/>
                <w:szCs w:val="22"/>
              </w:rPr>
              <w:t>is providing technical assistance to developing countries. For instance, within this project Vanuatu drafted its national broadband plan. ITU assisted also in implementation of digital terrestrial television broadcasting.</w:t>
            </w:r>
          </w:p>
          <w:p w14:paraId="5D1E2E54"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The implementation of the </w:t>
            </w:r>
            <w:hyperlink r:id="rId33" w:history="1">
              <w:r w:rsidRPr="002729BD">
                <w:rPr>
                  <w:rStyle w:val="Hyperlink"/>
                  <w:rFonts w:asciiTheme="minorHAnsi" w:hAnsiTheme="minorHAnsi"/>
                  <w:bCs/>
                  <w:sz w:val="22"/>
                  <w:szCs w:val="22"/>
                </w:rPr>
                <w:t>Conformity and Interoperability (C&amp;I) programme</w:t>
              </w:r>
            </w:hyperlink>
            <w:r w:rsidRPr="002729BD">
              <w:rPr>
                <w:rFonts w:asciiTheme="minorHAnsi" w:hAnsiTheme="minorHAnsi"/>
                <w:bCs/>
                <w:color w:val="000000" w:themeColor="text1"/>
                <w:sz w:val="22"/>
                <w:szCs w:val="22"/>
              </w:rPr>
              <w:t xml:space="preserve"> formed up by all ITU sectors helps to increase interoperable products and systems, contributing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availability of universal and affordable ICT solutions.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C&amp;I </w:t>
            </w:r>
            <w:proofErr w:type="spellStart"/>
            <w:r w:rsidRPr="002729BD">
              <w:rPr>
                <w:rFonts w:asciiTheme="minorHAnsi" w:hAnsiTheme="minorHAnsi"/>
                <w:bCs/>
                <w:color w:val="000000" w:themeColor="text1"/>
                <w:sz w:val="22"/>
                <w:szCs w:val="22"/>
              </w:rPr>
              <w:t>programme`s</w:t>
            </w:r>
            <w:proofErr w:type="spellEnd"/>
            <w:r w:rsidRPr="002729BD">
              <w:rPr>
                <w:rFonts w:asciiTheme="minorHAnsi" w:hAnsiTheme="minorHAnsi"/>
                <w:bCs/>
                <w:color w:val="000000" w:themeColor="text1"/>
                <w:sz w:val="22"/>
                <w:szCs w:val="22"/>
              </w:rPr>
              <w:t xml:space="preserve"> Pillar 3 (Capacity Building) and Pillar 4 (Establishing C&amp;I </w:t>
            </w:r>
            <w:proofErr w:type="spellStart"/>
            <w:r w:rsidRPr="002729BD">
              <w:rPr>
                <w:rFonts w:asciiTheme="minorHAnsi" w:hAnsiTheme="minorHAnsi"/>
                <w:bCs/>
                <w:color w:val="000000" w:themeColor="text1"/>
                <w:sz w:val="22"/>
                <w:szCs w:val="22"/>
              </w:rPr>
              <w:t>programmes</w:t>
            </w:r>
            <w:proofErr w:type="spellEnd"/>
            <w:r w:rsidRPr="002729BD">
              <w:rPr>
                <w:rFonts w:asciiTheme="minorHAnsi" w:hAnsiTheme="minorHAnsi"/>
                <w:bCs/>
                <w:color w:val="000000" w:themeColor="text1"/>
                <w:sz w:val="22"/>
                <w:szCs w:val="22"/>
              </w:rPr>
              <w:t xml:space="preserve"> in developing countries) are led by ITU-D.</w:t>
            </w:r>
          </w:p>
          <w:p w14:paraId="69E4309E" w14:textId="77777777" w:rsidR="00CA6C39" w:rsidRPr="002729BD" w:rsidRDefault="00A52429" w:rsidP="00A34305">
            <w:pPr>
              <w:widowControl w:val="0"/>
              <w:shd w:val="clear" w:color="auto" w:fill="FFFFFF"/>
              <w:rPr>
                <w:rFonts w:asciiTheme="minorHAnsi" w:hAnsiTheme="minorHAnsi" w:cstheme="majorBidi"/>
                <w:sz w:val="22"/>
                <w:szCs w:val="22"/>
              </w:rPr>
            </w:pPr>
            <w:hyperlink r:id="rId34" w:history="1">
              <w:r w:rsidR="00CA6C39" w:rsidRPr="002729BD">
                <w:rPr>
                  <w:rStyle w:val="Hyperlink"/>
                  <w:rFonts w:asciiTheme="minorHAnsi" w:hAnsiTheme="minorHAnsi" w:cstheme="majorBidi"/>
                  <w:sz w:val="22"/>
                  <w:szCs w:val="22"/>
                </w:rPr>
                <w:t xml:space="preserve">The ITU and Craig and Susan McCaw Broadband </w:t>
              </w:r>
              <w:r w:rsidR="00CA6C39" w:rsidRPr="002729BD">
                <w:rPr>
                  <w:rStyle w:val="Hyperlink"/>
                  <w:rFonts w:asciiTheme="minorHAnsi" w:hAnsiTheme="minorHAnsi" w:cstheme="majorBidi"/>
                  <w:sz w:val="22"/>
                  <w:szCs w:val="22"/>
                </w:rPr>
                <w:lastRenderedPageBreak/>
                <w:t xml:space="preserve">Wireless Network project </w:t>
              </w:r>
            </w:hyperlink>
            <w:r w:rsidR="00CA6C39" w:rsidRPr="002729BD">
              <w:rPr>
                <w:rFonts w:asciiTheme="minorHAnsi" w:hAnsiTheme="minorHAnsi"/>
                <w:sz w:val="22"/>
                <w:szCs w:val="22"/>
              </w:rPr>
              <w:t>is</w:t>
            </w:r>
            <w:r w:rsidR="00CA6C39" w:rsidRPr="002729BD">
              <w:rPr>
                <w:rFonts w:asciiTheme="minorHAnsi" w:hAnsiTheme="minorHAnsi" w:cstheme="majorBidi"/>
                <w:sz w:val="22"/>
                <w:szCs w:val="22"/>
              </w:rPr>
              <w:t xml:space="preserve"> providing low-cost broadband connectivity and developing ICT applications for schools and hospitals with implementation in several African and Arab countries.</w:t>
            </w:r>
          </w:p>
          <w:p w14:paraId="722A1103" w14:textId="77777777" w:rsidR="00CA6C39"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increasing affordable access to ICT and Internet, through implementing Broadband Wireless Network projects (in Burkina Faso, Mali, Rwanda, Swaziland, Lesotho and Djibouti).</w:t>
            </w:r>
          </w:p>
          <w:p w14:paraId="52DB8458" w14:textId="77777777" w:rsidR="00CA6C39" w:rsidRDefault="00CA6C39" w:rsidP="00A34305">
            <w:pPr>
              <w:widowControl w:val="0"/>
              <w:shd w:val="clear" w:color="auto" w:fill="FFFFFF"/>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5C7630">
              <w:rPr>
                <w:rFonts w:asciiTheme="minorHAnsi" w:hAnsiTheme="minorHAnsi"/>
                <w:bCs/>
                <w:color w:val="000000" w:themeColor="text1"/>
                <w:sz w:val="22"/>
                <w:szCs w:val="22"/>
              </w:rPr>
              <w:t>contributes to target 9.c through the establishment of tele-centers that will provide connectivity to remote and rural areas</w:t>
            </w:r>
            <w:r>
              <w:rPr>
                <w:rFonts w:asciiTheme="minorHAnsi" w:hAnsiTheme="minorHAnsi"/>
                <w:bCs/>
                <w:color w:val="000000" w:themeColor="text1"/>
                <w:sz w:val="22"/>
                <w:szCs w:val="22"/>
              </w:rPr>
              <w:t>, which</w:t>
            </w:r>
            <w:r w:rsidRPr="005C7630">
              <w:rPr>
                <w:rFonts w:asciiTheme="minorHAnsi" w:hAnsiTheme="minorHAnsi"/>
                <w:bCs/>
                <w:color w:val="000000" w:themeColor="text1"/>
                <w:sz w:val="22"/>
                <w:szCs w:val="22"/>
              </w:rPr>
              <w:t xml:space="preserve"> will also serve to reduce vulnerability to disasters.</w:t>
            </w:r>
          </w:p>
          <w:p w14:paraId="4A70FF4E" w14:textId="77777777" w:rsidR="00CA6C39" w:rsidRPr="00F4638E" w:rsidRDefault="00CA6C39" w:rsidP="00A34305">
            <w:pPr>
              <w:widowControl w:val="0"/>
              <w:shd w:val="clear" w:color="auto" w:fill="FFFFFF"/>
              <w:rPr>
                <w:rFonts w:asciiTheme="minorHAnsi" w:eastAsia="SimSun" w:hAnsiTheme="minorHAnsi"/>
                <w:sz w:val="22"/>
                <w:szCs w:val="22"/>
              </w:rPr>
            </w:pPr>
            <w:r w:rsidRPr="00F4638E">
              <w:rPr>
                <w:rFonts w:asciiTheme="minorHAnsi" w:eastAsia="SimSun" w:hAnsiTheme="minorHAnsi"/>
                <w:sz w:val="22"/>
                <w:szCs w:val="22"/>
              </w:rPr>
              <w:t xml:space="preserve">ITU-D is supporting the adaptation to new ICT infrastructures by developing </w:t>
            </w:r>
            <w:r>
              <w:rPr>
                <w:rFonts w:asciiTheme="minorHAnsi" w:eastAsia="SimSun" w:hAnsiTheme="minorHAnsi"/>
                <w:sz w:val="22"/>
                <w:szCs w:val="22"/>
              </w:rPr>
              <w:t>g</w:t>
            </w:r>
            <w:r w:rsidRPr="00F4638E">
              <w:rPr>
                <w:rFonts w:asciiTheme="minorHAnsi" w:eastAsia="SimSun" w:hAnsiTheme="minorHAnsi"/>
                <w:sz w:val="22"/>
                <w:szCs w:val="22"/>
              </w:rPr>
              <w:t>uidelines for implementing regional IXPs,</w:t>
            </w:r>
            <w:r w:rsidRPr="00F4638E">
              <w:rPr>
                <w:rFonts w:asciiTheme="minorHAnsi" w:hAnsiTheme="minorHAnsi"/>
                <w:color w:val="000000"/>
                <w:sz w:val="22"/>
                <w:szCs w:val="22"/>
              </w:rPr>
              <w:t xml:space="preserve"> taking into account the drop of Internet interconnection rates and the legal and regulatory framework of each country assisted.</w:t>
            </w:r>
          </w:p>
          <w:p w14:paraId="6BFF3D48" w14:textId="77777777" w:rsidR="00CA6C39" w:rsidRPr="00F4638E"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cstheme="majorBidi"/>
                <w:color w:val="000000" w:themeColor="text1"/>
                <w:sz w:val="22"/>
                <w:szCs w:val="22"/>
              </w:rPr>
              <w:t xml:space="preserve">In Africa, an ITU-D project on IPv6 test bed was implemented in Côte d’Ivoire, in partnership with ARTCI (the regulatory authority). </w:t>
            </w:r>
            <w:r w:rsidRPr="00F4638E">
              <w:rPr>
                <w:rFonts w:asciiTheme="minorHAnsi" w:hAnsiTheme="minorHAnsi"/>
                <w:sz w:val="22"/>
                <w:szCs w:val="22"/>
              </w:rPr>
              <w:t>The test bed will allow IPv6 network simulations before real deployments to minimize mistakes. IPv6 test bed equipment was purchased for Uganda in December 2014, and a similar test bed will be implemented there</w:t>
            </w:r>
            <w:r w:rsidRPr="00F4638E">
              <w:rPr>
                <w:rFonts w:asciiTheme="minorHAnsi" w:hAnsiTheme="minorHAnsi" w:cstheme="majorBidi"/>
                <w:color w:val="000000" w:themeColor="text1"/>
                <w:sz w:val="22"/>
                <w:szCs w:val="22"/>
              </w:rPr>
              <w:t xml:space="preserve">. </w:t>
            </w:r>
            <w:r w:rsidRPr="00F4638E">
              <w:rPr>
                <w:rFonts w:asciiTheme="minorHAnsi" w:hAnsiTheme="minorHAnsi"/>
                <w:sz w:val="22"/>
                <w:szCs w:val="22"/>
              </w:rPr>
              <w:t>In the Arab States, training on IPv6 development and deployment was provided to Yemen and to the State of Palestine</w:t>
            </w:r>
            <w:r>
              <w:rPr>
                <w:rFonts w:asciiTheme="minorHAnsi" w:hAnsiTheme="minorHAnsi"/>
                <w:sz w:val="22"/>
                <w:szCs w:val="22"/>
              </w:rPr>
              <w:t>.</w:t>
            </w:r>
          </w:p>
          <w:p w14:paraId="39DEED37" w14:textId="77777777" w:rsidR="00CA6C39" w:rsidRPr="00631C18"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In the framework of the ITU Interactive Transmission Map, ITU-D is going to make use of the transmission links together with data related to traffic exchanged between countries for identifying missing links on regional / subregional basis a</w:t>
            </w:r>
            <w:r>
              <w:rPr>
                <w:rFonts w:asciiTheme="minorHAnsi" w:hAnsiTheme="minorHAnsi"/>
                <w:bCs/>
                <w:color w:val="000000" w:themeColor="text1"/>
                <w:sz w:val="22"/>
                <w:szCs w:val="22"/>
              </w:rPr>
              <w:t>nd developing case studies for planning broadband i</w:t>
            </w:r>
            <w:r w:rsidRPr="00F4638E">
              <w:rPr>
                <w:rFonts w:asciiTheme="minorHAnsi" w:hAnsiTheme="minorHAnsi"/>
                <w:bCs/>
                <w:color w:val="000000" w:themeColor="text1"/>
                <w:sz w:val="22"/>
                <w:szCs w:val="22"/>
              </w:rPr>
              <w:t>nfrastructures. Also</w:t>
            </w:r>
            <w:r>
              <w:rPr>
                <w:rFonts w:asciiTheme="minorHAnsi" w:hAnsiTheme="minorHAnsi"/>
                <w:bCs/>
                <w:color w:val="000000" w:themeColor="text1"/>
                <w:sz w:val="22"/>
                <w:szCs w:val="22"/>
              </w:rPr>
              <w:t>, the</w:t>
            </w:r>
            <w:r w:rsidRPr="00F4638E">
              <w:rPr>
                <w:rFonts w:asciiTheme="minorHAnsi" w:hAnsiTheme="minorHAnsi"/>
                <w:bCs/>
                <w:color w:val="000000" w:themeColor="text1"/>
                <w:sz w:val="22"/>
                <w:szCs w:val="22"/>
              </w:rPr>
              <w:t xml:space="preserve"> implementation of digital broadcasting and efficient </w:t>
            </w:r>
            <w:r w:rsidRPr="00F4638E">
              <w:rPr>
                <w:rFonts w:asciiTheme="minorHAnsi" w:hAnsiTheme="minorHAnsi"/>
                <w:bCs/>
                <w:color w:val="000000" w:themeColor="text1"/>
                <w:sz w:val="22"/>
                <w:szCs w:val="22"/>
              </w:rPr>
              <w:lastRenderedPageBreak/>
              <w:t>spectrum management provide suitable assistance to the countries.</w:t>
            </w:r>
          </w:p>
          <w:p w14:paraId="383F2CC6" w14:textId="77777777" w:rsidR="00CA6C39" w:rsidRPr="00F4638E" w:rsidRDefault="00CA6C39" w:rsidP="00A34305">
            <w:pPr>
              <w:widowControl w:val="0"/>
              <w:shd w:val="clear" w:color="auto" w:fill="FFFFFF"/>
              <w:rPr>
                <w:rFonts w:asciiTheme="minorHAnsi" w:hAnsiTheme="minorHAnsi" w:cs="Arial"/>
                <w:sz w:val="22"/>
                <w:szCs w:val="22"/>
                <w:bdr w:val="none" w:sz="0" w:space="0" w:color="auto" w:frame="1"/>
              </w:rPr>
            </w:pPr>
            <w:r w:rsidRPr="00F4638E">
              <w:rPr>
                <w:rFonts w:asciiTheme="minorHAnsi" w:hAnsiTheme="minorHAnsi" w:cs="Arial"/>
                <w:sz w:val="22"/>
                <w:szCs w:val="22"/>
                <w:bdr w:val="none" w:sz="0" w:space="0" w:color="auto" w:frame="1"/>
              </w:rPr>
              <w:t>ITU-D is contributing to bridg</w:t>
            </w:r>
            <w:r>
              <w:rPr>
                <w:rFonts w:asciiTheme="minorHAnsi" w:hAnsiTheme="minorHAnsi" w:cs="Arial"/>
                <w:sz w:val="22"/>
                <w:szCs w:val="22"/>
                <w:bdr w:val="none" w:sz="0" w:space="0" w:color="auto" w:frame="1"/>
              </w:rPr>
              <w:t>ing</w:t>
            </w:r>
            <w:r w:rsidRPr="00F4638E">
              <w:rPr>
                <w:rFonts w:asciiTheme="minorHAnsi" w:hAnsiTheme="minorHAnsi" w:cs="Arial"/>
                <w:sz w:val="22"/>
                <w:szCs w:val="22"/>
                <w:bdr w:val="none" w:sz="0" w:space="0" w:color="auto" w:frame="1"/>
              </w:rPr>
              <w:t xml:space="preserve"> the standardization gap needed to ensure that countries experience the economic benefits associated with technological development, and to better reflect requirements related to universal and affordable access to the Internet.</w:t>
            </w:r>
          </w:p>
          <w:p w14:paraId="6AA580F1" w14:textId="77777777" w:rsidR="00CA6C39" w:rsidRDefault="00CA6C39" w:rsidP="00A34305">
            <w:pPr>
              <w:widowControl w:val="0"/>
              <w:shd w:val="clear" w:color="auto" w:fill="FFFFFF"/>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contributes to promoting building confidence and security in the use of ICTs as an integral part of resilient infrastructures, through </w:t>
            </w:r>
            <w:proofErr w:type="spellStart"/>
            <w:r>
              <w:rPr>
                <w:rFonts w:asciiTheme="minorHAnsi" w:hAnsiTheme="minorHAnsi"/>
                <w:bCs/>
                <w:color w:val="000000" w:themeColor="text1"/>
                <w:sz w:val="22"/>
                <w:szCs w:val="22"/>
              </w:rPr>
              <w:t>programmes</w:t>
            </w:r>
            <w:proofErr w:type="spellEnd"/>
            <w:r>
              <w:rPr>
                <w:rFonts w:asciiTheme="minorHAnsi" w:hAnsiTheme="minorHAnsi"/>
                <w:bCs/>
                <w:color w:val="000000" w:themeColor="text1"/>
                <w:sz w:val="22"/>
                <w:szCs w:val="22"/>
              </w:rPr>
              <w:t xml:space="preserve"> aimed at building capacity and facilitating the establishment of cybersecurity capabilities in Member States.</w:t>
            </w:r>
          </w:p>
          <w:p w14:paraId="6A5095A9" w14:textId="77777777" w:rsidR="00CA6C39" w:rsidRPr="00647389" w:rsidRDefault="00CA6C39" w:rsidP="00A34305">
            <w:pPr>
              <w:widowControl w:val="0"/>
              <w:shd w:val="clear" w:color="auto" w:fill="FFFFFF"/>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9.1 and 9.c</w:t>
            </w:r>
            <w:r w:rsidRPr="00647389">
              <w:rPr>
                <w:rFonts w:asciiTheme="minorHAnsi" w:hAnsiTheme="minorHAnsi"/>
                <w:bCs/>
                <w:color w:val="000000" w:themeColor="text1"/>
                <w:sz w:val="22"/>
                <w:szCs w:val="22"/>
              </w:rPr>
              <w:t xml:space="preserve"> by collecting and disseminating a number of </w:t>
            </w:r>
            <w:r>
              <w:rPr>
                <w:rFonts w:asciiTheme="minorHAnsi" w:hAnsiTheme="minorHAnsi"/>
                <w:bCs/>
                <w:color w:val="000000" w:themeColor="text1"/>
                <w:sz w:val="22"/>
                <w:szCs w:val="22"/>
              </w:rPr>
              <w:t xml:space="preserve">relevant </w:t>
            </w:r>
            <w:r w:rsidRPr="00647389">
              <w:rPr>
                <w:rFonts w:asciiTheme="minorHAnsi" w:hAnsiTheme="minorHAnsi"/>
                <w:bCs/>
                <w:color w:val="000000" w:themeColor="text1"/>
                <w:sz w:val="22"/>
                <w:szCs w:val="22"/>
              </w:rPr>
              <w:t xml:space="preserve">ICT indicators, including on </w:t>
            </w:r>
            <w:r>
              <w:rPr>
                <w:rFonts w:asciiTheme="minorHAnsi" w:hAnsiTheme="minorHAnsi"/>
                <w:bCs/>
                <w:color w:val="000000" w:themeColor="text1"/>
                <w:sz w:val="22"/>
                <w:szCs w:val="22"/>
              </w:rPr>
              <w:t>broadband Internet access in urban and rural areas, mobile population coverage, and broadband Internet prices</w:t>
            </w:r>
            <w:r w:rsidRPr="00647389">
              <w:rPr>
                <w:rFonts w:asciiTheme="minorHAnsi" w:hAnsiTheme="minorHAnsi"/>
                <w:bCs/>
                <w:color w:val="000000" w:themeColor="text1"/>
                <w:sz w:val="22"/>
                <w:szCs w:val="22"/>
              </w:rPr>
              <w:t>.</w:t>
            </w:r>
          </w:p>
        </w:tc>
      </w:tr>
      <w:tr w:rsidR="00CA6C39" w:rsidRPr="00D00C92" w14:paraId="4554D178" w14:textId="77777777" w:rsidTr="00A34305">
        <w:trPr>
          <w:jc w:val="center"/>
        </w:trPr>
        <w:tc>
          <w:tcPr>
            <w:tcW w:w="2972" w:type="dxa"/>
          </w:tcPr>
          <w:p w14:paraId="45E23A38"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10. Reduce inequality within and among countries</w:t>
            </w:r>
          </w:p>
        </w:tc>
        <w:tc>
          <w:tcPr>
            <w:tcW w:w="5387" w:type="dxa"/>
          </w:tcPr>
          <w:p w14:paraId="12E04279" w14:textId="77777777" w:rsidR="00CA6C39" w:rsidRPr="002729BD" w:rsidRDefault="00CA6C39" w:rsidP="00A34305">
            <w:pPr>
              <w:tabs>
                <w:tab w:val="left" w:pos="5137"/>
              </w:tabs>
              <w:spacing w:line="250" w:lineRule="auto"/>
              <w:ind w:lef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10.2 </w:t>
            </w:r>
            <w:r w:rsidRPr="002729BD">
              <w:rPr>
                <w:rFonts w:asciiTheme="minorHAnsi" w:eastAsiaTheme="minorEastAsia" w:hAnsiTheme="minorHAnsi" w:cs="Calibri-Bold"/>
                <w:sz w:val="22"/>
                <w:szCs w:val="22"/>
                <w:lang w:eastAsia="zh-CN"/>
              </w:rPr>
              <w:t>By 2030, empower and promote the social, economic and political inclusion of all, irrespective of age, sex, disability, race, ethnicity, origin, religion or economic or other status</w:t>
            </w:r>
          </w:p>
          <w:p w14:paraId="4062E46A"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2CE182C9" w14:textId="77777777" w:rsidR="00CA6C39"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2632F69"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10.3</w:t>
            </w:r>
            <w:r w:rsidRPr="002729BD">
              <w:rPr>
                <w:rFonts w:asciiTheme="minorHAnsi" w:eastAsiaTheme="minorEastAsia" w:hAnsiTheme="minorHAnsi" w:cs="Calibri-Bold"/>
                <w:sz w:val="22"/>
                <w:szCs w:val="22"/>
                <w:lang w:eastAsia="zh-CN"/>
              </w:rPr>
              <w:t xml:space="preserve"> Ensure equal opportunity and reduce inequalities of outcome, including by eliminating discriminatory laws, policies and practices and promoting appropriate legislation, policies and action in this regard</w:t>
            </w:r>
          </w:p>
          <w:p w14:paraId="121EB98C"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FC0E0A3"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576B091"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1560A556"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7B394F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F67389F"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5F42AFE"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322163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10.c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2030,</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reduce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to</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less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than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3 per cent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transaction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costs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migrant remittances and eliminate remittance corridors with costs higher than 5 per cent</w:t>
            </w:r>
          </w:p>
        </w:tc>
        <w:tc>
          <w:tcPr>
            <w:tcW w:w="5244" w:type="dxa"/>
          </w:tcPr>
          <w:p w14:paraId="7DBBCBF7" w14:textId="77777777" w:rsidR="00CA6C39" w:rsidRPr="002729BD" w:rsidRDefault="00CA6C39" w:rsidP="00A34305">
            <w:pPr>
              <w:tabs>
                <w:tab w:val="left" w:pos="5137"/>
              </w:tabs>
              <w:spacing w:line="250" w:lineRule="auto"/>
              <w:rPr>
                <w:rFonts w:asciiTheme="minorHAnsi" w:eastAsiaTheme="minorEastAsia" w:hAnsiTheme="minorHAnsi" w:cs="Calibri-Bold"/>
                <w:sz w:val="22"/>
                <w:szCs w:val="22"/>
                <w:lang w:eastAsia="zh-CN"/>
              </w:rPr>
            </w:pPr>
            <w:r w:rsidRPr="002729BD">
              <w:rPr>
                <w:rFonts w:asciiTheme="minorHAnsi" w:hAnsiTheme="minorHAnsi"/>
                <w:bCs/>
                <w:color w:val="000000" w:themeColor="text1"/>
                <w:sz w:val="22"/>
                <w:szCs w:val="22"/>
              </w:rPr>
              <w:lastRenderedPageBreak/>
              <w:t xml:space="preserve">ITU-D contributes </w:t>
            </w:r>
            <w:r>
              <w:rPr>
                <w:rFonts w:asciiTheme="minorHAnsi" w:hAnsiTheme="minorHAnsi"/>
                <w:bCs/>
                <w:color w:val="000000" w:themeColor="text1"/>
                <w:sz w:val="22"/>
                <w:szCs w:val="22"/>
              </w:rPr>
              <w:t xml:space="preserve">to </w:t>
            </w:r>
            <w:r w:rsidRPr="002729BD">
              <w:rPr>
                <w:rFonts w:asciiTheme="minorHAnsi" w:hAnsiTheme="minorHAnsi"/>
                <w:bCs/>
                <w:color w:val="000000" w:themeColor="text1"/>
                <w:sz w:val="22"/>
                <w:szCs w:val="22"/>
              </w:rPr>
              <w:t xml:space="preserve">Target 10.2 </w:t>
            </w:r>
            <w:r w:rsidRPr="002729BD">
              <w:rPr>
                <w:rFonts w:asciiTheme="minorHAnsi" w:eastAsiaTheme="minorEastAsia" w:hAnsiTheme="minorHAnsi" w:cs="Calibri-Bold"/>
                <w:sz w:val="22"/>
                <w:szCs w:val="22"/>
                <w:lang w:eastAsia="zh-CN"/>
              </w:rPr>
              <w:t xml:space="preserve">by promoting women and girls to take up ICT careers, youth to learn basic and advanced digital skills, sharing good practices on coding </w:t>
            </w:r>
            <w:proofErr w:type="spellStart"/>
            <w:r w:rsidRPr="002729BD">
              <w:rPr>
                <w:rFonts w:asciiTheme="minorHAnsi" w:eastAsiaTheme="minorEastAsia" w:hAnsiTheme="minorHAnsi" w:cs="Calibri-Bold"/>
                <w:sz w:val="22"/>
                <w:szCs w:val="22"/>
                <w:lang w:eastAsia="zh-CN"/>
              </w:rPr>
              <w:t>bootcamps</w:t>
            </w:r>
            <w:proofErr w:type="spellEnd"/>
            <w:r w:rsidRPr="002729BD">
              <w:rPr>
                <w:rFonts w:asciiTheme="minorHAnsi" w:eastAsiaTheme="minorEastAsia" w:hAnsiTheme="minorHAnsi" w:cs="Calibri-Bold"/>
                <w:sz w:val="22"/>
                <w:szCs w:val="22"/>
                <w:lang w:eastAsia="zh-CN"/>
              </w:rPr>
              <w:t xml:space="preserve"> and promoting accessible ICTs which enable persons with disabilities to engage in economic activities. </w:t>
            </w:r>
          </w:p>
          <w:p w14:paraId="288CD0B9"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10.3 by eliminating discriminatory laws and policies and practices through its ongoing projects of “Support for Harmonization of ICT Policies in the Caribbean” and “Support for Capacity Building and ICT Policies, Regulatory and Legislative Frameworks in the Pacific Island Countries (ICB4PAC II)”.</w:t>
            </w:r>
          </w:p>
          <w:p w14:paraId="3D3004C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supports Member States in elaborating and </w:t>
            </w:r>
            <w:r w:rsidRPr="002729BD">
              <w:rPr>
                <w:rFonts w:asciiTheme="minorHAnsi" w:hAnsiTheme="minorHAnsi"/>
                <w:bCs/>
                <w:color w:val="000000" w:themeColor="text1"/>
                <w:sz w:val="22"/>
                <w:szCs w:val="22"/>
              </w:rPr>
              <w:lastRenderedPageBreak/>
              <w:t>implementing enabling ICT regulatory policies paving the way for the establishment of cross-sectoral institutional and legal frameworks that are transparent, are conducive to investment and growth, foster fair and greater competition as well as innovation, stimulate the deployment of infrastructure, promote the development of new services, are security conscious, and protect and benefit consumers.</w:t>
            </w:r>
          </w:p>
          <w:p w14:paraId="7634094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enhancing </w:t>
            </w:r>
            <w:r w:rsidRPr="002729BD">
              <w:rPr>
                <w:rFonts w:asciiTheme="minorHAnsi" w:hAnsiTheme="minorHAnsi"/>
                <w:bCs/>
                <w:color w:val="000000" w:themeColor="text1"/>
                <w:sz w:val="22"/>
                <w:szCs w:val="22"/>
              </w:rPr>
              <w:t xml:space="preserve">broadband access and core networks responsible </w:t>
            </w:r>
            <w:r>
              <w:rPr>
                <w:rFonts w:asciiTheme="minorHAnsi" w:hAnsiTheme="minorHAnsi"/>
                <w:bCs/>
                <w:color w:val="000000" w:themeColor="text1"/>
                <w:sz w:val="22"/>
                <w:szCs w:val="22"/>
              </w:rPr>
              <w:t xml:space="preserve">for </w:t>
            </w:r>
            <w:r w:rsidRPr="002729BD">
              <w:rPr>
                <w:rFonts w:asciiTheme="minorHAnsi" w:hAnsiTheme="minorHAnsi"/>
                <w:bCs/>
                <w:color w:val="000000" w:themeColor="text1"/>
                <w:sz w:val="22"/>
                <w:szCs w:val="22"/>
              </w:rPr>
              <w:t>carrying international flow</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 of information, including secure digital finance data</w:t>
            </w:r>
            <w:r>
              <w:rPr>
                <w:rFonts w:asciiTheme="minorHAnsi" w:hAnsiTheme="minorHAnsi"/>
                <w:bCs/>
                <w:color w:val="000000" w:themeColor="text1"/>
                <w:sz w:val="22"/>
                <w:szCs w:val="22"/>
              </w:rPr>
              <w:t xml:space="preserve">, which </w:t>
            </w:r>
            <w:r w:rsidRPr="002729BD">
              <w:rPr>
                <w:rFonts w:asciiTheme="minorHAnsi" w:hAnsiTheme="minorHAnsi"/>
                <w:bCs/>
                <w:color w:val="000000" w:themeColor="text1"/>
                <w:sz w:val="22"/>
                <w:szCs w:val="22"/>
              </w:rPr>
              <w:t>are crucial to reducing transaction costs.</w:t>
            </w:r>
          </w:p>
        </w:tc>
      </w:tr>
      <w:tr w:rsidR="00CA6C39" w:rsidRPr="00D00C92" w14:paraId="4A2DFF7E" w14:textId="77777777" w:rsidTr="00A34305">
        <w:trPr>
          <w:jc w:val="center"/>
        </w:trPr>
        <w:tc>
          <w:tcPr>
            <w:tcW w:w="2972" w:type="dxa"/>
          </w:tcPr>
          <w:p w14:paraId="61F4B8FD"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11. Make cities and human settlements inclusive, safe, resilient and sustainable</w:t>
            </w:r>
          </w:p>
        </w:tc>
        <w:tc>
          <w:tcPr>
            <w:tcW w:w="5387" w:type="dxa"/>
          </w:tcPr>
          <w:p w14:paraId="0469BE4C"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67B60ACD"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4DC94638"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3D97B3D3"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r w:rsidRPr="002729BD">
              <w:rPr>
                <w:rFonts w:asciiTheme="minorHAnsi" w:eastAsiaTheme="majorEastAsia" w:hAnsiTheme="minorHAnsi" w:cs="Calibri-Bold"/>
                <w:sz w:val="22"/>
                <w:szCs w:val="22"/>
                <w:lang w:eastAsia="zh-CN"/>
              </w:rPr>
              <w:t xml:space="preserve">Target </w:t>
            </w:r>
            <w:r>
              <w:rPr>
                <w:rFonts w:asciiTheme="minorHAnsi" w:eastAsiaTheme="majorEastAsia" w:hAnsiTheme="minorHAnsi" w:cs="Calibri-Bold"/>
                <w:sz w:val="22"/>
                <w:szCs w:val="22"/>
                <w:lang w:eastAsia="zh-CN"/>
              </w:rPr>
              <w:t>11.2  By 2030, provide access to safe, affordable, accessible and</w:t>
            </w:r>
            <w:r w:rsidRPr="002729BD">
              <w:rPr>
                <w:rFonts w:asciiTheme="minorHAnsi" w:eastAsiaTheme="majorEastAsia" w:hAnsiTheme="minorHAnsi" w:cs="Calibri-Bold"/>
                <w:sz w:val="22"/>
                <w:szCs w:val="22"/>
                <w:lang w:eastAsia="zh-CN"/>
              </w:rPr>
              <w:t xml:space="preserve"> sustainable transport systems for all, improving road safe</w:t>
            </w:r>
            <w:r>
              <w:rPr>
                <w:rFonts w:asciiTheme="minorHAnsi" w:eastAsiaTheme="majorEastAsia" w:hAnsiTheme="minorHAnsi" w:cs="Calibri-Bold"/>
                <w:sz w:val="22"/>
                <w:szCs w:val="22"/>
                <w:lang w:eastAsia="zh-CN"/>
              </w:rPr>
              <w:t xml:space="preserve">ty, notably by expanding public </w:t>
            </w:r>
            <w:r w:rsidRPr="002729BD">
              <w:rPr>
                <w:rFonts w:asciiTheme="minorHAnsi" w:eastAsiaTheme="majorEastAsia" w:hAnsiTheme="minorHAnsi" w:cs="Calibri-Bold"/>
                <w:sz w:val="22"/>
                <w:szCs w:val="22"/>
                <w:lang w:eastAsia="zh-CN"/>
              </w:rPr>
              <w:t>transport,</w:t>
            </w:r>
            <w:r>
              <w:rPr>
                <w:rFonts w:asciiTheme="minorHAnsi" w:eastAsiaTheme="majorEastAsia" w:hAnsiTheme="minorHAnsi" w:cs="Calibri-Bold"/>
                <w:sz w:val="22"/>
                <w:szCs w:val="22"/>
                <w:lang w:eastAsia="zh-CN"/>
              </w:rPr>
              <w:t xml:space="preserve"> with  special  attention to the needs of those in vulnerable situations, </w:t>
            </w:r>
            <w:r w:rsidRPr="002729BD">
              <w:rPr>
                <w:rFonts w:asciiTheme="minorHAnsi" w:eastAsiaTheme="majorEastAsia" w:hAnsiTheme="minorHAnsi" w:cs="Calibri-Bold"/>
                <w:sz w:val="22"/>
                <w:szCs w:val="22"/>
                <w:lang w:eastAsia="zh-CN"/>
              </w:rPr>
              <w:t>women, children, persons with disabilities and older persons</w:t>
            </w:r>
          </w:p>
          <w:p w14:paraId="7FDA8B8D"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p>
          <w:p w14:paraId="7E28A19F" w14:textId="77777777" w:rsidR="00CA6C39" w:rsidRDefault="00CA6C39" w:rsidP="00A34305">
            <w:pPr>
              <w:shd w:val="clear" w:color="auto" w:fill="FFFFFF"/>
              <w:rPr>
                <w:rFonts w:asciiTheme="minorHAnsi" w:eastAsiaTheme="majorEastAsia" w:hAnsiTheme="minorHAnsi" w:cs="Calibri-Bold"/>
                <w:sz w:val="22"/>
                <w:szCs w:val="22"/>
                <w:lang w:eastAsia="zh-CN"/>
              </w:rPr>
            </w:pPr>
          </w:p>
          <w:p w14:paraId="77CD4546" w14:textId="77777777" w:rsidR="00CA6C39" w:rsidRPr="004E78D6" w:rsidRDefault="00CA6C39" w:rsidP="00A34305">
            <w:pPr>
              <w:shd w:val="clear" w:color="auto" w:fill="FFFFFF"/>
              <w:rPr>
                <w:rFonts w:asciiTheme="minorHAnsi" w:eastAsiaTheme="majorEastAsia" w:hAnsiTheme="minorHAnsi" w:cs="Calibri-Bold"/>
                <w:sz w:val="22"/>
                <w:szCs w:val="22"/>
                <w:lang w:eastAsia="zh-CN"/>
              </w:rPr>
            </w:pPr>
            <w:r w:rsidRPr="00F4638E">
              <w:rPr>
                <w:rFonts w:asciiTheme="minorHAnsi" w:eastAsiaTheme="majorEastAsia" w:hAnsiTheme="minorHAnsi" w:cs="Calibri-Bold"/>
                <w:sz w:val="22"/>
                <w:szCs w:val="22"/>
                <w:lang w:eastAsia="zh-CN"/>
              </w:rPr>
              <w:t xml:space="preserve">Target 11.6 </w:t>
            </w:r>
            <w:r>
              <w:rPr>
                <w:rFonts w:asciiTheme="minorHAnsi" w:eastAsiaTheme="majorEastAsia" w:hAnsiTheme="minorHAnsi" w:cs="Calibri-Bold"/>
                <w:sz w:val="22"/>
                <w:szCs w:val="22"/>
                <w:lang w:eastAsia="zh-CN"/>
              </w:rPr>
              <w:t>R</w:t>
            </w:r>
            <w:r w:rsidRPr="00F4638E">
              <w:rPr>
                <w:rFonts w:asciiTheme="minorHAnsi" w:eastAsiaTheme="majorEastAsia" w:hAnsiTheme="minorHAnsi" w:cs="Calibri-Bold"/>
                <w:sz w:val="22"/>
                <w:szCs w:val="22"/>
                <w:lang w:eastAsia="zh-CN"/>
              </w:rPr>
              <w:t>educe the adverse per capita environmental impact of cities, including by paying special attention to air quality and municipal and other waste management</w:t>
            </w:r>
            <w:r>
              <w:rPr>
                <w:rFonts w:asciiTheme="minorHAnsi" w:eastAsiaTheme="majorEastAsia" w:hAnsiTheme="minorHAnsi" w:cs="Calibri-Bold"/>
                <w:sz w:val="22"/>
                <w:szCs w:val="22"/>
                <w:lang w:eastAsia="zh-CN"/>
              </w:rPr>
              <w:t xml:space="preserve"> </w:t>
            </w:r>
          </w:p>
          <w:p w14:paraId="18E779A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0332D2D0"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4FCE328E"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47645E2"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863C6D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 w:val="22"/>
                <w:szCs w:val="22"/>
              </w:rPr>
            </w:pPr>
          </w:p>
          <w:p w14:paraId="66D01AD7" w14:textId="77777777" w:rsidR="00CA6C39" w:rsidRDefault="00CA6C39" w:rsidP="00A34305">
            <w:pPr>
              <w:widowControl w:val="0"/>
              <w:shd w:val="clear" w:color="auto" w:fill="FFFFFF"/>
              <w:spacing w:after="150"/>
              <w:rPr>
                <w:rFonts w:asciiTheme="minorHAnsi" w:eastAsiaTheme="majorEastAsia" w:hAnsiTheme="minorHAnsi"/>
                <w:color w:val="000000" w:themeColor="text1"/>
                <w:sz w:val="22"/>
                <w:szCs w:val="22"/>
              </w:rPr>
            </w:pPr>
          </w:p>
          <w:p w14:paraId="58A2AA28"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 w:val="22"/>
                <w:szCs w:val="22"/>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11.5 By 2030, significantly reduce the number of deaths and the number of people a-</w:t>
            </w:r>
            <w:proofErr w:type="spellStart"/>
            <w:r w:rsidRPr="00F4638E">
              <w:rPr>
                <w:rFonts w:asciiTheme="minorHAnsi" w:eastAsiaTheme="majorEastAsia" w:hAnsiTheme="minorHAnsi"/>
                <w:color w:val="000000" w:themeColor="text1"/>
                <w:sz w:val="22"/>
                <w:szCs w:val="22"/>
              </w:rPr>
              <w:t>ffected</w:t>
            </w:r>
            <w:proofErr w:type="spellEnd"/>
            <w:r w:rsidRPr="00F4638E">
              <w:rPr>
                <w:rFonts w:asciiTheme="minorHAnsi" w:eastAsiaTheme="majorEastAsia" w:hAnsiTheme="minorHAnsi"/>
                <w:color w:val="000000" w:themeColor="text1"/>
                <w:sz w:val="22"/>
                <w:szCs w:val="22"/>
              </w:rPr>
              <w:t xml:space="preserve"> and substantially decrease the economic losses relative to gross domestic product caused by disasters, including water-related disasters, with a focus on protecting the poor and people in vulnerable situations</w:t>
            </w:r>
          </w:p>
          <w:p w14:paraId="7366AAA0"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Cs w:val="24"/>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11.b By 2020, substantially increase the number of cities and human settlements adopting and implementing integrated policies and plans towards inclusion, resource efficiency, mitigation and adaptation to climate</w:t>
            </w:r>
            <w:r>
              <w:rPr>
                <w:rFonts w:asciiTheme="minorHAnsi" w:eastAsiaTheme="majorEastAsia" w:hAnsiTheme="minorHAnsi"/>
                <w:color w:val="000000" w:themeColor="text1"/>
                <w:sz w:val="22"/>
                <w:szCs w:val="22"/>
              </w:rPr>
              <w:t xml:space="preserve">  </w:t>
            </w:r>
            <w:r w:rsidRPr="00F4638E">
              <w:rPr>
                <w:rFonts w:asciiTheme="minorHAnsi" w:eastAsiaTheme="majorEastAsia" w:hAnsiTheme="minorHAnsi"/>
                <w:color w:val="000000" w:themeColor="text1"/>
                <w:sz w:val="22"/>
                <w:szCs w:val="22"/>
              </w:rPr>
              <w:t>change, resilience to disasters, and develop and implement, in line with the Sendai Framework for Disaster Risk Reduction 2015-2030, holistic disaster risk management at all levels</w:t>
            </w:r>
          </w:p>
        </w:tc>
        <w:tc>
          <w:tcPr>
            <w:tcW w:w="5244" w:type="dxa"/>
          </w:tcPr>
          <w:p w14:paraId="44ACC41F" w14:textId="5E329C5E" w:rsidR="00CA6C39" w:rsidRDefault="00CA6C39" w:rsidP="00A34305">
            <w:pPr>
              <w:widowControl w:val="0"/>
              <w:shd w:val="clear" w:color="auto" w:fill="FFFFFF"/>
              <w:spacing w:after="150"/>
              <w:rPr>
                <w:rFonts w:asciiTheme="minorHAnsi" w:hAnsiTheme="minorHAnsi"/>
                <w:bCs/>
                <w:color w:val="000000" w:themeColor="text1"/>
                <w:sz w:val="22"/>
                <w:szCs w:val="22"/>
              </w:rPr>
            </w:pPr>
            <w:r w:rsidRPr="00272510">
              <w:rPr>
                <w:rFonts w:asciiTheme="minorHAnsi" w:hAnsiTheme="minorHAnsi"/>
                <w:bCs/>
                <w:color w:val="000000" w:themeColor="text1"/>
                <w:sz w:val="22"/>
                <w:szCs w:val="22"/>
              </w:rPr>
              <w:lastRenderedPageBreak/>
              <w:t xml:space="preserve">ITU-D </w:t>
            </w:r>
            <w:r w:rsidR="0045767A" w:rsidRPr="00272510">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272510">
              <w:rPr>
                <w:rFonts w:asciiTheme="minorHAnsi" w:hAnsiTheme="minorHAnsi"/>
                <w:bCs/>
                <w:color w:val="000000" w:themeColor="text1"/>
                <w:sz w:val="22"/>
                <w:szCs w:val="22"/>
              </w:rPr>
              <w:t xml:space="preserve"> the achievement of this goal through developing and delivering training </w:t>
            </w:r>
            <w:proofErr w:type="spellStart"/>
            <w:r w:rsidRPr="00272510">
              <w:rPr>
                <w:rFonts w:asciiTheme="minorHAnsi" w:hAnsiTheme="minorHAnsi"/>
                <w:bCs/>
                <w:color w:val="000000" w:themeColor="text1"/>
                <w:sz w:val="22"/>
                <w:szCs w:val="22"/>
              </w:rPr>
              <w:t>program</w:t>
            </w:r>
            <w:r>
              <w:rPr>
                <w:rFonts w:asciiTheme="minorHAnsi" w:hAnsiTheme="minorHAnsi"/>
                <w:bCs/>
                <w:color w:val="000000" w:themeColor="text1"/>
                <w:sz w:val="22"/>
                <w:szCs w:val="22"/>
              </w:rPr>
              <w:t>me</w:t>
            </w:r>
            <w:r w:rsidRPr="00272510">
              <w:rPr>
                <w:rFonts w:asciiTheme="minorHAnsi" w:hAnsiTheme="minorHAnsi"/>
                <w:bCs/>
                <w:color w:val="000000" w:themeColor="text1"/>
                <w:sz w:val="22"/>
                <w:szCs w:val="22"/>
              </w:rPr>
              <w:t>s</w:t>
            </w:r>
            <w:proofErr w:type="spellEnd"/>
            <w:r w:rsidRPr="00272510">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o</w:t>
            </w:r>
            <w:r w:rsidRPr="00272510">
              <w:rPr>
                <w:rFonts w:asciiTheme="minorHAnsi" w:hAnsiTheme="minorHAnsi"/>
                <w:bCs/>
                <w:color w:val="000000" w:themeColor="text1"/>
                <w:sz w:val="22"/>
                <w:szCs w:val="22"/>
              </w:rPr>
              <w:t xml:space="preserve">n </w:t>
            </w:r>
            <w:r>
              <w:rPr>
                <w:rFonts w:asciiTheme="minorHAnsi" w:hAnsiTheme="minorHAnsi"/>
                <w:bCs/>
                <w:color w:val="000000" w:themeColor="text1"/>
                <w:sz w:val="22"/>
                <w:szCs w:val="22"/>
              </w:rPr>
              <w:t>s</w:t>
            </w:r>
            <w:r w:rsidRPr="00272510">
              <w:rPr>
                <w:rFonts w:asciiTheme="minorHAnsi" w:hAnsiTheme="minorHAnsi"/>
                <w:bCs/>
                <w:color w:val="000000" w:themeColor="text1"/>
                <w:sz w:val="22"/>
                <w:szCs w:val="22"/>
              </w:rPr>
              <w:t>mart and sustainable cities</w:t>
            </w:r>
            <w:r>
              <w:rPr>
                <w:rFonts w:asciiTheme="minorHAnsi" w:hAnsiTheme="minorHAnsi"/>
                <w:bCs/>
                <w:color w:val="000000" w:themeColor="text1"/>
                <w:sz w:val="22"/>
                <w:szCs w:val="22"/>
              </w:rPr>
              <w:t>.</w:t>
            </w:r>
          </w:p>
          <w:p w14:paraId="32ECA6D0"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accessible transport systems for all, with special attention to persons with disabilities by promoting accessible ICTs in public transport systems, including by promoting the public procurement of accessible ICTs for public transport systems.</w:t>
            </w:r>
          </w:p>
          <w:p w14:paraId="3BC85354"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promoting the protection of ICT systems governing critical infrastructures and services (including transport) in order to avoid and prevent the disruption of services and ensure business continuity.</w:t>
            </w:r>
          </w:p>
          <w:p w14:paraId="0F318839" w14:textId="77777777" w:rsidR="00CA6C39"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 11.6 through the work of the Study Group question on Smart Society</w:t>
            </w:r>
            <w:r>
              <w:rPr>
                <w:rFonts w:asciiTheme="minorHAnsi" w:hAnsiTheme="minorHAnsi"/>
                <w:bCs/>
                <w:color w:val="000000" w:themeColor="text1"/>
                <w:sz w:val="22"/>
                <w:szCs w:val="22"/>
              </w:rPr>
              <w:t xml:space="preserve">, which </w:t>
            </w:r>
            <w:r w:rsidRPr="00F4638E">
              <w:rPr>
                <w:rFonts w:asciiTheme="minorHAnsi" w:hAnsiTheme="minorHAnsi"/>
                <w:bCs/>
                <w:color w:val="000000" w:themeColor="text1"/>
                <w:sz w:val="22"/>
                <w:szCs w:val="22"/>
              </w:rPr>
              <w:t xml:space="preserve">raises awareness and examines best practices for fostering and enabling deployment and use of smart devices, including mobile devices, </w:t>
            </w:r>
            <w:r>
              <w:rPr>
                <w:rFonts w:asciiTheme="minorHAnsi" w:hAnsiTheme="minorHAnsi"/>
                <w:bCs/>
                <w:color w:val="000000" w:themeColor="text1"/>
                <w:sz w:val="22"/>
                <w:szCs w:val="22"/>
              </w:rPr>
              <w:t>contributing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w:t>
            </w:r>
            <w:r w:rsidRPr="00F4638E">
              <w:rPr>
                <w:rFonts w:asciiTheme="minorHAnsi" w:hAnsiTheme="minorHAnsi"/>
                <w:bCs/>
                <w:color w:val="000000" w:themeColor="text1"/>
                <w:sz w:val="22"/>
                <w:szCs w:val="22"/>
              </w:rPr>
              <w:lastRenderedPageBreak/>
              <w:t>measuring the effects of environmental pollution; improving agricultural yield; management of healthcare and education; management and control of drinking water supplies; and solving the problems facing cities and rural areas, etc.</w:t>
            </w:r>
          </w:p>
          <w:p w14:paraId="7A43A9DA" w14:textId="77777777" w:rsidR="00CA6C39" w:rsidRDefault="00CA6C39" w:rsidP="00A34305">
            <w:pPr>
              <w:rPr>
                <w:rFonts w:asciiTheme="minorHAnsi" w:hAnsiTheme="minorHAnsi"/>
                <w:bCs/>
                <w:color w:val="000000" w:themeColor="text1"/>
                <w:sz w:val="22"/>
                <w:szCs w:val="22"/>
              </w:rPr>
            </w:pPr>
          </w:p>
          <w:p w14:paraId="10D8046A" w14:textId="77777777" w:rsidR="00CA6C39" w:rsidRPr="00F4638E" w:rsidRDefault="00CA6C39" w:rsidP="00A34305">
            <w:pPr>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ITU-D contributes to target 11.</w:t>
            </w:r>
            <w:r>
              <w:rPr>
                <w:rFonts w:asciiTheme="minorHAnsi" w:hAnsiTheme="minorHAnsi"/>
                <w:bCs/>
                <w:color w:val="000000" w:themeColor="text1"/>
                <w:sz w:val="22"/>
                <w:szCs w:val="22"/>
              </w:rPr>
              <w:t>5 and 11.</w:t>
            </w:r>
            <w:r w:rsidRPr="005C7630">
              <w:rPr>
                <w:rFonts w:asciiTheme="minorHAnsi" w:hAnsiTheme="minorHAnsi"/>
                <w:bCs/>
                <w:color w:val="000000" w:themeColor="text1"/>
                <w:sz w:val="22"/>
                <w:szCs w:val="22"/>
              </w:rPr>
              <w:t xml:space="preserve">b by implementing national emergency telecommunication plans that will help countries reduce vulnerability and enhance resilience when disasters strike, as well as the establishment of early warning </w:t>
            </w:r>
            <w:r>
              <w:rPr>
                <w:rFonts w:asciiTheme="minorHAnsi" w:hAnsiTheme="minorHAnsi"/>
                <w:bCs/>
                <w:color w:val="000000" w:themeColor="text1"/>
                <w:sz w:val="22"/>
                <w:szCs w:val="22"/>
              </w:rPr>
              <w:t>and</w:t>
            </w:r>
            <w:r w:rsidRPr="005C7630">
              <w:rPr>
                <w:rFonts w:asciiTheme="minorHAnsi" w:hAnsiTheme="minorHAnsi"/>
                <w:bCs/>
                <w:color w:val="000000" w:themeColor="text1"/>
                <w:sz w:val="22"/>
                <w:szCs w:val="22"/>
              </w:rPr>
              <w:t xml:space="preserve"> monitoring systems to mitigate the effects of climate change.</w:t>
            </w:r>
          </w:p>
        </w:tc>
      </w:tr>
      <w:tr w:rsidR="00CA6C39" w:rsidRPr="00D00C92" w14:paraId="737911C5" w14:textId="77777777" w:rsidTr="00A34305">
        <w:trPr>
          <w:jc w:val="center"/>
        </w:trPr>
        <w:tc>
          <w:tcPr>
            <w:tcW w:w="2972" w:type="dxa"/>
          </w:tcPr>
          <w:p w14:paraId="61AF6C53"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12. Ensure sustainable consumption and production patterns</w:t>
            </w:r>
          </w:p>
        </w:tc>
        <w:tc>
          <w:tcPr>
            <w:tcW w:w="5387" w:type="dxa"/>
          </w:tcPr>
          <w:p w14:paraId="21DB870B"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7DD8712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7D4AD9F0" w14:textId="77777777" w:rsidTr="00A34305">
        <w:trPr>
          <w:jc w:val="center"/>
        </w:trPr>
        <w:tc>
          <w:tcPr>
            <w:tcW w:w="2972" w:type="dxa"/>
          </w:tcPr>
          <w:p w14:paraId="06ABAC7B"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13. Take urgent action to combat climate change and its impacts </w:t>
            </w:r>
          </w:p>
        </w:tc>
        <w:tc>
          <w:tcPr>
            <w:tcW w:w="5387" w:type="dxa"/>
          </w:tcPr>
          <w:p w14:paraId="03048C2E"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60827B9A"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08CCBA50"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311440BE"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71047CE8"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t>Target 13.1 Strengthen resilience and adaptive capacity to climate-related hazards and natural disasters in all countries</w:t>
            </w:r>
          </w:p>
          <w:p w14:paraId="5438BFD9"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lastRenderedPageBreak/>
              <w:t>Target 13.3</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Improve education, awareness-raising and human and institutional capacity on climate change mitigation, adaptation, impact reduction and early warning</w:t>
            </w:r>
          </w:p>
          <w:p w14:paraId="2024D382" w14:textId="77777777" w:rsidR="00CA6C39" w:rsidRPr="00781FB0" w:rsidRDefault="00CA6C39" w:rsidP="00A34305">
            <w:pPr>
              <w:widowControl w:val="0"/>
              <w:shd w:val="clear" w:color="auto" w:fill="FFFFFF"/>
              <w:spacing w:after="150"/>
              <w:rPr>
                <w:rFonts w:asciiTheme="minorHAnsi" w:hAnsiTheme="minorHAnsi"/>
                <w:color w:val="000000" w:themeColor="text1"/>
                <w:szCs w:val="24"/>
              </w:rPr>
            </w:pPr>
            <w:r w:rsidRPr="00F4638E">
              <w:rPr>
                <w:rFonts w:asciiTheme="minorHAnsi" w:hAnsiTheme="minorHAnsi"/>
                <w:color w:val="000000" w:themeColor="text1"/>
                <w:sz w:val="22"/>
                <w:szCs w:val="22"/>
              </w:rPr>
              <w:t>Target 13.b</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Promote mechanisms for raising capacity for effective climate change-related planning and management in least developed countries and small island developing States,</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including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focusing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on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women,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youth</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local</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marginalized communities</w:t>
            </w:r>
          </w:p>
        </w:tc>
        <w:tc>
          <w:tcPr>
            <w:tcW w:w="5244" w:type="dxa"/>
          </w:tcPr>
          <w:p w14:paraId="3FD2D661" w14:textId="5A640653"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 xml:space="preserve">ITU-D </w:t>
            </w:r>
            <w:r w:rsidR="0045767A" w:rsidRPr="00F4638E">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F4638E">
              <w:rPr>
                <w:rFonts w:asciiTheme="minorHAnsi" w:hAnsiTheme="minorHAnsi"/>
                <w:bCs/>
                <w:color w:val="000000" w:themeColor="text1"/>
                <w:sz w:val="22"/>
                <w:szCs w:val="22"/>
              </w:rPr>
              <w:t xml:space="preserve"> the achievement of this goal through developing and delivering training </w:t>
            </w:r>
            <w:proofErr w:type="spellStart"/>
            <w:r w:rsidRPr="00F4638E">
              <w:rPr>
                <w:rFonts w:asciiTheme="minorHAnsi" w:hAnsiTheme="minorHAnsi"/>
                <w:bCs/>
                <w:color w:val="000000" w:themeColor="text1"/>
                <w:sz w:val="22"/>
                <w:szCs w:val="22"/>
              </w:rPr>
              <w:t>program</w:t>
            </w:r>
            <w:r>
              <w:rPr>
                <w:rFonts w:asciiTheme="minorHAnsi" w:hAnsiTheme="minorHAnsi"/>
                <w:bCs/>
                <w:color w:val="000000" w:themeColor="text1"/>
                <w:sz w:val="22"/>
                <w:szCs w:val="22"/>
              </w:rPr>
              <w:t>me</w:t>
            </w:r>
            <w:r w:rsidRPr="00F4638E">
              <w:rPr>
                <w:rFonts w:asciiTheme="minorHAnsi" w:hAnsiTheme="minorHAnsi"/>
                <w:bCs/>
                <w:color w:val="000000" w:themeColor="text1"/>
                <w:sz w:val="22"/>
                <w:szCs w:val="22"/>
              </w:rPr>
              <w:t>s</w:t>
            </w:r>
            <w:proofErr w:type="spellEnd"/>
            <w:r w:rsidRPr="00F4638E">
              <w:rPr>
                <w:rFonts w:asciiTheme="minorHAnsi" w:hAnsiTheme="minorHAnsi"/>
                <w:bCs/>
                <w:color w:val="000000" w:themeColor="text1"/>
                <w:sz w:val="22"/>
                <w:szCs w:val="22"/>
              </w:rPr>
              <w:t xml:space="preserve"> on ICT and climate change. It also contributes by increasing resilience through the development and establishment of monitoring and early warning systems, in partnership with other stakeholders.</w:t>
            </w:r>
          </w:p>
          <w:p w14:paraId="16770AE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13.1 through </w:t>
            </w:r>
            <w:r>
              <w:rPr>
                <w:rFonts w:asciiTheme="minorHAnsi" w:hAnsiTheme="minorHAnsi"/>
                <w:bCs/>
                <w:color w:val="000000" w:themeColor="text1"/>
                <w:sz w:val="22"/>
                <w:szCs w:val="22"/>
              </w:rPr>
              <w:t xml:space="preserve">implementing a </w:t>
            </w:r>
            <w:r w:rsidRPr="00F4638E">
              <w:rPr>
                <w:rFonts w:asciiTheme="minorHAnsi" w:hAnsiTheme="minorHAnsi"/>
                <w:bCs/>
                <w:color w:val="000000" w:themeColor="text1"/>
                <w:sz w:val="22"/>
                <w:szCs w:val="22"/>
              </w:rPr>
              <w:t>project on restoring connectivity through the use of the movable and deployable ICT resource unit.</w:t>
            </w:r>
          </w:p>
          <w:p w14:paraId="6FE9F437" w14:textId="77777777" w:rsidR="00CA6C39" w:rsidRPr="00781FB0" w:rsidRDefault="00CA6C39" w:rsidP="00A34305">
            <w:pPr>
              <w:widowControl w:val="0"/>
              <w:shd w:val="clear" w:color="auto" w:fill="FFFFFF"/>
              <w:spacing w:after="150"/>
              <w:rPr>
                <w:rFonts w:asciiTheme="minorHAnsi" w:hAnsiTheme="minorHAnsi"/>
                <w:bCs/>
                <w:color w:val="000000" w:themeColor="text1"/>
                <w:szCs w:val="24"/>
              </w:rPr>
            </w:pPr>
            <w:r w:rsidRPr="00F4638E">
              <w:rPr>
                <w:rFonts w:asciiTheme="minorHAnsi" w:hAnsiTheme="minorHAnsi"/>
                <w:bCs/>
                <w:color w:val="000000" w:themeColor="text1"/>
                <w:sz w:val="22"/>
                <w:szCs w:val="22"/>
              </w:rPr>
              <w:lastRenderedPageBreak/>
              <w:t xml:space="preserve">In addition, ITU-D contributes to targets 13.1, 13.3 and 13.b through </w:t>
            </w:r>
            <w:r>
              <w:rPr>
                <w:rFonts w:asciiTheme="minorHAnsi" w:hAnsiTheme="minorHAnsi"/>
                <w:bCs/>
                <w:color w:val="000000" w:themeColor="text1"/>
                <w:sz w:val="22"/>
                <w:szCs w:val="22"/>
              </w:rPr>
              <w:t xml:space="preserve">the implementation of </w:t>
            </w:r>
            <w:r w:rsidRPr="00F4638E">
              <w:rPr>
                <w:rFonts w:asciiTheme="minorHAnsi" w:hAnsiTheme="minorHAnsi"/>
                <w:bCs/>
                <w:color w:val="000000" w:themeColor="text1"/>
                <w:sz w:val="22"/>
                <w:szCs w:val="22"/>
              </w:rPr>
              <w:t>projects on climate change a</w:t>
            </w:r>
            <w:r>
              <w:rPr>
                <w:rFonts w:asciiTheme="minorHAnsi" w:hAnsiTheme="minorHAnsi"/>
                <w:bCs/>
                <w:color w:val="000000" w:themeColor="text1"/>
                <w:sz w:val="22"/>
                <w:szCs w:val="22"/>
              </w:rPr>
              <w:t xml:space="preserve">daptation, developing satellite </w:t>
            </w:r>
            <w:r w:rsidRPr="00F4638E">
              <w:rPr>
                <w:rFonts w:asciiTheme="minorHAnsi" w:hAnsiTheme="minorHAnsi"/>
                <w:bCs/>
                <w:color w:val="000000" w:themeColor="text1"/>
                <w:sz w:val="22"/>
                <w:szCs w:val="22"/>
              </w:rPr>
              <w:t>communications capacity and emergency communications solutions for the Pacific Islands.</w:t>
            </w:r>
          </w:p>
        </w:tc>
      </w:tr>
      <w:tr w:rsidR="00CA6C39" w:rsidRPr="00D00C92" w14:paraId="694E0F92" w14:textId="77777777" w:rsidTr="00A34305">
        <w:trPr>
          <w:jc w:val="center"/>
        </w:trPr>
        <w:tc>
          <w:tcPr>
            <w:tcW w:w="2972" w:type="dxa"/>
          </w:tcPr>
          <w:p w14:paraId="3B97C50C"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14. Conserve and sustainably use the oceans, seas and marine resources for sustainable development</w:t>
            </w:r>
          </w:p>
        </w:tc>
        <w:tc>
          <w:tcPr>
            <w:tcW w:w="5387" w:type="dxa"/>
          </w:tcPr>
          <w:p w14:paraId="486F36C0"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6D9431F9"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0DDD6B3F" w14:textId="77777777" w:rsidTr="00A34305">
        <w:trPr>
          <w:jc w:val="center"/>
        </w:trPr>
        <w:tc>
          <w:tcPr>
            <w:tcW w:w="2972" w:type="dxa"/>
          </w:tcPr>
          <w:p w14:paraId="72B84674" w14:textId="77777777" w:rsidR="00CA6C39" w:rsidRPr="00781FB0" w:rsidRDefault="00CA6C39" w:rsidP="00A34305">
            <w:pPr>
              <w:rPr>
                <w:rFonts w:asciiTheme="minorHAnsi" w:hAnsiTheme="minorHAnsi"/>
                <w:sz w:val="22"/>
              </w:rPr>
            </w:pPr>
            <w:r w:rsidRPr="00781FB0">
              <w:rPr>
                <w:rFonts w:asciiTheme="minorHAnsi" w:hAnsiTheme="minorHAnsi"/>
                <w:sz w:val="22"/>
              </w:rPr>
              <w:t>Goal 15. Protect, restore and promote sustainable use of terrestrial ecosystems, sustainably manage forests, combat desertification, and halt and reverse land degradation and halt biodiversity loss</w:t>
            </w:r>
          </w:p>
        </w:tc>
        <w:tc>
          <w:tcPr>
            <w:tcW w:w="5387" w:type="dxa"/>
          </w:tcPr>
          <w:p w14:paraId="2273B7F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4C665BD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3527EEEC" w14:textId="77777777" w:rsidTr="00A34305">
        <w:trPr>
          <w:jc w:val="center"/>
        </w:trPr>
        <w:tc>
          <w:tcPr>
            <w:tcW w:w="2972" w:type="dxa"/>
          </w:tcPr>
          <w:p w14:paraId="02680F35" w14:textId="77777777" w:rsidR="00CA6C39" w:rsidRPr="00781FB0" w:rsidRDefault="00CA6C39" w:rsidP="00A34305">
            <w:pPr>
              <w:rPr>
                <w:rFonts w:asciiTheme="minorHAnsi" w:hAnsiTheme="minorHAnsi"/>
                <w:sz w:val="22"/>
              </w:rPr>
            </w:pPr>
            <w:r w:rsidRPr="00781FB0">
              <w:rPr>
                <w:rFonts w:asciiTheme="minorHAnsi" w:hAnsiTheme="minorHAnsi"/>
                <w:sz w:val="22"/>
              </w:rPr>
              <w:t>Goal 16. Promote peaceful and inclusive societies for sustainable development, provide access to justice for all and build effective, accountable and inclusive institutions at all levels</w:t>
            </w:r>
          </w:p>
        </w:tc>
        <w:tc>
          <w:tcPr>
            <w:tcW w:w="5387" w:type="dxa"/>
          </w:tcPr>
          <w:p w14:paraId="6D1C040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3349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97779B">
              <w:rPr>
                <w:rFonts w:asciiTheme="minorHAnsi" w:eastAsiaTheme="minorEastAsia" w:hAnsiTheme="minorHAnsi" w:cs="Calibri-Bold"/>
                <w:sz w:val="22"/>
                <w:szCs w:val="22"/>
                <w:lang w:eastAsia="zh-CN"/>
              </w:rPr>
              <w:t xml:space="preserve">Target 16.10 </w:t>
            </w:r>
            <w:r w:rsidRPr="0097779B">
              <w:rPr>
                <w:rFonts w:asciiTheme="minorHAnsi" w:eastAsiaTheme="minorEastAsia" w:hAnsiTheme="minorHAnsi" w:cs="Calibri"/>
                <w:sz w:val="22"/>
                <w:szCs w:val="22"/>
                <w:lang w:eastAsia="zh-CN"/>
              </w:rPr>
              <w:t xml:space="preserve">Ensure </w:t>
            </w:r>
            <w:r w:rsidRPr="0097779B">
              <w:rPr>
                <w:rFonts w:asciiTheme="minorHAnsi" w:eastAsiaTheme="minorEastAsia" w:hAnsiTheme="minorHAnsi" w:cs="Calibri-Bold"/>
                <w:sz w:val="22"/>
                <w:szCs w:val="22"/>
                <w:lang w:eastAsia="zh-CN"/>
              </w:rPr>
              <w:t>public access to information</w:t>
            </w:r>
            <w:r>
              <w:rPr>
                <w:rFonts w:asciiTheme="minorHAnsi" w:eastAsiaTheme="minorEastAsia" w:hAnsiTheme="minorHAnsi" w:cs="Calibri-Bold"/>
                <w:sz w:val="22"/>
                <w:szCs w:val="22"/>
                <w:lang w:eastAsia="zh-CN"/>
              </w:rPr>
              <w:t xml:space="preserve"> </w:t>
            </w:r>
            <w:r w:rsidRPr="0097779B">
              <w:rPr>
                <w:rFonts w:asciiTheme="minorHAnsi" w:eastAsiaTheme="minorEastAsia" w:hAnsiTheme="minorHAnsi" w:cs="Calibri"/>
                <w:sz w:val="22"/>
                <w:szCs w:val="22"/>
                <w:lang w:eastAsia="zh-CN"/>
              </w:rPr>
              <w:t>and protect fundamental freedoms, in accordance</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with national legislation and international</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agreements</w:t>
            </w:r>
            <w:r>
              <w:rPr>
                <w:rFonts w:asciiTheme="minorHAnsi" w:eastAsiaTheme="minorEastAsia" w:hAnsiTheme="minorHAnsi" w:cs="Calibri"/>
                <w:sz w:val="22"/>
                <w:szCs w:val="22"/>
                <w:lang w:eastAsia="zh-CN"/>
              </w:rPr>
              <w:t>.</w:t>
            </w:r>
          </w:p>
          <w:p w14:paraId="4F968B7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70DD3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DE3A5C1"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15AB2F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F91272A"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E986A3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830D39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433416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D618AB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3C7C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510">
              <w:rPr>
                <w:rFonts w:asciiTheme="minorHAnsi" w:eastAsiaTheme="minorEastAsia" w:hAnsiTheme="minorHAnsi" w:cs="Calibri"/>
                <w:sz w:val="22"/>
                <w:szCs w:val="22"/>
                <w:lang w:eastAsia="zh-CN"/>
              </w:rPr>
              <w:t>Target 16a Strengthen relevant national institutions, including through international cooperation, for building capacity at all levels, in particular in developing countries, to prevent violence and combat terrorism and crime</w:t>
            </w:r>
            <w:r>
              <w:rPr>
                <w:rFonts w:asciiTheme="minorHAnsi" w:eastAsiaTheme="minorEastAsia" w:hAnsiTheme="minorHAnsi" w:cs="Calibri"/>
                <w:sz w:val="22"/>
                <w:szCs w:val="22"/>
                <w:lang w:eastAsia="zh-CN"/>
              </w:rPr>
              <w:t>.</w:t>
            </w:r>
          </w:p>
          <w:p w14:paraId="6BE3FEC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4B1D7D6"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5B1E16A"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242193F3"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37358F18"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CBF5FF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4D05A5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825D759"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EC37055"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AB96897"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5EE1810"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A1DE1ED"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770F8D9" w14:textId="77777777" w:rsidR="00CA6C39" w:rsidRPr="0007072E"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40755B5"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is committed to promoting b</w:t>
            </w:r>
            <w:r w:rsidRPr="00B50F99">
              <w:rPr>
                <w:rFonts w:asciiTheme="minorHAnsi" w:hAnsiTheme="minorHAnsi"/>
                <w:bCs/>
                <w:color w:val="000000" w:themeColor="text1"/>
                <w:sz w:val="22"/>
                <w:szCs w:val="22"/>
              </w:rPr>
              <w:t xml:space="preserve">roadband, and mobile broadband in particular, </w:t>
            </w:r>
            <w:r>
              <w:rPr>
                <w:rFonts w:asciiTheme="minorHAnsi" w:hAnsiTheme="minorHAnsi"/>
                <w:bCs/>
                <w:color w:val="000000" w:themeColor="text1"/>
                <w:sz w:val="22"/>
                <w:szCs w:val="22"/>
              </w:rPr>
              <w:t xml:space="preserve">to </w:t>
            </w:r>
            <w:r w:rsidRPr="00B50F99">
              <w:rPr>
                <w:rFonts w:asciiTheme="minorHAnsi" w:hAnsiTheme="minorHAnsi"/>
                <w:bCs/>
                <w:color w:val="000000" w:themeColor="text1"/>
                <w:sz w:val="22"/>
                <w:szCs w:val="22"/>
              </w:rPr>
              <w:t>enable citizens to access any content, anytime, anywhere in the global information society. Enabling ICT regulatory policies promote innovative services and technologies enhancing such access and driving social and economic progress.</w:t>
            </w:r>
          </w:p>
          <w:p w14:paraId="786FAF0E"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 xml:space="preserve">16.10 </w:t>
            </w:r>
            <w:r w:rsidRPr="00647389">
              <w:rPr>
                <w:rFonts w:asciiTheme="minorHAnsi" w:hAnsiTheme="minorHAnsi"/>
                <w:bCs/>
                <w:color w:val="000000" w:themeColor="text1"/>
                <w:sz w:val="22"/>
                <w:szCs w:val="22"/>
              </w:rPr>
              <w:t xml:space="preserve">by collecting and disseminating </w:t>
            </w:r>
            <w:r>
              <w:rPr>
                <w:rFonts w:asciiTheme="minorHAnsi" w:hAnsiTheme="minorHAnsi"/>
                <w:bCs/>
                <w:color w:val="000000" w:themeColor="text1"/>
                <w:sz w:val="22"/>
                <w:szCs w:val="22"/>
              </w:rPr>
              <w:t xml:space="preserve">data on Internet access and usage, a key indicator for public access to information. </w:t>
            </w:r>
          </w:p>
          <w:p w14:paraId="6F9BB60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ITU-D contributes to Target 16a through capacity building initiatives in areas such as</w:t>
            </w:r>
            <w:r>
              <w:rPr>
                <w:rFonts w:asciiTheme="minorHAnsi" w:hAnsiTheme="minorHAnsi"/>
                <w:bCs/>
                <w:color w:val="000000" w:themeColor="text1"/>
                <w:sz w:val="22"/>
                <w:szCs w:val="22"/>
              </w:rPr>
              <w:t xml:space="preserve"> international I</w:t>
            </w:r>
            <w:r w:rsidRPr="00F4638E">
              <w:rPr>
                <w:rFonts w:asciiTheme="minorHAnsi" w:hAnsiTheme="minorHAnsi"/>
                <w:bCs/>
                <w:color w:val="000000" w:themeColor="text1"/>
                <w:sz w:val="22"/>
                <w:szCs w:val="22"/>
              </w:rPr>
              <w:t xml:space="preserve">nternet governance and training in cybersecurity. ITU-D also contributes to this target by providing institutional capacity support to </w:t>
            </w:r>
            <w:proofErr w:type="spellStart"/>
            <w:r w:rsidRPr="00F4638E">
              <w:rPr>
                <w:rFonts w:asciiTheme="minorHAnsi" w:hAnsiTheme="minorHAnsi"/>
                <w:bCs/>
                <w:color w:val="000000" w:themeColor="text1"/>
                <w:sz w:val="22"/>
                <w:szCs w:val="22"/>
              </w:rPr>
              <w:t>Centres</w:t>
            </w:r>
            <w:proofErr w:type="spellEnd"/>
            <w:r w:rsidRPr="00F4638E">
              <w:rPr>
                <w:rFonts w:asciiTheme="minorHAnsi" w:hAnsiTheme="minorHAnsi"/>
                <w:bCs/>
                <w:color w:val="000000" w:themeColor="text1"/>
                <w:sz w:val="22"/>
                <w:szCs w:val="22"/>
              </w:rPr>
              <w:t xml:space="preserve"> of Excellence and Internet training </w:t>
            </w:r>
            <w:proofErr w:type="spellStart"/>
            <w:r w:rsidRPr="00F4638E">
              <w:rPr>
                <w:rFonts w:asciiTheme="minorHAnsi" w:hAnsiTheme="minorHAnsi"/>
                <w:bCs/>
                <w:color w:val="000000" w:themeColor="text1"/>
                <w:sz w:val="22"/>
                <w:szCs w:val="22"/>
              </w:rPr>
              <w:t>Centres</w:t>
            </w:r>
            <w:proofErr w:type="spellEnd"/>
            <w:r w:rsidRPr="00F4638E">
              <w:rPr>
                <w:rFonts w:asciiTheme="minorHAnsi" w:hAnsiTheme="minorHAnsi"/>
                <w:bCs/>
                <w:color w:val="000000" w:themeColor="text1"/>
                <w:sz w:val="22"/>
                <w:szCs w:val="22"/>
              </w:rPr>
              <w:t>.</w:t>
            </w:r>
          </w:p>
          <w:p w14:paraId="43A313D1"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w:t>
            </w:r>
            <w:r>
              <w:rPr>
                <w:rFonts w:asciiTheme="minorHAnsi" w:hAnsiTheme="minorHAnsi"/>
                <w:bCs/>
                <w:color w:val="000000" w:themeColor="text1"/>
                <w:sz w:val="22"/>
                <w:szCs w:val="22"/>
              </w:rPr>
              <w:t>creation and ongoing capacity building of I</w:t>
            </w:r>
            <w:r w:rsidRPr="00572224">
              <w:rPr>
                <w:rFonts w:asciiTheme="minorHAnsi" w:hAnsiTheme="minorHAnsi"/>
                <w:bCs/>
                <w:color w:val="000000" w:themeColor="text1"/>
                <w:sz w:val="22"/>
                <w:szCs w:val="22"/>
              </w:rPr>
              <w:t>CT regulator</w:t>
            </w:r>
            <w:r>
              <w:rPr>
                <w:rFonts w:asciiTheme="minorHAnsi" w:hAnsiTheme="minorHAnsi"/>
                <w:bCs/>
                <w:color w:val="000000" w:themeColor="text1"/>
                <w:sz w:val="22"/>
                <w:szCs w:val="22"/>
              </w:rPr>
              <w:t xml:space="preserve">y authorities. ITU-D’s regular activities such as the </w:t>
            </w:r>
            <w:hyperlink r:id="rId35" w:history="1">
              <w:r w:rsidRPr="00572224">
                <w:rPr>
                  <w:rStyle w:val="Hyperlink"/>
                  <w:rFonts w:asciiTheme="minorHAnsi" w:hAnsiTheme="minorHAnsi"/>
                  <w:bCs/>
                  <w:sz w:val="22"/>
                  <w:szCs w:val="22"/>
                </w:rPr>
                <w:t>Global Symposium for Regulators</w:t>
              </w:r>
            </w:hyperlink>
            <w:r>
              <w:rPr>
                <w:rFonts w:asciiTheme="minorHAnsi" w:hAnsiTheme="minorHAnsi"/>
                <w:bCs/>
                <w:color w:val="000000" w:themeColor="text1"/>
                <w:sz w:val="22"/>
                <w:szCs w:val="22"/>
              </w:rPr>
              <w:t xml:space="preserve"> allow to have a constructive discussion on topical regulatory issues and identify best practice guidelines while </w:t>
            </w:r>
            <w:r w:rsidRPr="00572224">
              <w:rPr>
                <w:rFonts w:asciiTheme="minorHAnsi" w:hAnsiTheme="minorHAnsi"/>
                <w:bCs/>
                <w:i/>
                <w:iCs/>
                <w:color w:val="000000" w:themeColor="text1"/>
                <w:sz w:val="22"/>
                <w:szCs w:val="22"/>
              </w:rPr>
              <w:t>ad hoc</w:t>
            </w:r>
            <w:r>
              <w:rPr>
                <w:rFonts w:asciiTheme="minorHAnsi" w:hAnsiTheme="minorHAnsi"/>
                <w:bCs/>
                <w:color w:val="000000" w:themeColor="text1"/>
                <w:sz w:val="22"/>
                <w:szCs w:val="22"/>
              </w:rPr>
              <w:t xml:space="preserve"> targeted assistance intervenes to leverage on those and provide for policy choices opening ways to new digital opportunities.  </w:t>
            </w:r>
          </w:p>
          <w:p w14:paraId="623C1AB5"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develops </w:t>
            </w:r>
            <w:hyperlink r:id="rId36" w:history="1">
              <w:r w:rsidRPr="007122B0">
                <w:rPr>
                  <w:rStyle w:val="Hyperlink"/>
                  <w:rFonts w:asciiTheme="minorHAnsi" w:hAnsiTheme="minorHAnsi"/>
                  <w:bCs/>
                  <w:sz w:val="22"/>
                  <w:szCs w:val="22"/>
                </w:rPr>
                <w:t>various platforms</w:t>
              </w:r>
            </w:hyperlink>
            <w:r w:rsidRPr="00B50F99">
              <w:rPr>
                <w:rFonts w:asciiTheme="minorHAnsi" w:hAnsiTheme="minorHAnsi"/>
                <w:bCs/>
                <w:color w:val="000000" w:themeColor="text1"/>
                <w:sz w:val="22"/>
                <w:szCs w:val="22"/>
              </w:rPr>
              <w:t xml:space="preserve"> for developing a common understanding, vision and strategy </w:t>
            </w:r>
            <w:r>
              <w:rPr>
                <w:rFonts w:asciiTheme="minorHAnsi" w:hAnsiTheme="minorHAnsi"/>
                <w:bCs/>
                <w:color w:val="000000" w:themeColor="text1"/>
                <w:sz w:val="22"/>
                <w:szCs w:val="22"/>
              </w:rPr>
              <w:t>on ICTs</w:t>
            </w:r>
            <w:r w:rsidRPr="00B50F99">
              <w:rPr>
                <w:rFonts w:asciiTheme="minorHAnsi" w:hAnsiTheme="minorHAnsi"/>
                <w:bCs/>
                <w:color w:val="000000" w:themeColor="text1"/>
                <w:sz w:val="22"/>
                <w:szCs w:val="22"/>
              </w:rPr>
              <w:t xml:space="preserve"> and multiple collaboration mechanisms</w:t>
            </w:r>
            <w:r>
              <w:rPr>
                <w:rFonts w:asciiTheme="minorHAnsi" w:hAnsiTheme="minorHAnsi"/>
                <w:bCs/>
                <w:color w:val="000000" w:themeColor="text1"/>
                <w:sz w:val="22"/>
                <w:szCs w:val="22"/>
              </w:rPr>
              <w:t xml:space="preserve"> are </w:t>
            </w:r>
            <w:r w:rsidRPr="00B50F99">
              <w:rPr>
                <w:rFonts w:asciiTheme="minorHAnsi" w:hAnsiTheme="minorHAnsi"/>
                <w:bCs/>
                <w:color w:val="000000" w:themeColor="text1"/>
                <w:sz w:val="22"/>
                <w:szCs w:val="22"/>
              </w:rPr>
              <w:t xml:space="preserve">put in place to further the dialogue </w:t>
            </w:r>
            <w:r>
              <w:rPr>
                <w:rFonts w:asciiTheme="minorHAnsi" w:hAnsiTheme="minorHAnsi"/>
                <w:bCs/>
                <w:color w:val="000000" w:themeColor="text1"/>
                <w:sz w:val="22"/>
                <w:szCs w:val="22"/>
              </w:rPr>
              <w:t xml:space="preserve">among regulatory authorities as well as </w:t>
            </w:r>
            <w:r w:rsidRPr="00B50F99">
              <w:rPr>
                <w:rFonts w:asciiTheme="minorHAnsi" w:hAnsiTheme="minorHAnsi"/>
                <w:bCs/>
                <w:color w:val="000000" w:themeColor="text1"/>
                <w:sz w:val="22"/>
                <w:szCs w:val="22"/>
              </w:rPr>
              <w:t>with industry, consumers and other stakeholders.</w:t>
            </w:r>
          </w:p>
          <w:p w14:paraId="36D96D2B"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acts as a partner to ICT regulators and policy makers as well as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w:t>
            </w:r>
          </w:p>
          <w:p w14:paraId="4E3DD52D" w14:textId="77777777" w:rsidR="00CA6C39" w:rsidRPr="00F4638E" w:rsidRDefault="00CA6C39" w:rsidP="00A34305">
            <w:pPr>
              <w:widowControl w:val="0"/>
              <w:shd w:val="clear" w:color="auto" w:fill="FFFFFF"/>
              <w:spacing w:after="150"/>
              <w:ind w:left="57"/>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promotes and facilitates international coope</w:t>
            </w:r>
            <w:r>
              <w:rPr>
                <w:rFonts w:asciiTheme="minorHAnsi" w:hAnsiTheme="minorHAnsi"/>
                <w:bCs/>
                <w:color w:val="000000" w:themeColor="text1"/>
                <w:sz w:val="22"/>
                <w:szCs w:val="22"/>
              </w:rPr>
              <w:t>ration on specialized fields suc</w:t>
            </w:r>
            <w:r w:rsidRPr="00F4638E">
              <w:rPr>
                <w:rFonts w:asciiTheme="minorHAnsi" w:hAnsiTheme="minorHAnsi"/>
                <w:bCs/>
                <w:color w:val="000000" w:themeColor="text1"/>
                <w:sz w:val="22"/>
                <w:szCs w:val="22"/>
              </w:rPr>
              <w:t>h as cybersecurity, together with other UN agencies, in order to contribute to the achievement of peace and international security.</w:t>
            </w:r>
          </w:p>
        </w:tc>
      </w:tr>
      <w:tr w:rsidR="00CA6C39" w:rsidRPr="00D00C92" w14:paraId="40658876" w14:textId="77777777" w:rsidTr="00A34305">
        <w:trPr>
          <w:jc w:val="center"/>
        </w:trPr>
        <w:tc>
          <w:tcPr>
            <w:tcW w:w="2972" w:type="dxa"/>
          </w:tcPr>
          <w:p w14:paraId="5805A9D3"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17. Strengthen the means of implementation and revitalize the global partnership for sustainable development</w:t>
            </w:r>
          </w:p>
        </w:tc>
        <w:tc>
          <w:tcPr>
            <w:tcW w:w="5387" w:type="dxa"/>
          </w:tcPr>
          <w:p w14:paraId="6C50F88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95BADC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17.3 Mobilize additional financial resources for developing countries from multiple sources.</w:t>
            </w:r>
          </w:p>
          <w:p w14:paraId="4D25CD6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E45F83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D4FD28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A4C9DF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85528E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60E2E4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170B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17.6 </w:t>
            </w:r>
            <w:r w:rsidRPr="002729BD">
              <w:rPr>
                <w:rFonts w:asciiTheme="minorHAnsi" w:eastAsiaTheme="minorEastAsia" w:hAnsiTheme="minorHAnsi" w:cs="Calibri"/>
                <w:sz w:val="22"/>
                <w:szCs w:val="22"/>
                <w:lang w:eastAsia="zh-CN"/>
              </w:rPr>
              <w:t xml:space="preserve">Enhance North‐South, South‐South and triangular regional and international cooperation on and access to science, </w:t>
            </w:r>
            <w:r w:rsidRPr="002729BD">
              <w:rPr>
                <w:rFonts w:asciiTheme="minorHAnsi" w:eastAsiaTheme="minorEastAsia" w:hAnsiTheme="minorHAnsi" w:cs="Calibri-Bold"/>
                <w:sz w:val="22"/>
                <w:szCs w:val="22"/>
                <w:lang w:eastAsia="zh-CN"/>
              </w:rPr>
              <w:t xml:space="preserve">technology </w:t>
            </w:r>
            <w:r w:rsidRPr="002729BD">
              <w:rPr>
                <w:rFonts w:asciiTheme="minorHAnsi" w:eastAsiaTheme="minorEastAsia" w:hAnsiTheme="minorHAnsi" w:cs="Calibri"/>
                <w:sz w:val="22"/>
                <w:szCs w:val="22"/>
                <w:lang w:eastAsia="zh-CN"/>
              </w:rPr>
              <w:t>and innovations, and enhance knowledge sharing on mutually agreed terms, including through improved coordination among existing mechanisms, particularly at the United Nations level, and through a global technology facilitation mechanism.</w:t>
            </w:r>
          </w:p>
          <w:p w14:paraId="1D1F0FE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BB1D37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09EE5F"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80A753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643EF25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5DE36EFA"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79255B1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29254FC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771B8CB"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CB0C22"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89D134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17.7 Promote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development,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transfer,</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dissemination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and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diffusion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 environmentally sound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technologies to developing countries on </w:t>
            </w:r>
            <w:proofErr w:type="spellStart"/>
            <w:r w:rsidRPr="002729BD">
              <w:rPr>
                <w:rFonts w:asciiTheme="minorHAnsi" w:eastAsiaTheme="minorEastAsia" w:hAnsiTheme="minorHAnsi" w:cs="Calibri-Bold"/>
                <w:sz w:val="22"/>
                <w:szCs w:val="22"/>
                <w:lang w:eastAsia="zh-CN"/>
              </w:rPr>
              <w:t>favourable</w:t>
            </w:r>
            <w:proofErr w:type="spellEnd"/>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terms, including on concessional and preferential terms, as mutually agreed</w:t>
            </w:r>
          </w:p>
          <w:p w14:paraId="0CFA252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36F0BC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62407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F3A19E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3016EF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17.8 </w:t>
            </w:r>
            <w:r w:rsidRPr="002729BD">
              <w:rPr>
                <w:rFonts w:asciiTheme="minorHAnsi" w:eastAsiaTheme="minorEastAsia" w:hAnsiTheme="minorHAnsi" w:cs="Calibri"/>
                <w:sz w:val="22"/>
                <w:szCs w:val="22"/>
                <w:lang w:eastAsia="zh-CN"/>
              </w:rPr>
              <w:t xml:space="preserve">Fully operationalize the </w:t>
            </w:r>
            <w:r w:rsidRPr="002729BD">
              <w:rPr>
                <w:rFonts w:asciiTheme="minorHAnsi" w:eastAsiaTheme="minorEastAsia" w:hAnsiTheme="minorHAnsi" w:cs="Calibri-Bold"/>
                <w:sz w:val="22"/>
                <w:szCs w:val="22"/>
                <w:lang w:eastAsia="zh-CN"/>
              </w:rPr>
              <w:t xml:space="preserve">technology bank </w:t>
            </w:r>
            <w:r w:rsidRPr="002729BD">
              <w:rPr>
                <w:rFonts w:asciiTheme="minorHAnsi" w:eastAsiaTheme="minorEastAsia" w:hAnsiTheme="minorHAnsi" w:cs="Calibri"/>
                <w:sz w:val="22"/>
                <w:szCs w:val="22"/>
                <w:lang w:eastAsia="zh-CN"/>
              </w:rPr>
              <w:t xml:space="preserve">and science, technology and innovation capacity‐building mechanism for least developed countries by 2017 and enhance the use of </w:t>
            </w:r>
            <w:r w:rsidRPr="002729BD">
              <w:rPr>
                <w:rFonts w:asciiTheme="minorHAnsi" w:eastAsiaTheme="minorEastAsia" w:hAnsiTheme="minorHAnsi" w:cs="Calibri-Bold"/>
                <w:sz w:val="22"/>
                <w:szCs w:val="22"/>
                <w:lang w:eastAsia="zh-CN"/>
              </w:rPr>
              <w:t xml:space="preserve">enabling technology, in particular information and communications technology. </w:t>
            </w:r>
          </w:p>
          <w:p w14:paraId="490AD9B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04F0F1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4035F8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0751E1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0FC32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FBE797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947E9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C36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D6CB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DF87E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26DC5A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450AA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17.16 Enhance the global partnership for sustainable development, complemented by </w:t>
            </w:r>
            <w:proofErr w:type="spellStart"/>
            <w:r w:rsidRPr="002729BD">
              <w:rPr>
                <w:rFonts w:asciiTheme="minorHAnsi" w:eastAsiaTheme="minorEastAsia" w:hAnsiTheme="minorHAnsi" w:cs="Calibri-Bold"/>
                <w:sz w:val="22"/>
                <w:szCs w:val="22"/>
                <w:lang w:eastAsia="zh-CN"/>
              </w:rPr>
              <w:t>multistakeholder</w:t>
            </w:r>
            <w:proofErr w:type="spellEnd"/>
            <w:r w:rsidRPr="002729BD">
              <w:rPr>
                <w:rFonts w:asciiTheme="minorHAnsi" w:eastAsiaTheme="minorEastAsia" w:hAnsiTheme="minorHAnsi" w:cs="Calibri-Bold"/>
                <w:sz w:val="22"/>
                <w:szCs w:val="22"/>
                <w:lang w:eastAsia="zh-CN"/>
              </w:rPr>
              <w:t xml:space="preserve"> partnerships that mobilize and share knowledge, expertise, technology and financial resources, to support the achievement of the sustainable development goals in all countries, in particular developing countries</w:t>
            </w:r>
          </w:p>
          <w:p w14:paraId="7BB6D18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F921E7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3A761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75ABDE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F35210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44049D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15E2143"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32EE4D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90E4D0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4AE94A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89026F" w14:textId="77777777" w:rsidR="00CA6C39" w:rsidRPr="002729BD" w:rsidRDefault="00CA6C39" w:rsidP="00A34305">
            <w:pPr>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lastRenderedPageBreak/>
              <w:t>Target 17.17 Encourage and promote effective public, public-private and civil society partnerships, building on the experience and resourcing strategies of partnerships</w:t>
            </w:r>
          </w:p>
          <w:p w14:paraId="6B2F58A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267FF7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lastRenderedPageBreak/>
              <w:t>ITU-D contributes to mobiliz</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in-cash and in-kind resources through partnership with various stakeholders from the ICT ecosystem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implementation of ICT activities, projects and initiatives in developing countries at national and regional levels</w:t>
            </w:r>
            <w:r>
              <w:rPr>
                <w:rFonts w:asciiTheme="minorHAnsi" w:hAnsiTheme="minorHAnsi"/>
                <w:bCs/>
                <w:color w:val="000000" w:themeColor="text1"/>
                <w:sz w:val="22"/>
                <w:szCs w:val="22"/>
              </w:rPr>
              <w:t xml:space="preserve">, including by </w:t>
            </w:r>
            <w:r w:rsidRPr="002729BD">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strategies and related tools and services (databases sponsorship packages, dedicated websites, concept notes, promotional vehicles, etc.).</w:t>
            </w:r>
          </w:p>
          <w:p w14:paraId="3ABF5BB5"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global ICT </w:t>
            </w:r>
            <w:r>
              <w:rPr>
                <w:rFonts w:asciiTheme="minorHAnsi" w:hAnsiTheme="minorHAnsi"/>
                <w:bCs/>
                <w:color w:val="000000" w:themeColor="text1"/>
                <w:sz w:val="22"/>
                <w:szCs w:val="22"/>
              </w:rPr>
              <w:t>i</w:t>
            </w:r>
            <w:r w:rsidRPr="002729BD">
              <w:rPr>
                <w:rFonts w:asciiTheme="minorHAnsi" w:hAnsiTheme="minorHAnsi"/>
                <w:bCs/>
                <w:color w:val="000000" w:themeColor="text1"/>
                <w:sz w:val="22"/>
                <w:szCs w:val="22"/>
              </w:rPr>
              <w:t xml:space="preserve">nnovation ecosystem </w:t>
            </w:r>
            <w:r>
              <w:rPr>
                <w:rFonts w:asciiTheme="minorHAnsi" w:hAnsiTheme="minorHAnsi"/>
                <w:bCs/>
                <w:color w:val="000000" w:themeColor="text1"/>
                <w:sz w:val="22"/>
                <w:szCs w:val="22"/>
              </w:rPr>
              <w:t>through</w:t>
            </w:r>
            <w:r w:rsidRPr="002729BD">
              <w:rPr>
                <w:rFonts w:asciiTheme="minorHAnsi" w:hAnsiTheme="minorHAnsi"/>
                <w:bCs/>
                <w:color w:val="000000" w:themeColor="text1"/>
                <w:sz w:val="22"/>
                <w:szCs w:val="22"/>
              </w:rPr>
              <w:t xml:space="preserve"> activities such as know-how sharing (e.g. WSIS, Telecom), and co-creating grassroots projects based on new global and local partnerships.</w:t>
            </w:r>
          </w:p>
          <w:p w14:paraId="5A2DF76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means of implementation and enhancing access to science, technology and innovation by strengthening international cooperation and knowledge sharing on key ICT topics through its dedicated study groups. </w:t>
            </w:r>
          </w:p>
          <w:p w14:paraId="307A3E82" w14:textId="1DDF1610" w:rsidR="00CA6C39" w:rsidRPr="002729BD" w:rsidRDefault="00CA6C39" w:rsidP="00A34305">
            <w:pPr>
              <w:widowControl w:val="0"/>
              <w:shd w:val="clear" w:color="auto" w:fill="FFFFFF"/>
              <w:spacing w:after="150"/>
              <w:rPr>
                <w:rFonts w:asciiTheme="minorHAnsi" w:hAnsiTheme="minorHAnsi"/>
                <w:sz w:val="22"/>
                <w:szCs w:val="22"/>
              </w:rPr>
            </w:pPr>
            <w:r w:rsidRPr="002729BD">
              <w:rPr>
                <w:rFonts w:asciiTheme="minorHAnsi" w:hAnsiTheme="minorHAnsi"/>
                <w:bCs/>
                <w:color w:val="000000" w:themeColor="text1"/>
                <w:sz w:val="22"/>
                <w:szCs w:val="22"/>
              </w:rPr>
              <w:t xml:space="preserve">ITU-D </w:t>
            </w:r>
            <w:r w:rsidRPr="002729BD">
              <w:rPr>
                <w:rFonts w:asciiTheme="minorHAnsi" w:hAnsiTheme="minorHAnsi"/>
                <w:sz w:val="22"/>
                <w:szCs w:val="22"/>
              </w:rPr>
              <w:t xml:space="preserve">provides a neutral platform for international cooperation towards building a harmonized and coordinated approach to </w:t>
            </w:r>
            <w:r w:rsidR="0045767A" w:rsidRPr="002729BD">
              <w:rPr>
                <w:rFonts w:asciiTheme="minorHAnsi" w:hAnsiTheme="minorHAnsi"/>
                <w:sz w:val="22"/>
                <w:szCs w:val="22"/>
              </w:rPr>
              <w:t>fast forward</w:t>
            </w:r>
            <w:r w:rsidRPr="002729BD">
              <w:rPr>
                <w:rFonts w:asciiTheme="minorHAnsi" w:hAnsiTheme="minorHAnsi"/>
                <w:sz w:val="22"/>
                <w:szCs w:val="22"/>
              </w:rPr>
              <w:t xml:space="preserve"> the evolution of the information society.</w:t>
            </w:r>
          </w:p>
          <w:p w14:paraId="5CBCCB4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monitoring of Target 17.6 by collecting and disseminating data on Internet access and usage, in particular fixed broadband access, which is a key requirement for enhanced access to science, technology and innovation networks.</w:t>
            </w:r>
          </w:p>
          <w:p w14:paraId="51CE682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establishment of Mutual Recognition Agreements for a common and harmonized Conformance and Interoperability </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C&amp;I</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programme at international and regional levels. Through the share and efficient use of C&amp;I</w:t>
            </w:r>
            <w:r>
              <w:rPr>
                <w:rFonts w:asciiTheme="minorHAnsi" w:hAnsiTheme="minorHAnsi"/>
                <w:bCs/>
                <w:color w:val="000000" w:themeColor="text1"/>
                <w:sz w:val="22"/>
                <w:szCs w:val="22"/>
              </w:rPr>
              <w:t xml:space="preserve"> </w:t>
            </w:r>
            <w:r w:rsidRPr="002729BD">
              <w:rPr>
                <w:rFonts w:asciiTheme="minorHAnsi" w:hAnsiTheme="minorHAnsi"/>
                <w:bCs/>
                <w:color w:val="000000" w:themeColor="text1"/>
                <w:sz w:val="22"/>
                <w:szCs w:val="22"/>
              </w:rPr>
              <w:t xml:space="preserve">infrastructures – as laboratories, </w:t>
            </w:r>
            <w:r w:rsidRPr="002729BD">
              <w:rPr>
                <w:rFonts w:asciiTheme="minorHAnsi" w:hAnsiTheme="minorHAnsi"/>
                <w:bCs/>
                <w:color w:val="000000" w:themeColor="text1"/>
                <w:sz w:val="22"/>
                <w:szCs w:val="22"/>
              </w:rPr>
              <w:lastRenderedPageBreak/>
              <w:t>accreditation bodies and regulatory practices – technical requirements can be harmonized and the transit of ICT goods and services can be facilitated, increasing trade and regional development.</w:t>
            </w:r>
          </w:p>
          <w:p w14:paraId="767DD34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deployment of broadband technology and network infrastructures for multiple telecommunication services and applications, and to the evolution to all IP-based wireless and wired next-generation networks (NGNs), introducing digital broadcasting</w:t>
            </w:r>
            <w:r>
              <w:rPr>
                <w:rFonts w:asciiTheme="minorHAnsi" w:hAnsiTheme="minorHAnsi"/>
                <w:bCs/>
                <w:color w:val="000000" w:themeColor="text1"/>
                <w:sz w:val="22"/>
                <w:szCs w:val="22"/>
              </w:rPr>
              <w:t>, which is</w:t>
            </w:r>
            <w:r w:rsidRPr="002729BD">
              <w:rPr>
                <w:rFonts w:asciiTheme="minorHAnsi" w:hAnsiTheme="minorHAnsi"/>
                <w:bCs/>
                <w:color w:val="000000" w:themeColor="text1"/>
                <w:sz w:val="22"/>
                <w:szCs w:val="22"/>
              </w:rPr>
              <w:t xml:space="preserve"> opening up opportunities </w:t>
            </w:r>
            <w:r>
              <w:rPr>
                <w:rFonts w:asciiTheme="minorHAnsi" w:hAnsiTheme="minorHAnsi"/>
                <w:bCs/>
                <w:color w:val="000000" w:themeColor="text1"/>
                <w:sz w:val="22"/>
                <w:szCs w:val="22"/>
              </w:rPr>
              <w:t xml:space="preserve">for the </w:t>
            </w:r>
            <w:r w:rsidRPr="002729BD">
              <w:rPr>
                <w:rFonts w:asciiTheme="minorHAnsi" w:hAnsiTheme="minorHAnsi"/>
                <w:bCs/>
                <w:color w:val="000000" w:themeColor="text1"/>
                <w:sz w:val="22"/>
                <w:szCs w:val="22"/>
              </w:rPr>
              <w:t>dissemination of environmentally sound solutions.</w:t>
            </w:r>
          </w:p>
          <w:p w14:paraId="541FB02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monitoring of Target 17.8 by collecting and disseminating a number of relevant ICT indicators that enable STI capacity building in least developed countries, including on broadband Internet access and usage, international Internet bandwidth in and broadband Internet prices. Activities are carried out in close collaboration with the </w:t>
            </w:r>
            <w:hyperlink r:id="rId37" w:history="1">
              <w:r w:rsidRPr="002729BD">
                <w:rPr>
                  <w:rStyle w:val="Hyperlink"/>
                  <w:rFonts w:asciiTheme="minorHAnsi" w:hAnsiTheme="minorHAnsi"/>
                  <w:bCs/>
                  <w:sz w:val="22"/>
                  <w:szCs w:val="22"/>
                </w:rPr>
                <w:t>Partnership on Measuring ICT for Development.</w:t>
              </w:r>
            </w:hyperlink>
          </w:p>
          <w:p w14:paraId="5EB57BCB"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brings together key stakeholders to discuss international cooperation on ICT through its annual </w:t>
            </w:r>
            <w:hyperlink r:id="rId38" w:history="1">
              <w:r w:rsidRPr="002729BD">
                <w:rPr>
                  <w:rStyle w:val="Hyperlink"/>
                  <w:rFonts w:asciiTheme="minorHAnsi" w:hAnsiTheme="minorHAnsi"/>
                  <w:bCs/>
                  <w:sz w:val="22"/>
                  <w:szCs w:val="22"/>
                </w:rPr>
                <w:t>Global Symposium for Regulators</w:t>
              </w:r>
            </w:hyperlink>
            <w:r w:rsidRPr="002729BD">
              <w:rPr>
                <w:rFonts w:asciiTheme="minorHAnsi" w:hAnsiTheme="minorHAnsi"/>
                <w:bCs/>
                <w:color w:val="000000" w:themeColor="text1"/>
                <w:sz w:val="22"/>
                <w:szCs w:val="22"/>
              </w:rPr>
              <w:t xml:space="preserve"> and the </w:t>
            </w:r>
            <w:hyperlink r:id="rId39" w:history="1">
              <w:r w:rsidRPr="002729BD">
                <w:rPr>
                  <w:rStyle w:val="Hyperlink"/>
                  <w:rFonts w:asciiTheme="minorHAnsi" w:hAnsiTheme="minorHAnsi"/>
                  <w:bCs/>
                  <w:sz w:val="22"/>
                  <w:szCs w:val="22"/>
                </w:rPr>
                <w:t>World Telecommunication/ICT Indicators Symposium (WTIS)</w:t>
              </w:r>
            </w:hyperlink>
            <w:r w:rsidRPr="002729BD">
              <w:rPr>
                <w:rFonts w:asciiTheme="minorHAnsi" w:hAnsiTheme="minorHAnsi"/>
                <w:bCs/>
                <w:color w:val="000000" w:themeColor="text1"/>
                <w:sz w:val="22"/>
                <w:szCs w:val="22"/>
              </w:rPr>
              <w:t>.</w:t>
            </w:r>
          </w:p>
          <w:p w14:paraId="735AFA5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promoting ICT regulatory policies enhancing policy coherence, notably by building harmonized regulatory framework within and across regions and by establishing a broader dialogue between all stakeholders.</w:t>
            </w:r>
          </w:p>
          <w:p w14:paraId="0443463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enhancing the global partnership for sustainable development by working with governments, through their policy making and development of institutional frameworks for the ICT sector as well as with the private sector, to lay the </w:t>
            </w:r>
            <w:r w:rsidRPr="002729BD">
              <w:rPr>
                <w:rFonts w:asciiTheme="minorHAnsi" w:hAnsiTheme="minorHAnsi"/>
                <w:bCs/>
                <w:color w:val="000000" w:themeColor="text1"/>
                <w:sz w:val="22"/>
                <w:szCs w:val="22"/>
              </w:rPr>
              <w:lastRenderedPageBreak/>
              <w:t>foundation of modern digital economies.</w:t>
            </w:r>
          </w:p>
          <w:p w14:paraId="23E92E4E"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encourages and promotes effective public, public-private and civil society partnerships by partnering with a range of stakeholders to empower women, girls, youth, children, indigenous peoples and persons with disabilities.</w:t>
            </w:r>
          </w:p>
          <w:p w14:paraId="43A23203"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p>
        </w:tc>
      </w:tr>
    </w:tbl>
    <w:p w14:paraId="6ADB772A" w14:textId="2B61430E" w:rsidR="009104EA" w:rsidRDefault="009104EA">
      <w:pPr>
        <w:tabs>
          <w:tab w:val="clear" w:pos="794"/>
          <w:tab w:val="clear" w:pos="1191"/>
          <w:tab w:val="clear" w:pos="1588"/>
          <w:tab w:val="clear" w:pos="1985"/>
        </w:tabs>
        <w:overflowPunct/>
        <w:autoSpaceDE/>
        <w:autoSpaceDN/>
        <w:adjustRightInd/>
        <w:spacing w:before="0"/>
        <w:textAlignment w:val="auto"/>
        <w:rPr>
          <w:b/>
          <w:bCs/>
          <w:szCs w:val="24"/>
        </w:rPr>
      </w:pPr>
    </w:p>
    <w:p w14:paraId="4B65763F" w14:textId="77777777" w:rsidR="009104EA" w:rsidRPr="009104EA" w:rsidRDefault="009104EA" w:rsidP="009104EA">
      <w:pPr>
        <w:rPr>
          <w:szCs w:val="24"/>
        </w:rPr>
      </w:pPr>
    </w:p>
    <w:p w14:paraId="63D1D297" w14:textId="77777777" w:rsidR="009104EA" w:rsidRPr="009104EA" w:rsidRDefault="009104EA" w:rsidP="009104EA">
      <w:pPr>
        <w:rPr>
          <w:szCs w:val="24"/>
        </w:rPr>
      </w:pPr>
    </w:p>
    <w:p w14:paraId="312DEF7E" w14:textId="77777777" w:rsidR="009104EA" w:rsidRPr="009104EA" w:rsidRDefault="009104EA" w:rsidP="009104EA">
      <w:pPr>
        <w:rPr>
          <w:szCs w:val="24"/>
        </w:rPr>
      </w:pPr>
    </w:p>
    <w:p w14:paraId="00C9078B" w14:textId="77777777" w:rsidR="009104EA" w:rsidRPr="009104EA" w:rsidRDefault="009104EA" w:rsidP="009104EA">
      <w:pPr>
        <w:rPr>
          <w:szCs w:val="24"/>
        </w:rPr>
      </w:pPr>
    </w:p>
    <w:p w14:paraId="2F3285BD" w14:textId="77777777" w:rsidR="009104EA" w:rsidRPr="009104EA" w:rsidRDefault="009104EA" w:rsidP="009104EA">
      <w:pPr>
        <w:rPr>
          <w:szCs w:val="24"/>
        </w:rPr>
      </w:pPr>
    </w:p>
    <w:p w14:paraId="28EBE688" w14:textId="77777777" w:rsidR="009104EA" w:rsidRPr="009104EA" w:rsidRDefault="009104EA" w:rsidP="009104EA">
      <w:pPr>
        <w:rPr>
          <w:szCs w:val="24"/>
        </w:rPr>
      </w:pPr>
    </w:p>
    <w:p w14:paraId="45559112" w14:textId="77777777" w:rsidR="009104EA" w:rsidRPr="009104EA" w:rsidRDefault="009104EA" w:rsidP="009104EA">
      <w:pPr>
        <w:rPr>
          <w:szCs w:val="24"/>
        </w:rPr>
      </w:pPr>
    </w:p>
    <w:p w14:paraId="4D5639F7" w14:textId="7EAB4B82" w:rsidR="009104EA" w:rsidRDefault="009104EA" w:rsidP="009104EA">
      <w:pPr>
        <w:rPr>
          <w:szCs w:val="24"/>
        </w:rPr>
      </w:pPr>
    </w:p>
    <w:p w14:paraId="0C7CB09E" w14:textId="1E2D1819" w:rsidR="009104EA" w:rsidRDefault="009104EA" w:rsidP="009104EA">
      <w:pPr>
        <w:tabs>
          <w:tab w:val="clear" w:pos="794"/>
          <w:tab w:val="clear" w:pos="1191"/>
          <w:tab w:val="clear" w:pos="1588"/>
          <w:tab w:val="clear" w:pos="1985"/>
          <w:tab w:val="left" w:pos="4650"/>
        </w:tabs>
        <w:rPr>
          <w:szCs w:val="24"/>
        </w:rPr>
      </w:pPr>
      <w:r>
        <w:rPr>
          <w:szCs w:val="24"/>
        </w:rPr>
        <w:tab/>
      </w:r>
    </w:p>
    <w:p w14:paraId="096FF391" w14:textId="26DFC530" w:rsidR="009104EA" w:rsidRDefault="009104EA" w:rsidP="009104EA">
      <w:pPr>
        <w:rPr>
          <w:szCs w:val="24"/>
        </w:rPr>
      </w:pPr>
    </w:p>
    <w:p w14:paraId="719C8F29" w14:textId="77777777" w:rsidR="008A3FFB" w:rsidRPr="009104EA" w:rsidRDefault="008A3FFB" w:rsidP="009104EA">
      <w:pPr>
        <w:rPr>
          <w:szCs w:val="24"/>
        </w:rPr>
        <w:sectPr w:rsidR="008A3FFB" w:rsidRPr="009104EA" w:rsidSect="00656F9D">
          <w:headerReference w:type="default" r:id="rId40"/>
          <w:pgSz w:w="16834" w:h="11909" w:orient="landscape" w:code="9"/>
          <w:pgMar w:top="851" w:right="1121" w:bottom="851" w:left="1276" w:header="567" w:footer="613" w:gutter="0"/>
          <w:cols w:space="720"/>
          <w:docGrid w:linePitch="326"/>
        </w:sectPr>
      </w:pPr>
    </w:p>
    <w:p w14:paraId="47FC0809" w14:textId="0CF81CAA" w:rsidR="005D02E0" w:rsidRDefault="00B255D6">
      <w:pPr>
        <w:jc w:val="center"/>
        <w:rPr>
          <w:b/>
          <w:bCs/>
          <w:szCs w:val="24"/>
        </w:rPr>
      </w:pPr>
      <w:r w:rsidRPr="00E667A8">
        <w:rPr>
          <w:b/>
          <w:bCs/>
          <w:szCs w:val="24"/>
        </w:rPr>
        <w:lastRenderedPageBreak/>
        <w:t xml:space="preserve">Annex </w:t>
      </w:r>
      <w:r w:rsidR="00CA6C39">
        <w:rPr>
          <w:b/>
          <w:bCs/>
          <w:szCs w:val="24"/>
        </w:rPr>
        <w:t>4</w:t>
      </w:r>
      <w:r w:rsidRPr="00E667A8">
        <w:rPr>
          <w:b/>
          <w:bCs/>
          <w:szCs w:val="24"/>
        </w:rPr>
        <w:t>: Sustainable Development Goals</w:t>
      </w:r>
    </w:p>
    <w:p w14:paraId="183739A1" w14:textId="25704BD3" w:rsidR="005D02E0" w:rsidRPr="00E667A8" w:rsidRDefault="005D02E0" w:rsidP="00656F9D">
      <w:pPr>
        <w:rPr>
          <w:b/>
          <w:bCs/>
          <w:szCs w:val="24"/>
        </w:rPr>
      </w:pPr>
      <w:r w:rsidRPr="00656F9D">
        <w:rPr>
          <w:sz w:val="20"/>
        </w:rPr>
        <w:t xml:space="preserve">The 2030 Agenda for Sustainable Development adopted by the United Nations General Assembly on 25 September 2015 includes 17 Sustainable Development Goals (SDGs) and 169 targets. </w:t>
      </w:r>
      <w:r w:rsidR="00861675" w:rsidRPr="00656F9D">
        <w:rPr>
          <w:sz w:val="20"/>
        </w:rPr>
        <w:br/>
      </w:r>
      <w:r w:rsidRPr="00656F9D">
        <w:rPr>
          <w:sz w:val="20"/>
        </w:rPr>
        <w:t xml:space="preserve">(See </w:t>
      </w:r>
      <w:hyperlink r:id="rId41" w:history="1">
        <w:r w:rsidRPr="00CD336A">
          <w:rPr>
            <w:rStyle w:val="Hyperlink"/>
            <w:sz w:val="20"/>
          </w:rPr>
          <w:t>https://sustainabledevelopment.un.org/topics/sustainabledevelopmentgoals</w:t>
        </w:r>
      </w:hyperlink>
      <w:r w:rsidRPr="00CD336A">
        <w:rPr>
          <w:sz w:val="20"/>
        </w:rPr>
        <w:t>)</w:t>
      </w:r>
    </w:p>
    <w:tbl>
      <w:tblPr>
        <w:tblStyle w:val="GridTable4-Accent311"/>
        <w:tblpPr w:leftFromText="180" w:rightFromText="180" w:vertAnchor="page" w:horzAnchor="margin" w:tblpXSpec="center" w:tblpY="3390"/>
        <w:tblW w:w="9209" w:type="dxa"/>
        <w:tblLook w:val="0480" w:firstRow="0" w:lastRow="0" w:firstColumn="1" w:lastColumn="0" w:noHBand="0" w:noVBand="1"/>
      </w:tblPr>
      <w:tblGrid>
        <w:gridCol w:w="9209"/>
      </w:tblGrid>
      <w:tr w:rsidR="00585D5B" w:rsidRPr="00585D5B" w14:paraId="185501A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Borders>
              <w:top w:val="nil"/>
            </w:tcBorders>
            <w:shd w:val="clear" w:color="auto" w:fill="9BBB59"/>
          </w:tcPr>
          <w:p w14:paraId="19AA837F"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Sustainable Development Goals</w:t>
            </w:r>
          </w:p>
          <w:p w14:paraId="3D8366D8"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 xml:space="preserve">Approved by the United Nations General Assembly </w:t>
            </w:r>
          </w:p>
          <w:p w14:paraId="750D3FC9" w14:textId="77777777" w:rsidR="00585D5B" w:rsidRPr="00585D5B"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sz w:val="22"/>
                <w:lang w:eastAsia="zh-CN"/>
              </w:rPr>
            </w:pPr>
          </w:p>
        </w:tc>
      </w:tr>
      <w:tr w:rsidR="00585D5B" w:rsidRPr="00585D5B" w14:paraId="068DF16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2C177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 End poverty in all its forms everywhere</w:t>
            </w:r>
          </w:p>
        </w:tc>
      </w:tr>
      <w:tr w:rsidR="00585D5B" w:rsidRPr="00585D5B" w14:paraId="3B85A37C"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E71B6FC"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2. End hunger, achieve food security and improved nutrition and promote sustainable agriculture</w:t>
            </w:r>
          </w:p>
        </w:tc>
      </w:tr>
      <w:tr w:rsidR="00585D5B" w:rsidRPr="00585D5B" w14:paraId="214BD17C"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DD9FE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3. Ensure healthy lives and promote well-being for all at all ages</w:t>
            </w:r>
          </w:p>
        </w:tc>
      </w:tr>
      <w:tr w:rsidR="00585D5B" w:rsidRPr="00585D5B" w14:paraId="2A5AC0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4B04BD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4. Ensure inclusive and equitable quality education and promote lifelong learning opportunities for all</w:t>
            </w:r>
          </w:p>
        </w:tc>
      </w:tr>
      <w:tr w:rsidR="00585D5B" w:rsidRPr="00585D5B" w14:paraId="03B653A5"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6A3C480"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5. Achieve gender equality and empower all women and girls</w:t>
            </w:r>
          </w:p>
        </w:tc>
      </w:tr>
      <w:tr w:rsidR="00585D5B" w:rsidRPr="00585D5B" w14:paraId="79EF8BEB"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4B39F36"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6. Ensure availability and sustainable management of water and sanitation for all (6.a, 6.b)</w:t>
            </w:r>
          </w:p>
        </w:tc>
      </w:tr>
      <w:tr w:rsidR="00585D5B" w:rsidRPr="00585D5B" w14:paraId="6CC0D6F6"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5D7A4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7. Ensure access to affordable, reliable, sustainable and modern energy for all </w:t>
            </w:r>
          </w:p>
        </w:tc>
      </w:tr>
      <w:tr w:rsidR="00585D5B" w:rsidRPr="00585D5B" w14:paraId="4C23DC6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D038C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8. Promote sustained, inclusive and sustainable economic growth, full and productive employment and decent work for all </w:t>
            </w:r>
          </w:p>
        </w:tc>
      </w:tr>
      <w:tr w:rsidR="00585D5B" w:rsidRPr="00585D5B" w14:paraId="30FD359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CC26E7"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9. Build resilient infrastructure, promote inclusive and sustainable industrialization and foster innovation</w:t>
            </w:r>
          </w:p>
        </w:tc>
      </w:tr>
      <w:tr w:rsidR="00585D5B" w:rsidRPr="00585D5B" w14:paraId="138533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CFD1114"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10. Reduce inequality within and among countries</w:t>
            </w:r>
          </w:p>
        </w:tc>
      </w:tr>
      <w:tr w:rsidR="00585D5B" w:rsidRPr="00585D5B" w14:paraId="37B8784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8217CAA"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11. Make cities and human settlements inclusive, safe, resilient and sustainable</w:t>
            </w:r>
          </w:p>
        </w:tc>
      </w:tr>
      <w:tr w:rsidR="00585D5B" w:rsidRPr="00585D5B" w14:paraId="3CD0A708"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AE9F7B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12. Ensure sustainable consumption and production patterns</w:t>
            </w:r>
          </w:p>
        </w:tc>
      </w:tr>
      <w:tr w:rsidR="00585D5B" w:rsidRPr="00585D5B" w14:paraId="68A5B201"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2BA4B44D"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13. Take urgent action to combat climate change and its impacts </w:t>
            </w:r>
          </w:p>
        </w:tc>
      </w:tr>
      <w:tr w:rsidR="00585D5B" w:rsidRPr="00585D5B" w14:paraId="2EA8A101"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7AACDD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14. Conserve and sustainably use the oceans, seas and marine resources for sustainable development</w:t>
            </w:r>
          </w:p>
        </w:tc>
      </w:tr>
      <w:tr w:rsidR="00585D5B" w:rsidRPr="00585D5B" w14:paraId="1C3C4F2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3577A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15. Protect, restore and promote sustainable use of terrestrial ecosystems, sustainably manage forests, combat desertification, and halt and reverse land degradation and halt biodiversity loss</w:t>
            </w:r>
          </w:p>
        </w:tc>
      </w:tr>
      <w:tr w:rsidR="00585D5B" w:rsidRPr="00585D5B" w14:paraId="3CD61E9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50B4A2CB"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16. Promote peaceful and inclusive societies for sustainable development, provide access to justice for all and build effective, accountable and inclusive institutions at all levels</w:t>
            </w:r>
          </w:p>
        </w:tc>
      </w:tr>
      <w:tr w:rsidR="00585D5B" w:rsidRPr="00585D5B" w14:paraId="149BB712"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D6130D8"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17. Strengthen the means of implementation and revitalize the global partnership for sustainable development</w:t>
            </w:r>
          </w:p>
        </w:tc>
      </w:tr>
    </w:tbl>
    <w:p w14:paraId="34CAF6E5" w14:textId="77777777" w:rsidR="00585D5B" w:rsidRDefault="00585D5B" w:rsidP="00585D5B">
      <w:pPr>
        <w:rPr>
          <w:lang w:val="en-US"/>
        </w:rPr>
        <w:sectPr w:rsidR="00585D5B" w:rsidSect="008A3FFB">
          <w:headerReference w:type="default" r:id="rId42"/>
          <w:pgSz w:w="11909" w:h="16834" w:code="9"/>
          <w:pgMar w:top="1121" w:right="851" w:bottom="1276" w:left="851" w:header="567" w:footer="613" w:gutter="0"/>
          <w:cols w:space="720"/>
          <w:docGrid w:linePitch="326"/>
        </w:sectPr>
      </w:pPr>
    </w:p>
    <w:p w14:paraId="696E825C" w14:textId="5173DE8E" w:rsidR="00585D5B" w:rsidRDefault="00585D5B">
      <w:pPr>
        <w:jc w:val="center"/>
        <w:rPr>
          <w:b/>
          <w:bCs/>
        </w:rPr>
      </w:pPr>
      <w:r w:rsidRPr="00A84A83">
        <w:rPr>
          <w:b/>
          <w:bCs/>
        </w:rPr>
        <w:lastRenderedPageBreak/>
        <w:t xml:space="preserve">Annex </w:t>
      </w:r>
      <w:r w:rsidR="00CA6C39">
        <w:rPr>
          <w:b/>
          <w:bCs/>
        </w:rPr>
        <w:t>5</w:t>
      </w:r>
      <w:r w:rsidRPr="00A84A83">
        <w:rPr>
          <w:b/>
          <w:bCs/>
        </w:rPr>
        <w:t>: WSIS Action Lines</w:t>
      </w:r>
    </w:p>
    <w:p w14:paraId="6C7446B5" w14:textId="5BCA08B8" w:rsidR="00861675" w:rsidRDefault="00861675" w:rsidP="00FD2DDA">
      <w:pPr>
        <w:rPr>
          <w:b/>
          <w:bCs/>
        </w:rPr>
      </w:pPr>
      <w:r w:rsidRPr="00656F9D">
        <w:rPr>
          <w:sz w:val="20"/>
        </w:rPr>
        <w:t xml:space="preserve">World Summit on the Information Society (Geneva 2003 – Tunis 2015) established WSIS implementation mechanism based on the eleven WSIS Action Lines defined by Geneva Plan of Action. (See </w:t>
      </w:r>
      <w:hyperlink r:id="rId43" w:history="1">
        <w:r w:rsidRPr="00656F9D">
          <w:rPr>
            <w:rStyle w:val="Hyperlink"/>
            <w:sz w:val="20"/>
          </w:rPr>
          <w:t>http://www.itu.int/net/wsis/docs/geneva/official/poa.html</w:t>
        </w:r>
      </w:hyperlink>
      <w:r w:rsidRPr="00656F9D">
        <w:rPr>
          <w:sz w:val="20"/>
        </w:rPr>
        <w:t xml:space="preserve">). WSIS+19 High Level Event (Geneva, 2014) adopted </w:t>
      </w:r>
      <w:r w:rsidR="00874C04" w:rsidRPr="00656F9D">
        <w:rPr>
          <w:sz w:val="20"/>
        </w:rPr>
        <w:t xml:space="preserve">WSIS+10 Vision for WSIS </w:t>
      </w:r>
      <w:r w:rsidR="008A3FFB" w:rsidRPr="00656F9D">
        <w:rPr>
          <w:sz w:val="20"/>
        </w:rPr>
        <w:t>beyond</w:t>
      </w:r>
      <w:r w:rsidR="00874C04" w:rsidRPr="00656F9D">
        <w:rPr>
          <w:sz w:val="20"/>
        </w:rPr>
        <w:t xml:space="preserve"> 2015 providing additional </w:t>
      </w:r>
      <w:r w:rsidR="008A3FFB" w:rsidRPr="00656F9D">
        <w:rPr>
          <w:sz w:val="20"/>
        </w:rPr>
        <w:t>fresh</w:t>
      </w:r>
      <w:r w:rsidR="00874C04" w:rsidRPr="00656F9D">
        <w:rPr>
          <w:sz w:val="20"/>
        </w:rPr>
        <w:t xml:space="preserve"> priorities for all WSIS Action Lines. (See </w:t>
      </w:r>
      <w:hyperlink r:id="rId44" w:history="1">
        <w:r w:rsidR="00874C04" w:rsidRPr="00656F9D">
          <w:rPr>
            <w:rStyle w:val="Hyperlink"/>
            <w:sz w:val="20"/>
          </w:rPr>
          <w:t>http://www.itu.int/net/wsis/documents/HLE.html</w:t>
        </w:r>
      </w:hyperlink>
      <w:r w:rsidR="00874C04" w:rsidRPr="00656F9D">
        <w:rPr>
          <w:sz w:val="20"/>
        </w:rPr>
        <w:t xml:space="preserve">). </w:t>
      </w:r>
    </w:p>
    <w:tbl>
      <w:tblPr>
        <w:tblStyle w:val="GridTable4-Accent312"/>
        <w:tblpPr w:leftFromText="180" w:rightFromText="180" w:vertAnchor="page" w:horzAnchor="margin" w:tblpXSpec="center" w:tblpY="3440"/>
        <w:tblW w:w="4085" w:type="pct"/>
        <w:tblLook w:val="04A0" w:firstRow="1" w:lastRow="0" w:firstColumn="1" w:lastColumn="0" w:noHBand="0" w:noVBand="1"/>
      </w:tblPr>
      <w:tblGrid>
        <w:gridCol w:w="8331"/>
      </w:tblGrid>
      <w:tr w:rsidR="00874C04" w:rsidRPr="00585D5B" w14:paraId="0DEBDC06" w14:textId="77777777" w:rsidTr="00874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3C98663" w14:textId="77777777" w:rsidR="00874C04" w:rsidRPr="00656F9D" w:rsidRDefault="00874C04" w:rsidP="00874C04">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WSIS Action Lines</w:t>
            </w:r>
          </w:p>
          <w:p w14:paraId="25356EE4" w14:textId="77777777" w:rsidR="00874C04" w:rsidRPr="00585D5B" w:rsidRDefault="00874C04" w:rsidP="00874C04">
            <w:pPr>
              <w:tabs>
                <w:tab w:val="clear" w:pos="794"/>
                <w:tab w:val="clear" w:pos="1191"/>
                <w:tab w:val="clear" w:pos="1588"/>
                <w:tab w:val="clear" w:pos="1985"/>
                <w:tab w:val="left" w:pos="2220"/>
              </w:tabs>
              <w:overflowPunct/>
              <w:autoSpaceDE/>
              <w:autoSpaceDN/>
              <w:adjustRightInd/>
              <w:spacing w:before="0"/>
              <w:textAlignment w:val="auto"/>
              <w:rPr>
                <w:rFonts w:eastAsia="SimSun"/>
                <w:sz w:val="22"/>
                <w:lang w:eastAsia="zh-CN"/>
              </w:rPr>
            </w:pPr>
            <w:r>
              <w:rPr>
                <w:rFonts w:eastAsia="SimSun"/>
                <w:sz w:val="22"/>
                <w:lang w:eastAsia="zh-CN"/>
              </w:rPr>
              <w:tab/>
            </w:r>
          </w:p>
        </w:tc>
      </w:tr>
      <w:tr w:rsidR="00874C04" w:rsidRPr="00585D5B" w14:paraId="2A426EDB"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C6498B0"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С1. The role of public governance authorities and all stakeholders in the promotion of ICTs for development</w:t>
            </w:r>
          </w:p>
        </w:tc>
      </w:tr>
      <w:tr w:rsidR="00874C04" w:rsidRPr="003C54C3" w14:paraId="0BBEAB63"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1A3960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val="fr-CH" w:eastAsia="zh-CN"/>
              </w:rPr>
            </w:pPr>
            <w:r w:rsidRPr="00585D5B">
              <w:rPr>
                <w:rFonts w:eastAsia="SimSun"/>
                <w:sz w:val="22"/>
                <w:lang w:eastAsia="zh-CN"/>
              </w:rPr>
              <w:t>С</w:t>
            </w:r>
            <w:r w:rsidRPr="00585D5B">
              <w:rPr>
                <w:rFonts w:eastAsia="SimSun"/>
                <w:sz w:val="22"/>
                <w:lang w:val="fr-CH" w:eastAsia="zh-CN"/>
              </w:rPr>
              <w:t>2. Information and communication infrastructure</w:t>
            </w:r>
          </w:p>
        </w:tc>
      </w:tr>
      <w:tr w:rsidR="00874C04" w:rsidRPr="00585D5B" w14:paraId="1E3973C6"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CC1B495"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C3. Access to information and knowledge</w:t>
            </w:r>
          </w:p>
        </w:tc>
      </w:tr>
      <w:tr w:rsidR="00874C04" w:rsidRPr="00585D5B" w14:paraId="38FB8EA8"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D1B3CE3"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C4. Capacity building</w:t>
            </w:r>
          </w:p>
        </w:tc>
      </w:tr>
      <w:tr w:rsidR="00874C04" w:rsidRPr="00585D5B" w14:paraId="02DC3877"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59C93BB"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C5. Building confidence and security in the use of ICTs</w:t>
            </w:r>
          </w:p>
        </w:tc>
      </w:tr>
      <w:tr w:rsidR="00874C04" w:rsidRPr="00585D5B" w14:paraId="1A394B39"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56EE44D"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C6. Enabling environment</w:t>
            </w:r>
          </w:p>
        </w:tc>
      </w:tr>
      <w:tr w:rsidR="00874C04" w:rsidRPr="00585D5B" w14:paraId="614B41DF"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3078DBE"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C7. ICT Applications</w:t>
            </w:r>
          </w:p>
          <w:p w14:paraId="73D5892A"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E-government</w:t>
            </w:r>
          </w:p>
          <w:p w14:paraId="61FBF39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E-business</w:t>
            </w:r>
          </w:p>
          <w:p w14:paraId="19BDA27B"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E-learning</w:t>
            </w:r>
          </w:p>
          <w:p w14:paraId="1B0F175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E-health</w:t>
            </w:r>
          </w:p>
          <w:p w14:paraId="2CFFF39F"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E-employment</w:t>
            </w:r>
          </w:p>
          <w:p w14:paraId="7231F460"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E-environment</w:t>
            </w:r>
          </w:p>
          <w:p w14:paraId="0178EA0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E-agriculture</w:t>
            </w:r>
          </w:p>
          <w:p w14:paraId="16B60E3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E-science</w:t>
            </w:r>
          </w:p>
        </w:tc>
      </w:tr>
      <w:tr w:rsidR="00874C04" w:rsidRPr="00585D5B" w14:paraId="4BBB433E"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F2AE5B6"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C8. Cultural diversity and identity, linguistic diversity and local content</w:t>
            </w:r>
          </w:p>
        </w:tc>
      </w:tr>
      <w:tr w:rsidR="00874C04" w:rsidRPr="00585D5B" w14:paraId="72214C3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0F9057"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C9. Media</w:t>
            </w:r>
          </w:p>
        </w:tc>
      </w:tr>
      <w:tr w:rsidR="00874C04" w:rsidRPr="00585D5B" w14:paraId="25FA0545"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0276E348"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C10. Ethical dimensions of the Information Society</w:t>
            </w:r>
          </w:p>
        </w:tc>
      </w:tr>
      <w:tr w:rsidR="00874C04" w:rsidRPr="00585D5B" w14:paraId="009F24C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3A8DFD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C11. International and regional cooperation</w:t>
            </w:r>
          </w:p>
        </w:tc>
      </w:tr>
    </w:tbl>
    <w:p w14:paraId="74539813" w14:textId="77777777" w:rsidR="00861675" w:rsidRDefault="00861675" w:rsidP="00585D5B">
      <w:pPr>
        <w:jc w:val="center"/>
        <w:rPr>
          <w:b/>
          <w:bCs/>
        </w:rPr>
      </w:pPr>
    </w:p>
    <w:p w14:paraId="42DEB5FE" w14:textId="77777777" w:rsidR="00585D5B" w:rsidRDefault="00585D5B" w:rsidP="00585D5B">
      <w:pPr>
        <w:rPr>
          <w:lang w:val="en-US"/>
        </w:rPr>
        <w:sectPr w:rsidR="00585D5B" w:rsidSect="00B255D6">
          <w:headerReference w:type="default" r:id="rId45"/>
          <w:pgSz w:w="11909" w:h="16834" w:code="9"/>
          <w:pgMar w:top="1121" w:right="851" w:bottom="1276" w:left="851" w:header="567" w:footer="613" w:gutter="0"/>
          <w:cols w:space="720"/>
          <w:docGrid w:linePitch="326"/>
        </w:sectPr>
      </w:pPr>
    </w:p>
    <w:p w14:paraId="74F89F32" w14:textId="7787E2C7" w:rsidR="00585D5B" w:rsidRPr="002C39EE" w:rsidRDefault="00585D5B">
      <w:pPr>
        <w:tabs>
          <w:tab w:val="center" w:pos="7218"/>
        </w:tabs>
        <w:jc w:val="center"/>
        <w:rPr>
          <w:b/>
          <w:bCs/>
          <w:szCs w:val="24"/>
        </w:rPr>
      </w:pPr>
      <w:r w:rsidRPr="002C39EE">
        <w:rPr>
          <w:b/>
          <w:bCs/>
          <w:szCs w:val="24"/>
        </w:rPr>
        <w:lastRenderedPageBreak/>
        <w:t xml:space="preserve">Annex </w:t>
      </w:r>
      <w:r w:rsidR="00CA6C39">
        <w:rPr>
          <w:b/>
          <w:bCs/>
          <w:szCs w:val="24"/>
        </w:rPr>
        <w:t>6</w:t>
      </w:r>
      <w:r w:rsidRPr="002C39EE">
        <w:rPr>
          <w:b/>
          <w:bCs/>
          <w:szCs w:val="24"/>
        </w:rPr>
        <w:t>: WSIS Action Lines -SDGs Matrix (at a Glance)</w:t>
      </w:r>
    </w:p>
    <w:p w14:paraId="01003DC6" w14:textId="1DF8CAB3" w:rsidR="00585D5B" w:rsidRPr="002C39EE" w:rsidRDefault="00585D5B">
      <w:pPr>
        <w:tabs>
          <w:tab w:val="center" w:pos="7218"/>
        </w:tabs>
        <w:rPr>
          <w:b/>
          <w:bCs/>
          <w:szCs w:val="24"/>
        </w:rPr>
      </w:pPr>
      <w:r w:rsidRPr="002C39EE">
        <w:rPr>
          <w:szCs w:val="24"/>
        </w:rPr>
        <w:t xml:space="preserve">Annex </w:t>
      </w:r>
      <w:r w:rsidR="008D3C47">
        <w:rPr>
          <w:szCs w:val="24"/>
        </w:rPr>
        <w:t xml:space="preserve">6 </w:t>
      </w:r>
      <w:r w:rsidRPr="002C39EE">
        <w:rPr>
          <w:szCs w:val="24"/>
        </w:rPr>
        <w:t xml:space="preserve">is the SDG and WSIS AL Matrix as agreed by all UN Agencies serving as WSIS Action Line Facilitators and endorsed by the UN Group on the Information Society at the 2015 WSIS Forum. WSIS-SDG Matrix is living document. Latest version of the Matrix is available at </w:t>
      </w:r>
      <w:hyperlink r:id="rId46" w:history="1">
        <w:r w:rsidRPr="002C39EE">
          <w:rPr>
            <w:rStyle w:val="Hyperlink"/>
            <w:szCs w:val="24"/>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2C39EE" w:rsidRPr="00585D5B" w14:paraId="58A8C0D8" w14:textId="77777777" w:rsidTr="002C39EE">
        <w:trPr>
          <w:trHeight w:val="20"/>
        </w:trPr>
        <w:tc>
          <w:tcPr>
            <w:tcW w:w="1242" w:type="dxa"/>
          </w:tcPr>
          <w:p w14:paraId="014E8B1B" w14:textId="77777777" w:rsidR="002C39EE" w:rsidRPr="00585D5B" w:rsidRDefault="002C39EE" w:rsidP="002C39EE">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Pr>
                <w:rFonts w:ascii="Cambria" w:eastAsia="SimSun" w:hAnsi="Cambria" w:cs="Arial"/>
                <w:b/>
                <w:bCs/>
                <w:sz w:val="16"/>
                <w:szCs w:val="16"/>
                <w:lang w:val="en-US" w:eastAsia="zh-CN"/>
              </w:rPr>
              <w:tab/>
            </w:r>
          </w:p>
        </w:tc>
        <w:tc>
          <w:tcPr>
            <w:tcW w:w="734" w:type="dxa"/>
            <w:shd w:val="clear" w:color="auto" w:fill="76923C"/>
            <w:vAlign w:val="center"/>
          </w:tcPr>
          <w:p w14:paraId="3D3B4A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w:t>
            </w:r>
          </w:p>
        </w:tc>
        <w:tc>
          <w:tcPr>
            <w:tcW w:w="734" w:type="dxa"/>
            <w:shd w:val="clear" w:color="auto" w:fill="76923C"/>
            <w:vAlign w:val="center"/>
          </w:tcPr>
          <w:p w14:paraId="26B15E1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C2</w:t>
            </w:r>
          </w:p>
        </w:tc>
        <w:tc>
          <w:tcPr>
            <w:tcW w:w="734" w:type="dxa"/>
            <w:shd w:val="clear" w:color="auto" w:fill="76923C"/>
            <w:vAlign w:val="center"/>
          </w:tcPr>
          <w:p w14:paraId="7D73921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12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C3</w:t>
            </w:r>
          </w:p>
        </w:tc>
        <w:tc>
          <w:tcPr>
            <w:tcW w:w="734" w:type="dxa"/>
            <w:shd w:val="clear" w:color="auto" w:fill="76923C"/>
            <w:vAlign w:val="center"/>
          </w:tcPr>
          <w:p w14:paraId="55B942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C4</w:t>
            </w:r>
          </w:p>
        </w:tc>
        <w:tc>
          <w:tcPr>
            <w:tcW w:w="734" w:type="dxa"/>
            <w:shd w:val="clear" w:color="auto" w:fill="76923C"/>
            <w:vAlign w:val="center"/>
          </w:tcPr>
          <w:p w14:paraId="3F42558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C5</w:t>
            </w:r>
          </w:p>
        </w:tc>
        <w:tc>
          <w:tcPr>
            <w:tcW w:w="734" w:type="dxa"/>
            <w:shd w:val="clear" w:color="auto" w:fill="76923C"/>
            <w:vAlign w:val="center"/>
          </w:tcPr>
          <w:p w14:paraId="6ED8FC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C6</w:t>
            </w:r>
          </w:p>
        </w:tc>
        <w:tc>
          <w:tcPr>
            <w:tcW w:w="734" w:type="dxa"/>
            <w:shd w:val="clear" w:color="auto" w:fill="76923C"/>
            <w:vAlign w:val="center"/>
          </w:tcPr>
          <w:p w14:paraId="156D0A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gov</w:t>
            </w:r>
            <w:proofErr w:type="spellEnd"/>
          </w:p>
        </w:tc>
        <w:tc>
          <w:tcPr>
            <w:tcW w:w="734" w:type="dxa"/>
            <w:shd w:val="clear" w:color="auto" w:fill="76923C"/>
            <w:vAlign w:val="center"/>
          </w:tcPr>
          <w:p w14:paraId="1340BB8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e-bus</w:t>
            </w:r>
          </w:p>
        </w:tc>
        <w:tc>
          <w:tcPr>
            <w:tcW w:w="734" w:type="dxa"/>
            <w:shd w:val="clear" w:color="auto" w:fill="76923C"/>
            <w:vAlign w:val="center"/>
          </w:tcPr>
          <w:p w14:paraId="356670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e-lea</w:t>
            </w:r>
          </w:p>
        </w:tc>
        <w:tc>
          <w:tcPr>
            <w:tcW w:w="734" w:type="dxa"/>
            <w:shd w:val="clear" w:color="auto" w:fill="76923C"/>
            <w:vAlign w:val="center"/>
          </w:tcPr>
          <w:p w14:paraId="360224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hea</w:t>
            </w:r>
            <w:proofErr w:type="spellEnd"/>
          </w:p>
        </w:tc>
        <w:tc>
          <w:tcPr>
            <w:tcW w:w="734" w:type="dxa"/>
            <w:shd w:val="clear" w:color="auto" w:fill="76923C"/>
            <w:vAlign w:val="center"/>
          </w:tcPr>
          <w:p w14:paraId="0B447B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emp</w:t>
            </w:r>
            <w:proofErr w:type="spellEnd"/>
          </w:p>
        </w:tc>
        <w:tc>
          <w:tcPr>
            <w:tcW w:w="734" w:type="dxa"/>
            <w:shd w:val="clear" w:color="auto" w:fill="76923C"/>
            <w:vAlign w:val="center"/>
          </w:tcPr>
          <w:p w14:paraId="5D53E0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env</w:t>
            </w:r>
            <w:proofErr w:type="spellEnd"/>
          </w:p>
        </w:tc>
        <w:tc>
          <w:tcPr>
            <w:tcW w:w="658" w:type="dxa"/>
            <w:shd w:val="clear" w:color="auto" w:fill="76923C"/>
            <w:vAlign w:val="center"/>
          </w:tcPr>
          <w:p w14:paraId="75EAF6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agr</w:t>
            </w:r>
            <w:proofErr w:type="spellEnd"/>
          </w:p>
        </w:tc>
        <w:tc>
          <w:tcPr>
            <w:tcW w:w="734" w:type="dxa"/>
            <w:shd w:val="clear" w:color="auto" w:fill="76923C"/>
            <w:vAlign w:val="center"/>
          </w:tcPr>
          <w:p w14:paraId="520D7B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sci</w:t>
            </w:r>
            <w:proofErr w:type="spellEnd"/>
          </w:p>
        </w:tc>
        <w:tc>
          <w:tcPr>
            <w:tcW w:w="734" w:type="dxa"/>
            <w:shd w:val="clear" w:color="auto" w:fill="76923C"/>
            <w:vAlign w:val="center"/>
          </w:tcPr>
          <w:p w14:paraId="6A569A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C8</w:t>
            </w:r>
          </w:p>
        </w:tc>
        <w:tc>
          <w:tcPr>
            <w:tcW w:w="734" w:type="dxa"/>
            <w:shd w:val="clear" w:color="auto" w:fill="76923C"/>
            <w:vAlign w:val="center"/>
          </w:tcPr>
          <w:p w14:paraId="176624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C9</w:t>
            </w:r>
          </w:p>
        </w:tc>
        <w:tc>
          <w:tcPr>
            <w:tcW w:w="734" w:type="dxa"/>
            <w:shd w:val="clear" w:color="auto" w:fill="76923C"/>
            <w:vAlign w:val="center"/>
          </w:tcPr>
          <w:p w14:paraId="449D3A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C10</w:t>
            </w:r>
          </w:p>
        </w:tc>
        <w:tc>
          <w:tcPr>
            <w:tcW w:w="734" w:type="dxa"/>
            <w:shd w:val="clear" w:color="auto" w:fill="76923C"/>
            <w:vAlign w:val="center"/>
          </w:tcPr>
          <w:p w14:paraId="5ED2D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8"/>
                <w:szCs w:val="14"/>
                <w:lang w:val="en-US" w:eastAsia="zh-CN"/>
              </w:rPr>
            </w:pPr>
            <w:r w:rsidRPr="00585D5B">
              <w:rPr>
                <w:rFonts w:ascii="Cambria" w:eastAsia="SimSun" w:hAnsi="Cambria" w:cs="Arial"/>
                <w:color w:val="FFFFFF"/>
                <w:sz w:val="18"/>
                <w:szCs w:val="14"/>
                <w:lang w:val="en-US" w:eastAsia="zh-CN"/>
              </w:rPr>
              <w:t>C11</w:t>
            </w:r>
          </w:p>
        </w:tc>
      </w:tr>
      <w:tr w:rsidR="002C39EE" w:rsidRPr="00585D5B" w14:paraId="2B1138E9" w14:textId="77777777" w:rsidTr="002C39EE">
        <w:trPr>
          <w:trHeight w:val="20"/>
        </w:trPr>
        <w:tc>
          <w:tcPr>
            <w:tcW w:w="1242" w:type="dxa"/>
            <w:vAlign w:val="center"/>
          </w:tcPr>
          <w:p w14:paraId="5CFB02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w:t>
            </w:r>
          </w:p>
        </w:tc>
        <w:tc>
          <w:tcPr>
            <w:tcW w:w="734" w:type="dxa"/>
            <w:shd w:val="clear" w:color="auto" w:fill="B2A1C7"/>
          </w:tcPr>
          <w:p w14:paraId="248D4F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C2D05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3BD7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0CF058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1416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BECC3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4AC75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D69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6F9BC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B6C32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06A23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DFA8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595CBE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17931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7293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9CED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63DD8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B886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F1D1032" w14:textId="77777777" w:rsidTr="002C39EE">
        <w:trPr>
          <w:trHeight w:val="20"/>
        </w:trPr>
        <w:tc>
          <w:tcPr>
            <w:tcW w:w="1242" w:type="dxa"/>
            <w:vAlign w:val="center"/>
          </w:tcPr>
          <w:p w14:paraId="4EC1107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2</w:t>
            </w:r>
          </w:p>
        </w:tc>
        <w:tc>
          <w:tcPr>
            <w:tcW w:w="734" w:type="dxa"/>
          </w:tcPr>
          <w:p w14:paraId="5FA2A7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FD47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B589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6BD8E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6C92D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34A57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0C1D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9DEFF0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AC8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16B9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n-US" w:eastAsia="zh-CN"/>
              </w:rPr>
            </w:pPr>
          </w:p>
        </w:tc>
        <w:tc>
          <w:tcPr>
            <w:tcW w:w="734" w:type="dxa"/>
          </w:tcPr>
          <w:p w14:paraId="4ED7A2D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8FF5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B86B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FEEE9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6F54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11C4C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9B6C7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FE555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3672B57" w14:textId="77777777" w:rsidTr="002C39EE">
        <w:trPr>
          <w:trHeight w:val="20"/>
        </w:trPr>
        <w:tc>
          <w:tcPr>
            <w:tcW w:w="1242" w:type="dxa"/>
            <w:vAlign w:val="center"/>
          </w:tcPr>
          <w:p w14:paraId="490338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3</w:t>
            </w:r>
          </w:p>
        </w:tc>
        <w:tc>
          <w:tcPr>
            <w:tcW w:w="734" w:type="dxa"/>
            <w:shd w:val="clear" w:color="auto" w:fill="B2A1C7"/>
          </w:tcPr>
          <w:p w14:paraId="1B9523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38FBE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9381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E4152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0C8B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3F6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D0599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4C2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FF295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E1C3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2436F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5DDD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F619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3B80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44D4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0471F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89498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A942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5ADD885" w14:textId="77777777" w:rsidTr="002C39EE">
        <w:trPr>
          <w:trHeight w:val="20"/>
        </w:trPr>
        <w:tc>
          <w:tcPr>
            <w:tcW w:w="1242" w:type="dxa"/>
            <w:vAlign w:val="center"/>
          </w:tcPr>
          <w:p w14:paraId="07F682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4</w:t>
            </w:r>
          </w:p>
        </w:tc>
        <w:tc>
          <w:tcPr>
            <w:tcW w:w="734" w:type="dxa"/>
          </w:tcPr>
          <w:p w14:paraId="16EE81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9E4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F7E7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6E25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A7A7D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8DE24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3DE7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F4B69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0EA11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147CD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AB492C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6FE2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567B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FC15A9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7BE72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4367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EBC8E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4874D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7C27EEF" w14:textId="77777777" w:rsidTr="002C39EE">
        <w:trPr>
          <w:trHeight w:val="20"/>
        </w:trPr>
        <w:tc>
          <w:tcPr>
            <w:tcW w:w="1242" w:type="dxa"/>
            <w:vAlign w:val="center"/>
          </w:tcPr>
          <w:p w14:paraId="495833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5</w:t>
            </w:r>
          </w:p>
        </w:tc>
        <w:tc>
          <w:tcPr>
            <w:tcW w:w="734" w:type="dxa"/>
            <w:shd w:val="clear" w:color="auto" w:fill="B2A1C7"/>
          </w:tcPr>
          <w:p w14:paraId="57C4E5A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ABCA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81BA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FE520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0D57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EE532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CFA7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E57DB4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8491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7BCB0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CB8F6F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E680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ECC3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522BE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010C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440AB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5C4B3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EB8B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BBB152C" w14:textId="77777777" w:rsidTr="002C39EE">
        <w:trPr>
          <w:trHeight w:val="20"/>
        </w:trPr>
        <w:tc>
          <w:tcPr>
            <w:tcW w:w="1242" w:type="dxa"/>
            <w:vAlign w:val="center"/>
          </w:tcPr>
          <w:p w14:paraId="0B8C60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6</w:t>
            </w:r>
          </w:p>
        </w:tc>
        <w:tc>
          <w:tcPr>
            <w:tcW w:w="734" w:type="dxa"/>
          </w:tcPr>
          <w:p w14:paraId="236F56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159A7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7474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A003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C64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31854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77630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34E6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839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6BEAF5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C58FF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D5E51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7337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D1A64F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9F46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55B61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036C7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99EA3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F3E153C" w14:textId="77777777" w:rsidTr="002C39EE">
        <w:trPr>
          <w:trHeight w:val="20"/>
        </w:trPr>
        <w:tc>
          <w:tcPr>
            <w:tcW w:w="1242" w:type="dxa"/>
            <w:vAlign w:val="center"/>
          </w:tcPr>
          <w:p w14:paraId="332827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7</w:t>
            </w:r>
          </w:p>
        </w:tc>
        <w:tc>
          <w:tcPr>
            <w:tcW w:w="734" w:type="dxa"/>
          </w:tcPr>
          <w:p w14:paraId="266F17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E1CA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008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21B7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18CE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89F8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1136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7600B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0535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EDFFD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7BE8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5A339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1EAF4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B99C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A4FE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FD7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2A846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ABA0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AA836EC" w14:textId="77777777" w:rsidTr="002C39EE">
        <w:trPr>
          <w:trHeight w:val="20"/>
        </w:trPr>
        <w:tc>
          <w:tcPr>
            <w:tcW w:w="1242" w:type="dxa"/>
            <w:vAlign w:val="center"/>
          </w:tcPr>
          <w:p w14:paraId="2BC162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8</w:t>
            </w:r>
          </w:p>
        </w:tc>
        <w:tc>
          <w:tcPr>
            <w:tcW w:w="734" w:type="dxa"/>
          </w:tcPr>
          <w:p w14:paraId="34FF1C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9EC117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066642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1E3F2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68CF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FE538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D729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D4CBF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4562E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95103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4101F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8A80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617C5A6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AA49C5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80DE8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89D7A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69A2D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997E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4B34AD7" w14:textId="77777777" w:rsidTr="002C39EE">
        <w:trPr>
          <w:trHeight w:val="20"/>
        </w:trPr>
        <w:tc>
          <w:tcPr>
            <w:tcW w:w="1242" w:type="dxa"/>
            <w:vAlign w:val="center"/>
          </w:tcPr>
          <w:p w14:paraId="324FE5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9</w:t>
            </w:r>
          </w:p>
        </w:tc>
        <w:tc>
          <w:tcPr>
            <w:tcW w:w="734" w:type="dxa"/>
          </w:tcPr>
          <w:p w14:paraId="3E1CDE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A0A1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5A0A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407C5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EF44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17C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B5989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5082E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5DA9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CF940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3CD0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153AB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7A7988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7AF9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D3D6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D852E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F0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8418A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6D73E81" w14:textId="77777777" w:rsidTr="002C39EE">
        <w:trPr>
          <w:trHeight w:val="20"/>
        </w:trPr>
        <w:tc>
          <w:tcPr>
            <w:tcW w:w="1242" w:type="dxa"/>
            <w:vAlign w:val="center"/>
          </w:tcPr>
          <w:p w14:paraId="3D4AD11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10</w:t>
            </w:r>
          </w:p>
        </w:tc>
        <w:tc>
          <w:tcPr>
            <w:tcW w:w="734" w:type="dxa"/>
            <w:shd w:val="clear" w:color="auto" w:fill="B2A1C7"/>
          </w:tcPr>
          <w:p w14:paraId="7A44B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6F68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21161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FC4A2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5A1FC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628A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573D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2D7F4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BAE7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DA98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9D331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D3E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62636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0B1D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C73BA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C6C8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0C3D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9D767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7F35074" w14:textId="77777777" w:rsidTr="002C39EE">
        <w:trPr>
          <w:trHeight w:val="20"/>
        </w:trPr>
        <w:tc>
          <w:tcPr>
            <w:tcW w:w="1242" w:type="dxa"/>
            <w:vAlign w:val="center"/>
          </w:tcPr>
          <w:p w14:paraId="5A858AF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11</w:t>
            </w:r>
          </w:p>
        </w:tc>
        <w:tc>
          <w:tcPr>
            <w:tcW w:w="734" w:type="dxa"/>
          </w:tcPr>
          <w:p w14:paraId="5031171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4FED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47E2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BCA9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B0DCC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11D7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904E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0D4C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E328B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289C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FEDF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D6B71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783A30B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6C9E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0D28A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0DC62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1B2598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21DB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17378AF" w14:textId="77777777" w:rsidTr="002C39EE">
        <w:trPr>
          <w:trHeight w:val="20"/>
        </w:trPr>
        <w:tc>
          <w:tcPr>
            <w:tcW w:w="1242" w:type="dxa"/>
            <w:vAlign w:val="center"/>
          </w:tcPr>
          <w:p w14:paraId="7C626F5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12</w:t>
            </w:r>
          </w:p>
        </w:tc>
        <w:tc>
          <w:tcPr>
            <w:tcW w:w="734" w:type="dxa"/>
          </w:tcPr>
          <w:p w14:paraId="67568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A538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7D8B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5E01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7C92B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14C0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B2264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164256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FBB7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BAEC7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0D36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F9D76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32C8CB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44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F0812F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CCD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0761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0E9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0FD888E" w14:textId="77777777" w:rsidTr="002C39EE">
        <w:trPr>
          <w:trHeight w:val="20"/>
        </w:trPr>
        <w:tc>
          <w:tcPr>
            <w:tcW w:w="1242" w:type="dxa"/>
            <w:vAlign w:val="center"/>
          </w:tcPr>
          <w:p w14:paraId="45E9842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13</w:t>
            </w:r>
          </w:p>
        </w:tc>
        <w:tc>
          <w:tcPr>
            <w:tcW w:w="734" w:type="dxa"/>
          </w:tcPr>
          <w:p w14:paraId="2A7F96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CEB1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8A06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2D5A3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EB5A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AB60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5554C4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5C53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EA0A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A01F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DE4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59D69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98ADA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EE61F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D4EB0C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EE12C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F72DD0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95C6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22A61D7A" w14:textId="77777777" w:rsidTr="002C39EE">
        <w:trPr>
          <w:trHeight w:val="20"/>
        </w:trPr>
        <w:tc>
          <w:tcPr>
            <w:tcW w:w="1242" w:type="dxa"/>
            <w:vAlign w:val="center"/>
          </w:tcPr>
          <w:p w14:paraId="296C7F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14</w:t>
            </w:r>
          </w:p>
        </w:tc>
        <w:tc>
          <w:tcPr>
            <w:tcW w:w="734" w:type="dxa"/>
          </w:tcPr>
          <w:p w14:paraId="4259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6CAB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F577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E8F1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85AF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5AFEEE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6C38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CC15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B6086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0AD6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DBC3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F95E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DAD2B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5E43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643E96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65E80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63EF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EFA47E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7FD2C843" w14:textId="77777777" w:rsidTr="002C39EE">
        <w:trPr>
          <w:trHeight w:val="20"/>
        </w:trPr>
        <w:tc>
          <w:tcPr>
            <w:tcW w:w="1242" w:type="dxa"/>
            <w:vAlign w:val="center"/>
          </w:tcPr>
          <w:p w14:paraId="59C584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15</w:t>
            </w:r>
          </w:p>
        </w:tc>
        <w:tc>
          <w:tcPr>
            <w:tcW w:w="734" w:type="dxa"/>
          </w:tcPr>
          <w:p w14:paraId="097E98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89B99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5393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421E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49930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D53F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6FFAC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819D2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75B3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6DB48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B246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3BF9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D04D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46DA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298B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E91E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3C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E3EB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8484078" w14:textId="77777777" w:rsidTr="002C39EE">
        <w:trPr>
          <w:trHeight w:val="20"/>
        </w:trPr>
        <w:tc>
          <w:tcPr>
            <w:tcW w:w="1242" w:type="dxa"/>
            <w:vAlign w:val="center"/>
          </w:tcPr>
          <w:p w14:paraId="5459B79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16</w:t>
            </w:r>
          </w:p>
        </w:tc>
        <w:tc>
          <w:tcPr>
            <w:tcW w:w="734" w:type="dxa"/>
            <w:shd w:val="clear" w:color="auto" w:fill="B2A1C7"/>
          </w:tcPr>
          <w:p w14:paraId="10E3E7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23AD1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8121A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F5FD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0385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18380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2B59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251D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F914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8482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9CF6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3B70D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09158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FC65D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DBA5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7A21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86933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DDDB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AD58932" w14:textId="77777777" w:rsidTr="002C39EE">
        <w:trPr>
          <w:trHeight w:val="20"/>
        </w:trPr>
        <w:tc>
          <w:tcPr>
            <w:tcW w:w="1242" w:type="dxa"/>
            <w:vAlign w:val="center"/>
          </w:tcPr>
          <w:p w14:paraId="56DE024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17</w:t>
            </w:r>
          </w:p>
        </w:tc>
        <w:tc>
          <w:tcPr>
            <w:tcW w:w="734" w:type="dxa"/>
            <w:shd w:val="clear" w:color="auto" w:fill="B2A1C7"/>
          </w:tcPr>
          <w:p w14:paraId="1E0936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26D700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6F2A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CC18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AE26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D8288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19844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7D1A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F813A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A450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BA31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71A7E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E703A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28C3D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20942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1E11D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3D1B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4345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bl>
    <w:p w14:paraId="3CFCFA3D" w14:textId="77777777" w:rsidR="002C39EE" w:rsidRDefault="002C39EE" w:rsidP="002C39EE">
      <w:pPr>
        <w:rPr>
          <w:lang w:val="en-US"/>
        </w:rPr>
        <w:sectPr w:rsidR="002C39EE" w:rsidSect="002C39EE">
          <w:headerReference w:type="default" r:id="rId47"/>
          <w:pgSz w:w="16834" w:h="11909" w:orient="landscape" w:code="9"/>
          <w:pgMar w:top="397" w:right="1123" w:bottom="397" w:left="1276" w:header="567" w:footer="612" w:gutter="0"/>
          <w:cols w:space="720"/>
          <w:docGrid w:linePitch="326"/>
        </w:sectPr>
      </w:pPr>
    </w:p>
    <w:p w14:paraId="5018BD0B" w14:textId="77777777" w:rsidR="002C39EE" w:rsidRDefault="002C39EE" w:rsidP="002C39EE">
      <w:pPr>
        <w:spacing w:after="120"/>
        <w:jc w:val="center"/>
        <w:rPr>
          <w:b/>
          <w:bCs/>
        </w:rPr>
      </w:pPr>
      <w:bookmarkStart w:id="15" w:name="_Toc419706424"/>
      <w:r w:rsidRPr="002C39EE">
        <w:rPr>
          <w:b/>
          <w:bCs/>
        </w:rPr>
        <w:lastRenderedPageBreak/>
        <w:t xml:space="preserve">SDGs (with Targets) versus WSIS Action Lines </w:t>
      </w:r>
      <w:bookmarkEnd w:id="15"/>
      <w:r w:rsidRPr="002C39EE">
        <w:rPr>
          <w:b/>
          <w:bCs/>
        </w:rPr>
        <w:t xml:space="preserve">Matrix </w:t>
      </w:r>
    </w:p>
    <w:p w14:paraId="27BCAF1D" w14:textId="77777777" w:rsidR="000C4E82" w:rsidRPr="002C39EE" w:rsidRDefault="000C4E82" w:rsidP="00656F9D">
      <w:pPr>
        <w:spacing w:after="120"/>
        <w:rPr>
          <w:b/>
          <w:bCs/>
        </w:rPr>
      </w:pPr>
    </w:p>
    <w:tbl>
      <w:tblPr>
        <w:tblStyle w:val="GridTable4-Accent313"/>
        <w:tblW w:w="9067" w:type="dxa"/>
        <w:jc w:val="center"/>
        <w:tblLook w:val="04A0" w:firstRow="1" w:lastRow="0" w:firstColumn="1" w:lastColumn="0" w:noHBand="0" w:noVBand="1"/>
      </w:tblPr>
      <w:tblGrid>
        <w:gridCol w:w="5238"/>
        <w:gridCol w:w="3829"/>
      </w:tblGrid>
      <w:tr w:rsidR="002C39EE" w:rsidRPr="002C39EE" w14:paraId="76BE084C" w14:textId="77777777" w:rsidTr="002C39EE">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14:paraId="6019226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Sustainable Development Goal</w:t>
            </w:r>
          </w:p>
        </w:tc>
        <w:tc>
          <w:tcPr>
            <w:tcW w:w="3829" w:type="dxa"/>
          </w:tcPr>
          <w:p w14:paraId="3F493689"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color w:val="000000"/>
                <w:sz w:val="18"/>
                <w:szCs w:val="24"/>
                <w:lang w:bidi="en-US"/>
              </w:rPr>
              <w:t>Relevant WSIS Action Line</w:t>
            </w:r>
          </w:p>
        </w:tc>
      </w:tr>
      <w:tr w:rsidR="002C39EE" w:rsidRPr="002C39EE" w14:paraId="13C330FD" w14:textId="77777777" w:rsidTr="002C39EE">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14:paraId="735146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 End poverty in all its forms everywhere (1.4, 1.5, 1.b)</w:t>
            </w:r>
          </w:p>
        </w:tc>
        <w:tc>
          <w:tcPr>
            <w:tcW w:w="3829" w:type="dxa"/>
          </w:tcPr>
          <w:p w14:paraId="100465D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C2, C3, C4, C5, C7 e-business, C7 e-health, C7 e-agriculture, C7 e-science, C10</w:t>
            </w:r>
          </w:p>
        </w:tc>
      </w:tr>
      <w:tr w:rsidR="002C39EE" w:rsidRPr="002C39EE" w14:paraId="1610CF57"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23B0B8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2. End hunger, achieve food security and improved nutrition and promote sustainable agriculture (2.3, 2.4, 2.5, 2.a)</w:t>
            </w:r>
          </w:p>
        </w:tc>
        <w:tc>
          <w:tcPr>
            <w:tcW w:w="3829" w:type="dxa"/>
          </w:tcPr>
          <w:p w14:paraId="6E3583D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C6, C7 e-business, C7 e-health, C7 e-agriculture, C8, C10</w:t>
            </w:r>
          </w:p>
        </w:tc>
      </w:tr>
      <w:tr w:rsidR="002C39EE" w:rsidRPr="002C39EE" w14:paraId="362984FF" w14:textId="77777777" w:rsidTr="002C39EE">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14:paraId="1DEF017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3. Ensure healthy lives and promote well-being for all at all ages (3.3, 3.7, 3.8, 3.b, 3.d)</w:t>
            </w:r>
          </w:p>
        </w:tc>
        <w:tc>
          <w:tcPr>
            <w:tcW w:w="3829" w:type="dxa"/>
          </w:tcPr>
          <w:p w14:paraId="7518094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C7 e-health, C7 e-agriculture, C10</w:t>
            </w:r>
          </w:p>
        </w:tc>
      </w:tr>
      <w:tr w:rsidR="002C39EE" w:rsidRPr="002C39EE" w14:paraId="1A18B0A2"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1E0032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4. Ensure inclusive and equitable quality education and promote lifelong learning opportunities for all (4.1, 4.3, 4.4, 4.5, 4.7)</w:t>
            </w:r>
          </w:p>
        </w:tc>
        <w:tc>
          <w:tcPr>
            <w:tcW w:w="3829" w:type="dxa"/>
          </w:tcPr>
          <w:p w14:paraId="39E4D0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C5, C6, C7 e-learning, C7 e-employment, C7 e-agriculture, C7 e-science, C8, C10</w:t>
            </w:r>
          </w:p>
        </w:tc>
      </w:tr>
      <w:tr w:rsidR="002C39EE" w:rsidRPr="002C39EE" w14:paraId="3AC4FDA2" w14:textId="77777777" w:rsidTr="002C39E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14:paraId="403CFE5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 xml:space="preserve">Goal 5. Achieve gender equality and empower all women and girls (5.5, 5.6, 5.b) </w:t>
            </w:r>
          </w:p>
        </w:tc>
        <w:tc>
          <w:tcPr>
            <w:tcW w:w="3829" w:type="dxa"/>
          </w:tcPr>
          <w:p w14:paraId="7EF5E7A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e-business, C7 e-health, C7 e-agriculture, C9, C10</w:t>
            </w:r>
          </w:p>
        </w:tc>
      </w:tr>
      <w:tr w:rsidR="002C39EE" w:rsidRPr="002C39EE" w14:paraId="2D965CCB" w14:textId="77777777" w:rsidTr="002C39EE">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14:paraId="3243156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6. Ensure availability and sustainable management of water and sanitation for all (6.a, 6.b)</w:t>
            </w:r>
          </w:p>
        </w:tc>
        <w:tc>
          <w:tcPr>
            <w:tcW w:w="3829" w:type="dxa"/>
          </w:tcPr>
          <w:p w14:paraId="529808C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e-science, C8</w:t>
            </w:r>
          </w:p>
        </w:tc>
      </w:tr>
      <w:tr w:rsidR="002C39EE" w:rsidRPr="002C39EE" w14:paraId="4628AF59" w14:textId="77777777" w:rsidTr="002C39E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14:paraId="7C7293A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7. Ensure access to affordable, reliable, sustainable and modern energy for all (7.1, 7.a, 7.b)</w:t>
            </w:r>
          </w:p>
        </w:tc>
        <w:tc>
          <w:tcPr>
            <w:tcW w:w="3829" w:type="dxa"/>
          </w:tcPr>
          <w:p w14:paraId="5298ACC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C5, C7 e-science</w:t>
            </w:r>
          </w:p>
        </w:tc>
      </w:tr>
      <w:tr w:rsidR="002C39EE" w:rsidRPr="002C39EE" w14:paraId="43D28D68"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1DBC28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8. Promote sustained, inclusive and sustainable economic growth, full and productive employment and decent work for all (8.1, 8.2, 8.3, 8.5, 8.9, 8.10)</w:t>
            </w:r>
          </w:p>
        </w:tc>
        <w:tc>
          <w:tcPr>
            <w:tcW w:w="3829" w:type="dxa"/>
          </w:tcPr>
          <w:p w14:paraId="06C161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e-business, C7 e-employment, C7 e-agriculture, C8, C10</w:t>
            </w:r>
          </w:p>
        </w:tc>
      </w:tr>
      <w:tr w:rsidR="002C39EE" w:rsidRPr="002C39EE" w14:paraId="61739ABB" w14:textId="77777777" w:rsidTr="002C39EE">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14:paraId="7F8799A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9. Build resilient infrastructure, promote inclusive and sustainable industrialization and foster innovation (9.1, 9.3, 9.4, 9.a, 9.c)</w:t>
            </w:r>
          </w:p>
        </w:tc>
        <w:tc>
          <w:tcPr>
            <w:tcW w:w="3829" w:type="dxa"/>
          </w:tcPr>
          <w:p w14:paraId="101DC74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e-government, C7 e-business, C7 e-environment, C7 e-agriculture, C9, C10</w:t>
            </w:r>
          </w:p>
        </w:tc>
      </w:tr>
      <w:tr w:rsidR="002C39EE" w:rsidRPr="002C39EE" w14:paraId="7F8E2F51" w14:textId="77777777" w:rsidTr="002C39EE">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14:paraId="2B03D5E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10. Reduce inequality within and among countries (10.2, 10.3, 10.c)</w:t>
            </w:r>
          </w:p>
        </w:tc>
        <w:tc>
          <w:tcPr>
            <w:tcW w:w="3829" w:type="dxa"/>
          </w:tcPr>
          <w:p w14:paraId="4D31837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 xml:space="preserve">C1, C3, C6, C7 e-employment, C10 </w:t>
            </w:r>
          </w:p>
        </w:tc>
      </w:tr>
      <w:tr w:rsidR="002C39EE" w:rsidRPr="003C54C3" w14:paraId="6681D108"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0CBA3F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11. Make cities and human settlements inclusive, safe, resilient and sustainable (11.3, 11.4, 11.5, 11.6, 11.b)</w:t>
            </w:r>
          </w:p>
        </w:tc>
        <w:tc>
          <w:tcPr>
            <w:tcW w:w="3829" w:type="dxa"/>
          </w:tcPr>
          <w:p w14:paraId="602780B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es-ES_tradnl" w:bidi="en-US"/>
              </w:rPr>
            </w:pPr>
            <w:r w:rsidRPr="002C39EE">
              <w:rPr>
                <w:rFonts w:ascii="Cambria" w:eastAsia="SimSun" w:hAnsi="Cambria"/>
                <w:bCs/>
                <w:color w:val="000000"/>
                <w:sz w:val="18"/>
                <w:szCs w:val="24"/>
                <w:lang w:val="es-ES_tradnl" w:bidi="en-US"/>
              </w:rPr>
              <w:t>C2, C3, C5, C6, C7 e-</w:t>
            </w:r>
            <w:proofErr w:type="spellStart"/>
            <w:r w:rsidRPr="002C39EE">
              <w:rPr>
                <w:rFonts w:ascii="Cambria" w:eastAsia="SimSun" w:hAnsi="Cambria"/>
                <w:bCs/>
                <w:color w:val="000000"/>
                <w:sz w:val="18"/>
                <w:szCs w:val="24"/>
                <w:lang w:val="es-ES_tradnl" w:bidi="en-US"/>
              </w:rPr>
              <w:t>environment</w:t>
            </w:r>
            <w:proofErr w:type="spellEnd"/>
            <w:r w:rsidRPr="002C39EE">
              <w:rPr>
                <w:rFonts w:ascii="Cambria" w:eastAsia="SimSun" w:hAnsi="Cambria"/>
                <w:bCs/>
                <w:color w:val="000000"/>
                <w:sz w:val="18"/>
                <w:szCs w:val="24"/>
                <w:lang w:val="es-ES_tradnl" w:bidi="en-US"/>
              </w:rPr>
              <w:t>, C8, C10</w:t>
            </w:r>
          </w:p>
        </w:tc>
      </w:tr>
      <w:tr w:rsidR="002C39EE" w:rsidRPr="002C39EE" w14:paraId="5E2A8368" w14:textId="77777777" w:rsidTr="002C39EE">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14:paraId="1D3D16F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12. Ensure sustainable consumption and production patterns (12.6, 12.7, 12.8, 12.a, 12.b)</w:t>
            </w:r>
          </w:p>
        </w:tc>
        <w:tc>
          <w:tcPr>
            <w:tcW w:w="3829" w:type="dxa"/>
          </w:tcPr>
          <w:p w14:paraId="4BA6F3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C7 e-employment, C7 e-agriculture, C8, C9, C10</w:t>
            </w:r>
          </w:p>
          <w:p w14:paraId="5EDCF83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es-ES_tradnl" w:bidi="en-US"/>
              </w:rPr>
            </w:pPr>
          </w:p>
        </w:tc>
      </w:tr>
      <w:tr w:rsidR="002C39EE" w:rsidRPr="002C39EE" w14:paraId="078A5824" w14:textId="77777777" w:rsidTr="002C39EE">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14:paraId="2000268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13. Take urgent action to combat climate change and its impacts (13.1, 13.2, 13.3, 13.b)</w:t>
            </w:r>
          </w:p>
        </w:tc>
        <w:tc>
          <w:tcPr>
            <w:tcW w:w="3829" w:type="dxa"/>
          </w:tcPr>
          <w:p w14:paraId="40D35C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xml:space="preserve">, C7 e-agriculture, C7 e-science, C10 </w:t>
            </w:r>
          </w:p>
        </w:tc>
      </w:tr>
      <w:tr w:rsidR="002C39EE" w:rsidRPr="002C39EE" w14:paraId="5B7C3059"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1640B1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14. Conserve and sustainably use the oceans, seas and marine resources for sustainable development (14.a)</w:t>
            </w:r>
          </w:p>
        </w:tc>
        <w:tc>
          <w:tcPr>
            <w:tcW w:w="3829" w:type="dxa"/>
          </w:tcPr>
          <w:p w14:paraId="560A12B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C7 e-science</w:t>
            </w:r>
          </w:p>
        </w:tc>
      </w:tr>
      <w:tr w:rsidR="002C39EE" w:rsidRPr="002C39EE" w14:paraId="2C827C4C"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6579F9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15. Protect, restore and promote sustainable use of terrestrial ecosystems, sustainably manage forests, combat desertification, and halt and reverse land degradation and halt biodiversity loss</w:t>
            </w:r>
          </w:p>
        </w:tc>
        <w:tc>
          <w:tcPr>
            <w:tcW w:w="3829" w:type="dxa"/>
          </w:tcPr>
          <w:p w14:paraId="2A918AB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C7 e-science</w:t>
            </w:r>
          </w:p>
        </w:tc>
      </w:tr>
      <w:tr w:rsidR="002C39EE" w:rsidRPr="002C39EE" w14:paraId="1CD1767D"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4E73AD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16. Promote peaceful and inclusive societies for sustainable development, provide access to justice for all and build effective, accountable and inclusive institutions at all levels (16.2, 16.3, 16.5, 16.6, 16.7, 16.10, 16.a, 16.b)</w:t>
            </w:r>
          </w:p>
        </w:tc>
        <w:tc>
          <w:tcPr>
            <w:tcW w:w="3829" w:type="dxa"/>
          </w:tcPr>
          <w:p w14:paraId="55C90BA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C9, C10</w:t>
            </w:r>
          </w:p>
        </w:tc>
      </w:tr>
      <w:tr w:rsidR="002C39EE" w:rsidRPr="002C39EE" w14:paraId="5AB071B6"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ABB6B4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17. Strengthen the means of implementation and revitalize the global partnership for sustainable development (17.6, 17.8, 17.9, 17.11, 17.14, 17.16, 17.17, 17.18, 17.19)</w:t>
            </w:r>
          </w:p>
        </w:tc>
        <w:tc>
          <w:tcPr>
            <w:tcW w:w="3829" w:type="dxa"/>
          </w:tcPr>
          <w:p w14:paraId="73107D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C7 e-business, C7 e-health, C7 e-employment, C7 e-agriculture, C7 e-science, C10, C11</w:t>
            </w:r>
          </w:p>
        </w:tc>
      </w:tr>
    </w:tbl>
    <w:p w14:paraId="3825D8B5" w14:textId="77777777" w:rsidR="002C39EE" w:rsidRDefault="002C39E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1EF75D11" w14:textId="77777777" w:rsidR="002C39EE" w:rsidRPr="002C39EE" w:rsidRDefault="002C39EE" w:rsidP="002C39EE">
      <w:pPr>
        <w:jc w:val="center"/>
        <w:rPr>
          <w:b/>
          <w:bCs/>
        </w:rPr>
      </w:pPr>
      <w:bookmarkStart w:id="16" w:name="_Toc419706425"/>
      <w:r w:rsidRPr="002C39EE">
        <w:rPr>
          <w:b/>
          <w:bCs/>
        </w:rPr>
        <w:lastRenderedPageBreak/>
        <w:t>WSIS Action Lines and SDGs Matrix</w:t>
      </w:r>
      <w:bookmarkEnd w:id="16"/>
      <w:r w:rsidRPr="002C39EE">
        <w:rPr>
          <w:b/>
          <w:bCs/>
        </w:rPr>
        <w:t xml:space="preserve"> </w:t>
      </w: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2C39EE" w:rsidRPr="002C39EE" w14:paraId="0FB82270" w14:textId="77777777" w:rsidTr="002C3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14:paraId="12BA095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r w:rsidRPr="002C39EE">
              <w:rPr>
                <w:rFonts w:ascii="Cambria" w:eastAsia="SimSun" w:hAnsi="Cambria"/>
                <w:color w:val="000000"/>
                <w:sz w:val="18"/>
                <w:szCs w:val="18"/>
                <w:lang w:bidi="en-US"/>
              </w:rPr>
              <w:t>WSIS Action Lines</w:t>
            </w:r>
          </w:p>
          <w:p w14:paraId="06049F2E"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p>
        </w:tc>
        <w:tc>
          <w:tcPr>
            <w:tcW w:w="4394" w:type="dxa"/>
            <w:tcBorders>
              <w:top w:val="nil"/>
            </w:tcBorders>
          </w:tcPr>
          <w:p w14:paraId="7A5B5C02"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r w:rsidRPr="002C39EE">
              <w:rPr>
                <w:rFonts w:ascii="Cambria" w:eastAsia="SimSun" w:hAnsi="Cambria"/>
                <w:color w:val="000000"/>
                <w:sz w:val="18"/>
                <w:szCs w:val="18"/>
                <w:lang w:eastAsia="zh-CN"/>
              </w:rPr>
              <w:t>SDGs</w:t>
            </w:r>
          </w:p>
          <w:p w14:paraId="1DE5B0B0"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p>
        </w:tc>
      </w:tr>
      <w:tr w:rsidR="002C39EE" w:rsidRPr="002C39EE" w14:paraId="494B0927" w14:textId="77777777" w:rsidTr="002C39EE">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14:paraId="260DD5A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452A3589" wp14:editId="7F54B39D">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14:paraId="7BC9BBD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 The role of governments and all stakeholders in the promotion of ICTs for development</w:t>
            </w:r>
          </w:p>
        </w:tc>
        <w:tc>
          <w:tcPr>
            <w:tcW w:w="4394" w:type="dxa"/>
          </w:tcPr>
          <w:p w14:paraId="0537D0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1, 3.8, 3.d, Goal 5, 10.c, 16.5, 16.6, 16.10, 17.18</w:t>
            </w:r>
          </w:p>
        </w:tc>
      </w:tr>
      <w:tr w:rsidR="002C39EE" w:rsidRPr="002C39EE" w14:paraId="0CFDA921"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EAAE92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6F7B8EFC" wp14:editId="72294A9C">
                  <wp:extent cx="236117" cy="236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14:paraId="5DBF11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C2: Information and communication infrastructure: an essential foundation for the Information Society</w:t>
            </w:r>
          </w:p>
        </w:tc>
        <w:tc>
          <w:tcPr>
            <w:tcW w:w="4394" w:type="dxa"/>
          </w:tcPr>
          <w:p w14:paraId="060871A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8.2, 9.1, 9.a, 9.c, 11.5, 11.b</w:t>
            </w:r>
          </w:p>
        </w:tc>
      </w:tr>
      <w:tr w:rsidR="002C39EE" w:rsidRPr="002C39EE" w14:paraId="74DEF7A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A4E221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520469F" wp14:editId="324216A8">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14:paraId="227DC02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C3: Access to information knowledge</w:t>
            </w:r>
          </w:p>
        </w:tc>
        <w:tc>
          <w:tcPr>
            <w:tcW w:w="4394" w:type="dxa"/>
          </w:tcPr>
          <w:p w14:paraId="4D41EA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iCs/>
                <w:sz w:val="18"/>
                <w:szCs w:val="18"/>
                <w:lang w:eastAsia="zh-CN"/>
              </w:rPr>
            </w:pPr>
            <w:r w:rsidRPr="002C39EE">
              <w:rPr>
                <w:rFonts w:ascii="Cambria" w:eastAsia="SimSun" w:hAnsi="Cambria"/>
                <w:iCs/>
                <w:sz w:val="18"/>
                <w:szCs w:val="18"/>
                <w:lang w:eastAsia="zh-CN"/>
              </w:rPr>
              <w:t>Goal 1, Goal 2, Goal 3, Goal 4, Goal 5, Goal 6, Goal 7, Goal 8, Goal 9, Goal 10, Goal 11, Goal 12, Goal 13, Goal 14, Goal 15, Goal 16, Goal 17</w:t>
            </w:r>
          </w:p>
        </w:tc>
      </w:tr>
      <w:tr w:rsidR="002C39EE" w:rsidRPr="002C39EE" w14:paraId="550835BE"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8D025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C6BFD27" wp14:editId="45DB9E01">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14:paraId="544DAC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C4: Capacity building</w:t>
            </w:r>
          </w:p>
        </w:tc>
        <w:tc>
          <w:tcPr>
            <w:tcW w:w="4394" w:type="dxa"/>
          </w:tcPr>
          <w:p w14:paraId="42F1E5C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1.b, 2.3, 3.7, 3.b, 3.d, 4.4, 4.7, 5.5, 5.b, 6.a, 12.7, 12.8, 12.a, 12.b, 13.2, 13.3, 13.b, 14.a, 16.a, 17.9, 17.18</w:t>
            </w:r>
          </w:p>
        </w:tc>
      </w:tr>
      <w:tr w:rsidR="002C39EE" w:rsidRPr="002C39EE" w14:paraId="3BB3884F"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70293F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549683A" wp14:editId="3C304712">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14:paraId="78F236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C5: Building confidence and security in the use of ICTs</w:t>
            </w:r>
          </w:p>
        </w:tc>
        <w:tc>
          <w:tcPr>
            <w:tcW w:w="4394" w:type="dxa"/>
          </w:tcPr>
          <w:p w14:paraId="7F2E38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1.4, 4.1, 4.3, </w:t>
            </w:r>
          </w:p>
          <w:p w14:paraId="2B32174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5.b, 7.1, 7.a, 7.b, 8.1, 9.1, 9.c, 11.3, 11.b, 16.2, 17.8  </w:t>
            </w:r>
          </w:p>
        </w:tc>
      </w:tr>
      <w:tr w:rsidR="002C39EE" w:rsidRPr="002C39EE" w14:paraId="0E0E5D44"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1811B2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3235AC0" wp14:editId="1E5D5018">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14:paraId="00FBD3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C6: Enabling environment</w:t>
            </w:r>
          </w:p>
        </w:tc>
        <w:tc>
          <w:tcPr>
            <w:tcW w:w="4394" w:type="dxa"/>
          </w:tcPr>
          <w:p w14:paraId="57E52D7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2.a, 4.4, 5.b, 8.2, 8.3, 9.1, 9.c, 10.3, 11.3, 11.b, 16.3, 16.6, 16.7, 16.10, 16.b, 17.6, 17.14, 17.16</w:t>
            </w:r>
          </w:p>
        </w:tc>
      </w:tr>
      <w:tr w:rsidR="002C39EE" w:rsidRPr="002C39EE" w14:paraId="63409CF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81CC4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7CD6621C" wp14:editId="477ED19E">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14:paraId="62B046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 xml:space="preserve">C7 ICT Applications: </w:t>
            </w:r>
            <w:proofErr w:type="spellStart"/>
            <w:r w:rsidRPr="002C39EE">
              <w:rPr>
                <w:rFonts w:ascii="Cambria" w:eastAsia="SimSun" w:hAnsi="Cambria"/>
                <w:b/>
                <w:bCs/>
                <w:color w:val="548DD4"/>
                <w:sz w:val="18"/>
                <w:szCs w:val="18"/>
                <w:u w:val="single"/>
                <w:lang w:eastAsia="zh-CN"/>
              </w:rPr>
              <w:t>i</w:t>
            </w:r>
            <w:proofErr w:type="spellEnd"/>
            <w:r w:rsidRPr="002C39EE">
              <w:rPr>
                <w:rFonts w:ascii="Cambria" w:eastAsia="SimSun" w:hAnsi="Cambria"/>
                <w:b/>
                <w:bCs/>
                <w:color w:val="548DD4"/>
                <w:sz w:val="18"/>
                <w:szCs w:val="18"/>
                <w:u w:val="single"/>
                <w:lang w:eastAsia="zh-CN"/>
              </w:rPr>
              <w:t>. e-government</w:t>
            </w:r>
          </w:p>
        </w:tc>
        <w:tc>
          <w:tcPr>
            <w:tcW w:w="4394" w:type="dxa"/>
          </w:tcPr>
          <w:p w14:paraId="1F9CF3C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9.c, 16.6, 16.7, 16.10, 17.8</w:t>
            </w:r>
          </w:p>
        </w:tc>
      </w:tr>
      <w:tr w:rsidR="002C39EE" w:rsidRPr="002C39EE" w14:paraId="28E6011D"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40D285C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73C8791" wp14:editId="1829B878">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14:paraId="6761DE4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 e-business</w:t>
            </w:r>
          </w:p>
        </w:tc>
        <w:tc>
          <w:tcPr>
            <w:tcW w:w="4394" w:type="dxa"/>
          </w:tcPr>
          <w:p w14:paraId="309A421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2.3, 5.b, 8.3, 8.9, 8.10, 9.3, 17.11</w:t>
            </w:r>
          </w:p>
        </w:tc>
      </w:tr>
      <w:tr w:rsidR="002C39EE" w:rsidRPr="002C39EE" w14:paraId="5A8A114E"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AC5751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3969190" wp14:editId="125AFD1C">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14:paraId="242934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iii. e-learning</w:t>
            </w:r>
          </w:p>
        </w:tc>
        <w:tc>
          <w:tcPr>
            <w:tcW w:w="4394" w:type="dxa"/>
          </w:tcPr>
          <w:p w14:paraId="5BE0CFA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4</w:t>
            </w:r>
          </w:p>
        </w:tc>
      </w:tr>
      <w:tr w:rsidR="002C39EE" w:rsidRPr="002C39EE" w14:paraId="28E85825"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DC6B18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47ACCCB3" wp14:editId="4B35CB57">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14:paraId="4A9674B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C7 ICT Applications: iv. e-health</w:t>
            </w:r>
          </w:p>
        </w:tc>
        <w:tc>
          <w:tcPr>
            <w:tcW w:w="4394" w:type="dxa"/>
          </w:tcPr>
          <w:p w14:paraId="0908927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cs="MyriadPro-Regular"/>
                <w:sz w:val="18"/>
                <w:szCs w:val="18"/>
                <w:lang w:eastAsia="zh-CN"/>
              </w:rPr>
            </w:pPr>
            <w:r w:rsidRPr="002C39EE">
              <w:rPr>
                <w:rFonts w:ascii="Cambria" w:eastAsia="SimSun" w:hAnsi="Cambria" w:cs="MyriadPro-Regular"/>
                <w:sz w:val="18"/>
                <w:szCs w:val="18"/>
                <w:lang w:eastAsia="zh-CN"/>
              </w:rPr>
              <w:t xml:space="preserve">1.3, 1.4, 1.5, 2.1, 2.2, Goal 3, 3.3, 3.8, 5.6, 5.b, 17.8, 17.19    </w:t>
            </w:r>
          </w:p>
        </w:tc>
      </w:tr>
      <w:tr w:rsidR="002C39EE" w:rsidRPr="002C39EE" w14:paraId="2C173CE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48A46A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9C69A0D" wp14:editId="0310CF93">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14:paraId="77C54BE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v. e-employment</w:t>
            </w:r>
          </w:p>
        </w:tc>
        <w:tc>
          <w:tcPr>
            <w:tcW w:w="4394" w:type="dxa"/>
          </w:tcPr>
          <w:p w14:paraId="66FD076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 </w:t>
            </w:r>
          </w:p>
          <w:p w14:paraId="1412B0D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8.5, 10.2, 12.6, 17.9  </w:t>
            </w:r>
          </w:p>
        </w:tc>
      </w:tr>
      <w:tr w:rsidR="002C39EE" w:rsidRPr="002C39EE" w14:paraId="289B5AAB"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288ACC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36F7EEA1" wp14:editId="608A611E">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14:paraId="205A45D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 e-</w:t>
            </w:r>
            <w:proofErr w:type="spellStart"/>
            <w:r w:rsidRPr="002C39EE">
              <w:rPr>
                <w:rFonts w:ascii="Cambria" w:eastAsia="SimSun" w:hAnsi="Cambria"/>
                <w:b/>
                <w:bCs/>
                <w:color w:val="548DD4"/>
                <w:sz w:val="18"/>
                <w:szCs w:val="18"/>
                <w:u w:val="single"/>
                <w:lang w:val="fr-FR" w:eastAsia="zh-CN"/>
              </w:rPr>
              <w:t>environment</w:t>
            </w:r>
            <w:proofErr w:type="spellEnd"/>
          </w:p>
        </w:tc>
        <w:tc>
          <w:tcPr>
            <w:tcW w:w="4394" w:type="dxa"/>
          </w:tcPr>
          <w:p w14:paraId="4235E4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9.4, 11.6, 11.b, 13.1, 13.3, 13.b, Goal 14, Goal 15</w:t>
            </w:r>
          </w:p>
        </w:tc>
      </w:tr>
      <w:tr w:rsidR="002C39EE" w:rsidRPr="002C39EE" w14:paraId="72DFA082"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AF2296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val="fr-FR" w:eastAsia="zh-CN"/>
              </w:rPr>
            </w:pPr>
            <w:r w:rsidRPr="002C39EE">
              <w:rPr>
                <w:rFonts w:ascii="Cambria" w:eastAsia="SimSun" w:hAnsi="Cambria"/>
                <w:noProof/>
                <w:sz w:val="18"/>
                <w:szCs w:val="18"/>
                <w:lang w:eastAsia="zh-CN"/>
              </w:rPr>
              <w:drawing>
                <wp:inline distT="0" distB="0" distL="0" distR="0" wp14:anchorId="37BCA972" wp14:editId="5BBD4351">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14:paraId="672B92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 e-agriculture</w:t>
            </w:r>
          </w:p>
        </w:tc>
        <w:tc>
          <w:tcPr>
            <w:tcW w:w="4394" w:type="dxa"/>
          </w:tcPr>
          <w:p w14:paraId="0D9D9EB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1.5, 2.3, 2.4, 2.a, 3.d, Goal 4, 5.5, 8.2, 9.1, 9.c, 12.8, 13.1, 13.3, 17.16, 17.17</w:t>
            </w:r>
          </w:p>
        </w:tc>
      </w:tr>
      <w:tr w:rsidR="002C39EE" w:rsidRPr="002C39EE" w14:paraId="32902518"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081D91F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06CC7084" wp14:editId="6C05359E">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14:paraId="71766D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viii. e-science</w:t>
            </w:r>
          </w:p>
        </w:tc>
        <w:tc>
          <w:tcPr>
            <w:tcW w:w="4394" w:type="dxa"/>
          </w:tcPr>
          <w:p w14:paraId="67408DE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val="fr-FR" w:eastAsia="zh-CN"/>
              </w:rPr>
            </w:pPr>
            <w:r w:rsidRPr="002C39EE">
              <w:rPr>
                <w:rFonts w:ascii="Cambria" w:eastAsia="SimSun" w:hAnsi="Cambria"/>
                <w:sz w:val="18"/>
                <w:szCs w:val="18"/>
                <w:lang w:val="fr-FR" w:eastAsia="zh-CN"/>
              </w:rPr>
              <w:t>1.5, 4.7, 6.1, 6.a, 7.a, 13.1, 13.2, 13.3, 14.a, 15.9, 17.6, 17.7</w:t>
            </w:r>
          </w:p>
        </w:tc>
      </w:tr>
      <w:tr w:rsidR="002C39EE" w:rsidRPr="002C39EE" w14:paraId="05B28347"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EBC53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EE6DB0C" wp14:editId="196E1D86">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14:paraId="15F98B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C8: Cultural diversity and identity, linguistic diversity and local content</w:t>
            </w:r>
          </w:p>
        </w:tc>
        <w:tc>
          <w:tcPr>
            <w:tcW w:w="4394" w:type="dxa"/>
          </w:tcPr>
          <w:p w14:paraId="215645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2.5, 4.7, 6.b, 8.3, 8.9, 11.4, 12.b </w:t>
            </w:r>
          </w:p>
        </w:tc>
      </w:tr>
      <w:tr w:rsidR="002C39EE" w:rsidRPr="002C39EE" w14:paraId="5D366747"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C62E7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06F6011" wp14:editId="3BC54378">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14:paraId="6944CB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C9: Media</w:t>
            </w:r>
          </w:p>
        </w:tc>
        <w:tc>
          <w:tcPr>
            <w:tcW w:w="4394" w:type="dxa"/>
          </w:tcPr>
          <w:p w14:paraId="0F3772A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5.b, 9.c, 12.8, 16.10</w:t>
            </w:r>
          </w:p>
        </w:tc>
      </w:tr>
      <w:tr w:rsidR="002C39EE" w:rsidRPr="002C39EE" w14:paraId="44247E8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B24FD3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9BA1D86" wp14:editId="140B69BC">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14:paraId="2513DCF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C10: Ethical dimensions of the Information Society</w:t>
            </w:r>
          </w:p>
        </w:tc>
        <w:tc>
          <w:tcPr>
            <w:tcW w:w="4394" w:type="dxa"/>
          </w:tcPr>
          <w:p w14:paraId="06108E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1.5, 2.3, 3.8, 4.7, 5.1, 8.36, 9.1, 10.2, 10.3, 11.3, 12.8, 13.3, 16.7, 16.10, 17.6, 17.7, 17.8, 17.18, 17.19    </w:t>
            </w:r>
          </w:p>
        </w:tc>
      </w:tr>
      <w:tr w:rsidR="002C39EE" w:rsidRPr="002C39EE" w14:paraId="0C98028D" w14:textId="77777777" w:rsidTr="002C39EE">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14:paraId="4716C36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4E412CA" wp14:editId="0CB1796C">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14:paraId="4F542A4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C11: International and regional cooperation</w:t>
            </w:r>
          </w:p>
        </w:tc>
        <w:tc>
          <w:tcPr>
            <w:tcW w:w="4394" w:type="dxa"/>
          </w:tcPr>
          <w:p w14:paraId="6AE5CA8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17.9, 17.16, 17.17</w:t>
            </w:r>
          </w:p>
        </w:tc>
      </w:tr>
    </w:tbl>
    <w:p w14:paraId="18D9A263" w14:textId="77777777" w:rsidR="002C39EE" w:rsidRDefault="002C39EE" w:rsidP="002C39EE"/>
    <w:p w14:paraId="703781DC" w14:textId="77777777" w:rsidR="002C39EE" w:rsidRDefault="002C39EE" w:rsidP="002C39EE"/>
    <w:p w14:paraId="1C7DC338" w14:textId="77777777" w:rsidR="002C39EE" w:rsidRDefault="002C39EE" w:rsidP="002C39EE"/>
    <w:p w14:paraId="1FB6FD35" w14:textId="77777777" w:rsidR="002C39EE" w:rsidRDefault="002C39EE" w:rsidP="002C39EE"/>
    <w:p w14:paraId="4A1CA721" w14:textId="77777777" w:rsidR="002C39EE" w:rsidRDefault="002C39EE" w:rsidP="002C39EE"/>
    <w:p w14:paraId="484484C4" w14:textId="77777777" w:rsidR="002C39EE" w:rsidRDefault="002C39EE" w:rsidP="002C39EE"/>
    <w:p w14:paraId="07A61CA3" w14:textId="77777777" w:rsidR="002C39EE" w:rsidRDefault="002C39EE" w:rsidP="002C39EE"/>
    <w:p w14:paraId="0AA54CFE" w14:textId="77777777" w:rsidR="002C39EE" w:rsidRDefault="002C39EE" w:rsidP="002C39EE"/>
    <w:p w14:paraId="02877376" w14:textId="77777777" w:rsidR="002C39EE" w:rsidRDefault="002C39EE" w:rsidP="002C39EE"/>
    <w:p w14:paraId="21651869" w14:textId="77777777" w:rsidR="002C39EE" w:rsidRDefault="002C39EE" w:rsidP="002C39EE"/>
    <w:p w14:paraId="3E6643DF" w14:textId="77777777" w:rsidR="002C39EE" w:rsidRDefault="002C39EE" w:rsidP="002C39EE"/>
    <w:p w14:paraId="744696AE" w14:textId="77777777" w:rsidR="002C39EE" w:rsidRDefault="002C39EE" w:rsidP="002C39EE"/>
    <w:p w14:paraId="530F74CA" w14:textId="77777777" w:rsidR="002C39EE" w:rsidRDefault="002C39EE" w:rsidP="002C39EE"/>
    <w:p w14:paraId="130052A9" w14:textId="77777777" w:rsidR="002C39EE" w:rsidRDefault="002C39EE" w:rsidP="002C39EE"/>
    <w:p w14:paraId="0E6FD8BE" w14:textId="77777777" w:rsidR="002C39EE" w:rsidRDefault="002C39EE" w:rsidP="002C39EE"/>
    <w:p w14:paraId="73DA9F1A" w14:textId="77777777" w:rsidR="002C39EE" w:rsidRDefault="002C39EE" w:rsidP="002C39EE"/>
    <w:p w14:paraId="25169D7C" w14:textId="77777777" w:rsidR="002C39EE" w:rsidRDefault="002C39EE" w:rsidP="002C39EE"/>
    <w:p w14:paraId="6FA46D65" w14:textId="77777777" w:rsidR="002C39EE" w:rsidRDefault="002C39EE" w:rsidP="002C39EE"/>
    <w:p w14:paraId="1205A33F" w14:textId="77777777" w:rsidR="002C39EE" w:rsidRDefault="002C39EE" w:rsidP="002C39EE"/>
    <w:p w14:paraId="7D545C8F" w14:textId="77777777" w:rsidR="002C39EE" w:rsidRDefault="002C39EE" w:rsidP="002C39EE"/>
    <w:p w14:paraId="286FCE64" w14:textId="77777777" w:rsidR="002C39EE" w:rsidRDefault="002C39EE" w:rsidP="002C39EE"/>
    <w:p w14:paraId="644D904B" w14:textId="77777777" w:rsidR="002C39EE" w:rsidRDefault="002C39EE" w:rsidP="002C39EE"/>
    <w:p w14:paraId="0EA56F68" w14:textId="77777777" w:rsidR="002C39EE" w:rsidRPr="002C39EE" w:rsidRDefault="002C39EE" w:rsidP="002C39EE">
      <w:pPr>
        <w:jc w:val="center"/>
      </w:pPr>
      <w:r>
        <w:t>_____________________</w:t>
      </w:r>
    </w:p>
    <w:sectPr w:rsidR="002C39EE" w:rsidRPr="002C39EE" w:rsidSect="002C39EE">
      <w:headerReference w:type="default" r:id="rId62"/>
      <w:pgSz w:w="11909" w:h="16834" w:code="9"/>
      <w:pgMar w:top="1191" w:right="851" w:bottom="1276" w:left="851" w:header="567" w:footer="6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AD36" w14:textId="77777777" w:rsidR="006B3BEA" w:rsidRDefault="006B3BEA">
      <w:r>
        <w:separator/>
      </w:r>
    </w:p>
  </w:endnote>
  <w:endnote w:type="continuationSeparator" w:id="0">
    <w:p w14:paraId="27070BE6" w14:textId="77777777" w:rsidR="006B3BEA" w:rsidRDefault="006B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353E" w14:textId="77777777" w:rsidR="00566BA9" w:rsidRDefault="00566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3C00D" w14:textId="77777777" w:rsidR="00566BA9" w:rsidRDefault="00566B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EF76" w14:textId="77777777" w:rsidR="006B3BEA" w:rsidRDefault="006B3BEA" w:rsidP="00831C97"/>
  <w:tbl>
    <w:tblPr>
      <w:tblW w:w="10348" w:type="dxa"/>
      <w:tblLayout w:type="fixed"/>
      <w:tblLook w:val="04A0" w:firstRow="1" w:lastRow="0" w:firstColumn="1" w:lastColumn="0" w:noHBand="0" w:noVBand="1"/>
    </w:tblPr>
    <w:tblGrid>
      <w:gridCol w:w="1526"/>
      <w:gridCol w:w="2410"/>
      <w:gridCol w:w="6412"/>
    </w:tblGrid>
    <w:tr w:rsidR="006B3BEA" w:rsidRPr="004D495C" w14:paraId="3A39FE52" w14:textId="77777777" w:rsidTr="00831C97">
      <w:tc>
        <w:tcPr>
          <w:tcW w:w="1526" w:type="dxa"/>
          <w:tcBorders>
            <w:top w:val="single" w:sz="4" w:space="0" w:color="000000"/>
          </w:tcBorders>
          <w:shd w:val="clear" w:color="auto" w:fill="auto"/>
        </w:tcPr>
        <w:p w14:paraId="4A4B55DD" w14:textId="77777777" w:rsidR="006B3BEA" w:rsidRPr="004D495C" w:rsidRDefault="006B3BEA" w:rsidP="00831C9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729CA83" w14:textId="77777777" w:rsidR="006B3BEA" w:rsidRPr="004D495C" w:rsidRDefault="006B3BEA"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14:paraId="294AEB84" w14:textId="1A8C6F88" w:rsidR="006B3BEA" w:rsidRPr="004D495C" w:rsidRDefault="00A52429" w:rsidP="00831C97">
          <w:pPr>
            <w:pStyle w:val="FirstFooter"/>
            <w:tabs>
              <w:tab w:val="left" w:pos="2302"/>
            </w:tabs>
            <w:ind w:left="2302" w:hanging="2302"/>
            <w:rPr>
              <w:sz w:val="18"/>
              <w:szCs w:val="18"/>
              <w:highlight w:val="yellow"/>
              <w:lang w:val="en-US"/>
            </w:rPr>
          </w:pPr>
          <w:bookmarkStart w:id="11" w:name="OrgName"/>
          <w:bookmarkEnd w:id="11"/>
          <w:proofErr w:type="spellStart"/>
          <w:r>
            <w:rPr>
              <w:sz w:val="18"/>
              <w:szCs w:val="18"/>
              <w:lang w:val="en-US"/>
            </w:rPr>
            <w:t>Mr</w:t>
          </w:r>
          <w:proofErr w:type="spellEnd"/>
          <w:r>
            <w:rPr>
              <w:sz w:val="18"/>
              <w:szCs w:val="18"/>
              <w:lang w:val="en-US"/>
            </w:rPr>
            <w:t xml:space="preserve"> </w:t>
          </w:r>
          <w:bookmarkStart w:id="12" w:name="_GoBack"/>
          <w:bookmarkEnd w:id="12"/>
          <w:r w:rsidR="006B3BEA" w:rsidRPr="009C1593">
            <w:rPr>
              <w:sz w:val="18"/>
              <w:szCs w:val="18"/>
              <w:lang w:val="en-US"/>
            </w:rPr>
            <w:t>Jaroslaw Ponder, Strategy and Policy Advisor, WSIS, ITU</w:t>
          </w:r>
        </w:p>
      </w:tc>
    </w:tr>
    <w:tr w:rsidR="006B3BEA" w:rsidRPr="004D495C" w14:paraId="2C24DE41" w14:textId="77777777" w:rsidTr="00831C97">
      <w:tc>
        <w:tcPr>
          <w:tcW w:w="1526" w:type="dxa"/>
          <w:shd w:val="clear" w:color="auto" w:fill="auto"/>
        </w:tcPr>
        <w:p w14:paraId="5DDE61AF" w14:textId="77777777" w:rsidR="006B3BEA" w:rsidRPr="004D495C" w:rsidRDefault="006B3BEA" w:rsidP="00831C97">
          <w:pPr>
            <w:pStyle w:val="FirstFooter"/>
            <w:tabs>
              <w:tab w:val="left" w:pos="1559"/>
              <w:tab w:val="left" w:pos="3828"/>
            </w:tabs>
            <w:rPr>
              <w:sz w:val="20"/>
              <w:lang w:val="en-US"/>
            </w:rPr>
          </w:pPr>
        </w:p>
      </w:tc>
      <w:tc>
        <w:tcPr>
          <w:tcW w:w="2410" w:type="dxa"/>
          <w:shd w:val="clear" w:color="auto" w:fill="auto"/>
        </w:tcPr>
        <w:p w14:paraId="375664DF" w14:textId="77777777" w:rsidR="006B3BEA" w:rsidRPr="004D495C" w:rsidRDefault="006B3BEA" w:rsidP="00831C97">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14:paraId="086880E1" w14:textId="77777777" w:rsidR="006B3BEA" w:rsidRPr="007C6A58" w:rsidRDefault="006B3BEA" w:rsidP="00831C97">
          <w:pPr>
            <w:pStyle w:val="FirstFooter"/>
            <w:tabs>
              <w:tab w:val="left" w:pos="2302"/>
            </w:tabs>
            <w:rPr>
              <w:sz w:val="18"/>
              <w:szCs w:val="18"/>
              <w:highlight w:val="yellow"/>
              <w:lang w:val="en-US"/>
            </w:rPr>
          </w:pPr>
          <w:bookmarkStart w:id="13" w:name="PhoneNo"/>
          <w:bookmarkEnd w:id="13"/>
          <w:r w:rsidRPr="007C6A58">
            <w:rPr>
              <w:sz w:val="18"/>
              <w:szCs w:val="18"/>
              <w:lang w:val="fr-CH"/>
            </w:rPr>
            <w:t>+ 41 22 730 6065</w:t>
          </w:r>
        </w:p>
      </w:tc>
    </w:tr>
    <w:tr w:rsidR="006B3BEA" w:rsidRPr="004D495C" w14:paraId="34C9ECC4" w14:textId="77777777" w:rsidTr="00831C97">
      <w:tc>
        <w:tcPr>
          <w:tcW w:w="1526" w:type="dxa"/>
          <w:shd w:val="clear" w:color="auto" w:fill="auto"/>
        </w:tcPr>
        <w:p w14:paraId="1D6F2507" w14:textId="77777777" w:rsidR="006B3BEA" w:rsidRPr="004D495C" w:rsidRDefault="006B3BEA" w:rsidP="00831C97">
          <w:pPr>
            <w:pStyle w:val="FirstFooter"/>
            <w:tabs>
              <w:tab w:val="left" w:pos="1559"/>
              <w:tab w:val="left" w:pos="3828"/>
            </w:tabs>
            <w:rPr>
              <w:sz w:val="20"/>
              <w:lang w:val="en-US"/>
            </w:rPr>
          </w:pPr>
        </w:p>
      </w:tc>
      <w:tc>
        <w:tcPr>
          <w:tcW w:w="2410" w:type="dxa"/>
          <w:shd w:val="clear" w:color="auto" w:fill="auto"/>
        </w:tcPr>
        <w:p w14:paraId="4BEC46F9" w14:textId="77777777" w:rsidR="006B3BEA" w:rsidRPr="004D495C" w:rsidRDefault="006B3BEA" w:rsidP="00831C97">
          <w:pPr>
            <w:pStyle w:val="FirstFooter"/>
            <w:tabs>
              <w:tab w:val="left" w:pos="2302"/>
            </w:tabs>
            <w:rPr>
              <w:sz w:val="18"/>
              <w:szCs w:val="18"/>
              <w:lang w:val="en-US"/>
            </w:rPr>
          </w:pPr>
          <w:r w:rsidRPr="004D495C">
            <w:rPr>
              <w:sz w:val="18"/>
              <w:szCs w:val="18"/>
              <w:lang w:val="en-US"/>
            </w:rPr>
            <w:t>E-mail:</w:t>
          </w:r>
        </w:p>
      </w:tc>
      <w:bookmarkStart w:id="14" w:name="Email"/>
      <w:bookmarkEnd w:id="14"/>
      <w:tc>
        <w:tcPr>
          <w:tcW w:w="6412" w:type="dxa"/>
          <w:shd w:val="clear" w:color="auto" w:fill="auto"/>
        </w:tcPr>
        <w:p w14:paraId="426B9899" w14:textId="77777777" w:rsidR="006B3BEA" w:rsidRPr="004D495C" w:rsidRDefault="006B3BEA" w:rsidP="00831C97">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"mailto:j</w:instrText>
          </w:r>
          <w:r w:rsidRPr="007C6A58">
            <w:rPr>
              <w:sz w:val="18"/>
              <w:szCs w:val="18"/>
              <w:lang w:val="en-US"/>
            </w:rPr>
            <w:instrText>aroslaw.Ponder@itu.int</w:instrText>
          </w:r>
          <w:r>
            <w:rPr>
              <w:sz w:val="18"/>
              <w:szCs w:val="18"/>
              <w:lang w:val="en-US"/>
            </w:rPr>
            <w:instrText xml:space="preserve">" </w:instrText>
          </w:r>
          <w:r>
            <w:rPr>
              <w:sz w:val="18"/>
              <w:szCs w:val="18"/>
              <w:lang w:val="en-US"/>
            </w:rPr>
            <w:fldChar w:fldCharType="separate"/>
          </w:r>
          <w:r w:rsidRPr="00097EDC">
            <w:rPr>
              <w:rStyle w:val="Hyperlink"/>
              <w:sz w:val="18"/>
              <w:szCs w:val="18"/>
              <w:lang w:val="en-US"/>
            </w:rPr>
            <w:t>jaroslaw.Ponder@itu.int</w:t>
          </w:r>
          <w:r>
            <w:rPr>
              <w:sz w:val="18"/>
              <w:szCs w:val="18"/>
              <w:lang w:val="en-US"/>
            </w:rPr>
            <w:fldChar w:fldCharType="end"/>
          </w:r>
          <w:r>
            <w:rPr>
              <w:sz w:val="18"/>
              <w:szCs w:val="18"/>
              <w:lang w:val="en-US"/>
            </w:rPr>
            <w:t xml:space="preserve"> </w:t>
          </w:r>
        </w:p>
      </w:tc>
    </w:tr>
  </w:tbl>
  <w:p w14:paraId="418CE41C" w14:textId="77777777" w:rsidR="006B3BEA" w:rsidRPr="00784E03" w:rsidRDefault="00A52429" w:rsidP="005B4E77">
    <w:pPr>
      <w:jc w:val="center"/>
      <w:rPr>
        <w:sz w:val="20"/>
      </w:rPr>
    </w:pPr>
    <w:hyperlink r:id="rId1" w:history="1">
      <w:r w:rsidR="006B3BEA" w:rsidRPr="00784E03">
        <w:rPr>
          <w:rStyle w:val="Hyperlink"/>
          <w:sz w:val="20"/>
        </w:rPr>
        <w:t>http://www.itu.int/go/en/wtdc17rpm</w:t>
      </w:r>
    </w:hyperlink>
  </w:p>
  <w:p w14:paraId="5517D5E5" w14:textId="77777777" w:rsidR="006B3BEA" w:rsidRPr="00C62651" w:rsidRDefault="006B3BEA" w:rsidP="005B4E77">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1721" w14:textId="77777777" w:rsidR="006B3BEA" w:rsidRDefault="006B3BEA">
      <w:r>
        <w:separator/>
      </w:r>
    </w:p>
  </w:footnote>
  <w:footnote w:type="continuationSeparator" w:id="0">
    <w:p w14:paraId="6F556DF1" w14:textId="77777777" w:rsidR="006B3BEA" w:rsidRDefault="006B3BEA">
      <w:r>
        <w:continuationSeparator/>
      </w:r>
    </w:p>
  </w:footnote>
  <w:footnote w:id="1">
    <w:p w14:paraId="4FF58DC4" w14:textId="6057D517" w:rsidR="006B3BEA" w:rsidRPr="00033F78" w:rsidRDefault="006B3BEA">
      <w:pPr>
        <w:pStyle w:val="FootnoteText"/>
        <w:rPr>
          <w:rFonts w:eastAsia="MS Mincho"/>
          <w:lang w:eastAsia="ja-JP"/>
        </w:rPr>
      </w:pPr>
      <w:r w:rsidRPr="00E13ED1">
        <w:rPr>
          <w:rStyle w:val="FootnoteReference"/>
        </w:rPr>
        <w:footnoteRef/>
      </w:r>
      <w:r w:rsidRPr="00E13ED1">
        <w:t xml:space="preserve"> </w:t>
      </w:r>
      <w:r w:rsidRPr="00E13ED1">
        <w:rPr>
          <w:rFonts w:cs="Calibri"/>
          <w:sz w:val="18"/>
          <w:szCs w:val="18"/>
        </w:rPr>
        <w:t xml:space="preserve">Updated </w:t>
      </w:r>
      <w:r w:rsidRPr="00E13ED1">
        <w:rPr>
          <w:sz w:val="18"/>
          <w:szCs w:val="18"/>
        </w:rPr>
        <w:t xml:space="preserve">version of the Roadmaps for the WSIS Action Line C2, C5, C6 is available at </w:t>
      </w:r>
      <w:hyperlink r:id="rId1" w:history="1">
        <w:r w:rsidRPr="005C1AD3">
          <w:rPr>
            <w:rStyle w:val="Hyperlink"/>
            <w:sz w:val="18"/>
            <w:szCs w:val="18"/>
          </w:rPr>
          <w:t>www.wsis.og/itu-wsis</w:t>
        </w:r>
      </w:hyperlink>
    </w:p>
  </w:footnote>
  <w:footnote w:id="2">
    <w:p w14:paraId="2CDF3130" w14:textId="2ED6BEA4" w:rsidR="006B3BEA" w:rsidRPr="00033F78" w:rsidRDefault="006B3BEA" w:rsidP="00296646">
      <w:pPr>
        <w:pStyle w:val="FootnoteText"/>
        <w:rPr>
          <w:rFonts w:eastAsia="MS Mincho"/>
          <w:lang w:eastAsia="ja-JP"/>
        </w:rPr>
      </w:pPr>
      <w:r>
        <w:rPr>
          <w:rStyle w:val="FootnoteReference"/>
        </w:rPr>
        <w:footnoteRef/>
      </w:r>
      <w:r>
        <w:t xml:space="preserve"> </w:t>
      </w:r>
      <w:hyperlink r:id="rId2" w:history="1">
        <w:r w:rsidRPr="006E7A71">
          <w:rPr>
            <w:rStyle w:val="Hyperlink"/>
            <w:sz w:val="18"/>
            <w:szCs w:val="18"/>
          </w:rPr>
          <w:t>http://www.itu.int/en/itu-d/conferences/wtdc/wtdc17/pages/rpm.aspx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C871" w14:textId="77777777" w:rsidR="00566BA9" w:rsidRDefault="00566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B695" w14:textId="765EBC1F" w:rsidR="006B3BEA" w:rsidRPr="00FF089C" w:rsidRDefault="006B3BEA" w:rsidP="003C54C3">
    <w:pPr>
      <w:tabs>
        <w:tab w:val="clear" w:pos="794"/>
        <w:tab w:val="clear" w:pos="1191"/>
        <w:tab w:val="clear" w:pos="1588"/>
        <w:tab w:val="clear" w:pos="1985"/>
        <w:tab w:val="center" w:pos="4962"/>
        <w:tab w:val="right" w:pos="14175"/>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566BA9">
      <w:rPr>
        <w:sz w:val="22"/>
        <w:szCs w:val="22"/>
        <w:lang w:val="es-ES_tradnl"/>
      </w:rPr>
      <w:t>A</w:t>
    </w:r>
    <w:r w:rsidR="003C54C3">
      <w:rPr>
        <w:sz w:val="22"/>
        <w:szCs w:val="22"/>
        <w:lang w:val="es-ES_tradnl"/>
      </w:rPr>
      <w:t>RB17</w:t>
    </w:r>
    <w:r w:rsidRPr="00FF089C">
      <w:rPr>
        <w:sz w:val="22"/>
        <w:szCs w:val="22"/>
        <w:lang w:val="es-ES_tradnl"/>
      </w:rPr>
      <w:t>/</w:t>
    </w:r>
    <w:bookmarkStart w:id="10" w:name="DocNo2"/>
    <w:bookmarkEnd w:id="10"/>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52429">
      <w:rPr>
        <w:noProof/>
        <w:sz w:val="22"/>
        <w:szCs w:val="22"/>
        <w:lang w:val="es-ES_tradnl"/>
      </w:rPr>
      <w:t>2</w:t>
    </w:r>
    <w:r w:rsidRPr="004D495C">
      <w:rPr>
        <w:sz w:val="22"/>
        <w:szCs w:val="22"/>
      </w:rPr>
      <w:fldChar w:fldCharType="end"/>
    </w:r>
  </w:p>
  <w:p w14:paraId="55B66D76" w14:textId="77777777" w:rsidR="006B3BEA" w:rsidRPr="00566BA9" w:rsidRDefault="006B3BEA">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DB0F9" w14:textId="77777777" w:rsidR="00566BA9" w:rsidRDefault="00566B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0CEFD" w14:textId="01DE5860" w:rsidR="006B3BEA" w:rsidRPr="00FF089C" w:rsidRDefault="006B3BEA" w:rsidP="00510E57">
    <w:pPr>
      <w:tabs>
        <w:tab w:val="clear" w:pos="794"/>
        <w:tab w:val="clear" w:pos="1191"/>
        <w:tab w:val="clear" w:pos="1588"/>
        <w:tab w:val="clear" w:pos="1985"/>
        <w:tab w:val="center" w:pos="6804"/>
        <w:tab w:val="right" w:pos="14175"/>
      </w:tabs>
      <w:ind w:right="1"/>
      <w:rPr>
        <w:smallCaps/>
        <w:spacing w:val="24"/>
        <w:sz w:val="22"/>
        <w:szCs w:val="22"/>
        <w:lang w:val="es-ES_tradnl"/>
      </w:rPr>
    </w:pPr>
    <w:r w:rsidRPr="004D495C">
      <w:rPr>
        <w:sz w:val="22"/>
        <w:szCs w:val="22"/>
      </w:rPr>
      <w:tab/>
    </w:r>
    <w:r w:rsidRPr="00FF089C">
      <w:rPr>
        <w:sz w:val="22"/>
        <w:szCs w:val="22"/>
        <w:lang w:val="es-ES_tradnl"/>
      </w:rPr>
      <w:t>ITU-D/RPM-</w:t>
    </w:r>
    <w:r w:rsidR="00566BA9">
      <w:rPr>
        <w:sz w:val="22"/>
        <w:szCs w:val="22"/>
        <w:lang w:val="es-ES_tradnl"/>
      </w:rPr>
      <w:t>A</w:t>
    </w:r>
    <w:r w:rsidR="00510E57">
      <w:rPr>
        <w:sz w:val="22"/>
        <w:szCs w:val="22"/>
        <w:lang w:val="es-ES_tradnl"/>
      </w:rPr>
      <w:t>RB17</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52429">
      <w:rPr>
        <w:noProof/>
        <w:sz w:val="22"/>
        <w:szCs w:val="22"/>
        <w:lang w:val="es-ES_tradnl"/>
      </w:rPr>
      <w:t>8</w:t>
    </w:r>
    <w:r w:rsidRPr="004D495C">
      <w:rPr>
        <w:sz w:val="22"/>
        <w:szCs w:val="22"/>
      </w:rPr>
      <w:fldChar w:fldCharType="end"/>
    </w:r>
  </w:p>
  <w:p w14:paraId="2FE1A849" w14:textId="77777777" w:rsidR="006B3BEA" w:rsidRPr="00CE2BDE" w:rsidRDefault="006B3BEA">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436B" w14:textId="423BA7CA" w:rsidR="006B3BEA" w:rsidRPr="007642F5" w:rsidRDefault="006B3BEA" w:rsidP="00510E57">
    <w:pPr>
      <w:tabs>
        <w:tab w:val="clear" w:pos="794"/>
        <w:tab w:val="clear" w:pos="1191"/>
        <w:tab w:val="clear" w:pos="1588"/>
        <w:tab w:val="clear" w:pos="1985"/>
        <w:tab w:val="left" w:pos="5954"/>
        <w:tab w:val="left" w:pos="12758"/>
        <w:tab w:val="right" w:pos="14175"/>
      </w:tabs>
      <w:ind w:right="1"/>
      <w:rPr>
        <w:smallCaps/>
        <w:spacing w:val="24"/>
        <w:sz w:val="22"/>
        <w:szCs w:val="22"/>
        <w:lang w:val="es-ES_tradnl"/>
      </w:rPr>
    </w:pPr>
    <w:r>
      <w:rPr>
        <w:sz w:val="22"/>
        <w:szCs w:val="22"/>
        <w:lang w:val="fr-CH"/>
      </w:rPr>
      <w:tab/>
    </w:r>
    <w:r w:rsidRPr="007642F5">
      <w:rPr>
        <w:sz w:val="22"/>
        <w:szCs w:val="22"/>
        <w:lang w:val="es-ES_tradnl"/>
      </w:rPr>
      <w:t>ITU-D/RPM-</w:t>
    </w:r>
    <w:r w:rsidR="00CE2BDE" w:rsidRPr="007642F5">
      <w:rPr>
        <w:sz w:val="22"/>
        <w:szCs w:val="22"/>
        <w:lang w:val="es-ES_tradnl"/>
      </w:rPr>
      <w:t>A</w:t>
    </w:r>
    <w:r w:rsidR="00510E57">
      <w:rPr>
        <w:sz w:val="22"/>
        <w:szCs w:val="22"/>
        <w:lang w:val="es-ES_tradnl"/>
      </w:rPr>
      <w:t>RB17</w:t>
    </w:r>
    <w:r w:rsidRPr="007642F5">
      <w:rPr>
        <w:sz w:val="22"/>
        <w:szCs w:val="22"/>
        <w:lang w:val="es-ES_tradnl"/>
      </w:rPr>
      <w:t>/3-E</w:t>
    </w:r>
    <w:r w:rsidRPr="007642F5">
      <w:rPr>
        <w:sz w:val="22"/>
        <w:szCs w:val="22"/>
        <w:lang w:val="es-ES_tradnl"/>
      </w:rPr>
      <w:tab/>
      <w:t xml:space="preserve">Page </w:t>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A52429">
      <w:rPr>
        <w:noProof/>
        <w:sz w:val="22"/>
        <w:szCs w:val="22"/>
        <w:lang w:val="es-ES_tradnl"/>
      </w:rPr>
      <w:t>26</w:t>
    </w:r>
    <w:r w:rsidRPr="004D495C">
      <w:rPr>
        <w:sz w:val="22"/>
        <w:szCs w:val="22"/>
      </w:rPr>
      <w:fldChar w:fldCharType="end"/>
    </w:r>
  </w:p>
  <w:p w14:paraId="3EC803C3" w14:textId="77777777" w:rsidR="006B3BEA" w:rsidRPr="007642F5" w:rsidRDefault="006B3BEA">
    <w:pP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7E80" w14:textId="2094B774" w:rsidR="006B3BEA" w:rsidRPr="007642F5" w:rsidRDefault="006B3BEA" w:rsidP="00510E57">
    <w:pPr>
      <w:tabs>
        <w:tab w:val="clear" w:pos="794"/>
        <w:tab w:val="clear" w:pos="1191"/>
        <w:tab w:val="clear" w:pos="1588"/>
        <w:tab w:val="clear" w:pos="1985"/>
        <w:tab w:val="left" w:pos="3969"/>
        <w:tab w:val="left" w:pos="5954"/>
        <w:tab w:val="left" w:pos="9356"/>
        <w:tab w:val="left" w:pos="12758"/>
        <w:tab w:val="right" w:pos="14175"/>
      </w:tabs>
      <w:ind w:right="1"/>
      <w:rPr>
        <w:smallCaps/>
        <w:spacing w:val="24"/>
        <w:sz w:val="22"/>
        <w:szCs w:val="22"/>
        <w:lang w:val="es-ES_tradnl"/>
      </w:rPr>
    </w:pPr>
    <w:r>
      <w:rPr>
        <w:sz w:val="22"/>
        <w:szCs w:val="22"/>
        <w:lang w:val="fr-CH"/>
      </w:rPr>
      <w:tab/>
    </w:r>
    <w:r w:rsidRPr="007642F5">
      <w:rPr>
        <w:sz w:val="22"/>
        <w:szCs w:val="22"/>
        <w:lang w:val="es-ES_tradnl"/>
      </w:rPr>
      <w:t>ITU-D/RPM-</w:t>
    </w:r>
    <w:r w:rsidR="00510E57">
      <w:rPr>
        <w:sz w:val="22"/>
        <w:szCs w:val="22"/>
        <w:lang w:val="es-ES_tradnl"/>
      </w:rPr>
      <w:t>ARB17</w:t>
    </w:r>
    <w:r w:rsidRPr="007642F5">
      <w:rPr>
        <w:sz w:val="22"/>
        <w:szCs w:val="22"/>
        <w:lang w:val="es-ES_tradnl"/>
      </w:rPr>
      <w:t>/3-E</w:t>
    </w:r>
    <w:r w:rsidR="00510E57">
      <w:rPr>
        <w:sz w:val="22"/>
        <w:szCs w:val="22"/>
        <w:lang w:val="es-ES_tradnl"/>
      </w:rPr>
      <w:tab/>
    </w:r>
    <w:r w:rsidRPr="007642F5">
      <w:rPr>
        <w:sz w:val="22"/>
        <w:szCs w:val="22"/>
        <w:lang w:val="es-ES_tradnl"/>
      </w:rPr>
      <w:t xml:space="preserve">Page </w:t>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A52429">
      <w:rPr>
        <w:noProof/>
        <w:sz w:val="22"/>
        <w:szCs w:val="22"/>
        <w:lang w:val="es-ES_tradnl"/>
      </w:rPr>
      <w:t>27</w:t>
    </w:r>
    <w:r w:rsidRPr="004D495C">
      <w:rPr>
        <w:sz w:val="22"/>
        <w:szCs w:val="22"/>
      </w:rPr>
      <w:fldChar w:fldCharType="end"/>
    </w:r>
  </w:p>
  <w:p w14:paraId="294BD9A8" w14:textId="77777777" w:rsidR="006B3BEA" w:rsidRPr="007642F5" w:rsidRDefault="006B3BEA">
    <w:pPr>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71A" w14:textId="581F8BC3" w:rsidR="006B3BEA" w:rsidRPr="00745413" w:rsidRDefault="006B3BEA" w:rsidP="00510E57">
    <w:pPr>
      <w:tabs>
        <w:tab w:val="clear" w:pos="794"/>
        <w:tab w:val="clear" w:pos="1191"/>
        <w:tab w:val="clear" w:pos="1588"/>
        <w:tab w:val="clear" w:pos="1985"/>
        <w:tab w:val="center" w:pos="4962"/>
        <w:tab w:val="left" w:pos="9214"/>
        <w:tab w:val="left" w:pos="13325"/>
        <w:tab w:val="right" w:pos="14175"/>
      </w:tabs>
      <w:ind w:right="1"/>
      <w:rPr>
        <w:smallCaps/>
        <w:spacing w:val="24"/>
        <w:sz w:val="22"/>
        <w:szCs w:val="22"/>
        <w:lang w:val="es-ES_tradnl"/>
      </w:rPr>
    </w:pPr>
    <w:r w:rsidRPr="002301CC">
      <w:rPr>
        <w:sz w:val="22"/>
        <w:szCs w:val="22"/>
        <w:lang w:val="fr-CH"/>
      </w:rPr>
      <w:tab/>
    </w:r>
    <w:r w:rsidRPr="00745413">
      <w:rPr>
        <w:sz w:val="22"/>
        <w:szCs w:val="22"/>
        <w:lang w:val="es-ES_tradnl"/>
      </w:rPr>
      <w:t>ITU-D/RPM-</w:t>
    </w:r>
    <w:r w:rsidR="00745413" w:rsidRPr="00745413">
      <w:rPr>
        <w:sz w:val="22"/>
        <w:szCs w:val="22"/>
        <w:lang w:val="es-ES_tradnl"/>
      </w:rPr>
      <w:t>A</w:t>
    </w:r>
    <w:r w:rsidR="00510E57">
      <w:rPr>
        <w:sz w:val="22"/>
        <w:szCs w:val="22"/>
        <w:lang w:val="es-ES_tradnl"/>
      </w:rPr>
      <w:t>RB17</w:t>
    </w:r>
    <w:r w:rsidRPr="00745413">
      <w:rPr>
        <w:sz w:val="22"/>
        <w:szCs w:val="22"/>
        <w:lang w:val="es-ES_tradnl"/>
      </w:rPr>
      <w:t>/3-E</w:t>
    </w:r>
    <w:r w:rsidRPr="00745413">
      <w:rPr>
        <w:sz w:val="22"/>
        <w:szCs w:val="22"/>
        <w:lang w:val="es-ES_tradnl"/>
      </w:rPr>
      <w:tab/>
      <w:t xml:space="preserve">Page </w:t>
    </w:r>
    <w:r w:rsidRPr="004D495C">
      <w:rPr>
        <w:sz w:val="22"/>
        <w:szCs w:val="22"/>
      </w:rPr>
      <w:fldChar w:fldCharType="begin"/>
    </w:r>
    <w:r w:rsidRPr="00745413">
      <w:rPr>
        <w:sz w:val="22"/>
        <w:szCs w:val="22"/>
        <w:lang w:val="es-ES_tradnl"/>
      </w:rPr>
      <w:instrText xml:space="preserve"> PAGE </w:instrText>
    </w:r>
    <w:r w:rsidRPr="004D495C">
      <w:rPr>
        <w:sz w:val="22"/>
        <w:szCs w:val="22"/>
      </w:rPr>
      <w:fldChar w:fldCharType="separate"/>
    </w:r>
    <w:r w:rsidR="00A52429">
      <w:rPr>
        <w:noProof/>
        <w:sz w:val="22"/>
        <w:szCs w:val="22"/>
        <w:lang w:val="es-ES_tradnl"/>
      </w:rPr>
      <w:t>28</w:t>
    </w:r>
    <w:r w:rsidRPr="004D495C">
      <w:rPr>
        <w:sz w:val="22"/>
        <w:szCs w:val="22"/>
      </w:rPr>
      <w:fldChar w:fldCharType="end"/>
    </w:r>
  </w:p>
  <w:p w14:paraId="3D250389" w14:textId="77777777" w:rsidR="006B3BEA" w:rsidRPr="00745413" w:rsidRDefault="006B3BEA">
    <w:pPr>
      <w:rPr>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697E" w14:textId="2ABD38BD" w:rsidR="006B3BEA" w:rsidRPr="00FF089C" w:rsidRDefault="006B3BEA" w:rsidP="00510E57">
    <w:pPr>
      <w:tabs>
        <w:tab w:val="clear" w:pos="794"/>
        <w:tab w:val="clear" w:pos="1191"/>
        <w:tab w:val="clear" w:pos="1588"/>
        <w:tab w:val="clear" w:pos="1985"/>
        <w:tab w:val="center" w:pos="6804"/>
        <w:tab w:val="left" w:pos="13608"/>
        <w:tab w:val="right" w:pos="14175"/>
      </w:tabs>
      <w:ind w:right="1"/>
      <w:rPr>
        <w:smallCaps/>
        <w:spacing w:val="24"/>
        <w:sz w:val="22"/>
        <w:szCs w:val="22"/>
        <w:lang w:val="es-ES_tradnl"/>
      </w:rPr>
    </w:pPr>
    <w:r w:rsidRPr="004D495C">
      <w:rPr>
        <w:sz w:val="22"/>
        <w:szCs w:val="22"/>
      </w:rPr>
      <w:tab/>
    </w:r>
    <w:r w:rsidRPr="00FF089C">
      <w:rPr>
        <w:sz w:val="22"/>
        <w:szCs w:val="22"/>
        <w:lang w:val="es-ES_tradnl"/>
      </w:rPr>
      <w:t>ITU-D/RPM-</w:t>
    </w:r>
    <w:r w:rsidR="00510E57">
      <w:rPr>
        <w:sz w:val="22"/>
        <w:szCs w:val="22"/>
        <w:lang w:val="es-ES_tradnl"/>
      </w:rPr>
      <w:t>ARB17</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52429">
      <w:rPr>
        <w:noProof/>
        <w:sz w:val="22"/>
        <w:szCs w:val="22"/>
        <w:lang w:val="es-ES_tradnl"/>
      </w:rPr>
      <w:t>29</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EC9B" w14:textId="14AB8BCE" w:rsidR="006B3BEA" w:rsidRPr="00FF089C" w:rsidRDefault="006B3BEA" w:rsidP="00770707">
    <w:pPr>
      <w:tabs>
        <w:tab w:val="clear" w:pos="794"/>
        <w:tab w:val="clear" w:pos="1191"/>
        <w:tab w:val="clear" w:pos="1588"/>
        <w:tab w:val="clear" w:pos="1985"/>
        <w:tab w:val="left" w:pos="3969"/>
        <w:tab w:val="left" w:pos="9072"/>
        <w:tab w:val="left" w:pos="13608"/>
        <w:tab w:val="right" w:pos="14175"/>
      </w:tabs>
      <w:ind w:right="1"/>
      <w:rPr>
        <w:smallCaps/>
        <w:spacing w:val="24"/>
        <w:sz w:val="22"/>
        <w:szCs w:val="22"/>
        <w:lang w:val="es-ES_tradnl"/>
      </w:rPr>
    </w:pPr>
    <w:r>
      <w:rPr>
        <w:sz w:val="22"/>
        <w:szCs w:val="22"/>
        <w:lang w:val="es-ES_tradnl"/>
      </w:rPr>
      <w:tab/>
    </w:r>
    <w:r w:rsidRPr="00FF089C">
      <w:rPr>
        <w:sz w:val="22"/>
        <w:szCs w:val="22"/>
        <w:lang w:val="es-ES_tradnl"/>
      </w:rPr>
      <w:t>ITU-D/RPM-</w:t>
    </w:r>
    <w:r w:rsidR="00745413">
      <w:rPr>
        <w:sz w:val="22"/>
        <w:szCs w:val="22"/>
        <w:lang w:val="es-ES_tradnl"/>
      </w:rPr>
      <w:t>A</w:t>
    </w:r>
    <w:r w:rsidR="00770707">
      <w:rPr>
        <w:sz w:val="22"/>
        <w:szCs w:val="22"/>
        <w:lang w:val="es-ES_tradnl"/>
      </w:rPr>
      <w:t>RB17</w:t>
    </w:r>
    <w:r w:rsidRPr="00FF089C">
      <w:rPr>
        <w:sz w:val="22"/>
        <w:szCs w:val="22"/>
        <w:lang w:val="es-ES_tradnl"/>
      </w:rPr>
      <w:t>/</w:t>
    </w:r>
    <w:r>
      <w:rPr>
        <w:sz w:val="22"/>
        <w:szCs w:val="22"/>
        <w:lang w:val="es-ES_tradnl"/>
      </w:rPr>
      <w:t>3</w:t>
    </w:r>
    <w:r w:rsidRPr="00FF089C">
      <w:rPr>
        <w:sz w:val="22"/>
        <w:szCs w:val="22"/>
        <w:lang w:val="es-ES_tradnl"/>
      </w:rPr>
      <w:t>-E</w:t>
    </w:r>
    <w:r>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52429">
      <w:rPr>
        <w:noProof/>
        <w:sz w:val="22"/>
        <w:szCs w:val="22"/>
        <w:lang w:val="es-ES_tradnl"/>
      </w:rPr>
      <w:t>31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4B85"/>
    <w:rsid w:val="00017BEC"/>
    <w:rsid w:val="00017E7D"/>
    <w:rsid w:val="00017E82"/>
    <w:rsid w:val="00021A72"/>
    <w:rsid w:val="00021C77"/>
    <w:rsid w:val="000221F5"/>
    <w:rsid w:val="00022BFD"/>
    <w:rsid w:val="00025C46"/>
    <w:rsid w:val="00032DD2"/>
    <w:rsid w:val="00033075"/>
    <w:rsid w:val="00033F78"/>
    <w:rsid w:val="000370A8"/>
    <w:rsid w:val="0006050B"/>
    <w:rsid w:val="000735CB"/>
    <w:rsid w:val="00080665"/>
    <w:rsid w:val="00085784"/>
    <w:rsid w:val="0009676A"/>
    <w:rsid w:val="00096914"/>
    <w:rsid w:val="000A0187"/>
    <w:rsid w:val="000A28E4"/>
    <w:rsid w:val="000A3328"/>
    <w:rsid w:val="000A4B72"/>
    <w:rsid w:val="000C4E82"/>
    <w:rsid w:val="000D0403"/>
    <w:rsid w:val="000D61A2"/>
    <w:rsid w:val="000D7961"/>
    <w:rsid w:val="000E397B"/>
    <w:rsid w:val="000E58D0"/>
    <w:rsid w:val="000F1580"/>
    <w:rsid w:val="000F2B5E"/>
    <w:rsid w:val="001229F6"/>
    <w:rsid w:val="001365A7"/>
    <w:rsid w:val="00143A6D"/>
    <w:rsid w:val="0015098E"/>
    <w:rsid w:val="0015200D"/>
    <w:rsid w:val="0015553B"/>
    <w:rsid w:val="00161A5A"/>
    <w:rsid w:val="00170AB9"/>
    <w:rsid w:val="00181928"/>
    <w:rsid w:val="001856D7"/>
    <w:rsid w:val="00187E51"/>
    <w:rsid w:val="00192DBD"/>
    <w:rsid w:val="0019399A"/>
    <w:rsid w:val="001A52E9"/>
    <w:rsid w:val="001B4B9B"/>
    <w:rsid w:val="001B6919"/>
    <w:rsid w:val="001B72F0"/>
    <w:rsid w:val="001C20FB"/>
    <w:rsid w:val="001D3694"/>
    <w:rsid w:val="001E33AB"/>
    <w:rsid w:val="001E3BCF"/>
    <w:rsid w:val="00213920"/>
    <w:rsid w:val="0021427F"/>
    <w:rsid w:val="002301CC"/>
    <w:rsid w:val="00235915"/>
    <w:rsid w:val="002438AC"/>
    <w:rsid w:val="00252877"/>
    <w:rsid w:val="00262B06"/>
    <w:rsid w:val="00270C45"/>
    <w:rsid w:val="002731E6"/>
    <w:rsid w:val="002748B0"/>
    <w:rsid w:val="00275198"/>
    <w:rsid w:val="00276449"/>
    <w:rsid w:val="0028054C"/>
    <w:rsid w:val="002869AF"/>
    <w:rsid w:val="00286A28"/>
    <w:rsid w:val="00287C2E"/>
    <w:rsid w:val="002900F9"/>
    <w:rsid w:val="00295878"/>
    <w:rsid w:val="00296646"/>
    <w:rsid w:val="002A3A4E"/>
    <w:rsid w:val="002B02FE"/>
    <w:rsid w:val="002B1A8F"/>
    <w:rsid w:val="002B2265"/>
    <w:rsid w:val="002C39EE"/>
    <w:rsid w:val="002C67D8"/>
    <w:rsid w:val="002D0049"/>
    <w:rsid w:val="003058DA"/>
    <w:rsid w:val="0030762F"/>
    <w:rsid w:val="00311BD3"/>
    <w:rsid w:val="00312685"/>
    <w:rsid w:val="00326333"/>
    <w:rsid w:val="00334C18"/>
    <w:rsid w:val="003513DB"/>
    <w:rsid w:val="00351E65"/>
    <w:rsid w:val="0036243F"/>
    <w:rsid w:val="00385ABF"/>
    <w:rsid w:val="00392AF3"/>
    <w:rsid w:val="003A6A11"/>
    <w:rsid w:val="003B0AC1"/>
    <w:rsid w:val="003B75F4"/>
    <w:rsid w:val="003C54C3"/>
    <w:rsid w:val="003C78E4"/>
    <w:rsid w:val="003E20FF"/>
    <w:rsid w:val="0040220B"/>
    <w:rsid w:val="00406F1F"/>
    <w:rsid w:val="004077C9"/>
    <w:rsid w:val="00414E6F"/>
    <w:rsid w:val="00415F06"/>
    <w:rsid w:val="00416D38"/>
    <w:rsid w:val="00417C1D"/>
    <w:rsid w:val="00421F93"/>
    <w:rsid w:val="0042529B"/>
    <w:rsid w:val="004331DF"/>
    <w:rsid w:val="00433548"/>
    <w:rsid w:val="0043566B"/>
    <w:rsid w:val="004430CE"/>
    <w:rsid w:val="00450E8F"/>
    <w:rsid w:val="00453A09"/>
    <w:rsid w:val="0045704D"/>
    <w:rsid w:val="00457453"/>
    <w:rsid w:val="0045767A"/>
    <w:rsid w:val="0046327F"/>
    <w:rsid w:val="00472A03"/>
    <w:rsid w:val="004750C0"/>
    <w:rsid w:val="00475A24"/>
    <w:rsid w:val="0048228E"/>
    <w:rsid w:val="00483313"/>
    <w:rsid w:val="00487A55"/>
    <w:rsid w:val="00496015"/>
    <w:rsid w:val="004A0340"/>
    <w:rsid w:val="004A28F0"/>
    <w:rsid w:val="004A34DD"/>
    <w:rsid w:val="004A3A5E"/>
    <w:rsid w:val="004A564F"/>
    <w:rsid w:val="004B020E"/>
    <w:rsid w:val="004C4C2E"/>
    <w:rsid w:val="004C4E14"/>
    <w:rsid w:val="004D0AC9"/>
    <w:rsid w:val="004D2D58"/>
    <w:rsid w:val="004D3DC4"/>
    <w:rsid w:val="004D495C"/>
    <w:rsid w:val="004E3824"/>
    <w:rsid w:val="004F09F8"/>
    <w:rsid w:val="0050295E"/>
    <w:rsid w:val="00502BFC"/>
    <w:rsid w:val="00510E57"/>
    <w:rsid w:val="00511EDF"/>
    <w:rsid w:val="00523237"/>
    <w:rsid w:val="00523E05"/>
    <w:rsid w:val="005302F6"/>
    <w:rsid w:val="0053560D"/>
    <w:rsid w:val="00541AC1"/>
    <w:rsid w:val="00542D84"/>
    <w:rsid w:val="00546F06"/>
    <w:rsid w:val="005543B5"/>
    <w:rsid w:val="0055539E"/>
    <w:rsid w:val="00566BA9"/>
    <w:rsid w:val="00571B6C"/>
    <w:rsid w:val="00585D5B"/>
    <w:rsid w:val="0058604B"/>
    <w:rsid w:val="00586AD8"/>
    <w:rsid w:val="005966FB"/>
    <w:rsid w:val="005B37AF"/>
    <w:rsid w:val="005B45E9"/>
    <w:rsid w:val="005B4E77"/>
    <w:rsid w:val="005B5914"/>
    <w:rsid w:val="005C0E75"/>
    <w:rsid w:val="005C33BC"/>
    <w:rsid w:val="005D02E0"/>
    <w:rsid w:val="005D12FD"/>
    <w:rsid w:val="005E07F1"/>
    <w:rsid w:val="005E4FBC"/>
    <w:rsid w:val="00622A8F"/>
    <w:rsid w:val="00623027"/>
    <w:rsid w:val="006354E9"/>
    <w:rsid w:val="0064011F"/>
    <w:rsid w:val="006444D5"/>
    <w:rsid w:val="00644E75"/>
    <w:rsid w:val="0065094C"/>
    <w:rsid w:val="006527BD"/>
    <w:rsid w:val="00653AF1"/>
    <w:rsid w:val="006547A1"/>
    <w:rsid w:val="00656F9D"/>
    <w:rsid w:val="00663234"/>
    <w:rsid w:val="00667E12"/>
    <w:rsid w:val="00676C62"/>
    <w:rsid w:val="00677A58"/>
    <w:rsid w:val="006807AF"/>
    <w:rsid w:val="00685848"/>
    <w:rsid w:val="006918BF"/>
    <w:rsid w:val="006A2191"/>
    <w:rsid w:val="006A6F8F"/>
    <w:rsid w:val="006B3BEA"/>
    <w:rsid w:val="006C0E12"/>
    <w:rsid w:val="006C7A7B"/>
    <w:rsid w:val="006D0B95"/>
    <w:rsid w:val="006D1217"/>
    <w:rsid w:val="006E387C"/>
    <w:rsid w:val="006F1CE9"/>
    <w:rsid w:val="0070090A"/>
    <w:rsid w:val="00703C1E"/>
    <w:rsid w:val="0070796E"/>
    <w:rsid w:val="007274B6"/>
    <w:rsid w:val="00734492"/>
    <w:rsid w:val="00735AC3"/>
    <w:rsid w:val="00735B54"/>
    <w:rsid w:val="0073638C"/>
    <w:rsid w:val="00745142"/>
    <w:rsid w:val="00745413"/>
    <w:rsid w:val="00755605"/>
    <w:rsid w:val="00760606"/>
    <w:rsid w:val="00762A1E"/>
    <w:rsid w:val="007642F5"/>
    <w:rsid w:val="007679D2"/>
    <w:rsid w:val="00770299"/>
    <w:rsid w:val="00770707"/>
    <w:rsid w:val="00781933"/>
    <w:rsid w:val="00794FF3"/>
    <w:rsid w:val="00795647"/>
    <w:rsid w:val="00797056"/>
    <w:rsid w:val="007B099C"/>
    <w:rsid w:val="007B145B"/>
    <w:rsid w:val="007B5AC5"/>
    <w:rsid w:val="007B5E61"/>
    <w:rsid w:val="007B7C19"/>
    <w:rsid w:val="007C5F1D"/>
    <w:rsid w:val="007C6A58"/>
    <w:rsid w:val="007D356B"/>
    <w:rsid w:val="007D4D27"/>
    <w:rsid w:val="007E137E"/>
    <w:rsid w:val="007F7C26"/>
    <w:rsid w:val="00800D40"/>
    <w:rsid w:val="00810A21"/>
    <w:rsid w:val="00811068"/>
    <w:rsid w:val="00813980"/>
    <w:rsid w:val="00817846"/>
    <w:rsid w:val="00825CD5"/>
    <w:rsid w:val="00826A70"/>
    <w:rsid w:val="00831C97"/>
    <w:rsid w:val="00833A72"/>
    <w:rsid w:val="00833F2B"/>
    <w:rsid w:val="008340D6"/>
    <w:rsid w:val="00835095"/>
    <w:rsid w:val="0083540C"/>
    <w:rsid w:val="00835BBF"/>
    <w:rsid w:val="0084734D"/>
    <w:rsid w:val="00850BFC"/>
    <w:rsid w:val="00852CC6"/>
    <w:rsid w:val="00861675"/>
    <w:rsid w:val="008631CF"/>
    <w:rsid w:val="00866CAF"/>
    <w:rsid w:val="00866F6E"/>
    <w:rsid w:val="00870D98"/>
    <w:rsid w:val="00871F48"/>
    <w:rsid w:val="008740CF"/>
    <w:rsid w:val="00874C04"/>
    <w:rsid w:val="00876AC3"/>
    <w:rsid w:val="00883EFF"/>
    <w:rsid w:val="00885734"/>
    <w:rsid w:val="00891809"/>
    <w:rsid w:val="008A357D"/>
    <w:rsid w:val="008A3FFB"/>
    <w:rsid w:val="008C0FA4"/>
    <w:rsid w:val="008C5940"/>
    <w:rsid w:val="008C6C14"/>
    <w:rsid w:val="008D070B"/>
    <w:rsid w:val="008D3C47"/>
    <w:rsid w:val="008F2196"/>
    <w:rsid w:val="008F6161"/>
    <w:rsid w:val="00902A6A"/>
    <w:rsid w:val="009043C2"/>
    <w:rsid w:val="009074FD"/>
    <w:rsid w:val="009104EA"/>
    <w:rsid w:val="00912887"/>
    <w:rsid w:val="00915654"/>
    <w:rsid w:val="00915921"/>
    <w:rsid w:val="0092120E"/>
    <w:rsid w:val="0092342C"/>
    <w:rsid w:val="00930F7E"/>
    <w:rsid w:val="00941145"/>
    <w:rsid w:val="0094145C"/>
    <w:rsid w:val="00942ED4"/>
    <w:rsid w:val="00947092"/>
    <w:rsid w:val="00951378"/>
    <w:rsid w:val="00953C7D"/>
    <w:rsid w:val="0096235E"/>
    <w:rsid w:val="0097038C"/>
    <w:rsid w:val="009A5F0D"/>
    <w:rsid w:val="009B17EA"/>
    <w:rsid w:val="009B2388"/>
    <w:rsid w:val="009B6F98"/>
    <w:rsid w:val="009B751E"/>
    <w:rsid w:val="009C1593"/>
    <w:rsid w:val="009D4E29"/>
    <w:rsid w:val="009D7253"/>
    <w:rsid w:val="009D7B40"/>
    <w:rsid w:val="009E0E19"/>
    <w:rsid w:val="009E3FEB"/>
    <w:rsid w:val="009E50D3"/>
    <w:rsid w:val="009E68FF"/>
    <w:rsid w:val="009F680F"/>
    <w:rsid w:val="00A056EE"/>
    <w:rsid w:val="00A13179"/>
    <w:rsid w:val="00A140EB"/>
    <w:rsid w:val="00A16064"/>
    <w:rsid w:val="00A34305"/>
    <w:rsid w:val="00A46BE0"/>
    <w:rsid w:val="00A52429"/>
    <w:rsid w:val="00A65745"/>
    <w:rsid w:val="00A6670F"/>
    <w:rsid w:val="00A824E0"/>
    <w:rsid w:val="00A840C6"/>
    <w:rsid w:val="00AA79E7"/>
    <w:rsid w:val="00AB4706"/>
    <w:rsid w:val="00AB7120"/>
    <w:rsid w:val="00AC3593"/>
    <w:rsid w:val="00AC3A1D"/>
    <w:rsid w:val="00AC7AC6"/>
    <w:rsid w:val="00AD74C2"/>
    <w:rsid w:val="00AD799C"/>
    <w:rsid w:val="00AE1C97"/>
    <w:rsid w:val="00AE2BCA"/>
    <w:rsid w:val="00AF0A2E"/>
    <w:rsid w:val="00AF4619"/>
    <w:rsid w:val="00B009AF"/>
    <w:rsid w:val="00B055E8"/>
    <w:rsid w:val="00B13550"/>
    <w:rsid w:val="00B154AD"/>
    <w:rsid w:val="00B2033A"/>
    <w:rsid w:val="00B20B08"/>
    <w:rsid w:val="00B24401"/>
    <w:rsid w:val="00B255D6"/>
    <w:rsid w:val="00B34B6C"/>
    <w:rsid w:val="00B36262"/>
    <w:rsid w:val="00B402E3"/>
    <w:rsid w:val="00B4032F"/>
    <w:rsid w:val="00B4143C"/>
    <w:rsid w:val="00B41935"/>
    <w:rsid w:val="00B45522"/>
    <w:rsid w:val="00B46BE2"/>
    <w:rsid w:val="00B46EC5"/>
    <w:rsid w:val="00B50E11"/>
    <w:rsid w:val="00B528E2"/>
    <w:rsid w:val="00B532C0"/>
    <w:rsid w:val="00B53C8D"/>
    <w:rsid w:val="00B60B80"/>
    <w:rsid w:val="00B76D29"/>
    <w:rsid w:val="00B830A9"/>
    <w:rsid w:val="00B8577A"/>
    <w:rsid w:val="00B8609C"/>
    <w:rsid w:val="00B91B1A"/>
    <w:rsid w:val="00B92918"/>
    <w:rsid w:val="00B93A3F"/>
    <w:rsid w:val="00BA741C"/>
    <w:rsid w:val="00BA7F39"/>
    <w:rsid w:val="00BB67AF"/>
    <w:rsid w:val="00BC1350"/>
    <w:rsid w:val="00BC6A2F"/>
    <w:rsid w:val="00BE77DE"/>
    <w:rsid w:val="00BF11B8"/>
    <w:rsid w:val="00BF1682"/>
    <w:rsid w:val="00C26729"/>
    <w:rsid w:val="00C37B27"/>
    <w:rsid w:val="00C533F8"/>
    <w:rsid w:val="00C53CE6"/>
    <w:rsid w:val="00C551FC"/>
    <w:rsid w:val="00C62651"/>
    <w:rsid w:val="00C648E4"/>
    <w:rsid w:val="00C7460B"/>
    <w:rsid w:val="00C74C99"/>
    <w:rsid w:val="00C7578F"/>
    <w:rsid w:val="00C75DBB"/>
    <w:rsid w:val="00C837F9"/>
    <w:rsid w:val="00C84158"/>
    <w:rsid w:val="00C84E60"/>
    <w:rsid w:val="00CA51D4"/>
    <w:rsid w:val="00CA6C39"/>
    <w:rsid w:val="00CC4559"/>
    <w:rsid w:val="00CC5B71"/>
    <w:rsid w:val="00CC73FB"/>
    <w:rsid w:val="00CD336A"/>
    <w:rsid w:val="00CD6546"/>
    <w:rsid w:val="00CE14E0"/>
    <w:rsid w:val="00CE2BDE"/>
    <w:rsid w:val="00CF63E1"/>
    <w:rsid w:val="00D00614"/>
    <w:rsid w:val="00D01455"/>
    <w:rsid w:val="00D06836"/>
    <w:rsid w:val="00D17DC5"/>
    <w:rsid w:val="00D20778"/>
    <w:rsid w:val="00D2480D"/>
    <w:rsid w:val="00D30945"/>
    <w:rsid w:val="00D32C43"/>
    <w:rsid w:val="00D35307"/>
    <w:rsid w:val="00D4563B"/>
    <w:rsid w:val="00D54918"/>
    <w:rsid w:val="00D5738F"/>
    <w:rsid w:val="00D6243E"/>
    <w:rsid w:val="00D80072"/>
    <w:rsid w:val="00D92439"/>
    <w:rsid w:val="00DA1664"/>
    <w:rsid w:val="00DA2F6F"/>
    <w:rsid w:val="00DA3130"/>
    <w:rsid w:val="00DB5B1B"/>
    <w:rsid w:val="00DB6C98"/>
    <w:rsid w:val="00DD05EF"/>
    <w:rsid w:val="00DD5A07"/>
    <w:rsid w:val="00DE3F2D"/>
    <w:rsid w:val="00DE460C"/>
    <w:rsid w:val="00DE77FA"/>
    <w:rsid w:val="00E12BD8"/>
    <w:rsid w:val="00E13ED1"/>
    <w:rsid w:val="00E207C7"/>
    <w:rsid w:val="00E2379D"/>
    <w:rsid w:val="00E244D1"/>
    <w:rsid w:val="00E34548"/>
    <w:rsid w:val="00E35197"/>
    <w:rsid w:val="00E409A2"/>
    <w:rsid w:val="00E50CBA"/>
    <w:rsid w:val="00E7476B"/>
    <w:rsid w:val="00E74841"/>
    <w:rsid w:val="00E84413"/>
    <w:rsid w:val="00E84948"/>
    <w:rsid w:val="00E97390"/>
    <w:rsid w:val="00E97800"/>
    <w:rsid w:val="00EA3797"/>
    <w:rsid w:val="00EA6520"/>
    <w:rsid w:val="00EA72D0"/>
    <w:rsid w:val="00EB4D5B"/>
    <w:rsid w:val="00EF62C8"/>
    <w:rsid w:val="00F2422E"/>
    <w:rsid w:val="00F35A0C"/>
    <w:rsid w:val="00F40E2E"/>
    <w:rsid w:val="00F620CA"/>
    <w:rsid w:val="00F62712"/>
    <w:rsid w:val="00F74154"/>
    <w:rsid w:val="00F842D3"/>
    <w:rsid w:val="00F85453"/>
    <w:rsid w:val="00F87092"/>
    <w:rsid w:val="00F87988"/>
    <w:rsid w:val="00FA63FC"/>
    <w:rsid w:val="00FD281F"/>
    <w:rsid w:val="00FD2DDA"/>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825DC6"/>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uiPriority w:val="20"/>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paragraph" w:customStyle="1" w:styleId="normalWSIS">
    <w:name w:val="normal WSIS"/>
    <w:basedOn w:val="ListParagraph"/>
    <w:link w:val="normalWSISChar"/>
    <w:qFormat/>
    <w:rsid w:val="007C6A58"/>
    <w:pPr>
      <w:numPr>
        <w:numId w:val="6"/>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table" w:customStyle="1" w:styleId="GridTable4-Accent311">
    <w:name w:val="Grid Table 4 - Accent 311"/>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861675"/>
  </w:style>
  <w:style w:type="character" w:customStyle="1" w:styleId="normalWSISChar">
    <w:name w:val="normal WSIS Char"/>
    <w:basedOn w:val="ListParagraphChar"/>
    <w:link w:val="normalWSIS"/>
    <w:rsid w:val="00CA6C39"/>
    <w:rPr>
      <w:rFonts w:ascii="Calibri" w:eastAsia="Times New Roman" w:hAnsi="Calibri"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176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18" Type="http://schemas.openxmlformats.org/officeDocument/2006/relationships/hyperlink" Target="http://www.itu.int/md/D14-RPMCIS-C-0008/en" TargetMode="External"/><Relationship Id="rId26" Type="http://schemas.openxmlformats.org/officeDocument/2006/relationships/header" Target="header4.xml"/><Relationship Id="rId39" Type="http://schemas.openxmlformats.org/officeDocument/2006/relationships/hyperlink" Target="http://www.itu.int/en/ITU-D/Statistics/Pages/events/wtis2015/default.aspx" TargetMode="External"/><Relationship Id="rId21" Type="http://schemas.openxmlformats.org/officeDocument/2006/relationships/header" Target="header2.xml"/><Relationship Id="rId34" Type="http://schemas.openxmlformats.org/officeDocument/2006/relationships/hyperlink" Target="http://www.itu.int/en/ITU-D/Technology/Pages/ITU-McCaw-Foundation-Project.aspx" TargetMode="External"/><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image" Target="media/image4.png"/><Relationship Id="rId55" Type="http://schemas.openxmlformats.org/officeDocument/2006/relationships/image" Target="media/image9.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pan3.un.org/wsis10/Events/Side-Events/ITU-side-event-2" TargetMode="External"/><Relationship Id="rId29" Type="http://schemas.openxmlformats.org/officeDocument/2006/relationships/hyperlink" Target="http://www.itu.int/en/ITU-D/Digital-Inclusion/Persons-with-Disabilities/Pages/Persons-with-Disabilities.aspx" TargetMode="External"/><Relationship Id="rId11" Type="http://schemas.openxmlformats.org/officeDocument/2006/relationships/hyperlink" Target="http://www.itu.int/en/ITU-D/Statistics/Documents/intlcoop/partnership/Partnership-Background-note-on-ICT-indicator-proposal-for-Expert-Group.pdf" TargetMode="External"/><Relationship Id="rId24" Type="http://schemas.openxmlformats.org/officeDocument/2006/relationships/header" Target="header3.xml"/><Relationship Id="rId32" Type="http://schemas.openxmlformats.org/officeDocument/2006/relationships/hyperlink" Target="http://www.itu.int/en/ITU-D/Technology/Pages/InteractiveTransmissionMaps.aspx" TargetMode="External"/><Relationship Id="rId37" Type="http://schemas.openxmlformats.org/officeDocument/2006/relationships/hyperlink" Target="http://www.itu.int/en/ITU-D/Statistics/Pages/intlcoop/partnership/default.aspx" TargetMode="Externa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image" Target="media/image7.png"/><Relationship Id="rId58" Type="http://schemas.openxmlformats.org/officeDocument/2006/relationships/image" Target="media/image12.png"/><Relationship Id="rId5" Type="http://schemas.openxmlformats.org/officeDocument/2006/relationships/webSettings" Target="webSettings.xml"/><Relationship Id="rId61" Type="http://schemas.openxmlformats.org/officeDocument/2006/relationships/image" Target="media/image15.png"/><Relationship Id="rId19" Type="http://schemas.openxmlformats.org/officeDocument/2006/relationships/hyperlink" Target="http://www.itu.int/md/D14-RPMCIS-C-0009/en" TargetMode="External"/><Relationship Id="rId14" Type="http://schemas.openxmlformats.org/officeDocument/2006/relationships/hyperlink" Target="http://unpan3.un.org/wsis10/Events/Side-Events/UNCTAD-side-event" TargetMode="External"/><Relationship Id="rId22" Type="http://schemas.openxmlformats.org/officeDocument/2006/relationships/footer" Target="footer1.xml"/><Relationship Id="rId27" Type="http://schemas.openxmlformats.org/officeDocument/2006/relationships/hyperlink" Target="http://www.girlsinict.org/" TargetMode="External"/><Relationship Id="rId30" Type="http://schemas.openxmlformats.org/officeDocument/2006/relationships/hyperlink" Target="http://www.itu.int/en/ITU-D/Digital-Inclusion/Indigenous-Peoples/Pages/Home-Espanol.aspx" TargetMode="External"/><Relationship Id="rId35" Type="http://schemas.openxmlformats.org/officeDocument/2006/relationships/hyperlink" Target="http://www.itu.int/gsr16" TargetMode="External"/><Relationship Id="rId43" Type="http://schemas.openxmlformats.org/officeDocument/2006/relationships/hyperlink" Target="http://www.itu.int/net/wsis/docs/geneva/official/poa.html" TargetMode="External"/><Relationship Id="rId48" Type="http://schemas.openxmlformats.org/officeDocument/2006/relationships/image" Target="media/image2.png"/><Relationship Id="rId56" Type="http://schemas.openxmlformats.org/officeDocument/2006/relationships/image" Target="media/image10.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www.itu.int/en/ITU-D/Statistics/Documents/intlcoop/sdgs/ITU-ICT-indicators-for-the-SDGs-Sept2015.pdf" TargetMode="External"/><Relationship Id="rId17" Type="http://schemas.openxmlformats.org/officeDocument/2006/relationships/hyperlink" Target="http://www.itu.int/md/D14-RPMCIS-C-0007/en" TargetMode="External"/><Relationship Id="rId25" Type="http://schemas.openxmlformats.org/officeDocument/2006/relationships/footer" Target="footer3.xml"/><Relationship Id="rId33" Type="http://schemas.openxmlformats.org/officeDocument/2006/relationships/hyperlink" Target="http://www.itu.int/en/ITU-T/C-I/Pages/default.aspx" TargetMode="External"/><Relationship Id="rId38" Type="http://schemas.openxmlformats.org/officeDocument/2006/relationships/hyperlink" Target="http://www.itu.int/gsr15" TargetMode="External"/><Relationship Id="rId46" Type="http://schemas.openxmlformats.org/officeDocument/2006/relationships/hyperlink" Target="http://www.wsis.org/sdg" TargetMode="External"/><Relationship Id="rId59" Type="http://schemas.openxmlformats.org/officeDocument/2006/relationships/image" Target="media/image13.png"/><Relationship Id="rId20" Type="http://schemas.openxmlformats.org/officeDocument/2006/relationships/header" Target="header1.xml"/><Relationship Id="rId41" Type="http://schemas.openxmlformats.org/officeDocument/2006/relationships/hyperlink" Target="https://sustainabledevelopment.un.org/topics/sustainabledevelopmentgoals" TargetMode="External"/><Relationship Id="rId54" Type="http://schemas.openxmlformats.org/officeDocument/2006/relationships/image" Target="media/image8.png"/><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npan3.un.org/wsis10/Events/Side-Events/Global-Forum-on-Cyber-Expertise" TargetMode="External"/><Relationship Id="rId23" Type="http://schemas.openxmlformats.org/officeDocument/2006/relationships/footer" Target="footer2.xml"/><Relationship Id="rId28" Type="http://schemas.openxmlformats.org/officeDocument/2006/relationships/hyperlink" Target="http://www.itu.int/en/ITU-D/Digital-Inclusion/Youth-and-Children/Pages/Youth-and-Children.aspx" TargetMode="External"/><Relationship Id="rId36" Type="http://schemas.openxmlformats.org/officeDocument/2006/relationships/hyperlink" Target="http://www.itu.int/treg" TargetMode="External"/><Relationship Id="rId49" Type="http://schemas.openxmlformats.org/officeDocument/2006/relationships/image" Target="media/image3.png"/><Relationship Id="rId57" Type="http://schemas.openxmlformats.org/officeDocument/2006/relationships/image" Target="media/image11.png"/><Relationship Id="rId10" Type="http://schemas.openxmlformats.org/officeDocument/2006/relationships/hyperlink" Target="http://www.wsis.org/forum" TargetMode="External"/><Relationship Id="rId31" Type="http://schemas.openxmlformats.org/officeDocument/2006/relationships/hyperlink" Target="http://www.girlsinict.org/" TargetMode="External"/><Relationship Id="rId44" Type="http://schemas.openxmlformats.org/officeDocument/2006/relationships/hyperlink" Target="http://www.itu.int/net/wsis/documents/HLE.html" TargetMode="External"/><Relationship Id="rId52" Type="http://schemas.openxmlformats.org/officeDocument/2006/relationships/image" Target="media/image6.png"/><Relationship Id="rId60"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www.itu.int/itu-wsis/ITU-Contribution/index.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7ABB-0C00-4E4F-B6B3-4C0388DC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10685</Words>
  <Characters>65791</Characters>
  <Application>Microsoft Office Word</Application>
  <DocSecurity>0</DocSecurity>
  <Lines>548</Lines>
  <Paragraphs>152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Dion, Brigitte</cp:lastModifiedBy>
  <cp:revision>11</cp:revision>
  <cp:lastPrinted>2016-10-11T14:23:00Z</cp:lastPrinted>
  <dcterms:created xsi:type="dcterms:W3CDTF">2016-10-18T15:39:00Z</dcterms:created>
  <dcterms:modified xsi:type="dcterms:W3CDTF">2016-12-16T10:01:00Z</dcterms:modified>
</cp:coreProperties>
</file>