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E748DE">
              <w:rPr>
                <w:b/>
                <w:bCs/>
                <w:sz w:val="28"/>
                <w:szCs w:val="28"/>
              </w:rPr>
              <w:t xml:space="preserve">for </w:t>
            </w:r>
            <w:r w:rsidR="00E748DE" w:rsidRPr="00421F93">
              <w:rPr>
                <w:b/>
                <w:bCs/>
                <w:sz w:val="28"/>
                <w:szCs w:val="28"/>
              </w:rPr>
              <w:t xml:space="preserve">WTDC-17 </w:t>
            </w:r>
            <w:r w:rsidR="00E748DE">
              <w:rPr>
                <w:b/>
                <w:bCs/>
                <w:sz w:val="28"/>
                <w:szCs w:val="28"/>
              </w:rPr>
              <w:t>for the Americas (RPM-AMS</w:t>
            </w:r>
            <w:r w:rsidR="00E748DE" w:rsidRPr="00421F93">
              <w:rPr>
                <w:b/>
                <w:bCs/>
                <w:sz w:val="28"/>
                <w:szCs w:val="28"/>
              </w:rPr>
              <w:t>)</w:t>
            </w:r>
          </w:p>
        </w:tc>
        <w:tc>
          <w:tcPr>
            <w:tcW w:w="3302" w:type="dxa"/>
          </w:tcPr>
          <w:p w:rsidR="0070796E" w:rsidRPr="00AE2BCA" w:rsidRDefault="009D7B40" w:rsidP="00ED5EB4">
            <w:pPr>
              <w:spacing w:before="40"/>
              <w:ind w:right="142"/>
              <w:jc w:val="right"/>
            </w:pPr>
            <w:r w:rsidRPr="005B1AA6">
              <w:rPr>
                <w:noProof/>
                <w:lang w:val="en-US"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E748DE" w:rsidP="008A144E">
            <w:pPr>
              <w:adjustRightInd/>
              <w:spacing w:before="0" w:after="60"/>
              <w:rPr>
                <w:b/>
                <w:bCs/>
                <w:sz w:val="26"/>
                <w:szCs w:val="26"/>
              </w:rPr>
            </w:pPr>
            <w:bookmarkStart w:id="0" w:name="Meeting"/>
            <w:bookmarkStart w:id="1" w:name="PlaceDate"/>
            <w:bookmarkEnd w:id="0"/>
            <w:bookmarkEnd w:id="1"/>
            <w:r>
              <w:rPr>
                <w:b/>
                <w:bCs/>
                <w:sz w:val="26"/>
                <w:szCs w:val="26"/>
              </w:rPr>
              <w:t xml:space="preserve">Asuncion, Paraguay, </w:t>
            </w:r>
            <w:r w:rsidR="008A144E">
              <w:rPr>
                <w:b/>
                <w:bCs/>
                <w:sz w:val="26"/>
                <w:szCs w:val="26"/>
              </w:rPr>
              <w:t>22-24 February</w:t>
            </w:r>
            <w:r>
              <w:rPr>
                <w:b/>
                <w:bCs/>
                <w:sz w:val="26"/>
                <w:szCs w:val="26"/>
              </w:rPr>
              <w:t xml:space="preserve">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A4713D">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E748DE">
              <w:rPr>
                <w:b/>
                <w:bCs/>
                <w:szCs w:val="24"/>
                <w:lang w:val="es-ES_tradnl"/>
              </w:rPr>
              <w:t>AMS</w:t>
            </w:r>
            <w:r w:rsidR="0096752F">
              <w:rPr>
                <w:b/>
                <w:bCs/>
                <w:szCs w:val="24"/>
                <w:lang w:val="es-ES_tradnl"/>
              </w:rPr>
              <w:t>17</w:t>
            </w:r>
            <w:r w:rsidR="00FF089C" w:rsidRPr="0084734D">
              <w:rPr>
                <w:b/>
                <w:bCs/>
                <w:szCs w:val="24"/>
                <w:lang w:val="es-ES_tradnl"/>
              </w:rPr>
              <w:t>/</w:t>
            </w:r>
            <w:r w:rsidR="00A4713D">
              <w:rPr>
                <w:b/>
                <w:bCs/>
                <w:szCs w:val="24"/>
                <w:lang w:val="es-ES_tradnl"/>
              </w:rPr>
              <w:t>4</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8A144E" w:rsidP="00A4713D">
            <w:pPr>
              <w:spacing w:before="0"/>
              <w:rPr>
                <w:b/>
                <w:bCs/>
                <w:szCs w:val="24"/>
                <w:lang w:val="fr-FR"/>
              </w:rPr>
            </w:pPr>
            <w:bookmarkStart w:id="4" w:name="CreationDate"/>
            <w:bookmarkEnd w:id="4"/>
            <w:r>
              <w:rPr>
                <w:b/>
                <w:bCs/>
                <w:szCs w:val="24"/>
                <w:lang w:val="fr-FR"/>
              </w:rPr>
              <w:t>25 November</w:t>
            </w:r>
            <w:r w:rsidR="00A4713D" w:rsidRPr="00A4713D">
              <w:rPr>
                <w:b/>
                <w:bCs/>
                <w:szCs w:val="24"/>
                <w:lang w:val="fr-FR"/>
              </w:rPr>
              <w:t xml:space="preserve"> </w:t>
            </w:r>
            <w:r w:rsidR="00A4713D">
              <w:rPr>
                <w:b/>
                <w:bCs/>
                <w:szCs w:val="24"/>
                <w:lang w:val="fr-FR"/>
              </w:rPr>
              <w:t>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6" w:name="Results"/>
      <w:bookmarkEnd w:id="6"/>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B9320B">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The Radiocommunication Assembly 2015 (RA-15) took place in Gen</w:t>
      </w:r>
      <w:r w:rsidR="00B9320B">
        <w:rPr>
          <w:lang w:val="en-US"/>
        </w:rPr>
        <w:t>eva, Switzerland, from 26 to 30 </w:t>
      </w:r>
      <w:r w:rsidRPr="001E0983">
        <w:rPr>
          <w:lang w:val="en-US"/>
        </w:rPr>
        <w:t>October 2015. It was followed by the World Radiocommunication Conference 2015 (WRC-15) (</w:t>
      </w:r>
      <w:r>
        <w:rPr>
          <w:lang w:val="en-US"/>
        </w:rPr>
        <w:t xml:space="preserve">from </w:t>
      </w:r>
      <w:r w:rsidRPr="001E0983">
        <w:rPr>
          <w:lang w:val="en-US"/>
        </w:rPr>
        <w:t>2</w:t>
      </w:r>
      <w:r w:rsidR="00B9320B">
        <w:rPr>
          <w:lang w:val="en-US"/>
        </w:rPr>
        <w:t> </w:t>
      </w:r>
      <w:r w:rsidRPr="001E0983">
        <w:rPr>
          <w:lang w:val="en-US"/>
        </w:rPr>
        <w:t>to 27 November 2015)</w:t>
      </w:r>
      <w:r>
        <w:rPr>
          <w:lang w:val="en-US"/>
        </w:rPr>
        <w:t xml:space="preserve"> </w:t>
      </w:r>
      <w:r w:rsidRPr="001E0983">
        <w:rPr>
          <w:lang w:val="en-US"/>
        </w:rPr>
        <w:t xml:space="preserve">and the Conference Preparatory Meeting for WRC-19 (CPM19-1, </w:t>
      </w:r>
      <w:r>
        <w:rPr>
          <w:lang w:val="en-US"/>
        </w:rPr>
        <w:t xml:space="preserve">from </w:t>
      </w:r>
      <w:r w:rsidR="00B9320B">
        <w:rPr>
          <w:lang w:val="en-US"/>
        </w:rPr>
        <w:t>30 </w:t>
      </w:r>
      <w:r w:rsidRPr="001E0983">
        <w:rPr>
          <w:lang w:val="en-US"/>
        </w:rPr>
        <w:t xml:space="preserve">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B9320B">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B9320B">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7" w:name="Abstract"/>
      <w:bookmarkEnd w:id="7"/>
      <w:r>
        <w:rPr>
          <w:b/>
          <w:bCs/>
        </w:rPr>
        <w:t>References:</w:t>
      </w:r>
    </w:p>
    <w:bookmarkStart w:id="8" w:name="References"/>
    <w:bookmarkEnd w:id="8"/>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6877ED" w:rsidRPr="00D97A02" w:rsidRDefault="006877ED" w:rsidP="007516E0">
      <w:pPr>
        <w:rPr>
          <w:lang w:val="en-US"/>
        </w:rPr>
      </w:pPr>
      <w:r w:rsidRPr="00D97A02">
        <w:rPr>
          <w:lang w:val="en-US"/>
        </w:rPr>
        <w:lastRenderedPageBreak/>
        <w:t xml:space="preserve">The Radiocommunication Assembly 2015 (RA-15) took place in Geneva, Switzerland, from 26 to 30 October 2015. </w:t>
      </w:r>
    </w:p>
    <w:p w:rsidR="006877ED" w:rsidRDefault="006877ED" w:rsidP="006877ED">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6877ED" w:rsidRDefault="006877ED" w:rsidP="00E51CCE">
      <w:pPr>
        <w:rPr>
          <w:lang w:val="en-US"/>
        </w:rPr>
      </w:pPr>
      <w:r w:rsidRPr="00707CFF">
        <w:rPr>
          <w:b/>
          <w:bCs/>
          <w:lang w:val="en-US"/>
        </w:rPr>
        <w:t>The Resolutions and Recommendations agreed during RA-15, which are relevant to the future work of BDT, may be categorized as follows</w:t>
      </w:r>
      <w:r w:rsidRPr="00D97A02">
        <w:rPr>
          <w:lang w:val="en-US"/>
        </w:rPr>
        <w:t>:</w:t>
      </w:r>
    </w:p>
    <w:p w:rsidR="006877ED" w:rsidRPr="00D97A02" w:rsidRDefault="006877ED" w:rsidP="006877ED">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Pr="000B3177" w:rsidRDefault="006877ED" w:rsidP="00344654">
            <w:pPr>
              <w:tabs>
                <w:tab w:val="clear" w:pos="1191"/>
                <w:tab w:val="clear" w:pos="1588"/>
                <w:tab w:val="clear" w:pos="1985"/>
              </w:tabs>
              <w:jc w:val="center"/>
              <w:rPr>
                <w:b/>
                <w:bCs/>
                <w:szCs w:val="24"/>
              </w:rPr>
            </w:pPr>
            <w:r w:rsidRPr="000B3177">
              <w:rPr>
                <w:b/>
                <w:bCs/>
                <w:szCs w:val="24"/>
              </w:rPr>
              <w:t>Subject</w:t>
            </w:r>
          </w:p>
        </w:tc>
        <w:tc>
          <w:tcPr>
            <w:tcW w:w="2426" w:type="dxa"/>
          </w:tcPr>
          <w:p w:rsidR="006877ED" w:rsidRPr="000B3177" w:rsidRDefault="006877ED" w:rsidP="00344654">
            <w:pPr>
              <w:jc w:val="center"/>
              <w:rPr>
                <w:b/>
                <w:bCs/>
                <w:szCs w:val="24"/>
              </w:rPr>
            </w:pPr>
            <w:r w:rsidRPr="000B3177">
              <w:rPr>
                <w:b/>
                <w:bCs/>
                <w:szCs w:val="24"/>
              </w:rPr>
              <w:t>Resolution/Document</w:t>
            </w:r>
          </w:p>
        </w:tc>
        <w:tc>
          <w:tcPr>
            <w:tcW w:w="2657" w:type="dxa"/>
          </w:tcPr>
          <w:p w:rsidR="006877ED" w:rsidRPr="000B3177" w:rsidRDefault="006877ED" w:rsidP="00344654">
            <w:pPr>
              <w:jc w:val="center"/>
              <w:rPr>
                <w:b/>
                <w:bCs/>
                <w:szCs w:val="24"/>
              </w:rPr>
            </w:pPr>
            <w:r w:rsidRPr="000B3177">
              <w:rPr>
                <w:b/>
                <w:bCs/>
                <w:szCs w:val="24"/>
              </w:rPr>
              <w:t>Title</w:t>
            </w:r>
          </w:p>
        </w:tc>
        <w:tc>
          <w:tcPr>
            <w:tcW w:w="2878" w:type="dxa"/>
          </w:tcPr>
          <w:p w:rsidR="006877ED" w:rsidRPr="000B3177" w:rsidRDefault="006877ED" w:rsidP="00344654">
            <w:pPr>
              <w:jc w:val="center"/>
              <w:rPr>
                <w:b/>
                <w:bCs/>
                <w:szCs w:val="24"/>
              </w:rPr>
            </w:pPr>
            <w:r w:rsidRPr="000B3177">
              <w:rPr>
                <w:b/>
                <w:bCs/>
                <w:szCs w:val="24"/>
              </w:rPr>
              <w:t>Remark</w:t>
            </w:r>
          </w:p>
        </w:tc>
      </w:tr>
      <w:tr w:rsidR="006877ED" w:rsidTr="00CD2AC9">
        <w:tc>
          <w:tcPr>
            <w:tcW w:w="2236" w:type="dxa"/>
          </w:tcPr>
          <w:p w:rsidR="006877ED" w:rsidRDefault="006877ED" w:rsidP="00A140EB">
            <w:pPr>
              <w:rPr>
                <w:szCs w:val="24"/>
              </w:rPr>
            </w:pPr>
            <w:r w:rsidRPr="00D97A02">
              <w:rPr>
                <w:b/>
              </w:rPr>
              <w:t xml:space="preserve">Collaboration with </w:t>
            </w:r>
            <w:r>
              <w:rPr>
                <w:b/>
              </w:rPr>
              <w:t>ITU-R</w:t>
            </w:r>
          </w:p>
        </w:tc>
        <w:tc>
          <w:tcPr>
            <w:tcW w:w="2426" w:type="dxa"/>
          </w:tcPr>
          <w:p w:rsidR="006877ED" w:rsidRPr="006877ED" w:rsidRDefault="006877ED" w:rsidP="00162434">
            <w:pPr>
              <w:rPr>
                <w:szCs w:val="24"/>
              </w:rPr>
            </w:pPr>
            <w:r w:rsidRPr="006877ED">
              <w:rPr>
                <w:bCs/>
              </w:rPr>
              <w:t>Revision of Resolution ITU-R 7-2</w:t>
            </w:r>
          </w:p>
        </w:tc>
        <w:tc>
          <w:tcPr>
            <w:tcW w:w="2657" w:type="dxa"/>
          </w:tcPr>
          <w:p w:rsidR="006877ED" w:rsidRDefault="006877ED" w:rsidP="00A140EB">
            <w:pPr>
              <w:rPr>
                <w:szCs w:val="24"/>
              </w:rPr>
            </w:pPr>
            <w:bookmarkStart w:id="9"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9"/>
          </w:p>
        </w:tc>
        <w:tc>
          <w:tcPr>
            <w:tcW w:w="2878" w:type="dxa"/>
          </w:tcPr>
          <w:p w:rsidR="006877ED" w:rsidRDefault="006877ED" w:rsidP="00707CFF">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6877ED" w:rsidTr="00CD2AC9">
        <w:tc>
          <w:tcPr>
            <w:tcW w:w="2236" w:type="dxa"/>
          </w:tcPr>
          <w:p w:rsidR="006877ED" w:rsidRPr="00D97A02" w:rsidRDefault="006877ED" w:rsidP="00A140EB">
            <w:pPr>
              <w:rPr>
                <w:b/>
              </w:rPr>
            </w:pPr>
            <w:r w:rsidRPr="006877ED">
              <w:rPr>
                <w:b/>
                <w:bCs/>
                <w:i/>
                <w:iCs/>
                <w:szCs w:val="24"/>
              </w:rPr>
              <w:t>The cooperation of BR with BDT and the ITU regional and area offices</w:t>
            </w:r>
          </w:p>
        </w:tc>
        <w:tc>
          <w:tcPr>
            <w:tcW w:w="2426" w:type="dxa"/>
          </w:tcPr>
          <w:p w:rsidR="006877ED" w:rsidRPr="006877ED" w:rsidRDefault="006877ED" w:rsidP="00162434">
            <w:pPr>
              <w:rPr>
                <w:bCs/>
              </w:rPr>
            </w:pPr>
            <w:r w:rsidRPr="00707CFF">
              <w:t>R</w:t>
            </w:r>
            <w:r w:rsidRPr="00707CFF">
              <w:rPr>
                <w:i/>
                <w:iCs/>
                <w:szCs w:val="24"/>
              </w:rPr>
              <w:t>eport from Director of the BR</w:t>
            </w:r>
          </w:p>
        </w:tc>
        <w:tc>
          <w:tcPr>
            <w:tcW w:w="2657" w:type="dxa"/>
          </w:tcPr>
          <w:p w:rsidR="006877ED" w:rsidRPr="00D274E4" w:rsidRDefault="006877ED" w:rsidP="00A140EB"/>
        </w:tc>
        <w:tc>
          <w:tcPr>
            <w:tcW w:w="2878" w:type="dxa"/>
          </w:tcPr>
          <w:p w:rsidR="006877ED" w:rsidRPr="006877ED" w:rsidRDefault="006877ED" w:rsidP="006877ED">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Bridging Digital Divide</w:t>
            </w:r>
          </w:p>
        </w:tc>
        <w:tc>
          <w:tcPr>
            <w:tcW w:w="2426" w:type="dxa"/>
          </w:tcPr>
          <w:p w:rsidR="006877ED" w:rsidRPr="006877ED" w:rsidRDefault="006877ED" w:rsidP="00162434">
            <w:pPr>
              <w:rPr>
                <w:i/>
                <w:iCs/>
                <w:szCs w:val="24"/>
              </w:rPr>
            </w:pPr>
            <w:r w:rsidRPr="006877ED">
              <w:rPr>
                <w:i/>
                <w:iCs/>
                <w:szCs w:val="24"/>
                <w:lang w:val="en-GB"/>
              </w:rPr>
              <w:t>New Resolution ITU-R 69</w:t>
            </w:r>
          </w:p>
        </w:tc>
        <w:tc>
          <w:tcPr>
            <w:tcW w:w="2657" w:type="dxa"/>
          </w:tcPr>
          <w:p w:rsidR="006877ED" w:rsidRPr="006877ED" w:rsidRDefault="006877ED" w:rsidP="00A140EB">
            <w:pPr>
              <w:rPr>
                <w:szCs w:val="24"/>
              </w:rPr>
            </w:pPr>
            <w:r w:rsidRPr="006877ED">
              <w:rPr>
                <w:szCs w:val="24"/>
              </w:rPr>
              <w:t>Development and deployment of international public telecommunications via satellite in developing countries</w:t>
            </w:r>
          </w:p>
        </w:tc>
        <w:tc>
          <w:tcPr>
            <w:tcW w:w="2878" w:type="dxa"/>
          </w:tcPr>
          <w:p w:rsidR="006877ED" w:rsidRDefault="006877ED" w:rsidP="006877ED">
            <w:pPr>
              <w:rPr>
                <w:i/>
                <w:iCs/>
                <w:szCs w:val="24"/>
              </w:rPr>
            </w:pPr>
          </w:p>
        </w:tc>
      </w:tr>
      <w:tr w:rsidR="00683D7B" w:rsidTr="00CD2AC9">
        <w:tc>
          <w:tcPr>
            <w:tcW w:w="2236" w:type="dxa"/>
            <w:vMerge w:val="restart"/>
          </w:tcPr>
          <w:p w:rsidR="00683D7B" w:rsidRPr="006877ED" w:rsidRDefault="00683D7B" w:rsidP="006877ED">
            <w:pPr>
              <w:rPr>
                <w:b/>
                <w:bCs/>
                <w:i/>
                <w:iCs/>
                <w:szCs w:val="24"/>
              </w:rPr>
            </w:pPr>
            <w:r>
              <w:rPr>
                <w:b/>
                <w:bCs/>
                <w:i/>
                <w:iCs/>
                <w:szCs w:val="24"/>
              </w:rPr>
              <w:t>Spectrum Management</w:t>
            </w:r>
          </w:p>
        </w:tc>
        <w:tc>
          <w:tcPr>
            <w:tcW w:w="2426" w:type="dxa"/>
          </w:tcPr>
          <w:p w:rsidR="00683D7B" w:rsidRPr="006877ED" w:rsidRDefault="00683D7B" w:rsidP="00162434">
            <w:pPr>
              <w:rPr>
                <w:i/>
                <w:iCs/>
                <w:szCs w:val="24"/>
              </w:rPr>
            </w:pPr>
            <w:r w:rsidRPr="006877ED">
              <w:rPr>
                <w:i/>
                <w:iCs/>
                <w:szCs w:val="24"/>
              </w:rPr>
              <w:t>Revision of Resolution ITU-R 40-3</w:t>
            </w:r>
          </w:p>
        </w:tc>
        <w:tc>
          <w:tcPr>
            <w:tcW w:w="2657" w:type="dxa"/>
          </w:tcPr>
          <w:p w:rsidR="00683D7B" w:rsidRPr="006877ED" w:rsidRDefault="00683D7B" w:rsidP="00A140EB">
            <w:pPr>
              <w:rPr>
                <w:szCs w:val="24"/>
              </w:rPr>
            </w:pPr>
            <w:r w:rsidRPr="006877ED">
              <w:rPr>
                <w:i/>
                <w:iCs/>
                <w:szCs w:val="24"/>
              </w:rPr>
              <w:t>Worldwide databases of terrain height and surface features </w:t>
            </w:r>
          </w:p>
        </w:tc>
        <w:tc>
          <w:tcPr>
            <w:tcW w:w="2878" w:type="dxa"/>
          </w:tcPr>
          <w:p w:rsidR="00683D7B" w:rsidRDefault="00683D7B" w:rsidP="006877ED">
            <w:pPr>
              <w:rPr>
                <w:i/>
                <w:iCs/>
                <w:szCs w:val="24"/>
              </w:rPr>
            </w:pPr>
            <w:r>
              <w:rPr>
                <w:i/>
                <w:iCs/>
                <w:szCs w:val="24"/>
              </w:rPr>
              <w:t>Included in SMS4DC</w:t>
            </w:r>
          </w:p>
        </w:tc>
      </w:tr>
      <w:tr w:rsidR="00683D7B" w:rsidTr="00CD2AC9">
        <w:tc>
          <w:tcPr>
            <w:tcW w:w="2236" w:type="dxa"/>
            <w:vMerge/>
          </w:tcPr>
          <w:p w:rsidR="00683D7B" w:rsidRDefault="00683D7B" w:rsidP="006877ED">
            <w:pPr>
              <w:rPr>
                <w:b/>
                <w:bCs/>
                <w:i/>
                <w:iCs/>
                <w:szCs w:val="24"/>
              </w:rPr>
            </w:pPr>
          </w:p>
        </w:tc>
        <w:tc>
          <w:tcPr>
            <w:tcW w:w="2426" w:type="dxa"/>
          </w:tcPr>
          <w:p w:rsidR="00683D7B" w:rsidRPr="006877ED" w:rsidRDefault="00683D7B" w:rsidP="00162434">
            <w:pPr>
              <w:rPr>
                <w:i/>
                <w:iCs/>
                <w:szCs w:val="24"/>
              </w:rPr>
            </w:pPr>
            <w:r>
              <w:rPr>
                <w:i/>
                <w:iCs/>
                <w:szCs w:val="24"/>
              </w:rPr>
              <w:t>Revision of Res ITU-R 11-4</w:t>
            </w:r>
          </w:p>
        </w:tc>
        <w:tc>
          <w:tcPr>
            <w:tcW w:w="2657" w:type="dxa"/>
          </w:tcPr>
          <w:p w:rsidR="00683D7B" w:rsidRPr="006877ED" w:rsidRDefault="00683D7B" w:rsidP="00A140EB">
            <w:pPr>
              <w:rPr>
                <w:i/>
                <w:iCs/>
                <w:szCs w:val="24"/>
              </w:rPr>
            </w:pPr>
            <w:r w:rsidRPr="006877ED">
              <w:rPr>
                <w:i/>
                <w:iCs/>
                <w:szCs w:val="24"/>
              </w:rPr>
              <w:t>Further development of the spectrum management system for developing countries</w:t>
            </w:r>
          </w:p>
        </w:tc>
        <w:tc>
          <w:tcPr>
            <w:tcW w:w="2878" w:type="dxa"/>
          </w:tcPr>
          <w:p w:rsidR="00683D7B" w:rsidRDefault="00683D7B" w:rsidP="006877ED">
            <w:pPr>
              <w:rPr>
                <w:i/>
                <w:iCs/>
                <w:szCs w:val="24"/>
              </w:rPr>
            </w:pPr>
            <w:r>
              <w:rPr>
                <w:i/>
                <w:iCs/>
                <w:szCs w:val="24"/>
              </w:rPr>
              <w:t>Cooperation in SMS4DC</w:t>
            </w:r>
          </w:p>
        </w:tc>
      </w:tr>
      <w:tr w:rsidR="00683D7B" w:rsidTr="00CD2AC9">
        <w:tc>
          <w:tcPr>
            <w:tcW w:w="2236" w:type="dxa"/>
            <w:vMerge/>
          </w:tcPr>
          <w:p w:rsidR="00683D7B" w:rsidRDefault="00683D7B" w:rsidP="006877ED">
            <w:pPr>
              <w:rPr>
                <w:b/>
                <w:bCs/>
                <w:i/>
                <w:iCs/>
                <w:szCs w:val="24"/>
              </w:rPr>
            </w:pPr>
          </w:p>
        </w:tc>
        <w:tc>
          <w:tcPr>
            <w:tcW w:w="2426" w:type="dxa"/>
          </w:tcPr>
          <w:p w:rsidR="00683D7B" w:rsidRDefault="00683D7B" w:rsidP="00162434">
            <w:pPr>
              <w:rPr>
                <w:i/>
                <w:iCs/>
                <w:szCs w:val="24"/>
              </w:rPr>
            </w:pPr>
            <w:r w:rsidRPr="006877ED">
              <w:rPr>
                <w:i/>
                <w:iCs/>
                <w:szCs w:val="24"/>
              </w:rPr>
              <w:t>Revision of Res. ITU-R 22-3</w:t>
            </w:r>
          </w:p>
        </w:tc>
        <w:tc>
          <w:tcPr>
            <w:tcW w:w="2657" w:type="dxa"/>
          </w:tcPr>
          <w:p w:rsidR="00683D7B" w:rsidRPr="006877ED" w:rsidRDefault="00683D7B" w:rsidP="00A140EB">
            <w:pPr>
              <w:rPr>
                <w:i/>
                <w:iCs/>
                <w:szCs w:val="24"/>
              </w:rPr>
            </w:pPr>
            <w:r w:rsidRPr="006877ED">
              <w:rPr>
                <w:i/>
                <w:iCs/>
                <w:szCs w:val="24"/>
              </w:rPr>
              <w:t>Improvement of national radio spectrum management practices and techniques</w:t>
            </w:r>
          </w:p>
        </w:tc>
        <w:tc>
          <w:tcPr>
            <w:tcW w:w="2878" w:type="dxa"/>
          </w:tcPr>
          <w:p w:rsidR="00683D7B" w:rsidRDefault="00683D7B" w:rsidP="006877ED">
            <w:pPr>
              <w:rPr>
                <w:i/>
                <w:iCs/>
                <w:szCs w:val="24"/>
              </w:rPr>
            </w:pPr>
            <w:r>
              <w:rPr>
                <w:i/>
                <w:iCs/>
                <w:szCs w:val="24"/>
              </w:rPr>
              <w:t>Followed and contributed to it by Resolution 9</w:t>
            </w:r>
          </w:p>
        </w:tc>
      </w:tr>
    </w:tbl>
    <w:p w:rsidR="00683D7B" w:rsidRDefault="00683D7B">
      <w:r>
        <w:br w:type="page"/>
      </w: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Default="006877ED" w:rsidP="006877ED">
            <w:pPr>
              <w:rPr>
                <w:b/>
                <w:bCs/>
                <w:i/>
                <w:iCs/>
                <w:szCs w:val="24"/>
              </w:rPr>
            </w:pPr>
            <w:r w:rsidRPr="006877ED">
              <w:rPr>
                <w:b/>
                <w:bCs/>
                <w:i/>
                <w:iCs/>
                <w:szCs w:val="24"/>
                <w:lang w:val="en-GB"/>
              </w:rPr>
              <w:lastRenderedPageBreak/>
              <w:t>Wireless Broadband</w:t>
            </w:r>
          </w:p>
        </w:tc>
        <w:tc>
          <w:tcPr>
            <w:tcW w:w="2426" w:type="dxa"/>
          </w:tcPr>
          <w:p w:rsidR="006877ED" w:rsidRPr="006877ED" w:rsidRDefault="006877ED" w:rsidP="00162434">
            <w:pPr>
              <w:rPr>
                <w:i/>
                <w:iCs/>
                <w:szCs w:val="24"/>
              </w:rPr>
            </w:pPr>
            <w:r>
              <w:rPr>
                <w:i/>
                <w:iCs/>
                <w:szCs w:val="24"/>
              </w:rPr>
              <w:t xml:space="preserve">Revision of </w:t>
            </w:r>
            <w:r w:rsidRPr="006877ED">
              <w:rPr>
                <w:i/>
                <w:iCs/>
                <w:szCs w:val="24"/>
              </w:rPr>
              <w:t>Res. ITU-R 56-1</w:t>
            </w:r>
          </w:p>
        </w:tc>
        <w:tc>
          <w:tcPr>
            <w:tcW w:w="2657" w:type="dxa"/>
          </w:tcPr>
          <w:p w:rsidR="006877ED" w:rsidRPr="006877ED" w:rsidRDefault="006877ED" w:rsidP="00A140EB">
            <w:pPr>
              <w:rPr>
                <w:i/>
                <w:iCs/>
                <w:szCs w:val="24"/>
              </w:rPr>
            </w:pPr>
            <w:r w:rsidRPr="006877ED">
              <w:rPr>
                <w:i/>
                <w:iCs/>
                <w:szCs w:val="24"/>
              </w:rPr>
              <w:t>Naming for International Mobile Telecommunications (IMT)</w:t>
            </w:r>
          </w:p>
        </w:tc>
        <w:tc>
          <w:tcPr>
            <w:tcW w:w="2878" w:type="dxa"/>
          </w:tcPr>
          <w:p w:rsidR="006877ED" w:rsidRDefault="006877ED" w:rsidP="006877ED">
            <w:pPr>
              <w:rPr>
                <w:i/>
                <w:iCs/>
                <w:szCs w:val="24"/>
              </w:rPr>
            </w:pPr>
            <w:r>
              <w:rPr>
                <w:i/>
                <w:iCs/>
                <w:szCs w:val="24"/>
              </w:rPr>
              <w:t>Taken into account in ITU-D SG Questions</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Accessibility for persons with disabilities</w:t>
            </w:r>
          </w:p>
        </w:tc>
        <w:tc>
          <w:tcPr>
            <w:tcW w:w="2426" w:type="dxa"/>
          </w:tcPr>
          <w:p w:rsidR="006877ED" w:rsidRPr="006877ED" w:rsidRDefault="006877ED" w:rsidP="00162434">
            <w:pPr>
              <w:rPr>
                <w:i/>
                <w:iCs/>
                <w:szCs w:val="24"/>
              </w:rPr>
            </w:pPr>
            <w:r w:rsidRPr="006877ED">
              <w:rPr>
                <w:i/>
                <w:iCs/>
                <w:szCs w:val="24"/>
                <w:lang w:val="en-GB"/>
              </w:rPr>
              <w:t>New Resolution ITU-R 67</w:t>
            </w:r>
          </w:p>
        </w:tc>
        <w:tc>
          <w:tcPr>
            <w:tcW w:w="2657" w:type="dxa"/>
          </w:tcPr>
          <w:p w:rsidR="006877ED" w:rsidRPr="006877ED" w:rsidRDefault="006877ED" w:rsidP="006877ED">
            <w:pPr>
              <w:rPr>
                <w:i/>
                <w:iCs/>
                <w:szCs w:val="24"/>
              </w:rPr>
            </w:pPr>
            <w:r w:rsidRPr="006877ED">
              <w:rPr>
                <w:i/>
                <w:iCs/>
                <w:szCs w:val="24"/>
                <w:lang w:val="en-GB"/>
              </w:rPr>
              <w:t>Telecommunication/ICT accessibility for persons with disabilities and persons with specific needs</w:t>
            </w:r>
          </w:p>
        </w:tc>
        <w:tc>
          <w:tcPr>
            <w:tcW w:w="2878" w:type="dxa"/>
          </w:tcPr>
          <w:p w:rsidR="006877ED" w:rsidRDefault="006877ED" w:rsidP="006877ED">
            <w:pPr>
              <w:rPr>
                <w:i/>
                <w:iCs/>
                <w:szCs w:val="24"/>
              </w:rPr>
            </w:pPr>
            <w:r>
              <w:rPr>
                <w:i/>
                <w:iCs/>
                <w:szCs w:val="24"/>
              </w:rPr>
              <w:t>Direct country assistance, Guidelinese, training materials, reports</w:t>
            </w:r>
          </w:p>
          <w:p w:rsidR="00707CFF" w:rsidRDefault="00707CFF" w:rsidP="006877ED">
            <w:pPr>
              <w:rPr>
                <w:i/>
                <w:iCs/>
                <w:szCs w:val="24"/>
              </w:rPr>
            </w:pPr>
            <w:r>
              <w:rPr>
                <w:i/>
                <w:iCs/>
                <w:szCs w:val="24"/>
              </w:rPr>
              <w:t>ITU-D Study Group Questions</w:t>
            </w:r>
          </w:p>
        </w:tc>
      </w:tr>
      <w:tr w:rsidR="006877ED" w:rsidTr="00CD2AC9">
        <w:tc>
          <w:tcPr>
            <w:tcW w:w="2236" w:type="dxa"/>
          </w:tcPr>
          <w:p w:rsidR="006877ED" w:rsidRPr="006877ED" w:rsidRDefault="006877ED" w:rsidP="00707CFF">
            <w:pPr>
              <w:rPr>
                <w:b/>
                <w:bCs/>
                <w:i/>
                <w:iCs/>
                <w:szCs w:val="24"/>
              </w:rPr>
            </w:pPr>
            <w:r w:rsidRPr="006877ED">
              <w:rPr>
                <w:b/>
                <w:bCs/>
                <w:i/>
                <w:iCs/>
                <w:szCs w:val="24"/>
              </w:rPr>
              <w:t xml:space="preserve">Emergency Telecommunication, Disaster response and relief </w:t>
            </w:r>
          </w:p>
        </w:tc>
        <w:tc>
          <w:tcPr>
            <w:tcW w:w="2426" w:type="dxa"/>
          </w:tcPr>
          <w:p w:rsidR="006877ED" w:rsidRPr="006877ED" w:rsidRDefault="006877ED" w:rsidP="00162434">
            <w:pPr>
              <w:rPr>
                <w:i/>
                <w:iCs/>
                <w:szCs w:val="24"/>
              </w:rPr>
            </w:pPr>
            <w:r w:rsidRPr="006877ED">
              <w:rPr>
                <w:i/>
                <w:iCs/>
                <w:szCs w:val="24"/>
              </w:rPr>
              <w:t>Revision of Res. ITU-R 55-1 (and  S</w:t>
            </w:r>
            <w:r w:rsidRPr="006877ED">
              <w:rPr>
                <w:i/>
                <w:iCs/>
                <w:szCs w:val="24"/>
                <w:lang w:val="en-GB"/>
              </w:rPr>
              <w:t>uppression of Res. ITU-R 53-1</w:t>
            </w:r>
            <w:r w:rsidR="00707CFF">
              <w:rPr>
                <w:i/>
                <w:iCs/>
                <w:szCs w:val="24"/>
                <w:lang w:val="en-GB"/>
              </w:rPr>
              <w:t>)</w:t>
            </w:r>
          </w:p>
        </w:tc>
        <w:tc>
          <w:tcPr>
            <w:tcW w:w="2657" w:type="dxa"/>
          </w:tcPr>
          <w:p w:rsidR="006877ED" w:rsidRPr="006877ED" w:rsidRDefault="006877ED" w:rsidP="006877ED">
            <w:pPr>
              <w:rPr>
                <w:i/>
                <w:iCs/>
                <w:szCs w:val="24"/>
              </w:rPr>
            </w:pPr>
            <w:r w:rsidRPr="006877ED">
              <w:rPr>
                <w:i/>
                <w:iCs/>
                <w:szCs w:val="24"/>
              </w:rPr>
              <w:t>ITU studies of disaster prediction, detection, mitigation and relief</w:t>
            </w:r>
          </w:p>
        </w:tc>
        <w:tc>
          <w:tcPr>
            <w:tcW w:w="2878" w:type="dxa"/>
          </w:tcPr>
          <w:p w:rsidR="006877ED" w:rsidRDefault="006877ED" w:rsidP="006877ED">
            <w:pPr>
              <w:rPr>
                <w:i/>
                <w:iCs/>
                <w:szCs w:val="24"/>
              </w:rPr>
            </w:pPr>
            <w:r>
              <w:rPr>
                <w:i/>
                <w:iCs/>
                <w:szCs w:val="24"/>
              </w:rPr>
              <w:t>Direct country assistance, Guidelines</w:t>
            </w:r>
            <w:r w:rsidR="00707CFF">
              <w:rPr>
                <w:i/>
                <w:iCs/>
                <w:szCs w:val="24"/>
              </w:rPr>
              <w:t>, policy,</w:t>
            </w:r>
          </w:p>
          <w:p w:rsidR="00707CFF" w:rsidRDefault="00707CFF" w:rsidP="006877ED">
            <w:pPr>
              <w:rPr>
                <w:i/>
                <w:iCs/>
                <w:szCs w:val="24"/>
              </w:rPr>
            </w:pPr>
            <w:r>
              <w:rPr>
                <w:i/>
                <w:iCs/>
                <w:szCs w:val="24"/>
              </w:rPr>
              <w:t>ITU-D Study Group Questions</w:t>
            </w:r>
          </w:p>
        </w:tc>
      </w:tr>
      <w:tr w:rsidR="00707CFF" w:rsidTr="00CD2AC9">
        <w:tc>
          <w:tcPr>
            <w:tcW w:w="2236" w:type="dxa"/>
          </w:tcPr>
          <w:p w:rsidR="00707CFF" w:rsidRPr="006877ED" w:rsidRDefault="00707CFF" w:rsidP="00707CFF">
            <w:pPr>
              <w:rPr>
                <w:b/>
                <w:bCs/>
                <w:i/>
                <w:iCs/>
                <w:szCs w:val="24"/>
              </w:rPr>
            </w:pPr>
            <w:r w:rsidRPr="00707CFF">
              <w:rPr>
                <w:b/>
                <w:bCs/>
                <w:i/>
                <w:iCs/>
                <w:szCs w:val="24"/>
                <w:lang w:val="en-GB"/>
              </w:rPr>
              <w:t>Climate change and green ICTs</w:t>
            </w:r>
          </w:p>
        </w:tc>
        <w:tc>
          <w:tcPr>
            <w:tcW w:w="2426" w:type="dxa"/>
          </w:tcPr>
          <w:p w:rsidR="00707CFF" w:rsidRPr="00707CFF" w:rsidRDefault="00707CFF" w:rsidP="00162434">
            <w:pPr>
              <w:rPr>
                <w:i/>
                <w:iCs/>
                <w:szCs w:val="24"/>
              </w:rPr>
            </w:pPr>
            <w:r w:rsidRPr="00707CFF">
              <w:rPr>
                <w:i/>
                <w:iCs/>
                <w:szCs w:val="24"/>
                <w:lang w:val="en-GB"/>
              </w:rPr>
              <w:t>Revision to Resolution ITU-R 60</w:t>
            </w:r>
          </w:p>
        </w:tc>
        <w:tc>
          <w:tcPr>
            <w:tcW w:w="2657" w:type="dxa"/>
          </w:tcPr>
          <w:p w:rsidR="00707CFF" w:rsidRPr="006877ED" w:rsidRDefault="00707CFF" w:rsidP="006877ED">
            <w:pPr>
              <w:rPr>
                <w:i/>
                <w:iCs/>
                <w:szCs w:val="24"/>
              </w:rPr>
            </w:pPr>
            <w:r w:rsidRPr="00707CFF">
              <w:rPr>
                <w:i/>
                <w:iCs/>
                <w:szCs w:val="24"/>
                <w:lang w:val="en-GB"/>
              </w:rPr>
              <w:t>Reduction of energy consumption for environmental protection and mitigating climate change by use of ICT/radiocommunication technologies and systems</w:t>
            </w:r>
          </w:p>
        </w:tc>
        <w:tc>
          <w:tcPr>
            <w:tcW w:w="2878" w:type="dxa"/>
          </w:tcPr>
          <w:p w:rsidR="00707CFF" w:rsidRDefault="00707CFF" w:rsidP="006877ED">
            <w:pPr>
              <w:rPr>
                <w:i/>
                <w:iCs/>
                <w:szCs w:val="24"/>
              </w:rPr>
            </w:pPr>
            <w:r>
              <w:rPr>
                <w:i/>
                <w:iCs/>
                <w:szCs w:val="24"/>
              </w:rPr>
              <w:t>Intersectoral coordination group</w:t>
            </w:r>
          </w:p>
        </w:tc>
      </w:tr>
    </w:tbl>
    <w:p w:rsidR="00707CFF" w:rsidRDefault="00707CFF" w:rsidP="00707CFF">
      <w:pPr>
        <w:rPr>
          <w:b/>
          <w:bCs/>
          <w:szCs w:val="24"/>
          <w:lang w:val="en-US"/>
        </w:rPr>
      </w:pPr>
    </w:p>
    <w:p w:rsidR="00707CFF" w:rsidRPr="00707CFF" w:rsidRDefault="00707CFF" w:rsidP="00707CFF">
      <w:pPr>
        <w:rPr>
          <w:szCs w:val="24"/>
          <w:lang w:val="en-US"/>
        </w:rPr>
      </w:pPr>
      <w:r w:rsidRPr="00707CFF">
        <w:rPr>
          <w:b/>
          <w:bCs/>
          <w:szCs w:val="24"/>
          <w:lang w:val="en-US"/>
        </w:rPr>
        <w:t xml:space="preserve">Other resolutions and recommendations relevant to </w:t>
      </w:r>
      <w:r w:rsidR="00E51CCE">
        <w:rPr>
          <w:b/>
          <w:bCs/>
          <w:szCs w:val="24"/>
          <w:lang w:val="en-US"/>
        </w:rPr>
        <w:t xml:space="preserve">the </w:t>
      </w:r>
      <w:r w:rsidRPr="00707CFF">
        <w:rPr>
          <w:b/>
          <w:bCs/>
          <w:szCs w:val="24"/>
          <w:lang w:val="en-US"/>
        </w:rPr>
        <w:t>work of BDT but do not explicitly require involvement of BDT</w:t>
      </w:r>
    </w:p>
    <w:p w:rsidR="00707CFF" w:rsidRPr="00707CFF" w:rsidRDefault="00707CFF" w:rsidP="00707CFF">
      <w:pPr>
        <w:rPr>
          <w:szCs w:val="24"/>
          <w:lang w:val="en-US"/>
        </w:rPr>
      </w:pPr>
      <w:r w:rsidRPr="00707CFF">
        <w:rPr>
          <w:szCs w:val="24"/>
          <w:u w:val="single"/>
          <w:lang w:val="en-US"/>
        </w:rPr>
        <w:t xml:space="preserve">New Resolution ITU-R 66: </w:t>
      </w:r>
      <w:r w:rsidRPr="00707CFF">
        <w:rPr>
          <w:i/>
          <w:iCs/>
          <w:szCs w:val="24"/>
          <w:lang w:val="en-US"/>
        </w:rPr>
        <w:t xml:space="preserve">Studies related to wireless systems and applications for the development of the Internet of Things (IoT) </w:t>
      </w:r>
    </w:p>
    <w:p w:rsidR="00707CFF" w:rsidRPr="00707CFF" w:rsidRDefault="00707CFF" w:rsidP="00707CFF">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707CFF" w:rsidRPr="00707CFF" w:rsidRDefault="00707CFF" w:rsidP="00707CFF">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7A2C78" w:rsidRPr="00707CFF" w:rsidRDefault="0082647F" w:rsidP="00707CFF">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7A2C78" w:rsidRPr="00707CFF" w:rsidRDefault="0082647F" w:rsidP="00707CFF">
      <w:pPr>
        <w:rPr>
          <w:szCs w:val="24"/>
          <w:lang w:val="en-US"/>
        </w:rPr>
      </w:pPr>
      <w:r w:rsidRPr="00707CFF">
        <w:rPr>
          <w:szCs w:val="24"/>
          <w:lang w:val="en-US"/>
        </w:rPr>
        <w:t>The outcomes ensure high quality radiocommunication services for mobile and satellite communications, maritime and aeronautical transport, air and road safety as well as for scientific purposes related to the environment, meteorology and climatology, disaster prediction, mitigation and relief.</w:t>
      </w:r>
    </w:p>
    <w:p w:rsidR="00707CFF" w:rsidRDefault="00707CFF" w:rsidP="007516E0">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0B3177" w:rsidTr="007516E0">
        <w:trPr>
          <w:tblHeader/>
        </w:trPr>
        <w:tc>
          <w:tcPr>
            <w:tcW w:w="1452" w:type="dxa"/>
          </w:tcPr>
          <w:p w:rsidR="000B3177" w:rsidRPr="000B3177" w:rsidRDefault="000B3177" w:rsidP="00344654">
            <w:pPr>
              <w:keepNext/>
              <w:tabs>
                <w:tab w:val="clear" w:pos="1191"/>
                <w:tab w:val="clear" w:pos="1588"/>
                <w:tab w:val="clear" w:pos="1985"/>
              </w:tabs>
              <w:jc w:val="center"/>
              <w:rPr>
                <w:b/>
                <w:bCs/>
                <w:szCs w:val="24"/>
              </w:rPr>
            </w:pPr>
            <w:r w:rsidRPr="000B3177">
              <w:rPr>
                <w:b/>
                <w:bCs/>
                <w:szCs w:val="24"/>
              </w:rPr>
              <w:t>Subject</w:t>
            </w:r>
          </w:p>
        </w:tc>
        <w:tc>
          <w:tcPr>
            <w:tcW w:w="1590" w:type="dxa"/>
          </w:tcPr>
          <w:p w:rsidR="000B3177" w:rsidRPr="000B3177" w:rsidRDefault="000B3177" w:rsidP="00344654">
            <w:pPr>
              <w:keepNext/>
              <w:jc w:val="center"/>
              <w:rPr>
                <w:b/>
                <w:bCs/>
                <w:szCs w:val="24"/>
              </w:rPr>
            </w:pPr>
            <w:r w:rsidRPr="000B3177">
              <w:rPr>
                <w:b/>
                <w:bCs/>
                <w:szCs w:val="24"/>
              </w:rPr>
              <w:t>Resolution</w:t>
            </w:r>
          </w:p>
        </w:tc>
        <w:tc>
          <w:tcPr>
            <w:tcW w:w="2293" w:type="dxa"/>
          </w:tcPr>
          <w:p w:rsidR="000B3177" w:rsidRPr="000B3177" w:rsidRDefault="000B3177" w:rsidP="00344654">
            <w:pPr>
              <w:keepNext/>
              <w:jc w:val="center"/>
              <w:rPr>
                <w:b/>
                <w:bCs/>
                <w:szCs w:val="24"/>
              </w:rPr>
            </w:pPr>
            <w:r w:rsidRPr="000B3177">
              <w:rPr>
                <w:b/>
                <w:bCs/>
                <w:szCs w:val="24"/>
              </w:rPr>
              <w:t>Title</w:t>
            </w:r>
          </w:p>
        </w:tc>
        <w:tc>
          <w:tcPr>
            <w:tcW w:w="2678" w:type="dxa"/>
          </w:tcPr>
          <w:p w:rsidR="000B3177" w:rsidRPr="000B3177" w:rsidRDefault="000B3177" w:rsidP="00344654">
            <w:pPr>
              <w:keepNext/>
              <w:jc w:val="center"/>
              <w:rPr>
                <w:b/>
                <w:bCs/>
                <w:szCs w:val="24"/>
              </w:rPr>
            </w:pPr>
            <w:r>
              <w:rPr>
                <w:b/>
                <w:bCs/>
                <w:szCs w:val="24"/>
              </w:rPr>
              <w:t>Required action</w:t>
            </w:r>
          </w:p>
        </w:tc>
        <w:tc>
          <w:tcPr>
            <w:tcW w:w="2184" w:type="dxa"/>
          </w:tcPr>
          <w:p w:rsidR="000B3177" w:rsidRPr="000B3177" w:rsidRDefault="000B3177" w:rsidP="00344654">
            <w:pPr>
              <w:keepNext/>
              <w:jc w:val="center"/>
              <w:rPr>
                <w:b/>
                <w:bCs/>
                <w:szCs w:val="24"/>
              </w:rPr>
            </w:pPr>
            <w:r w:rsidRPr="000B3177">
              <w:rPr>
                <w:b/>
                <w:bCs/>
                <w:szCs w:val="24"/>
              </w:rPr>
              <w:t>Activities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Interference in HF bands</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344654">
            <w:pPr>
              <w:jc w:val="center"/>
              <w:rPr>
                <w:rFonts w:asciiTheme="minorHAnsi" w:hAnsiTheme="minorHAnsi"/>
                <w:b/>
                <w:bCs/>
                <w:szCs w:val="24"/>
              </w:rPr>
            </w:pPr>
            <w:r w:rsidRPr="00344654">
              <w:rPr>
                <w:rFonts w:asciiTheme="minorHAnsi" w:hAnsiTheme="minorHAnsi"/>
                <w:b/>
                <w:bCs/>
                <w:szCs w:val="24"/>
              </w:rPr>
              <w:t>Resolution 207</w:t>
            </w:r>
          </w:p>
          <w:p w:rsidR="000B3177" w:rsidRPr="007516E0" w:rsidRDefault="000B3177" w:rsidP="00707CFF">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0B3177" w:rsidRPr="007516E0" w:rsidRDefault="000B3177" w:rsidP="000B3177">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Workshops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IMT below 1 GHz</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0B3177">
            <w:pPr>
              <w:jc w:val="center"/>
              <w:rPr>
                <w:rFonts w:asciiTheme="minorHAnsi" w:hAnsiTheme="minorHAnsi"/>
                <w:b/>
                <w:bCs/>
                <w:szCs w:val="24"/>
              </w:rPr>
            </w:pPr>
            <w:r w:rsidRPr="00344654">
              <w:rPr>
                <w:rFonts w:asciiTheme="minorHAnsi" w:hAnsiTheme="minorHAnsi"/>
                <w:b/>
                <w:bCs/>
                <w:szCs w:val="24"/>
              </w:rPr>
              <w:t>Resolution 224</w:t>
            </w:r>
          </w:p>
          <w:p w:rsidR="000B3177" w:rsidRPr="007516E0" w:rsidRDefault="000B3177" w:rsidP="00F75154">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0B3177" w:rsidRPr="007516E0" w:rsidRDefault="000B3177" w:rsidP="007516E0">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0B3177" w:rsidRPr="007516E0" w:rsidRDefault="000B3177" w:rsidP="00707CFF">
            <w:pPr>
              <w:rPr>
                <w:rFonts w:asciiTheme="minorHAnsi" w:hAnsiTheme="minorHAnsi"/>
                <w:szCs w:val="24"/>
              </w:rPr>
            </w:pPr>
            <w:r w:rsidRPr="007516E0">
              <w:rPr>
                <w:rFonts w:asciiTheme="minorHAnsi" w:hAnsiTheme="minorHAnsi"/>
                <w:szCs w:val="24"/>
              </w:rPr>
              <w:t>Resolution 9</w:t>
            </w:r>
          </w:p>
          <w:p w:rsidR="00AA2BC0" w:rsidRPr="007516E0" w:rsidRDefault="00AA2BC0" w:rsidP="00707CFF">
            <w:pPr>
              <w:rPr>
                <w:rFonts w:asciiTheme="minorHAnsi" w:hAnsiTheme="minorHAnsi"/>
                <w:szCs w:val="24"/>
              </w:rPr>
            </w:pPr>
            <w:r w:rsidRPr="007516E0">
              <w:rPr>
                <w:rFonts w:asciiTheme="minorHAnsi" w:hAnsiTheme="minorHAnsi"/>
                <w:szCs w:val="24"/>
              </w:rPr>
              <w:t>Workshops *</w:t>
            </w:r>
          </w:p>
          <w:p w:rsidR="000B3177" w:rsidRPr="007516E0" w:rsidRDefault="000B3177" w:rsidP="00707CFF">
            <w:pPr>
              <w:rPr>
                <w:rFonts w:asciiTheme="minorHAnsi" w:hAnsiTheme="minorHAnsi"/>
                <w:szCs w:val="24"/>
              </w:rPr>
            </w:pPr>
            <w:r w:rsidRPr="007516E0">
              <w:rPr>
                <w:rFonts w:asciiTheme="minorHAnsi" w:hAnsiTheme="minorHAnsi"/>
                <w:szCs w:val="24"/>
              </w:rPr>
              <w:t>Seminars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Emergency and disaster</w:t>
            </w:r>
          </w:p>
          <w:p w:rsidR="000B3177" w:rsidRPr="007516E0" w:rsidRDefault="000B3177" w:rsidP="000B3177">
            <w:pPr>
              <w:jc w:val="center"/>
              <w:rPr>
                <w:rFonts w:asciiTheme="minorHAnsi" w:hAnsiTheme="minorHAnsi"/>
                <w:b/>
                <w:bCs/>
                <w:szCs w:val="24"/>
              </w:rPr>
            </w:pPr>
          </w:p>
        </w:tc>
        <w:tc>
          <w:tcPr>
            <w:tcW w:w="1590" w:type="dxa"/>
          </w:tcPr>
          <w:p w:rsidR="000B3177" w:rsidRPr="007516E0" w:rsidRDefault="000B3177" w:rsidP="000B3177">
            <w:pPr>
              <w:jc w:val="center"/>
              <w:rPr>
                <w:rFonts w:asciiTheme="minorHAnsi" w:hAnsiTheme="minorHAnsi"/>
                <w:szCs w:val="24"/>
              </w:rPr>
            </w:pPr>
            <w:r w:rsidRPr="007516E0">
              <w:rPr>
                <w:rFonts w:asciiTheme="minorHAnsi" w:hAnsiTheme="minorHAnsi"/>
                <w:b/>
                <w:bCs/>
                <w:szCs w:val="24"/>
              </w:rPr>
              <w:t>Resolution 647</w:t>
            </w:r>
          </w:p>
          <w:p w:rsidR="000B3177" w:rsidRPr="007516E0" w:rsidRDefault="000B3177" w:rsidP="000B3177">
            <w:pPr>
              <w:jc w:val="cente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Radiocommunication aspects, including spectrum management guidelines, for early warning, disaster prediction, detection, mitigation and relief operations relating to emergencies and disasters</w:t>
            </w:r>
          </w:p>
        </w:tc>
        <w:tc>
          <w:tcPr>
            <w:tcW w:w="2678" w:type="dxa"/>
          </w:tcPr>
          <w:p w:rsidR="000B3177" w:rsidRPr="007516E0" w:rsidRDefault="000B3177" w:rsidP="007279C0">
            <w:pPr>
              <w:rPr>
                <w:rFonts w:asciiTheme="minorHAnsi" w:hAnsiTheme="minorHAnsi"/>
                <w:i/>
                <w:iCs/>
                <w:szCs w:val="24"/>
              </w:rPr>
            </w:pPr>
            <w:r w:rsidRPr="007516E0">
              <w:rPr>
                <w:rFonts w:asciiTheme="minorHAnsi" w:hAnsiTheme="minorHAnsi"/>
                <w:i/>
                <w:iCs/>
                <w:szCs w:val="24"/>
              </w:rPr>
              <w:t xml:space="preserve">invites the Director of the Telecommunication Standardization Bureau and theDirector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is adopted in the development of strategies in response to emergency and disaster situations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ITU-D SG Questions, Guidelines, case studies</w:t>
            </w:r>
          </w:p>
        </w:tc>
      </w:tr>
      <w:tr w:rsidR="007279C0" w:rsidRPr="00ED5EB4"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7279C0" w:rsidRPr="007516E0" w:rsidRDefault="007279C0" w:rsidP="000B3177">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760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(COM4/4)</w:t>
            </w:r>
          </w:p>
          <w:p w:rsidR="007279C0" w:rsidRPr="007516E0" w:rsidRDefault="007279C0" w:rsidP="000B3177">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lang w:val="en-GB"/>
              </w:rPr>
              <w:t xml:space="preserve">invites the Director of the Radiocommunication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7279C0" w:rsidRPr="007516E0" w:rsidRDefault="007279C0" w:rsidP="00AA2BC0">
            <w:pPr>
              <w:rPr>
                <w:rFonts w:asciiTheme="minorHAnsi" w:hAnsiTheme="minorHAnsi"/>
                <w:szCs w:val="24"/>
              </w:rPr>
            </w:pPr>
            <w:r w:rsidRPr="007516E0">
              <w:rPr>
                <w:rFonts w:asciiTheme="minorHAnsi" w:hAnsiTheme="minorHAnsi"/>
                <w:szCs w:val="24"/>
              </w:rPr>
              <w:t>Country assistance, Workshops</w:t>
            </w:r>
            <w:r w:rsidR="00AA2BC0" w:rsidRPr="007516E0">
              <w:rPr>
                <w:rFonts w:asciiTheme="minorHAnsi" w:hAnsiTheme="minorHAnsi"/>
                <w:szCs w:val="24"/>
              </w:rPr>
              <w:t>*</w:t>
            </w:r>
            <w:r w:rsidRPr="007516E0">
              <w:rPr>
                <w:rFonts w:asciiTheme="minorHAnsi" w:hAnsiTheme="minorHAnsi"/>
                <w:szCs w:val="24"/>
              </w:rPr>
              <w:t xml:space="preserve">, </w:t>
            </w:r>
            <w:r w:rsidR="00AA2BC0" w:rsidRPr="007516E0">
              <w:rPr>
                <w:rFonts w:asciiTheme="minorHAnsi" w:hAnsiTheme="minorHAnsi"/>
                <w:szCs w:val="24"/>
              </w:rPr>
              <w:t>F</w:t>
            </w:r>
            <w:r w:rsidRPr="007516E0">
              <w:rPr>
                <w:rFonts w:asciiTheme="minorHAnsi" w:hAnsiTheme="minorHAnsi"/>
                <w:szCs w:val="24"/>
              </w:rPr>
              <w:t>requency planning meetings</w:t>
            </w:r>
          </w:p>
          <w:p w:rsidR="007279C0" w:rsidRPr="007516E0" w:rsidRDefault="007279C0" w:rsidP="00707CFF">
            <w:pPr>
              <w:rPr>
                <w:rFonts w:asciiTheme="minorHAnsi" w:hAnsiTheme="minorHAnsi"/>
                <w:szCs w:val="24"/>
                <w:lang w:val="fr-CH"/>
              </w:rPr>
            </w:pPr>
            <w:r w:rsidRPr="007516E0">
              <w:rPr>
                <w:rFonts w:asciiTheme="minorHAnsi" w:hAnsiTheme="minorHAnsi"/>
                <w:szCs w:val="24"/>
                <w:lang w:val="fr-CH"/>
              </w:rPr>
              <w:t>ITU-D SG Questions (Resolution 9, Q8/1)</w:t>
            </w:r>
          </w:p>
          <w:p w:rsidR="007279C0" w:rsidRPr="007516E0" w:rsidRDefault="007279C0" w:rsidP="00707CFF">
            <w:pPr>
              <w:rPr>
                <w:rFonts w:asciiTheme="minorHAnsi" w:hAnsiTheme="minorHAnsi"/>
                <w:szCs w:val="24"/>
                <w:lang w:val="fr-CH"/>
              </w:rPr>
            </w:pP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Spectrum use in 470-960 MHz</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Resolution 235</w:t>
            </w:r>
          </w:p>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7279C0" w:rsidRPr="007516E0" w:rsidRDefault="007279C0" w:rsidP="007279C0">
            <w:pPr>
              <w:rPr>
                <w:rFonts w:asciiTheme="minorHAnsi" w:hAnsiTheme="minorHAnsi"/>
                <w:szCs w:val="24"/>
              </w:rPr>
            </w:pPr>
            <w:r w:rsidRPr="007516E0">
              <w:rPr>
                <w:rFonts w:asciiTheme="minorHAnsi" w:hAnsiTheme="minorHAnsi"/>
                <w:i/>
                <w:iCs/>
                <w:szCs w:val="24"/>
              </w:rPr>
              <w:t xml:space="preserve">further invites ITU-R </w:t>
            </w:r>
            <w:r w:rsidRPr="007516E0">
              <w:rPr>
                <w:rFonts w:asciiTheme="minorHAnsi" w:hAnsiTheme="minorHAnsi"/>
                <w:szCs w:val="24"/>
              </w:rPr>
              <w:t>to ensure intersectoral collaboration with the ITU Telecommunication Development Sector (ITU-D) in the implementation of this resolution.</w:t>
            </w:r>
          </w:p>
          <w:p w:rsidR="007279C0" w:rsidRPr="007516E0" w:rsidRDefault="007279C0" w:rsidP="007279C0">
            <w:pPr>
              <w:rPr>
                <w:rFonts w:asciiTheme="minorHAnsi" w:hAnsiTheme="minorHAnsi"/>
                <w:i/>
                <w:iCs/>
                <w:szCs w:val="24"/>
              </w:rPr>
            </w:pP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 xml:space="preserve">Resolution 9, </w:t>
            </w:r>
          </w:p>
          <w:p w:rsidR="007279C0" w:rsidRPr="007516E0" w:rsidRDefault="007279C0" w:rsidP="00707CFF">
            <w:pPr>
              <w:rPr>
                <w:rFonts w:asciiTheme="minorHAnsi" w:hAnsiTheme="minorHAnsi"/>
                <w:szCs w:val="24"/>
              </w:rPr>
            </w:pPr>
            <w:r w:rsidRPr="007516E0">
              <w:rPr>
                <w:rFonts w:asciiTheme="minorHAnsi" w:hAnsiTheme="minorHAnsi"/>
                <w:szCs w:val="24"/>
              </w:rPr>
              <w:t>Workshops</w:t>
            </w:r>
            <w:r w:rsidR="00AA2BC0" w:rsidRPr="007516E0">
              <w:rPr>
                <w:rFonts w:asciiTheme="minorHAnsi" w:hAnsiTheme="minorHAnsi"/>
                <w:szCs w:val="24"/>
              </w:rPr>
              <w:t>*</w:t>
            </w:r>
            <w:r w:rsidRPr="007516E0">
              <w:rPr>
                <w:rFonts w:asciiTheme="minorHAnsi" w:hAnsiTheme="minorHAnsi"/>
                <w:szCs w:val="24"/>
              </w:rPr>
              <w:t>,</w:t>
            </w:r>
          </w:p>
          <w:p w:rsidR="007279C0" w:rsidRPr="007516E0" w:rsidRDefault="007279C0" w:rsidP="00707CFF">
            <w:pPr>
              <w:rPr>
                <w:rFonts w:asciiTheme="minorHAnsi" w:hAnsiTheme="minorHAnsi"/>
                <w:szCs w:val="24"/>
              </w:rPr>
            </w:pPr>
            <w:r w:rsidRPr="007516E0">
              <w:rPr>
                <w:rFonts w:asciiTheme="minorHAnsi" w:hAnsiTheme="minorHAnsi"/>
                <w:szCs w:val="24"/>
              </w:rPr>
              <w:t>Surveys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Time scale</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655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Definition of time scale and dissemination of time signals via radiocommunication systems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7279C0" w:rsidRPr="007516E0" w:rsidRDefault="007279C0" w:rsidP="007279C0">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Fellowship</w:t>
            </w:r>
          </w:p>
          <w:p w:rsidR="007279C0" w:rsidRPr="007516E0" w:rsidRDefault="007279C0" w:rsidP="00707CFF">
            <w:pPr>
              <w:rPr>
                <w:rFonts w:asciiTheme="minorHAnsi" w:hAnsiTheme="minorHAnsi"/>
                <w:szCs w:val="24"/>
              </w:rPr>
            </w:pPr>
            <w:r w:rsidRPr="007516E0">
              <w:rPr>
                <w:rFonts w:asciiTheme="minorHAnsi" w:hAnsiTheme="minorHAnsi"/>
                <w:szCs w:val="24"/>
              </w:rPr>
              <w:t>Remote participation</w:t>
            </w:r>
          </w:p>
          <w:p w:rsidR="007279C0" w:rsidRPr="007516E0" w:rsidRDefault="007279C0" w:rsidP="00707CFF">
            <w:pPr>
              <w:rPr>
                <w:rFonts w:asciiTheme="minorHAnsi" w:hAnsiTheme="minorHAnsi"/>
                <w:szCs w:val="24"/>
              </w:rPr>
            </w:pPr>
            <w:r w:rsidRPr="007516E0">
              <w:rPr>
                <w:rFonts w:asciiTheme="minorHAnsi" w:hAnsiTheme="minorHAnsi"/>
                <w:szCs w:val="24"/>
              </w:rPr>
              <w:t>Meeting reports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7279C0" w:rsidRPr="00683D7B" w:rsidRDefault="00AA2BC0" w:rsidP="007279C0">
            <w:pPr>
              <w:jc w:val="center"/>
              <w:rPr>
                <w:rFonts w:asciiTheme="minorHAnsi" w:hAnsiTheme="minorHAnsi"/>
                <w:b/>
                <w:bCs/>
                <w:szCs w:val="24"/>
              </w:rPr>
            </w:pPr>
            <w:r w:rsidRPr="00344654">
              <w:rPr>
                <w:rFonts w:asciiTheme="minorHAnsi" w:hAnsiTheme="minorHAnsi"/>
                <w:b/>
                <w:bCs/>
                <w:szCs w:val="24"/>
              </w:rPr>
              <w:t>Resolution 12</w:t>
            </w:r>
          </w:p>
        </w:tc>
        <w:tc>
          <w:tcPr>
            <w:tcW w:w="2293" w:type="dxa"/>
          </w:tcPr>
          <w:p w:rsidR="00AA2BC0" w:rsidRPr="007516E0" w:rsidRDefault="00AA2BC0" w:rsidP="00162434">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 w:val="20"/>
              </w:rPr>
            </w:pPr>
            <w:r w:rsidRPr="00344654">
              <w:rPr>
                <w:rFonts w:asciiTheme="minorHAnsi" w:hAnsiTheme="minorHAnsi" w:cs="Times New Roman Bold,Bold"/>
                <w:szCs w:val="24"/>
              </w:rPr>
              <w:t>Assistance and support</w:t>
            </w:r>
            <w:r w:rsidRPr="007516E0">
              <w:rPr>
                <w:rFonts w:asciiTheme="minorHAnsi" w:hAnsiTheme="minorHAnsi" w:cs="Times New Roman Bold,Bold"/>
                <w:sz w:val="20"/>
              </w:rPr>
              <w:t xml:space="preserve"> </w:t>
            </w:r>
            <w:r w:rsidRPr="00344654">
              <w:rPr>
                <w:rFonts w:asciiTheme="minorHAnsi" w:hAnsiTheme="minorHAnsi" w:cs="Times New Roman Bold,Bold"/>
                <w:sz w:val="22"/>
                <w:szCs w:val="22"/>
              </w:rPr>
              <w:t>to Palestine</w:t>
            </w:r>
          </w:p>
          <w:p w:rsidR="007279C0" w:rsidRPr="007516E0" w:rsidRDefault="007279C0" w:rsidP="00AA2BC0">
            <w:pPr>
              <w:ind w:left="709"/>
              <w:rPr>
                <w:rFonts w:asciiTheme="minorHAnsi" w:hAnsiTheme="minorHAnsi"/>
                <w:b/>
                <w:bCs/>
                <w:szCs w:val="24"/>
              </w:rPr>
            </w:pPr>
          </w:p>
        </w:tc>
        <w:tc>
          <w:tcPr>
            <w:tcW w:w="2678" w:type="dxa"/>
          </w:tcPr>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instructs the Director of the Radiocommunication Bureau and the Director of the</w:t>
            </w:r>
          </w:p>
          <w:p w:rsidR="00AA2BC0" w:rsidRPr="007516E0" w:rsidRDefault="00AA2BC0" w:rsidP="00AA2BC0">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further instructs the Director of the Radiocommunication Bureau</w:t>
            </w:r>
          </w:p>
          <w:p w:rsidR="007279C0" w:rsidRPr="007516E0" w:rsidRDefault="00AA2BC0" w:rsidP="00AA2BC0">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7279C0" w:rsidRPr="007516E0" w:rsidRDefault="00AA2BC0" w:rsidP="00707CFF">
            <w:pPr>
              <w:rPr>
                <w:rFonts w:asciiTheme="minorHAnsi" w:hAnsiTheme="minorHAnsi"/>
                <w:szCs w:val="24"/>
              </w:rPr>
            </w:pPr>
            <w:r w:rsidRPr="007516E0">
              <w:rPr>
                <w:rFonts w:asciiTheme="minorHAnsi" w:hAnsiTheme="minorHAnsi"/>
                <w:szCs w:val="24"/>
              </w:rPr>
              <w:t>Direct country assistance</w:t>
            </w:r>
          </w:p>
        </w:tc>
      </w:tr>
    </w:tbl>
    <w:p w:rsidR="007279C0" w:rsidRDefault="007279C0" w:rsidP="007279C0">
      <w:pPr>
        <w:pStyle w:val="Default"/>
      </w:pPr>
    </w:p>
    <w:p w:rsidR="00237316" w:rsidRDefault="00237316" w:rsidP="00237316">
      <w:pPr>
        <w:pStyle w:val="Default"/>
      </w:pPr>
      <w:r w:rsidRPr="00237316">
        <w:t>* ITU Regional Workshop for CIS and Georgia</w:t>
      </w:r>
    </w:p>
    <w:p w:rsidR="00237316" w:rsidRDefault="00237316" w:rsidP="00237316">
      <w:pPr>
        <w:pStyle w:val="Default"/>
      </w:pPr>
      <w:r w:rsidRPr="00237316">
        <w:t xml:space="preserve"> Radiocommunication Development Trends in the light of WRC-15 and RA-15  </w:t>
      </w:r>
    </w:p>
    <w:p w:rsidR="00237316" w:rsidRDefault="00237316" w:rsidP="00237316">
      <w:pPr>
        <w:pStyle w:val="Default"/>
      </w:pPr>
      <w:r w:rsidRPr="00237316">
        <w:t xml:space="preserve"> </w:t>
      </w:r>
      <w:r w:rsidRPr="00237316">
        <w:rPr>
          <w:i/>
          <w:iCs/>
        </w:rPr>
        <w:t>Yerevan, Republic of Armenia, 27-29 June 2016</w:t>
      </w:r>
    </w:p>
    <w:p w:rsidR="00237316" w:rsidRDefault="00237316" w:rsidP="007279C0">
      <w:pPr>
        <w:pStyle w:val="Default"/>
      </w:pPr>
    </w:p>
    <w:p w:rsidR="00237316" w:rsidRDefault="00237316" w:rsidP="00237316">
      <w:pPr>
        <w:rPr>
          <w:szCs w:val="24"/>
          <w:lang w:val="en-US"/>
        </w:rPr>
      </w:pPr>
      <w:r>
        <w:rPr>
          <w:szCs w:val="24"/>
          <w:lang w:val="en-US"/>
        </w:rPr>
        <w:t xml:space="preserve">The following Resolutions contain </w:t>
      </w:r>
      <w:r w:rsidR="00FE3530">
        <w:rPr>
          <w:szCs w:val="24"/>
          <w:lang w:val="en-US"/>
        </w:rPr>
        <w:t xml:space="preserve">the </w:t>
      </w:r>
      <w:r>
        <w:rPr>
          <w:szCs w:val="24"/>
          <w:lang w:val="en-US"/>
        </w:rPr>
        <w:t>Agenda for the forthcoming WRC (WRC-19) and the Preliminary Agenda for the WRC-23:</w:t>
      </w: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237316" w:rsidRPr="00237316" w:rsidRDefault="00237316" w:rsidP="00237316">
      <w:pPr>
        <w:tabs>
          <w:tab w:val="clear" w:pos="1191"/>
          <w:tab w:val="left" w:pos="709"/>
        </w:tabs>
        <w:ind w:left="567" w:hanging="567"/>
        <w:rPr>
          <w:szCs w:val="24"/>
          <w:lang w:val="en-US"/>
        </w:rPr>
      </w:pPr>
      <w:r>
        <w:rPr>
          <w:szCs w:val="24"/>
          <w:lang w:val="en-US"/>
        </w:rPr>
        <w:tab/>
      </w:r>
      <w:r w:rsidRPr="00237316">
        <w:rPr>
          <w:szCs w:val="24"/>
          <w:lang w:val="en-US"/>
        </w:rPr>
        <w:t>Agenda for the 2019 World Radiocommunication Conference</w:t>
      </w:r>
    </w:p>
    <w:p w:rsidR="00237316" w:rsidRDefault="00237316" w:rsidP="00237316">
      <w:pPr>
        <w:tabs>
          <w:tab w:val="clear" w:pos="1191"/>
          <w:tab w:val="left" w:pos="709"/>
        </w:tabs>
        <w:ind w:left="567" w:hanging="567"/>
        <w:rPr>
          <w:szCs w:val="24"/>
          <w:lang w:val="en-US"/>
        </w:rPr>
      </w:pP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lastRenderedPageBreak/>
        <w:t>RESOLUTION 810 (COM6/2) (WRC 15)</w:t>
      </w:r>
    </w:p>
    <w:p w:rsidR="00237316" w:rsidRPr="00237316" w:rsidRDefault="00237316" w:rsidP="00237316">
      <w:pPr>
        <w:tabs>
          <w:tab w:val="clear" w:pos="1191"/>
          <w:tab w:val="left" w:pos="709"/>
        </w:tabs>
        <w:ind w:left="567" w:hanging="567"/>
        <w:rPr>
          <w:szCs w:val="24"/>
          <w:lang w:val="en-US"/>
        </w:rPr>
      </w:pPr>
      <w:r>
        <w:rPr>
          <w:szCs w:val="24"/>
          <w:lang w:val="en-US"/>
        </w:rPr>
        <w:tab/>
      </w:r>
      <w:r w:rsidRPr="00237316">
        <w:rPr>
          <w:szCs w:val="24"/>
          <w:lang w:val="en-US"/>
        </w:rPr>
        <w:t>Preliminary agenda for the 2023 World Radiocommunication Conference</w:t>
      </w:r>
    </w:p>
    <w:p w:rsidR="00237316" w:rsidRDefault="00237316" w:rsidP="00237316">
      <w:pPr>
        <w:rPr>
          <w:szCs w:val="24"/>
          <w:lang w:val="en-US"/>
        </w:rPr>
      </w:pPr>
    </w:p>
    <w:p w:rsidR="00707CFF" w:rsidRPr="00707CFF" w:rsidRDefault="00707CFF" w:rsidP="00707CFF">
      <w:pPr>
        <w:rPr>
          <w:szCs w:val="24"/>
          <w:lang w:val="en-US"/>
        </w:rPr>
      </w:pPr>
    </w:p>
    <w:p w:rsidR="007A2C78" w:rsidRPr="00707CFF" w:rsidRDefault="00707CFF" w:rsidP="00707CFF">
      <w:pPr>
        <w:rPr>
          <w:szCs w:val="24"/>
          <w:lang w:val="en-US"/>
        </w:rPr>
      </w:pPr>
      <w:r>
        <w:rPr>
          <w:szCs w:val="24"/>
          <w:lang w:val="en-US"/>
        </w:rPr>
        <w:t>Annex 1 contains</w:t>
      </w:r>
      <w:r w:rsidR="0082647F" w:rsidRPr="00707CFF">
        <w:rPr>
          <w:szCs w:val="24"/>
          <w:lang w:val="en-US"/>
        </w:rPr>
        <w:t xml:space="preserve"> Resolutions whic</w:t>
      </w:r>
      <w:r w:rsidR="00DA2612">
        <w:rPr>
          <w:szCs w:val="24"/>
          <w:lang w:val="en-US"/>
        </w:rPr>
        <w:t xml:space="preserve">h can have special interests for </w:t>
      </w:r>
      <w:r w:rsidR="0082647F" w:rsidRPr="00707CFF">
        <w:rPr>
          <w:szCs w:val="24"/>
          <w:lang w:val="en-US"/>
        </w:rPr>
        <w:t>the developing countries</w:t>
      </w:r>
      <w:r>
        <w:rPr>
          <w:szCs w:val="24"/>
          <w:lang w:val="en-US"/>
        </w:rPr>
        <w:t>.</w:t>
      </w:r>
    </w:p>
    <w:p w:rsidR="006D7DD7" w:rsidRDefault="006D7DD7">
      <w:pPr>
        <w:tabs>
          <w:tab w:val="clear" w:pos="794"/>
          <w:tab w:val="clear" w:pos="1191"/>
          <w:tab w:val="clear" w:pos="1588"/>
          <w:tab w:val="clear" w:pos="1985"/>
        </w:tabs>
        <w:overflowPunct/>
        <w:autoSpaceDE/>
        <w:autoSpaceDN/>
        <w:adjustRightInd/>
        <w:spacing w:before="0"/>
        <w:textAlignment w:val="auto"/>
        <w:rPr>
          <w:rFonts w:ascii="Verdana" w:hAnsi="Verdana" w:cs="TimesNewRoman,Bold"/>
          <w:b/>
          <w:bCs/>
          <w:sz w:val="20"/>
        </w:rPr>
      </w:pPr>
      <w:r>
        <w:rPr>
          <w:rFonts w:ascii="Verdana" w:hAnsi="Verdana" w:cs="TimesNewRoman,Bold"/>
          <w:b/>
          <w:bCs/>
          <w:sz w:val="20"/>
        </w:rPr>
        <w:br w:type="page"/>
      </w:r>
    </w:p>
    <w:p w:rsidR="006D7DD7" w:rsidRPr="006E3686" w:rsidRDefault="006D7DD7" w:rsidP="00A23B85">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A23B85">
        <w:rPr>
          <w:rFonts w:ascii="Verdana" w:hAnsi="Verdana" w:cs="TimesNewRoman,Bold"/>
          <w:b/>
          <w:bCs/>
          <w:sz w:val="20"/>
        </w:rPr>
        <w:t>AMS</w:t>
      </w:r>
      <w:r w:rsidRPr="006E3686">
        <w:rPr>
          <w:rFonts w:ascii="Verdana" w:hAnsi="Verdana" w:cs="TimesNewRoman,Bold"/>
          <w:b/>
          <w:bCs/>
          <w:sz w:val="20"/>
        </w:rPr>
        <w:t>16/4-E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(Rev.WRC 15)</w:t>
      </w:r>
    </w:p>
    <w:p w:rsidR="006D7DD7" w:rsidRDefault="006D7DD7" w:rsidP="006D7DD7">
      <w:pPr>
        <w:spacing w:before="60"/>
        <w:rPr>
          <w:rFonts w:ascii="Verdana" w:hAnsi="Verdana"/>
          <w:sz w:val="20"/>
        </w:rPr>
      </w:pPr>
      <w:r w:rsidRPr="00313799">
        <w:rPr>
          <w:rFonts w:ascii="Verdana" w:hAnsi="Verdana"/>
          <w:sz w:val="20"/>
        </w:rPr>
        <w:t>Administrative due diligence applicable to some satellite radiocommunication services</w:t>
      </w:r>
    </w:p>
    <w:p w:rsidR="006D7DD7" w:rsidRPr="00313799" w:rsidRDefault="006D7DD7" w:rsidP="006D7DD7">
      <w:pPr>
        <w:spacing w:before="240"/>
        <w:rPr>
          <w:rFonts w:ascii="Verdana" w:hAnsi="Verdana"/>
          <w:sz w:val="20"/>
        </w:rPr>
      </w:pPr>
      <w:r w:rsidRPr="00313799">
        <w:rPr>
          <w:rFonts w:ascii="Verdana" w:hAnsi="Verdana"/>
          <w:sz w:val="20"/>
        </w:rPr>
        <w:t>Resolution 55 (Rev.WRC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(Rev.WRC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(Rev.WRC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555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lastRenderedPageBreak/>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(Rev.WRC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(Rev.WRC 15)</w:t>
      </w:r>
    </w:p>
    <w:p w:rsidR="006D7DD7" w:rsidRDefault="006D7DD7" w:rsidP="0022380D">
      <w:pPr>
        <w:spacing w:before="60"/>
        <w:rPr>
          <w:rFonts w:ascii="Verdana" w:hAnsi="Verdana" w:cs="TimesNewRoman,Bold"/>
          <w:sz w:val="20"/>
        </w:rPr>
      </w:pPr>
      <w:r w:rsidRPr="00AE1834">
        <w:rPr>
          <w:rFonts w:ascii="Verdana" w:hAnsi="Verdana" w:cs="TimesNewRoman,Bold"/>
          <w:sz w:val="20"/>
        </w:rPr>
        <w:t>Radiocommunication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Electronic submission of notices for terrestrial services to the Radiocommunication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Definition of time scale and dissemination of time signals via radiocommunication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Preliminary agenda for the 2023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Railway radiocommunication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Agenda for the 2019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ED5EB4">
      <w:headerReference w:type="even" r:id="rId8"/>
      <w:headerReference w:type="default" r:id="rId9"/>
      <w:footerReference w:type="even" r:id="rId10"/>
      <w:footerReference w:type="default" r:id="rId11"/>
      <w:headerReference w:type="first" r:id="rId12"/>
      <w:footerReference w:type="first" r:id="rId13"/>
      <w:pgSz w:w="11909" w:h="16834" w:code="9"/>
      <w:pgMar w:top="960" w:right="851" w:bottom="1276" w:left="851" w:header="426"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99" w:rsidRDefault="00FD4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99" w:rsidRDefault="00FD4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FD4A99">
          <w:pPr>
            <w:pStyle w:val="FirstFooter"/>
            <w:tabs>
              <w:tab w:val="left" w:pos="2302"/>
            </w:tabs>
            <w:rPr>
              <w:sz w:val="18"/>
              <w:szCs w:val="18"/>
              <w:highlight w:val="yellow"/>
              <w:lang w:val="en-US"/>
            </w:rPr>
          </w:pPr>
          <w:bookmarkStart w:id="12" w:name="OrgName"/>
          <w:bookmarkEnd w:id="12"/>
          <w:r w:rsidRPr="002E1C1B">
            <w:rPr>
              <w:sz w:val="18"/>
              <w:szCs w:val="18"/>
              <w:lang w:val="en-US"/>
            </w:rPr>
            <w:t xml:space="preserve">Mr </w:t>
          </w:r>
          <w:r w:rsidR="00FD4A99">
            <w:rPr>
              <w:sz w:val="18"/>
              <w:szCs w:val="18"/>
              <w:lang w:val="en-US"/>
            </w:rPr>
            <w:t>Kemal</w:t>
          </w:r>
          <w:r w:rsidRPr="002E1C1B">
            <w:rPr>
              <w:sz w:val="18"/>
              <w:szCs w:val="18"/>
              <w:lang w:val="en-US"/>
            </w:rPr>
            <w:t xml:space="preserve"> Huseinovic, Chief, Infrastructure, Enabling Environment and E-Applications Department</w:t>
          </w:r>
          <w:r w:rsidR="00FD4A99">
            <w:rPr>
              <w:sz w:val="18"/>
              <w:szCs w:val="18"/>
              <w:lang w:val="en-US"/>
            </w:rPr>
            <w:t xml:space="preserve"> (IEE), B</w:t>
          </w:r>
          <w:r w:rsidRPr="002E1C1B">
            <w:rPr>
              <w:sz w:val="18"/>
              <w:szCs w:val="18"/>
              <w:lang w:val="en-US"/>
            </w:rPr>
            <w:t>DT</w:t>
          </w:r>
          <w:bookmarkStart w:id="13" w:name="_GoBack"/>
          <w:bookmarkEnd w:id="13"/>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FD4A99"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99" w:rsidRDefault="00FD4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96752F" w:rsidRDefault="00E2379D" w:rsidP="00784E03">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Pr="0096752F">
      <w:rPr>
        <w:sz w:val="22"/>
        <w:szCs w:val="22"/>
        <w:lang w:val="es-ES_tradnl"/>
      </w:rPr>
      <w:t>ITU-D/</w:t>
    </w:r>
    <w:bookmarkStart w:id="10" w:name="DocRef2"/>
    <w:bookmarkEnd w:id="10"/>
    <w:r w:rsidR="00FF089C" w:rsidRPr="0096752F">
      <w:rPr>
        <w:sz w:val="22"/>
        <w:szCs w:val="22"/>
        <w:lang w:val="es-ES_tradnl"/>
      </w:rPr>
      <w:t>RPM-</w:t>
    </w:r>
    <w:r w:rsidR="00E748DE" w:rsidRPr="0096752F">
      <w:rPr>
        <w:sz w:val="22"/>
        <w:szCs w:val="22"/>
        <w:lang w:val="es-ES_tradnl"/>
      </w:rPr>
      <w:t>AMS</w:t>
    </w:r>
    <w:r w:rsidR="0096752F">
      <w:rPr>
        <w:sz w:val="22"/>
        <w:szCs w:val="22"/>
        <w:lang w:val="es-ES_tradnl"/>
      </w:rPr>
      <w:t>17</w:t>
    </w:r>
    <w:r w:rsidRPr="0096752F">
      <w:rPr>
        <w:sz w:val="22"/>
        <w:szCs w:val="22"/>
        <w:lang w:val="es-ES_tradnl"/>
      </w:rPr>
      <w:t>/</w:t>
    </w:r>
    <w:bookmarkStart w:id="11" w:name="DocNo2"/>
    <w:bookmarkEnd w:id="11"/>
    <w:r w:rsidR="00784E03" w:rsidRPr="0096752F">
      <w:rPr>
        <w:sz w:val="22"/>
        <w:szCs w:val="22"/>
        <w:lang w:val="es-ES_tradnl"/>
      </w:rPr>
      <w:t>4</w:t>
    </w:r>
    <w:r w:rsidR="00FF089C" w:rsidRPr="0096752F">
      <w:rPr>
        <w:sz w:val="22"/>
        <w:szCs w:val="22"/>
        <w:lang w:val="es-ES_tradnl"/>
      </w:rPr>
      <w:t>-E</w:t>
    </w:r>
    <w:r w:rsidRPr="0096752F">
      <w:rPr>
        <w:sz w:val="22"/>
        <w:szCs w:val="22"/>
        <w:lang w:val="es-ES_tradnl"/>
      </w:rPr>
      <w:tab/>
      <w:t xml:space="preserve">Page </w:t>
    </w:r>
    <w:r w:rsidRPr="004D495C">
      <w:rPr>
        <w:sz w:val="22"/>
        <w:szCs w:val="22"/>
      </w:rPr>
      <w:fldChar w:fldCharType="begin"/>
    </w:r>
    <w:r w:rsidRPr="0096752F">
      <w:rPr>
        <w:sz w:val="22"/>
        <w:szCs w:val="22"/>
        <w:lang w:val="es-ES_tradnl"/>
      </w:rPr>
      <w:instrText xml:space="preserve"> PAGE </w:instrText>
    </w:r>
    <w:r w:rsidRPr="004D495C">
      <w:rPr>
        <w:sz w:val="22"/>
        <w:szCs w:val="22"/>
      </w:rPr>
      <w:fldChar w:fldCharType="separate"/>
    </w:r>
    <w:r w:rsidR="00FD4A99">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99" w:rsidRDefault="00FD4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61A2"/>
    <w:rsid w:val="000D7961"/>
    <w:rsid w:val="000E397B"/>
    <w:rsid w:val="000F1580"/>
    <w:rsid w:val="001229F6"/>
    <w:rsid w:val="0015200D"/>
    <w:rsid w:val="00152FE8"/>
    <w:rsid w:val="0015553B"/>
    <w:rsid w:val="00161A5A"/>
    <w:rsid w:val="00162434"/>
    <w:rsid w:val="00170AB9"/>
    <w:rsid w:val="00181928"/>
    <w:rsid w:val="001856D7"/>
    <w:rsid w:val="00187E51"/>
    <w:rsid w:val="00192DBD"/>
    <w:rsid w:val="0019399A"/>
    <w:rsid w:val="001A52E9"/>
    <w:rsid w:val="001B3F42"/>
    <w:rsid w:val="001B4B9B"/>
    <w:rsid w:val="001D3694"/>
    <w:rsid w:val="001E33AB"/>
    <w:rsid w:val="001E3BCF"/>
    <w:rsid w:val="0021427F"/>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34C18"/>
    <w:rsid w:val="00344654"/>
    <w:rsid w:val="003513DB"/>
    <w:rsid w:val="0036243F"/>
    <w:rsid w:val="00362929"/>
    <w:rsid w:val="00385ABF"/>
    <w:rsid w:val="00392AF3"/>
    <w:rsid w:val="003A6A11"/>
    <w:rsid w:val="003B75F4"/>
    <w:rsid w:val="003C78E4"/>
    <w:rsid w:val="003D516C"/>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647F"/>
    <w:rsid w:val="00831C97"/>
    <w:rsid w:val="00833A72"/>
    <w:rsid w:val="00833F2B"/>
    <w:rsid w:val="008340D6"/>
    <w:rsid w:val="0083540C"/>
    <w:rsid w:val="00835BBF"/>
    <w:rsid w:val="0084734D"/>
    <w:rsid w:val="00852CC6"/>
    <w:rsid w:val="00870D98"/>
    <w:rsid w:val="008740CF"/>
    <w:rsid w:val="00883EFF"/>
    <w:rsid w:val="00885734"/>
    <w:rsid w:val="00891809"/>
    <w:rsid w:val="008A144E"/>
    <w:rsid w:val="008A357D"/>
    <w:rsid w:val="008F2196"/>
    <w:rsid w:val="008F361D"/>
    <w:rsid w:val="009043C2"/>
    <w:rsid w:val="009074FD"/>
    <w:rsid w:val="00912887"/>
    <w:rsid w:val="00914CE5"/>
    <w:rsid w:val="00915921"/>
    <w:rsid w:val="0092342C"/>
    <w:rsid w:val="00930F7E"/>
    <w:rsid w:val="00941145"/>
    <w:rsid w:val="0094145C"/>
    <w:rsid w:val="00942ED4"/>
    <w:rsid w:val="00947092"/>
    <w:rsid w:val="00951378"/>
    <w:rsid w:val="00953C7D"/>
    <w:rsid w:val="0096235E"/>
    <w:rsid w:val="0096752F"/>
    <w:rsid w:val="0097038C"/>
    <w:rsid w:val="009B17EA"/>
    <w:rsid w:val="009B6F98"/>
    <w:rsid w:val="009D7B40"/>
    <w:rsid w:val="009E2426"/>
    <w:rsid w:val="009E3FEB"/>
    <w:rsid w:val="009E50D3"/>
    <w:rsid w:val="009F680F"/>
    <w:rsid w:val="00A13179"/>
    <w:rsid w:val="00A140EB"/>
    <w:rsid w:val="00A16064"/>
    <w:rsid w:val="00A23B85"/>
    <w:rsid w:val="00A4713D"/>
    <w:rsid w:val="00A5216F"/>
    <w:rsid w:val="00A65745"/>
    <w:rsid w:val="00A75847"/>
    <w:rsid w:val="00A824E0"/>
    <w:rsid w:val="00A840C6"/>
    <w:rsid w:val="00AA2BC0"/>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9320B"/>
    <w:rsid w:val="00BB269A"/>
    <w:rsid w:val="00BB67AF"/>
    <w:rsid w:val="00BC1350"/>
    <w:rsid w:val="00BC6A2F"/>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80072"/>
    <w:rsid w:val="00D92439"/>
    <w:rsid w:val="00DA1664"/>
    <w:rsid w:val="00DA2612"/>
    <w:rsid w:val="00DA2F6F"/>
    <w:rsid w:val="00DA3130"/>
    <w:rsid w:val="00DB5B1B"/>
    <w:rsid w:val="00DB6C98"/>
    <w:rsid w:val="00DD05EF"/>
    <w:rsid w:val="00DE3F2D"/>
    <w:rsid w:val="00DE460C"/>
    <w:rsid w:val="00E061C1"/>
    <w:rsid w:val="00E207C7"/>
    <w:rsid w:val="00E2379D"/>
    <w:rsid w:val="00E244D1"/>
    <w:rsid w:val="00E51CCE"/>
    <w:rsid w:val="00E7476B"/>
    <w:rsid w:val="00E74841"/>
    <w:rsid w:val="00E748DE"/>
    <w:rsid w:val="00E84413"/>
    <w:rsid w:val="00E97390"/>
    <w:rsid w:val="00E97800"/>
    <w:rsid w:val="00EA2C9E"/>
    <w:rsid w:val="00EA3797"/>
    <w:rsid w:val="00EA6520"/>
    <w:rsid w:val="00EA72D0"/>
    <w:rsid w:val="00ED5EB4"/>
    <w:rsid w:val="00EF62C8"/>
    <w:rsid w:val="00F2422E"/>
    <w:rsid w:val="00F40E2E"/>
    <w:rsid w:val="00F620CA"/>
    <w:rsid w:val="00F74154"/>
    <w:rsid w:val="00F75154"/>
    <w:rsid w:val="00F77139"/>
    <w:rsid w:val="00F842D3"/>
    <w:rsid w:val="00F87092"/>
    <w:rsid w:val="00FD281F"/>
    <w:rsid w:val="00FD4A99"/>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77CB4B-1E09-40FD-857E-F55744E2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9</cp:revision>
  <cp:lastPrinted>2016-12-15T11:12:00Z</cp:lastPrinted>
  <dcterms:created xsi:type="dcterms:W3CDTF">2016-09-28T07:24:00Z</dcterms:created>
  <dcterms:modified xsi:type="dcterms:W3CDTF">2016-12-16T11:08:00Z</dcterms:modified>
</cp:coreProperties>
</file>