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242"/>
        <w:gridCol w:w="3827"/>
        <w:gridCol w:w="284"/>
        <w:gridCol w:w="4536"/>
      </w:tblGrid>
      <w:tr w:rsidR="002D5717">
        <w:trPr>
          <w:trHeight w:val="1540"/>
        </w:trPr>
        <w:tc>
          <w:tcPr>
            <w:tcW w:w="9889" w:type="dxa"/>
            <w:gridSpan w:val="4"/>
          </w:tcPr>
          <w:p w:rsidR="002D5717" w:rsidRDefault="00551A98">
            <w:pPr>
              <w:pStyle w:val="BDTLogo"/>
              <w:rPr>
                <w:lang w:eastAsia="fr-CH"/>
              </w:rPr>
            </w:pPr>
            <w:bookmarkStart w:id="0" w:name="_GoBack"/>
            <w:bookmarkEnd w:id="0"/>
            <w:r>
              <w:rPr>
                <w:noProof/>
                <w:lang w:eastAsia="zh-CN"/>
              </w:rPr>
              <w:drawing>
                <wp:inline distT="0" distB="0" distL="0" distR="0">
                  <wp:extent cx="640080" cy="7315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40080" cy="731520"/>
                          </a:xfrm>
                          <a:prstGeom prst="rect">
                            <a:avLst/>
                          </a:prstGeom>
                          <a:noFill/>
                          <a:ln>
                            <a:noFill/>
                          </a:ln>
                        </pic:spPr>
                      </pic:pic>
                    </a:graphicData>
                  </a:graphic>
                </wp:inline>
              </w:drawing>
            </w:r>
          </w:p>
          <w:p w:rsidR="002D5717" w:rsidRDefault="002D5717">
            <w:pPr>
              <w:pStyle w:val="BDTLogo"/>
              <w:rPr>
                <w:lang w:eastAsia="fr-CH"/>
              </w:rPr>
            </w:pPr>
          </w:p>
        </w:tc>
      </w:tr>
      <w:tr w:rsidR="002D5717">
        <w:tc>
          <w:tcPr>
            <w:tcW w:w="9889" w:type="dxa"/>
            <w:gridSpan w:val="4"/>
          </w:tcPr>
          <w:p w:rsidR="002D5717" w:rsidRDefault="00551A98">
            <w:pPr>
              <w:rPr>
                <w:rStyle w:val="BDTName"/>
                <w:rFonts w:cs="Traditional Arabic"/>
              </w:rPr>
            </w:pPr>
            <w:r>
              <w:rPr>
                <w:rStyle w:val="BDTName"/>
              </w:rPr>
              <w:t>Telecommunication</w:t>
            </w:r>
            <w:r>
              <w:rPr>
                <w:rStyle w:val="BDTName"/>
                <w:rFonts w:cs="Traditional Arabic"/>
              </w:rPr>
              <w:t xml:space="preserve"> </w:t>
            </w:r>
            <w:r>
              <w:rPr>
                <w:rStyle w:val="BDTName"/>
                <w:rFonts w:cs="Traditional Arabic"/>
              </w:rPr>
              <w:br/>
              <w:t>Development Bureau (BDT)</w:t>
            </w:r>
          </w:p>
        </w:tc>
      </w:tr>
      <w:tr w:rsidR="002D5717">
        <w:tc>
          <w:tcPr>
            <w:tcW w:w="9889" w:type="dxa"/>
            <w:gridSpan w:val="4"/>
            <w:vAlign w:val="center"/>
          </w:tcPr>
          <w:p w:rsidR="002D5717" w:rsidRDefault="00551A98">
            <w:pPr>
              <w:pStyle w:val="BDTSeparator"/>
            </w:pPr>
            <w:r>
              <w:t xml:space="preserve"> </w:t>
            </w:r>
          </w:p>
        </w:tc>
      </w:tr>
      <w:tr w:rsidR="002D5717">
        <w:tc>
          <w:tcPr>
            <w:tcW w:w="1242" w:type="dxa"/>
            <w:vAlign w:val="center"/>
          </w:tcPr>
          <w:p w:rsidR="002D5717" w:rsidRDefault="00551A98">
            <w:pPr>
              <w:pStyle w:val="BDTRef"/>
              <w:rPr>
                <w:rFonts w:asciiTheme="minorHAnsi" w:hAnsiTheme="minorHAnsi"/>
                <w:szCs w:val="22"/>
                <w:highlight w:val="yellow"/>
              </w:rPr>
            </w:pPr>
            <w:r>
              <w:rPr>
                <w:rFonts w:asciiTheme="minorHAnsi" w:hAnsiTheme="minorHAnsi"/>
                <w:szCs w:val="22"/>
              </w:rPr>
              <w:t>Ref.:</w:t>
            </w:r>
          </w:p>
        </w:tc>
        <w:tc>
          <w:tcPr>
            <w:tcW w:w="4111" w:type="dxa"/>
            <w:gridSpan w:val="2"/>
            <w:vAlign w:val="center"/>
          </w:tcPr>
          <w:p w:rsidR="002D5717" w:rsidRDefault="00551A98">
            <w:pPr>
              <w:pStyle w:val="BDTRef-Details"/>
              <w:rPr>
                <w:rFonts w:asciiTheme="minorHAnsi" w:hAnsiTheme="minorHAnsi"/>
                <w:szCs w:val="22"/>
                <w:lang w:val="de-CH"/>
              </w:rPr>
            </w:pPr>
            <w:r>
              <w:rPr>
                <w:rFonts w:asciiTheme="minorHAnsi" w:hAnsiTheme="minorHAnsi"/>
                <w:szCs w:val="22"/>
                <w:lang w:val="pt-BR"/>
              </w:rPr>
              <w:t>Circular BDT/IP/CSTG-12</w:t>
            </w:r>
          </w:p>
        </w:tc>
        <w:tc>
          <w:tcPr>
            <w:tcW w:w="4536" w:type="dxa"/>
            <w:vAlign w:val="center"/>
          </w:tcPr>
          <w:p w:rsidR="002D5717" w:rsidRDefault="00551A98">
            <w:pPr>
              <w:pStyle w:val="BDTDate"/>
              <w:rPr>
                <w:rFonts w:asciiTheme="minorHAnsi" w:hAnsiTheme="minorHAnsi"/>
                <w:szCs w:val="22"/>
                <w:lang w:val="en-GB"/>
              </w:rPr>
            </w:pPr>
            <w:r>
              <w:rPr>
                <w:rFonts w:asciiTheme="minorHAnsi" w:hAnsiTheme="minorHAnsi"/>
                <w:szCs w:val="22"/>
                <w:lang w:val="en-GB"/>
              </w:rPr>
              <w:t>Geneva, 10 October 2016</w:t>
            </w:r>
          </w:p>
        </w:tc>
      </w:tr>
      <w:tr w:rsidR="002D5717">
        <w:tc>
          <w:tcPr>
            <w:tcW w:w="1242" w:type="dxa"/>
            <w:vAlign w:val="center"/>
          </w:tcPr>
          <w:p w:rsidR="002D5717" w:rsidRDefault="002D5717">
            <w:pPr>
              <w:pStyle w:val="BDTSeparator"/>
              <w:rPr>
                <w:rFonts w:asciiTheme="minorHAnsi" w:hAnsiTheme="minorHAnsi"/>
                <w:szCs w:val="22"/>
                <w:highlight w:val="yellow"/>
              </w:rPr>
            </w:pPr>
          </w:p>
        </w:tc>
        <w:tc>
          <w:tcPr>
            <w:tcW w:w="4111" w:type="dxa"/>
            <w:gridSpan w:val="2"/>
            <w:vAlign w:val="center"/>
          </w:tcPr>
          <w:p w:rsidR="002D5717" w:rsidRDefault="002D5717">
            <w:pPr>
              <w:pStyle w:val="BDTSeparator"/>
              <w:rPr>
                <w:rFonts w:asciiTheme="minorHAnsi" w:hAnsiTheme="minorHAnsi"/>
                <w:szCs w:val="22"/>
              </w:rPr>
            </w:pPr>
          </w:p>
        </w:tc>
        <w:tc>
          <w:tcPr>
            <w:tcW w:w="4536" w:type="dxa"/>
            <w:vAlign w:val="center"/>
          </w:tcPr>
          <w:p w:rsidR="002D5717" w:rsidRDefault="002D5717">
            <w:pPr>
              <w:pStyle w:val="BDTSeparator"/>
              <w:rPr>
                <w:rFonts w:asciiTheme="minorHAnsi" w:hAnsiTheme="minorHAnsi"/>
                <w:szCs w:val="22"/>
              </w:rPr>
            </w:pPr>
          </w:p>
        </w:tc>
      </w:tr>
      <w:tr w:rsidR="002D5717">
        <w:tc>
          <w:tcPr>
            <w:tcW w:w="1242" w:type="dxa"/>
            <w:vAlign w:val="center"/>
          </w:tcPr>
          <w:p w:rsidR="002D5717" w:rsidRDefault="002D5717">
            <w:pPr>
              <w:pStyle w:val="BDTContact"/>
              <w:rPr>
                <w:rFonts w:asciiTheme="minorHAnsi" w:hAnsiTheme="minorHAnsi"/>
                <w:szCs w:val="22"/>
              </w:rPr>
            </w:pPr>
          </w:p>
        </w:tc>
        <w:tc>
          <w:tcPr>
            <w:tcW w:w="3827" w:type="dxa"/>
            <w:vAlign w:val="center"/>
          </w:tcPr>
          <w:p w:rsidR="002D5717" w:rsidRDefault="002D5717">
            <w:pPr>
              <w:pStyle w:val="BDTContact-Details"/>
              <w:rPr>
                <w:rFonts w:asciiTheme="minorHAnsi" w:hAnsiTheme="minorHAnsi"/>
                <w:szCs w:val="22"/>
              </w:rPr>
            </w:pPr>
            <w:bookmarkStart w:id="1" w:name="Contact"/>
            <w:bookmarkEnd w:id="1"/>
          </w:p>
        </w:tc>
        <w:tc>
          <w:tcPr>
            <w:tcW w:w="284" w:type="dxa"/>
            <w:vAlign w:val="center"/>
          </w:tcPr>
          <w:p w:rsidR="002D5717" w:rsidRDefault="002D5717">
            <w:pPr>
              <w:pStyle w:val="BDTContact-Details"/>
              <w:rPr>
                <w:rFonts w:asciiTheme="minorHAnsi" w:hAnsiTheme="minorHAnsi"/>
                <w:szCs w:val="22"/>
              </w:rPr>
            </w:pPr>
          </w:p>
        </w:tc>
        <w:tc>
          <w:tcPr>
            <w:tcW w:w="4536" w:type="dxa"/>
            <w:vMerge w:val="restart"/>
            <w:vAlign w:val="center"/>
          </w:tcPr>
          <w:p w:rsidR="002D5717" w:rsidRDefault="00551A98">
            <w:pPr>
              <w:pStyle w:val="BDTContact-Details"/>
              <w:numPr>
                <w:ilvl w:val="0"/>
                <w:numId w:val="12"/>
              </w:numPr>
              <w:spacing w:after="0"/>
            </w:pPr>
            <w:r>
              <w:t>Administrations of ITU Member States</w:t>
            </w:r>
          </w:p>
          <w:p w:rsidR="002D5717" w:rsidRDefault="00551A98">
            <w:pPr>
              <w:pStyle w:val="BDTContact-Details"/>
              <w:numPr>
                <w:ilvl w:val="0"/>
                <w:numId w:val="12"/>
              </w:numPr>
              <w:spacing w:after="0"/>
            </w:pPr>
            <w:r>
              <w:t>Resolution 99 (Rev. Busan, 2014)</w:t>
            </w:r>
          </w:p>
          <w:p w:rsidR="002D5717" w:rsidRDefault="00551A98">
            <w:pPr>
              <w:pStyle w:val="BDTContact-Details"/>
              <w:numPr>
                <w:ilvl w:val="0"/>
                <w:numId w:val="12"/>
              </w:numPr>
              <w:spacing w:after="0"/>
            </w:pPr>
            <w:r>
              <w:t>ITU-D Sector Members, Associates, and Academia</w:t>
            </w:r>
          </w:p>
          <w:p w:rsidR="002D5717" w:rsidRDefault="00551A98">
            <w:pPr>
              <w:pStyle w:val="BDTContact-Details"/>
              <w:numPr>
                <w:ilvl w:val="0"/>
                <w:numId w:val="12"/>
              </w:numPr>
              <w:spacing w:after="0"/>
            </w:pPr>
            <w:r>
              <w:t>Chairmen and Vice-Chairmen of ITU-D Study Groups 1 and 2</w:t>
            </w:r>
          </w:p>
        </w:tc>
      </w:tr>
      <w:tr w:rsidR="002D5717">
        <w:tc>
          <w:tcPr>
            <w:tcW w:w="1242" w:type="dxa"/>
            <w:vAlign w:val="center"/>
          </w:tcPr>
          <w:p w:rsidR="002D5717" w:rsidRDefault="002D5717">
            <w:pPr>
              <w:pStyle w:val="BDTContact"/>
              <w:rPr>
                <w:rFonts w:asciiTheme="minorHAnsi" w:hAnsiTheme="minorHAnsi"/>
                <w:szCs w:val="22"/>
              </w:rPr>
            </w:pPr>
          </w:p>
        </w:tc>
        <w:tc>
          <w:tcPr>
            <w:tcW w:w="3827" w:type="dxa"/>
            <w:vAlign w:val="center"/>
          </w:tcPr>
          <w:p w:rsidR="002D5717" w:rsidRDefault="002D5717">
            <w:pPr>
              <w:pStyle w:val="BDTContact-Details"/>
              <w:rPr>
                <w:rFonts w:asciiTheme="minorHAnsi" w:hAnsiTheme="minorHAnsi"/>
                <w:szCs w:val="22"/>
              </w:rPr>
            </w:pPr>
          </w:p>
        </w:tc>
        <w:tc>
          <w:tcPr>
            <w:tcW w:w="284" w:type="dxa"/>
            <w:vAlign w:val="center"/>
          </w:tcPr>
          <w:p w:rsidR="002D5717" w:rsidRDefault="002D5717">
            <w:pPr>
              <w:pStyle w:val="BDTContact-Details"/>
              <w:rPr>
                <w:rFonts w:asciiTheme="minorHAnsi" w:hAnsiTheme="minorHAnsi"/>
                <w:szCs w:val="22"/>
              </w:rPr>
            </w:pPr>
          </w:p>
        </w:tc>
        <w:tc>
          <w:tcPr>
            <w:tcW w:w="4536" w:type="dxa"/>
            <w:vMerge/>
            <w:vAlign w:val="center"/>
          </w:tcPr>
          <w:p w:rsidR="002D5717" w:rsidRDefault="002D5717">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2D5717">
        <w:tc>
          <w:tcPr>
            <w:tcW w:w="1242" w:type="dxa"/>
            <w:vAlign w:val="center"/>
          </w:tcPr>
          <w:p w:rsidR="002D5717" w:rsidRDefault="002D5717">
            <w:pPr>
              <w:pStyle w:val="BDTContact"/>
              <w:rPr>
                <w:rFonts w:asciiTheme="minorHAnsi" w:hAnsiTheme="minorHAnsi"/>
                <w:szCs w:val="22"/>
              </w:rPr>
            </w:pPr>
          </w:p>
        </w:tc>
        <w:tc>
          <w:tcPr>
            <w:tcW w:w="3827" w:type="dxa"/>
            <w:vAlign w:val="center"/>
          </w:tcPr>
          <w:p w:rsidR="002D5717" w:rsidRDefault="002D5717">
            <w:pPr>
              <w:pStyle w:val="BDTContact-Details"/>
              <w:rPr>
                <w:rFonts w:asciiTheme="minorHAnsi" w:hAnsiTheme="minorHAnsi"/>
                <w:szCs w:val="22"/>
              </w:rPr>
            </w:pPr>
          </w:p>
        </w:tc>
        <w:tc>
          <w:tcPr>
            <w:tcW w:w="284" w:type="dxa"/>
            <w:vAlign w:val="center"/>
          </w:tcPr>
          <w:p w:rsidR="002D5717" w:rsidRDefault="002D5717">
            <w:pPr>
              <w:pStyle w:val="BDTContact-Details"/>
              <w:rPr>
                <w:rFonts w:asciiTheme="minorHAnsi" w:hAnsiTheme="minorHAnsi"/>
                <w:szCs w:val="22"/>
              </w:rPr>
            </w:pPr>
          </w:p>
        </w:tc>
        <w:tc>
          <w:tcPr>
            <w:tcW w:w="4536" w:type="dxa"/>
            <w:vMerge/>
            <w:vAlign w:val="center"/>
          </w:tcPr>
          <w:p w:rsidR="002D5717" w:rsidRDefault="002D5717">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2D5717">
        <w:tc>
          <w:tcPr>
            <w:tcW w:w="1242" w:type="dxa"/>
            <w:vAlign w:val="center"/>
          </w:tcPr>
          <w:p w:rsidR="002D5717" w:rsidRDefault="002D5717">
            <w:pPr>
              <w:pStyle w:val="BDTContact"/>
              <w:rPr>
                <w:rFonts w:asciiTheme="minorHAnsi" w:hAnsiTheme="minorHAnsi"/>
                <w:szCs w:val="22"/>
              </w:rPr>
            </w:pPr>
          </w:p>
        </w:tc>
        <w:tc>
          <w:tcPr>
            <w:tcW w:w="3827" w:type="dxa"/>
            <w:vAlign w:val="center"/>
          </w:tcPr>
          <w:p w:rsidR="002D5717" w:rsidRDefault="002D5717">
            <w:pPr>
              <w:pStyle w:val="BDTContact-Details"/>
              <w:rPr>
                <w:rFonts w:asciiTheme="minorHAnsi" w:hAnsiTheme="minorHAnsi"/>
                <w:szCs w:val="22"/>
              </w:rPr>
            </w:pPr>
          </w:p>
        </w:tc>
        <w:tc>
          <w:tcPr>
            <w:tcW w:w="284" w:type="dxa"/>
            <w:vAlign w:val="center"/>
          </w:tcPr>
          <w:p w:rsidR="002D5717" w:rsidRDefault="002D5717">
            <w:pPr>
              <w:pStyle w:val="BDTContact-Details"/>
              <w:rPr>
                <w:rFonts w:asciiTheme="minorHAnsi" w:hAnsiTheme="minorHAnsi"/>
                <w:szCs w:val="22"/>
              </w:rPr>
            </w:pPr>
          </w:p>
        </w:tc>
        <w:tc>
          <w:tcPr>
            <w:tcW w:w="4536" w:type="dxa"/>
            <w:vMerge/>
            <w:vAlign w:val="center"/>
          </w:tcPr>
          <w:p w:rsidR="002D5717" w:rsidRDefault="002D5717">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2D5717">
        <w:tc>
          <w:tcPr>
            <w:tcW w:w="9889" w:type="dxa"/>
            <w:gridSpan w:val="4"/>
            <w:vAlign w:val="center"/>
          </w:tcPr>
          <w:p w:rsidR="002D5717" w:rsidRDefault="002D5717">
            <w:pPr>
              <w:pStyle w:val="BDTSeparator"/>
              <w:rPr>
                <w:rFonts w:asciiTheme="minorHAnsi" w:hAnsiTheme="minorHAnsi"/>
                <w:szCs w:val="22"/>
              </w:rPr>
            </w:pPr>
          </w:p>
        </w:tc>
      </w:tr>
      <w:tr w:rsidR="002D5717">
        <w:tc>
          <w:tcPr>
            <w:tcW w:w="1242" w:type="dxa"/>
          </w:tcPr>
          <w:p w:rsidR="002D5717" w:rsidRDefault="00551A98">
            <w:pPr>
              <w:pStyle w:val="BDTSubject"/>
              <w:rPr>
                <w:szCs w:val="22"/>
              </w:rPr>
            </w:pPr>
            <w:r>
              <w:rPr>
                <w:szCs w:val="22"/>
              </w:rPr>
              <w:t xml:space="preserve">Subject: </w:t>
            </w:r>
          </w:p>
        </w:tc>
        <w:tc>
          <w:tcPr>
            <w:tcW w:w="8647" w:type="dxa"/>
            <w:gridSpan w:val="3"/>
          </w:tcPr>
          <w:p w:rsidR="002D5717" w:rsidRDefault="00551A98">
            <w:pPr>
              <w:pStyle w:val="BDTSubjectdetail"/>
              <w:spacing w:after="0"/>
              <w:rPr>
                <w:b/>
                <w:bCs/>
                <w:szCs w:val="22"/>
              </w:rPr>
            </w:pPr>
            <w:bookmarkStart w:id="2" w:name="Subject"/>
            <w:bookmarkEnd w:id="2"/>
            <w:r>
              <w:rPr>
                <w:b/>
                <w:bCs/>
              </w:rPr>
              <w:t xml:space="preserve">ITU-D Study Group 1 </w:t>
            </w:r>
            <w:r>
              <w:rPr>
                <w:rFonts w:asciiTheme="minorHAnsi" w:hAnsiTheme="minorHAnsi" w:cstheme="minorHAnsi"/>
                <w:b/>
                <w:bCs/>
                <w:szCs w:val="22"/>
                <w:lang w:val="en-US"/>
              </w:rPr>
              <w:t>Question 6/1 expert meeting and workshop on consumer protection, Chongqing (People’s Republic of China) from 9 to 11 November 2016</w:t>
            </w:r>
          </w:p>
        </w:tc>
      </w:tr>
      <w:tr w:rsidR="002D5717">
        <w:tc>
          <w:tcPr>
            <w:tcW w:w="9889" w:type="dxa"/>
            <w:gridSpan w:val="4"/>
            <w:vAlign w:val="center"/>
          </w:tcPr>
          <w:p w:rsidR="002D5717" w:rsidRDefault="002D5717">
            <w:pPr>
              <w:pStyle w:val="BDTSeparator"/>
              <w:rPr>
                <w:rFonts w:asciiTheme="minorHAnsi" w:hAnsiTheme="minorHAnsi"/>
                <w:sz w:val="10"/>
                <w:szCs w:val="10"/>
                <w:lang w:val="en-US"/>
              </w:rPr>
            </w:pPr>
          </w:p>
        </w:tc>
      </w:tr>
      <w:tr w:rsidR="002D5717">
        <w:tc>
          <w:tcPr>
            <w:tcW w:w="9889" w:type="dxa"/>
            <w:gridSpan w:val="4"/>
            <w:vAlign w:val="center"/>
          </w:tcPr>
          <w:p w:rsidR="002D5717" w:rsidRDefault="00551A98">
            <w:pPr>
              <w:pStyle w:val="CEONormal"/>
              <w:spacing w:before="240" w:after="240"/>
              <w:rPr>
                <w:rFonts w:asciiTheme="minorHAnsi" w:hAnsiTheme="minorHAnsi"/>
              </w:rPr>
            </w:pPr>
            <w:bookmarkStart w:id="3" w:name="Formula"/>
            <w:bookmarkStart w:id="4" w:name="MainStory"/>
            <w:bookmarkStart w:id="5" w:name="CurrentLocation"/>
            <w:bookmarkEnd w:id="3"/>
            <w:bookmarkEnd w:id="4"/>
            <w:bookmarkEnd w:id="5"/>
            <w:r>
              <w:rPr>
                <w:rFonts w:asciiTheme="minorHAnsi" w:hAnsiTheme="minorHAnsi"/>
              </w:rPr>
              <w:t>Dear Sir/Madam,</w:t>
            </w:r>
          </w:p>
          <w:p w:rsidR="002D5717" w:rsidRDefault="00551A98">
            <w:pPr>
              <w:pStyle w:val="CEONormal"/>
              <w:spacing w:after="0"/>
              <w:rPr>
                <w:rFonts w:asciiTheme="minorHAnsi" w:hAnsiTheme="minorHAnsi"/>
                <w:lang w:val="en-US"/>
              </w:rPr>
            </w:pPr>
            <w:r>
              <w:rPr>
                <w:rFonts w:asciiTheme="minorHAnsi" w:hAnsiTheme="minorHAnsi"/>
                <w:lang w:val="en-US"/>
              </w:rPr>
              <w:t xml:space="preserve">In the context of the work of ITU-D Study Group 1 and its work plan for the 2014-2017 study period, I have the pleasure of inviting you to participate in the rescheduled </w:t>
            </w:r>
            <w:r>
              <w:rPr>
                <w:rFonts w:asciiTheme="minorHAnsi" w:hAnsiTheme="minorHAnsi"/>
                <w:b/>
                <w:bCs/>
                <w:lang w:val="en-US"/>
              </w:rPr>
              <w:t>ITU-D Study Group 1 Question 6/1 expert meeting and workshop on consumer protection</w:t>
            </w:r>
            <w:r>
              <w:rPr>
                <w:rFonts w:asciiTheme="minorHAnsi" w:hAnsiTheme="minorHAnsi"/>
                <w:lang w:val="en-US"/>
              </w:rPr>
              <w:t xml:space="preserve"> which will take place in Chongqing, People’s Republic of China from 9 to 11 November 2016 (an invitation was sent earlier in the year for the same meeting to take place from 11 to 13 July 2016, reference Circular BDT/IP/CSTG-10). The meeting is organized in collaboration with the Ministry of Industry and Information Technology (MIIT), People’s Republic of China.</w:t>
            </w:r>
          </w:p>
          <w:p w:rsidR="002D5717" w:rsidRDefault="00551A98">
            <w:pPr>
              <w:pStyle w:val="CEONormal"/>
              <w:spacing w:after="0"/>
            </w:pPr>
            <w:r>
              <w:t xml:space="preserve">ICTs are recognized as the foundation upon which the pillars of economic and social development can grow. There is increased recognition that we need ecosystems that include not only ICT/telecommunication operators and service providers, but also banks and other partners, to connect the world and create value for business. This will bring regulatory questions and opportunities for business and consumers. As </w:t>
            </w:r>
            <w:r>
              <w:rPr>
                <w:rFonts w:asciiTheme="minorHAnsi" w:hAnsiTheme="minorHAnsi"/>
                <w:lang w:val="en-US"/>
              </w:rPr>
              <w:t xml:space="preserve">the Internet of Things is impacting people and societies, there are issues that regulators and policy makers, as well as consumers, face with regard to business models, e-commerce, cross-border transactions and communications. </w:t>
            </w:r>
            <w:r>
              <w:t>We need to work together to create an inclusive dialogue to foster an enabling regulatory environment between regulators across the sectors and remove the barriers that hinder progress for consumers.</w:t>
            </w:r>
          </w:p>
          <w:p w:rsidR="002D5717" w:rsidRDefault="00551A98">
            <w:pPr>
              <w:pStyle w:val="CEONormal"/>
              <w:spacing w:after="0"/>
              <w:rPr>
                <w:rFonts w:asciiTheme="minorHAnsi" w:hAnsiTheme="minorHAnsi"/>
                <w:lang w:val="en-US"/>
              </w:rPr>
            </w:pPr>
            <w:r>
              <w:rPr>
                <w:rFonts w:asciiTheme="minorHAnsi" w:hAnsiTheme="minorHAnsi"/>
                <w:lang w:val="en-US"/>
              </w:rPr>
              <w:t>ITU-D Study Group 1 Question 6/1 dedicated to “Consumer information, protection and rights: Laws, regulation, economic bases, consumer networks” has as one of its outcomes requested by WTDC-14, the organization of seminars in all regions on consumer protection, covering areas such as consumer information, protection and rights, laws, economic and financial bases, and consumer networks. In this regard, the planned workshop on 10 and 11 November 2016 will focus on “</w:t>
            </w:r>
            <w:r>
              <w:rPr>
                <w:rFonts w:asciiTheme="minorHAnsi" w:hAnsiTheme="minorHAnsi"/>
                <w:b/>
                <w:bCs/>
                <w:lang w:val="en-US"/>
              </w:rPr>
              <w:t>Consumer protection in a digital collaborative economy</w:t>
            </w:r>
            <w:r>
              <w:rPr>
                <w:rFonts w:asciiTheme="minorHAnsi" w:hAnsiTheme="minorHAnsi"/>
                <w:lang w:val="en-US"/>
              </w:rPr>
              <w:t>”.</w:t>
            </w:r>
          </w:p>
          <w:p w:rsidR="002D5717" w:rsidRDefault="00551A98">
            <w:pPr>
              <w:pStyle w:val="CEONormal"/>
              <w:spacing w:after="0"/>
              <w:rPr>
                <w:rFonts w:asciiTheme="minorHAnsi" w:hAnsiTheme="minorHAnsi"/>
                <w:lang w:val="en-US"/>
              </w:rPr>
            </w:pPr>
            <w:r>
              <w:rPr>
                <w:rFonts w:asciiTheme="minorHAnsi" w:hAnsiTheme="minorHAnsi"/>
                <w:lang w:val="en-US"/>
              </w:rPr>
              <w:t xml:space="preserve">The Question 6/1 expert meeting on 9 November 2016 will aim to further progress the ongoing work on Question 6/1 on developing practical guidelines for consumer protection and as such will prepare inputs for consideration during the January 2017 ITU-D Study Group 1 Question 6/1 Rapporteur Group meeting. </w:t>
            </w:r>
          </w:p>
          <w:p w:rsidR="002D5717" w:rsidRDefault="00551A98">
            <w:pPr>
              <w:pStyle w:val="CEONormal"/>
              <w:spacing w:after="0"/>
              <w:rPr>
                <w:rFonts w:asciiTheme="minorHAnsi" w:hAnsiTheme="minorHAnsi"/>
                <w:lang w:val="en-US"/>
              </w:rPr>
            </w:pPr>
            <w:r>
              <w:rPr>
                <w:rFonts w:asciiTheme="minorHAnsi" w:hAnsiTheme="minorHAnsi"/>
                <w:lang w:val="en-US"/>
              </w:rPr>
              <w:t xml:space="preserve">The expert meeting and workshop are open to participation by ITU Member States, ITU-D Sector Members, Associates and Academia. </w:t>
            </w:r>
          </w:p>
          <w:p w:rsidR="002D5717" w:rsidRDefault="00551A98">
            <w:pPr>
              <w:pStyle w:val="CEONormal"/>
              <w:spacing w:after="0"/>
              <w:rPr>
                <w:rFonts w:asciiTheme="minorHAnsi" w:hAnsiTheme="minorHAnsi"/>
                <w:lang w:val="en-US"/>
              </w:rPr>
            </w:pPr>
            <w:r>
              <w:rPr>
                <w:rFonts w:asciiTheme="minorHAnsi" w:hAnsiTheme="minorHAnsi"/>
                <w:lang w:val="en-US"/>
              </w:rPr>
              <w:t xml:space="preserve">Detailed information on how to register, how to submit contributions, along with other practical information for the meeting is attached in Annex 1 and available on the dedicated website at: </w:t>
            </w:r>
            <w:hyperlink r:id="rId10" w:history="1">
              <w:r>
                <w:rPr>
                  <w:rStyle w:val="Hyperlink"/>
                  <w:rFonts w:asciiTheme="minorHAnsi" w:hAnsiTheme="minorHAnsi" w:cs="Calibri"/>
                  <w:lang w:val="en-US"/>
                </w:rPr>
                <w:t>http://www.itu.int/net4/ITU-D/CDS/sg/blkmeetings.asp?lg=1&amp;sp=2014&amp;blk=17141</w:t>
              </w:r>
            </w:hyperlink>
            <w:r>
              <w:rPr>
                <w:rFonts w:asciiTheme="minorHAnsi" w:hAnsiTheme="minorHAnsi"/>
                <w:lang w:val="en-US"/>
              </w:rPr>
              <w:t xml:space="preserve">  </w:t>
            </w:r>
          </w:p>
          <w:p w:rsidR="002D5717" w:rsidRDefault="00551A98">
            <w:pPr>
              <w:pStyle w:val="CEONormal"/>
              <w:spacing w:after="0"/>
              <w:rPr>
                <w:rFonts w:asciiTheme="minorHAnsi" w:hAnsiTheme="minorHAnsi"/>
                <w:lang w:val="en-US"/>
              </w:rPr>
            </w:pPr>
            <w:r>
              <w:rPr>
                <w:rFonts w:asciiTheme="minorHAnsi" w:hAnsiTheme="minorHAnsi"/>
                <w:lang w:val="en-US"/>
              </w:rPr>
              <w:t>I thank you in advance for your cooperation.</w:t>
            </w:r>
          </w:p>
          <w:p w:rsidR="002D5717" w:rsidRDefault="00551A98">
            <w:pPr>
              <w:pStyle w:val="BDTClosing"/>
              <w:spacing w:before="240" w:after="120"/>
              <w:rPr>
                <w:rFonts w:asciiTheme="minorHAnsi" w:hAnsiTheme="minorHAnsi"/>
              </w:rPr>
            </w:pPr>
            <w:r>
              <w:rPr>
                <w:rFonts w:asciiTheme="minorHAnsi" w:hAnsiTheme="minorHAnsi"/>
              </w:rPr>
              <w:fldChar w:fldCharType="begin"/>
            </w:r>
            <w:r>
              <w:rPr>
                <w:rFonts w:asciiTheme="minorHAnsi" w:hAnsiTheme="minorHAnsi"/>
              </w:rPr>
              <w:instrText xml:space="preserve"> MERGEFIELD FormuleDePolitesse_Closing </w:instrText>
            </w:r>
            <w:r>
              <w:rPr>
                <w:rFonts w:asciiTheme="minorHAnsi" w:hAnsiTheme="minorHAnsi"/>
              </w:rPr>
              <w:fldChar w:fldCharType="separate"/>
            </w:r>
            <w:r>
              <w:rPr>
                <w:rFonts w:asciiTheme="minorHAnsi" w:hAnsiTheme="minorHAnsi"/>
              </w:rPr>
              <w:t>Yours faithfully,</w:t>
            </w:r>
            <w:r>
              <w:rPr>
                <w:rFonts w:asciiTheme="minorHAnsi" w:hAnsiTheme="minorHAnsi"/>
              </w:rPr>
              <w:fldChar w:fldCharType="end"/>
            </w:r>
          </w:p>
          <w:p w:rsidR="002D5717" w:rsidRDefault="002D5717">
            <w:pPr>
              <w:pStyle w:val="BDTSignatureTitle"/>
              <w:rPr>
                <w:lang w:eastAsia="zh-CN"/>
              </w:rPr>
            </w:pPr>
          </w:p>
          <w:p w:rsidR="002D5717" w:rsidRDefault="002D5717">
            <w:pPr>
              <w:pStyle w:val="BDTClosing"/>
              <w:spacing w:after="0"/>
              <w:rPr>
                <w:rFonts w:asciiTheme="minorHAnsi" w:hAnsiTheme="minorHAnsi"/>
              </w:rPr>
            </w:pPr>
          </w:p>
          <w:p w:rsidR="002D5717" w:rsidRDefault="00551A98">
            <w:pPr>
              <w:pStyle w:val="BDTClosing"/>
              <w:spacing w:after="0"/>
              <w:rPr>
                <w:rFonts w:asciiTheme="minorHAnsi" w:hAnsiTheme="minorHAnsi"/>
              </w:rPr>
            </w:pPr>
            <w:r>
              <w:t>[Original signed]</w:t>
            </w:r>
          </w:p>
          <w:p w:rsidR="002D5717" w:rsidRDefault="002D5717">
            <w:pPr>
              <w:pStyle w:val="BDTVisa"/>
              <w:ind w:left="0" w:firstLine="0"/>
              <w:rPr>
                <w:lang w:val="en-US" w:eastAsia="zh-CN"/>
              </w:rPr>
            </w:pPr>
          </w:p>
          <w:p w:rsidR="002D5717" w:rsidRDefault="00551A98">
            <w:pPr>
              <w:pStyle w:val="NoSpacing1"/>
            </w:pPr>
            <w:r>
              <w:t>Brahima Sanou</w:t>
            </w:r>
            <w:r>
              <w:br/>
              <w:t>Director</w:t>
            </w:r>
            <w:bookmarkStart w:id="6" w:name="Signature"/>
            <w:bookmarkEnd w:id="6"/>
          </w:p>
          <w:p w:rsidR="002D5717" w:rsidRDefault="002D5717">
            <w:pPr>
              <w:pStyle w:val="NoSpacing1"/>
            </w:pPr>
          </w:p>
          <w:p w:rsidR="002D5717" w:rsidRDefault="002D5717">
            <w:pPr>
              <w:pStyle w:val="NoSpacing1"/>
            </w:pPr>
          </w:p>
          <w:p w:rsidR="002D5717" w:rsidRDefault="00551A98">
            <w:pPr>
              <w:pStyle w:val="BDTNormal"/>
              <w:rPr>
                <w:lang w:val="en-US"/>
              </w:rPr>
            </w:pPr>
            <w:r>
              <w:rPr>
                <w:lang w:val="en-US"/>
              </w:rPr>
              <w:t>Cc:</w:t>
            </w:r>
          </w:p>
          <w:p w:rsidR="002D5717" w:rsidRDefault="00551A98">
            <w:pPr>
              <w:pStyle w:val="BDTNormal"/>
              <w:numPr>
                <w:ilvl w:val="0"/>
                <w:numId w:val="13"/>
              </w:numPr>
              <w:rPr>
                <w:lang w:val="en-US"/>
              </w:rPr>
            </w:pPr>
            <w:r>
              <w:rPr>
                <w:lang w:val="en-US"/>
              </w:rPr>
              <w:t>Rapporteurs and Vice-Rapporteurs for ITU-D Study Group 1 and 2 Questions</w:t>
            </w:r>
          </w:p>
          <w:p w:rsidR="002D5717" w:rsidRDefault="002D5717">
            <w:pPr>
              <w:pStyle w:val="BDTNormal"/>
              <w:rPr>
                <w:lang w:val="en-US"/>
              </w:rPr>
            </w:pPr>
          </w:p>
          <w:p w:rsidR="002D5717" w:rsidRDefault="002D5717">
            <w:pPr>
              <w:pStyle w:val="NoSpacing1"/>
            </w:pPr>
          </w:p>
          <w:p w:rsidR="002D5717" w:rsidRDefault="002D5717">
            <w:pPr>
              <w:pStyle w:val="NoSpacing1"/>
              <w:rPr>
                <w:rFonts w:asciiTheme="minorHAnsi" w:hAnsiTheme="minorHAnsi"/>
                <w:szCs w:val="22"/>
              </w:rPr>
            </w:pPr>
          </w:p>
        </w:tc>
      </w:tr>
      <w:tr w:rsidR="002D5717">
        <w:tblPrEx>
          <w:jc w:val="center"/>
        </w:tblPrEx>
        <w:trPr>
          <w:jc w:val="center"/>
        </w:trPr>
        <w:tc>
          <w:tcPr>
            <w:tcW w:w="9889" w:type="dxa"/>
            <w:gridSpan w:val="4"/>
          </w:tcPr>
          <w:p w:rsidR="002D5717" w:rsidRDefault="002D5717">
            <w:pPr>
              <w:pStyle w:val="CEONormal"/>
              <w:spacing w:after="360"/>
              <w:jc w:val="center"/>
              <w:rPr>
                <w:rFonts w:asciiTheme="minorHAnsi" w:hAnsiTheme="minorHAnsi" w:cstheme="minorHAnsi"/>
                <w:b/>
                <w:bCs/>
                <w:caps/>
              </w:rPr>
            </w:pPr>
          </w:p>
          <w:p w:rsidR="002D5717" w:rsidRDefault="002D5717">
            <w:pPr>
              <w:pStyle w:val="CEONormal"/>
              <w:spacing w:after="360"/>
              <w:jc w:val="center"/>
              <w:rPr>
                <w:rFonts w:asciiTheme="minorHAnsi" w:hAnsiTheme="minorHAnsi" w:cstheme="minorHAnsi"/>
                <w:b/>
                <w:bCs/>
                <w:caps/>
              </w:rPr>
            </w:pPr>
          </w:p>
          <w:p w:rsidR="002D5717" w:rsidRDefault="002D5717">
            <w:pPr>
              <w:pStyle w:val="CEONormal"/>
              <w:spacing w:after="360"/>
              <w:jc w:val="center"/>
              <w:rPr>
                <w:rFonts w:asciiTheme="minorHAnsi" w:hAnsiTheme="minorHAnsi" w:cstheme="minorHAnsi"/>
                <w:b/>
                <w:bCs/>
                <w:caps/>
              </w:rPr>
            </w:pPr>
          </w:p>
          <w:p w:rsidR="002D5717" w:rsidRDefault="002D5717">
            <w:pPr>
              <w:pStyle w:val="CEONormal"/>
              <w:spacing w:after="360"/>
              <w:jc w:val="center"/>
              <w:rPr>
                <w:rFonts w:asciiTheme="minorHAnsi" w:hAnsiTheme="minorHAnsi" w:cstheme="minorHAnsi"/>
                <w:b/>
                <w:bCs/>
                <w:caps/>
              </w:rPr>
            </w:pPr>
          </w:p>
          <w:p w:rsidR="002D5717" w:rsidRDefault="002D5717">
            <w:pPr>
              <w:pStyle w:val="CEONormal"/>
              <w:spacing w:after="360"/>
              <w:jc w:val="center"/>
              <w:rPr>
                <w:rFonts w:asciiTheme="minorHAnsi" w:hAnsiTheme="minorHAnsi" w:cstheme="minorHAnsi"/>
                <w:b/>
                <w:bCs/>
                <w:caps/>
              </w:rPr>
            </w:pPr>
          </w:p>
          <w:p w:rsidR="002D5717" w:rsidRDefault="002D5717">
            <w:pPr>
              <w:pStyle w:val="CEONormal"/>
              <w:spacing w:after="360"/>
              <w:jc w:val="center"/>
              <w:rPr>
                <w:rFonts w:asciiTheme="minorHAnsi" w:hAnsiTheme="minorHAnsi" w:cstheme="minorHAnsi"/>
                <w:b/>
                <w:bCs/>
                <w:caps/>
              </w:rPr>
            </w:pPr>
          </w:p>
          <w:p w:rsidR="005A5A79" w:rsidRDefault="005A5A79">
            <w:pPr>
              <w:pStyle w:val="CEONormal"/>
              <w:spacing w:after="360"/>
              <w:jc w:val="center"/>
              <w:rPr>
                <w:rFonts w:asciiTheme="minorHAnsi" w:hAnsiTheme="minorHAnsi" w:cstheme="minorHAnsi"/>
                <w:b/>
                <w:bCs/>
                <w:caps/>
              </w:rPr>
            </w:pPr>
          </w:p>
          <w:p w:rsidR="005A5A79" w:rsidRDefault="005A5A79" w:rsidP="005A5A79">
            <w:pPr>
              <w:pStyle w:val="CEONormal"/>
              <w:jc w:val="center"/>
              <w:rPr>
                <w:rFonts w:asciiTheme="minorHAnsi" w:hAnsiTheme="minorHAnsi" w:cstheme="minorHAnsi"/>
                <w:b/>
                <w:bCs/>
                <w:caps/>
              </w:rPr>
            </w:pPr>
          </w:p>
          <w:p w:rsidR="002D5717" w:rsidRDefault="00551A98" w:rsidP="005A5A79">
            <w:pPr>
              <w:pStyle w:val="CEONormal"/>
              <w:jc w:val="center"/>
              <w:rPr>
                <w:rFonts w:asciiTheme="minorHAnsi" w:hAnsiTheme="minorHAnsi" w:cstheme="minorHAnsi"/>
                <w:b/>
                <w:bCs/>
                <w:caps/>
              </w:rPr>
            </w:pPr>
            <w:r>
              <w:rPr>
                <w:rFonts w:asciiTheme="minorHAnsi" w:hAnsiTheme="minorHAnsi" w:cstheme="minorHAnsi"/>
                <w:b/>
                <w:bCs/>
                <w:caps/>
              </w:rPr>
              <w:t>Annex 1</w:t>
            </w:r>
          </w:p>
          <w:p w:rsidR="002D5717" w:rsidRDefault="00551A98">
            <w:pPr>
              <w:pStyle w:val="CEOHeading1Underlined"/>
              <w:keepLines w:val="0"/>
              <w:spacing w:before="240"/>
              <w:rPr>
                <w:rFonts w:asciiTheme="minorHAnsi" w:hAnsiTheme="minorHAnsi"/>
                <w:sz w:val="22"/>
                <w:szCs w:val="22"/>
              </w:rPr>
            </w:pPr>
            <w:r>
              <w:rPr>
                <w:rFonts w:asciiTheme="minorHAnsi" w:hAnsiTheme="minorHAnsi"/>
                <w:sz w:val="22"/>
                <w:szCs w:val="22"/>
              </w:rPr>
              <w:t>Draft agenda for expert meeting and workshop</w:t>
            </w:r>
          </w:p>
          <w:p w:rsidR="002D5717" w:rsidRDefault="00551A98">
            <w:pPr>
              <w:pStyle w:val="CEONormal"/>
              <w:spacing w:after="0"/>
            </w:pPr>
            <w:r>
              <w:t>Draft agenda for the expert meeting on Question 6/1</w:t>
            </w:r>
          </w:p>
          <w:p w:rsidR="002D5717" w:rsidRDefault="00551A98">
            <w:pPr>
              <w:pStyle w:val="CEONormal"/>
              <w:rPr>
                <w:rFonts w:asciiTheme="minorHAnsi" w:hAnsiTheme="minorHAnsi"/>
                <w:b/>
                <w:bCs/>
              </w:rPr>
            </w:pPr>
            <w:r>
              <w:rPr>
                <w:b/>
                <w:bCs/>
                <w:u w:val="single"/>
              </w:rPr>
              <w:t>Date</w:t>
            </w:r>
            <w:r>
              <w:rPr>
                <w:b/>
                <w:bCs/>
              </w:rPr>
              <w:t>: Wednesday, 9 November 2016</w:t>
            </w:r>
          </w:p>
          <w:tbl>
            <w:tblPr>
              <w:tblStyle w:val="TableGrid"/>
              <w:tblW w:w="8534" w:type="dxa"/>
              <w:tblLayout w:type="fixed"/>
              <w:tblLook w:val="04A0" w:firstRow="1" w:lastRow="0" w:firstColumn="1" w:lastColumn="0" w:noHBand="0" w:noVBand="1"/>
            </w:tblPr>
            <w:tblGrid>
              <w:gridCol w:w="8534"/>
            </w:tblGrid>
            <w:tr w:rsidR="002D5717" w:rsidTr="005A5A79">
              <w:trPr>
                <w:trHeight w:val="353"/>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jc w:val="center"/>
                    <w:rPr>
                      <w:b/>
                      <w:bCs/>
                      <w:sz w:val="22"/>
                      <w:szCs w:val="18"/>
                    </w:rPr>
                  </w:pPr>
                  <w:r>
                    <w:rPr>
                      <w:b/>
                      <w:bCs/>
                      <w:sz w:val="22"/>
                      <w:szCs w:val="18"/>
                    </w:rPr>
                    <w:t>Agenda items</w:t>
                  </w:r>
                </w:p>
              </w:tc>
            </w:tr>
            <w:tr w:rsidR="002D5717" w:rsidTr="005A5A79">
              <w:trPr>
                <w:trHeight w:val="342"/>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Opening of the meeting and adoption of the agenda</w:t>
                  </w:r>
                </w:p>
              </w:tc>
            </w:tr>
            <w:tr w:rsidR="002D5717" w:rsidTr="005A5A79">
              <w:trPr>
                <w:trHeight w:val="297"/>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Review table of contents/outline for the Question 6/1 expected output</w:t>
                  </w:r>
                </w:p>
              </w:tc>
            </w:tr>
            <w:tr w:rsidR="002D5717" w:rsidTr="005A5A79">
              <w:trPr>
                <w:trHeight w:val="527"/>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Review progress on Question 6/1 deliverables and draft text for inclusion in a revised version of the Report.</w:t>
                  </w:r>
                </w:p>
              </w:tc>
            </w:tr>
            <w:tr w:rsidR="002D5717" w:rsidTr="005A5A79">
              <w:trPr>
                <w:trHeight w:val="427"/>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New contributions received since the last Rapporteur Group meeting</w:t>
                  </w:r>
                </w:p>
              </w:tc>
            </w:tr>
            <w:tr w:rsidR="002D5717" w:rsidTr="005A5A79">
              <w:trPr>
                <w:trHeight w:val="592"/>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Discuss the work plan, actions and agree on meeting outputs to be presented to the January 2017 Question 6/1 Rapporteur Group meeting</w:t>
                  </w:r>
                </w:p>
              </w:tc>
            </w:tr>
            <w:tr w:rsidR="002D5717" w:rsidTr="005A5A79">
              <w:trPr>
                <w:trHeight w:val="353"/>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Any other business</w:t>
                  </w:r>
                </w:p>
              </w:tc>
            </w:tr>
            <w:tr w:rsidR="002D5717" w:rsidTr="005A5A79">
              <w:trPr>
                <w:trHeight w:val="342"/>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Closure of the meeting</w:t>
                  </w:r>
                </w:p>
              </w:tc>
            </w:tr>
          </w:tbl>
          <w:p w:rsidR="002D5717" w:rsidRDefault="00551A98">
            <w:pPr>
              <w:pStyle w:val="CEONormal"/>
              <w:spacing w:after="360"/>
              <w:rPr>
                <w:rFonts w:asciiTheme="minorHAnsi" w:hAnsiTheme="minorHAnsi" w:cstheme="minorHAnsi"/>
                <w:b/>
                <w:bCs/>
              </w:rPr>
            </w:pPr>
            <w:r>
              <w:rPr>
                <w:rFonts w:asciiTheme="minorHAnsi" w:hAnsiTheme="minorHAnsi" w:cstheme="minorHAnsi"/>
                <w:b/>
                <w:bCs/>
                <w:caps/>
              </w:rPr>
              <w:t>*</w:t>
            </w:r>
            <w:r>
              <w:rPr>
                <w:rFonts w:asciiTheme="minorHAnsi" w:hAnsiTheme="minorHAnsi" w:cstheme="minorHAnsi"/>
                <w:b/>
                <w:bCs/>
              </w:rPr>
              <w:t xml:space="preserve">Study tour planned for Wednesday, 9 November 2016. </w:t>
            </w:r>
          </w:p>
          <w:p w:rsidR="002D5717" w:rsidRDefault="00551A98" w:rsidP="005A5A79">
            <w:pPr>
              <w:pStyle w:val="CEONormal"/>
              <w:spacing w:after="0"/>
              <w:rPr>
                <w:b/>
                <w:bCs/>
                <w:i/>
                <w:iCs/>
              </w:rPr>
            </w:pPr>
            <w:r>
              <w:t xml:space="preserve">Draft agenda for the workshop on consumer protection – </w:t>
            </w:r>
            <w:r w:rsidR="005A5A79">
              <w:t xml:space="preserve"> </w:t>
            </w:r>
            <w:r w:rsidR="005A5A79">
              <w:br/>
            </w:r>
            <w:r>
              <w:rPr>
                <w:b/>
                <w:bCs/>
                <w:i/>
                <w:iCs/>
              </w:rPr>
              <w:t>“Consumer protection in a digital collaborative economy”</w:t>
            </w:r>
          </w:p>
          <w:p w:rsidR="002D5717" w:rsidRDefault="00551A98">
            <w:pPr>
              <w:pStyle w:val="CEONormal"/>
              <w:rPr>
                <w:rFonts w:asciiTheme="minorHAnsi" w:hAnsiTheme="minorHAnsi"/>
              </w:rPr>
            </w:pPr>
            <w:r>
              <w:rPr>
                <w:b/>
                <w:bCs/>
                <w:u w:val="single"/>
              </w:rPr>
              <w:t>Dates</w:t>
            </w:r>
            <w:r>
              <w:rPr>
                <w:b/>
                <w:bCs/>
              </w:rPr>
              <w:t>: Thursday, 10 November and Friday, 11 November 2016</w:t>
            </w:r>
          </w:p>
          <w:tbl>
            <w:tblPr>
              <w:tblStyle w:val="TableGrid"/>
              <w:tblW w:w="8534" w:type="dxa"/>
              <w:tblLayout w:type="fixed"/>
              <w:tblLook w:val="04A0" w:firstRow="1" w:lastRow="0" w:firstColumn="1" w:lastColumn="0" w:noHBand="0" w:noVBand="1"/>
            </w:tblPr>
            <w:tblGrid>
              <w:gridCol w:w="8534"/>
            </w:tblGrid>
            <w:tr w:rsidR="002D5717" w:rsidTr="005A5A79">
              <w:trPr>
                <w:trHeight w:val="33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jc w:val="center"/>
                    <w:rPr>
                      <w:b/>
                      <w:bCs/>
                      <w:sz w:val="22"/>
                      <w:szCs w:val="18"/>
                    </w:rPr>
                  </w:pPr>
                  <w:r>
                    <w:rPr>
                      <w:b/>
                      <w:bCs/>
                      <w:sz w:val="22"/>
                      <w:szCs w:val="18"/>
                    </w:rPr>
                    <w:t>Agenda items</w:t>
                  </w:r>
                </w:p>
              </w:tc>
            </w:tr>
            <w:tr w:rsidR="002D5717" w:rsidTr="005A5A79">
              <w:trPr>
                <w:trHeight w:val="32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ICTs as the foundation for economic and social development: Where do we go from here? What do the Sustainable Development Goals (SDGs) mean for consumers?</w:t>
                  </w:r>
                </w:p>
              </w:tc>
            </w:tr>
            <w:tr w:rsidR="002D5717" w:rsidTr="005A5A79">
              <w:trPr>
                <w:trHeight w:val="32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sz w:val="22"/>
                      <w:szCs w:val="18"/>
                    </w:rPr>
                    <w:t>Regulation and consumer protection in a digital collaborative economy: Who does what and how to collaborate?</w:t>
                  </w:r>
                </w:p>
              </w:tc>
            </w:tr>
            <w:tr w:rsidR="002D5717" w:rsidTr="005A5A79">
              <w:trPr>
                <w:trHeight w:val="32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b/>
                      <w:bCs/>
                      <w:i/>
                      <w:iCs/>
                      <w:sz w:val="22"/>
                      <w:szCs w:val="18"/>
                      <w:u w:val="single"/>
                    </w:rPr>
                    <w:t>Emerging Issues (1)</w:t>
                  </w:r>
                  <w:r>
                    <w:rPr>
                      <w:sz w:val="22"/>
                      <w:szCs w:val="18"/>
                    </w:rPr>
                    <w:t xml:space="preserve">: </w:t>
                  </w:r>
                </w:p>
                <w:p w:rsidR="002D5717" w:rsidRDefault="00551A98">
                  <w:pPr>
                    <w:pStyle w:val="Normalaftertitle"/>
                    <w:spacing w:before="60" w:after="60"/>
                    <w:rPr>
                      <w:sz w:val="22"/>
                      <w:szCs w:val="18"/>
                    </w:rPr>
                  </w:pPr>
                  <w:r>
                    <w:rPr>
                      <w:sz w:val="22"/>
                      <w:szCs w:val="18"/>
                    </w:rPr>
                    <w:t>Are current consumer protection measures adapted to a connected world and the Internet of things? (Quality of Service (QoS) issues, etc.)</w:t>
                  </w:r>
                </w:p>
              </w:tc>
            </w:tr>
            <w:tr w:rsidR="002D5717" w:rsidTr="005A5A79">
              <w:trPr>
                <w:trHeight w:val="32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b/>
                      <w:bCs/>
                      <w:i/>
                      <w:iCs/>
                      <w:sz w:val="22"/>
                      <w:szCs w:val="18"/>
                      <w:u w:val="single"/>
                    </w:rPr>
                    <w:t>Emerging Issues (2)</w:t>
                  </w:r>
                  <w:r>
                    <w:rPr>
                      <w:sz w:val="22"/>
                      <w:szCs w:val="18"/>
                    </w:rPr>
                    <w:t>:</w:t>
                  </w:r>
                </w:p>
                <w:p w:rsidR="002D5717" w:rsidRDefault="00551A98">
                  <w:pPr>
                    <w:pStyle w:val="Normalaftertitle"/>
                    <w:spacing w:before="60" w:after="60"/>
                    <w:rPr>
                      <w:sz w:val="22"/>
                      <w:szCs w:val="18"/>
                    </w:rPr>
                  </w:pPr>
                  <w:r>
                    <w:rPr>
                      <w:sz w:val="22"/>
                      <w:szCs w:val="18"/>
                    </w:rPr>
                    <w:t>Can digital platforms empower consumers and entrepreneurs? (Business models, innovation, monetizing apps, digital financial inclusion, etc.)</w:t>
                  </w:r>
                </w:p>
              </w:tc>
            </w:tr>
            <w:tr w:rsidR="002D5717" w:rsidTr="005A5A79">
              <w:trPr>
                <w:trHeight w:val="32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b/>
                      <w:bCs/>
                      <w:i/>
                      <w:iCs/>
                      <w:sz w:val="22"/>
                      <w:szCs w:val="18"/>
                      <w:u w:val="single"/>
                    </w:rPr>
                    <w:t>Emerging Issues (3)</w:t>
                  </w:r>
                  <w:r>
                    <w:rPr>
                      <w:sz w:val="22"/>
                      <w:szCs w:val="18"/>
                    </w:rPr>
                    <w:t xml:space="preserve">: </w:t>
                  </w:r>
                </w:p>
                <w:p w:rsidR="002D5717" w:rsidRDefault="00551A98">
                  <w:pPr>
                    <w:pStyle w:val="Normalaftertitle"/>
                    <w:spacing w:before="60" w:after="60"/>
                    <w:rPr>
                      <w:sz w:val="22"/>
                      <w:szCs w:val="18"/>
                    </w:rPr>
                  </w:pPr>
                  <w:r>
                    <w:rPr>
                      <w:sz w:val="22"/>
                      <w:szCs w:val="18"/>
                    </w:rPr>
                    <w:t>Affordable Access – International Mobile Roaming, Universal Access and Service to leverage SDGs – what are the benefits for consumers?</w:t>
                  </w:r>
                </w:p>
              </w:tc>
            </w:tr>
            <w:tr w:rsidR="002D5717" w:rsidTr="005A5A79">
              <w:trPr>
                <w:trHeight w:val="32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717" w:rsidRDefault="00551A98">
                  <w:pPr>
                    <w:pStyle w:val="Normalaftertitle"/>
                    <w:spacing w:before="60" w:after="60"/>
                    <w:rPr>
                      <w:sz w:val="22"/>
                      <w:szCs w:val="18"/>
                    </w:rPr>
                  </w:pPr>
                  <w:r>
                    <w:rPr>
                      <w:b/>
                      <w:bCs/>
                      <w:i/>
                      <w:iCs/>
                      <w:sz w:val="22"/>
                      <w:szCs w:val="18"/>
                      <w:u w:val="single"/>
                    </w:rPr>
                    <w:t>Emerging Issues (4)</w:t>
                  </w:r>
                  <w:r>
                    <w:rPr>
                      <w:sz w:val="22"/>
                      <w:szCs w:val="18"/>
                    </w:rPr>
                    <w:t xml:space="preserve">: </w:t>
                  </w:r>
                </w:p>
                <w:p w:rsidR="002D5717" w:rsidRDefault="00551A98">
                  <w:pPr>
                    <w:pStyle w:val="Normalaftertitle"/>
                    <w:spacing w:before="60" w:after="60"/>
                    <w:rPr>
                      <w:sz w:val="22"/>
                      <w:szCs w:val="18"/>
                    </w:rPr>
                  </w:pPr>
                  <w:r>
                    <w:rPr>
                      <w:sz w:val="22"/>
                      <w:szCs w:val="18"/>
                    </w:rPr>
                    <w:t xml:space="preserve">Protecting consumers in a global world of e-commence (Mobile devices, mobile/online payments, intangible digital content products, counterfeit devices, etc.) </w:t>
                  </w:r>
                </w:p>
              </w:tc>
            </w:tr>
          </w:tbl>
          <w:p w:rsidR="002D5717" w:rsidRDefault="00551A98">
            <w:pPr>
              <w:pStyle w:val="CEONormal"/>
              <w:spacing w:after="360"/>
              <w:rPr>
                <w:rFonts w:asciiTheme="minorHAnsi" w:hAnsiTheme="minorHAnsi" w:cstheme="minorHAnsi"/>
                <w:b/>
                <w:bCs/>
              </w:rPr>
            </w:pPr>
            <w:r>
              <w:rPr>
                <w:rFonts w:asciiTheme="minorHAnsi" w:hAnsiTheme="minorHAnsi" w:cstheme="minorHAnsi"/>
                <w:b/>
                <w:bCs/>
                <w:caps/>
              </w:rPr>
              <w:t>*</w:t>
            </w:r>
            <w:r>
              <w:rPr>
                <w:rFonts w:asciiTheme="minorHAnsi" w:hAnsiTheme="minorHAnsi" w:cstheme="minorHAnsi"/>
                <w:b/>
                <w:bCs/>
              </w:rPr>
              <w:t xml:space="preserve">Chongqing fiber city study tour planned for Friday, 11 November 2016. </w:t>
            </w:r>
          </w:p>
          <w:p w:rsidR="002D5717" w:rsidRDefault="00551A98">
            <w:pPr>
              <w:pStyle w:val="CEONormal"/>
              <w:spacing w:after="360"/>
              <w:jc w:val="center"/>
              <w:rPr>
                <w:rFonts w:asciiTheme="minorHAnsi" w:hAnsiTheme="minorHAnsi" w:cstheme="minorHAnsi"/>
                <w:b/>
                <w:bCs/>
                <w:caps/>
              </w:rPr>
            </w:pPr>
            <w:r>
              <w:rPr>
                <w:rFonts w:asciiTheme="minorHAnsi" w:hAnsiTheme="minorHAnsi" w:cstheme="minorHAnsi"/>
                <w:b/>
                <w:bCs/>
                <w:caps/>
              </w:rPr>
              <w:t>Annex 2</w:t>
            </w:r>
          </w:p>
          <w:p w:rsidR="002D5717" w:rsidRDefault="00551A98">
            <w:pPr>
              <w:pStyle w:val="CEOHeading1Underlined"/>
              <w:keepLines w:val="0"/>
              <w:spacing w:before="240"/>
              <w:rPr>
                <w:rFonts w:asciiTheme="minorHAnsi" w:hAnsiTheme="minorHAnsi"/>
                <w:sz w:val="22"/>
                <w:szCs w:val="22"/>
              </w:rPr>
            </w:pPr>
            <w:r>
              <w:rPr>
                <w:rFonts w:asciiTheme="minorHAnsi" w:hAnsiTheme="minorHAnsi"/>
                <w:sz w:val="22"/>
                <w:szCs w:val="22"/>
              </w:rPr>
              <w:t>Registration and visa requests</w:t>
            </w:r>
          </w:p>
          <w:p w:rsidR="002D5717" w:rsidRDefault="00551A98">
            <w:pPr>
              <w:pStyle w:val="CEONormal"/>
              <w:spacing w:after="0"/>
              <w:rPr>
                <w:rFonts w:asciiTheme="minorHAnsi" w:hAnsiTheme="minorHAnsi"/>
                <w:lang w:val="en-US"/>
              </w:rPr>
            </w:pPr>
            <w:r>
              <w:rPr>
                <w:rFonts w:asciiTheme="minorHAnsi" w:hAnsiTheme="minorHAnsi"/>
              </w:rPr>
              <w:t xml:space="preserve">Pre-registration will be carried out exclusively online through the Focal Points designated by each administration and entity entitled to participate. Online registration will open on </w:t>
            </w:r>
            <w:r>
              <w:rPr>
                <w:rFonts w:asciiTheme="minorHAnsi" w:hAnsiTheme="minorHAnsi"/>
                <w:b/>
                <w:bCs/>
              </w:rPr>
              <w:t>Monday, 10 October 2016</w:t>
            </w:r>
            <w:r>
              <w:rPr>
                <w:rFonts w:asciiTheme="minorHAnsi" w:hAnsiTheme="minorHAnsi"/>
              </w:rPr>
              <w:t xml:space="preserve"> at the following website: </w:t>
            </w:r>
            <w:hyperlink r:id="rId11" w:history="1">
              <w:r>
                <w:rPr>
                  <w:rStyle w:val="Hyperlink"/>
                  <w:rFonts w:asciiTheme="minorHAnsi" w:hAnsiTheme="minorHAnsi"/>
                </w:rPr>
                <w:t>http://www.itu.int/net3/ITU-D/meetings/registration/</w:t>
              </w:r>
            </w:hyperlink>
            <w:r>
              <w:rPr>
                <w:rFonts w:asciiTheme="minorHAnsi" w:hAnsiTheme="minorHAnsi"/>
              </w:rPr>
              <w:t>.</w:t>
            </w:r>
          </w:p>
          <w:p w:rsidR="002D5717" w:rsidRDefault="00551A98">
            <w:pPr>
              <w:pStyle w:val="CEONormal"/>
              <w:spacing w:after="0"/>
              <w:rPr>
                <w:rFonts w:asciiTheme="minorHAnsi" w:hAnsiTheme="minorHAnsi"/>
              </w:rPr>
            </w:pPr>
            <w:r>
              <w:rPr>
                <w:rFonts w:asciiTheme="minorHAnsi" w:hAnsiTheme="minorHAnsi"/>
              </w:rPr>
              <w:t>On-site registration will begin on</w:t>
            </w:r>
            <w:r>
              <w:rPr>
                <w:rFonts w:asciiTheme="minorHAnsi" w:hAnsiTheme="minorHAnsi"/>
                <w:b/>
                <w:bCs/>
              </w:rPr>
              <w:t xml:space="preserve"> Tuesday, 8 November 2016</w:t>
            </w:r>
            <w:r>
              <w:rPr>
                <w:rFonts w:asciiTheme="minorHAnsi" w:hAnsiTheme="minorHAnsi"/>
              </w:rPr>
              <w:t xml:space="preserve"> at 15h30 and will take place in </w:t>
            </w:r>
            <w:r>
              <w:rPr>
                <w:rFonts w:asciiTheme="minorHAnsi" w:hAnsiTheme="minorHAnsi"/>
                <w:b/>
                <w:bCs/>
              </w:rPr>
              <w:t>Nanshan Golden Eagle Hotel</w:t>
            </w:r>
            <w:r>
              <w:rPr>
                <w:rFonts w:asciiTheme="minorHAnsi" w:hAnsiTheme="minorHAnsi"/>
              </w:rPr>
              <w:t xml:space="preserve"> in Chongqing. Pre-registered delegates will only need to bring their letter of confirmation and a photo ID. Delegates who do not pre-register will also require a letter of accreditation from the Designated Focal Point of their entity to register onsite. </w:t>
            </w:r>
          </w:p>
          <w:p w:rsidR="002D5717" w:rsidRDefault="00551A98">
            <w:pPr>
              <w:pStyle w:val="CEONormal"/>
              <w:spacing w:after="0"/>
              <w:rPr>
                <w:rFonts w:asciiTheme="minorHAnsi" w:hAnsiTheme="minorHAnsi"/>
                <w:lang w:val="en-US"/>
              </w:rPr>
            </w:pPr>
            <w:r>
              <w:rPr>
                <w:rFonts w:asciiTheme="minorHAnsi" w:hAnsiTheme="minorHAnsi"/>
                <w:lang w:val="en-US"/>
              </w:rPr>
              <w:t xml:space="preserve">The role of a registration Focal Point is to handle registration formalities for his/her respective administration/entity. The list of Focal Points can be accessed using a </w:t>
            </w:r>
            <w:r>
              <w:rPr>
                <w:rFonts w:asciiTheme="minorHAnsi" w:hAnsiTheme="minorHAnsi"/>
                <w:b/>
                <w:bCs/>
                <w:lang w:val="en-US"/>
              </w:rPr>
              <w:t>TIES</w:t>
            </w:r>
            <w:r>
              <w:rPr>
                <w:rFonts w:asciiTheme="minorHAnsi" w:hAnsiTheme="minorHAnsi"/>
                <w:lang w:val="en-US"/>
              </w:rPr>
              <w:t xml:space="preserve"> log-in at this </w:t>
            </w:r>
            <w:hyperlink r:id="rId12" w:history="1">
              <w:r>
                <w:rPr>
                  <w:rStyle w:val="Hyperlink"/>
                  <w:rFonts w:asciiTheme="minorHAnsi" w:hAnsiTheme="minorHAnsi"/>
                  <w:lang w:val="en-US"/>
                </w:rPr>
                <w:t>address</w:t>
              </w:r>
            </w:hyperlink>
            <w:r>
              <w:rPr>
                <w:rFonts w:asciiTheme="minorHAnsi" w:hAnsiTheme="minorHAnsi"/>
                <w:lang w:val="en-US"/>
              </w:rPr>
              <w:t>.</w:t>
            </w:r>
          </w:p>
          <w:p w:rsidR="002D5717" w:rsidRDefault="00551A98">
            <w:pPr>
              <w:pStyle w:val="CEONormal"/>
              <w:spacing w:after="0"/>
              <w:rPr>
                <w:rFonts w:asciiTheme="minorHAnsi" w:hAnsiTheme="minorHAnsi"/>
              </w:rPr>
            </w:pPr>
            <w:r>
              <w:rPr>
                <w:rFonts w:asciiTheme="minorHAnsi" w:hAnsiTheme="minorHAnsi"/>
              </w:rPr>
              <w:t xml:space="preserve">Practical information about visa applications, accommodation, and the venue can be found on the dedicated meeting website at: </w:t>
            </w:r>
            <w:r>
              <w:rPr>
                <w:rFonts w:asciiTheme="minorHAnsi" w:hAnsiTheme="minorHAnsi"/>
              </w:rPr>
              <w:br/>
            </w:r>
            <w:hyperlink r:id="rId13" w:history="1">
              <w:r>
                <w:rPr>
                  <w:rStyle w:val="Hyperlink"/>
                  <w:rFonts w:asciiTheme="minorHAnsi" w:hAnsiTheme="minorHAnsi" w:cs="Calibri"/>
                  <w:lang w:val="en-US"/>
                </w:rPr>
                <w:t>http://www.itu.int/net4/ITU-D/CDS/sg/blkmeetings.asp?lg=1&amp;sp=2014&amp;blk=17141</w:t>
              </w:r>
            </w:hyperlink>
            <w:r>
              <w:rPr>
                <w:rFonts w:asciiTheme="minorHAnsi" w:hAnsiTheme="minorHAnsi"/>
                <w:lang w:val="en-US"/>
              </w:rPr>
              <w:t xml:space="preserve"> </w:t>
            </w:r>
          </w:p>
          <w:p w:rsidR="002D5717" w:rsidRDefault="00551A98">
            <w:pPr>
              <w:pStyle w:val="CEONormal"/>
              <w:rPr>
                <w:rFonts w:asciiTheme="minorHAnsi" w:hAnsiTheme="minorHAnsi"/>
                <w:lang w:val="en-US"/>
              </w:rPr>
            </w:pPr>
            <w:r>
              <w:rPr>
                <w:rFonts w:asciiTheme="minorHAnsi" w:hAnsiTheme="minorHAnsi"/>
              </w:rPr>
              <w:t xml:space="preserve">The Chinese Government has kindly offered to cover accommodation for the meeting participants. In order for the hosts to make the necessary preparations for the event, it is important that you pre-register by </w:t>
            </w:r>
            <w:r>
              <w:rPr>
                <w:rFonts w:asciiTheme="minorHAnsi" w:hAnsiTheme="minorHAnsi"/>
                <w:b/>
                <w:bCs/>
              </w:rPr>
              <w:t>Friday, 21 October 2016</w:t>
            </w:r>
            <w:r>
              <w:rPr>
                <w:rFonts w:asciiTheme="minorHAnsi" w:hAnsiTheme="minorHAnsi"/>
              </w:rPr>
              <w:t xml:space="preserve"> at the latest. For assistance, please send an e-mail to the contact at China Academy of Information and Communication Technology (CAICT) of the </w:t>
            </w:r>
            <w:r>
              <w:rPr>
                <w:rFonts w:asciiTheme="minorHAnsi" w:hAnsiTheme="minorHAnsi"/>
                <w:lang w:val="en-US"/>
              </w:rPr>
              <w:t>Ministry of Industry and Information Technology (MIIT):</w:t>
            </w:r>
          </w:p>
          <w:p w:rsidR="002D5717" w:rsidRDefault="00551A98">
            <w:pPr>
              <w:pStyle w:val="CEONormal"/>
              <w:spacing w:after="0"/>
              <w:ind w:left="720"/>
              <w:contextualSpacing/>
              <w:rPr>
                <w:rFonts w:asciiTheme="minorHAnsi" w:hAnsiTheme="minorHAnsi"/>
              </w:rPr>
            </w:pPr>
            <w:r>
              <w:rPr>
                <w:rFonts w:asciiTheme="minorHAnsi" w:hAnsiTheme="minorHAnsi"/>
              </w:rPr>
              <w:t>M</w:t>
            </w:r>
            <w:r>
              <w:rPr>
                <w:rFonts w:asciiTheme="minorHAnsi" w:hAnsiTheme="minorHAnsi" w:hint="eastAsia"/>
                <w:lang w:val="en-US" w:eastAsia="zh-CN"/>
              </w:rPr>
              <w:t>r</w:t>
            </w:r>
            <w:r>
              <w:rPr>
                <w:rFonts w:asciiTheme="minorHAnsi" w:hAnsiTheme="minorHAnsi"/>
              </w:rPr>
              <w:t xml:space="preserve"> </w:t>
            </w:r>
            <w:r>
              <w:rPr>
                <w:rFonts w:asciiTheme="minorHAnsi" w:hAnsiTheme="minorHAnsi" w:hint="eastAsia"/>
                <w:lang w:val="en-US" w:eastAsia="zh-CN"/>
              </w:rPr>
              <w:t>Jin Qiang</w:t>
            </w:r>
            <w:r>
              <w:rPr>
                <w:rFonts w:asciiTheme="minorHAnsi" w:hAnsiTheme="minorHAnsi"/>
              </w:rPr>
              <w:t xml:space="preserve">, </w:t>
            </w:r>
            <w:r>
              <w:rPr>
                <w:rFonts w:asciiTheme="minorHAnsi" w:hAnsiTheme="minorHAnsi" w:hint="eastAsia"/>
                <w:lang w:val="en-US" w:eastAsia="zh-CN"/>
              </w:rPr>
              <w:t>E</w:t>
            </w:r>
            <w:r>
              <w:rPr>
                <w:rFonts w:asciiTheme="minorHAnsi" w:hAnsiTheme="minorHAnsi"/>
              </w:rPr>
              <w:t>ngineer, CAICT</w:t>
            </w:r>
          </w:p>
          <w:p w:rsidR="002D5717" w:rsidRDefault="00551A98">
            <w:pPr>
              <w:pStyle w:val="CEONormal"/>
              <w:spacing w:after="0"/>
              <w:ind w:left="720"/>
              <w:contextualSpacing/>
              <w:rPr>
                <w:rFonts w:asciiTheme="minorHAnsi" w:hAnsiTheme="minorHAnsi"/>
              </w:rPr>
            </w:pPr>
            <w:r>
              <w:rPr>
                <w:rFonts w:asciiTheme="minorHAnsi" w:hAnsiTheme="minorHAnsi"/>
              </w:rPr>
              <w:lastRenderedPageBreak/>
              <w:t>No.52 North Huayuan Road, Haidian District</w:t>
            </w:r>
          </w:p>
          <w:p w:rsidR="002D5717" w:rsidRDefault="00551A98">
            <w:pPr>
              <w:pStyle w:val="CEONormal"/>
              <w:spacing w:after="0"/>
              <w:ind w:left="720"/>
              <w:contextualSpacing/>
              <w:rPr>
                <w:rFonts w:asciiTheme="minorHAnsi" w:hAnsiTheme="minorHAnsi"/>
              </w:rPr>
            </w:pPr>
            <w:r>
              <w:rPr>
                <w:rFonts w:asciiTheme="minorHAnsi" w:hAnsiTheme="minorHAnsi"/>
              </w:rPr>
              <w:t>100191, Beijing, People’s Republic of China</w:t>
            </w:r>
          </w:p>
          <w:p w:rsidR="002D5717" w:rsidRDefault="00551A98">
            <w:pPr>
              <w:pStyle w:val="CEONormal"/>
              <w:spacing w:after="0"/>
              <w:ind w:left="720"/>
              <w:contextualSpacing/>
              <w:rPr>
                <w:rFonts w:asciiTheme="minorHAnsi" w:hAnsiTheme="minorHAnsi"/>
              </w:rPr>
            </w:pPr>
            <w:r>
              <w:rPr>
                <w:rFonts w:asciiTheme="minorHAnsi" w:hAnsiTheme="minorHAnsi"/>
              </w:rPr>
              <w:t xml:space="preserve">Tel.: +86 </w:t>
            </w:r>
            <w:bookmarkStart w:id="7" w:name="OLE_LINK1"/>
            <w:r>
              <w:rPr>
                <w:rFonts w:asciiTheme="minorHAnsi" w:hAnsiTheme="minorHAnsi"/>
                <w:lang w:eastAsia="zh-CN"/>
              </w:rPr>
              <w:t>1</w:t>
            </w:r>
            <w:r>
              <w:rPr>
                <w:rFonts w:asciiTheme="minorHAnsi" w:hAnsiTheme="minorHAnsi" w:hint="eastAsia"/>
                <w:lang w:val="en-US" w:eastAsia="zh-CN"/>
              </w:rPr>
              <w:t>89 103 95393</w:t>
            </w:r>
            <w:bookmarkEnd w:id="7"/>
          </w:p>
          <w:p w:rsidR="002D5717" w:rsidRDefault="00551A98">
            <w:pPr>
              <w:pStyle w:val="CEONormal"/>
              <w:spacing w:after="0"/>
              <w:ind w:left="720"/>
              <w:contextualSpacing/>
              <w:rPr>
                <w:rFonts w:asciiTheme="minorHAnsi" w:hAnsiTheme="minorHAnsi"/>
              </w:rPr>
            </w:pPr>
            <w:r>
              <w:rPr>
                <w:rFonts w:asciiTheme="minorHAnsi" w:hAnsiTheme="minorHAnsi"/>
              </w:rPr>
              <w:t xml:space="preserve">E-mail: </w:t>
            </w:r>
            <w:hyperlink r:id="rId14" w:history="1">
              <w:r>
                <w:rPr>
                  <w:rStyle w:val="Hyperlink"/>
                  <w:rFonts w:asciiTheme="minorHAnsi" w:hAnsiTheme="minorHAnsi" w:hint="eastAsia"/>
                  <w:lang w:val="en-US" w:eastAsia="zh-CN"/>
                </w:rPr>
                <w:t>jinqiang@caict.ac.cn</w:t>
              </w:r>
            </w:hyperlink>
            <w:r>
              <w:rPr>
                <w:rFonts w:asciiTheme="minorHAnsi" w:hAnsiTheme="minorHAnsi"/>
              </w:rPr>
              <w:t xml:space="preserve"> (cc: </w:t>
            </w:r>
            <w:hyperlink r:id="rId15" w:history="1">
              <w:r>
                <w:rPr>
                  <w:rStyle w:val="Hyperlink"/>
                  <w:rFonts w:asciiTheme="minorHAnsi" w:hAnsiTheme="minorHAnsi" w:cs="Calibri"/>
                </w:rPr>
                <w:t>chenjinqiao@caict.ac.cn</w:t>
              </w:r>
            </w:hyperlink>
            <w:r>
              <w:rPr>
                <w:rFonts w:asciiTheme="minorHAnsi" w:hAnsiTheme="minorHAnsi"/>
              </w:rPr>
              <w:t xml:space="preserve"> and </w:t>
            </w:r>
            <w:hyperlink r:id="rId16" w:history="1">
              <w:r>
                <w:rPr>
                  <w:rStyle w:val="Hyperlink"/>
                  <w:rFonts w:asciiTheme="minorHAnsi" w:hAnsiTheme="minorHAnsi" w:cs="Calibri"/>
                </w:rPr>
                <w:t>devsg@itu.int</w:t>
              </w:r>
            </w:hyperlink>
            <w:r>
              <w:rPr>
                <w:rFonts w:asciiTheme="minorHAnsi" w:hAnsiTheme="minorHAnsi"/>
              </w:rPr>
              <w:t xml:space="preserve">) </w:t>
            </w:r>
          </w:p>
          <w:p w:rsidR="002D5717" w:rsidRDefault="00551A98">
            <w:pPr>
              <w:pStyle w:val="CEOHeading1Underlined"/>
              <w:spacing w:before="240"/>
              <w:rPr>
                <w:rFonts w:asciiTheme="minorHAnsi" w:hAnsiTheme="minorHAnsi"/>
                <w:sz w:val="22"/>
                <w:szCs w:val="22"/>
              </w:rPr>
            </w:pPr>
            <w:r>
              <w:rPr>
                <w:rFonts w:asciiTheme="minorHAnsi" w:hAnsiTheme="minorHAnsi"/>
                <w:sz w:val="22"/>
                <w:szCs w:val="22"/>
              </w:rPr>
              <w:t>Languages</w:t>
            </w:r>
          </w:p>
          <w:p w:rsidR="002D5717" w:rsidRDefault="00551A98">
            <w:pPr>
              <w:pStyle w:val="CEONormal"/>
              <w:keepLines/>
              <w:spacing w:before="60" w:afterLines="60" w:after="144"/>
              <w:rPr>
                <w:rFonts w:asciiTheme="minorHAnsi" w:hAnsiTheme="minorHAnsi"/>
              </w:rPr>
            </w:pPr>
            <w:r>
              <w:rPr>
                <w:rFonts w:asciiTheme="minorHAnsi" w:hAnsiTheme="minorHAnsi"/>
              </w:rPr>
              <w:t>The Question 6/1 expert meeting and workshop on consumer protection are held in English only.</w:t>
            </w:r>
          </w:p>
          <w:p w:rsidR="002D5717" w:rsidRDefault="00551A98">
            <w:pPr>
              <w:pStyle w:val="CEOHeading1Underlined"/>
              <w:spacing w:before="240"/>
              <w:rPr>
                <w:rFonts w:asciiTheme="minorHAnsi" w:hAnsiTheme="minorHAnsi"/>
                <w:sz w:val="22"/>
                <w:szCs w:val="22"/>
              </w:rPr>
            </w:pPr>
            <w:r>
              <w:rPr>
                <w:rFonts w:asciiTheme="minorHAnsi" w:hAnsiTheme="minorHAnsi"/>
                <w:sz w:val="22"/>
                <w:szCs w:val="22"/>
              </w:rPr>
              <w:t>Remote participation in the meetings</w:t>
            </w:r>
          </w:p>
          <w:p w:rsidR="002D5717" w:rsidRDefault="00551A98">
            <w:pPr>
              <w:pStyle w:val="CEONormal"/>
              <w:keepNext/>
              <w:keepLines/>
              <w:spacing w:before="60" w:afterLines="60" w:after="144"/>
              <w:rPr>
                <w:rStyle w:val="Hyperlink"/>
                <w:rFonts w:asciiTheme="minorHAnsi" w:hAnsiTheme="minorHAnsi" w:cs="Calibri"/>
                <w:color w:val="auto"/>
                <w:u w:val="none"/>
              </w:rPr>
            </w:pPr>
            <w:r>
              <w:rPr>
                <w:rFonts w:asciiTheme="minorHAnsi" w:hAnsiTheme="minorHAnsi"/>
              </w:rPr>
              <w:t>Remote participation services will be provided for the Question 6/1 meeting and related workshop.</w:t>
            </w:r>
          </w:p>
          <w:p w:rsidR="002D5717" w:rsidRDefault="00551A98">
            <w:pPr>
              <w:pStyle w:val="CEOHeading1Underlined"/>
              <w:spacing w:before="240"/>
              <w:rPr>
                <w:rFonts w:asciiTheme="minorHAnsi" w:hAnsiTheme="minorHAnsi"/>
                <w:sz w:val="22"/>
                <w:szCs w:val="22"/>
              </w:rPr>
            </w:pPr>
            <w:r>
              <w:rPr>
                <w:rFonts w:asciiTheme="minorHAnsi" w:hAnsiTheme="minorHAnsi"/>
                <w:sz w:val="22"/>
                <w:szCs w:val="22"/>
              </w:rPr>
              <w:t>Contributions to the Question 6/1 expert meeting</w:t>
            </w:r>
          </w:p>
          <w:p w:rsidR="002D5717" w:rsidRDefault="00551A98">
            <w:pPr>
              <w:pStyle w:val="CEONormal"/>
              <w:spacing w:before="60" w:afterLines="60" w:after="144"/>
              <w:rPr>
                <w:rFonts w:asciiTheme="minorHAnsi" w:hAnsiTheme="minorHAnsi"/>
              </w:rPr>
            </w:pPr>
            <w:r>
              <w:rPr>
                <w:rFonts w:asciiTheme="minorHAnsi" w:hAnsiTheme="minorHAnsi"/>
              </w:rPr>
              <w:t xml:space="preserve">Your contributions to the work of the ITU-D Study Group 1 Question 6/1 expert meeting will be highly appreciated. Contributions must be submitted using the online template available at: </w:t>
            </w:r>
            <w:hyperlink r:id="rId17" w:history="1">
              <w:r>
                <w:rPr>
                  <w:rStyle w:val="Hyperlink"/>
                  <w:rFonts w:asciiTheme="minorHAnsi" w:hAnsiTheme="minorHAnsi"/>
                </w:rPr>
                <w:t>http://www.itu.int/ITU-D/CDS/contributions/sg/index.asp</w:t>
              </w:r>
            </w:hyperlink>
            <w:r>
              <w:rPr>
                <w:rFonts w:asciiTheme="minorHAnsi" w:hAnsiTheme="minorHAnsi"/>
              </w:rPr>
              <w:t>.  Please attach the original Word version of your contribution to the online submission form to ensure that all hyperlinks, graphics and tables are correctly displayed.</w:t>
            </w:r>
          </w:p>
          <w:p w:rsidR="002D5717" w:rsidRDefault="00551A98">
            <w:pPr>
              <w:pStyle w:val="CEONormal"/>
              <w:spacing w:before="60" w:afterLines="60" w:after="144"/>
              <w:rPr>
                <w:rFonts w:asciiTheme="minorHAnsi" w:hAnsiTheme="minorHAnsi"/>
              </w:rPr>
            </w:pPr>
            <w:r>
              <w:rPr>
                <w:rFonts w:asciiTheme="minorHAnsi" w:hAnsiTheme="minorHAnsi"/>
              </w:rPr>
              <w:t xml:space="preserve">The deadline for the submission of contributions to the Question 6/1 expert meeting is </w:t>
            </w:r>
            <w:r>
              <w:rPr>
                <w:rFonts w:asciiTheme="minorHAnsi" w:hAnsiTheme="minorHAnsi"/>
                <w:b/>
                <w:bCs/>
              </w:rPr>
              <w:t>1 November 2016.</w:t>
            </w:r>
          </w:p>
          <w:p w:rsidR="002D5717" w:rsidRDefault="00551A98">
            <w:pPr>
              <w:pStyle w:val="CEOHeading1Underlined"/>
              <w:spacing w:before="240"/>
              <w:rPr>
                <w:rFonts w:asciiTheme="minorHAnsi" w:hAnsiTheme="minorHAnsi"/>
                <w:sz w:val="22"/>
                <w:szCs w:val="22"/>
              </w:rPr>
            </w:pPr>
            <w:r>
              <w:rPr>
                <w:rFonts w:asciiTheme="minorHAnsi" w:hAnsiTheme="minorHAnsi"/>
                <w:sz w:val="22"/>
                <w:szCs w:val="22"/>
              </w:rPr>
              <w:t>Practical information</w:t>
            </w:r>
          </w:p>
          <w:p w:rsidR="002D5717" w:rsidRDefault="00551A98">
            <w:pPr>
              <w:pStyle w:val="CEONormal"/>
              <w:keepNext/>
              <w:keepLines/>
              <w:spacing w:before="60" w:afterLines="60" w:after="144"/>
              <w:rPr>
                <w:rFonts w:asciiTheme="minorHAnsi" w:hAnsiTheme="minorHAnsi"/>
              </w:rPr>
            </w:pPr>
            <w:r>
              <w:rPr>
                <w:rFonts w:asciiTheme="minorHAnsi" w:hAnsiTheme="minorHAnsi"/>
                <w:b/>
                <w:bCs/>
              </w:rPr>
              <w:t>Expert meeting and workshop location:</w:t>
            </w:r>
            <w:r>
              <w:rPr>
                <w:rFonts w:asciiTheme="minorHAnsi" w:hAnsiTheme="minorHAnsi"/>
              </w:rPr>
              <w:t xml:space="preserve"> Conference Room 203 in Yifu Building in Chongqing University of Posts and Telecommunications (9 November 2016), Lecture Hall in Yifu Building in Chongqing University of Posts and Telecommunications (10 and 11 November 2016). FTTH study tour planned for Wednesday, 9 November 2016 and Chongqing fiber city study tour planned for </w:t>
            </w:r>
            <w:r>
              <w:rPr>
                <w:rFonts w:asciiTheme="minorHAnsi" w:hAnsiTheme="minorHAnsi" w:cstheme="minorHAnsi"/>
              </w:rPr>
              <w:t>Friday, 11 November 2016.</w:t>
            </w:r>
          </w:p>
          <w:p w:rsidR="002D5717" w:rsidRDefault="00551A98">
            <w:pPr>
              <w:pStyle w:val="CEONormal"/>
              <w:keepNext/>
              <w:keepLines/>
              <w:spacing w:before="60" w:afterLines="60" w:after="144"/>
              <w:rPr>
                <w:rFonts w:asciiTheme="minorHAnsi" w:hAnsiTheme="minorHAnsi"/>
              </w:rPr>
            </w:pPr>
            <w:r>
              <w:rPr>
                <w:rFonts w:asciiTheme="minorHAnsi" w:hAnsiTheme="minorHAnsi"/>
                <w:b/>
                <w:bCs/>
              </w:rPr>
              <w:t>On-site registration and accommodation:</w:t>
            </w:r>
            <w:r>
              <w:rPr>
                <w:rFonts w:asciiTheme="minorHAnsi" w:hAnsiTheme="minorHAnsi"/>
              </w:rPr>
              <w:t xml:space="preserve"> Nanshan Golden Eagle Hotel (Chongqing)</w:t>
            </w:r>
          </w:p>
          <w:p w:rsidR="002D5717" w:rsidRDefault="00551A98">
            <w:pPr>
              <w:pStyle w:val="CEOHeading1Underlined"/>
              <w:spacing w:before="240"/>
              <w:rPr>
                <w:rFonts w:asciiTheme="minorHAnsi" w:hAnsiTheme="minorHAnsi"/>
                <w:sz w:val="22"/>
                <w:szCs w:val="22"/>
              </w:rPr>
            </w:pPr>
            <w:r>
              <w:rPr>
                <w:rFonts w:asciiTheme="minorHAnsi" w:hAnsiTheme="minorHAnsi"/>
                <w:sz w:val="22"/>
                <w:szCs w:val="22"/>
              </w:rPr>
              <w:t>Contact information</w:t>
            </w:r>
          </w:p>
          <w:p w:rsidR="002D5717" w:rsidRDefault="00551A98">
            <w:pPr>
              <w:pStyle w:val="CEONormal"/>
              <w:spacing w:after="0"/>
              <w:rPr>
                <w:rFonts w:asciiTheme="minorHAnsi" w:hAnsiTheme="minorHAnsi"/>
              </w:rPr>
            </w:pPr>
            <w:r>
              <w:rPr>
                <w:rFonts w:asciiTheme="minorHAnsi" w:hAnsiTheme="minorHAnsi"/>
                <w:lang w:val="en-US"/>
              </w:rPr>
              <w:t xml:space="preserve">Do not hesitate to contact the </w:t>
            </w:r>
            <w:r>
              <w:rPr>
                <w:rFonts w:asciiTheme="minorHAnsi" w:hAnsiTheme="minorHAnsi"/>
                <w:b/>
                <w:bCs/>
                <w:lang w:val="en-US"/>
              </w:rPr>
              <w:t>ITU-D Study Group Secretariat</w:t>
            </w:r>
            <w:r>
              <w:rPr>
                <w:rFonts w:asciiTheme="minorHAnsi" w:hAnsiTheme="minorHAnsi"/>
                <w:lang w:val="en-US"/>
              </w:rPr>
              <w:t xml:space="preserve"> with any questions you may have regarding these meetings and the activities of the ITU-D Study Groups (by E-mail: </w:t>
            </w:r>
            <w:hyperlink r:id="rId18" w:history="1">
              <w:r>
                <w:rPr>
                  <w:rStyle w:val="Hyperlink"/>
                  <w:rFonts w:asciiTheme="minorHAnsi" w:hAnsiTheme="minorHAnsi"/>
                  <w:lang w:val="en-US"/>
                </w:rPr>
                <w:t>devsg@itu.int</w:t>
              </w:r>
            </w:hyperlink>
            <w:r>
              <w:rPr>
                <w:rFonts w:asciiTheme="minorHAnsi" w:hAnsiTheme="minorHAnsi"/>
                <w:lang w:val="en-US"/>
              </w:rPr>
              <w:t xml:space="preserve"> or Tel.: +41 22 730 5999).</w:t>
            </w:r>
            <w:r>
              <w:rPr>
                <w:rFonts w:asciiTheme="minorHAnsi" w:hAnsiTheme="minorHAnsi"/>
              </w:rPr>
              <w:t xml:space="preserve"> </w:t>
            </w:r>
          </w:p>
          <w:p w:rsidR="002D5717" w:rsidRDefault="002D5717">
            <w:pPr>
              <w:pStyle w:val="CEONormal"/>
              <w:spacing w:before="0" w:after="0"/>
              <w:rPr>
                <w:rFonts w:asciiTheme="minorHAnsi" w:hAnsiTheme="minorHAnsi"/>
              </w:rPr>
            </w:pPr>
          </w:p>
          <w:p w:rsidR="002D5717" w:rsidRDefault="00551A98">
            <w:pPr>
              <w:pStyle w:val="CEONormal"/>
              <w:spacing w:before="0" w:after="0"/>
              <w:rPr>
                <w:rFonts w:asciiTheme="minorHAnsi" w:hAnsiTheme="minorHAnsi"/>
                <w:b/>
                <w:bCs/>
              </w:rPr>
            </w:pPr>
            <w:r>
              <w:rPr>
                <w:rFonts w:asciiTheme="minorHAnsi" w:hAnsiTheme="minorHAnsi"/>
                <w:b/>
                <w:bCs/>
              </w:rPr>
              <w:t>Contact information in China:</w:t>
            </w:r>
          </w:p>
          <w:p w:rsidR="002D5717" w:rsidRDefault="00551A98" w:rsidP="00D6565F">
            <w:pPr>
              <w:pStyle w:val="CEONormal"/>
              <w:numPr>
                <w:ilvl w:val="0"/>
                <w:numId w:val="14"/>
              </w:numPr>
              <w:spacing w:before="0" w:after="0"/>
              <w:rPr>
                <w:rFonts w:asciiTheme="minorHAnsi" w:hAnsiTheme="minorHAnsi"/>
              </w:rPr>
            </w:pPr>
            <w:r>
              <w:rPr>
                <w:rFonts w:asciiTheme="minorHAnsi" w:hAnsiTheme="minorHAnsi" w:hint="eastAsia"/>
                <w:b/>
                <w:bCs/>
              </w:rPr>
              <w:t>Contact in Beijing:</w:t>
            </w:r>
            <w:r>
              <w:rPr>
                <w:rFonts w:asciiTheme="minorHAnsi" w:hAnsiTheme="minorHAnsi"/>
              </w:rPr>
              <w:t xml:space="preserve"> M</w:t>
            </w:r>
            <w:r>
              <w:rPr>
                <w:rFonts w:asciiTheme="minorHAnsi" w:hAnsiTheme="minorHAnsi" w:hint="eastAsia"/>
                <w:lang w:val="en-US" w:eastAsia="zh-CN"/>
              </w:rPr>
              <w:t>r</w:t>
            </w:r>
            <w:r>
              <w:rPr>
                <w:rFonts w:asciiTheme="minorHAnsi" w:hAnsiTheme="minorHAnsi"/>
              </w:rPr>
              <w:t xml:space="preserve"> </w:t>
            </w:r>
            <w:r>
              <w:rPr>
                <w:rFonts w:asciiTheme="minorHAnsi" w:hAnsiTheme="minorHAnsi" w:hint="eastAsia"/>
                <w:lang w:val="en-US" w:eastAsia="zh-CN"/>
              </w:rPr>
              <w:t>Jin Qiang</w:t>
            </w:r>
            <w:r>
              <w:rPr>
                <w:rFonts w:asciiTheme="minorHAnsi" w:hAnsiTheme="minorHAnsi" w:hint="eastAsia"/>
              </w:rPr>
              <w:t xml:space="preserve"> (E</w:t>
            </w:r>
            <w:r>
              <w:rPr>
                <w:rFonts w:asciiTheme="minorHAnsi" w:hAnsiTheme="minorHAnsi"/>
              </w:rPr>
              <w:t>-</w:t>
            </w:r>
            <w:r>
              <w:rPr>
                <w:rFonts w:asciiTheme="minorHAnsi" w:hAnsiTheme="minorHAnsi" w:hint="eastAsia"/>
              </w:rPr>
              <w:t>mail</w:t>
            </w:r>
            <w:r>
              <w:rPr>
                <w:rFonts w:asciiTheme="minorHAnsi" w:hAnsiTheme="minorHAnsi"/>
              </w:rPr>
              <w:t xml:space="preserve">: </w:t>
            </w:r>
            <w:hyperlink r:id="rId19" w:history="1">
              <w:r>
                <w:rPr>
                  <w:rStyle w:val="Hyperlink"/>
                  <w:rFonts w:asciiTheme="minorHAnsi" w:hAnsiTheme="minorHAnsi" w:hint="eastAsia"/>
                  <w:lang w:val="en-US" w:eastAsia="zh-CN"/>
                </w:rPr>
                <w:t>jinqiang@caict.ac.cn</w:t>
              </w:r>
            </w:hyperlink>
            <w:r w:rsidR="00D6565F">
              <w:rPr>
                <w:rFonts w:asciiTheme="minorHAnsi" w:hAnsiTheme="minorHAnsi"/>
              </w:rPr>
              <w:t xml:space="preserve">, </w:t>
            </w:r>
            <w:r>
              <w:rPr>
                <w:rFonts w:asciiTheme="minorHAnsi" w:hAnsiTheme="minorHAnsi" w:hint="eastAsia"/>
              </w:rPr>
              <w:t>Tel</w:t>
            </w:r>
            <w:r>
              <w:rPr>
                <w:rFonts w:asciiTheme="minorHAnsi" w:hAnsiTheme="minorHAnsi"/>
              </w:rPr>
              <w:t xml:space="preserve">.: +86 </w:t>
            </w:r>
            <w:r>
              <w:rPr>
                <w:rFonts w:asciiTheme="minorHAnsi" w:hAnsiTheme="minorHAnsi"/>
                <w:lang w:eastAsia="zh-CN"/>
              </w:rPr>
              <w:t>1</w:t>
            </w:r>
            <w:r>
              <w:rPr>
                <w:rFonts w:asciiTheme="minorHAnsi" w:hAnsiTheme="minorHAnsi" w:hint="eastAsia"/>
                <w:lang w:val="en-US" w:eastAsia="zh-CN"/>
              </w:rPr>
              <w:t>89 103 95393</w:t>
            </w:r>
            <w:r>
              <w:rPr>
                <w:rFonts w:asciiTheme="minorHAnsi" w:hAnsiTheme="minorHAnsi" w:hint="eastAsia"/>
              </w:rPr>
              <w:t>)</w:t>
            </w:r>
          </w:p>
          <w:p w:rsidR="002D5717" w:rsidRDefault="00D6565F" w:rsidP="00D6565F">
            <w:pPr>
              <w:pStyle w:val="CEONormal"/>
              <w:numPr>
                <w:ilvl w:val="0"/>
                <w:numId w:val="14"/>
              </w:numPr>
              <w:spacing w:before="0" w:after="0"/>
              <w:rPr>
                <w:rFonts w:asciiTheme="minorHAnsi" w:hAnsiTheme="minorHAnsi"/>
              </w:rPr>
            </w:pPr>
            <w:r>
              <w:rPr>
                <w:rFonts w:asciiTheme="minorHAnsi" w:hAnsiTheme="minorHAnsi" w:hint="eastAsia"/>
                <w:b/>
                <w:bCs/>
              </w:rPr>
              <w:t xml:space="preserve">Contact for </w:t>
            </w:r>
            <w:r>
              <w:rPr>
                <w:rFonts w:asciiTheme="minorHAnsi" w:hAnsiTheme="minorHAnsi"/>
                <w:b/>
                <w:bCs/>
              </w:rPr>
              <w:t>v</w:t>
            </w:r>
            <w:r w:rsidR="00551A98">
              <w:rPr>
                <w:rFonts w:asciiTheme="minorHAnsi" w:hAnsiTheme="minorHAnsi" w:hint="eastAsia"/>
                <w:b/>
                <w:bCs/>
              </w:rPr>
              <w:t xml:space="preserve">isa </w:t>
            </w:r>
            <w:r w:rsidR="00551A98">
              <w:rPr>
                <w:rFonts w:asciiTheme="minorHAnsi" w:hAnsiTheme="minorHAnsi"/>
                <w:b/>
                <w:bCs/>
              </w:rPr>
              <w:t>r</w:t>
            </w:r>
            <w:r w:rsidR="00551A98">
              <w:rPr>
                <w:rFonts w:asciiTheme="minorHAnsi" w:hAnsiTheme="minorHAnsi" w:hint="eastAsia"/>
                <w:b/>
                <w:bCs/>
              </w:rPr>
              <w:t>equest</w:t>
            </w:r>
            <w:r w:rsidR="00551A98">
              <w:rPr>
                <w:rFonts w:asciiTheme="minorHAnsi" w:hAnsiTheme="minorHAnsi"/>
                <w:b/>
                <w:bCs/>
              </w:rPr>
              <w:t>s</w:t>
            </w:r>
            <w:r w:rsidR="00551A98">
              <w:rPr>
                <w:rFonts w:asciiTheme="minorHAnsi" w:hAnsiTheme="minorHAnsi" w:hint="eastAsia"/>
                <w:b/>
                <w:bCs/>
              </w:rPr>
              <w:t>:</w:t>
            </w:r>
            <w:r w:rsidR="00551A98">
              <w:rPr>
                <w:rFonts w:asciiTheme="minorHAnsi" w:hAnsiTheme="minorHAnsi"/>
              </w:rPr>
              <w:t xml:space="preserve"> </w:t>
            </w:r>
            <w:r>
              <w:rPr>
                <w:rFonts w:asciiTheme="minorHAnsi" w:hAnsiTheme="minorHAnsi"/>
              </w:rPr>
              <w:t xml:space="preserve">Mr </w:t>
            </w:r>
            <w:r w:rsidR="00551A98">
              <w:rPr>
                <w:rFonts w:asciiTheme="minorHAnsi" w:hAnsiTheme="minorHAnsi" w:hint="eastAsia"/>
                <w:lang w:val="en-US" w:eastAsia="zh-CN"/>
              </w:rPr>
              <w:t>Jin Qiang</w:t>
            </w:r>
            <w:r w:rsidR="00551A98">
              <w:rPr>
                <w:rFonts w:asciiTheme="minorHAnsi" w:hAnsiTheme="minorHAnsi" w:hint="eastAsia"/>
              </w:rPr>
              <w:t xml:space="preserve">  (E</w:t>
            </w:r>
            <w:r w:rsidR="00551A98">
              <w:rPr>
                <w:rFonts w:asciiTheme="minorHAnsi" w:hAnsiTheme="minorHAnsi"/>
              </w:rPr>
              <w:t>-</w:t>
            </w:r>
            <w:r w:rsidR="00551A98">
              <w:rPr>
                <w:rFonts w:asciiTheme="minorHAnsi" w:hAnsiTheme="minorHAnsi" w:hint="eastAsia"/>
              </w:rPr>
              <w:t>mail</w:t>
            </w:r>
            <w:r w:rsidR="00551A98">
              <w:rPr>
                <w:rFonts w:asciiTheme="minorHAnsi" w:hAnsiTheme="minorHAnsi"/>
              </w:rPr>
              <w:t xml:space="preserve">: </w:t>
            </w:r>
            <w:hyperlink r:id="rId20" w:history="1">
              <w:r w:rsidR="00551A98">
                <w:rPr>
                  <w:rStyle w:val="Hyperlink"/>
                  <w:rFonts w:asciiTheme="minorHAnsi" w:hAnsiTheme="minorHAnsi" w:hint="eastAsia"/>
                  <w:lang w:val="en-US" w:eastAsia="zh-CN"/>
                </w:rPr>
                <w:t>jinqiang@caict.ac.cn</w:t>
              </w:r>
            </w:hyperlink>
            <w:r>
              <w:rPr>
                <w:rFonts w:asciiTheme="minorHAnsi" w:hAnsiTheme="minorHAnsi"/>
              </w:rPr>
              <w:t xml:space="preserve">, </w:t>
            </w:r>
            <w:r w:rsidR="00551A98">
              <w:rPr>
                <w:rFonts w:asciiTheme="minorHAnsi" w:hAnsiTheme="minorHAnsi"/>
              </w:rPr>
              <w:t xml:space="preserve">Tel.: +86 </w:t>
            </w:r>
            <w:r w:rsidR="00551A98">
              <w:rPr>
                <w:rFonts w:asciiTheme="minorHAnsi" w:hAnsiTheme="minorHAnsi"/>
                <w:lang w:eastAsia="zh-CN"/>
              </w:rPr>
              <w:t>1</w:t>
            </w:r>
            <w:r w:rsidR="00551A98">
              <w:rPr>
                <w:rFonts w:asciiTheme="minorHAnsi" w:hAnsiTheme="minorHAnsi" w:hint="eastAsia"/>
                <w:lang w:val="en-US" w:eastAsia="zh-CN"/>
              </w:rPr>
              <w:t>89 103 95393</w:t>
            </w:r>
            <w:r w:rsidR="00551A98">
              <w:rPr>
                <w:rFonts w:asciiTheme="minorHAnsi" w:hAnsiTheme="minorHAnsi" w:hint="eastAsia"/>
              </w:rPr>
              <w:t>)</w:t>
            </w:r>
          </w:p>
          <w:p w:rsidR="002D5717" w:rsidRDefault="00551A98" w:rsidP="00D6565F">
            <w:pPr>
              <w:pStyle w:val="CEONormal"/>
              <w:numPr>
                <w:ilvl w:val="0"/>
                <w:numId w:val="14"/>
              </w:numPr>
              <w:spacing w:before="0" w:after="0"/>
              <w:rPr>
                <w:rFonts w:asciiTheme="minorHAnsi" w:hAnsiTheme="minorHAnsi"/>
              </w:rPr>
            </w:pPr>
            <w:r>
              <w:rPr>
                <w:rFonts w:asciiTheme="minorHAnsi" w:hAnsiTheme="minorHAnsi" w:hint="eastAsia"/>
                <w:b/>
                <w:bCs/>
              </w:rPr>
              <w:t>Contact in Chongqing:</w:t>
            </w:r>
            <w:r>
              <w:rPr>
                <w:rFonts w:asciiTheme="minorHAnsi" w:hAnsiTheme="minorHAnsi" w:hint="eastAsia"/>
              </w:rPr>
              <w:t xml:space="preserve"> </w:t>
            </w:r>
            <w:r>
              <w:rPr>
                <w:rFonts w:asciiTheme="minorHAnsi" w:hAnsiTheme="minorHAnsi" w:hint="eastAsia"/>
                <w:lang w:val="en-US" w:eastAsia="zh-CN"/>
              </w:rPr>
              <w:t>Wu Xian Feng</w:t>
            </w:r>
            <w:r>
              <w:rPr>
                <w:rFonts w:asciiTheme="minorHAnsi" w:hAnsiTheme="minorHAnsi" w:hint="eastAsia"/>
              </w:rPr>
              <w:t xml:space="preserve">  (E</w:t>
            </w:r>
            <w:r>
              <w:rPr>
                <w:rFonts w:asciiTheme="minorHAnsi" w:hAnsiTheme="minorHAnsi"/>
              </w:rPr>
              <w:t>-</w:t>
            </w:r>
            <w:r>
              <w:rPr>
                <w:rFonts w:asciiTheme="minorHAnsi" w:hAnsiTheme="minorHAnsi" w:hint="eastAsia"/>
              </w:rPr>
              <w:t>mail</w:t>
            </w:r>
            <w:r>
              <w:rPr>
                <w:rFonts w:asciiTheme="minorHAnsi" w:hAnsiTheme="minorHAnsi"/>
              </w:rPr>
              <w:t xml:space="preserve">: </w:t>
            </w:r>
            <w:hyperlink r:id="rId21" w:history="1">
              <w:r>
                <w:rPr>
                  <w:rStyle w:val="Hyperlink"/>
                  <w:rFonts w:hint="eastAsia"/>
                </w:rPr>
                <w:t>wuxf1963@qq.com</w:t>
              </w:r>
            </w:hyperlink>
            <w:r w:rsidR="00D6565F">
              <w:rPr>
                <w:rFonts w:asciiTheme="minorHAnsi" w:hAnsiTheme="minorHAnsi"/>
              </w:rPr>
              <w:t xml:space="preserve">, </w:t>
            </w:r>
            <w:r>
              <w:rPr>
                <w:rFonts w:asciiTheme="minorHAnsi" w:hAnsiTheme="minorHAnsi"/>
              </w:rPr>
              <w:t xml:space="preserve">Tel.: </w:t>
            </w:r>
            <w:r>
              <w:rPr>
                <w:rFonts w:asciiTheme="minorHAnsi" w:hAnsiTheme="minorHAnsi" w:hint="eastAsia"/>
              </w:rPr>
              <w:t>+86</w:t>
            </w:r>
            <w:r>
              <w:rPr>
                <w:rFonts w:asciiTheme="minorHAnsi" w:hAnsiTheme="minorHAnsi"/>
              </w:rPr>
              <w:t xml:space="preserve"> </w:t>
            </w:r>
            <w:r>
              <w:rPr>
                <w:rFonts w:asciiTheme="minorHAnsi" w:hAnsiTheme="minorHAnsi" w:hint="eastAsia"/>
                <w:lang w:val="en-US" w:eastAsia="zh-CN"/>
              </w:rPr>
              <w:t>189 8395 2635</w:t>
            </w:r>
            <w:r>
              <w:rPr>
                <w:rFonts w:asciiTheme="minorHAnsi" w:hAnsiTheme="minorHAnsi" w:hint="eastAsia"/>
              </w:rPr>
              <w:t>)</w:t>
            </w:r>
          </w:p>
          <w:p w:rsidR="002D5717" w:rsidRDefault="00551A98">
            <w:pPr>
              <w:pStyle w:val="CEONormal"/>
              <w:spacing w:after="0"/>
              <w:jc w:val="center"/>
              <w:rPr>
                <w:rFonts w:asciiTheme="minorHAnsi" w:hAnsiTheme="minorHAnsi" w:cstheme="minorHAnsi"/>
                <w:sz w:val="20"/>
                <w:szCs w:val="20"/>
              </w:rPr>
            </w:pPr>
            <w:r>
              <w:rPr>
                <w:rFonts w:asciiTheme="minorHAnsi" w:hAnsiTheme="minorHAnsi" w:cstheme="minorHAnsi"/>
              </w:rPr>
              <w:t>__________</w:t>
            </w:r>
            <w:r>
              <w:rPr>
                <w:rFonts w:asciiTheme="minorHAnsi" w:hAnsiTheme="minorHAnsi" w:cstheme="minorHAnsi" w:hint="eastAsia"/>
                <w:lang w:val="en-US" w:eastAsia="zh-CN"/>
              </w:rPr>
              <w:t xml:space="preserve"> </w:t>
            </w:r>
          </w:p>
        </w:tc>
      </w:tr>
    </w:tbl>
    <w:p w:rsidR="002D5717" w:rsidRDefault="002D5717">
      <w:pPr>
        <w:pStyle w:val="BDTNormal"/>
        <w:spacing w:before="0" w:after="0"/>
        <w:rPr>
          <w:rFonts w:asciiTheme="minorHAnsi" w:hAnsiTheme="minorHAnsi"/>
          <w:b/>
          <w:bCs/>
          <w:szCs w:val="22"/>
          <w:lang w:val="en-US"/>
        </w:rPr>
      </w:pPr>
    </w:p>
    <w:sectPr w:rsidR="002D5717">
      <w:headerReference w:type="default" r:id="rId22"/>
      <w:headerReference w:type="first" r:id="rId23"/>
      <w:footerReference w:type="first" r:id="rId24"/>
      <w:pgSz w:w="11907" w:h="16834"/>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18A" w:rsidRDefault="00B8618A">
      <w:pPr>
        <w:spacing w:before="0" w:after="0" w:line="240" w:lineRule="auto"/>
      </w:pPr>
      <w:r>
        <w:separator/>
      </w:r>
    </w:p>
  </w:endnote>
  <w:endnote w:type="continuationSeparator" w:id="0">
    <w:p w:rsidR="00B8618A" w:rsidRDefault="00B861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default"/>
    <w:sig w:usb0="A10006FF" w:usb1="4000205B" w:usb2="00000010" w:usb3="00000000" w:csb0="2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default"/>
    <w:sig w:usb0="E1002EFF" w:usb1="C000605B" w:usb2="00000029" w:usb3="00000000" w:csb0="200101FF" w:csb1="20280000"/>
  </w:font>
  <w:font w:name="SimHei">
    <w:altName w:val="黑体"/>
    <w:panose1 w:val="02010609060101010101"/>
    <w:charset w:val="86"/>
    <w:family w:val="modern"/>
    <w:notTrueType/>
    <w:pitch w:val="fixed"/>
    <w:sig w:usb0="00000001" w:usb1="080E0000" w:usb2="00000010" w:usb3="00000000" w:csb0="00040000" w:csb1="00000000"/>
  </w:font>
  <w:font w:name="Simplified Arabic">
    <w:altName w:val="Times New Roman"/>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17" w:rsidRDefault="00551A98">
    <w:pPr>
      <w:tabs>
        <w:tab w:val="right" w:pos="9072"/>
      </w:tabs>
      <w:spacing w:before="0" w:after="0"/>
      <w:jc w:val="center"/>
      <w:rPr>
        <w:rFonts w:eastAsia="SimHei"/>
        <w:sz w:val="18"/>
      </w:rPr>
    </w:pPr>
    <w:r>
      <w:rPr>
        <w:rFonts w:eastAsia="SimHei"/>
        <w:sz w:val="18"/>
        <w:lang w:val="fr-CH"/>
      </w:rPr>
      <w:t xml:space="preserve">International Telecommunication Union • Place des Nations • CH-1211 Geneva 20 • Switzerland </w:t>
    </w:r>
    <w:r>
      <w:rPr>
        <w:rFonts w:eastAsia="SimHei"/>
        <w:sz w:val="18"/>
        <w:lang w:val="fr-CH"/>
      </w:rPr>
      <w:br/>
      <w:t xml:space="preserve">Tel: +41 22 730 5111 • Fax: +41 22 730 5545/730 5484 • E-mail: </w:t>
    </w:r>
    <w:hyperlink r:id="rId1" w:history="1">
      <w:r>
        <w:rPr>
          <w:rFonts w:eastAsia="SimHei" w:cs="Times New Roman"/>
          <w:color w:val="0000FF"/>
          <w:sz w:val="18"/>
          <w:szCs w:val="18"/>
          <w:u w:val="single"/>
          <w:lang w:val="fr-CH"/>
        </w:rPr>
        <w:t>bdtmail@itu.int</w:t>
      </w:r>
    </w:hyperlink>
    <w:r>
      <w:rPr>
        <w:rFonts w:eastAsia="SimHei"/>
        <w:sz w:val="18"/>
        <w:lang w:val="fr-CH"/>
      </w:rPr>
      <w:t xml:space="preserve"> • </w:t>
    </w:r>
    <w:hyperlink r:id="rId2" w:history="1">
      <w:r>
        <w:rPr>
          <w:rStyle w:val="Hyperlink"/>
          <w:rFonts w:eastAsia="SimHei" w:cs="Traditional Arabic"/>
          <w:sz w:val="18"/>
          <w:lang w:val="fr-CH"/>
        </w:rPr>
        <w:t>www.itu.int</w:t>
      </w:r>
      <w:r>
        <w:rPr>
          <w:rStyle w:val="Hyperlink"/>
          <w:rFonts w:eastAsia="SimHei" w:cs="Traditional Arabic"/>
          <w:sz w:val="18"/>
        </w:rPr>
        <w:t>/itu-d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18A" w:rsidRDefault="00B8618A">
      <w:pPr>
        <w:spacing w:before="0" w:after="0" w:line="240" w:lineRule="auto"/>
      </w:pPr>
      <w:r>
        <w:separator/>
      </w:r>
    </w:p>
  </w:footnote>
  <w:footnote w:type="continuationSeparator" w:id="0">
    <w:p w:rsidR="00B8618A" w:rsidRDefault="00B8618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19391217"/>
    </w:sdtPr>
    <w:sdtEndPr/>
    <w:sdtContent>
      <w:p w:rsidR="002D5717" w:rsidRDefault="00551A98">
        <w:pPr>
          <w:pStyle w:val="Head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F83E99">
          <w:rPr>
            <w:noProof/>
            <w:sz w:val="18"/>
            <w:szCs w:val="18"/>
          </w:rPr>
          <w:t>5</w:t>
        </w:r>
        <w:r>
          <w:rPr>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17" w:rsidRDefault="002D5717">
    <w:pPr>
      <w:tabs>
        <w:tab w:val="left" w:pos="794"/>
        <w:tab w:val="left" w:pos="1191"/>
        <w:tab w:val="left" w:pos="1588"/>
        <w:tab w:val="left" w:pos="1985"/>
      </w:tabs>
      <w:overflowPunct w:val="0"/>
      <w:autoSpaceDE w:val="0"/>
      <w:autoSpaceDN w:val="0"/>
      <w:adjustRightInd w:val="0"/>
      <w:spacing w:before="160" w:line="360" w:lineRule="auto"/>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46D7EC1"/>
    <w:multiLevelType w:val="multilevel"/>
    <w:tmpl w:val="046D7EC1"/>
    <w:lvl w:ilvl="0">
      <w:start w:val="1"/>
      <w:numFmt w:val="decimal"/>
      <w:pStyle w:val="BDTIndent1-123"/>
      <w:lvlText w:val="%1."/>
      <w:lvlJc w:val="left"/>
      <w:pPr>
        <w:tabs>
          <w:tab w:val="left" w:pos="927"/>
        </w:tabs>
        <w:ind w:left="927" w:hanging="360"/>
      </w:pPr>
      <w:rPr>
        <w:rFonts w:ascii="Verdana" w:hAnsi="Verdana" w:cs="Times New Roman" w:hint="default"/>
        <w:b w:val="0"/>
        <w:i w:val="0"/>
        <w:sz w:val="18"/>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hint="default"/>
        <w:b w:val="0"/>
        <w:i w:val="0"/>
        <w:sz w:val="18"/>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0BAD2384"/>
    <w:multiLevelType w:val="multilevel"/>
    <w:tmpl w:val="0BAD2384"/>
    <w:lvl w:ilvl="0">
      <w:start w:val="1"/>
      <w:numFmt w:val="bullet"/>
      <w:pStyle w:val="BDTIndent-bulletsBlueSquare"/>
      <w:lvlText w:val=""/>
      <w:lvlPicBulletId w:val="0"/>
      <w:lvlJc w:val="left"/>
      <w:pPr>
        <w:tabs>
          <w:tab w:val="left" w:pos="927"/>
        </w:tabs>
        <w:ind w:left="927" w:hanging="360"/>
      </w:pPr>
      <w:rPr>
        <w:rFonts w:ascii="Symbol" w:hAnsi="Symbol" w:hint="default"/>
        <w:color w:val="auto"/>
      </w:rPr>
    </w:lvl>
    <w:lvl w:ilvl="1">
      <w:start w:val="1"/>
      <w:numFmt w:val="bullet"/>
      <w:lvlText w:val="o"/>
      <w:lvlJc w:val="left"/>
      <w:pPr>
        <w:tabs>
          <w:tab w:val="left" w:pos="2007"/>
        </w:tabs>
        <w:ind w:left="2007" w:hanging="360"/>
      </w:pPr>
      <w:rPr>
        <w:rFonts w:ascii="Courier New" w:hAnsi="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2" w15:restartNumberingAfterBreak="0">
    <w:nsid w:val="123242D5"/>
    <w:multiLevelType w:val="multilevel"/>
    <w:tmpl w:val="123242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8FF7C6E"/>
    <w:multiLevelType w:val="multilevel"/>
    <w:tmpl w:val="28FF7C6E"/>
    <w:lvl w:ilvl="0">
      <w:start w:val="1"/>
      <w:numFmt w:val="decimal"/>
      <w:pStyle w:val="BDTHeading1-Numbered"/>
      <w:lvlText w:val="%1."/>
      <w:lvlJc w:val="left"/>
      <w:pPr>
        <w:tabs>
          <w:tab w:val="left" w:pos="360"/>
        </w:tabs>
        <w:ind w:left="36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15:restartNumberingAfterBreak="0">
    <w:nsid w:val="2DDB7282"/>
    <w:multiLevelType w:val="multilevel"/>
    <w:tmpl w:val="2DDB72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414FCE"/>
    <w:multiLevelType w:val="multilevel"/>
    <w:tmpl w:val="34414FCE"/>
    <w:lvl w:ilvl="0">
      <w:start w:val="1"/>
      <w:numFmt w:val="lowerLetter"/>
      <w:pStyle w:val="BDTNormalabc"/>
      <w:lvlText w:val="%1."/>
      <w:lvlJc w:val="left"/>
      <w:pPr>
        <w:ind w:left="71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7ED3CC0"/>
    <w:multiLevelType w:val="multilevel"/>
    <w:tmpl w:val="37ED3CC0"/>
    <w:lvl w:ilvl="0">
      <w:start w:val="1"/>
      <w:numFmt w:val="bullet"/>
      <w:pStyle w:val="BDTEndashListNoIndent"/>
      <w:lvlText w:val="–"/>
      <w:lvlJc w:val="left"/>
      <w:pPr>
        <w:tabs>
          <w:tab w:val="left" w:pos="2237"/>
        </w:tabs>
        <w:ind w:left="2237" w:hanging="360"/>
      </w:pPr>
      <w:rPr>
        <w:rFonts w:ascii="Verdana" w:hAnsi="Verdana"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91775F4"/>
    <w:multiLevelType w:val="multilevel"/>
    <w:tmpl w:val="391775F4"/>
    <w:lvl w:ilvl="0">
      <w:start w:val="1"/>
      <w:numFmt w:val="decimal"/>
      <w:pStyle w:val="BDTcontribution-H123"/>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5B505F91"/>
    <w:multiLevelType w:val="multilevel"/>
    <w:tmpl w:val="5B505F91"/>
    <w:lvl w:ilvl="0">
      <w:numFmt w:val="bullet"/>
      <w:pStyle w:val="BDTIndent-bulletsblackdo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C70148"/>
    <w:multiLevelType w:val="multilevel"/>
    <w:tmpl w:val="5CC701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6D96243"/>
    <w:multiLevelType w:val="multilevel"/>
    <w:tmpl w:val="66D96243"/>
    <w:lvl w:ilvl="0">
      <w:start w:val="1"/>
      <w:numFmt w:val="lowerLetter"/>
      <w:pStyle w:val="BDTIndent1-abc"/>
      <w:lvlText w:val="%1."/>
      <w:lvlJc w:val="left"/>
      <w:pPr>
        <w:tabs>
          <w:tab w:val="left" w:pos="1494"/>
        </w:tabs>
        <w:ind w:left="1494" w:hanging="360"/>
      </w:pPr>
      <w:rPr>
        <w:rFonts w:ascii="Calibri" w:hAnsi="Calibri" w:cs="Times New Roman" w:hint="default"/>
        <w:b w:val="0"/>
        <w:i w:val="0"/>
        <w:sz w:val="22"/>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15:restartNumberingAfterBreak="0">
    <w:nsid w:val="73E26E2E"/>
    <w:multiLevelType w:val="multilevel"/>
    <w:tmpl w:val="73E26E2E"/>
    <w:lvl w:ilvl="0">
      <w:start w:val="1"/>
      <w:numFmt w:val="bullet"/>
      <w:pStyle w:val="BDTDistributionEmdash"/>
      <w:lvlText w:val="–"/>
      <w:lvlJc w:val="left"/>
      <w:pPr>
        <w:tabs>
          <w:tab w:val="left" w:pos="2237"/>
        </w:tabs>
        <w:ind w:left="2237" w:hanging="360"/>
      </w:pPr>
      <w:rPr>
        <w:rFonts w:ascii="Verdana" w:hAnsi="Verdana"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803F8C"/>
    <w:multiLevelType w:val="multilevel"/>
    <w:tmpl w:val="7B803F8C"/>
    <w:lvl w:ilvl="0">
      <w:start w:val="1"/>
      <w:numFmt w:val="lowerLetter"/>
      <w:lvlText w:val="%1."/>
      <w:lvlJc w:val="left"/>
      <w:pPr>
        <w:tabs>
          <w:tab w:val="left" w:pos="1440"/>
        </w:tabs>
        <w:ind w:left="1440" w:hanging="360"/>
      </w:pPr>
      <w:rPr>
        <w:rFonts w:cs="Times New Roman" w:hint="default"/>
      </w:rPr>
    </w:lvl>
    <w:lvl w:ilvl="1">
      <w:start w:val="1"/>
      <w:numFmt w:val="lowerLetter"/>
      <w:pStyle w:val="BDTindent-abc"/>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7C2F6C2A"/>
    <w:multiLevelType w:val="multilevel"/>
    <w:tmpl w:val="7C2F6C2A"/>
    <w:lvl w:ilvl="0">
      <w:start w:val="1"/>
      <w:numFmt w:val="bullet"/>
      <w:pStyle w:val="BDTEmdashList"/>
      <w:lvlText w:val="–"/>
      <w:lvlJc w:val="left"/>
      <w:pPr>
        <w:tabs>
          <w:tab w:val="left" w:pos="1069"/>
        </w:tabs>
        <w:ind w:left="1069" w:hanging="360"/>
      </w:pPr>
      <w:rPr>
        <w:rFonts w:ascii="Verdana" w:hAnsi="Verdana" w:hint="default"/>
        <w:color w:val="auto"/>
      </w:rPr>
    </w:lvl>
    <w:lvl w:ilvl="1">
      <w:start w:val="1"/>
      <w:numFmt w:val="bullet"/>
      <w:lvlText w:val="o"/>
      <w:lvlJc w:val="left"/>
      <w:pPr>
        <w:tabs>
          <w:tab w:val="left" w:pos="272"/>
        </w:tabs>
        <w:ind w:left="272" w:hanging="360"/>
      </w:pPr>
      <w:rPr>
        <w:rFonts w:ascii="Courier New" w:hAnsi="Courier New" w:hint="default"/>
      </w:rPr>
    </w:lvl>
    <w:lvl w:ilvl="2">
      <w:start w:val="1"/>
      <w:numFmt w:val="bullet"/>
      <w:lvlText w:val=""/>
      <w:lvlJc w:val="left"/>
      <w:pPr>
        <w:tabs>
          <w:tab w:val="left" w:pos="992"/>
        </w:tabs>
        <w:ind w:left="992" w:hanging="360"/>
      </w:pPr>
      <w:rPr>
        <w:rFonts w:ascii="Wingdings" w:hAnsi="Wingdings" w:hint="default"/>
      </w:rPr>
    </w:lvl>
    <w:lvl w:ilvl="3">
      <w:start w:val="1"/>
      <w:numFmt w:val="bullet"/>
      <w:lvlText w:val=""/>
      <w:lvlJc w:val="left"/>
      <w:pPr>
        <w:tabs>
          <w:tab w:val="left" w:pos="1712"/>
        </w:tabs>
        <w:ind w:left="1712" w:hanging="360"/>
      </w:pPr>
      <w:rPr>
        <w:rFonts w:ascii="Symbol" w:hAnsi="Symbol" w:hint="default"/>
      </w:rPr>
    </w:lvl>
    <w:lvl w:ilvl="4">
      <w:start w:val="1"/>
      <w:numFmt w:val="bullet"/>
      <w:lvlText w:val="o"/>
      <w:lvlJc w:val="left"/>
      <w:pPr>
        <w:tabs>
          <w:tab w:val="left" w:pos="2432"/>
        </w:tabs>
        <w:ind w:left="2432" w:hanging="360"/>
      </w:pPr>
      <w:rPr>
        <w:rFonts w:ascii="Courier New" w:hAnsi="Courier New" w:hint="default"/>
      </w:rPr>
    </w:lvl>
    <w:lvl w:ilvl="5">
      <w:start w:val="1"/>
      <w:numFmt w:val="bullet"/>
      <w:lvlText w:val=""/>
      <w:lvlJc w:val="left"/>
      <w:pPr>
        <w:tabs>
          <w:tab w:val="left" w:pos="3152"/>
        </w:tabs>
        <w:ind w:left="3152" w:hanging="360"/>
      </w:pPr>
      <w:rPr>
        <w:rFonts w:ascii="Wingdings" w:hAnsi="Wingdings" w:hint="default"/>
      </w:rPr>
    </w:lvl>
    <w:lvl w:ilvl="6">
      <w:start w:val="1"/>
      <w:numFmt w:val="bullet"/>
      <w:lvlText w:val=""/>
      <w:lvlJc w:val="left"/>
      <w:pPr>
        <w:tabs>
          <w:tab w:val="left" w:pos="3872"/>
        </w:tabs>
        <w:ind w:left="3872" w:hanging="360"/>
      </w:pPr>
      <w:rPr>
        <w:rFonts w:ascii="Symbol" w:hAnsi="Symbol" w:hint="default"/>
      </w:rPr>
    </w:lvl>
    <w:lvl w:ilvl="7">
      <w:start w:val="1"/>
      <w:numFmt w:val="bullet"/>
      <w:lvlText w:val="o"/>
      <w:lvlJc w:val="left"/>
      <w:pPr>
        <w:tabs>
          <w:tab w:val="left" w:pos="4592"/>
        </w:tabs>
        <w:ind w:left="4592" w:hanging="360"/>
      </w:pPr>
      <w:rPr>
        <w:rFonts w:ascii="Courier New" w:hAnsi="Courier New" w:hint="default"/>
      </w:rPr>
    </w:lvl>
    <w:lvl w:ilvl="8">
      <w:start w:val="1"/>
      <w:numFmt w:val="bullet"/>
      <w:lvlText w:val=""/>
      <w:lvlJc w:val="left"/>
      <w:pPr>
        <w:tabs>
          <w:tab w:val="left" w:pos="5312"/>
        </w:tabs>
        <w:ind w:left="5312" w:hanging="360"/>
      </w:pPr>
      <w:rPr>
        <w:rFonts w:ascii="Wingdings" w:hAnsi="Wingdings" w:hint="default"/>
      </w:rPr>
    </w:lvl>
  </w:abstractNum>
  <w:num w:numId="1">
    <w:abstractNumId w:val="13"/>
  </w:num>
  <w:num w:numId="2">
    <w:abstractNumId w:val="7"/>
  </w:num>
  <w:num w:numId="3">
    <w:abstractNumId w:val="11"/>
  </w:num>
  <w:num w:numId="4">
    <w:abstractNumId w:val="6"/>
  </w:num>
  <w:num w:numId="5">
    <w:abstractNumId w:val="3"/>
  </w:num>
  <w:num w:numId="6">
    <w:abstractNumId w:val="0"/>
  </w:num>
  <w:num w:numId="7">
    <w:abstractNumId w:val="10"/>
  </w:num>
  <w:num w:numId="8">
    <w:abstractNumId w:val="12"/>
  </w:num>
  <w:num w:numId="9">
    <w:abstractNumId w:val="8"/>
  </w:num>
  <w:num w:numId="10">
    <w:abstractNumId w:val="1"/>
  </w:num>
  <w:num w:numId="11">
    <w:abstractNumId w:val="5"/>
    <w:lvlOverride w:ilvl="0">
      <w:startOverride w:val="1"/>
    </w:lvlOverride>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hyphenationZone w:val="425"/>
  <w:doNotHyphenateCaps/>
  <w:evenAndOddHeader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563963"/>
    <w:rsid w:val="00010AB7"/>
    <w:rsid w:val="00033C37"/>
    <w:rsid w:val="00040129"/>
    <w:rsid w:val="000749DC"/>
    <w:rsid w:val="0008307C"/>
    <w:rsid w:val="00083361"/>
    <w:rsid w:val="00090A2C"/>
    <w:rsid w:val="000912B2"/>
    <w:rsid w:val="000929A9"/>
    <w:rsid w:val="0009681E"/>
    <w:rsid w:val="000A008B"/>
    <w:rsid w:val="000B1C1B"/>
    <w:rsid w:val="000B6E38"/>
    <w:rsid w:val="000B7A0A"/>
    <w:rsid w:val="000C5788"/>
    <w:rsid w:val="000C7908"/>
    <w:rsid w:val="000D2000"/>
    <w:rsid w:val="000E573B"/>
    <w:rsid w:val="000F20A2"/>
    <w:rsid w:val="000F704D"/>
    <w:rsid w:val="000F7634"/>
    <w:rsid w:val="00104317"/>
    <w:rsid w:val="0012170A"/>
    <w:rsid w:val="001249DD"/>
    <w:rsid w:val="00137A51"/>
    <w:rsid w:val="00140496"/>
    <w:rsid w:val="001405AD"/>
    <w:rsid w:val="001466E3"/>
    <w:rsid w:val="00147582"/>
    <w:rsid w:val="00152685"/>
    <w:rsid w:val="00155E2E"/>
    <w:rsid w:val="00163E88"/>
    <w:rsid w:val="00167BD8"/>
    <w:rsid w:val="0019034A"/>
    <w:rsid w:val="0019683E"/>
    <w:rsid w:val="001A27B7"/>
    <w:rsid w:val="001A50DB"/>
    <w:rsid w:val="001A58F4"/>
    <w:rsid w:val="001C23C4"/>
    <w:rsid w:val="001F376B"/>
    <w:rsid w:val="001F4FB4"/>
    <w:rsid w:val="00200396"/>
    <w:rsid w:val="00222C77"/>
    <w:rsid w:val="0022331B"/>
    <w:rsid w:val="00237EC0"/>
    <w:rsid w:val="00272BB0"/>
    <w:rsid w:val="00272EE5"/>
    <w:rsid w:val="002860F8"/>
    <w:rsid w:val="0028640A"/>
    <w:rsid w:val="00286701"/>
    <w:rsid w:val="002B3437"/>
    <w:rsid w:val="002C7449"/>
    <w:rsid w:val="002D0A46"/>
    <w:rsid w:val="002D5717"/>
    <w:rsid w:val="002D7282"/>
    <w:rsid w:val="002E0DCF"/>
    <w:rsid w:val="002E24CE"/>
    <w:rsid w:val="002E4014"/>
    <w:rsid w:val="002F0502"/>
    <w:rsid w:val="003019D6"/>
    <w:rsid w:val="00301C7D"/>
    <w:rsid w:val="00306CC9"/>
    <w:rsid w:val="00311ECB"/>
    <w:rsid w:val="0033597E"/>
    <w:rsid w:val="0034565B"/>
    <w:rsid w:val="00350658"/>
    <w:rsid w:val="00350817"/>
    <w:rsid w:val="00366FFB"/>
    <w:rsid w:val="003754FF"/>
    <w:rsid w:val="00397410"/>
    <w:rsid w:val="003A5F86"/>
    <w:rsid w:val="003B08DF"/>
    <w:rsid w:val="003C5B91"/>
    <w:rsid w:val="003D0726"/>
    <w:rsid w:val="003E4048"/>
    <w:rsid w:val="003E7504"/>
    <w:rsid w:val="00400C53"/>
    <w:rsid w:val="00405022"/>
    <w:rsid w:val="00431DF9"/>
    <w:rsid w:val="00450BD9"/>
    <w:rsid w:val="00450F83"/>
    <w:rsid w:val="00452FD3"/>
    <w:rsid w:val="00453D41"/>
    <w:rsid w:val="00465EA3"/>
    <w:rsid w:val="004702DE"/>
    <w:rsid w:val="00472C4B"/>
    <w:rsid w:val="00477449"/>
    <w:rsid w:val="004B4F44"/>
    <w:rsid w:val="004C0C9D"/>
    <w:rsid w:val="004D31A2"/>
    <w:rsid w:val="004F1439"/>
    <w:rsid w:val="004F6DE2"/>
    <w:rsid w:val="004F7D4B"/>
    <w:rsid w:val="0050227C"/>
    <w:rsid w:val="00505AD9"/>
    <w:rsid w:val="00505DBE"/>
    <w:rsid w:val="00514FAE"/>
    <w:rsid w:val="00524617"/>
    <w:rsid w:val="0054000C"/>
    <w:rsid w:val="00551A98"/>
    <w:rsid w:val="00563963"/>
    <w:rsid w:val="00564E74"/>
    <w:rsid w:val="00572B9E"/>
    <w:rsid w:val="00580B00"/>
    <w:rsid w:val="005A4885"/>
    <w:rsid w:val="005A5A79"/>
    <w:rsid w:val="005A6B77"/>
    <w:rsid w:val="005B2843"/>
    <w:rsid w:val="005D07E4"/>
    <w:rsid w:val="005D2B82"/>
    <w:rsid w:val="005D2E46"/>
    <w:rsid w:val="005E4F41"/>
    <w:rsid w:val="005F013D"/>
    <w:rsid w:val="005F39D9"/>
    <w:rsid w:val="005F5A2F"/>
    <w:rsid w:val="00607E66"/>
    <w:rsid w:val="00611098"/>
    <w:rsid w:val="0063090D"/>
    <w:rsid w:val="0063723C"/>
    <w:rsid w:val="006536A7"/>
    <w:rsid w:val="006550C6"/>
    <w:rsid w:val="00673A6C"/>
    <w:rsid w:val="006864BB"/>
    <w:rsid w:val="00693251"/>
    <w:rsid w:val="00695A06"/>
    <w:rsid w:val="006A61CA"/>
    <w:rsid w:val="006B3588"/>
    <w:rsid w:val="006B4212"/>
    <w:rsid w:val="006B7C59"/>
    <w:rsid w:val="006C424B"/>
    <w:rsid w:val="006D5337"/>
    <w:rsid w:val="006E7BE1"/>
    <w:rsid w:val="006E7E3A"/>
    <w:rsid w:val="006F2693"/>
    <w:rsid w:val="00720E83"/>
    <w:rsid w:val="0073093C"/>
    <w:rsid w:val="007528CA"/>
    <w:rsid w:val="00765CCA"/>
    <w:rsid w:val="00771F6B"/>
    <w:rsid w:val="007776BE"/>
    <w:rsid w:val="00777F4A"/>
    <w:rsid w:val="007831A3"/>
    <w:rsid w:val="007A0480"/>
    <w:rsid w:val="007A36B8"/>
    <w:rsid w:val="007A3D23"/>
    <w:rsid w:val="007A66FA"/>
    <w:rsid w:val="007B0D61"/>
    <w:rsid w:val="007B29D4"/>
    <w:rsid w:val="007C07D4"/>
    <w:rsid w:val="007D6313"/>
    <w:rsid w:val="007E1DE8"/>
    <w:rsid w:val="007F5B7D"/>
    <w:rsid w:val="008055A0"/>
    <w:rsid w:val="00832D0B"/>
    <w:rsid w:val="00833D88"/>
    <w:rsid w:val="0083424C"/>
    <w:rsid w:val="0083435B"/>
    <w:rsid w:val="00843BB9"/>
    <w:rsid w:val="00865260"/>
    <w:rsid w:val="00866DB5"/>
    <w:rsid w:val="00887941"/>
    <w:rsid w:val="00894938"/>
    <w:rsid w:val="008A7AA7"/>
    <w:rsid w:val="008B7121"/>
    <w:rsid w:val="008C43B6"/>
    <w:rsid w:val="008C592A"/>
    <w:rsid w:val="008C6864"/>
    <w:rsid w:val="008D0C63"/>
    <w:rsid w:val="008D1F9D"/>
    <w:rsid w:val="008D2D01"/>
    <w:rsid w:val="008E3F8E"/>
    <w:rsid w:val="008F5BC8"/>
    <w:rsid w:val="0090146B"/>
    <w:rsid w:val="00902F36"/>
    <w:rsid w:val="00907C95"/>
    <w:rsid w:val="00907E38"/>
    <w:rsid w:val="00911863"/>
    <w:rsid w:val="00916C12"/>
    <w:rsid w:val="00944DA3"/>
    <w:rsid w:val="00953BBA"/>
    <w:rsid w:val="009714B2"/>
    <w:rsid w:val="0097562D"/>
    <w:rsid w:val="00977BB0"/>
    <w:rsid w:val="009843A7"/>
    <w:rsid w:val="00985ECC"/>
    <w:rsid w:val="00986F20"/>
    <w:rsid w:val="00992232"/>
    <w:rsid w:val="00996371"/>
    <w:rsid w:val="009B2342"/>
    <w:rsid w:val="009B6B47"/>
    <w:rsid w:val="009C3981"/>
    <w:rsid w:val="009F0447"/>
    <w:rsid w:val="009F4012"/>
    <w:rsid w:val="00A02840"/>
    <w:rsid w:val="00A03A63"/>
    <w:rsid w:val="00A14489"/>
    <w:rsid w:val="00A148C4"/>
    <w:rsid w:val="00A31D5D"/>
    <w:rsid w:val="00A40739"/>
    <w:rsid w:val="00A5182F"/>
    <w:rsid w:val="00A63256"/>
    <w:rsid w:val="00A63C13"/>
    <w:rsid w:val="00A6785D"/>
    <w:rsid w:val="00A7482D"/>
    <w:rsid w:val="00A75281"/>
    <w:rsid w:val="00A9056F"/>
    <w:rsid w:val="00A951AA"/>
    <w:rsid w:val="00A9564F"/>
    <w:rsid w:val="00AA3859"/>
    <w:rsid w:val="00AA6BBD"/>
    <w:rsid w:val="00AB09FF"/>
    <w:rsid w:val="00AB177F"/>
    <w:rsid w:val="00AB185D"/>
    <w:rsid w:val="00AC62D7"/>
    <w:rsid w:val="00AD135C"/>
    <w:rsid w:val="00AF4971"/>
    <w:rsid w:val="00B005CF"/>
    <w:rsid w:val="00B00C8D"/>
    <w:rsid w:val="00B04533"/>
    <w:rsid w:val="00B10754"/>
    <w:rsid w:val="00B23469"/>
    <w:rsid w:val="00B374AF"/>
    <w:rsid w:val="00B424A5"/>
    <w:rsid w:val="00B444FD"/>
    <w:rsid w:val="00B54ADC"/>
    <w:rsid w:val="00B56DEC"/>
    <w:rsid w:val="00B577EF"/>
    <w:rsid w:val="00B62DD5"/>
    <w:rsid w:val="00B7533A"/>
    <w:rsid w:val="00B8618A"/>
    <w:rsid w:val="00B9305C"/>
    <w:rsid w:val="00BC3D9B"/>
    <w:rsid w:val="00BD615D"/>
    <w:rsid w:val="00BE2E7F"/>
    <w:rsid w:val="00BE6DC7"/>
    <w:rsid w:val="00BE7818"/>
    <w:rsid w:val="00C14E73"/>
    <w:rsid w:val="00C17D7E"/>
    <w:rsid w:val="00C204F2"/>
    <w:rsid w:val="00C47FEE"/>
    <w:rsid w:val="00C51EA1"/>
    <w:rsid w:val="00C53D94"/>
    <w:rsid w:val="00C53DE6"/>
    <w:rsid w:val="00C57FA6"/>
    <w:rsid w:val="00C62CD1"/>
    <w:rsid w:val="00C70B08"/>
    <w:rsid w:val="00C7260B"/>
    <w:rsid w:val="00C73D7B"/>
    <w:rsid w:val="00C744CC"/>
    <w:rsid w:val="00C82514"/>
    <w:rsid w:val="00C87E46"/>
    <w:rsid w:val="00CB2D13"/>
    <w:rsid w:val="00CB37B7"/>
    <w:rsid w:val="00CB72FC"/>
    <w:rsid w:val="00CC1CF0"/>
    <w:rsid w:val="00CD4A66"/>
    <w:rsid w:val="00CF44AC"/>
    <w:rsid w:val="00CF574D"/>
    <w:rsid w:val="00D0332D"/>
    <w:rsid w:val="00D27930"/>
    <w:rsid w:val="00D309B2"/>
    <w:rsid w:val="00D6565F"/>
    <w:rsid w:val="00D749E0"/>
    <w:rsid w:val="00D7687C"/>
    <w:rsid w:val="00D82C58"/>
    <w:rsid w:val="00D83BA8"/>
    <w:rsid w:val="00D85A2C"/>
    <w:rsid w:val="00D9106D"/>
    <w:rsid w:val="00D96991"/>
    <w:rsid w:val="00DA34C8"/>
    <w:rsid w:val="00DA6FD5"/>
    <w:rsid w:val="00DB5A6C"/>
    <w:rsid w:val="00DB600F"/>
    <w:rsid w:val="00DC3D28"/>
    <w:rsid w:val="00DD084D"/>
    <w:rsid w:val="00DD6ECF"/>
    <w:rsid w:val="00DF2286"/>
    <w:rsid w:val="00E1743F"/>
    <w:rsid w:val="00E17E30"/>
    <w:rsid w:val="00E3391F"/>
    <w:rsid w:val="00E42828"/>
    <w:rsid w:val="00E42B1F"/>
    <w:rsid w:val="00E43498"/>
    <w:rsid w:val="00E7149D"/>
    <w:rsid w:val="00E720E6"/>
    <w:rsid w:val="00E807A9"/>
    <w:rsid w:val="00E91C04"/>
    <w:rsid w:val="00EA085F"/>
    <w:rsid w:val="00EA24DC"/>
    <w:rsid w:val="00ED0E08"/>
    <w:rsid w:val="00EF376E"/>
    <w:rsid w:val="00F00FB5"/>
    <w:rsid w:val="00F155E7"/>
    <w:rsid w:val="00F21747"/>
    <w:rsid w:val="00F22944"/>
    <w:rsid w:val="00F34A36"/>
    <w:rsid w:val="00F46498"/>
    <w:rsid w:val="00F55550"/>
    <w:rsid w:val="00F56617"/>
    <w:rsid w:val="00F70E7F"/>
    <w:rsid w:val="00F72565"/>
    <w:rsid w:val="00F73252"/>
    <w:rsid w:val="00F83E99"/>
    <w:rsid w:val="00F853A0"/>
    <w:rsid w:val="00F93462"/>
    <w:rsid w:val="00FA1AC1"/>
    <w:rsid w:val="00FA4ACC"/>
    <w:rsid w:val="00FC258E"/>
    <w:rsid w:val="00FF506C"/>
    <w:rsid w:val="00FF7A5A"/>
    <w:rsid w:val="72376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823C315-DE54-4836-A123-FDDE7267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lsdException w:name="annotation text" w:locked="1" w:semiHidden="1" w:unhideWhenUsed="1"/>
    <w:lsdException w:name="header" w:locked="1" w:unhideWhenUsed="1" w:qFormat="1"/>
    <w:lsdException w:name="footer" w:semiHidden="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lsdException w:name="annotation reference" w:locked="1" w:semiHidden="1" w:unhideWhenUsed="1"/>
    <w:lsdException w:name="line number" w:locked="1" w:semiHidden="1" w:unhideWhenUsed="1"/>
    <w:lsdException w:name="page number" w:semiHidden="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eastAsia="SimSun" w:cs="Traditional Arabic"/>
      <w:sz w:val="22"/>
      <w:szCs w:val="30"/>
      <w:lang w:eastAsia="en-US"/>
    </w:rPr>
  </w:style>
  <w:style w:type="paragraph" w:styleId="Heading1">
    <w:name w:val="heading 1"/>
    <w:basedOn w:val="Normal"/>
    <w:next w:val="Normal"/>
    <w:link w:val="Heading1Char"/>
    <w:uiPriority w:val="99"/>
    <w:qFormat/>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pPr>
      <w:spacing w:before="360"/>
      <w:outlineLvl w:val="1"/>
    </w:pPr>
  </w:style>
  <w:style w:type="paragraph" w:styleId="Heading3">
    <w:name w:val="heading 3"/>
    <w:basedOn w:val="Heading1"/>
    <w:next w:val="Normal"/>
    <w:link w:val="Heading3Char"/>
    <w:uiPriority w:val="99"/>
    <w:qFormat/>
    <w:pPr>
      <w:spacing w:before="240"/>
      <w:outlineLvl w:val="2"/>
    </w:pPr>
  </w:style>
  <w:style w:type="paragraph" w:styleId="Heading4">
    <w:name w:val="heading 4"/>
    <w:basedOn w:val="Heading3"/>
    <w:next w:val="Normal"/>
    <w:link w:val="Heading4Char"/>
    <w:uiPriority w:val="99"/>
    <w:qFormat/>
    <w:pPr>
      <w:tabs>
        <w:tab w:val="clear" w:pos="794"/>
        <w:tab w:val="left" w:pos="1021"/>
      </w:tabs>
      <w:ind w:left="1021" w:hanging="1021"/>
      <w:outlineLvl w:val="3"/>
    </w:pPr>
  </w:style>
  <w:style w:type="paragraph" w:styleId="Heading5">
    <w:name w:val="heading 5"/>
    <w:basedOn w:val="Heading4"/>
    <w:next w:val="Normal"/>
    <w:link w:val="Heading5Char"/>
    <w:uiPriority w:val="99"/>
    <w:qFormat/>
    <w:pPr>
      <w:outlineLvl w:val="4"/>
    </w:pPr>
  </w:style>
  <w:style w:type="paragraph" w:styleId="Heading6">
    <w:name w:val="heading 6"/>
    <w:basedOn w:val="Heading4"/>
    <w:next w:val="Normal"/>
    <w:link w:val="Heading6Char"/>
    <w:uiPriority w:val="99"/>
    <w:qFormat/>
    <w:pPr>
      <w:tabs>
        <w:tab w:val="clear" w:pos="1021"/>
        <w:tab w:val="clear" w:pos="1191"/>
      </w:tabs>
      <w:ind w:left="1588" w:hanging="1588"/>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paragraph" w:styleId="Footer">
    <w:name w:val="footer"/>
    <w:basedOn w:val="Normal"/>
    <w:link w:val="FooterChar"/>
    <w:uiPriority w:val="99"/>
    <w:semiHidden/>
    <w:pPr>
      <w:tabs>
        <w:tab w:val="center" w:pos="4320"/>
        <w:tab w:val="right" w:pos="8640"/>
      </w:tabs>
      <w:overflowPunct w:val="0"/>
      <w:autoSpaceDE w:val="0"/>
      <w:autoSpaceDN w:val="0"/>
      <w:adjustRightInd w:val="0"/>
      <w:spacing w:before="160" w:line="280" w:lineRule="exact"/>
      <w:textAlignment w:val="baseline"/>
    </w:pPr>
  </w:style>
  <w:style w:type="paragraph" w:styleId="Header">
    <w:name w:val="header"/>
    <w:basedOn w:val="Normal"/>
    <w:link w:val="HeaderChar"/>
    <w:uiPriority w:val="99"/>
    <w:unhideWhenUsed/>
    <w:qFormat/>
    <w:locked/>
    <w:pPr>
      <w:tabs>
        <w:tab w:val="center" w:pos="4680"/>
        <w:tab w:val="right" w:pos="9360"/>
      </w:tabs>
      <w:spacing w:before="0" w:after="0"/>
    </w:pPr>
  </w:style>
  <w:style w:type="paragraph" w:styleId="FootnoteText">
    <w:name w:val="footnote text"/>
    <w:basedOn w:val="Normal"/>
    <w:link w:val="FootnoteTextChar"/>
    <w:uiPriority w:val="99"/>
    <w:semiHidden/>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styleId="PageNumber">
    <w:name w:val="page number"/>
    <w:basedOn w:val="DefaultParagraphFont"/>
    <w:uiPriority w:val="99"/>
    <w:semiHidden/>
    <w:rPr>
      <w:rFonts w:cs="Times New Roman"/>
    </w:rPr>
  </w:style>
  <w:style w:type="character" w:styleId="FollowedHyperlink">
    <w:name w:val="FollowedHyperlink"/>
    <w:basedOn w:val="DefaultParagraphFont"/>
    <w:uiPriority w:val="99"/>
    <w:unhideWhenUsed/>
    <w:locked/>
    <w:rPr>
      <w:color w:val="800080" w:themeColor="followedHyperlink"/>
      <w:u w:val="single"/>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iPriority w:val="99"/>
    <w:semiHidden/>
    <w:rPr>
      <w:rFonts w:cs="Times New Roman"/>
      <w:position w:val="6"/>
      <w:sz w:val="18"/>
    </w:rPr>
  </w:style>
  <w:style w:type="table" w:styleId="TableGrid">
    <w:name w:val="Table Grid"/>
    <w:basedOn w:val="TableNormal"/>
    <w:uiPriority w:val="59"/>
    <w:locked/>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semiHidden/>
    <w:locked/>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Pr>
      <w:rFonts w:eastAsia="SimSun" w:cs="Traditional Arabic"/>
      <w:b/>
      <w:sz w:val="30"/>
      <w:szCs w:val="30"/>
      <w:lang w:eastAsia="en-US" w:bidi="ar-SA"/>
    </w:rPr>
  </w:style>
  <w:style w:type="character" w:customStyle="1" w:styleId="FooterChar">
    <w:name w:val="Footer Char"/>
    <w:basedOn w:val="DefaultParagraphFont"/>
    <w:link w:val="Footer"/>
    <w:uiPriority w:val="99"/>
    <w:semiHidden/>
    <w:locked/>
    <w:rPr>
      <w:rFonts w:eastAsia="SimSun" w:cs="Traditional Arabic"/>
      <w:sz w:val="30"/>
      <w:szCs w:val="30"/>
      <w:lang w:eastAsia="en-US" w:bidi="ar-SA"/>
    </w:rPr>
  </w:style>
  <w:style w:type="character" w:customStyle="1" w:styleId="FootnoteTextChar">
    <w:name w:val="Footnote Text Char"/>
    <w:basedOn w:val="DefaultParagraphFont"/>
    <w:link w:val="FootnoteText"/>
    <w:uiPriority w:val="99"/>
    <w:semiHidden/>
    <w:locked/>
    <w:rPr>
      <w:rFonts w:eastAsia="SimSun" w:cs="Traditional Arabic"/>
      <w:sz w:val="20"/>
      <w:szCs w:val="20"/>
      <w:lang w:eastAsia="en-US" w:bidi="ar-SA"/>
    </w:rPr>
  </w:style>
  <w:style w:type="paragraph" w:customStyle="1" w:styleId="Reftitle">
    <w:name w:val="Ref_title"/>
    <w:basedOn w:val="Normal"/>
    <w:next w:val="Reftext"/>
    <w:uiPriority w:val="99"/>
    <w:semiHidden/>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sz w:val="20"/>
      <w:szCs w:val="20"/>
      <w:lang w:val="fr-FR"/>
    </w:rPr>
  </w:style>
  <w:style w:type="paragraph" w:customStyle="1" w:styleId="AnnexNoTitle">
    <w:name w:val="Annex_NoTitle"/>
    <w:basedOn w:val="Normal"/>
    <w:next w:val="Normal"/>
    <w:uiPriority w:val="99"/>
    <w:semiHidden/>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style>
  <w:style w:type="paragraph" w:customStyle="1" w:styleId="Equationlegend">
    <w:name w:val="Equation_legend"/>
    <w:basedOn w:val="Normal"/>
    <w:uiPriority w:val="99"/>
    <w:semiHidden/>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pPr>
      <w:spacing w:before="40" w:line="280" w:lineRule="exact"/>
    </w:pPr>
    <w:rPr>
      <w:sz w:val="16"/>
    </w:rPr>
  </w:style>
  <w:style w:type="paragraph" w:customStyle="1" w:styleId="FooterQP">
    <w:name w:val="Footer_QP"/>
    <w:basedOn w:val="Normal"/>
    <w:uiPriority w:val="99"/>
    <w:semiHidden/>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style>
  <w:style w:type="paragraph" w:customStyle="1" w:styleId="RecNo">
    <w:name w:val="Rec_No"/>
    <w:basedOn w:val="Normal"/>
    <w:next w:val="Rectitle"/>
    <w:uiPriority w:val="99"/>
    <w:semiHidden/>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style>
  <w:style w:type="paragraph" w:customStyle="1" w:styleId="Questiontitle">
    <w:name w:val="Question_title"/>
    <w:basedOn w:val="Rectitle"/>
    <w:next w:val="Questionref"/>
    <w:uiPriority w:val="99"/>
    <w:semiHidden/>
  </w:style>
  <w:style w:type="paragraph" w:customStyle="1" w:styleId="Questionref">
    <w:name w:val="Question_ref"/>
    <w:basedOn w:val="Recref"/>
    <w:next w:val="Questiondate"/>
    <w:uiPriority w:val="99"/>
    <w:semiHidden/>
  </w:style>
  <w:style w:type="paragraph" w:customStyle="1" w:styleId="Recref">
    <w:name w:val="Rec_ref"/>
    <w:basedOn w:val="Normal"/>
    <w:next w:val="Recdate"/>
    <w:uiPriority w:val="99"/>
    <w:semiHidden/>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style>
  <w:style w:type="paragraph" w:customStyle="1" w:styleId="Reptitle">
    <w:name w:val="Rep_title"/>
    <w:basedOn w:val="Rectitle"/>
    <w:next w:val="Repref"/>
    <w:uiPriority w:val="99"/>
    <w:semiHidden/>
  </w:style>
  <w:style w:type="paragraph" w:customStyle="1" w:styleId="Repref">
    <w:name w:val="Rep_ref"/>
    <w:basedOn w:val="Recref"/>
    <w:next w:val="Repdate"/>
    <w:uiPriority w:val="99"/>
    <w:semiHidden/>
  </w:style>
  <w:style w:type="paragraph" w:customStyle="1" w:styleId="Resdate">
    <w:name w:val="Res_date"/>
    <w:basedOn w:val="Recdate"/>
    <w:next w:val="Normal"/>
    <w:uiPriority w:val="99"/>
    <w:semiHidden/>
  </w:style>
  <w:style w:type="paragraph" w:customStyle="1" w:styleId="ResNo">
    <w:name w:val="Res_No"/>
    <w:basedOn w:val="RecNo"/>
    <w:next w:val="Restitle"/>
    <w:uiPriority w:val="99"/>
    <w:semiHidden/>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qFormat/>
  </w:style>
  <w:style w:type="paragraph" w:customStyle="1" w:styleId="Resref">
    <w:name w:val="Res_ref"/>
    <w:basedOn w:val="Recref"/>
    <w:next w:val="Resdate"/>
    <w:uiPriority w:val="99"/>
    <w:semiHidden/>
    <w:qFormat/>
  </w:style>
  <w:style w:type="paragraph" w:customStyle="1" w:styleId="SectionNo">
    <w:name w:val="Section_No"/>
    <w:basedOn w:val="Normal"/>
    <w:next w:val="Sectiontitle"/>
    <w:uiPriority w:val="99"/>
    <w:semiHidden/>
    <w:qFormat/>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qFormat/>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qFormat/>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Pr>
      <w:rFonts w:cs="Times New Roman"/>
    </w:rPr>
  </w:style>
  <w:style w:type="character" w:customStyle="1" w:styleId="BalloonTextChar">
    <w:name w:val="Balloon Text Char"/>
    <w:basedOn w:val="DefaultParagraphFont"/>
    <w:link w:val="BalloonText"/>
    <w:uiPriority w:val="99"/>
    <w:semiHidden/>
    <w:locked/>
    <w:rPr>
      <w:rFonts w:ascii="Times New Roman" w:eastAsia="SimSun" w:hAnsi="Times New Roman" w:cs="Times New Roman"/>
      <w:sz w:val="2"/>
      <w:lang w:eastAsia="en-US"/>
    </w:rPr>
  </w:style>
  <w:style w:type="paragraph" w:customStyle="1" w:styleId="BDTSignatureName">
    <w:name w:val="BDT_SignatureName"/>
    <w:basedOn w:val="Normal"/>
    <w:next w:val="BDTSignatureTitle"/>
    <w:uiPriority w:val="99"/>
    <w:pPr>
      <w:spacing w:before="360" w:after="0"/>
    </w:pPr>
    <w:rPr>
      <w:rFonts w:eastAsia="SimHei" w:cs="Simplified Arabic"/>
      <w:bCs/>
      <w:szCs w:val="19"/>
      <w:lang w:val="en-GB"/>
    </w:rPr>
  </w:style>
  <w:style w:type="paragraph" w:customStyle="1" w:styleId="BDTSignatureTitle">
    <w:name w:val="BDT_SignatureTitle"/>
    <w:basedOn w:val="Normal"/>
    <w:next w:val="BDTVisa"/>
    <w:uiPriority w:val="99"/>
    <w:pPr>
      <w:spacing w:before="0" w:after="0"/>
    </w:pPr>
  </w:style>
  <w:style w:type="paragraph" w:customStyle="1" w:styleId="BDTVisa">
    <w:name w:val="BDT_Visa"/>
    <w:basedOn w:val="Normal"/>
    <w:uiPriority w:val="99"/>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pPr>
      <w:jc w:val="center"/>
    </w:pPr>
    <w:rPr>
      <w:b/>
    </w:rPr>
  </w:style>
  <w:style w:type="character" w:customStyle="1" w:styleId="BDTAnnexChar">
    <w:name w:val="BDT_Annex Char"/>
    <w:basedOn w:val="DefaultParagraphFont"/>
    <w:link w:val="BDTAnnex"/>
    <w:uiPriority w:val="99"/>
    <w:locked/>
    <w:rPr>
      <w:rFonts w:eastAsia="SimSun" w:cs="Traditional Arabic"/>
      <w:b/>
      <w:sz w:val="30"/>
      <w:szCs w:val="30"/>
      <w:lang w:val="en-US" w:eastAsia="en-US" w:bidi="ar-SA"/>
    </w:rPr>
  </w:style>
  <w:style w:type="paragraph" w:customStyle="1" w:styleId="BDTAnnexabc-start">
    <w:name w:val="BDT_Annex_abc-start"/>
    <w:basedOn w:val="Normal"/>
    <w:next w:val="Normal"/>
    <w:uiPriority w:val="99"/>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pPr>
      <w:ind w:left="2421" w:hanging="329"/>
    </w:pPr>
    <w:rPr>
      <w:rFonts w:cs="Times New Roman"/>
      <w:szCs w:val="19"/>
      <w:lang w:val="en-GB"/>
    </w:rPr>
  </w:style>
  <w:style w:type="paragraph" w:customStyle="1" w:styleId="BDTAnnexMain123">
    <w:name w:val="BDT_AnnexMain123"/>
    <w:basedOn w:val="Normal"/>
    <w:next w:val="Normal"/>
    <w:uiPriority w:val="99"/>
    <w:pPr>
      <w:snapToGrid w:val="0"/>
      <w:ind w:left="1100" w:right="709" w:hanging="329"/>
    </w:pPr>
    <w:rPr>
      <w:rFonts w:cs="Times New Roman"/>
      <w:szCs w:val="19"/>
    </w:rPr>
  </w:style>
  <w:style w:type="paragraph" w:customStyle="1" w:styleId="BDTAnnexActionPlan">
    <w:name w:val="BDT_AnnexActionPlan"/>
    <w:basedOn w:val="Normal"/>
    <w:next w:val="Normal"/>
    <w:uiPriority w:val="99"/>
    <w:pPr>
      <w:spacing w:before="240"/>
      <w:ind w:left="1321" w:hanging="550"/>
    </w:pPr>
    <w:rPr>
      <w:b/>
      <w:bCs/>
    </w:rPr>
  </w:style>
  <w:style w:type="paragraph" w:customStyle="1" w:styleId="BDTAnnexCheckBox">
    <w:name w:val="BDT_AnnexCheckBox"/>
    <w:basedOn w:val="Normal"/>
    <w:next w:val="Normal"/>
    <w:uiPriority w:val="99"/>
    <w:pPr>
      <w:spacing w:line="281" w:lineRule="auto"/>
    </w:pPr>
    <w:rPr>
      <w:rFonts w:cs="Times New Roman"/>
      <w:szCs w:val="24"/>
      <w:lang w:eastAsia="zh-CN"/>
    </w:rPr>
  </w:style>
  <w:style w:type="paragraph" w:customStyle="1" w:styleId="BDTAnnexes">
    <w:name w:val="BDT_Annexes"/>
    <w:basedOn w:val="Normal"/>
    <w:next w:val="Normal"/>
    <w:uiPriority w:val="99"/>
    <w:pPr>
      <w:spacing w:before="600"/>
    </w:pPr>
    <w:rPr>
      <w:rFonts w:cs="Times New Roman"/>
      <w:lang w:val="en-GB"/>
    </w:rPr>
  </w:style>
  <w:style w:type="paragraph" w:customStyle="1" w:styleId="BDTDistribution">
    <w:name w:val="BDT_Distribution"/>
    <w:basedOn w:val="Normal"/>
    <w:uiPriority w:val="99"/>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Pr>
      <w:rFonts w:ascii="Calibri" w:eastAsia="SimSun" w:hAnsi="Calibri" w:cs="Times New Roman"/>
      <w:b/>
      <w:bCs/>
      <w:sz w:val="22"/>
      <w:lang w:val="en-GB" w:eastAsia="en-US"/>
    </w:rPr>
  </w:style>
  <w:style w:type="paragraph" w:customStyle="1" w:styleId="BDTEmdashList">
    <w:name w:val="BDT_EmdashList"/>
    <w:basedOn w:val="Normal"/>
    <w:uiPriority w:val="99"/>
    <w:pPr>
      <w:numPr>
        <w:numId w:val="1"/>
      </w:numPr>
    </w:pPr>
    <w:rPr>
      <w:rFonts w:cs="Times New Roman"/>
      <w:szCs w:val="20"/>
      <w:lang w:eastAsia="zh-CN"/>
    </w:rPr>
  </w:style>
  <w:style w:type="paragraph" w:customStyle="1" w:styleId="BDTblackbullets">
    <w:name w:val="BDT_blackbullets"/>
    <w:basedOn w:val="Normal"/>
    <w:uiPriority w:val="99"/>
    <w:pPr>
      <w:tabs>
        <w:tab w:val="left" w:pos="2160"/>
      </w:tabs>
    </w:pPr>
  </w:style>
  <w:style w:type="paragraph" w:customStyle="1" w:styleId="BDTClosing">
    <w:name w:val="BDT_Closing"/>
    <w:basedOn w:val="BDTOpening"/>
    <w:next w:val="BDTSignatureName"/>
    <w:link w:val="BDTClosingChar"/>
    <w:uiPriority w:val="99"/>
  </w:style>
  <w:style w:type="paragraph" w:customStyle="1" w:styleId="BDTOpening">
    <w:name w:val="BDT_Opening"/>
    <w:basedOn w:val="Normal"/>
    <w:pPr>
      <w:spacing w:after="240"/>
    </w:pPr>
    <w:rPr>
      <w:rFonts w:cs="Times New Roman"/>
      <w:szCs w:val="22"/>
      <w:lang w:eastAsia="zh-CN"/>
    </w:rPr>
  </w:style>
  <w:style w:type="character" w:customStyle="1" w:styleId="BDTClosingChar">
    <w:name w:val="BDT_Closing Char"/>
    <w:basedOn w:val="DefaultParagraphFont"/>
    <w:link w:val="BDTClosing"/>
    <w:uiPriority w:val="99"/>
    <w:locked/>
    <w:rPr>
      <w:rFonts w:ascii="Calibri" w:eastAsia="SimSun" w:hAnsi="Calibri" w:cs="Times New Roman"/>
      <w:sz w:val="22"/>
      <w:szCs w:val="22"/>
      <w:lang w:val="en-US" w:eastAsia="zh-CN" w:bidi="ar-SA"/>
    </w:rPr>
  </w:style>
  <w:style w:type="paragraph" w:customStyle="1" w:styleId="BDTOriginalSigned">
    <w:name w:val="BDT_OriginalSigned"/>
    <w:basedOn w:val="BDTNormal"/>
    <w:next w:val="BDTSignatureName"/>
    <w:uiPriority w:val="99"/>
    <w:pPr>
      <w:spacing w:before="360" w:after="360"/>
    </w:pPr>
    <w:rPr>
      <w:rFonts w:cs="Times New Roman"/>
      <w:szCs w:val="24"/>
      <w:lang w:eastAsia="zh-CN"/>
    </w:rPr>
  </w:style>
  <w:style w:type="paragraph" w:customStyle="1" w:styleId="BDTNormal">
    <w:name w:val="BDT_Normal"/>
    <w:link w:val="BDTNormalChar"/>
    <w:uiPriority w:val="99"/>
    <w:pPr>
      <w:spacing w:before="120" w:after="120"/>
    </w:pPr>
    <w:rPr>
      <w:rFonts w:eastAsia="SimSun" w:cs="Traditional Arabic"/>
      <w:sz w:val="22"/>
      <w:szCs w:val="30"/>
      <w:lang w:val="es-ES" w:eastAsia="en-US"/>
    </w:rPr>
  </w:style>
  <w:style w:type="paragraph" w:customStyle="1" w:styleId="BDTcontribution-H123">
    <w:name w:val="BDT_contribution-H123"/>
    <w:basedOn w:val="Normal"/>
    <w:uiPriority w:val="99"/>
    <w:pPr>
      <w:numPr>
        <w:numId w:val="2"/>
      </w:numPr>
    </w:pPr>
    <w:rPr>
      <w:rFonts w:eastAsia="SimHei"/>
      <w:b/>
      <w:bCs/>
    </w:rPr>
  </w:style>
  <w:style w:type="paragraph" w:customStyle="1" w:styleId="BDTcontributionH1">
    <w:name w:val="BDT_contributionH1"/>
    <w:basedOn w:val="Normal"/>
    <w:uiPriority w:val="99"/>
    <w:rPr>
      <w:rFonts w:cs="Times New Roman Bold"/>
      <w:b/>
      <w:bCs/>
    </w:rPr>
  </w:style>
  <w:style w:type="paragraph" w:customStyle="1" w:styleId="BDTcontributionStart">
    <w:name w:val="BDT_contributionStart"/>
    <w:basedOn w:val="Normal"/>
    <w:uiPriority w:val="99"/>
    <w:pPr>
      <w:spacing w:before="360"/>
    </w:pPr>
    <w:rPr>
      <w:rFonts w:eastAsia="SimHei" w:cs="Simplified Arabic"/>
      <w:b/>
      <w:szCs w:val="28"/>
      <w:lang w:val="en-GB"/>
    </w:rPr>
  </w:style>
  <w:style w:type="paragraph" w:customStyle="1" w:styleId="BDTDistributionEmdash">
    <w:name w:val="BDT_Distribution_Emdash"/>
    <w:basedOn w:val="Normal"/>
    <w:uiPriority w:val="99"/>
    <w:pPr>
      <w:numPr>
        <w:numId w:val="3"/>
      </w:numPr>
    </w:pPr>
    <w:rPr>
      <w:rFonts w:cs="Times New Roman"/>
      <w:szCs w:val="18"/>
      <w:lang w:eastAsia="zh-CN"/>
    </w:rPr>
  </w:style>
  <w:style w:type="paragraph" w:customStyle="1" w:styleId="BDTDocDates">
    <w:name w:val="BDT_DocDates"/>
    <w:basedOn w:val="Normal"/>
    <w:uiPriority w:val="99"/>
    <w:rPr>
      <w:rFonts w:eastAsia="SimHei"/>
      <w:b/>
      <w:bCs/>
    </w:rPr>
  </w:style>
  <w:style w:type="paragraph" w:customStyle="1" w:styleId="BDTDocNo">
    <w:name w:val="BDT_DocNo"/>
    <w:basedOn w:val="Normal"/>
    <w:next w:val="Normal"/>
    <w:uiPriority w:val="99"/>
    <w:rPr>
      <w:rFonts w:eastAsia="SimHei"/>
      <w:b/>
      <w:bCs/>
    </w:rPr>
  </w:style>
  <w:style w:type="paragraph" w:customStyle="1" w:styleId="BDTDocNoDetails">
    <w:name w:val="BDT_DocNoDetails"/>
    <w:basedOn w:val="Normal"/>
    <w:uiPriority w:val="99"/>
    <w:pPr>
      <w:spacing w:before="80" w:after="80"/>
      <w:jc w:val="center"/>
    </w:pPr>
    <w:rPr>
      <w:rFonts w:eastAsia="SimHei"/>
      <w:szCs w:val="19"/>
    </w:rPr>
  </w:style>
  <w:style w:type="paragraph" w:customStyle="1" w:styleId="BDTDocTitle-1line">
    <w:name w:val="BDT_DocTitle-1line"/>
    <w:basedOn w:val="Normal"/>
    <w:uiPriority w:val="99"/>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pPr>
      <w:spacing w:after="0"/>
    </w:pPr>
  </w:style>
  <w:style w:type="paragraph" w:customStyle="1" w:styleId="BDTDocTitle2lines-Second">
    <w:name w:val="BDT_DocTitle2lines-Second"/>
    <w:basedOn w:val="BDTDocTitle2lines-First"/>
    <w:uiPriority w:val="99"/>
    <w:pPr>
      <w:spacing w:before="0" w:after="480"/>
    </w:pPr>
  </w:style>
  <w:style w:type="paragraph" w:customStyle="1" w:styleId="BDTEndashListNoIndent">
    <w:name w:val="BDT_EndashListNoIndent"/>
    <w:basedOn w:val="Normal"/>
    <w:uiPriority w:val="99"/>
    <w:pPr>
      <w:numPr>
        <w:numId w:val="4"/>
      </w:numPr>
    </w:pPr>
    <w:rPr>
      <w:rFonts w:eastAsia="SimHei"/>
    </w:rPr>
  </w:style>
  <w:style w:type="paragraph" w:customStyle="1" w:styleId="BDTFooter">
    <w:name w:val="BDT_Footer"/>
    <w:uiPriority w:val="99"/>
    <w:pPr>
      <w:tabs>
        <w:tab w:val="right" w:pos="9072"/>
      </w:tabs>
      <w:jc w:val="center"/>
    </w:pPr>
    <w:rPr>
      <w:rFonts w:eastAsia="SimHei" w:cs="Traditional Arabic"/>
      <w:sz w:val="18"/>
      <w:szCs w:val="30"/>
      <w:lang w:eastAsia="en-US"/>
    </w:rPr>
  </w:style>
  <w:style w:type="paragraph" w:customStyle="1" w:styleId="BDTFooterContact2-3">
    <w:name w:val="BDT_FooterContact2-3"/>
    <w:basedOn w:val="Normal"/>
    <w:uiPriority w:val="99"/>
    <w:pPr>
      <w:ind w:left="3828" w:hanging="2268"/>
    </w:pPr>
    <w:rPr>
      <w:rFonts w:eastAsia="SimHei"/>
      <w:sz w:val="20"/>
      <w:szCs w:val="20"/>
    </w:rPr>
  </w:style>
  <w:style w:type="paragraph" w:customStyle="1" w:styleId="BDTFooterContact1">
    <w:name w:val="BDT_FooterContact1"/>
    <w:basedOn w:val="Normal"/>
    <w:next w:val="Normal"/>
    <w:uiPriority w:val="99"/>
    <w:pPr>
      <w:pBdr>
        <w:top w:val="single" w:sz="4" w:space="8" w:color="auto"/>
      </w:pBdr>
      <w:tabs>
        <w:tab w:val="left" w:pos="1560"/>
      </w:tabs>
      <w:ind w:hanging="3828"/>
    </w:pPr>
    <w:rPr>
      <w:sz w:val="20"/>
    </w:rPr>
  </w:style>
  <w:style w:type="paragraph" w:customStyle="1" w:styleId="BDTFootnoteText">
    <w:name w:val="BDT_Footnote Text"/>
    <w:uiPriority w:val="99"/>
    <w:pPr>
      <w:tabs>
        <w:tab w:val="left" w:pos="357"/>
      </w:tabs>
      <w:spacing w:before="120" w:after="120"/>
    </w:pPr>
    <w:rPr>
      <w:rFonts w:eastAsia="SimHei" w:cs="Traditional Arabic"/>
      <w:sz w:val="22"/>
      <w:szCs w:val="30"/>
      <w:lang w:eastAsia="en-US"/>
    </w:rPr>
  </w:style>
  <w:style w:type="paragraph" w:customStyle="1" w:styleId="BDTForAction">
    <w:name w:val="BDT_ForAction"/>
    <w:basedOn w:val="Normal"/>
    <w:uiPriority w:val="99"/>
    <w:pPr>
      <w:spacing w:before="240"/>
      <w:ind w:left="1877"/>
    </w:pPr>
    <w:rPr>
      <w:rFonts w:eastAsia="SimHei"/>
      <w:b/>
      <w:bCs/>
      <w:iCs/>
    </w:rPr>
  </w:style>
  <w:style w:type="paragraph" w:customStyle="1" w:styleId="BDTHeader1">
    <w:name w:val="BDT_Header1"/>
    <w:basedOn w:val="Normal"/>
    <w:uiPriority w:val="99"/>
    <w:rPr>
      <w:rFonts w:eastAsia="SimHei"/>
      <w:sz w:val="19"/>
    </w:rPr>
  </w:style>
  <w:style w:type="paragraph" w:customStyle="1" w:styleId="BDTHeader2">
    <w:name w:val="BDT_Header2"/>
    <w:basedOn w:val="Normal"/>
    <w:uiPriority w:val="99"/>
    <w:pPr>
      <w:spacing w:before="720"/>
    </w:pPr>
    <w:rPr>
      <w:rFonts w:eastAsia="SimHei"/>
      <w:sz w:val="19"/>
    </w:rPr>
  </w:style>
  <w:style w:type="paragraph" w:customStyle="1" w:styleId="BDTHeaderPageNumber">
    <w:name w:val="BDT_HeaderPageNumber"/>
    <w:basedOn w:val="Normal"/>
    <w:uiPriority w:val="99"/>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pPr>
      <w:numPr>
        <w:numId w:val="5"/>
      </w:numPr>
      <w:pBdr>
        <w:bottom w:val="single" w:sz="12" w:space="1" w:color="808080"/>
      </w:pBdr>
    </w:pPr>
    <w:rPr>
      <w:rFonts w:eastAsia="SimHei"/>
      <w:b/>
      <w:bCs/>
      <w:color w:val="808080"/>
    </w:rPr>
  </w:style>
  <w:style w:type="paragraph" w:customStyle="1" w:styleId="BDTHeading1">
    <w:name w:val="BDT_Heading1"/>
    <w:basedOn w:val="Normal"/>
    <w:next w:val="Normal"/>
    <w:uiPriority w:val="99"/>
    <w:rPr>
      <w:lang w:val="fr-CH"/>
    </w:rPr>
  </w:style>
  <w:style w:type="paragraph" w:customStyle="1" w:styleId="BDTIndent1-123">
    <w:name w:val="BDT_Indent1-123"/>
    <w:basedOn w:val="Normal"/>
    <w:uiPriority w:val="99"/>
    <w:pPr>
      <w:numPr>
        <w:numId w:val="6"/>
      </w:numPr>
      <w:spacing w:before="60" w:after="60"/>
      <w:ind w:right="709"/>
    </w:pPr>
    <w:rPr>
      <w:rFonts w:eastAsia="SimHei" w:cs="Simplified Arabic"/>
      <w:bCs/>
      <w:szCs w:val="28"/>
    </w:rPr>
  </w:style>
  <w:style w:type="paragraph" w:customStyle="1" w:styleId="BDTIndent1-abc">
    <w:name w:val="BDT_Indent1-abc"/>
    <w:basedOn w:val="Normal"/>
    <w:uiPriority w:val="99"/>
    <w:pPr>
      <w:numPr>
        <w:numId w:val="7"/>
      </w:numPr>
      <w:spacing w:before="60" w:after="60"/>
      <w:ind w:right="709"/>
    </w:pPr>
    <w:rPr>
      <w:rFonts w:eastAsia="SimHei"/>
    </w:rPr>
  </w:style>
  <w:style w:type="paragraph" w:customStyle="1" w:styleId="BDTindent-abc">
    <w:name w:val="BDT_indent-abc"/>
    <w:uiPriority w:val="99"/>
    <w:pPr>
      <w:numPr>
        <w:ilvl w:val="1"/>
        <w:numId w:val="8"/>
      </w:numPr>
    </w:pPr>
    <w:rPr>
      <w:rFonts w:eastAsia="SimHei" w:cs="Traditional Arabic"/>
      <w:sz w:val="22"/>
      <w:szCs w:val="30"/>
      <w:lang w:eastAsia="en-US"/>
    </w:rPr>
  </w:style>
  <w:style w:type="paragraph" w:customStyle="1" w:styleId="BDTIndent-bulletsblackdot">
    <w:name w:val="BDT_Indent-bulletsblackdot"/>
    <w:basedOn w:val="BDTNormal"/>
    <w:uiPriority w:val="99"/>
    <w:pPr>
      <w:numPr>
        <w:numId w:val="9"/>
      </w:numPr>
      <w:spacing w:before="60" w:after="60"/>
    </w:pPr>
    <w:rPr>
      <w:rFonts w:eastAsia="SimHei"/>
      <w:color w:val="333333"/>
    </w:rPr>
  </w:style>
  <w:style w:type="paragraph" w:customStyle="1" w:styleId="BDTIndent-bulletsBlueSquare">
    <w:name w:val="BDT_Indent-bulletsBlueSquare"/>
    <w:basedOn w:val="Normal"/>
    <w:uiPriority w:val="99"/>
    <w:pPr>
      <w:numPr>
        <w:numId w:val="10"/>
      </w:numPr>
    </w:pPr>
  </w:style>
  <w:style w:type="paragraph" w:customStyle="1" w:styleId="BDTindentendash">
    <w:name w:val="BDT_indentendash"/>
    <w:basedOn w:val="BDTDistributionEmdash"/>
    <w:uiPriority w:val="99"/>
    <w:pPr>
      <w:numPr>
        <w:numId w:val="0"/>
      </w:numPr>
    </w:pPr>
    <w:rPr>
      <w:lang w:val="en-GB"/>
    </w:rPr>
  </w:style>
  <w:style w:type="paragraph" w:customStyle="1" w:styleId="BDTLogo">
    <w:name w:val="BDT_Logo"/>
    <w:uiPriority w:val="99"/>
    <w:pPr>
      <w:jc w:val="center"/>
    </w:pPr>
    <w:rPr>
      <w:rFonts w:eastAsia="SimHei" w:cs="Simplified Arabic"/>
      <w:sz w:val="22"/>
      <w:szCs w:val="28"/>
      <w:lang w:val="en-GB" w:eastAsia="en-US"/>
    </w:rPr>
  </w:style>
  <w:style w:type="paragraph" w:customStyle="1" w:styleId="BDTMeetingDates">
    <w:name w:val="BDT_MeetingDates"/>
    <w:basedOn w:val="BDTNormal"/>
    <w:uiPriority w:val="99"/>
    <w:pPr>
      <w:spacing w:after="40"/>
    </w:pPr>
    <w:rPr>
      <w:rFonts w:eastAsia="SimHei"/>
      <w:b/>
      <w:bCs/>
    </w:rPr>
  </w:style>
  <w:style w:type="paragraph" w:customStyle="1" w:styleId="BDTMeetingName">
    <w:name w:val="BDT_MeetingName"/>
    <w:basedOn w:val="BDTNormal"/>
    <w:uiPriority w:val="99"/>
    <w:rPr>
      <w:rFonts w:eastAsia="SimHei"/>
      <w:b/>
      <w:bCs/>
    </w:rPr>
  </w:style>
  <w:style w:type="paragraph" w:customStyle="1" w:styleId="BDTNormalabc">
    <w:name w:val="BDT_Normal_abc"/>
    <w:basedOn w:val="Normal"/>
    <w:link w:val="BDTNormalabcChar"/>
    <w:uiPriority w:val="99"/>
    <w:pPr>
      <w:numPr>
        <w:numId w:val="11"/>
      </w:numPr>
    </w:pPr>
    <w:rPr>
      <w:rFonts w:cs="Times New Roman"/>
      <w:szCs w:val="19"/>
      <w:lang w:val="en-GB"/>
    </w:rPr>
  </w:style>
  <w:style w:type="character" w:customStyle="1" w:styleId="BDTNormalabcChar">
    <w:name w:val="BDT_Normal_abc Char"/>
    <w:basedOn w:val="DefaultParagraphFont"/>
    <w:link w:val="BDTNormalabc"/>
    <w:uiPriority w:val="99"/>
    <w:locked/>
    <w:rPr>
      <w:rFonts w:eastAsia="SimSun" w:cs="Times New Roman"/>
      <w:szCs w:val="19"/>
      <w:lang w:val="en-GB" w:eastAsia="en-US"/>
    </w:rPr>
  </w:style>
  <w:style w:type="paragraph" w:customStyle="1" w:styleId="BDTOriginalLanguage">
    <w:name w:val="BDT_OriginalLanguage"/>
    <w:basedOn w:val="Normal"/>
    <w:uiPriority w:val="99"/>
    <w:rPr>
      <w:rFonts w:eastAsia="SimHei"/>
      <w:b/>
      <w:bCs/>
      <w:szCs w:val="19"/>
    </w:rPr>
  </w:style>
  <w:style w:type="paragraph" w:customStyle="1" w:styleId="BDTSourceTitle">
    <w:name w:val="BDT_Source_Title"/>
    <w:basedOn w:val="Normal"/>
    <w:uiPriority w:val="99"/>
    <w:rPr>
      <w:rFonts w:ascii="Verdana" w:eastAsia="SimHei" w:hAnsi="Verdana" w:cs="Simplified Arabic"/>
      <w:b/>
      <w:sz w:val="19"/>
      <w:szCs w:val="19"/>
      <w:lang w:val="en-GB"/>
    </w:rPr>
  </w:style>
  <w:style w:type="paragraph" w:customStyle="1" w:styleId="BDTParagraph11">
    <w:name w:val="BDT_Paragraph 1.1"/>
    <w:basedOn w:val="Normal"/>
    <w:uiPriority w:val="99"/>
    <w:rPr>
      <w:rFonts w:eastAsia="SimHei" w:cs="Simplified Arabic"/>
      <w:szCs w:val="28"/>
      <w:lang w:val="en-GB"/>
    </w:rPr>
  </w:style>
  <w:style w:type="paragraph" w:customStyle="1" w:styleId="BDTParagraph111">
    <w:name w:val="BDT_Paragraph1.1.1"/>
    <w:basedOn w:val="Normal"/>
    <w:uiPriority w:val="99"/>
    <w:rPr>
      <w:rFonts w:eastAsia="SimHei" w:cs="Simplified Arabic"/>
      <w:szCs w:val="28"/>
      <w:lang w:val="en-GB"/>
    </w:rPr>
  </w:style>
  <w:style w:type="paragraph" w:customStyle="1" w:styleId="BDTQ1">
    <w:name w:val="BDT_Q1"/>
    <w:basedOn w:val="Normal"/>
    <w:uiPriority w:val="99"/>
    <w:pPr>
      <w:spacing w:before="600"/>
    </w:pPr>
    <w:rPr>
      <w:rFonts w:cs="Times New Roman"/>
      <w:b/>
      <w:bCs/>
      <w:szCs w:val="24"/>
    </w:rPr>
  </w:style>
  <w:style w:type="paragraph" w:customStyle="1" w:styleId="BDTQuestion">
    <w:name w:val="BDT_Question"/>
    <w:basedOn w:val="Normal"/>
    <w:uiPriority w:val="99"/>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style>
  <w:style w:type="paragraph" w:customStyle="1" w:styleId="BDTRevision">
    <w:name w:val="BDT_Revision"/>
    <w:basedOn w:val="Normal"/>
    <w:uiPriority w:val="99"/>
    <w:pPr>
      <w:tabs>
        <w:tab w:val="right" w:pos="3011"/>
      </w:tabs>
    </w:pPr>
    <w:rPr>
      <w:rFonts w:eastAsia="SimHei"/>
      <w:b/>
      <w:bCs/>
      <w:sz w:val="20"/>
      <w:szCs w:val="20"/>
      <w:lang w:val="fr-CA"/>
    </w:rPr>
  </w:style>
  <w:style w:type="paragraph" w:customStyle="1" w:styleId="BDTRevision2">
    <w:name w:val="BDT_Revision2"/>
    <w:basedOn w:val="Normal"/>
    <w:uiPriority w:val="99"/>
    <w:rPr>
      <w:rFonts w:eastAsia="SimHei"/>
      <w:b/>
      <w:sz w:val="20"/>
      <w:szCs w:val="16"/>
      <w:lang w:val="es-ES"/>
    </w:rPr>
  </w:style>
  <w:style w:type="paragraph" w:customStyle="1" w:styleId="BDTSectorName">
    <w:name w:val="BDT_SectorName"/>
    <w:basedOn w:val="Normal"/>
    <w:uiPriority w:val="99"/>
    <w:rPr>
      <w:rFonts w:ascii="Verdana" w:eastAsia="SimHei" w:hAnsi="Verdana" w:cs="Simplified Arabic"/>
      <w:b/>
      <w:sz w:val="26"/>
      <w:szCs w:val="28"/>
      <w:lang w:val="en-GB"/>
    </w:rPr>
  </w:style>
  <w:style w:type="paragraph" w:customStyle="1" w:styleId="BDTSmall">
    <w:name w:val="BDT_Small"/>
    <w:basedOn w:val="Normal"/>
    <w:uiPriority w:val="99"/>
    <w:rPr>
      <w:rFonts w:eastAsia="SimHei"/>
      <w:sz w:val="19"/>
    </w:rPr>
  </w:style>
  <w:style w:type="paragraph" w:customStyle="1" w:styleId="BDTSourceTitleDetails">
    <w:name w:val="BDT_SourceTitleDetails"/>
    <w:basedOn w:val="Normal"/>
    <w:uiPriority w:val="99"/>
    <w:rPr>
      <w:rFonts w:eastAsia="SimHei"/>
      <w:sz w:val="19"/>
      <w:szCs w:val="19"/>
    </w:rPr>
  </w:style>
  <w:style w:type="paragraph" w:customStyle="1" w:styleId="BDTStartNextPage">
    <w:name w:val="BDT_StartNextPage"/>
    <w:basedOn w:val="Normal"/>
    <w:uiPriority w:val="99"/>
    <w:pPr>
      <w:jc w:val="center"/>
    </w:pPr>
    <w:rPr>
      <w:rFonts w:eastAsia="SimHei" w:cs="Simplified Arabic"/>
      <w:sz w:val="16"/>
      <w:szCs w:val="24"/>
      <w:lang w:val="en-GB"/>
    </w:rPr>
  </w:style>
  <w:style w:type="paragraph" w:customStyle="1" w:styleId="BDTSubjectdetail">
    <w:name w:val="BDT_Subject_detail"/>
    <w:basedOn w:val="BDTSubject"/>
    <w:uiPriority w:val="99"/>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uiPriority w:val="99"/>
    <w:pPr>
      <w:spacing w:after="80"/>
    </w:pPr>
    <w:rPr>
      <w:rFonts w:eastAsia="SimSun" w:cs="Traditional Arabic"/>
      <w:sz w:val="22"/>
      <w:szCs w:val="30"/>
      <w:lang w:val="en-GB" w:eastAsia="en-US"/>
    </w:rPr>
  </w:style>
  <w:style w:type="paragraph" w:customStyle="1" w:styleId="BDTSeparator">
    <w:name w:val="BDT_Separator"/>
    <w:basedOn w:val="Normal"/>
    <w:uiPriority w:val="99"/>
    <w:pPr>
      <w:spacing w:before="0" w:after="0"/>
    </w:pPr>
    <w:rPr>
      <w:lang w:val="en-GB"/>
    </w:rPr>
  </w:style>
  <w:style w:type="paragraph" w:customStyle="1" w:styleId="BDTEndReturn">
    <w:name w:val="BDT_EndReturn"/>
    <w:basedOn w:val="Normal"/>
    <w:uiPriority w:val="99"/>
    <w:rPr>
      <w:sz w:val="20"/>
      <w:szCs w:val="16"/>
      <w:lang w:val="fr-FR"/>
    </w:rPr>
  </w:style>
  <w:style w:type="paragraph" w:customStyle="1" w:styleId="BDTAddressee">
    <w:name w:val="BDT_Addressee"/>
    <w:pPr>
      <w:tabs>
        <w:tab w:val="left" w:pos="794"/>
        <w:tab w:val="left" w:pos="1191"/>
        <w:tab w:val="left" w:pos="1588"/>
        <w:tab w:val="left" w:pos="1985"/>
      </w:tabs>
      <w:overflowPunct w:val="0"/>
      <w:autoSpaceDE w:val="0"/>
      <w:autoSpaceDN w:val="0"/>
      <w:adjustRightInd w:val="0"/>
      <w:textAlignment w:val="baseline"/>
    </w:pPr>
    <w:rPr>
      <w:rFonts w:eastAsia="SimSun" w:cs="Traditional Arabic"/>
      <w:sz w:val="22"/>
      <w:szCs w:val="30"/>
      <w:lang w:val="en-GB" w:eastAsia="en-US"/>
    </w:rPr>
  </w:style>
  <w:style w:type="paragraph" w:customStyle="1" w:styleId="BDTRef">
    <w:name w:val="BDT_Ref"/>
    <w:basedOn w:val="Normal"/>
    <w:next w:val="Normal"/>
    <w:uiPriority w:val="99"/>
    <w:rPr>
      <w:lang w:val="en-GB"/>
    </w:rPr>
  </w:style>
  <w:style w:type="paragraph" w:customStyle="1" w:styleId="BDTDate">
    <w:name w:val="BDT_Date"/>
    <w:basedOn w:val="Normal"/>
    <w:uiPriority w:val="99"/>
    <w:rPr>
      <w:rFonts w:cs="Arial"/>
    </w:rPr>
  </w:style>
  <w:style w:type="paragraph" w:customStyle="1" w:styleId="BDTContact-Details">
    <w:name w:val="BDT_Contact-Details"/>
    <w:uiPriority w:val="99"/>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 w:val="22"/>
      <w:szCs w:val="30"/>
      <w:lang w:val="en-GB" w:eastAsia="en-US"/>
    </w:rPr>
  </w:style>
  <w:style w:type="paragraph" w:customStyle="1" w:styleId="BDTContact">
    <w:name w:val="BDT_Contact"/>
    <w:link w:val="BDTContactCharChar"/>
    <w:uiPriority w:val="99"/>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 w:val="22"/>
      <w:szCs w:val="30"/>
      <w:lang w:val="en-GB" w:eastAsia="en-US"/>
    </w:rPr>
  </w:style>
  <w:style w:type="character" w:customStyle="1" w:styleId="BDTContactCharChar">
    <w:name w:val="BDT_Contact Char Char"/>
    <w:basedOn w:val="DefaultParagraphFont"/>
    <w:link w:val="BDTContact"/>
    <w:uiPriority w:val="99"/>
    <w:locked/>
    <w:rPr>
      <w:rFonts w:eastAsia="SimSun" w:cs="Traditional Arabic"/>
      <w:sz w:val="30"/>
      <w:szCs w:val="30"/>
      <w:lang w:val="en-GB" w:eastAsia="en-US" w:bidi="ar-SA"/>
    </w:rPr>
  </w:style>
  <w:style w:type="character" w:customStyle="1" w:styleId="BDTName">
    <w:name w:val="BDT_Name"/>
    <w:basedOn w:val="DefaultParagraphFont"/>
    <w:uiPriority w:val="99"/>
    <w:rPr>
      <w:rFonts w:cs="Times New Roman"/>
      <w:b/>
      <w:color w:val="808080"/>
      <w:sz w:val="28"/>
    </w:rPr>
  </w:style>
  <w:style w:type="paragraph" w:customStyle="1" w:styleId="BDTNoSpace">
    <w:name w:val="BDT_NoSpace"/>
    <w:basedOn w:val="BDTNormal"/>
    <w:uiPriority w:val="99"/>
    <w:pPr>
      <w:spacing w:before="0" w:after="0"/>
    </w:pPr>
    <w:rPr>
      <w:sz w:val="10"/>
      <w:szCs w:val="4"/>
    </w:rPr>
  </w:style>
  <w:style w:type="paragraph" w:customStyle="1" w:styleId="BDTRef-Details">
    <w:name w:val="BDT_Ref-Details"/>
    <w:basedOn w:val="BDTNormal"/>
    <w:uiPriority w:val="99"/>
    <w:rPr>
      <w:lang w:val="en-GB"/>
    </w:rPr>
  </w:style>
  <w:style w:type="paragraph" w:customStyle="1" w:styleId="BDTSubjectdata">
    <w:name w:val="BDT_Subject_data"/>
    <w:basedOn w:val="Normal"/>
    <w:uiPriority w:val="99"/>
    <w:pPr>
      <w:spacing w:before="0" w:after="0"/>
    </w:pPr>
    <w:rPr>
      <w:lang w:val="en-GB"/>
    </w:rPr>
  </w:style>
  <w:style w:type="paragraph" w:customStyle="1" w:styleId="BDTCopie">
    <w:name w:val="BDT_Copie"/>
    <w:basedOn w:val="BDTNormal"/>
    <w:next w:val="BDTVisa"/>
    <w:qFormat/>
    <w:rPr>
      <w:color w:val="333333"/>
    </w:rPr>
  </w:style>
  <w:style w:type="paragraph" w:customStyle="1" w:styleId="BDTCopies">
    <w:name w:val="BDT_Copies"/>
    <w:basedOn w:val="BDTNormal"/>
    <w:next w:val="BDTVisa"/>
    <w:qFormat/>
    <w:pPr>
      <w:bidi/>
      <w:spacing w:before="0" w:after="0" w:line="192" w:lineRule="auto"/>
    </w:pPr>
    <w:rPr>
      <w:rFonts w:cs="Simplified Arabic"/>
      <w:color w:val="333333"/>
      <w:szCs w:val="28"/>
      <w:lang w:val="fr-CH"/>
    </w:rPr>
  </w:style>
  <w:style w:type="paragraph" w:customStyle="1" w:styleId="bdtopening0">
    <w:name w:val="bdtopening"/>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bdtnormal0">
    <w:name w:val="bdtnormal"/>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CEONormalCharChar">
    <w:name w:val="CEO_Normal Char Char"/>
    <w:basedOn w:val="DefaultParagraphFont"/>
    <w:link w:val="CEONormal"/>
    <w:uiPriority w:val="99"/>
    <w:rPr>
      <w:rFonts w:eastAsia="SimSun"/>
      <w:lang w:val="en-GB" w:eastAsia="en-US"/>
    </w:rPr>
  </w:style>
  <w:style w:type="paragraph" w:customStyle="1" w:styleId="CEONormal">
    <w:name w:val="CEO_Normal"/>
    <w:link w:val="CEONormalCharChar"/>
    <w:uiPriority w:val="99"/>
    <w:pPr>
      <w:spacing w:before="120" w:after="120"/>
    </w:pPr>
    <w:rPr>
      <w:rFonts w:eastAsia="SimSun"/>
      <w:sz w:val="22"/>
      <w:szCs w:val="22"/>
      <w:lang w:val="en-GB" w:eastAsia="en-US"/>
    </w:rPr>
  </w:style>
  <w:style w:type="paragraph" w:customStyle="1" w:styleId="CEOIndent1-123">
    <w:name w:val="CEO_Indent1-123"/>
    <w:basedOn w:val="Normal"/>
    <w:pPr>
      <w:tabs>
        <w:tab w:val="left" w:pos="927"/>
      </w:tabs>
      <w:spacing w:before="60" w:after="60"/>
      <w:ind w:left="927" w:right="709" w:hanging="360"/>
    </w:pPr>
    <w:rPr>
      <w:rFonts w:ascii="Verdana" w:hAnsi="Verdana" w:cs="Times New Roman"/>
      <w:sz w:val="18"/>
      <w:szCs w:val="20"/>
    </w:rPr>
  </w:style>
  <w:style w:type="character" w:customStyle="1" w:styleId="BDTNormalChar">
    <w:name w:val="BDT_Normal Char"/>
    <w:basedOn w:val="CEONormalCharChar"/>
    <w:link w:val="BDTNormal"/>
    <w:uiPriority w:val="99"/>
    <w:locked/>
    <w:rPr>
      <w:rFonts w:eastAsia="SimSun" w:cs="Traditional Arabic"/>
      <w:szCs w:val="30"/>
      <w:lang w:val="es-ES" w:eastAsia="en-US"/>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rPr>
      <w:rFonts w:eastAsia="SimSun" w:cs="Traditional Arabic"/>
      <w:szCs w:val="30"/>
      <w:lang w:eastAsia="en-US"/>
    </w:rPr>
  </w:style>
  <w:style w:type="paragraph" w:customStyle="1" w:styleId="NoSpacing1">
    <w:name w:val="No Spacing1"/>
    <w:uiPriority w:val="1"/>
    <w:qFormat/>
    <w:rPr>
      <w:rFonts w:eastAsia="SimSun" w:cs="Traditional Arabic"/>
      <w:sz w:val="22"/>
      <w:szCs w:val="30"/>
      <w:lang w:eastAsia="en-US"/>
    </w:rPr>
  </w:style>
  <w:style w:type="character" w:customStyle="1" w:styleId="CEONormalChar">
    <w:name w:val="CEO_Normal Char"/>
    <w:basedOn w:val="DefaultParagraphFont"/>
    <w:uiPriority w:val="99"/>
    <w:locked/>
    <w:rPr>
      <w:rFonts w:ascii="Verdana" w:hAnsi="Verdana"/>
      <w:lang w:eastAsia="en-US"/>
    </w:rPr>
  </w:style>
  <w:style w:type="paragraph" w:customStyle="1" w:styleId="CEOHeading1Underlined">
    <w:name w:val="CEO_Heading 1_Underlined"/>
    <w:basedOn w:val="Normal"/>
    <w:link w:val="CEOHeading1UnderlinedChar"/>
    <w:pPr>
      <w:keepNext/>
      <w:keepLines/>
      <w:pBdr>
        <w:bottom w:val="single" w:sz="12" w:space="1" w:color="808080"/>
      </w:pBdr>
      <w:spacing w:before="360" w:after="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rPr>
      <w:rFonts w:ascii="Verdana" w:eastAsia="SimSun" w:hAnsi="Verdana" w:cs="Times New Roman Bold"/>
      <w:b/>
      <w:bCs/>
      <w:sz w:val="19"/>
      <w:szCs w:val="20"/>
      <w:lang w:val="en-GB" w:eastAsia="en-US"/>
    </w:rPr>
  </w:style>
  <w:style w:type="paragraph" w:customStyle="1" w:styleId="Normalaftertitle">
    <w:name w:val="Normal after title"/>
    <w:basedOn w:val="Normal"/>
    <w:next w:val="Normal"/>
    <w:pPr>
      <w:tabs>
        <w:tab w:val="left" w:pos="794"/>
        <w:tab w:val="left" w:pos="1191"/>
        <w:tab w:val="left" w:pos="1588"/>
        <w:tab w:val="left" w:pos="1985"/>
      </w:tabs>
      <w:overflowPunct w:val="0"/>
      <w:autoSpaceDE w:val="0"/>
      <w:autoSpaceDN w:val="0"/>
      <w:adjustRightInd w:val="0"/>
      <w:spacing w:before="280" w:after="0"/>
    </w:pPr>
    <w:rPr>
      <w:rFonts w:asciiTheme="minorHAnsi" w:eastAsia="Times New Roman" w:hAnsiTheme="minorHAnsi" w:cs="Times New Roman"/>
      <w:sz w:val="24"/>
      <w:szCs w:val="20"/>
      <w:lang w:val="en-GB"/>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line="240" w:lineRule="auto"/>
      <w:jc w:val="left"/>
      <w:textAlignment w:val="auto"/>
    </w:pPr>
    <w:rPr>
      <w:rFonts w:asciiTheme="minorHAnsi" w:eastAsia="Times New Roman" w:hAnsiTheme="minorHAnsi" w:cs="Times New Roman Bold"/>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net4/ITU-D/CDS/sg/blkmeetings.asp?lg=1&amp;sp=2014&amp;blk=17141" TargetMode="External"/><Relationship Id="rId18" Type="http://schemas.openxmlformats.org/officeDocument/2006/relationships/hyperlink" Target="mailto:devsg@itu.in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wuxf1963@qq.com" TargetMode="External"/><Relationship Id="rId7" Type="http://schemas.openxmlformats.org/officeDocument/2006/relationships/footnotes" Target="footnotes.xml"/><Relationship Id="rId12" Type="http://schemas.openxmlformats.org/officeDocument/2006/relationships/hyperlink" Target="http://www.itu.int/net3/ITU-D/meetings/registration/" TargetMode="External"/><Relationship Id="rId17" Type="http://schemas.openxmlformats.org/officeDocument/2006/relationships/hyperlink" Target="http://www.itu.int/ITU-D/CDS/contributions/sg/index.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vsg@itu.int" TargetMode="External"/><Relationship Id="rId20" Type="http://schemas.openxmlformats.org/officeDocument/2006/relationships/hyperlink" Target="mailto:jinqiang@caict.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net3/ITU-D/meetings/registration/"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henjinqiao@caict.ac.cn" TargetMode="External"/><Relationship Id="rId23" Type="http://schemas.openxmlformats.org/officeDocument/2006/relationships/header" Target="header2.xml"/><Relationship Id="rId10" Type="http://schemas.openxmlformats.org/officeDocument/2006/relationships/hyperlink" Target="http://www.itu.int/net4/ITU-D/CDS/sg/blkmeetings.asp?lg=1&amp;sp=2014&amp;blk=17141" TargetMode="External"/><Relationship Id="rId19" Type="http://schemas.openxmlformats.org/officeDocument/2006/relationships/hyperlink" Target="mailto:jinqiang@caict.ac.cn" TargetMode="Externa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hyperlink" Target="mailto:jinqiang@caict.ac.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6F6B8-382B-43A3-85FF-A9B99D4E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1282</Words>
  <Characters>8297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ITU Letter-Fax (English)</vt:lpstr>
    </vt:vector>
  </TitlesOfParts>
  <Company>ITU</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BDT</dc:creator>
  <cp:lastModifiedBy>BDT</cp:lastModifiedBy>
  <cp:revision>2</cp:revision>
  <cp:lastPrinted>2016-10-05T14:24:00Z</cp:lastPrinted>
  <dcterms:created xsi:type="dcterms:W3CDTF">2016-10-17T08:43:00Z</dcterms:created>
  <dcterms:modified xsi:type="dcterms:W3CDTF">2016-10-17T08:43:00Z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KSOProductBuildVer">
    <vt:lpwstr>2052-10.1.0.5975</vt:lpwstr>
  </property>
</Properties>
</file>