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1242"/>
        <w:gridCol w:w="3702"/>
        <w:gridCol w:w="125"/>
        <w:gridCol w:w="284"/>
        <w:gridCol w:w="4536"/>
      </w:tblGrid>
      <w:tr w:rsidR="00FB514C" w:rsidTr="00A76D62">
        <w:trPr>
          <w:jc w:val="center"/>
        </w:trPr>
        <w:tc>
          <w:tcPr>
            <w:tcW w:w="4944" w:type="dxa"/>
            <w:gridSpan w:val="2"/>
          </w:tcPr>
          <w:p w:rsidR="00FB514C" w:rsidRPr="00344D95" w:rsidRDefault="00FB514C" w:rsidP="00FB514C">
            <w:pPr>
              <w:spacing w:before="0"/>
              <w:rPr>
                <w:rFonts w:eastAsia="SimHei" w:cs="Simplified Arabic"/>
                <w:noProof/>
                <w:szCs w:val="22"/>
                <w:lang w:eastAsia="fr-CH"/>
              </w:rPr>
            </w:pPr>
            <w:r w:rsidRPr="00344D95">
              <w:rPr>
                <w:rFonts w:eastAsia="SimHei" w:cs="Simplified Arabic"/>
                <w:noProof/>
                <w:szCs w:val="22"/>
                <w:lang w:eastAsia="zh-CN"/>
              </w:rPr>
              <w:drawing>
                <wp:inline distT="0" distB="0" distL="0" distR="0" wp14:anchorId="6BDAD446" wp14:editId="450E60F7">
                  <wp:extent cx="673100" cy="7334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5" w:type="dxa"/>
            <w:gridSpan w:val="3"/>
          </w:tcPr>
          <w:p w:rsidR="00FB514C" w:rsidRPr="00344D95" w:rsidRDefault="00FB514C" w:rsidP="00FB514C">
            <w:pPr>
              <w:spacing w:before="0"/>
              <w:jc w:val="right"/>
              <w:rPr>
                <w:rFonts w:eastAsia="SimHei" w:cs="Simplified Arabic"/>
                <w:noProof/>
                <w:szCs w:val="22"/>
                <w:lang w:eastAsia="fr-CH"/>
              </w:rPr>
            </w:pPr>
            <w:r w:rsidRPr="00344D95">
              <w:rPr>
                <w:rFonts w:eastAsia="SimHei" w:cs="Simplified Arabic"/>
                <w:noProof/>
                <w:szCs w:val="22"/>
                <w:lang w:eastAsia="zh-CN"/>
              </w:rPr>
              <w:drawing>
                <wp:inline distT="0" distB="0" distL="0" distR="0" wp14:anchorId="53AAADFC" wp14:editId="55E1769C">
                  <wp:extent cx="1466850" cy="733425"/>
                  <wp:effectExtent l="0" t="0" r="0" b="9525"/>
                  <wp:docPr id="1" name="Picture 1" descr="P:\SUP_ADM\Logos\150th anniv\150logo-Blue02_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_ADM\Logos\150th anniv\150logo-Blue02_horizont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754" cy="744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14C">
        <w:trPr>
          <w:jc w:val="center"/>
        </w:trPr>
        <w:tc>
          <w:tcPr>
            <w:tcW w:w="9889" w:type="dxa"/>
            <w:gridSpan w:val="5"/>
          </w:tcPr>
          <w:p w:rsidR="00FB514C" w:rsidRDefault="00FB514C" w:rsidP="00FB514C">
            <w:pPr>
              <w:rPr>
                <w:rStyle w:val="BDTName"/>
                <w:rFonts w:cs="Traditional Arabic"/>
              </w:rPr>
            </w:pPr>
            <w:r>
              <w:rPr>
                <w:rStyle w:val="BDTName"/>
              </w:rPr>
              <w:t>Telecommunication</w:t>
            </w:r>
            <w:r>
              <w:rPr>
                <w:rStyle w:val="BDTName"/>
                <w:rFonts w:cs="Traditional Arabic"/>
              </w:rPr>
              <w:t xml:space="preserve"> </w:t>
            </w:r>
            <w:r>
              <w:rPr>
                <w:rStyle w:val="BDTName"/>
                <w:rFonts w:cs="Traditional Arabic"/>
              </w:rPr>
              <w:br/>
              <w:t>Development Bureau (BDT)</w:t>
            </w:r>
          </w:p>
        </w:tc>
      </w:tr>
      <w:tr w:rsidR="00FB514C">
        <w:trPr>
          <w:jc w:val="center"/>
        </w:trPr>
        <w:tc>
          <w:tcPr>
            <w:tcW w:w="9889" w:type="dxa"/>
            <w:gridSpan w:val="5"/>
          </w:tcPr>
          <w:p w:rsidR="00FB514C" w:rsidRDefault="00FB514C" w:rsidP="00FB514C">
            <w:pPr>
              <w:pStyle w:val="BDTSeparator"/>
            </w:pPr>
          </w:p>
        </w:tc>
      </w:tr>
      <w:tr w:rsidR="00FB514C">
        <w:trPr>
          <w:jc w:val="center"/>
        </w:trPr>
        <w:tc>
          <w:tcPr>
            <w:tcW w:w="1242" w:type="dxa"/>
          </w:tcPr>
          <w:p w:rsidR="00FB514C" w:rsidRDefault="00FB514C" w:rsidP="00FB514C">
            <w:pPr>
              <w:pStyle w:val="BDTRef"/>
            </w:pPr>
            <w:r w:rsidRPr="00B85663">
              <w:t>Ref</w:t>
            </w:r>
            <w:r>
              <w:t>.</w:t>
            </w:r>
          </w:p>
        </w:tc>
        <w:tc>
          <w:tcPr>
            <w:tcW w:w="4111" w:type="dxa"/>
            <w:gridSpan w:val="3"/>
          </w:tcPr>
          <w:p w:rsidR="00FB514C" w:rsidRDefault="001A6BC9" w:rsidP="00FB514C">
            <w:pPr>
              <w:pStyle w:val="BDTRef-Details"/>
            </w:pPr>
            <w:r w:rsidRPr="00541FE5">
              <w:rPr>
                <w:rFonts w:asciiTheme="minorHAnsi" w:hAnsiTheme="minorHAnsi"/>
                <w:szCs w:val="22"/>
                <w:lang w:val="pt-BR"/>
              </w:rPr>
              <w:t>Circular BDT/IP/CSTG-</w:t>
            </w:r>
            <w:r>
              <w:rPr>
                <w:rFonts w:asciiTheme="minorHAnsi" w:hAnsiTheme="minorHAnsi"/>
                <w:szCs w:val="22"/>
                <w:lang w:val="pt-BR"/>
              </w:rPr>
              <w:t>4</w:t>
            </w:r>
          </w:p>
        </w:tc>
        <w:tc>
          <w:tcPr>
            <w:tcW w:w="4536" w:type="dxa"/>
          </w:tcPr>
          <w:p w:rsidR="00FB514C" w:rsidRDefault="00FB514C" w:rsidP="0091507A">
            <w:pPr>
              <w:pStyle w:val="BDTDate"/>
              <w:rPr>
                <w:lang w:val="en-GB"/>
              </w:rPr>
            </w:pPr>
            <w:r>
              <w:rPr>
                <w:lang w:val="en-GB"/>
              </w:rPr>
              <w:t xml:space="preserve">Geneva, </w:t>
            </w:r>
            <w:r w:rsidR="001A6BC9">
              <w:rPr>
                <w:lang w:val="en-GB"/>
              </w:rPr>
              <w:t>2</w:t>
            </w:r>
            <w:r w:rsidR="0091507A">
              <w:rPr>
                <w:lang w:val="en-GB"/>
              </w:rPr>
              <w:t>6</w:t>
            </w:r>
            <w:r w:rsidR="001A6BC9">
              <w:rPr>
                <w:lang w:val="en-GB"/>
              </w:rPr>
              <w:t xml:space="preserve"> March</w:t>
            </w:r>
            <w:r w:rsidR="001A6BC9" w:rsidRPr="001A6BC9">
              <w:rPr>
                <w:lang w:val="en-GB"/>
              </w:rPr>
              <w:t xml:space="preserve"> 2015</w:t>
            </w:r>
          </w:p>
        </w:tc>
      </w:tr>
      <w:tr w:rsidR="00FB514C">
        <w:trPr>
          <w:jc w:val="center"/>
        </w:trPr>
        <w:tc>
          <w:tcPr>
            <w:tcW w:w="1242" w:type="dxa"/>
          </w:tcPr>
          <w:p w:rsidR="00FB514C" w:rsidRDefault="00FB514C" w:rsidP="00FB514C">
            <w:pPr>
              <w:pStyle w:val="BDTSeparator"/>
            </w:pPr>
          </w:p>
        </w:tc>
        <w:tc>
          <w:tcPr>
            <w:tcW w:w="4111" w:type="dxa"/>
            <w:gridSpan w:val="3"/>
          </w:tcPr>
          <w:p w:rsidR="00FB514C" w:rsidRDefault="00FB514C" w:rsidP="00FB514C">
            <w:pPr>
              <w:pStyle w:val="BDTSeparator"/>
            </w:pPr>
          </w:p>
        </w:tc>
        <w:tc>
          <w:tcPr>
            <w:tcW w:w="4536" w:type="dxa"/>
          </w:tcPr>
          <w:p w:rsidR="00FB514C" w:rsidRDefault="00FB514C" w:rsidP="00FB514C">
            <w:pPr>
              <w:pStyle w:val="BDTSeparator"/>
            </w:pPr>
          </w:p>
        </w:tc>
      </w:tr>
      <w:tr w:rsidR="00FB514C" w:rsidRPr="00AD7E82">
        <w:trPr>
          <w:jc w:val="center"/>
        </w:trPr>
        <w:tc>
          <w:tcPr>
            <w:tcW w:w="1242" w:type="dxa"/>
          </w:tcPr>
          <w:p w:rsidR="00FB514C" w:rsidRDefault="00FB514C" w:rsidP="00FB514C">
            <w:pPr>
              <w:pStyle w:val="BDTContact"/>
            </w:pPr>
          </w:p>
        </w:tc>
        <w:tc>
          <w:tcPr>
            <w:tcW w:w="3827" w:type="dxa"/>
            <w:gridSpan w:val="2"/>
          </w:tcPr>
          <w:p w:rsidR="00FB514C" w:rsidRPr="00B85663" w:rsidRDefault="00FB514C" w:rsidP="00FB514C">
            <w:pPr>
              <w:pStyle w:val="BDTContact-Details"/>
            </w:pPr>
            <w:bookmarkStart w:id="0" w:name="Contact"/>
            <w:bookmarkEnd w:id="0"/>
          </w:p>
        </w:tc>
        <w:tc>
          <w:tcPr>
            <w:tcW w:w="284" w:type="dxa"/>
          </w:tcPr>
          <w:p w:rsidR="00FB514C" w:rsidRDefault="00FB514C" w:rsidP="00FB514C">
            <w:pPr>
              <w:pStyle w:val="BDTContact-Details"/>
            </w:pPr>
          </w:p>
        </w:tc>
        <w:tc>
          <w:tcPr>
            <w:tcW w:w="4536" w:type="dxa"/>
            <w:vMerge w:val="restart"/>
          </w:tcPr>
          <w:p w:rsidR="001A6BC9" w:rsidRDefault="001A6BC9" w:rsidP="001A6BC9">
            <w:pPr>
              <w:pStyle w:val="BDTContact-Details"/>
              <w:numPr>
                <w:ilvl w:val="0"/>
                <w:numId w:val="46"/>
              </w:numPr>
              <w:spacing w:before="0" w:after="0"/>
              <w:ind w:left="357" w:hanging="357"/>
            </w:pPr>
            <w:r>
              <w:t>Administrations of ITU Member States</w:t>
            </w:r>
          </w:p>
          <w:p w:rsidR="001A6BC9" w:rsidRDefault="001A6BC9" w:rsidP="001A6BC9">
            <w:pPr>
              <w:pStyle w:val="BDTContact-Details"/>
              <w:numPr>
                <w:ilvl w:val="0"/>
                <w:numId w:val="46"/>
              </w:numPr>
              <w:spacing w:before="0" w:after="0"/>
              <w:ind w:left="357" w:hanging="357"/>
            </w:pPr>
            <w:r>
              <w:t>Observer (Resolution 99)</w:t>
            </w:r>
          </w:p>
          <w:p w:rsidR="00FB514C" w:rsidRPr="008264D9" w:rsidRDefault="001A6BC9" w:rsidP="001A6BC9">
            <w:pPr>
              <w:pStyle w:val="BDTAddressee"/>
              <w:numPr>
                <w:ilvl w:val="0"/>
                <w:numId w:val="46"/>
              </w:numPr>
              <w:ind w:left="357" w:hanging="357"/>
              <w:rPr>
                <w:lang w:val="en-US"/>
              </w:rPr>
            </w:pPr>
            <w:r>
              <w:t>ITU-D Sector Members, Associates, Academia</w:t>
            </w:r>
          </w:p>
          <w:p w:rsidR="008264D9" w:rsidRPr="00AD7E82" w:rsidRDefault="008264D9" w:rsidP="008264D9">
            <w:pPr>
              <w:pStyle w:val="BDTAddressee"/>
              <w:numPr>
                <w:ilvl w:val="0"/>
                <w:numId w:val="46"/>
              </w:numPr>
              <w:rPr>
                <w:lang w:val="en-US"/>
              </w:rPr>
            </w:pPr>
            <w:r w:rsidRPr="008264D9">
              <w:rPr>
                <w:lang w:val="en-US"/>
              </w:rPr>
              <w:t>Observers (Regional &amp; International Organizations)</w:t>
            </w:r>
          </w:p>
        </w:tc>
      </w:tr>
      <w:tr w:rsidR="00FB514C" w:rsidRPr="00AD7E82">
        <w:trPr>
          <w:jc w:val="center"/>
        </w:trPr>
        <w:tc>
          <w:tcPr>
            <w:tcW w:w="1242" w:type="dxa"/>
          </w:tcPr>
          <w:p w:rsidR="00FB514C" w:rsidRPr="00AD7E82" w:rsidRDefault="00FB514C" w:rsidP="00FB514C">
            <w:pPr>
              <w:pStyle w:val="BDTContact-Details"/>
              <w:rPr>
                <w:lang w:val="en-US"/>
              </w:rPr>
            </w:pPr>
          </w:p>
        </w:tc>
        <w:tc>
          <w:tcPr>
            <w:tcW w:w="3827" w:type="dxa"/>
            <w:gridSpan w:val="2"/>
          </w:tcPr>
          <w:p w:rsidR="00FB514C" w:rsidRPr="00AD7E82" w:rsidRDefault="00FB514C" w:rsidP="00FB514C">
            <w:pPr>
              <w:pStyle w:val="BDTContact-Details"/>
              <w:rPr>
                <w:lang w:val="en-US"/>
              </w:rPr>
            </w:pPr>
          </w:p>
        </w:tc>
        <w:tc>
          <w:tcPr>
            <w:tcW w:w="284" w:type="dxa"/>
          </w:tcPr>
          <w:p w:rsidR="00FB514C" w:rsidRPr="00AD7E82" w:rsidRDefault="00FB514C" w:rsidP="00FB514C">
            <w:pPr>
              <w:pStyle w:val="BDTContact-Details"/>
              <w:rPr>
                <w:lang w:val="en-US"/>
              </w:rPr>
            </w:pPr>
          </w:p>
        </w:tc>
        <w:tc>
          <w:tcPr>
            <w:tcW w:w="4536" w:type="dxa"/>
            <w:vMerge/>
          </w:tcPr>
          <w:p w:rsidR="00FB514C" w:rsidRPr="00AD7E82" w:rsidRDefault="00FB514C" w:rsidP="00FB51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</w:p>
        </w:tc>
      </w:tr>
      <w:tr w:rsidR="00FB514C" w:rsidRPr="00AD7E82">
        <w:trPr>
          <w:jc w:val="center"/>
        </w:trPr>
        <w:tc>
          <w:tcPr>
            <w:tcW w:w="1242" w:type="dxa"/>
          </w:tcPr>
          <w:p w:rsidR="00FB514C" w:rsidRPr="00AD7E82" w:rsidRDefault="00FB514C" w:rsidP="00FB514C">
            <w:pPr>
              <w:pStyle w:val="BDTContact"/>
              <w:rPr>
                <w:lang w:val="en-US"/>
              </w:rPr>
            </w:pPr>
          </w:p>
        </w:tc>
        <w:tc>
          <w:tcPr>
            <w:tcW w:w="3827" w:type="dxa"/>
            <w:gridSpan w:val="2"/>
          </w:tcPr>
          <w:p w:rsidR="00FB514C" w:rsidRPr="00AD7E82" w:rsidRDefault="00FB514C" w:rsidP="00FB514C">
            <w:pPr>
              <w:pStyle w:val="BDTContact-Details"/>
              <w:rPr>
                <w:lang w:val="en-US"/>
              </w:rPr>
            </w:pPr>
          </w:p>
        </w:tc>
        <w:tc>
          <w:tcPr>
            <w:tcW w:w="284" w:type="dxa"/>
          </w:tcPr>
          <w:p w:rsidR="00FB514C" w:rsidRPr="00AD7E82" w:rsidRDefault="00FB514C" w:rsidP="00FB514C">
            <w:pPr>
              <w:pStyle w:val="BDTContact-Details"/>
              <w:rPr>
                <w:lang w:val="en-US"/>
              </w:rPr>
            </w:pPr>
          </w:p>
        </w:tc>
        <w:tc>
          <w:tcPr>
            <w:tcW w:w="4536" w:type="dxa"/>
            <w:vMerge/>
          </w:tcPr>
          <w:p w:rsidR="00FB514C" w:rsidRPr="00AD7E82" w:rsidRDefault="00FB514C" w:rsidP="00FB51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</w:p>
        </w:tc>
      </w:tr>
      <w:tr w:rsidR="00FB514C" w:rsidRPr="00AD7E82">
        <w:trPr>
          <w:jc w:val="center"/>
        </w:trPr>
        <w:tc>
          <w:tcPr>
            <w:tcW w:w="1242" w:type="dxa"/>
          </w:tcPr>
          <w:p w:rsidR="00FB514C" w:rsidRPr="00AD7E82" w:rsidRDefault="00FB514C" w:rsidP="00FB514C">
            <w:pPr>
              <w:pStyle w:val="BDTContact"/>
              <w:rPr>
                <w:lang w:val="en-US"/>
              </w:rPr>
            </w:pPr>
          </w:p>
        </w:tc>
        <w:tc>
          <w:tcPr>
            <w:tcW w:w="3827" w:type="dxa"/>
            <w:gridSpan w:val="2"/>
          </w:tcPr>
          <w:p w:rsidR="00FB514C" w:rsidRPr="00AD7E82" w:rsidRDefault="00FB514C" w:rsidP="00FB514C">
            <w:pPr>
              <w:pStyle w:val="BDTContact-Details"/>
              <w:rPr>
                <w:lang w:val="en-US"/>
              </w:rPr>
            </w:pPr>
          </w:p>
        </w:tc>
        <w:tc>
          <w:tcPr>
            <w:tcW w:w="284" w:type="dxa"/>
          </w:tcPr>
          <w:p w:rsidR="00FB514C" w:rsidRPr="00AD7E82" w:rsidRDefault="00FB514C" w:rsidP="00FB514C">
            <w:pPr>
              <w:pStyle w:val="BDTContact-Details"/>
              <w:rPr>
                <w:lang w:val="en-US"/>
              </w:rPr>
            </w:pPr>
          </w:p>
        </w:tc>
        <w:tc>
          <w:tcPr>
            <w:tcW w:w="4536" w:type="dxa"/>
            <w:vMerge/>
          </w:tcPr>
          <w:p w:rsidR="00FB514C" w:rsidRPr="00AD7E82" w:rsidRDefault="00FB514C" w:rsidP="00FB51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</w:p>
        </w:tc>
      </w:tr>
      <w:tr w:rsidR="00FB514C" w:rsidRPr="00AD7E82">
        <w:trPr>
          <w:jc w:val="center"/>
        </w:trPr>
        <w:tc>
          <w:tcPr>
            <w:tcW w:w="9889" w:type="dxa"/>
            <w:gridSpan w:val="5"/>
          </w:tcPr>
          <w:p w:rsidR="00FB514C" w:rsidRPr="00AD7E82" w:rsidRDefault="00FB514C" w:rsidP="00FB514C">
            <w:pPr>
              <w:pStyle w:val="BDTSeparator"/>
              <w:rPr>
                <w:lang w:val="en-US"/>
              </w:rPr>
            </w:pPr>
          </w:p>
        </w:tc>
      </w:tr>
      <w:tr w:rsidR="00FB514C">
        <w:trPr>
          <w:jc w:val="center"/>
        </w:trPr>
        <w:tc>
          <w:tcPr>
            <w:tcW w:w="1242" w:type="dxa"/>
          </w:tcPr>
          <w:p w:rsidR="00FB514C" w:rsidRDefault="00FB514C" w:rsidP="00FB514C">
            <w:pPr>
              <w:pStyle w:val="BDTSubject"/>
            </w:pPr>
            <w:r>
              <w:t>Subject:</w:t>
            </w:r>
          </w:p>
        </w:tc>
        <w:tc>
          <w:tcPr>
            <w:tcW w:w="8647" w:type="dxa"/>
            <w:gridSpan w:val="4"/>
          </w:tcPr>
          <w:p w:rsidR="00FB514C" w:rsidRPr="001A6BC9" w:rsidRDefault="001A6BC9" w:rsidP="00FB514C">
            <w:pPr>
              <w:pStyle w:val="BDTSubjectdetail"/>
              <w:rPr>
                <w:b/>
                <w:bCs/>
              </w:rPr>
            </w:pPr>
            <w:bookmarkStart w:id="1" w:name="Subject"/>
            <w:bookmarkEnd w:id="1"/>
            <w:r w:rsidRPr="001A6BC9">
              <w:rPr>
                <w:b/>
                <w:bCs/>
              </w:rPr>
              <w:t xml:space="preserve">Request for experts to provide case studies, lessons learned and best practices on e-health </w:t>
            </w:r>
          </w:p>
        </w:tc>
      </w:tr>
      <w:tr w:rsidR="00FB514C">
        <w:trPr>
          <w:jc w:val="center"/>
        </w:trPr>
        <w:tc>
          <w:tcPr>
            <w:tcW w:w="9889" w:type="dxa"/>
            <w:gridSpan w:val="5"/>
          </w:tcPr>
          <w:p w:rsidR="00FB514C" w:rsidRPr="008B0719" w:rsidRDefault="00FB514C" w:rsidP="00FB514C">
            <w:pPr>
              <w:pStyle w:val="BDTSeparator"/>
              <w:rPr>
                <w:lang w:val="en-US"/>
              </w:rPr>
            </w:pPr>
          </w:p>
        </w:tc>
      </w:tr>
      <w:tr w:rsidR="00FB514C" w:rsidRPr="00854436" w:rsidTr="008264D9">
        <w:trPr>
          <w:trHeight w:val="3402"/>
          <w:jc w:val="center"/>
        </w:trPr>
        <w:tc>
          <w:tcPr>
            <w:tcW w:w="9889" w:type="dxa"/>
            <w:gridSpan w:val="5"/>
          </w:tcPr>
          <w:p w:rsidR="001A6BC9" w:rsidRPr="008264D9" w:rsidRDefault="001A6BC9" w:rsidP="008B0719">
            <w:pPr>
              <w:pStyle w:val="CEONormal"/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bookmarkStart w:id="2" w:name="Formula"/>
            <w:bookmarkStart w:id="3" w:name="MainStory"/>
            <w:bookmarkStart w:id="4" w:name="CurrentLocation"/>
            <w:bookmarkStart w:id="5" w:name="Signature"/>
            <w:bookmarkEnd w:id="2"/>
            <w:bookmarkEnd w:id="3"/>
            <w:bookmarkEnd w:id="4"/>
            <w:bookmarkEnd w:id="5"/>
            <w:r w:rsidRPr="008264D9">
              <w:rPr>
                <w:rFonts w:asciiTheme="minorHAnsi" w:hAnsiTheme="minorHAnsi"/>
                <w:sz w:val="22"/>
                <w:szCs w:val="22"/>
              </w:rPr>
              <w:t>Dear Sir/Madam</w:t>
            </w:r>
            <w:r w:rsidRPr="008264D9">
              <w:rPr>
                <w:rFonts w:asciiTheme="minorHAnsi" w:hAnsiTheme="minorHAnsi"/>
                <w:sz w:val="22"/>
                <w:szCs w:val="22"/>
                <w:lang w:val="en-US"/>
              </w:rPr>
              <w:t>,</w:t>
            </w:r>
          </w:p>
          <w:p w:rsidR="001A6BC9" w:rsidRPr="008264D9" w:rsidRDefault="001A6BC9" w:rsidP="001C562D">
            <w:pPr>
              <w:pStyle w:val="CEONormal"/>
              <w:spacing w:after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264D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Following the decisions of the World Telecommunication Development Conference </w:t>
            </w:r>
            <w:r w:rsidR="001C562D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2014 </w:t>
            </w:r>
            <w:r w:rsidRPr="008264D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and the renewed mandate for the Telecommunication Development Sector (ITU-D) to continue its e-health related work with relevant partners, </w:t>
            </w:r>
            <w:r w:rsidR="001C562D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I am </w:t>
            </w:r>
            <w:r w:rsidRPr="008264D9">
              <w:rPr>
                <w:rFonts w:asciiTheme="minorHAnsi" w:hAnsiTheme="minorHAnsi"/>
                <w:sz w:val="22"/>
                <w:szCs w:val="22"/>
                <w:lang w:val="en-US"/>
              </w:rPr>
              <w:t>writing to ask if experts</w:t>
            </w:r>
            <w:r w:rsidR="001C562D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could be identified</w:t>
            </w:r>
            <w:r w:rsidRPr="008264D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="00BB5341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from your entity </w:t>
            </w:r>
            <w:r w:rsidRPr="008264D9">
              <w:rPr>
                <w:rFonts w:asciiTheme="minorHAnsi" w:hAnsiTheme="minorHAnsi"/>
                <w:sz w:val="22"/>
                <w:szCs w:val="22"/>
                <w:lang w:val="en-US"/>
              </w:rPr>
              <w:t>to liaise with</w:t>
            </w:r>
            <w:r w:rsidR="001C562D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the</w:t>
            </w:r>
            <w:r w:rsidRPr="008264D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ITU-D Study Groups on the e-health </w:t>
            </w:r>
            <w:r w:rsidR="0064468E" w:rsidRPr="008264D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study </w:t>
            </w:r>
            <w:r w:rsidRPr="008264D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Question and contribute to </w:t>
            </w:r>
            <w:r w:rsidR="001C562D">
              <w:rPr>
                <w:rFonts w:asciiTheme="minorHAnsi" w:hAnsiTheme="minorHAnsi"/>
                <w:sz w:val="22"/>
                <w:szCs w:val="22"/>
                <w:lang w:val="en-US"/>
              </w:rPr>
              <w:t>the Telecommunication Development Bureau’s (</w:t>
            </w:r>
            <w:r w:rsidRPr="008264D9">
              <w:rPr>
                <w:rFonts w:asciiTheme="minorHAnsi" w:hAnsiTheme="minorHAnsi"/>
                <w:sz w:val="22"/>
                <w:szCs w:val="22"/>
                <w:lang w:val="en-US"/>
              </w:rPr>
              <w:t>BDT</w:t>
            </w:r>
            <w:r w:rsidR="001C562D">
              <w:rPr>
                <w:rFonts w:asciiTheme="minorHAnsi" w:hAnsiTheme="minorHAnsi"/>
                <w:sz w:val="22"/>
                <w:szCs w:val="22"/>
                <w:lang w:val="en-US"/>
              </w:rPr>
              <w:t>)</w:t>
            </w:r>
            <w:r w:rsidRPr="008264D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work in this area. </w:t>
            </w:r>
          </w:p>
          <w:p w:rsidR="001A6BC9" w:rsidRPr="008264D9" w:rsidRDefault="001A6BC9" w:rsidP="008B0719">
            <w:pPr>
              <w:pStyle w:val="CEONormal"/>
              <w:spacing w:after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264D9">
              <w:rPr>
                <w:rFonts w:asciiTheme="minorHAnsi" w:hAnsiTheme="minorHAnsi"/>
                <w:sz w:val="22"/>
                <w:szCs w:val="22"/>
                <w:lang w:val="en-US"/>
              </w:rPr>
              <w:t>In the context of the International Telecommunication Union’s</w:t>
            </w:r>
            <w:r w:rsidR="001C562D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(ITU)</w:t>
            </w:r>
            <w:r w:rsidRPr="008264D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work on ICT for health, ITU-D Study Group 2 Question 2/2 dedicated to “Information and telecommunications/ICTs for e-health” is mandated to “Sharing and dissemination of best practices on e-health applications in developing countries using the ITU/BDT website, in close collaboration with the relevant BDT programme.”</w:t>
            </w:r>
          </w:p>
          <w:p w:rsidR="001A6BC9" w:rsidRPr="008264D9" w:rsidRDefault="001A6BC9" w:rsidP="001C562D">
            <w:pPr>
              <w:pStyle w:val="CEONormal"/>
              <w:spacing w:after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264D9">
              <w:rPr>
                <w:rFonts w:asciiTheme="minorHAnsi" w:hAnsiTheme="minorHAnsi"/>
                <w:sz w:val="22"/>
                <w:szCs w:val="22"/>
                <w:lang w:val="en-US"/>
              </w:rPr>
              <w:t>The experts, who can be from Administrations, ITU-D Sector Members, Associates, and Academia, as well as Regional and International Organizations, w</w:t>
            </w:r>
            <w:r w:rsidR="0064468E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ill </w:t>
            </w:r>
            <w:r w:rsidRPr="008264D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liaise with the Rapporteur Group for this study Question and the BDT Focal Point </w:t>
            </w:r>
            <w:r w:rsidR="001C562D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to </w:t>
            </w:r>
            <w:r w:rsidRPr="008264D9">
              <w:rPr>
                <w:rFonts w:asciiTheme="minorHAnsi" w:hAnsiTheme="minorHAnsi"/>
                <w:sz w:val="22"/>
                <w:szCs w:val="22"/>
                <w:lang w:val="en-US"/>
              </w:rPr>
              <w:t>provid</w:t>
            </w:r>
            <w:r w:rsidR="001C562D">
              <w:rPr>
                <w:rFonts w:asciiTheme="minorHAnsi" w:hAnsiTheme="minorHAnsi"/>
                <w:sz w:val="22"/>
                <w:szCs w:val="22"/>
                <w:lang w:val="en-US"/>
              </w:rPr>
              <w:t>e</w:t>
            </w:r>
            <w:r w:rsidRPr="008264D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contributions with non-confidential information related to global, regional and country experiences, case studies, lessons learned and best practices on this topic. The information collected will be organized and made available to the </w:t>
            </w:r>
            <w:r w:rsidR="001C562D">
              <w:rPr>
                <w:rFonts w:asciiTheme="minorHAnsi" w:hAnsiTheme="minorHAnsi"/>
                <w:sz w:val="22"/>
                <w:szCs w:val="22"/>
                <w:lang w:val="en-US"/>
              </w:rPr>
              <w:t>M</w:t>
            </w:r>
            <w:r w:rsidRPr="008264D9">
              <w:rPr>
                <w:rFonts w:asciiTheme="minorHAnsi" w:hAnsiTheme="minorHAnsi"/>
                <w:sz w:val="22"/>
                <w:szCs w:val="22"/>
                <w:lang w:val="en-US"/>
              </w:rPr>
              <w:t>embership on the ITU-D Study Group</w:t>
            </w:r>
            <w:r w:rsidR="0064468E">
              <w:rPr>
                <w:rFonts w:asciiTheme="minorHAnsi" w:hAnsiTheme="minorHAnsi"/>
                <w:sz w:val="22"/>
                <w:szCs w:val="22"/>
                <w:lang w:val="en-US"/>
              </w:rPr>
              <w:t>s</w:t>
            </w:r>
            <w:r w:rsidRPr="008264D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website to enable wider dissemination and information sharing. Relevant material will also be reflected in the final deliverables of the ITU-D Study Group Questions. </w:t>
            </w:r>
          </w:p>
          <w:p w:rsidR="001A6BC9" w:rsidRPr="008264D9" w:rsidRDefault="001C562D" w:rsidP="001C562D">
            <w:pPr>
              <w:pStyle w:val="CEONormal"/>
              <w:spacing w:after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T</w:t>
            </w:r>
            <w:r w:rsidR="001A6BC9" w:rsidRPr="008264D9">
              <w:rPr>
                <w:rFonts w:asciiTheme="minorHAnsi" w:hAnsiTheme="minorHAnsi"/>
                <w:sz w:val="22"/>
                <w:szCs w:val="22"/>
                <w:lang w:val="en-US"/>
              </w:rPr>
              <w:t>he relevant contact information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should be sent</w:t>
            </w:r>
            <w:r w:rsidR="001A6BC9" w:rsidRPr="008264D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to the ITU-D Study Group Secretariat (</w:t>
            </w:r>
            <w:hyperlink r:id="rId10" w:history="1">
              <w:r w:rsidR="001A6BC9" w:rsidRPr="008264D9">
                <w:rPr>
                  <w:rStyle w:val="Hyperlink"/>
                  <w:rFonts w:asciiTheme="minorHAnsi" w:hAnsiTheme="minorHAnsi"/>
                  <w:sz w:val="22"/>
                  <w:szCs w:val="22"/>
                  <w:lang w:val="en-US"/>
                </w:rPr>
                <w:t>devsg@itu.int</w:t>
              </w:r>
            </w:hyperlink>
            <w:r w:rsidR="001A6BC9" w:rsidRPr="008264D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), preferably by </w:t>
            </w:r>
            <w:r w:rsidR="008264D9" w:rsidRPr="008264D9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 xml:space="preserve">1 May </w:t>
            </w:r>
            <w:r w:rsidR="001A6BC9" w:rsidRPr="008264D9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2015</w:t>
            </w:r>
            <w:r w:rsidR="001A6BC9" w:rsidRPr="008264D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. </w:t>
            </w:r>
            <w:r w:rsidR="0064468E">
              <w:rPr>
                <w:rFonts w:asciiTheme="minorHAnsi" w:hAnsiTheme="minorHAnsi"/>
                <w:sz w:val="22"/>
                <w:szCs w:val="22"/>
                <w:lang w:val="en-US"/>
              </w:rPr>
              <w:t>Kindly note that the expert positions are non-remunerated.</w:t>
            </w:r>
          </w:p>
          <w:p w:rsidR="001A6BC9" w:rsidRPr="008264D9" w:rsidRDefault="001A6BC9" w:rsidP="001C562D">
            <w:pPr>
              <w:pStyle w:val="BDTSubjectdetail"/>
              <w:adjustRightInd/>
              <w:spacing w:after="0"/>
              <w:rPr>
                <w:rStyle w:val="Hyperlink"/>
                <w:rFonts w:asciiTheme="minorHAnsi" w:hAnsiTheme="minorHAnsi" w:cs="Simplified Arabic"/>
                <w:szCs w:val="22"/>
                <w:lang w:val="en-US"/>
              </w:rPr>
            </w:pPr>
            <w:r w:rsidRPr="008264D9">
              <w:rPr>
                <w:rFonts w:asciiTheme="minorHAnsi" w:hAnsiTheme="minorHAnsi"/>
                <w:szCs w:val="22"/>
                <w:lang w:val="en-US"/>
              </w:rPr>
              <w:t xml:space="preserve">Ms Christine Sund, ITU-D Study Groups Coordinator, is at your disposal should you require further information. Tel: +41 22 730 5999, Fax: +41 22 730 5484, E-mail: </w:t>
            </w:r>
            <w:hyperlink r:id="rId11" w:history="1">
              <w:r w:rsidRPr="008264D9">
                <w:rPr>
                  <w:rStyle w:val="Hyperlink"/>
                  <w:rFonts w:asciiTheme="minorHAnsi" w:hAnsiTheme="minorHAnsi" w:cs="Simplified Arabic"/>
                  <w:szCs w:val="22"/>
                  <w:lang w:val="en-US"/>
                </w:rPr>
                <w:t>devsg@itu.int</w:t>
              </w:r>
            </w:hyperlink>
          </w:p>
          <w:p w:rsidR="001A6BC9" w:rsidRPr="008264D9" w:rsidRDefault="0036311B" w:rsidP="0036311B">
            <w:pPr>
              <w:pStyle w:val="CEONormal"/>
              <w:spacing w:after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I </w:t>
            </w:r>
            <w:r w:rsidR="001A6BC9" w:rsidRPr="008264D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thank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you </w:t>
            </w:r>
            <w:r w:rsidR="001A6BC9" w:rsidRPr="008264D9">
              <w:rPr>
                <w:rFonts w:asciiTheme="minorHAnsi" w:hAnsiTheme="minorHAnsi"/>
                <w:sz w:val="22"/>
                <w:szCs w:val="22"/>
                <w:lang w:val="en-US"/>
              </w:rPr>
              <w:t>in advance for your cooperation.</w:t>
            </w:r>
          </w:p>
          <w:p w:rsidR="0036311B" w:rsidRDefault="001A6BC9" w:rsidP="0036311B">
            <w:pPr>
              <w:pStyle w:val="BDTClosing"/>
              <w:spacing w:before="120" w:after="0"/>
              <w:rPr>
                <w:rFonts w:asciiTheme="minorHAnsi" w:hAnsiTheme="minorHAnsi"/>
              </w:rPr>
            </w:pPr>
            <w:r w:rsidRPr="008264D9">
              <w:rPr>
                <w:rFonts w:asciiTheme="minorHAnsi" w:hAnsiTheme="minorHAnsi"/>
              </w:rPr>
              <w:fldChar w:fldCharType="begin"/>
            </w:r>
            <w:r w:rsidRPr="008264D9">
              <w:rPr>
                <w:rFonts w:asciiTheme="minorHAnsi" w:hAnsiTheme="minorHAnsi"/>
              </w:rPr>
              <w:instrText xml:space="preserve"> MERGEFIELD FormuleDePolitesse_Closing </w:instrText>
            </w:r>
            <w:r w:rsidRPr="008264D9">
              <w:rPr>
                <w:rFonts w:asciiTheme="minorHAnsi" w:hAnsiTheme="minorHAnsi"/>
              </w:rPr>
              <w:fldChar w:fldCharType="separate"/>
            </w:r>
            <w:r w:rsidRPr="008264D9">
              <w:rPr>
                <w:rFonts w:asciiTheme="minorHAnsi" w:hAnsiTheme="minorHAnsi"/>
              </w:rPr>
              <w:t>Yours faithfully,</w:t>
            </w:r>
            <w:r w:rsidRPr="008264D9">
              <w:rPr>
                <w:rFonts w:asciiTheme="minorHAnsi" w:hAnsiTheme="minorHAnsi"/>
              </w:rPr>
              <w:fldChar w:fldCharType="end"/>
            </w:r>
          </w:p>
          <w:p w:rsidR="0036311B" w:rsidRDefault="00904B15" w:rsidP="0036311B">
            <w:pPr>
              <w:pStyle w:val="BDTClosing"/>
              <w:spacing w:before="120" w:after="0"/>
              <w:rPr>
                <w:rFonts w:asciiTheme="minorHAnsi" w:hAnsiTheme="minorHAnsi"/>
              </w:rPr>
            </w:pPr>
            <w:r>
              <w:t>[Original signed]</w:t>
            </w:r>
            <w:bookmarkStart w:id="6" w:name="_GoBack"/>
            <w:bookmarkEnd w:id="6"/>
          </w:p>
          <w:p w:rsidR="001A6BC9" w:rsidRPr="008264D9" w:rsidRDefault="001A6BC9" w:rsidP="0036311B">
            <w:pPr>
              <w:pStyle w:val="BDTClosing"/>
              <w:spacing w:before="120" w:after="0"/>
            </w:pPr>
            <w:r w:rsidRPr="008264D9">
              <w:t>Brahima Sanou</w:t>
            </w:r>
          </w:p>
          <w:p w:rsidR="00E014A8" w:rsidRPr="00C52F2F" w:rsidRDefault="001A6BC9" w:rsidP="00C52F2F">
            <w:pPr>
              <w:pStyle w:val="BDTSubjectdetail"/>
              <w:adjustRightInd/>
              <w:spacing w:before="0" w:after="120"/>
              <w:rPr>
                <w:rFonts w:asciiTheme="minorHAnsi" w:hAnsiTheme="minorHAnsi"/>
                <w:szCs w:val="22"/>
                <w:lang w:val="en-US"/>
              </w:rPr>
            </w:pPr>
            <w:r w:rsidRPr="008264D9">
              <w:rPr>
                <w:lang w:val="en-US"/>
              </w:rPr>
              <w:t>Director</w:t>
            </w:r>
          </w:p>
        </w:tc>
      </w:tr>
      <w:tr w:rsidR="001A6BC9" w:rsidRPr="00854436">
        <w:trPr>
          <w:jc w:val="center"/>
        </w:trPr>
        <w:tc>
          <w:tcPr>
            <w:tcW w:w="9889" w:type="dxa"/>
            <w:gridSpan w:val="5"/>
          </w:tcPr>
          <w:p w:rsidR="001A6BC9" w:rsidRPr="00B51792" w:rsidRDefault="001A6BC9" w:rsidP="00522473">
            <w:pPr>
              <w:pStyle w:val="CEONormal"/>
              <w:spacing w:before="480" w:after="3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Annex 1</w:t>
            </w:r>
          </w:p>
          <w:p w:rsidR="001A6BC9" w:rsidRPr="007D3E6D" w:rsidRDefault="001A6BC9" w:rsidP="001A6BC9">
            <w:pPr>
              <w:pStyle w:val="CEOHeading1Underlined"/>
              <w:keepLines w:val="0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5C46C7">
              <w:rPr>
                <w:rFonts w:asciiTheme="minorHAnsi" w:hAnsiTheme="minorHAnsi"/>
                <w:sz w:val="22"/>
                <w:szCs w:val="22"/>
              </w:rPr>
              <w:t xml:space="preserve">Expected Output for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ITU-D Study Group 2 </w:t>
            </w:r>
            <w:r w:rsidRPr="005C46C7">
              <w:rPr>
                <w:rFonts w:asciiTheme="minorHAnsi" w:hAnsiTheme="minorHAnsi"/>
                <w:sz w:val="22"/>
                <w:szCs w:val="22"/>
              </w:rPr>
              <w:t>Question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2/2</w:t>
            </w:r>
          </w:p>
          <w:p w:rsidR="001A6BC9" w:rsidRPr="005C46C7" w:rsidRDefault="001A6BC9" w:rsidP="001A6BC9">
            <w:pPr>
              <w:pStyle w:val="CEONormal"/>
              <w:spacing w:before="60" w:afterLines="60" w:after="144"/>
              <w:rPr>
                <w:rFonts w:asciiTheme="minorHAnsi" w:hAnsiTheme="minorHAnsi"/>
                <w:sz w:val="22"/>
                <w:szCs w:val="22"/>
              </w:rPr>
            </w:pPr>
            <w:r w:rsidRPr="005C46C7">
              <w:rPr>
                <w:rFonts w:asciiTheme="minorHAnsi" w:hAnsiTheme="minorHAnsi"/>
                <w:sz w:val="22"/>
                <w:szCs w:val="22"/>
              </w:rPr>
              <w:t xml:space="preserve">Detailed information on the outputs expected from the work of Question </w:t>
            </w: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Pr="005C46C7">
              <w:rPr>
                <w:rFonts w:asciiTheme="minorHAnsi" w:hAnsiTheme="minorHAnsi"/>
                <w:sz w:val="22"/>
                <w:szCs w:val="22"/>
              </w:rPr>
              <w:t xml:space="preserve">/2 can be found online at: </w:t>
            </w:r>
          </w:p>
          <w:p w:rsidR="001A6BC9" w:rsidRDefault="00904B15" w:rsidP="001A6BC9">
            <w:pPr>
              <w:pStyle w:val="CEONormal"/>
              <w:spacing w:before="60" w:afterLines="60" w:after="144"/>
              <w:rPr>
                <w:rFonts w:asciiTheme="minorHAnsi" w:hAnsiTheme="minorHAnsi"/>
                <w:sz w:val="22"/>
                <w:szCs w:val="22"/>
              </w:rPr>
            </w:pPr>
            <w:hyperlink r:id="rId12" w:history="1">
              <w:r w:rsidR="001A6BC9" w:rsidRPr="00FD3BE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http://www.itu.int/net4/ITU-D/CDS/sg/rgqlist.asp?lg=1&amp;sp=2014&amp;rgq=D14-SG02-RGQ02.2&amp;stg=2</w:t>
              </w:r>
            </w:hyperlink>
          </w:p>
          <w:p w:rsidR="001A6BC9" w:rsidRDefault="001A6BC9" w:rsidP="001A6BC9">
            <w:pPr>
              <w:pStyle w:val="CEONormal"/>
              <w:spacing w:before="60" w:afterLines="60" w:after="14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Details about past, ongoing and planned ITU activities related to ICT for health:</w:t>
            </w:r>
          </w:p>
          <w:p w:rsidR="001A6BC9" w:rsidRDefault="00904B15" w:rsidP="001A6BC9">
            <w:pPr>
              <w:pStyle w:val="CEONormal"/>
              <w:spacing w:before="60" w:afterLines="60" w:after="144"/>
              <w:rPr>
                <w:rFonts w:asciiTheme="minorHAnsi" w:hAnsiTheme="minorHAnsi"/>
                <w:sz w:val="22"/>
                <w:szCs w:val="22"/>
              </w:rPr>
            </w:pPr>
            <w:hyperlink r:id="rId13" w:history="1">
              <w:r w:rsidR="001A6BC9" w:rsidRPr="00FD3BE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http://www.itu.int/en/ITU-D/ICT-Applications/eHEALTH/</w:t>
              </w:r>
            </w:hyperlink>
            <w:r w:rsidR="001A6BC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A6BC9" w:rsidRPr="007D3E6D" w:rsidRDefault="001A6BC9" w:rsidP="001A6BC9">
            <w:pPr>
              <w:pStyle w:val="CEOHeading1Underlined"/>
              <w:spacing w:before="200"/>
              <w:rPr>
                <w:rFonts w:asciiTheme="minorHAnsi" w:hAnsiTheme="minorHAnsi"/>
                <w:sz w:val="22"/>
                <w:szCs w:val="22"/>
              </w:rPr>
            </w:pPr>
            <w:r w:rsidRPr="005C46C7">
              <w:rPr>
                <w:rFonts w:asciiTheme="minorHAnsi" w:hAnsiTheme="minorHAnsi"/>
                <w:sz w:val="22"/>
                <w:szCs w:val="22"/>
              </w:rPr>
              <w:t>Deadline and Information Requests</w:t>
            </w:r>
          </w:p>
          <w:p w:rsidR="001A6BC9" w:rsidRDefault="001A6BC9" w:rsidP="008264D9">
            <w:pPr>
              <w:pStyle w:val="CEONormal"/>
              <w:keepLines/>
              <w:spacing w:before="60" w:afterLines="60" w:after="144"/>
              <w:rPr>
                <w:rFonts w:asciiTheme="minorHAnsi" w:hAnsiTheme="minorHAnsi"/>
                <w:sz w:val="22"/>
                <w:szCs w:val="22"/>
              </w:rPr>
            </w:pPr>
            <w:r w:rsidRPr="005C46C7">
              <w:rPr>
                <w:rFonts w:asciiTheme="minorHAnsi" w:hAnsiTheme="minorHAnsi"/>
                <w:sz w:val="22"/>
                <w:szCs w:val="22"/>
              </w:rPr>
              <w:t xml:space="preserve">We would be grateful if we would receive the names of your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e-Health </w:t>
            </w:r>
            <w:r w:rsidRPr="005C46C7">
              <w:rPr>
                <w:rFonts w:asciiTheme="minorHAnsi" w:hAnsiTheme="minorHAnsi"/>
                <w:sz w:val="22"/>
                <w:szCs w:val="22"/>
              </w:rPr>
              <w:t>experts not later than</w:t>
            </w:r>
            <w:r w:rsidRPr="00EA241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Friday, </w:t>
            </w:r>
            <w:r w:rsidR="008264D9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Pr="00EA241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8264D9">
              <w:rPr>
                <w:rFonts w:asciiTheme="minorHAnsi" w:hAnsiTheme="minorHAnsi"/>
                <w:b/>
                <w:bCs/>
                <w:sz w:val="22"/>
                <w:szCs w:val="22"/>
              </w:rPr>
              <w:t>May</w:t>
            </w:r>
            <w:r w:rsidRPr="00EA241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2015</w:t>
            </w:r>
            <w:r w:rsidRPr="005C46C7">
              <w:rPr>
                <w:rFonts w:asciiTheme="minorHAnsi" w:hAnsiTheme="minorHAnsi"/>
                <w:sz w:val="22"/>
                <w:szCs w:val="22"/>
              </w:rPr>
              <w:t>.</w:t>
            </w:r>
            <w:r w:rsidR="0076338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63388">
              <w:rPr>
                <w:rFonts w:asciiTheme="minorHAnsi" w:hAnsiTheme="minorHAnsi"/>
                <w:sz w:val="22"/>
                <w:szCs w:val="22"/>
                <w:lang w:val="en-US"/>
              </w:rPr>
              <w:t>Kindly note that the expert positions are non-remunerated.</w:t>
            </w:r>
          </w:p>
          <w:p w:rsidR="008264D9" w:rsidRPr="008264D9" w:rsidRDefault="001A6BC9" w:rsidP="00D30D3C">
            <w:pPr>
              <w:pStyle w:val="CEONormal"/>
              <w:keepLines/>
              <w:spacing w:before="60" w:afterLines="60" w:after="144"/>
              <w:rPr>
                <w:rFonts w:asciiTheme="minorHAnsi" w:hAnsiTheme="minorHAnsi"/>
                <w:sz w:val="22"/>
                <w:szCs w:val="22"/>
              </w:rPr>
            </w:pPr>
            <w:r w:rsidRPr="005C46C7">
              <w:rPr>
                <w:rFonts w:asciiTheme="minorHAnsi" w:hAnsiTheme="minorHAnsi"/>
                <w:sz w:val="22"/>
                <w:szCs w:val="22"/>
              </w:rPr>
              <w:t xml:space="preserve">We would kindly request you to send the relevant contact information to the ITU-D Study Group Secretariat (Ms Christine Sund) at: </w:t>
            </w:r>
            <w:hyperlink r:id="rId14" w:history="1">
              <w:r w:rsidRPr="00FD3BE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devsg@itu.int</w:t>
              </w:r>
            </w:hyperlink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C46C7">
              <w:rPr>
                <w:rFonts w:asciiTheme="minorHAnsi" w:hAnsiTheme="minorHAnsi"/>
                <w:sz w:val="22"/>
                <w:szCs w:val="22"/>
              </w:rPr>
              <w:t>, with copy to Mr Hani Eskandar (ITU/BDT/IEE/CYB), BDT Focal Point for Question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2/</w:t>
            </w:r>
            <w:r w:rsidRPr="005C46C7">
              <w:rPr>
                <w:rFonts w:asciiTheme="minorHAnsi" w:hAnsiTheme="minorHAnsi"/>
                <w:sz w:val="22"/>
                <w:szCs w:val="22"/>
              </w:rPr>
              <w:t>2 (</w:t>
            </w:r>
            <w:r w:rsidRPr="00763388">
              <w:rPr>
                <w:rFonts w:asciiTheme="minorHAnsi" w:hAnsiTheme="minorHAnsi"/>
                <w:sz w:val="22"/>
                <w:szCs w:val="22"/>
              </w:rPr>
              <w:t xml:space="preserve">Information and telecommunications/ICTs for e-health) </w:t>
            </w:r>
            <w:r w:rsidR="00D21F05" w:rsidRPr="00763388">
              <w:rPr>
                <w:rFonts w:asciiTheme="minorHAnsi" w:hAnsiTheme="minorHAnsi"/>
                <w:sz w:val="22"/>
                <w:szCs w:val="22"/>
              </w:rPr>
              <w:t xml:space="preserve">in ITU Headquarters </w:t>
            </w:r>
            <w:r w:rsidRPr="00763388">
              <w:rPr>
                <w:rFonts w:asciiTheme="minorHAnsi" w:hAnsiTheme="minorHAnsi"/>
                <w:sz w:val="22"/>
                <w:szCs w:val="22"/>
              </w:rPr>
              <w:t xml:space="preserve">at: </w:t>
            </w:r>
            <w:hyperlink r:id="rId15" w:history="1">
              <w:r w:rsidRPr="0076338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hani.eskandar@itu.int</w:t>
              </w:r>
            </w:hyperlink>
            <w:r w:rsidR="008264D9" w:rsidRPr="00763388">
              <w:rPr>
                <w:rFonts w:asciiTheme="minorHAnsi" w:hAnsiTheme="minorHAnsi"/>
                <w:sz w:val="22"/>
                <w:szCs w:val="22"/>
              </w:rPr>
              <w:t>. The Focal Points in ITU regional and area offices are also at your disposal for further information.</w:t>
            </w:r>
            <w:r w:rsidRPr="0076338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21F05" w:rsidRPr="00763388">
              <w:rPr>
                <w:rFonts w:asciiTheme="minorHAnsi" w:hAnsiTheme="minorHAnsi"/>
                <w:sz w:val="22"/>
                <w:szCs w:val="22"/>
              </w:rPr>
              <w:t>For Arab States</w:t>
            </w:r>
            <w:r w:rsidR="00763388" w:rsidRPr="00763388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D21F05" w:rsidRPr="00763388">
              <w:rPr>
                <w:rFonts w:asciiTheme="minorHAnsi" w:hAnsiTheme="minorHAnsi"/>
                <w:sz w:val="22"/>
                <w:szCs w:val="22"/>
              </w:rPr>
              <w:t xml:space="preserve">Mr Karim Abdelghani at: </w:t>
            </w:r>
            <w:hyperlink r:id="rId16" w:history="1">
              <w:r w:rsidR="00763388" w:rsidRPr="00763388">
                <w:rPr>
                  <w:rStyle w:val="Hyperlink"/>
                  <w:rFonts w:asciiTheme="minorHAnsi" w:hAnsiTheme="minorHAnsi" w:cs="Simplified Arabic"/>
                  <w:sz w:val="22"/>
                  <w:szCs w:val="22"/>
                </w:rPr>
                <w:t>karim.abdelghani@itu.int</w:t>
              </w:r>
            </w:hyperlink>
            <w:r w:rsidR="00D30D3C">
              <w:rPr>
                <w:rFonts w:asciiTheme="minorHAnsi" w:hAnsiTheme="minorHAnsi"/>
                <w:sz w:val="22"/>
                <w:szCs w:val="22"/>
              </w:rPr>
              <w:t>;</w:t>
            </w:r>
            <w:r w:rsidR="00D21F05" w:rsidRPr="00763388">
              <w:rPr>
                <w:rFonts w:asciiTheme="minorHAnsi" w:hAnsiTheme="minorHAnsi"/>
                <w:sz w:val="22"/>
                <w:szCs w:val="22"/>
              </w:rPr>
              <w:t xml:space="preserve"> for Africa</w:t>
            </w:r>
            <w:r w:rsidR="00D30D3C">
              <w:rPr>
                <w:rFonts w:asciiTheme="minorHAnsi" w:hAnsiTheme="minorHAnsi"/>
                <w:sz w:val="22"/>
                <w:szCs w:val="22"/>
              </w:rPr>
              <w:t>;</w:t>
            </w:r>
            <w:r w:rsidR="008264D9" w:rsidRPr="00763388">
              <w:rPr>
                <w:rFonts w:asciiTheme="minorHAnsi" w:hAnsiTheme="minorHAnsi"/>
                <w:sz w:val="22"/>
                <w:szCs w:val="22"/>
              </w:rPr>
              <w:t xml:space="preserve"> Mr Ali Drissa B</w:t>
            </w:r>
            <w:r w:rsidR="00D21F05" w:rsidRPr="00763388">
              <w:rPr>
                <w:rFonts w:asciiTheme="minorHAnsi" w:hAnsiTheme="minorHAnsi"/>
                <w:sz w:val="22"/>
                <w:szCs w:val="22"/>
              </w:rPr>
              <w:t xml:space="preserve">adiel at: </w:t>
            </w:r>
            <w:hyperlink r:id="rId17" w:history="1">
              <w:r w:rsidR="00763388" w:rsidRPr="00763388">
                <w:rPr>
                  <w:rStyle w:val="Hyperlink"/>
                  <w:rFonts w:asciiTheme="minorHAnsi" w:hAnsiTheme="minorHAnsi" w:cs="Simplified Arabic"/>
                  <w:sz w:val="22"/>
                  <w:szCs w:val="22"/>
                </w:rPr>
                <w:t>alidrissa.badiel@itu.int</w:t>
              </w:r>
            </w:hyperlink>
            <w:r w:rsidR="00763388" w:rsidRPr="0076338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21F05" w:rsidRPr="00763388">
              <w:rPr>
                <w:rFonts w:asciiTheme="minorHAnsi" w:hAnsiTheme="minorHAnsi"/>
                <w:sz w:val="22"/>
                <w:szCs w:val="22"/>
              </w:rPr>
              <w:t xml:space="preserve">and Mr Getachew Sahlu at: </w:t>
            </w:r>
            <w:hyperlink r:id="rId18" w:history="1">
              <w:r w:rsidR="00763388" w:rsidRPr="00763388">
                <w:rPr>
                  <w:rStyle w:val="Hyperlink"/>
                  <w:rFonts w:asciiTheme="minorHAnsi" w:hAnsiTheme="minorHAnsi" w:cs="Simplified Arabic"/>
                  <w:sz w:val="22"/>
                  <w:szCs w:val="22"/>
                </w:rPr>
                <w:t>getachew.sahlu@itu.int</w:t>
              </w:r>
            </w:hyperlink>
            <w:r w:rsidR="00D30D3C">
              <w:rPr>
                <w:rFonts w:asciiTheme="minorHAnsi" w:hAnsiTheme="minorHAnsi"/>
                <w:sz w:val="22"/>
                <w:szCs w:val="22"/>
              </w:rPr>
              <w:t>;</w:t>
            </w:r>
            <w:r w:rsidR="00D21F05" w:rsidRPr="00763388">
              <w:rPr>
                <w:rFonts w:asciiTheme="minorHAnsi" w:hAnsiTheme="minorHAnsi"/>
                <w:sz w:val="22"/>
                <w:szCs w:val="22"/>
              </w:rPr>
              <w:t xml:space="preserve"> and for</w:t>
            </w:r>
            <w:r w:rsidR="008264D9" w:rsidRPr="0076338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21F05" w:rsidRPr="00763388">
              <w:rPr>
                <w:rFonts w:asciiTheme="minorHAnsi" w:hAnsiTheme="minorHAnsi"/>
                <w:sz w:val="22"/>
                <w:szCs w:val="22"/>
              </w:rPr>
              <w:t>Asia-Pacific</w:t>
            </w:r>
            <w:r w:rsidR="00763388" w:rsidRPr="00763388">
              <w:rPr>
                <w:rFonts w:asciiTheme="minorHAnsi" w:hAnsiTheme="minorHAnsi"/>
                <w:sz w:val="22"/>
                <w:szCs w:val="22"/>
              </w:rPr>
              <w:t>,</w:t>
            </w:r>
            <w:r w:rsidR="00D21F05" w:rsidRPr="00763388">
              <w:rPr>
                <w:rFonts w:asciiTheme="minorHAnsi" w:hAnsiTheme="minorHAnsi"/>
                <w:sz w:val="22"/>
                <w:szCs w:val="22"/>
              </w:rPr>
              <w:t xml:space="preserve"> Mr </w:t>
            </w:r>
            <w:r w:rsidR="008264D9" w:rsidRPr="00763388">
              <w:rPr>
                <w:rFonts w:asciiTheme="minorHAnsi" w:hAnsiTheme="minorHAnsi"/>
                <w:sz w:val="22"/>
                <w:szCs w:val="22"/>
              </w:rPr>
              <w:t>Ashish N</w:t>
            </w:r>
            <w:r w:rsidR="00D21F05" w:rsidRPr="00763388">
              <w:rPr>
                <w:rFonts w:asciiTheme="minorHAnsi" w:hAnsiTheme="minorHAnsi"/>
                <w:sz w:val="22"/>
                <w:szCs w:val="22"/>
              </w:rPr>
              <w:t>arayan at</w:t>
            </w:r>
            <w:r w:rsidR="00763388" w:rsidRPr="00763388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hyperlink r:id="rId19" w:history="1">
              <w:r w:rsidR="00763388" w:rsidRPr="005E0207">
                <w:rPr>
                  <w:rStyle w:val="Hyperlink"/>
                  <w:rFonts w:asciiTheme="minorHAnsi" w:hAnsiTheme="minorHAnsi" w:cs="Simplified Arabic"/>
                  <w:sz w:val="22"/>
                  <w:szCs w:val="22"/>
                </w:rPr>
                <w:t>ashish.narayan@itu.int</w:t>
              </w:r>
            </w:hyperlink>
            <w:r w:rsidR="00D30D3C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A6BC9" w:rsidRDefault="001A6BC9" w:rsidP="00763388">
            <w:pPr>
              <w:pStyle w:val="CEONormal"/>
              <w:keepLines/>
              <w:spacing w:before="60" w:afterLines="60" w:after="144"/>
              <w:rPr>
                <w:rFonts w:asciiTheme="minorHAnsi" w:hAnsiTheme="minorHAnsi"/>
                <w:sz w:val="22"/>
                <w:szCs w:val="22"/>
              </w:rPr>
            </w:pPr>
            <w:r w:rsidRPr="005C46C7">
              <w:rPr>
                <w:rFonts w:asciiTheme="minorHAnsi" w:hAnsiTheme="minorHAnsi"/>
                <w:sz w:val="22"/>
                <w:szCs w:val="22"/>
              </w:rPr>
              <w:t xml:space="preserve">Queries or requests for further information regarding the appointment of 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="00763388">
              <w:rPr>
                <w:rFonts w:asciiTheme="minorHAnsi" w:hAnsiTheme="minorHAnsi"/>
                <w:sz w:val="22"/>
                <w:szCs w:val="22"/>
              </w:rPr>
              <w:t>-h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ealth </w:t>
            </w:r>
            <w:r w:rsidRPr="005C46C7">
              <w:rPr>
                <w:rFonts w:asciiTheme="minorHAnsi" w:hAnsiTheme="minorHAnsi"/>
                <w:sz w:val="22"/>
                <w:szCs w:val="22"/>
              </w:rPr>
              <w:t xml:space="preserve">experts can be addressed to the ITU-D Study Group Secretariat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or the </w:t>
            </w:r>
            <w:r w:rsidRPr="005C46C7">
              <w:rPr>
                <w:rFonts w:asciiTheme="minorHAnsi" w:hAnsiTheme="minorHAnsi"/>
                <w:sz w:val="22"/>
                <w:szCs w:val="22"/>
              </w:rPr>
              <w:t>Focal Point</w:t>
            </w:r>
            <w:r w:rsidR="00763388">
              <w:rPr>
                <w:rFonts w:asciiTheme="minorHAnsi" w:hAnsiTheme="minorHAnsi"/>
                <w:sz w:val="22"/>
                <w:szCs w:val="22"/>
              </w:rPr>
              <w:t>s</w:t>
            </w:r>
            <w:r w:rsidRPr="005C46C7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90922" w:rsidRDefault="00A90922" w:rsidP="00A90922">
            <w:pPr>
              <w:pStyle w:val="CEONormal"/>
              <w:keepLines/>
              <w:spacing w:before="360"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________________</w:t>
            </w:r>
          </w:p>
        </w:tc>
      </w:tr>
    </w:tbl>
    <w:p w:rsidR="00563963" w:rsidRPr="001A6BC9" w:rsidRDefault="00563963" w:rsidP="001A6BC9">
      <w:pPr>
        <w:pStyle w:val="BDTNormal"/>
        <w:rPr>
          <w:rStyle w:val="BookTitle"/>
          <w:lang w:val="en-US"/>
        </w:rPr>
      </w:pPr>
    </w:p>
    <w:sectPr w:rsidR="00563963" w:rsidRPr="001A6BC9" w:rsidSect="00563963">
      <w:headerReference w:type="even" r:id="rId20"/>
      <w:headerReference w:type="first" r:id="rId21"/>
      <w:footerReference w:type="first" r:id="rId22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0C2" w:rsidRDefault="002950C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:rsidR="002950C2" w:rsidRDefault="002950C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2950C2" w:rsidRDefault="002950C2"/>
  </w:endnote>
  <w:endnote w:type="continuationSeparator" w:id="0">
    <w:p w:rsidR="002950C2" w:rsidRDefault="002950C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2950C2" w:rsidRDefault="002950C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2950C2" w:rsidRDefault="002950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14C" w:rsidRDefault="00FB514C" w:rsidP="00FB514C">
    <w:pPr>
      <w:pStyle w:val="BDTFooter"/>
      <w:jc w:val="center"/>
      <w:rPr>
        <w:lang w:val="fr-CH"/>
      </w:rPr>
    </w:pPr>
    <w:r>
      <w:rPr>
        <w:lang w:val="fr-CH"/>
      </w:rPr>
      <w:t>International Telecommunication Union • Place des Nations • CH</w:t>
    </w:r>
    <w:r>
      <w:rPr>
        <w:lang w:val="fr-CH"/>
      </w:rPr>
      <w:noBreakHyphen/>
      <w:t xml:space="preserve">1211 Geneva 20 • Switzerland </w:t>
    </w:r>
    <w:r>
      <w:rPr>
        <w:lang w:val="fr-CH"/>
      </w:rPr>
      <w:br/>
      <w:t xml:space="preserve">Tel: +41 22 730 5111 • Fax: +41 22 730 5545/730 5484 • E-mail: </w:t>
    </w:r>
    <w:hyperlink r:id="rId1" w:history="1">
      <w:r w:rsidRPr="00FC5292">
        <w:rPr>
          <w:rStyle w:val="Hyperlink"/>
          <w:color w:val="548DD4" w:themeColor="text2" w:themeTint="99"/>
          <w:szCs w:val="18"/>
          <w:lang w:val="fr-CH"/>
        </w:rPr>
        <w:t>bdtmail@itu.int</w:t>
      </w:r>
    </w:hyperlink>
    <w:r>
      <w:rPr>
        <w:lang w:val="fr-CH"/>
      </w:rPr>
      <w:t xml:space="preserve"> • </w:t>
    </w:r>
    <w:hyperlink r:id="rId2" w:history="1">
      <w:r w:rsidRPr="0036311B">
        <w:rPr>
          <w:rStyle w:val="Hyperlink"/>
          <w:color w:val="548DD4" w:themeColor="text2" w:themeTint="99"/>
          <w:szCs w:val="18"/>
          <w:lang w:val="fr-CH"/>
        </w:rPr>
        <w:t>www.itu.int</w:t>
      </w:r>
      <w:r w:rsidRPr="0036311B">
        <w:rPr>
          <w:rStyle w:val="Hyperlink"/>
          <w:color w:val="548DD4" w:themeColor="text2" w:themeTint="99"/>
          <w:szCs w:val="18"/>
        </w:rPr>
        <w:t>/itu-d</w:t>
      </w:r>
    </w:hyperlink>
    <w:r w:rsidRPr="0036311B">
      <w:rPr>
        <w:szCs w:val="18"/>
      </w:rPr>
      <w:t xml:space="preserve"> </w:t>
    </w:r>
    <w:r w:rsidRPr="0036311B">
      <w:rPr>
        <w:szCs w:val="18"/>
        <w:lang w:val="fr-CH"/>
      </w:rPr>
      <w:t>•</w:t>
    </w:r>
    <w:r w:rsidRPr="0036311B">
      <w:rPr>
        <w:szCs w:val="18"/>
      </w:rPr>
      <w:t xml:space="preserve"> </w:t>
    </w:r>
    <w:hyperlink r:id="rId3" w:history="1">
      <w:r w:rsidRPr="0036311B">
        <w:rPr>
          <w:rStyle w:val="Hyperlink"/>
          <w:color w:val="548DD4"/>
          <w:szCs w:val="18"/>
          <w:lang w:val="es-ES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0C2" w:rsidRDefault="002950C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:rsidR="002950C2" w:rsidRDefault="002950C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2950C2" w:rsidRDefault="002950C2"/>
  </w:footnote>
  <w:footnote w:type="continuationSeparator" w:id="0">
    <w:p w:rsidR="002950C2" w:rsidRDefault="002950C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2950C2" w:rsidRDefault="002950C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2950C2" w:rsidRDefault="002950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662" w:rsidRDefault="00A36662" w:rsidP="001A6BC9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>
      <w:t xml:space="preserve">– </w:t>
    </w:r>
    <w:r w:rsidR="00641811">
      <w:fldChar w:fldCharType="begin"/>
    </w:r>
    <w:r>
      <w:instrText xml:space="preserve"> PAGE </w:instrText>
    </w:r>
    <w:r w:rsidR="00641811">
      <w:fldChar w:fldCharType="separate"/>
    </w:r>
    <w:r w:rsidR="00904B15">
      <w:rPr>
        <w:noProof/>
      </w:rPr>
      <w:t>2</w:t>
    </w:r>
    <w:r w:rsidR="00641811"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662" w:rsidRPr="00BE273A" w:rsidRDefault="00A36662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360" w:lineRule="auto"/>
      <w:textAlignment w:val="baseline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"/>
      </v:shape>
    </w:pict>
  </w:numPicBullet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7E640CB"/>
    <w:multiLevelType w:val="multilevel"/>
    <w:tmpl w:val="9B941F86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1%1.2"/>
      <w:lvlJc w:val="left"/>
      <w:pPr>
        <w:tabs>
          <w:tab w:val="num" w:pos="1872"/>
        </w:tabs>
        <w:ind w:left="18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04"/>
        </w:tabs>
        <w:ind w:left="23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0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cs="Times New Roman" w:hint="default"/>
      </w:rPr>
    </w:lvl>
  </w:abstractNum>
  <w:abstractNum w:abstractNumId="5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23242D5"/>
    <w:multiLevelType w:val="hybridMultilevel"/>
    <w:tmpl w:val="5CB6324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D9C0471"/>
    <w:multiLevelType w:val="multilevel"/>
    <w:tmpl w:val="0409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AB3669"/>
    <w:multiLevelType w:val="singleLevel"/>
    <w:tmpl w:val="5B6CD8D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b/>
        <w:bCs/>
        <w:i w:val="0"/>
        <w:iCs w:val="0"/>
        <w:color w:val="auto"/>
        <w:sz w:val="20"/>
        <w:szCs w:val="20"/>
      </w:rPr>
    </w:lvl>
  </w:abstractNum>
  <w:abstractNum w:abstractNumId="12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E964545"/>
    <w:multiLevelType w:val="multilevel"/>
    <w:tmpl w:val="0409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42002983"/>
    <w:multiLevelType w:val="hybridMultilevel"/>
    <w:tmpl w:val="76226174"/>
    <w:lvl w:ilvl="0" w:tplc="89C82652">
      <w:numFmt w:val="bullet"/>
      <w:lvlText w:val="–"/>
      <w:lvlJc w:val="left"/>
      <w:pPr>
        <w:ind w:left="1155" w:hanging="795"/>
      </w:pPr>
      <w:rPr>
        <w:rFonts w:ascii="Calibri" w:eastAsia="SimSun" w:hAnsi="Calibr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4C2478"/>
    <w:multiLevelType w:val="hybridMultilevel"/>
    <w:tmpl w:val="EB1E7B40"/>
    <w:lvl w:ilvl="0" w:tplc="89DA19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11E7A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DC18BF"/>
    <w:multiLevelType w:val="hybridMultilevel"/>
    <w:tmpl w:val="9FE8F0AE"/>
    <w:lvl w:ilvl="0" w:tplc="6B46BE14">
      <w:start w:val="1"/>
      <w:numFmt w:val="decimal"/>
      <w:pStyle w:val="BDTIndent1-123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00C1112"/>
    <w:multiLevelType w:val="hybridMultilevel"/>
    <w:tmpl w:val="17E289EE"/>
    <w:lvl w:ilvl="0" w:tplc="02CED788">
      <w:start w:val="1"/>
      <w:numFmt w:val="bullet"/>
      <w:lvlText w:val="–"/>
      <w:lvlJc w:val="left"/>
      <w:pPr>
        <w:tabs>
          <w:tab w:val="num" w:pos="1636"/>
        </w:tabs>
        <w:ind w:left="1636" w:hanging="360"/>
      </w:pPr>
      <w:rPr>
        <w:rFonts w:ascii="Verdana" w:hAnsi="Verdana" w:hint="default"/>
        <w:color w:val="auto"/>
      </w:rPr>
    </w:lvl>
    <w:lvl w:ilvl="1" w:tplc="0EA08EC6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color w:val="auto"/>
      </w:rPr>
    </w:lvl>
    <w:lvl w:ilvl="2" w:tplc="E6828EB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2A66F8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882E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8E71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E6E4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83D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1AAB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6601BF"/>
    <w:multiLevelType w:val="hybridMultilevel"/>
    <w:tmpl w:val="D17881C0"/>
    <w:lvl w:ilvl="0" w:tplc="8D94036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Letter"/>
      <w:lvlText w:val="%3)"/>
      <w:lvlJc w:val="left"/>
      <w:pPr>
        <w:tabs>
          <w:tab w:val="num" w:pos="2715"/>
        </w:tabs>
        <w:ind w:left="2715" w:hanging="735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C72695"/>
    <w:multiLevelType w:val="singleLevel"/>
    <w:tmpl w:val="6B0635E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</w:abstractNum>
  <w:abstractNum w:abstractNumId="21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A0E6EF9"/>
    <w:multiLevelType w:val="hybridMultilevel"/>
    <w:tmpl w:val="3BBADE14"/>
    <w:lvl w:ilvl="0" w:tplc="47E4782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D7043E"/>
    <w:multiLevelType w:val="hybridMultilevel"/>
    <w:tmpl w:val="2FB45514"/>
    <w:lvl w:ilvl="0" w:tplc="56FEE86E">
      <w:start w:val="1"/>
      <w:numFmt w:val="lowerLetter"/>
      <w:lvlText w:val="%1)"/>
      <w:lvlJc w:val="left"/>
      <w:pPr>
        <w:tabs>
          <w:tab w:val="num" w:pos="1077"/>
        </w:tabs>
        <w:ind w:left="1077" w:hanging="51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b w:val="0"/>
        <w:i w:val="0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4">
    <w:nsid w:val="73E26E2E"/>
    <w:multiLevelType w:val="hybridMultilevel"/>
    <w:tmpl w:val="E94A5F92"/>
    <w:lvl w:ilvl="0" w:tplc="DF44D4EE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  <w:lvlOverride w:ilvl="0">
      <w:startOverride w:val="1"/>
    </w:lvlOverride>
  </w:num>
  <w:num w:numId="3">
    <w:abstractNumId w:val="12"/>
  </w:num>
  <w:num w:numId="4">
    <w:abstractNumId w:val="26"/>
  </w:num>
  <w:num w:numId="5">
    <w:abstractNumId w:val="10"/>
  </w:num>
  <w:num w:numId="6">
    <w:abstractNumId w:val="7"/>
  </w:num>
  <w:num w:numId="7">
    <w:abstractNumId w:val="21"/>
  </w:num>
  <w:num w:numId="8">
    <w:abstractNumId w:val="19"/>
  </w:num>
  <w:num w:numId="9">
    <w:abstractNumId w:val="5"/>
  </w:num>
  <w:num w:numId="10">
    <w:abstractNumId w:val="24"/>
  </w:num>
  <w:num w:numId="11">
    <w:abstractNumId w:val="17"/>
  </w:num>
  <w:num w:numId="12">
    <w:abstractNumId w:val="4"/>
  </w:num>
  <w:num w:numId="13">
    <w:abstractNumId w:val="8"/>
  </w:num>
  <w:num w:numId="14">
    <w:abstractNumId w:val="11"/>
  </w:num>
  <w:num w:numId="15">
    <w:abstractNumId w:val="2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8"/>
    <w:lvlOverride w:ilvl="0">
      <w:startOverride w:val="1"/>
    </w:lvlOverride>
  </w:num>
  <w:num w:numId="22">
    <w:abstractNumId w:val="13"/>
  </w:num>
  <w:num w:numId="23">
    <w:abstractNumId w:val="18"/>
    <w:lvlOverride w:ilvl="0">
      <w:startOverride w:val="1"/>
    </w:lvlOverride>
  </w:num>
  <w:num w:numId="24">
    <w:abstractNumId w:val="18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18"/>
    <w:lvlOverride w:ilvl="0">
      <w:startOverride w:val="1"/>
    </w:lvlOverride>
  </w:num>
  <w:num w:numId="28">
    <w:abstractNumId w:val="18"/>
    <w:lvlOverride w:ilvl="0">
      <w:startOverride w:val="1"/>
    </w:lvlOverride>
  </w:num>
  <w:num w:numId="29">
    <w:abstractNumId w:val="18"/>
    <w:lvlOverride w:ilvl="0">
      <w:startOverride w:val="1"/>
    </w:lvlOverride>
  </w:num>
  <w:num w:numId="30">
    <w:abstractNumId w:val="23"/>
    <w:lvlOverride w:ilvl="0">
      <w:startOverride w:val="1"/>
    </w:lvlOverride>
  </w:num>
  <w:num w:numId="31">
    <w:abstractNumId w:val="23"/>
    <w:lvlOverride w:ilvl="0">
      <w:startOverride w:val="1"/>
    </w:lvlOverride>
  </w:num>
  <w:num w:numId="32">
    <w:abstractNumId w:val="23"/>
    <w:lvlOverride w:ilvl="0">
      <w:startOverride w:val="1"/>
    </w:lvlOverride>
  </w:num>
  <w:num w:numId="33">
    <w:abstractNumId w:val="11"/>
    <w:lvlOverride w:ilvl="0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18"/>
    <w:lvlOverride w:ilvl="0">
      <w:startOverride w:val="1"/>
    </w:lvlOverride>
  </w:num>
  <w:num w:numId="38">
    <w:abstractNumId w:val="11"/>
    <w:lvlOverride w:ilvl="0">
      <w:startOverride w:val="1"/>
    </w:lvlOverride>
  </w:num>
  <w:num w:numId="39">
    <w:abstractNumId w:val="15"/>
  </w:num>
  <w:num w:numId="40">
    <w:abstractNumId w:val="16"/>
  </w:num>
  <w:num w:numId="41">
    <w:abstractNumId w:val="16"/>
    <w:lvlOverride w:ilvl="0">
      <w:startOverride w:val="1"/>
    </w:lvlOverride>
  </w:num>
  <w:num w:numId="42">
    <w:abstractNumId w:val="16"/>
    <w:lvlOverride w:ilvl="0">
      <w:startOverride w:val="1"/>
    </w:lvlOverride>
  </w:num>
  <w:num w:numId="43">
    <w:abstractNumId w:val="16"/>
    <w:lvlOverride w:ilvl="0">
      <w:startOverride w:val="1"/>
    </w:lvlOverride>
  </w:num>
  <w:num w:numId="44">
    <w:abstractNumId w:val="16"/>
    <w:lvlOverride w:ilvl="0">
      <w:startOverride w:val="1"/>
    </w:lvlOverride>
  </w:num>
  <w:num w:numId="45">
    <w:abstractNumId w:val="16"/>
    <w:lvlOverride w:ilvl="0">
      <w:startOverride w:val="1"/>
    </w:lvlOverride>
  </w:num>
  <w:num w:numId="46">
    <w:abstractNumId w:val="6"/>
  </w:num>
  <w:num w:numId="47">
    <w:abstractNumId w:val="14"/>
  </w:num>
  <w:num w:numId="48">
    <w:abstractNumId w:val="2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stylePaneSortMethod w:val="000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563963"/>
    <w:rsid w:val="00084975"/>
    <w:rsid w:val="00085051"/>
    <w:rsid w:val="00085996"/>
    <w:rsid w:val="00092EA9"/>
    <w:rsid w:val="00096AC2"/>
    <w:rsid w:val="000A7BB6"/>
    <w:rsid w:val="000B18D5"/>
    <w:rsid w:val="000F2F4D"/>
    <w:rsid w:val="00112091"/>
    <w:rsid w:val="001528F7"/>
    <w:rsid w:val="001A6BC9"/>
    <w:rsid w:val="001C1C51"/>
    <w:rsid w:val="001C3CA9"/>
    <w:rsid w:val="001C562D"/>
    <w:rsid w:val="001E653A"/>
    <w:rsid w:val="00206A47"/>
    <w:rsid w:val="00224163"/>
    <w:rsid w:val="00225F62"/>
    <w:rsid w:val="00246223"/>
    <w:rsid w:val="002501A4"/>
    <w:rsid w:val="00277932"/>
    <w:rsid w:val="002950C2"/>
    <w:rsid w:val="002B4D89"/>
    <w:rsid w:val="002F06AF"/>
    <w:rsid w:val="002F137C"/>
    <w:rsid w:val="003010E1"/>
    <w:rsid w:val="00302256"/>
    <w:rsid w:val="0033005B"/>
    <w:rsid w:val="0033597E"/>
    <w:rsid w:val="003457D6"/>
    <w:rsid w:val="0036311B"/>
    <w:rsid w:val="0037009B"/>
    <w:rsid w:val="003754FF"/>
    <w:rsid w:val="00390EF6"/>
    <w:rsid w:val="003964CD"/>
    <w:rsid w:val="003E14A3"/>
    <w:rsid w:val="003E4048"/>
    <w:rsid w:val="00404A1E"/>
    <w:rsid w:val="0043590D"/>
    <w:rsid w:val="00453D41"/>
    <w:rsid w:val="00464783"/>
    <w:rsid w:val="00473559"/>
    <w:rsid w:val="004779CC"/>
    <w:rsid w:val="004921BB"/>
    <w:rsid w:val="004A2CFD"/>
    <w:rsid w:val="005005F8"/>
    <w:rsid w:val="00522473"/>
    <w:rsid w:val="0053286C"/>
    <w:rsid w:val="00563963"/>
    <w:rsid w:val="00597493"/>
    <w:rsid w:val="00604D7B"/>
    <w:rsid w:val="006379F7"/>
    <w:rsid w:val="00641811"/>
    <w:rsid w:val="0064468E"/>
    <w:rsid w:val="006534A3"/>
    <w:rsid w:val="00657727"/>
    <w:rsid w:val="006617F7"/>
    <w:rsid w:val="006A13A5"/>
    <w:rsid w:val="006E14FB"/>
    <w:rsid w:val="00763388"/>
    <w:rsid w:val="00783AD1"/>
    <w:rsid w:val="007B267A"/>
    <w:rsid w:val="007B29D4"/>
    <w:rsid w:val="00816A6D"/>
    <w:rsid w:val="008264D9"/>
    <w:rsid w:val="008447D5"/>
    <w:rsid w:val="00854436"/>
    <w:rsid w:val="00877F38"/>
    <w:rsid w:val="008A3134"/>
    <w:rsid w:val="008B0719"/>
    <w:rsid w:val="008B12E2"/>
    <w:rsid w:val="008D13AB"/>
    <w:rsid w:val="008D2550"/>
    <w:rsid w:val="008D5E25"/>
    <w:rsid w:val="008E1A01"/>
    <w:rsid w:val="00904B15"/>
    <w:rsid w:val="00913459"/>
    <w:rsid w:val="0091507A"/>
    <w:rsid w:val="00947968"/>
    <w:rsid w:val="0097562D"/>
    <w:rsid w:val="009A5551"/>
    <w:rsid w:val="009D0C5C"/>
    <w:rsid w:val="009D19D7"/>
    <w:rsid w:val="00A02840"/>
    <w:rsid w:val="00A1244C"/>
    <w:rsid w:val="00A24834"/>
    <w:rsid w:val="00A27702"/>
    <w:rsid w:val="00A35629"/>
    <w:rsid w:val="00A36662"/>
    <w:rsid w:val="00A517D6"/>
    <w:rsid w:val="00A6758C"/>
    <w:rsid w:val="00A77CC5"/>
    <w:rsid w:val="00A848BF"/>
    <w:rsid w:val="00A90922"/>
    <w:rsid w:val="00A90B13"/>
    <w:rsid w:val="00A962E6"/>
    <w:rsid w:val="00AB0AD0"/>
    <w:rsid w:val="00AB26D3"/>
    <w:rsid w:val="00AC5867"/>
    <w:rsid w:val="00AD7E82"/>
    <w:rsid w:val="00AE2978"/>
    <w:rsid w:val="00B04692"/>
    <w:rsid w:val="00B233C9"/>
    <w:rsid w:val="00B24610"/>
    <w:rsid w:val="00B30163"/>
    <w:rsid w:val="00B85663"/>
    <w:rsid w:val="00B97C78"/>
    <w:rsid w:val="00BA30B2"/>
    <w:rsid w:val="00BB473C"/>
    <w:rsid w:val="00BB5341"/>
    <w:rsid w:val="00BE273A"/>
    <w:rsid w:val="00C3672B"/>
    <w:rsid w:val="00C42711"/>
    <w:rsid w:val="00C47B0E"/>
    <w:rsid w:val="00C52F2F"/>
    <w:rsid w:val="00C724A1"/>
    <w:rsid w:val="00C96583"/>
    <w:rsid w:val="00CB37B7"/>
    <w:rsid w:val="00CB7D13"/>
    <w:rsid w:val="00CF0209"/>
    <w:rsid w:val="00D1458A"/>
    <w:rsid w:val="00D21F05"/>
    <w:rsid w:val="00D21F31"/>
    <w:rsid w:val="00D30D3C"/>
    <w:rsid w:val="00D47754"/>
    <w:rsid w:val="00D74B1F"/>
    <w:rsid w:val="00DA6FD5"/>
    <w:rsid w:val="00DB600F"/>
    <w:rsid w:val="00DC5164"/>
    <w:rsid w:val="00DE3B50"/>
    <w:rsid w:val="00E014A8"/>
    <w:rsid w:val="00E50FA5"/>
    <w:rsid w:val="00E535F7"/>
    <w:rsid w:val="00E57DF1"/>
    <w:rsid w:val="00EC66F4"/>
    <w:rsid w:val="00EE2559"/>
    <w:rsid w:val="00EE356F"/>
    <w:rsid w:val="00EF538C"/>
    <w:rsid w:val="00F11BE8"/>
    <w:rsid w:val="00F30071"/>
    <w:rsid w:val="00F40C2C"/>
    <w:rsid w:val="00F55C95"/>
    <w:rsid w:val="00F73E23"/>
    <w:rsid w:val="00F76174"/>
    <w:rsid w:val="00F853A0"/>
    <w:rsid w:val="00F957B2"/>
    <w:rsid w:val="00FB514C"/>
    <w:rsid w:val="00FC258E"/>
    <w:rsid w:val="00FD7D4F"/>
    <w:rsid w:val="00FF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029E8B9A-943B-4598-AC79-B2CE9801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0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uiPriority w:val="99"/>
    <w:semiHidden/>
    <w:rsid w:val="00084975"/>
    <w:pPr>
      <w:spacing w:before="120" w:after="120"/>
    </w:pPr>
    <w:rPr>
      <w:rFonts w:eastAsia="SimSun" w:cs="Traditional Arabic"/>
      <w:sz w:val="22"/>
      <w:szCs w:val="3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locked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semiHidden/>
    <w:locked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semiHidden/>
    <w:locked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locked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locked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semiHidden/>
    <w:locked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locked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semiHidden/>
    <w:locked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semiHidden/>
    <w:locked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084975"/>
    <w:rPr>
      <w:rFonts w:eastAsia="SimSun" w:cs="Traditional Arabic"/>
      <w:b/>
      <w:sz w:val="24"/>
      <w:szCs w:val="3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84975"/>
    <w:rPr>
      <w:rFonts w:eastAsia="SimSun" w:cs="Traditional Arabic"/>
      <w:b/>
      <w:sz w:val="24"/>
      <w:szCs w:val="30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4975"/>
    <w:rPr>
      <w:rFonts w:eastAsia="SimSun" w:cs="Traditional Arabic"/>
      <w:b/>
      <w:sz w:val="24"/>
      <w:szCs w:val="30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84975"/>
    <w:rPr>
      <w:rFonts w:eastAsia="SimSun" w:cs="Traditional Arabic"/>
      <w:b/>
      <w:sz w:val="24"/>
      <w:szCs w:val="30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84975"/>
    <w:rPr>
      <w:rFonts w:eastAsia="SimSun" w:cs="Traditional Arabic"/>
      <w:b/>
      <w:sz w:val="24"/>
      <w:szCs w:val="30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4975"/>
    <w:rPr>
      <w:rFonts w:eastAsia="SimSun" w:cs="Traditional Arabic"/>
      <w:b/>
      <w:sz w:val="24"/>
      <w:szCs w:val="30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4975"/>
    <w:rPr>
      <w:rFonts w:eastAsia="SimSun" w:cs="Traditional Arabic"/>
      <w:b/>
      <w:sz w:val="24"/>
      <w:szCs w:val="30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4975"/>
    <w:rPr>
      <w:rFonts w:eastAsia="SimSun" w:cs="Traditional Arabic"/>
      <w:b/>
      <w:sz w:val="24"/>
      <w:szCs w:val="30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4975"/>
    <w:rPr>
      <w:rFonts w:eastAsia="SimSun" w:cs="Traditional Arabic"/>
      <w:b/>
      <w:sz w:val="24"/>
      <w:szCs w:val="30"/>
      <w:lang w:val="en-US" w:eastAsia="en-US"/>
    </w:rPr>
  </w:style>
  <w:style w:type="character" w:styleId="Emphasis">
    <w:name w:val="Emphasis"/>
    <w:basedOn w:val="DefaultParagraphFont"/>
    <w:uiPriority w:val="99"/>
    <w:semiHidden/>
    <w:locked/>
    <w:rsid w:val="00854436"/>
    <w:rPr>
      <w:i/>
      <w:iCs/>
    </w:rPr>
  </w:style>
  <w:style w:type="character" w:styleId="BookTitle">
    <w:name w:val="Book Title"/>
    <w:basedOn w:val="DefaultParagraphFont"/>
    <w:uiPriority w:val="99"/>
    <w:semiHidden/>
    <w:locked/>
    <w:rsid w:val="00084975"/>
    <w:rPr>
      <w:b/>
      <w:bCs/>
      <w:smallCaps/>
      <w:spacing w:val="5"/>
    </w:rPr>
  </w:style>
  <w:style w:type="paragraph" w:customStyle="1" w:styleId="AnnexNoTitle">
    <w:name w:val="Annex_NoTitle"/>
    <w:basedOn w:val="Normal"/>
    <w:next w:val="Normal"/>
    <w:uiPriority w:val="99"/>
    <w:semiHidden/>
    <w:locked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locked/>
    <w:rsid w:val="00DB600F"/>
  </w:style>
  <w:style w:type="paragraph" w:customStyle="1" w:styleId="Questiondate">
    <w:name w:val="Question_date"/>
    <w:basedOn w:val="Normal"/>
    <w:next w:val="Normal"/>
    <w:uiPriority w:val="99"/>
    <w:semiHidden/>
    <w:rsid w:val="00913459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No">
    <w:name w:val="Question_No"/>
    <w:basedOn w:val="Normal"/>
    <w:next w:val="Questiontitle"/>
    <w:uiPriority w:val="99"/>
    <w:semiHidden/>
    <w:rsid w:val="0091345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Questiontitle">
    <w:name w:val="Question_title"/>
    <w:basedOn w:val="Normal"/>
    <w:next w:val="Questionref"/>
    <w:uiPriority w:val="99"/>
    <w:semiHidden/>
    <w:rsid w:val="0091345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ref">
    <w:name w:val="Question_ref"/>
    <w:basedOn w:val="Normal"/>
    <w:next w:val="Questiondate"/>
    <w:uiPriority w:val="99"/>
    <w:semiHidden/>
    <w:rsid w:val="00913459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Tablelegend">
    <w:name w:val="Table_legend"/>
    <w:basedOn w:val="Normal"/>
    <w:uiPriority w:val="99"/>
    <w:semiHidden/>
    <w:locked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next w:val="BDTSignatureTitle"/>
    <w:uiPriority w:val="99"/>
    <w:rsid w:val="00EC66F4"/>
    <w:pPr>
      <w:spacing w:before="1800"/>
    </w:pPr>
    <w:rPr>
      <w:rFonts w:eastAsia="SimHei" w:cs="Simplified Arabic"/>
      <w:bCs/>
      <w:sz w:val="22"/>
      <w:szCs w:val="19"/>
      <w:lang w:val="en-GB" w:eastAsia="en-US"/>
    </w:rPr>
  </w:style>
  <w:style w:type="paragraph" w:customStyle="1" w:styleId="BDTSignatureTitle">
    <w:name w:val="BDT_SignatureTitle"/>
    <w:next w:val="BDTVisa"/>
    <w:rsid w:val="00A848BF"/>
    <w:rPr>
      <w:rFonts w:eastAsia="SimSun" w:cs="Traditional Arabic"/>
      <w:sz w:val="22"/>
      <w:szCs w:val="30"/>
      <w:lang w:val="es-ES" w:eastAsia="en-US"/>
    </w:rPr>
  </w:style>
  <w:style w:type="paragraph" w:customStyle="1" w:styleId="BDTVisa">
    <w:name w:val="BDT_Visa"/>
    <w:basedOn w:val="Normal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locked/>
    <w:rsid w:val="009A5551"/>
    <w:rPr>
      <w:rFonts w:eastAsia="SimSun" w:cs="Traditional Arabic"/>
      <w:b/>
      <w:sz w:val="22"/>
      <w:szCs w:val="30"/>
      <w:lang w:val="en-US" w:eastAsia="en-US"/>
    </w:rPr>
  </w:style>
  <w:style w:type="paragraph" w:customStyle="1" w:styleId="BDTAnnexabc-start">
    <w:name w:val="BDT_Annex_abc-start"/>
    <w:basedOn w:val="Normal"/>
    <w:next w:val="Normal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-I-II-III">
    <w:name w:val="BDT_Annexes-I-II-III"/>
    <w:next w:val="Normal"/>
    <w:rsid w:val="00B04692"/>
    <w:rPr>
      <w:rFonts w:eastAsia="SimSun" w:cs="Times New Roman"/>
      <w:sz w:val="22"/>
      <w:szCs w:val="30"/>
      <w:lang w:val="en-GB" w:eastAsia="en-US"/>
    </w:rPr>
  </w:style>
  <w:style w:type="paragraph" w:customStyle="1" w:styleId="BDTDistribution">
    <w:name w:val="BDT_Distribution"/>
    <w:basedOn w:val="Normal"/>
    <w:qFormat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locked/>
    <w:rsid w:val="009A5551"/>
    <w:rPr>
      <w:rFonts w:eastAsia="SimSun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B30163"/>
    <w:pPr>
      <w:spacing w:before="240"/>
    </w:pPr>
    <w:rPr>
      <w:noProof/>
    </w:rPr>
  </w:style>
  <w:style w:type="paragraph" w:customStyle="1" w:styleId="BDTOpening">
    <w:name w:val="BDT_Opening"/>
    <w:basedOn w:val="Normal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9A5551"/>
    <w:rPr>
      <w:rFonts w:eastAsia="SimSun" w:cs="Times New Roman"/>
      <w:noProof/>
      <w:sz w:val="22"/>
      <w:szCs w:val="22"/>
      <w:lang w:val="en-US"/>
    </w:rPr>
  </w:style>
  <w:style w:type="paragraph" w:customStyle="1" w:styleId="BDTOriginalSigned">
    <w:name w:val="BDT_OriginalSigned"/>
    <w:next w:val="BDTSignatureName"/>
    <w:rsid w:val="00BB473C"/>
    <w:rPr>
      <w:rFonts w:eastAsia="SimSun" w:cs="Times New Roman"/>
      <w:sz w:val="22"/>
      <w:szCs w:val="24"/>
      <w:lang w:val="es-ES"/>
    </w:rPr>
  </w:style>
  <w:style w:type="paragraph" w:customStyle="1" w:styleId="BDTNormal">
    <w:name w:val="BDT_Normal"/>
    <w:rsid w:val="001C1C51"/>
    <w:pPr>
      <w:spacing w:before="120" w:after="120"/>
    </w:pPr>
    <w:rPr>
      <w:rFonts w:eastAsia="SimSun" w:cs="Traditional Arabic"/>
      <w:sz w:val="22"/>
      <w:szCs w:val="30"/>
      <w:lang w:val="es-ES" w:eastAsia="en-US"/>
    </w:rPr>
  </w:style>
  <w:style w:type="paragraph" w:customStyle="1" w:styleId="BDTcontribution-H123">
    <w:name w:val="BDT_contribution-H123"/>
    <w:basedOn w:val="Normal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qFormat/>
    <w:rsid w:val="00854436"/>
    <w:pPr>
      <w:numPr>
        <w:numId w:val="10"/>
      </w:numPr>
      <w:tabs>
        <w:tab w:val="clear" w:pos="2237"/>
      </w:tabs>
      <w:ind w:left="1718"/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uiPriority w:val="99"/>
    <w:rsid w:val="00DB600F"/>
    <w:pPr>
      <w:tabs>
        <w:tab w:val="right" w:pos="9072"/>
      </w:tabs>
    </w:pPr>
    <w:rPr>
      <w:rFonts w:eastAsia="SimHei" w:cs="Traditional Arabic"/>
      <w:sz w:val="18"/>
      <w:szCs w:val="30"/>
      <w:lang w:val="en-US" w:eastAsia="en-US"/>
    </w:rPr>
  </w:style>
  <w:style w:type="paragraph" w:customStyle="1" w:styleId="BDTFooterContact2-3">
    <w:name w:val="BDT_FooterContact2-3"/>
    <w:basedOn w:val="Normal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rsid w:val="00DB600F"/>
    <w:pPr>
      <w:tabs>
        <w:tab w:val="left" w:pos="357"/>
      </w:tabs>
      <w:spacing w:before="120" w:after="120"/>
    </w:pPr>
    <w:rPr>
      <w:rFonts w:eastAsia="SimHei" w:cs="Traditional Arabic"/>
      <w:sz w:val="22"/>
      <w:szCs w:val="30"/>
      <w:lang w:val="en-US" w:eastAsia="en-US"/>
    </w:rPr>
  </w:style>
  <w:style w:type="paragraph" w:customStyle="1" w:styleId="BDTForAction">
    <w:name w:val="BDT_ForAction"/>
    <w:basedOn w:val="Normal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rsid w:val="00A1244C"/>
    <w:pPr>
      <w:numPr>
        <w:numId w:val="6"/>
      </w:numPr>
      <w:pBdr>
        <w:bottom w:val="single" w:sz="12" w:space="1" w:color="808080"/>
      </w:pBdr>
    </w:pPr>
    <w:rPr>
      <w:rFonts w:ascii="Verdana" w:eastAsia="SimHei" w:hAnsi="Verdana"/>
      <w:b/>
      <w:bCs/>
      <w:color w:val="808080"/>
      <w:sz w:val="20"/>
    </w:rPr>
  </w:style>
  <w:style w:type="paragraph" w:customStyle="1" w:styleId="BDTHeading1">
    <w:name w:val="BDT_Heading1"/>
    <w:basedOn w:val="Normal"/>
    <w:next w:val="Normal"/>
    <w:rsid w:val="00DB600F"/>
    <w:rPr>
      <w:lang w:val="fr-CH"/>
    </w:rPr>
  </w:style>
  <w:style w:type="paragraph" w:customStyle="1" w:styleId="BDTIndent1-123">
    <w:name w:val="BDT_Indent1-123"/>
    <w:rsid w:val="00F30071"/>
    <w:pPr>
      <w:numPr>
        <w:numId w:val="40"/>
      </w:numPr>
      <w:spacing w:before="60" w:after="60"/>
      <w:ind w:right="284"/>
    </w:pPr>
    <w:rPr>
      <w:rFonts w:eastAsia="SimHei" w:cs="Simplified Arabic"/>
      <w:bCs/>
      <w:sz w:val="22"/>
      <w:szCs w:val="28"/>
      <w:lang w:val="en-US" w:eastAsia="en-US"/>
    </w:rPr>
  </w:style>
  <w:style w:type="paragraph" w:customStyle="1" w:styleId="BDTIndent1-abc">
    <w:name w:val="BDT_Indent1-abc"/>
    <w:basedOn w:val="Normal"/>
    <w:rsid w:val="00DB600F"/>
    <w:pPr>
      <w:numPr>
        <w:numId w:val="7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rsid w:val="00DB600F"/>
    <w:pPr>
      <w:numPr>
        <w:ilvl w:val="1"/>
        <w:numId w:val="1"/>
      </w:numPr>
    </w:pPr>
    <w:rPr>
      <w:rFonts w:eastAsia="SimHei" w:cs="Traditional Arabic"/>
      <w:sz w:val="22"/>
      <w:szCs w:val="30"/>
      <w:lang w:val="en-US" w:eastAsia="en-US"/>
    </w:rPr>
  </w:style>
  <w:style w:type="paragraph" w:customStyle="1" w:styleId="BDTIndent-bulletsblackdot">
    <w:name w:val="BDT_Indent-bulletsblackdot"/>
    <w:basedOn w:val="BDTNormal"/>
    <w:rsid w:val="00DB600F"/>
    <w:pPr>
      <w:numPr>
        <w:numId w:val="8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rsid w:val="00DB600F"/>
    <w:pPr>
      <w:numPr>
        <w:numId w:val="9"/>
      </w:numPr>
    </w:pPr>
  </w:style>
  <w:style w:type="paragraph" w:customStyle="1" w:styleId="BDTindentendash">
    <w:name w:val="BDT_indentendash"/>
    <w:basedOn w:val="BDTDistributionEmdash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rsid w:val="00DB600F"/>
    <w:pPr>
      <w:jc w:val="center"/>
    </w:pPr>
    <w:rPr>
      <w:rFonts w:eastAsia="SimHei" w:cs="Simplified Arabic"/>
      <w:sz w:val="22"/>
      <w:szCs w:val="28"/>
      <w:lang w:val="en-GB" w:eastAsia="en-US"/>
    </w:rPr>
  </w:style>
  <w:style w:type="paragraph" w:customStyle="1" w:styleId="BDTMeetingDates">
    <w:name w:val="BDT_MeetingDates"/>
    <w:basedOn w:val="BDTNormal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locked/>
    <w:rsid w:val="009A5551"/>
    <w:rPr>
      <w:rFonts w:eastAsia="SimSun" w:cs="Times New Roman"/>
      <w:sz w:val="22"/>
      <w:szCs w:val="19"/>
      <w:lang w:val="en-GB" w:eastAsia="en-US"/>
    </w:rPr>
  </w:style>
  <w:style w:type="paragraph" w:customStyle="1" w:styleId="BDTOriginalLanguage">
    <w:name w:val="BDT_OriginalLanguage"/>
    <w:basedOn w:val="Normal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rsid w:val="00DB600F"/>
  </w:style>
  <w:style w:type="paragraph" w:customStyle="1" w:styleId="BDTRevision">
    <w:name w:val="BDT_Revision"/>
    <w:basedOn w:val="Normal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basedOn w:val="BDTNormal"/>
    <w:next w:val="BDTSeparator"/>
    <w:rsid w:val="00AE2978"/>
    <w:pPr>
      <w:spacing w:after="80"/>
    </w:pPr>
    <w:rPr>
      <w:lang w:val="en-GB"/>
    </w:rPr>
  </w:style>
  <w:style w:type="paragraph" w:customStyle="1" w:styleId="BDTSeparator">
    <w:name w:val="BDT_Separator"/>
    <w:basedOn w:val="Normal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rsid w:val="00DB600F"/>
    <w:rPr>
      <w:sz w:val="20"/>
      <w:szCs w:val="16"/>
      <w:lang w:val="fr-FR"/>
    </w:rPr>
  </w:style>
  <w:style w:type="paragraph" w:customStyle="1" w:styleId="BDTAddressee">
    <w:name w:val="BDT_Addressee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 w:val="22"/>
      <w:szCs w:val="30"/>
      <w:lang w:val="en-GB" w:eastAsia="en-US"/>
    </w:rPr>
  </w:style>
  <w:style w:type="paragraph" w:customStyle="1" w:styleId="BDTRef">
    <w:name w:val="BDT_Ref"/>
    <w:basedOn w:val="BDTNormal"/>
    <w:next w:val="BDTSeparator"/>
    <w:rsid w:val="00B85663"/>
    <w:rPr>
      <w:lang w:val="en-GB"/>
    </w:rPr>
  </w:style>
  <w:style w:type="paragraph" w:customStyle="1" w:styleId="BDTDate">
    <w:name w:val="BDT_Date"/>
    <w:basedOn w:val="Normal"/>
    <w:rsid w:val="00DB600F"/>
    <w:rPr>
      <w:rFonts w:cs="Arial"/>
    </w:rPr>
  </w:style>
  <w:style w:type="paragraph" w:customStyle="1" w:styleId="BDTContact-Details">
    <w:name w:val="BDT_Contact-Details"/>
    <w:basedOn w:val="BDTNormal"/>
    <w:uiPriority w:val="99"/>
    <w:rsid w:val="00AC58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" w:after="40"/>
      <w:textAlignment w:val="baseline"/>
    </w:pPr>
    <w:rPr>
      <w:lang w:val="en-GB"/>
    </w:rPr>
  </w:style>
  <w:style w:type="paragraph" w:customStyle="1" w:styleId="BDTContact">
    <w:name w:val="BDT_Contact"/>
    <w:basedOn w:val="BDTNormal"/>
    <w:link w:val="BDTContactCharChar"/>
    <w:rsid w:val="00AC58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" w:after="40"/>
      <w:textAlignment w:val="baseline"/>
    </w:pPr>
    <w:rPr>
      <w:lang w:val="en-GB"/>
    </w:rPr>
  </w:style>
  <w:style w:type="character" w:customStyle="1" w:styleId="BDTContactCharChar">
    <w:name w:val="BDT_Contact Char Char"/>
    <w:basedOn w:val="DefaultParagraphFont"/>
    <w:link w:val="BDTContact"/>
    <w:locked/>
    <w:rsid w:val="009A5551"/>
    <w:rPr>
      <w:rFonts w:eastAsia="SimSun" w:cs="Traditional Arabic"/>
      <w:sz w:val="22"/>
      <w:szCs w:val="30"/>
      <w:lang w:val="en-GB" w:eastAsia="en-US"/>
    </w:rPr>
  </w:style>
  <w:style w:type="character" w:styleId="Hyperlink">
    <w:name w:val="Hyperlink"/>
    <w:aliases w:val="CEO_Hyperlink"/>
    <w:basedOn w:val="DefaultParagraphFont"/>
    <w:uiPriority w:val="99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rsid w:val="00DB600F"/>
    <w:rPr>
      <w:lang w:val="en-GB"/>
    </w:rPr>
  </w:style>
  <w:style w:type="paragraph" w:customStyle="1" w:styleId="BDTSubjectdata">
    <w:name w:val="BDT_Subject_data"/>
    <w:basedOn w:val="Normal"/>
    <w:rsid w:val="00DB600F"/>
    <w:pPr>
      <w:spacing w:before="0" w:after="0"/>
    </w:pPr>
    <w:rPr>
      <w:lang w:val="en-GB"/>
    </w:rPr>
  </w:style>
  <w:style w:type="paragraph" w:customStyle="1" w:styleId="BDTCopies">
    <w:name w:val="BDT_Copies"/>
    <w:basedOn w:val="BDTNormal"/>
    <w:next w:val="BDTVisa"/>
    <w:qFormat/>
    <w:rsid w:val="003754FF"/>
    <w:rPr>
      <w:color w:val="333333"/>
    </w:rPr>
  </w:style>
  <w:style w:type="paragraph" w:customStyle="1" w:styleId="BDTHorizontalLine">
    <w:name w:val="BDT_HorizontalLine"/>
    <w:basedOn w:val="Normal"/>
    <w:next w:val="BDTNormal"/>
    <w:qFormat/>
    <w:rsid w:val="008A3134"/>
    <w:pPr>
      <w:spacing w:after="240"/>
      <w:jc w:val="center"/>
    </w:pPr>
    <w:rPr>
      <w:rFonts w:eastAsia="Batang" w:cs="Times New Roman"/>
      <w:szCs w:val="20"/>
      <w:lang w:val="es-ES" w:eastAsia="zh-CN"/>
    </w:rPr>
  </w:style>
  <w:style w:type="paragraph" w:customStyle="1" w:styleId="BDTTitleII">
    <w:name w:val="BDT_TitleII"/>
    <w:basedOn w:val="Normal"/>
    <w:next w:val="Normal"/>
    <w:rsid w:val="00E535F7"/>
    <w:pPr>
      <w:spacing w:before="0" w:after="480"/>
      <w:jc w:val="center"/>
    </w:pPr>
    <w:rPr>
      <w:rFonts w:ascii="Verdana" w:hAnsi="Verdana" w:cs="Verdana"/>
      <w:b/>
      <w:bCs/>
      <w:szCs w:val="22"/>
    </w:rPr>
  </w:style>
  <w:style w:type="paragraph" w:customStyle="1" w:styleId="BDTAnnexes">
    <w:name w:val="BDT_Annexes"/>
    <w:basedOn w:val="Normal"/>
    <w:qFormat/>
    <w:rsid w:val="002950C2"/>
    <w:pPr>
      <w:spacing w:before="600"/>
    </w:pPr>
    <w:rPr>
      <w:rFonts w:ascii="Verdana" w:hAnsi="Verdana" w:cs="Verdana"/>
      <w:b/>
      <w:bCs/>
      <w:sz w:val="18"/>
      <w:szCs w:val="18"/>
      <w:u w:val="single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BE273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E273A"/>
    <w:rPr>
      <w:rFonts w:eastAsia="SimSun" w:cs="Traditional Arabic"/>
      <w:sz w:val="22"/>
      <w:szCs w:val="3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locked/>
    <w:rsid w:val="00FB514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B514C"/>
    <w:rPr>
      <w:rFonts w:eastAsia="SimSun" w:cs="Traditional Arabic"/>
      <w:sz w:val="22"/>
      <w:szCs w:val="30"/>
      <w:lang w:val="en-US" w:eastAsia="en-US"/>
    </w:rPr>
  </w:style>
  <w:style w:type="paragraph" w:customStyle="1" w:styleId="Repref">
    <w:name w:val="Rep_ref"/>
    <w:basedOn w:val="Normal"/>
    <w:next w:val="Normal"/>
    <w:uiPriority w:val="99"/>
    <w:semiHidden/>
    <w:rsid w:val="001A6BC9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CEONormal">
    <w:name w:val="CEO_Normal"/>
    <w:link w:val="CEONormalChar"/>
    <w:uiPriority w:val="99"/>
    <w:rsid w:val="001A6BC9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uiPriority w:val="99"/>
    <w:rsid w:val="001A6BC9"/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Heading1Underlined">
    <w:name w:val="CEO_Heading 1_Underlined"/>
    <w:basedOn w:val="Normal"/>
    <w:link w:val="CEOHeading1UnderlinedChar"/>
    <w:rsid w:val="001A6BC9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1A6BC9"/>
    <w:rPr>
      <w:rFonts w:ascii="Verdana" w:eastAsia="SimSun" w:hAnsi="Verdana" w:cs="Times New Roman Bold"/>
      <w:b/>
      <w:bCs/>
      <w:sz w:val="19"/>
      <w:lang w:val="en-GB" w:eastAsia="en-US"/>
    </w:rPr>
  </w:style>
  <w:style w:type="character" w:styleId="FollowedHyperlink">
    <w:name w:val="FollowedHyperlink"/>
    <w:basedOn w:val="DefaultParagraphFont"/>
    <w:uiPriority w:val="1"/>
    <w:rsid w:val="008264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3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4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4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43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5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8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31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itu.int/en/ITU-D/ICT-Applications/eHEALTH/" TargetMode="External"/><Relationship Id="rId18" Type="http://schemas.openxmlformats.org/officeDocument/2006/relationships/hyperlink" Target="mailto:getachew.sahlu@itu.int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itu.int/net4/ITU-D/CDS/sg/rgqlist.asp?lg=1&amp;sp=2014&amp;rgq=D14-SG02-RGQ02.2&amp;stg=2" TargetMode="External"/><Relationship Id="rId17" Type="http://schemas.openxmlformats.org/officeDocument/2006/relationships/hyperlink" Target="mailto:alidrissa.badiel@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rim.abdelghani@itu.in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vsg@itu.in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hani.eskandar@itu.int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devsg@itu.int" TargetMode="External"/><Relationship Id="rId19" Type="http://schemas.openxmlformats.org/officeDocument/2006/relationships/hyperlink" Target="mailto:ashish.narayan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devsg@itu.int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" TargetMode="External"/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2A7A5-A09A-422D-A4B4-82FEA712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3869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BDT</dc:creator>
  <cp:lastModifiedBy>Stoudmann, Catherine</cp:lastModifiedBy>
  <cp:revision>1</cp:revision>
  <cp:lastPrinted>2015-03-16T13:29:00Z</cp:lastPrinted>
  <dcterms:created xsi:type="dcterms:W3CDTF">2015-03-23T10:14:00Z</dcterms:created>
  <dcterms:modified xsi:type="dcterms:W3CDTF">2015-03-23T10:21:00Z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