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B3" w:rsidRPr="009939BF" w:rsidRDefault="00EA15B3">
      <w:pPr>
        <w:rPr>
          <w:sz w:val="2"/>
          <w:szCs w:val="2"/>
        </w:rPr>
      </w:pPr>
      <w:bookmarkStart w:id="0" w:name="CurrentLocation"/>
      <w:bookmarkEnd w:id="0"/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4"/>
        <w:gridCol w:w="4819"/>
      </w:tblGrid>
      <w:tr w:rsidR="00EA15B3" w:rsidRPr="009939BF" w:rsidTr="00EA15B3">
        <w:tc>
          <w:tcPr>
            <w:tcW w:w="9889" w:type="dxa"/>
            <w:gridSpan w:val="3"/>
            <w:shd w:val="clear" w:color="auto" w:fill="auto"/>
          </w:tcPr>
          <w:p w:rsidR="00EA15B3" w:rsidRPr="009939BF" w:rsidRDefault="005F60E6" w:rsidP="000219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1" w:name="Logo"/>
            <w:bookmarkStart w:id="2" w:name="Origine"/>
            <w:bookmarkEnd w:id="1"/>
            <w:bookmarkEnd w:id="2"/>
            <w:r w:rsidRPr="009939BF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t>Bureau de développement</w:t>
            </w:r>
            <w:r w:rsidRPr="009939BF">
              <w:rPr>
                <w:rFonts w:cs="Times New Roman Bold"/>
                <w:b/>
                <w:bCs/>
                <w:color w:val="808080"/>
                <w:sz w:val="28"/>
                <w:szCs w:val="28"/>
              </w:rPr>
              <w:br/>
              <w:t>des télécommunications (BDT)</w:t>
            </w:r>
          </w:p>
        </w:tc>
      </w:tr>
      <w:tr w:rsidR="00651777" w:rsidRPr="00AF4ADF" w:rsidTr="00C7376E">
        <w:tc>
          <w:tcPr>
            <w:tcW w:w="5070" w:type="dxa"/>
            <w:gridSpan w:val="2"/>
            <w:shd w:val="clear" w:color="auto" w:fill="auto"/>
          </w:tcPr>
          <w:p w:rsidR="00651777" w:rsidRPr="00E735E8" w:rsidRDefault="005F60E6" w:rsidP="000B1419">
            <w:pPr>
              <w:spacing w:before="240"/>
              <w:jc w:val="left"/>
              <w:rPr>
                <w:rFonts w:asciiTheme="minorHAnsi" w:hAnsiTheme="minorHAnsi"/>
              </w:rPr>
            </w:pPr>
            <w:r w:rsidRPr="00E735E8">
              <w:rPr>
                <w:rFonts w:asciiTheme="minorHAnsi" w:hAnsiTheme="minorHAnsi"/>
              </w:rPr>
              <w:t>Réf.:</w:t>
            </w:r>
            <w:r w:rsidRPr="00E735E8">
              <w:rPr>
                <w:rFonts w:asciiTheme="minorHAnsi" w:hAnsiTheme="minorHAnsi"/>
              </w:rPr>
              <w:tab/>
              <w:t>Circulaire BDT/IP/CSTG-1</w:t>
            </w:r>
            <w:r w:rsidR="00990F3F" w:rsidRPr="00E735E8">
              <w:rPr>
                <w:rFonts w:asciiTheme="minorHAnsi" w:hAnsiTheme="minorHAnsi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651777" w:rsidRPr="00E735E8" w:rsidRDefault="00651777" w:rsidP="009E482D">
            <w:pPr>
              <w:spacing w:before="240"/>
              <w:rPr>
                <w:rFonts w:asciiTheme="minorHAnsi" w:hAnsiTheme="minorHAnsi"/>
              </w:rPr>
            </w:pPr>
            <w:r w:rsidRPr="00E735E8">
              <w:rPr>
                <w:rFonts w:asciiTheme="minorHAnsi" w:hAnsiTheme="minorHAnsi"/>
              </w:rPr>
              <w:t>Gen</w:t>
            </w:r>
            <w:r w:rsidR="0083382E" w:rsidRPr="00E735E8">
              <w:rPr>
                <w:rFonts w:asciiTheme="minorHAnsi" w:hAnsiTheme="minorHAnsi"/>
              </w:rPr>
              <w:t>ève</w:t>
            </w:r>
            <w:r w:rsidR="00ED73BA" w:rsidRPr="00E735E8">
              <w:rPr>
                <w:rFonts w:asciiTheme="minorHAnsi" w:hAnsiTheme="minorHAnsi"/>
              </w:rPr>
              <w:t>, le</w:t>
            </w:r>
            <w:r w:rsidRPr="00E735E8">
              <w:rPr>
                <w:rFonts w:asciiTheme="minorHAnsi" w:hAnsiTheme="minorHAnsi"/>
              </w:rPr>
              <w:t xml:space="preserve"> </w:t>
            </w:r>
            <w:r w:rsidR="009E482D">
              <w:rPr>
                <w:rFonts w:asciiTheme="minorHAnsi" w:hAnsiTheme="minorHAnsi"/>
              </w:rPr>
              <w:t>17</w:t>
            </w:r>
            <w:r w:rsidR="00990F3F" w:rsidRPr="00E735E8">
              <w:rPr>
                <w:rFonts w:asciiTheme="minorHAnsi" w:hAnsiTheme="minorHAnsi" w:cs="Arial"/>
              </w:rPr>
              <w:t xml:space="preserve"> </w:t>
            </w:r>
            <w:r w:rsidR="00124D23" w:rsidRPr="00E735E8">
              <w:rPr>
                <w:rFonts w:asciiTheme="minorHAnsi" w:hAnsiTheme="minorHAnsi" w:cs="Arial"/>
              </w:rPr>
              <w:t>janvier</w:t>
            </w:r>
            <w:r w:rsidR="009239B1" w:rsidRPr="00E735E8">
              <w:rPr>
                <w:rFonts w:asciiTheme="minorHAnsi" w:hAnsiTheme="minorHAnsi" w:cs="Arial"/>
              </w:rPr>
              <w:t xml:space="preserve"> 201</w:t>
            </w:r>
            <w:r w:rsidR="00124D23" w:rsidRPr="00E735E8">
              <w:rPr>
                <w:rFonts w:asciiTheme="minorHAnsi" w:hAnsiTheme="minorHAnsi" w:cs="Arial"/>
              </w:rPr>
              <w:t>3</w:t>
            </w:r>
          </w:p>
        </w:tc>
      </w:tr>
      <w:tr w:rsidR="00651777" w:rsidRPr="00AF4ADF" w:rsidTr="00C7376E">
        <w:trPr>
          <w:trHeight w:val="160"/>
        </w:trPr>
        <w:tc>
          <w:tcPr>
            <w:tcW w:w="5070" w:type="dxa"/>
            <w:gridSpan w:val="2"/>
            <w:shd w:val="clear" w:color="auto" w:fill="auto"/>
          </w:tcPr>
          <w:p w:rsidR="00651777" w:rsidRPr="00E735E8" w:rsidRDefault="00651777" w:rsidP="00B162CA">
            <w:pPr>
              <w:spacing w:before="0"/>
              <w:jc w:val="left"/>
              <w:rPr>
                <w:rFonts w:asciiTheme="minorHAnsi" w:hAnsiTheme="minorHAnsi"/>
              </w:rPr>
            </w:pPr>
          </w:p>
        </w:tc>
        <w:tc>
          <w:tcPr>
            <w:tcW w:w="4819" w:type="dxa"/>
            <w:shd w:val="clear" w:color="auto" w:fill="auto"/>
          </w:tcPr>
          <w:p w:rsidR="00651777" w:rsidRPr="00E735E8" w:rsidRDefault="00651777" w:rsidP="00B162CA">
            <w:pPr>
              <w:spacing w:before="0"/>
              <w:jc w:val="left"/>
              <w:rPr>
                <w:rFonts w:asciiTheme="minorHAnsi" w:hAnsiTheme="minorHAnsi" w:cs="Arial"/>
              </w:rPr>
            </w:pPr>
          </w:p>
        </w:tc>
      </w:tr>
      <w:tr w:rsidR="00C7376E" w:rsidRPr="00AF4ADF" w:rsidTr="00C7376E">
        <w:tc>
          <w:tcPr>
            <w:tcW w:w="5070" w:type="dxa"/>
            <w:gridSpan w:val="2"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  <w:bookmarkStart w:id="3" w:name="Contact"/>
            <w:bookmarkEnd w:id="3"/>
          </w:p>
        </w:tc>
        <w:tc>
          <w:tcPr>
            <w:tcW w:w="4819" w:type="dxa"/>
            <w:vMerge w:val="restart"/>
            <w:shd w:val="clear" w:color="auto" w:fill="auto"/>
          </w:tcPr>
          <w:p w:rsidR="00C7376E" w:rsidRPr="00E735E8" w:rsidRDefault="00C7376E" w:rsidP="005F60E6">
            <w:pPr>
              <w:pStyle w:val="BDTContact-Details"/>
              <w:tabs>
                <w:tab w:val="left" w:pos="272"/>
              </w:tabs>
              <w:spacing w:before="0" w:after="0"/>
              <w:ind w:left="272" w:hanging="272"/>
              <w:rPr>
                <w:rFonts w:asciiTheme="minorHAnsi" w:hAnsiTheme="minorHAnsi" w:cs="Calibri"/>
                <w:szCs w:val="22"/>
                <w:lang w:val="fr-FR"/>
              </w:rPr>
            </w:pPr>
            <w:r w:rsidRPr="00E735E8">
              <w:rPr>
                <w:rFonts w:asciiTheme="minorHAnsi" w:hAnsiTheme="minorHAnsi"/>
                <w:szCs w:val="22"/>
                <w:lang w:val="fr-FR"/>
              </w:rPr>
              <w:t>–</w:t>
            </w:r>
            <w:r w:rsidRPr="00E735E8">
              <w:rPr>
                <w:rFonts w:asciiTheme="minorHAnsi" w:hAnsiTheme="minorHAnsi"/>
                <w:szCs w:val="22"/>
                <w:lang w:val="fr-FR"/>
              </w:rPr>
              <w:tab/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t xml:space="preserve">Aux Administrations des </w:t>
            </w:r>
            <w:proofErr w:type="spellStart"/>
            <w:r w:rsidRPr="00E735E8">
              <w:rPr>
                <w:rFonts w:asciiTheme="minorHAnsi" w:hAnsiTheme="minorHAnsi" w:cs="Calibri"/>
                <w:szCs w:val="22"/>
                <w:lang w:val="fr-FR"/>
              </w:rPr>
              <w:t>Etats</w:t>
            </w:r>
            <w:proofErr w:type="spellEnd"/>
            <w:r w:rsidRPr="00E735E8">
              <w:rPr>
                <w:rFonts w:asciiTheme="minorHAnsi" w:hAnsiTheme="minorHAnsi" w:cs="Calibri"/>
                <w:szCs w:val="22"/>
                <w:lang w:val="fr-FR"/>
              </w:rPr>
              <w:t xml:space="preserve"> Membres de l'UIT</w:t>
            </w:r>
          </w:p>
          <w:p w:rsidR="00C7376E" w:rsidRPr="00E735E8" w:rsidRDefault="00C7376E" w:rsidP="005F60E6">
            <w:pPr>
              <w:pStyle w:val="BDTContact-Details"/>
              <w:tabs>
                <w:tab w:val="left" w:pos="272"/>
              </w:tabs>
              <w:spacing w:before="0" w:after="0"/>
              <w:rPr>
                <w:rFonts w:asciiTheme="minorHAnsi" w:hAnsiTheme="minorHAnsi" w:cs="Calibri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Cs w:val="22"/>
                <w:lang w:val="fr-FR"/>
              </w:rPr>
              <w:t>–</w:t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tab/>
              <w:t>A l'Observateur (Résolution 99)</w:t>
            </w:r>
          </w:p>
          <w:p w:rsidR="00C7376E" w:rsidRPr="00E735E8" w:rsidRDefault="00C7376E" w:rsidP="005F60E6">
            <w:pPr>
              <w:pStyle w:val="BDTContact-Details"/>
              <w:tabs>
                <w:tab w:val="left" w:pos="272"/>
              </w:tabs>
              <w:spacing w:before="0" w:after="0"/>
              <w:ind w:left="272" w:hanging="272"/>
              <w:rPr>
                <w:rFonts w:asciiTheme="minorHAnsi" w:hAnsiTheme="minorHAnsi" w:cs="Calibri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Cs w:val="22"/>
                <w:lang w:val="fr-FR"/>
              </w:rPr>
              <w:t>–</w:t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tab/>
              <w:t>Aux Membres du Secteur UIT-D, aux Associés de l'UIT-D et aux établissements universitaires participant aux travaux de l'UIT-D</w:t>
            </w:r>
          </w:p>
          <w:p w:rsidR="00C7376E" w:rsidRPr="00E735E8" w:rsidRDefault="00C7376E" w:rsidP="005F60E6">
            <w:pPr>
              <w:pStyle w:val="BDTContact-Details"/>
              <w:tabs>
                <w:tab w:val="left" w:pos="272"/>
              </w:tabs>
              <w:spacing w:before="0" w:after="0"/>
              <w:ind w:left="272" w:hanging="272"/>
              <w:rPr>
                <w:rFonts w:asciiTheme="minorHAnsi" w:hAnsiTheme="minorHAnsi" w:cs="Calibri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Cs w:val="22"/>
                <w:lang w:val="fr-FR"/>
              </w:rPr>
              <w:t>–</w:t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tab/>
              <w:t xml:space="preserve">Aux Présidents et Vice-Présidents des Commissions </w:t>
            </w:r>
            <w:proofErr w:type="gramStart"/>
            <w:r w:rsidRPr="00E735E8">
              <w:rPr>
                <w:rFonts w:asciiTheme="minorHAnsi" w:hAnsiTheme="minorHAnsi" w:cs="Calibri"/>
                <w:szCs w:val="22"/>
                <w:lang w:val="fr-FR"/>
              </w:rPr>
              <w:t>d'études</w:t>
            </w:r>
            <w:proofErr w:type="gramEnd"/>
            <w:r w:rsidRPr="00E735E8">
              <w:rPr>
                <w:rFonts w:asciiTheme="minorHAnsi" w:hAnsiTheme="minorHAnsi" w:cs="Calibri"/>
                <w:szCs w:val="22"/>
                <w:lang w:val="fr-FR"/>
              </w:rPr>
              <w:t xml:space="preserve"> 1 et 2 de l'UIT-D et Rapporteurs et Vice</w:t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noBreakHyphen/>
              <w:t>Rapporteurs</w:t>
            </w:r>
          </w:p>
          <w:p w:rsidR="00C7376E" w:rsidRPr="00E735E8" w:rsidRDefault="00C7376E" w:rsidP="005F60E6">
            <w:pPr>
              <w:pStyle w:val="BDTContact-Details"/>
              <w:tabs>
                <w:tab w:val="left" w:pos="272"/>
              </w:tabs>
              <w:spacing w:before="0" w:after="0"/>
              <w:ind w:left="272" w:hanging="272"/>
              <w:rPr>
                <w:rFonts w:asciiTheme="minorHAnsi" w:hAnsiTheme="minorHAnsi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Cs w:val="22"/>
                <w:lang w:val="fr-FR"/>
              </w:rPr>
              <w:t>–</w:t>
            </w:r>
            <w:r w:rsidRPr="00E735E8">
              <w:rPr>
                <w:rFonts w:asciiTheme="minorHAnsi" w:hAnsiTheme="minorHAnsi" w:cs="Calibri"/>
                <w:szCs w:val="22"/>
                <w:lang w:val="fr-FR"/>
              </w:rPr>
              <w:tab/>
              <w:t>Aux Observateurs (organisations régionales et internationales)</w:t>
            </w:r>
          </w:p>
        </w:tc>
      </w:tr>
      <w:tr w:rsidR="00C7376E" w:rsidRPr="00AF4ADF" w:rsidTr="00C7376E">
        <w:tc>
          <w:tcPr>
            <w:tcW w:w="5070" w:type="dxa"/>
            <w:gridSpan w:val="2"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</w:tr>
      <w:tr w:rsidR="00C7376E" w:rsidRPr="00AF4ADF" w:rsidTr="00C7376E">
        <w:tc>
          <w:tcPr>
            <w:tcW w:w="5070" w:type="dxa"/>
            <w:gridSpan w:val="2"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</w:tr>
      <w:tr w:rsidR="00C7376E" w:rsidRPr="00AF4ADF" w:rsidTr="00C7376E">
        <w:tc>
          <w:tcPr>
            <w:tcW w:w="5070" w:type="dxa"/>
            <w:gridSpan w:val="2"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C7376E" w:rsidRPr="00E735E8" w:rsidRDefault="00C7376E" w:rsidP="00651777">
            <w:pPr>
              <w:spacing w:before="0"/>
              <w:rPr>
                <w:rFonts w:asciiTheme="minorHAnsi" w:hAnsiTheme="minorHAnsi"/>
              </w:rPr>
            </w:pPr>
          </w:p>
        </w:tc>
      </w:tr>
      <w:tr w:rsidR="00EA15B3" w:rsidRPr="00AF4ADF" w:rsidTr="00651777">
        <w:tc>
          <w:tcPr>
            <w:tcW w:w="1276" w:type="dxa"/>
            <w:shd w:val="clear" w:color="auto" w:fill="auto"/>
          </w:tcPr>
          <w:p w:rsidR="00EA15B3" w:rsidRPr="00E735E8" w:rsidRDefault="00F21B6A" w:rsidP="00990F3F">
            <w:pPr>
              <w:spacing w:before="240"/>
              <w:jc w:val="left"/>
              <w:rPr>
                <w:rFonts w:asciiTheme="minorHAnsi" w:hAnsiTheme="minorHAnsi"/>
                <w:b/>
                <w:bCs/>
              </w:rPr>
            </w:pPr>
            <w:r w:rsidRPr="00E735E8">
              <w:rPr>
                <w:rFonts w:asciiTheme="minorHAnsi" w:hAnsiTheme="minorHAnsi"/>
                <w:b/>
                <w:bCs/>
              </w:rPr>
              <w:t>Ob</w:t>
            </w:r>
            <w:r w:rsidR="00276B8B" w:rsidRPr="00E735E8">
              <w:rPr>
                <w:rFonts w:asciiTheme="minorHAnsi" w:hAnsiTheme="minorHAnsi"/>
                <w:b/>
                <w:bCs/>
              </w:rPr>
              <w:t>jet</w:t>
            </w:r>
            <w:r w:rsidR="00EA15B3" w:rsidRPr="00E735E8">
              <w:rPr>
                <w:rFonts w:asciiTheme="minorHAnsi" w:hAnsiTheme="minorHAnsi"/>
                <w:b/>
                <w:bCs/>
              </w:rPr>
              <w:t>:</w:t>
            </w:r>
            <w:r w:rsidR="00990F3F" w:rsidRPr="00E735E8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EA15B3" w:rsidRPr="00E735E8" w:rsidRDefault="00990F3F" w:rsidP="00122DE5">
            <w:pPr>
              <w:pStyle w:val="BDTSubjectdetail"/>
              <w:spacing w:before="240" w:after="0"/>
              <w:rPr>
                <w:rFonts w:asciiTheme="minorHAnsi" w:hAnsiTheme="minorHAnsi"/>
                <w:szCs w:val="22"/>
                <w:lang w:val="fr-FR"/>
              </w:rPr>
            </w:pPr>
            <w:bookmarkStart w:id="4" w:name="Subject"/>
            <w:bookmarkEnd w:id="4"/>
            <w:r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Enquête</w:t>
            </w:r>
            <w:r w:rsidR="00752710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 201</w:t>
            </w:r>
            <w:r w:rsidR="00122DE5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3</w:t>
            </w:r>
            <w:r w:rsidR="00752710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 de l</w:t>
            </w:r>
            <w:r w:rsidR="00FF31AA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'</w:t>
            </w:r>
            <w:r w:rsidR="00752710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UIT sur les mes</w:t>
            </w:r>
            <w:r w:rsidR="00F21B6A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ures prises pour sensibiliser </w:t>
            </w:r>
            <w:r w:rsidR="00362A48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l'opinion publique</w:t>
            </w:r>
            <w:r w:rsidR="00F21B6A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 </w:t>
            </w:r>
            <w:r w:rsidR="00752710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 xml:space="preserve">à la </w:t>
            </w:r>
            <w:proofErr w:type="spellStart"/>
            <w:r w:rsidR="00752710" w:rsidRPr="00E735E8">
              <w:rPr>
                <w:rFonts w:asciiTheme="minorHAnsi" w:hAnsiTheme="minorHAnsi"/>
                <w:b/>
                <w:bCs/>
                <w:szCs w:val="22"/>
                <w:lang w:val="fr-FR"/>
              </w:rPr>
              <w:t>cybersécurité</w:t>
            </w:r>
            <w:proofErr w:type="spellEnd"/>
          </w:p>
        </w:tc>
      </w:tr>
      <w:tr w:rsidR="005F60E6" w:rsidRPr="00AF4ADF" w:rsidTr="00B051BD">
        <w:tc>
          <w:tcPr>
            <w:tcW w:w="9889" w:type="dxa"/>
            <w:gridSpan w:val="3"/>
            <w:shd w:val="clear" w:color="auto" w:fill="auto"/>
          </w:tcPr>
          <w:p w:rsidR="005F60E6" w:rsidRPr="00E735E8" w:rsidRDefault="005F60E6" w:rsidP="00C7376E">
            <w:pPr>
              <w:pStyle w:val="CEONormal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Madame, Monsieur,</w:t>
            </w:r>
          </w:p>
          <w:p w:rsidR="00195F2B" w:rsidRPr="00E735E8" w:rsidRDefault="00752710" w:rsidP="00CF2A09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proofErr w:type="spellStart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</w:t>
            </w:r>
            <w:proofErr w:type="spellEnd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sa réunion tenue le 13 septembre 2012 à Genève, le </w:t>
            </w:r>
            <w:r w:rsidRPr="00E735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Groupe du Rapporteur de la Commission d</w:t>
            </w:r>
            <w:r w:rsidR="00FF31AA" w:rsidRPr="00E735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'</w:t>
            </w:r>
            <w:r w:rsidRPr="00E735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études 1 de l</w:t>
            </w:r>
            <w:r w:rsidR="00FF31AA" w:rsidRPr="00E735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'</w:t>
            </w:r>
            <w:r w:rsidRPr="00E735E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UIT-D pour la Question 22-1/1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(Sécurisation des réseaux d'information et de communication: meilleures pratiques pour créer une culture de la </w:t>
            </w:r>
            <w:proofErr w:type="spellStart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 décidé de </w:t>
            </w:r>
            <w:r w:rsidR="00F21B6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lancer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enquête sur les mesures prises par les </w:t>
            </w:r>
            <w:r w:rsidR="00CF2A0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pays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pour sensibiliser 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opinion publique à la </w:t>
            </w:r>
            <w:proofErr w:type="spellStart"/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527678" w:rsidRPr="00E735E8" w:rsidRDefault="00CF2A09" w:rsidP="00511106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n</w:t>
            </w:r>
            <w:r w:rsidR="00F21B6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ombreux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pays</w:t>
            </w:r>
            <w:r w:rsidR="00F21B6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considèrent l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a </w:t>
            </w:r>
            <w:r w:rsidR="00C96CD9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création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une culture de sensibilisation à la </w:t>
            </w:r>
            <w:proofErr w:type="spellStart"/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com</w:t>
            </w:r>
            <w:r w:rsidR="00C96CD9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me faisant partie intégrante d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C96CD9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une 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stratégie nationale de </w:t>
            </w:r>
            <w:proofErr w:type="spellStart"/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ce qui implique</w:t>
            </w:r>
            <w:r w:rsidR="00EB0DFB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une collaboration entre les différentes 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parties prenantes et</w:t>
            </w:r>
            <w:r w:rsidR="00C96CD9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adoption</w:t>
            </w:r>
            <w:r w:rsidR="00C96CD9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 mesures </w:t>
            </w:r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co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ncertée</w:t>
            </w:r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s. Cette enquête 201</w:t>
            </w:r>
            <w:r w:rsidR="00E930A4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3</w:t>
            </w:r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sur les mesures prises pour sensibiliser 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le public à</w:t>
            </w:r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</w:t>
            </w:r>
            <w:proofErr w:type="spellStart"/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a pour objet de </w:t>
            </w:r>
            <w:r w:rsidR="00362A4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recueillir</w:t>
            </w:r>
            <w:r w:rsidR="0039201D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des </w:t>
            </w:r>
            <w:r w:rsidR="00F452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informations et des </w:t>
            </w:r>
            <w:r w:rsidR="00833A67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idées</w:t>
            </w:r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quelles que soient leurs sources, sur la façon dont les </w:t>
            </w:r>
            <w:proofErr w:type="spellStart"/>
            <w:r w:rsidR="00511106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Etats</w:t>
            </w:r>
            <w:proofErr w:type="spellEnd"/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les entreprises et les groupes d'experts sensibilisent les particuliers et les entités à la question de la </w:t>
            </w:r>
            <w:proofErr w:type="spellStart"/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et les incitent à s'y intéresser, ainsi qu'à la question de la protection en ligne des enfants et des besoins des personnes handicapées en matière de </w:t>
            </w:r>
            <w:proofErr w:type="spellStart"/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 Vous trouverez plus de détails sur cette enquête dans 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Annex</w:t>
            </w:r>
            <w:r w:rsidR="00DF25F2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 au présent document et sur la page web</w:t>
            </w:r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qui lui est consacré</w:t>
            </w:r>
            <w:r w:rsidR="00DF25F2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e</w:t>
            </w:r>
            <w:r w:rsidR="00906F35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195F2B" w:rsidRPr="00E735E8" w:rsidRDefault="00527678" w:rsidP="00511106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Le questionnaire en ligne </w:t>
            </w:r>
            <w:r w:rsidR="00CD0766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de 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="00CD0766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enquête 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sur les mesures prises par les Membres pour sensibiliser 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opinion</w:t>
            </w:r>
            <w:r w:rsidR="009A20C3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publique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="00400088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à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cybersécurité</w:t>
            </w:r>
            <w:proofErr w:type="spellEnd"/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est </w:t>
            </w:r>
            <w:r w:rsidR="00CD0766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disponible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à l</w:t>
            </w:r>
            <w:r w:rsidR="00FF31AA"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'</w:t>
            </w:r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adresse suivante:</w:t>
            </w:r>
          </w:p>
          <w:p w:rsidR="00195F2B" w:rsidRPr="00E735E8" w:rsidRDefault="00CB070F" w:rsidP="00124D23">
            <w:pPr>
              <w:pStyle w:val="CEONormal"/>
              <w:spacing w:after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hyperlink r:id="rId9" w:history="1">
              <w:r w:rsidR="00124D23" w:rsidRPr="00E735E8">
                <w:rPr>
                  <w:rStyle w:val="Hyperlink"/>
                  <w:rFonts w:asciiTheme="minorHAnsi" w:hAnsiTheme="minorHAnsi" w:cs="Traditional Arabic"/>
                  <w:sz w:val="22"/>
                  <w:szCs w:val="22"/>
                  <w:lang w:val="fr-FR"/>
                </w:rPr>
                <w:t>http://www.itu.int/fr/ITU-D/Study-Groups/Pages/surveys/2013_Q22-1-1_CSTG016.aspx</w:t>
              </w:r>
            </w:hyperlink>
            <w:r w:rsidR="00124D23" w:rsidRPr="00E735E8">
              <w:rPr>
                <w:rFonts w:asciiTheme="minorHAnsi" w:hAnsiTheme="minorHAnsi" w:cs="Traditional Arabic"/>
                <w:sz w:val="22"/>
                <w:szCs w:val="22"/>
                <w:lang w:val="fr-FR"/>
              </w:rPr>
              <w:t xml:space="preserve"> </w:t>
            </w:r>
          </w:p>
          <w:p w:rsidR="005F60E6" w:rsidRPr="00E735E8" w:rsidRDefault="005F60E6" w:rsidP="00E735E8">
            <w:pPr>
              <w:pStyle w:val="CEONormal"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Le succès et la valeur </w:t>
            </w:r>
            <w:r w:rsidR="00CD076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de cette </w:t>
            </w:r>
            <w:r w:rsidR="00527678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enquête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seront fonction de</w:t>
            </w:r>
            <w:r w:rsidR="00527678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s réponses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que nous recevrons des </w:t>
            </w:r>
            <w:proofErr w:type="spellStart"/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Etats</w:t>
            </w:r>
            <w:proofErr w:type="spellEnd"/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Membres</w:t>
            </w:r>
            <w:r w:rsidR="00527678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, des Membres de Secteur</w:t>
            </w:r>
            <w:r w:rsidR="00CD076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, des Associés</w:t>
            </w:r>
            <w:r w:rsidR="00527678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et des établissements universitaires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. Je me félicite d'ores et déjà de </w:t>
            </w:r>
            <w:r w:rsidR="009A20C3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votre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participation active</w:t>
            </w:r>
            <w:r w:rsidR="00CD076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,</w:t>
            </w:r>
            <w:r w:rsidR="00710609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comme de coutume,</w:t>
            </w:r>
            <w:r w:rsidR="00CD076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 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de votre soutien et de vos contributions aux travaux des Commissions d</w:t>
            </w:r>
            <w:r w:rsidR="00FF31AA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'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études de l'UIT-D.</w:t>
            </w:r>
          </w:p>
          <w:p w:rsidR="005F60E6" w:rsidRPr="00E735E8" w:rsidRDefault="00362A48" w:rsidP="00CD4F01">
            <w:pPr>
              <w:pStyle w:val="CEONormal"/>
              <w:keepNext/>
              <w:keepLines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V</w:t>
            </w:r>
            <w:r w:rsidR="005F60E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ous remerciant par avance de votre coopération, je vous prie 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d'agréer</w:t>
            </w:r>
            <w:r w:rsidR="005F60E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 xml:space="preserve">, Madame, Monsieur, </w:t>
            </w:r>
            <w:r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l'assurance de ma considération distinguée</w:t>
            </w:r>
            <w:r w:rsidR="005F60E6" w:rsidRPr="00E735E8">
              <w:rPr>
                <w:rFonts w:asciiTheme="minorHAnsi" w:hAnsiTheme="minorHAnsi" w:cs="Calibri"/>
                <w:sz w:val="22"/>
                <w:szCs w:val="22"/>
                <w:lang w:val="fr-FR"/>
              </w:rPr>
              <w:t>.</w:t>
            </w:r>
          </w:p>
          <w:p w:rsidR="00CB5BDF" w:rsidRDefault="00840F6F" w:rsidP="00B249AB">
            <w:pPr>
              <w:pStyle w:val="CEONormal"/>
              <w:keepNext/>
              <w:keepLines/>
              <w:rPr>
                <w:rFonts w:asciiTheme="minorHAnsi" w:hAnsiTheme="minorHAnsi" w:cs="Calibri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lang w:val="fr-CH" w:bidi="ar-EG"/>
              </w:rPr>
              <w:t>[</w:t>
            </w:r>
            <w:r w:rsidRPr="00BE34CC">
              <w:rPr>
                <w:rFonts w:asciiTheme="minorHAnsi" w:hAnsiTheme="minorHAnsi" w:cs="Calibri"/>
                <w:sz w:val="22"/>
                <w:szCs w:val="22"/>
                <w:lang w:val="fr-FR"/>
              </w:rPr>
              <w:t>Original signé]</w:t>
            </w:r>
          </w:p>
          <w:p w:rsidR="005F60E6" w:rsidRPr="00E735E8" w:rsidRDefault="005F60E6" w:rsidP="00E84177">
            <w:pPr>
              <w:pStyle w:val="BDTSubjectdetail"/>
              <w:keepNext/>
              <w:keepLines/>
              <w:spacing w:after="0"/>
              <w:rPr>
                <w:rFonts w:asciiTheme="minorHAnsi" w:hAnsiTheme="minorHAnsi"/>
                <w:szCs w:val="22"/>
                <w:lang w:val="fr-FR"/>
              </w:rPr>
            </w:pPr>
            <w:r w:rsidRPr="00E735E8">
              <w:rPr>
                <w:rFonts w:asciiTheme="minorHAnsi" w:eastAsia="SimHei" w:hAnsiTheme="minorHAnsi" w:cs="Calibri"/>
                <w:szCs w:val="22"/>
                <w:lang w:val="fr-FR"/>
              </w:rPr>
              <w:t>Brahima Sanou</w:t>
            </w:r>
            <w:r w:rsidRPr="00E735E8">
              <w:rPr>
                <w:rFonts w:asciiTheme="minorHAnsi" w:eastAsia="SimHei" w:hAnsiTheme="minorHAnsi" w:cs="Calibri"/>
                <w:szCs w:val="22"/>
                <w:lang w:val="fr-FR"/>
              </w:rPr>
              <w:br/>
              <w:t>Directeur du BDT</w:t>
            </w:r>
          </w:p>
          <w:p w:rsidR="00195F2B" w:rsidRPr="00E735E8" w:rsidRDefault="00195F2B" w:rsidP="00B42741">
            <w:pPr>
              <w:pStyle w:val="BDTSubjectdetail"/>
              <w:keepNext/>
              <w:keepLines/>
              <w:spacing w:before="240" w:after="0"/>
              <w:rPr>
                <w:rFonts w:asciiTheme="minorHAnsi" w:hAnsiTheme="minorHAnsi" w:cstheme="minorHAnsi"/>
                <w:szCs w:val="22"/>
                <w:lang w:val="fr-FR" w:eastAsia="zh-CN" w:bidi="ar-EG"/>
              </w:rPr>
            </w:pPr>
            <w:r w:rsidRPr="00E735E8">
              <w:rPr>
                <w:rFonts w:asciiTheme="minorHAnsi" w:hAnsiTheme="minorHAnsi" w:cstheme="minorHAnsi"/>
                <w:b/>
                <w:bCs/>
                <w:szCs w:val="22"/>
                <w:lang w:val="fr-FR" w:eastAsia="zh-CN" w:bidi="ar-EG"/>
              </w:rPr>
              <w:t>Annex</w:t>
            </w:r>
            <w:r w:rsidR="00B72B05" w:rsidRPr="00E735E8">
              <w:rPr>
                <w:rFonts w:asciiTheme="minorHAnsi" w:hAnsiTheme="minorHAnsi" w:cstheme="minorHAnsi"/>
                <w:b/>
                <w:bCs/>
                <w:szCs w:val="22"/>
                <w:lang w:val="fr-FR" w:eastAsia="zh-CN" w:bidi="ar-EG"/>
              </w:rPr>
              <w:t>e</w:t>
            </w:r>
            <w:r w:rsidRPr="00E735E8">
              <w:rPr>
                <w:rFonts w:asciiTheme="minorHAnsi" w:hAnsiTheme="minorHAnsi" w:cstheme="minorHAnsi"/>
                <w:b/>
                <w:bCs/>
                <w:szCs w:val="22"/>
                <w:lang w:val="fr-FR" w:eastAsia="zh-CN" w:bidi="ar-EG"/>
              </w:rPr>
              <w:t>:</w:t>
            </w:r>
            <w:r w:rsidRPr="00E735E8">
              <w:rPr>
                <w:rFonts w:asciiTheme="minorHAnsi" w:hAnsiTheme="minorHAnsi" w:cstheme="minorHAnsi"/>
                <w:szCs w:val="22"/>
                <w:lang w:val="fr-FR" w:eastAsia="zh-CN" w:bidi="ar-EG"/>
              </w:rPr>
              <w:t xml:space="preserve"> 1</w:t>
            </w:r>
          </w:p>
        </w:tc>
      </w:tr>
    </w:tbl>
    <w:p w:rsidR="00E735E8" w:rsidRDefault="00E735E8"/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F60E6" w:rsidRPr="009939BF" w:rsidTr="00B051BD">
        <w:tc>
          <w:tcPr>
            <w:tcW w:w="9889" w:type="dxa"/>
            <w:shd w:val="clear" w:color="auto" w:fill="auto"/>
          </w:tcPr>
          <w:p w:rsidR="005F60E6" w:rsidRPr="00E735E8" w:rsidRDefault="00CD4F01" w:rsidP="00E735E8">
            <w:pPr>
              <w:pStyle w:val="CEONormal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</w:pPr>
            <w:r w:rsidRPr="00E735E8">
              <w:rPr>
                <w:rFonts w:ascii="Calibri" w:hAnsi="Calibri" w:cs="Calibri"/>
                <w:b/>
                <w:bCs/>
                <w:sz w:val="24"/>
                <w:szCs w:val="24"/>
                <w:lang w:val="fr-FR"/>
              </w:rPr>
              <w:t>ANNEXE 1</w:t>
            </w:r>
          </w:p>
          <w:p w:rsidR="005F60E6" w:rsidRPr="00CD4F01" w:rsidRDefault="005F60E6" w:rsidP="008D4E9B">
            <w:pPr>
              <w:pStyle w:val="CEOHeading1Underlined"/>
              <w:spacing w:before="120" w:after="120"/>
              <w:rPr>
                <w:rFonts w:ascii="Calibri" w:eastAsia="Times New Roman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Résultat</w:t>
            </w:r>
            <w:r w:rsidR="00F13C1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s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attendu</w:t>
            </w:r>
            <w:r w:rsidR="00F13C1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s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pour la Question 22-1/1</w:t>
            </w:r>
          </w:p>
          <w:p w:rsidR="005F60E6" w:rsidRPr="00CD4F01" w:rsidRDefault="005F60E6" w:rsidP="008D4E9B">
            <w:pPr>
              <w:pStyle w:val="CEO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Pour des informations détaillées sur les résultats attendus des travaux de la Question 22-1/1, voir: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br/>
            </w:r>
            <w:hyperlink r:id="rId10" w:history="1">
              <w:r w:rsidR="00527678" w:rsidRPr="00E735E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http://www.itu.int/net3/ITU-D/stg/rgqlist.aspx?rgq=D10-RGQ22.1.1&amp;stg=1</w:t>
              </w:r>
            </w:hyperlink>
            <w:r w:rsidR="00CD4F01" w:rsidRPr="00E735E8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>.</w:t>
            </w:r>
          </w:p>
          <w:p w:rsidR="005F60E6" w:rsidRPr="00CD4F01" w:rsidRDefault="005F60E6" w:rsidP="00CD4F01">
            <w:pPr>
              <w:pStyle w:val="CEO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Au titre du point 2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b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)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v)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du programme de travail, les participants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la CMDT</w:t>
            </w:r>
            <w:r w:rsidR="00CD4F01">
              <w:rPr>
                <w:rFonts w:ascii="Calibri" w:hAnsi="Calibri" w:cs="Calibri"/>
                <w:sz w:val="22"/>
                <w:szCs w:val="22"/>
                <w:lang w:val="fr-FR"/>
              </w:rPr>
              <w:t>-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10 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ont demandé 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aux responsables de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la Question 22-1/1 de "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créer une culture de sensibilisation à la </w:t>
            </w:r>
            <w:proofErr w:type="spellStart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cybersécurité</w:t>
            </w:r>
            <w:proofErr w:type="spellEnd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, recueillir des idées, quelles que soient les sources, sur la façon dont les pays, les entreprises et les groupes d'experts sensibilisent les particuliers et les entités à la question de la </w:t>
            </w:r>
            <w:proofErr w:type="spellStart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cybersécurité</w:t>
            </w:r>
            <w:proofErr w:type="spellEnd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 les incitent à s'y intéresser, ainsi qu'à la question de la protection en ligne des enfants et des besoins des personnes handicapées en matière de </w:t>
            </w:r>
            <w:proofErr w:type="spellStart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cybersécurité</w:t>
            </w:r>
            <w:proofErr w:type="spellEnd"/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".</w:t>
            </w:r>
          </w:p>
          <w:p w:rsidR="005F60E6" w:rsidRPr="00CD4F01" w:rsidRDefault="005F60E6" w:rsidP="008D4E9B">
            <w:pPr>
              <w:pStyle w:val="CEOHeading1Underlined"/>
              <w:spacing w:before="120"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Soumission des contributions et </w:t>
            </w:r>
            <w:r w:rsidR="00F13C1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délai</w:t>
            </w:r>
          </w:p>
          <w:p w:rsidR="00C248EC" w:rsidRPr="00CD4F01" w:rsidRDefault="005F60E6" w:rsidP="00511106">
            <w:pPr>
              <w:pStyle w:val="CEONormal"/>
              <w:spacing w:after="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Les 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réponses au questionnaire de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enquête 201</w:t>
            </w:r>
            <w:r w:rsidR="00675A51">
              <w:rPr>
                <w:rFonts w:ascii="Calibri" w:hAnsi="Calibri" w:cs="Calibri"/>
                <w:sz w:val="22"/>
                <w:szCs w:val="22"/>
                <w:lang w:val="fr-FR"/>
              </w:rPr>
              <w:t>3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sur les mesures prises pour sensibiliser 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le public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sur la </w:t>
            </w:r>
            <w:proofErr w:type="spellStart"/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cybersécurité</w:t>
            </w:r>
            <w:proofErr w:type="spellEnd"/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peuvent 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être soumises en 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ligne dans l'une quelcon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que des six langues officielles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à l'adresse:</w:t>
            </w:r>
            <w:r w:rsidR="00AF2330" w:rsidRPr="00CD4F01">
              <w:rPr>
                <w:sz w:val="22"/>
                <w:szCs w:val="22"/>
                <w:lang w:val="fr-CH"/>
              </w:rPr>
              <w:t xml:space="preserve"> </w:t>
            </w:r>
            <w:hyperlink r:id="rId11" w:history="1">
              <w:r w:rsidR="00124D23" w:rsidRPr="00E735E8">
                <w:rPr>
                  <w:rStyle w:val="Hyperlink"/>
                  <w:rFonts w:asciiTheme="minorHAnsi" w:hAnsiTheme="minorHAnsi" w:cs="Traditional Arabic"/>
                  <w:sz w:val="22"/>
                  <w:szCs w:val="22"/>
                  <w:lang w:val="fr-FR"/>
                </w:rPr>
                <w:t>http://www.itu.int/fr/ITU-D/Study-Groups/Pages/surveys/2013_Q22-1-1_CSTG016.aspx</w:t>
              </w:r>
            </w:hyperlink>
            <w:r w:rsidR="00124D23" w:rsidRPr="00E735E8">
              <w:rPr>
                <w:rFonts w:asciiTheme="minorHAnsi" w:hAnsiTheme="minorHAnsi" w:cs="Traditional Arabic"/>
                <w:sz w:val="22"/>
                <w:szCs w:val="22"/>
                <w:lang w:val="fr-FR"/>
              </w:rPr>
              <w:t>.</w:t>
            </w:r>
            <w:r w:rsidR="00124D23">
              <w:rPr>
                <w:rFonts w:cs="Traditional Arabic"/>
                <w:sz w:val="18"/>
                <w:szCs w:val="18"/>
                <w:lang w:val="fr-FR"/>
              </w:rPr>
              <w:t xml:space="preserve"> </w:t>
            </w:r>
          </w:p>
          <w:p w:rsidR="00867059" w:rsidRPr="00CD4F01" w:rsidRDefault="00875233" w:rsidP="00124D23">
            <w:pPr>
              <w:pStyle w:val="CEO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="Calibri" w:hAnsi="Calibri" w:cs="Calibri"/>
                <w:sz w:val="22"/>
                <w:szCs w:val="22"/>
                <w:lang w:val="fr-FR"/>
              </w:rPr>
              <w:t>Nous v</w:t>
            </w:r>
            <w:r w:rsidR="00F13C1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ous saurions gré de bien vouloir nous faire parvenir vos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réponses au questionnaire avant le </w:t>
            </w:r>
            <w:r w:rsidR="00124D23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1</w:t>
            </w:r>
            <w:r w:rsidR="000E370D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5</w:t>
            </w:r>
            <w:r w:rsidR="00124D23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 mars</w:t>
            </w:r>
            <w:r w:rsidR="00CD4F01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 </w:t>
            </w:r>
            <w:r w:rsidR="00C248EC" w:rsidRPr="00CD4F01">
              <w:rPr>
                <w:rFonts w:ascii="Calibri" w:hAnsi="Calibri" w:cs="Calibri"/>
                <w:b/>
                <w:bCs/>
                <w:sz w:val="22"/>
                <w:szCs w:val="22"/>
                <w:lang w:val="fr-FR"/>
              </w:rPr>
              <w:t>2013</w:t>
            </w:r>
            <w:r w:rsidR="00C248EC" w:rsidRPr="00CD4F01">
              <w:rPr>
                <w:rFonts w:ascii="Calibri" w:hAnsi="Calibri" w:cs="Calibri"/>
                <w:sz w:val="22"/>
                <w:szCs w:val="22"/>
                <w:lang w:val="fr-FR"/>
              </w:rPr>
              <w:t>.</w:t>
            </w:r>
            <w:r w:rsidR="005F60E6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</w:p>
          <w:p w:rsidR="005F60E6" w:rsidRPr="00CD4F01" w:rsidRDefault="00C248EC" w:rsidP="00161299">
            <w:pPr>
              <w:pStyle w:val="CEONormal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Les 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réponses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reçues seront 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présentées 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à la prochaine réunion du le Groupe du Rapporteur de la Commission d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études 1 de l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UIT-D pour la Question 22-1/1 qui se tiendra le 19 avril 2013, à Genève, et seront intégrées aux </w:t>
            </w:r>
            <w:r w:rsidR="009606AB" w:rsidRPr="00CD4F01">
              <w:rPr>
                <w:rFonts w:ascii="Calibri" w:hAnsi="Calibri" w:cs="Calibri"/>
                <w:sz w:val="22"/>
                <w:szCs w:val="22"/>
                <w:lang w:val="fr-FR"/>
              </w:rPr>
              <w:t>résultats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définitifs</w:t>
            </w:r>
            <w:r w:rsidR="009606AB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et</w:t>
            </w:r>
            <w:r w:rsidR="00F13C1C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aux</w:t>
            </w:r>
            <w:r w:rsidR="009606AB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lignes directrices final</w:t>
            </w:r>
            <w:r w:rsidR="0086705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e</w:t>
            </w:r>
            <w:r w:rsidR="009606AB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s qui </w:t>
            </w:r>
            <w:r w:rsidR="00075FB1" w:rsidRPr="00CD4F01">
              <w:rPr>
                <w:rFonts w:ascii="Calibri" w:hAnsi="Calibri" w:cs="Calibri"/>
                <w:sz w:val="22"/>
                <w:szCs w:val="22"/>
                <w:lang w:val="fr-FR"/>
              </w:rPr>
              <w:t>seront publiés dans le cadre</w:t>
            </w:r>
            <w:r w:rsidR="009606AB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D46AC5" w:rsidRPr="00CD4F01">
              <w:rPr>
                <w:rFonts w:ascii="Calibri" w:hAnsi="Calibri" w:cs="Calibri"/>
                <w:sz w:val="22"/>
                <w:szCs w:val="22"/>
                <w:lang w:val="fr-FR"/>
              </w:rPr>
              <w:t>des travaux relatifs à la Question</w:t>
            </w:r>
            <w:r w:rsidR="0016129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 </w:t>
            </w:r>
            <w:r w:rsidR="00D46AC5" w:rsidRPr="00CD4F01">
              <w:rPr>
                <w:rFonts w:ascii="Calibri" w:hAnsi="Calibri" w:cs="Calibri"/>
                <w:sz w:val="22"/>
                <w:szCs w:val="22"/>
                <w:lang w:val="fr-FR"/>
              </w:rPr>
              <w:t>22</w:t>
            </w:r>
            <w:r w:rsidR="00161299" w:rsidRPr="00CD4F01">
              <w:rPr>
                <w:rFonts w:ascii="Calibri" w:hAnsi="Calibri" w:cs="Calibri"/>
                <w:sz w:val="22"/>
                <w:szCs w:val="22"/>
                <w:lang w:val="fr-FR"/>
              </w:rPr>
              <w:noBreakHyphen/>
            </w:r>
            <w:r w:rsidR="00D46AC5" w:rsidRPr="00CD4F01">
              <w:rPr>
                <w:rFonts w:ascii="Calibri" w:hAnsi="Calibri" w:cs="Calibri"/>
                <w:sz w:val="22"/>
                <w:szCs w:val="22"/>
                <w:lang w:val="fr-FR"/>
              </w:rPr>
              <w:t>1/1 pendant la période d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="00D46AC5" w:rsidRPr="00CD4F01">
              <w:rPr>
                <w:rFonts w:ascii="Calibri" w:hAnsi="Calibri" w:cs="Calibri"/>
                <w:sz w:val="22"/>
                <w:szCs w:val="22"/>
                <w:lang w:val="fr-FR"/>
              </w:rPr>
              <w:t>études 2010-2014</w:t>
            </w:r>
            <w:r w:rsidR="005F60E6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. </w:t>
            </w:r>
          </w:p>
          <w:p w:rsidR="005F60E6" w:rsidRPr="00CD4F01" w:rsidRDefault="005F60E6" w:rsidP="008D4E9B">
            <w:pPr>
              <w:pStyle w:val="CEOHeading1Underlined"/>
              <w:spacing w:before="120" w:after="120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Demandes d'information </w:t>
            </w:r>
          </w:p>
          <w:p w:rsidR="005F60E6" w:rsidRPr="00CD4F01" w:rsidRDefault="005F60E6" w:rsidP="008D4E9B">
            <w:pPr>
              <w:pStyle w:val="CEONormal"/>
              <w:spacing w:before="60" w:afterLines="60" w:after="144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Les questions ou demandes d'inf</w:t>
            </w:r>
            <w:r w:rsidR="00075FB1" w:rsidRPr="00CD4F01">
              <w:rPr>
                <w:rFonts w:ascii="Calibri" w:hAnsi="Calibri" w:cs="Calibri"/>
                <w:sz w:val="22"/>
                <w:szCs w:val="22"/>
                <w:lang w:val="fr-FR"/>
              </w:rPr>
              <w:t>ormations com</w:t>
            </w:r>
            <w:r w:rsidR="002B61EF" w:rsidRPr="00CD4F01">
              <w:rPr>
                <w:rFonts w:ascii="Calibri" w:hAnsi="Calibri" w:cs="Calibri"/>
                <w:sz w:val="22"/>
                <w:szCs w:val="22"/>
                <w:lang w:val="fr-FR"/>
              </w:rPr>
              <w:t>plémentaires sur l</w:t>
            </w:r>
            <w:r w:rsidR="00075FB1" w:rsidRPr="00CD4F01">
              <w:rPr>
                <w:rFonts w:ascii="Calibri" w:hAnsi="Calibri" w:cs="Calibri"/>
                <w:sz w:val="22"/>
                <w:szCs w:val="22"/>
                <w:lang w:val="fr-FR"/>
              </w:rPr>
              <w:t>a</w:t>
            </w:r>
            <w:r w:rsidR="002B61EF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présent</w:t>
            </w:r>
            <w:r w:rsidR="00075FB1" w:rsidRPr="00CD4F01">
              <w:rPr>
                <w:rFonts w:ascii="Calibri" w:hAnsi="Calibri" w:cs="Calibri"/>
                <w:sz w:val="22"/>
                <w:szCs w:val="22"/>
                <w:lang w:val="fr-FR"/>
              </w:rPr>
              <w:t>e enquête</w:t>
            </w:r>
            <w:r w:rsidR="002B61EF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p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euvent être adressées au secrét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>ariat des Commissions d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études 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de l'UIT-D</w:t>
            </w:r>
            <w:r w:rsidR="000B1419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(Tél.: +41 22 730 5999, e-mail: </w:t>
            </w:r>
            <w:hyperlink r:id="rId12" w:history="1">
              <w:r w:rsidRPr="00E735E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devsg@itu.int</w:t>
              </w:r>
            </w:hyperlink>
            <w:r w:rsidRPr="00E735E8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).</w:t>
            </w:r>
          </w:p>
          <w:p w:rsidR="002B61EF" w:rsidRPr="00CD4F01" w:rsidRDefault="00075FB1" w:rsidP="008D4E9B">
            <w:pPr>
              <w:pStyle w:val="CEONormal"/>
              <w:spacing w:before="60" w:afterLines="60" w:after="144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Des précisions sur l</w:t>
            </w:r>
            <w:r w:rsidR="00FF31AA" w:rsidRPr="00CD4F01">
              <w:rPr>
                <w:rFonts w:ascii="Calibri" w:hAnsi="Calibri" w:cs="Calibri"/>
                <w:sz w:val="22"/>
                <w:szCs w:val="22"/>
                <w:lang w:val="fr-FR"/>
              </w:rPr>
              <w:t>'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enquête </w:t>
            </w:r>
            <w:r w:rsidR="002B61EF" w:rsidRP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pourront également être </w:t>
            </w: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obtenues auprès des personnes suivantes</w:t>
            </w:r>
            <w:r w:rsidR="002B61EF" w:rsidRPr="00CD4F01">
              <w:rPr>
                <w:rFonts w:ascii="Calibri" w:hAnsi="Calibri" w:cs="Calibri"/>
                <w:sz w:val="22"/>
                <w:szCs w:val="22"/>
                <w:lang w:val="fr-FR"/>
              </w:rPr>
              <w:t>:</w:t>
            </w:r>
          </w:p>
          <w:p w:rsidR="002B61EF" w:rsidRPr="00CD4F01" w:rsidRDefault="00075FB1" w:rsidP="00CD4F01">
            <w:pPr>
              <w:pStyle w:val="BDTNormal"/>
              <w:keepNext/>
              <w:keepLines/>
              <w:numPr>
                <w:ilvl w:val="0"/>
                <w:numId w:val="1"/>
              </w:numPr>
              <w:tabs>
                <w:tab w:val="left" w:pos="794"/>
              </w:tabs>
              <w:spacing w:before="80" w:after="0"/>
              <w:ind w:left="425" w:hanging="425"/>
              <w:rPr>
                <w:rFonts w:asciiTheme="minorHAnsi" w:hAnsiTheme="minorHAnsi" w:cstheme="minorHAnsi"/>
                <w:szCs w:val="22"/>
                <w:lang w:val="fr-FR"/>
              </w:rPr>
            </w:pPr>
            <w:r w:rsidRPr="00CD4F01">
              <w:rPr>
                <w:rFonts w:asciiTheme="minorHAnsi" w:hAnsiTheme="minorHAnsi" w:cstheme="minorHAnsi"/>
                <w:szCs w:val="22"/>
                <w:u w:val="single"/>
                <w:lang w:val="fr-FR"/>
              </w:rPr>
              <w:t>C</w:t>
            </w:r>
            <w:r w:rsidR="002B61EF" w:rsidRPr="00CD4F01">
              <w:rPr>
                <w:rFonts w:asciiTheme="minorHAnsi" w:hAnsiTheme="minorHAnsi" w:cstheme="minorHAnsi"/>
                <w:szCs w:val="22"/>
                <w:u w:val="single"/>
                <w:lang w:val="fr-FR"/>
              </w:rPr>
              <w:t>o-Rapporteurs pour la Question 22-1/1</w:t>
            </w:r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: </w:t>
            </w:r>
          </w:p>
          <w:p w:rsidR="002B61EF" w:rsidRPr="00CD4F01" w:rsidRDefault="00CD4F01" w:rsidP="00CD4F01">
            <w:pPr>
              <w:pStyle w:val="BDTNormal"/>
              <w:keepNext/>
              <w:keepLines/>
              <w:tabs>
                <w:tab w:val="left" w:pos="794"/>
              </w:tabs>
              <w:spacing w:before="80" w:after="0"/>
              <w:ind w:left="425" w:hanging="425"/>
              <w:rPr>
                <w:rFonts w:asciiTheme="minorHAnsi" w:hAnsiTheme="minorHAnsi" w:cstheme="minorHAnsi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Cs w:val="22"/>
                <w:lang w:val="fr-FR"/>
              </w:rPr>
              <w:tab/>
            </w:r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M. James Ennis, </w:t>
            </w:r>
            <w:proofErr w:type="spellStart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>Etats-Unis</w:t>
            </w:r>
            <w:proofErr w:type="spellEnd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 d</w:t>
            </w:r>
            <w:r w:rsidR="00FF31AA" w:rsidRPr="00CD4F01">
              <w:rPr>
                <w:rFonts w:asciiTheme="minorHAnsi" w:hAnsiTheme="minorHAnsi" w:cstheme="minorHAnsi"/>
                <w:szCs w:val="22"/>
                <w:lang w:val="fr-FR"/>
              </w:rPr>
              <w:t>'</w:t>
            </w:r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Amérique, tél.: +1 202 647 0200, courriel: </w:t>
            </w:r>
            <w:hyperlink r:id="rId13" w:history="1">
              <w:r w:rsidR="002B61EF" w:rsidRPr="00E735E8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ennisjg@state.gov</w:t>
              </w:r>
            </w:hyperlink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br/>
              <w:t xml:space="preserve">M. Eliot Lear, Cisco </w:t>
            </w:r>
            <w:proofErr w:type="spellStart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>Systems</w:t>
            </w:r>
            <w:proofErr w:type="spellEnd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 Inc., </w:t>
            </w:r>
            <w:proofErr w:type="spellStart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>Etats-Unis</w:t>
            </w:r>
            <w:proofErr w:type="spellEnd"/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 d</w:t>
            </w:r>
            <w:r w:rsidR="00FF31AA" w:rsidRPr="00CD4F01">
              <w:rPr>
                <w:rFonts w:asciiTheme="minorHAnsi" w:hAnsiTheme="minorHAnsi" w:cstheme="minorHAnsi"/>
                <w:szCs w:val="22"/>
                <w:lang w:val="fr-FR"/>
              </w:rPr>
              <w:t>'</w:t>
            </w:r>
            <w:r w:rsidR="002B61EF" w:rsidRPr="00CD4F01">
              <w:rPr>
                <w:rFonts w:asciiTheme="minorHAnsi" w:hAnsiTheme="minorHAnsi" w:cstheme="minorHAnsi"/>
                <w:szCs w:val="22"/>
                <w:lang w:val="fr-FR"/>
              </w:rPr>
              <w:t xml:space="preserve">Amérique, tél.: +41 44878 9200, courriel: </w:t>
            </w:r>
            <w:hyperlink r:id="rId14" w:history="1">
              <w:r w:rsidR="002B61EF" w:rsidRPr="00E735E8">
                <w:rPr>
                  <w:rStyle w:val="Hyperlink"/>
                  <w:rFonts w:asciiTheme="minorHAnsi" w:hAnsiTheme="minorHAnsi" w:cstheme="minorHAnsi"/>
                  <w:szCs w:val="22"/>
                  <w:lang w:val="fr-FR"/>
                </w:rPr>
                <w:t>lear@cisco.com</w:t>
              </w:r>
            </w:hyperlink>
          </w:p>
          <w:p w:rsidR="002B61EF" w:rsidRPr="00CD4F01" w:rsidRDefault="00075FB1" w:rsidP="00CD4F01">
            <w:pPr>
              <w:pStyle w:val="BDTNormal"/>
              <w:keepNext/>
              <w:keepLines/>
              <w:numPr>
                <w:ilvl w:val="0"/>
                <w:numId w:val="1"/>
              </w:numPr>
              <w:tabs>
                <w:tab w:val="left" w:pos="794"/>
              </w:tabs>
              <w:spacing w:before="80" w:after="0"/>
              <w:ind w:left="425" w:hanging="425"/>
              <w:rPr>
                <w:rFonts w:asciiTheme="minorHAnsi" w:hAnsiTheme="minorHAnsi" w:cstheme="minorHAnsi"/>
                <w:szCs w:val="22"/>
                <w:u w:val="single"/>
                <w:lang w:val="fr-FR"/>
              </w:rPr>
            </w:pPr>
            <w:r w:rsidRPr="00CD4F01">
              <w:rPr>
                <w:rFonts w:asciiTheme="minorHAnsi" w:hAnsiTheme="minorHAnsi" w:cstheme="minorHAnsi"/>
                <w:szCs w:val="22"/>
                <w:u w:val="single"/>
                <w:lang w:val="fr-FR"/>
              </w:rPr>
              <w:t>C</w:t>
            </w:r>
            <w:r w:rsidR="002B61EF" w:rsidRPr="00CD4F01">
              <w:rPr>
                <w:rFonts w:asciiTheme="minorHAnsi" w:hAnsiTheme="minorHAnsi" w:cstheme="minorHAnsi"/>
                <w:szCs w:val="22"/>
                <w:u w:val="single"/>
                <w:lang w:val="fr-FR"/>
              </w:rPr>
              <w:t>oordonnateur du BDT pour la Question 22-1/1</w:t>
            </w:r>
            <w:r w:rsidR="002B61EF" w:rsidRPr="00875233">
              <w:rPr>
                <w:rFonts w:asciiTheme="minorHAnsi" w:hAnsiTheme="minorHAnsi" w:cstheme="minorHAnsi"/>
                <w:szCs w:val="22"/>
                <w:lang w:val="fr-FR"/>
              </w:rPr>
              <w:t>:</w:t>
            </w:r>
          </w:p>
          <w:p w:rsidR="002B61EF" w:rsidRPr="00CD4F01" w:rsidRDefault="00CD4F01" w:rsidP="00CD4F01">
            <w:pPr>
              <w:pStyle w:val="CEONormal"/>
              <w:keepNext/>
              <w:keepLines/>
              <w:spacing w:before="80" w:after="0"/>
              <w:ind w:left="425" w:hanging="425"/>
              <w:rPr>
                <w:rFonts w:ascii="Calibri" w:hAnsi="Calibri" w:cs="Calibri"/>
                <w:sz w:val="22"/>
                <w:szCs w:val="22"/>
                <w:lang w:val="fr-FR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  <w:tab/>
            </w:r>
            <w:r w:rsidR="002B61EF" w:rsidRPr="00CD4F01">
              <w:rPr>
                <w:rFonts w:asciiTheme="minorHAnsi" w:eastAsia="SimSun" w:hAnsiTheme="minorHAnsi" w:cstheme="minorHAnsi"/>
                <w:sz w:val="22"/>
                <w:szCs w:val="22"/>
                <w:lang w:val="fr-FR"/>
              </w:rPr>
              <w:t>M. Marco Obiso, UIT/BDT/IEE/CYB, tél.: +41 22 730 6760, courriel</w:t>
            </w:r>
            <w:r w:rsidR="002B61EF" w:rsidRPr="00CD4F01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hyperlink r:id="rId15" w:history="1">
              <w:r w:rsidR="002B61EF" w:rsidRPr="00E735E8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FR"/>
                </w:rPr>
                <w:t>marco.obiso@itu.int</w:t>
              </w:r>
            </w:hyperlink>
          </w:p>
          <w:p w:rsidR="005F60E6" w:rsidRDefault="005F60E6" w:rsidP="00CD4F01">
            <w:pPr>
              <w:pStyle w:val="CEONormal"/>
              <w:spacing w:before="240"/>
              <w:rPr>
                <w:rStyle w:val="Hyperlink"/>
                <w:rFonts w:asciiTheme="minorHAnsi" w:hAnsiTheme="minorHAnsi" w:cs="Calibri"/>
                <w:sz w:val="22"/>
                <w:szCs w:val="22"/>
                <w:u w:val="none"/>
                <w:lang w:val="fr-FR"/>
              </w:rPr>
            </w:pPr>
            <w:r w:rsidRPr="00CD4F01">
              <w:rPr>
                <w:rFonts w:ascii="Calibri" w:hAnsi="Calibri" w:cs="Calibri"/>
                <w:sz w:val="22"/>
                <w:szCs w:val="22"/>
                <w:lang w:val="fr-FR"/>
              </w:rPr>
              <w:t>Pour plus d'informations sur les Commissions d'études de l'UIT-D, voir:</w:t>
            </w:r>
            <w:r w:rsidR="00CD4F01">
              <w:rPr>
                <w:rFonts w:ascii="Calibri" w:hAnsi="Calibri" w:cs="Calibri"/>
                <w:sz w:val="22"/>
                <w:szCs w:val="22"/>
                <w:lang w:val="fr-FR"/>
              </w:rPr>
              <w:t xml:space="preserve"> </w:t>
            </w:r>
            <w:r w:rsidR="00CD4F01">
              <w:rPr>
                <w:rFonts w:ascii="Calibri" w:hAnsi="Calibri" w:cs="Calibri"/>
                <w:sz w:val="22"/>
                <w:szCs w:val="22"/>
                <w:lang w:val="fr-FR"/>
              </w:rPr>
              <w:br/>
            </w:r>
            <w:hyperlink r:id="rId16" w:history="1">
              <w:r w:rsidRPr="00E735E8">
                <w:rPr>
                  <w:rStyle w:val="Hyperlink"/>
                  <w:rFonts w:asciiTheme="minorHAnsi" w:hAnsiTheme="minorHAnsi" w:cs="Calibri"/>
                  <w:sz w:val="22"/>
                  <w:szCs w:val="22"/>
                  <w:lang w:val="fr-FR"/>
                </w:rPr>
                <w:t>http://www.itu.int/ITU-D/study_groups/</w:t>
              </w:r>
            </w:hyperlink>
            <w:r w:rsidR="000B1419" w:rsidRPr="00E735E8">
              <w:rPr>
                <w:rStyle w:val="Hyperlink"/>
                <w:rFonts w:asciiTheme="minorHAnsi" w:hAnsiTheme="minorHAnsi" w:cs="Calibri"/>
                <w:sz w:val="22"/>
                <w:szCs w:val="22"/>
                <w:u w:val="none"/>
                <w:lang w:val="fr-FR"/>
              </w:rPr>
              <w:t>.</w:t>
            </w:r>
          </w:p>
          <w:p w:rsidR="00840F6F" w:rsidRPr="0078143E" w:rsidRDefault="00840F6F" w:rsidP="0078143E">
            <w:pPr>
              <w:pStyle w:val="CEONormal"/>
              <w:jc w:val="center"/>
              <w:rPr>
                <w:rFonts w:ascii="Calibri" w:hAnsi="Calibri"/>
                <w:lang w:val="fr-CH"/>
              </w:rPr>
            </w:pPr>
            <w:r w:rsidRPr="0078143E">
              <w:rPr>
                <w:rFonts w:ascii="Calibri" w:hAnsi="Calibri"/>
                <w:lang w:val="fr-CH"/>
              </w:rPr>
              <w:t>_____________</w:t>
            </w:r>
          </w:p>
          <w:p w:rsidR="0078143E" w:rsidRPr="004E32C1" w:rsidRDefault="0078143E" w:rsidP="0078143E">
            <w:pPr>
              <w:pStyle w:val="CEONormal"/>
              <w:keepNext/>
              <w:spacing w:after="0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4E32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Distribution: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80" w:line="240" w:lineRule="auto"/>
              <w:jc w:val="left"/>
            </w:pPr>
            <w:r w:rsidRPr="004E32C1">
              <w:t>–</w:t>
            </w:r>
            <w:r w:rsidRPr="004E32C1">
              <w:tab/>
              <w:t xml:space="preserve">Administrations des </w:t>
            </w:r>
            <w:proofErr w:type="spellStart"/>
            <w:r w:rsidRPr="004E32C1">
              <w:t>Etats</w:t>
            </w:r>
            <w:proofErr w:type="spellEnd"/>
            <w:r w:rsidRPr="004E32C1">
              <w:t xml:space="preserve"> Membres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0" w:line="240" w:lineRule="auto"/>
              <w:jc w:val="left"/>
            </w:pPr>
            <w:r w:rsidRPr="004E32C1">
              <w:t>–</w:t>
            </w:r>
            <w:r w:rsidRPr="004E32C1">
              <w:tab/>
              <w:t>Observateur (Résolution 99)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0" w:line="240" w:lineRule="auto"/>
              <w:jc w:val="left"/>
            </w:pPr>
            <w:r w:rsidRPr="004E32C1">
              <w:t>–</w:t>
            </w:r>
            <w:r w:rsidRPr="004E32C1">
              <w:tab/>
              <w:t xml:space="preserve">Membres du Secteur UIT-D 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0" w:line="240" w:lineRule="auto"/>
              <w:ind w:left="425" w:hanging="425"/>
              <w:jc w:val="left"/>
            </w:pPr>
            <w:r w:rsidRPr="004E32C1">
              <w:t>–</w:t>
            </w:r>
            <w:r w:rsidRPr="004E32C1">
              <w:tab/>
              <w:t>Associés de l'UIT-D et établissements universitaires participant aux travaux de l'UIT-D pour chacune des deux Commissions d'études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0" w:line="240" w:lineRule="auto"/>
              <w:ind w:left="425" w:hanging="425"/>
              <w:jc w:val="left"/>
            </w:pPr>
            <w:r w:rsidRPr="004E32C1">
              <w:t>–</w:t>
            </w:r>
            <w:r w:rsidRPr="004E32C1">
              <w:tab/>
              <w:t xml:space="preserve">Présidents, Vice-Présidents des Commissions </w:t>
            </w:r>
            <w:proofErr w:type="gramStart"/>
            <w:r w:rsidRPr="004E32C1">
              <w:t>d’études</w:t>
            </w:r>
            <w:proofErr w:type="gramEnd"/>
            <w:r>
              <w:t xml:space="preserve"> </w:t>
            </w:r>
            <w:r w:rsidRPr="004E32C1">
              <w:t>1 et</w:t>
            </w:r>
            <w:r>
              <w:t xml:space="preserve"> </w:t>
            </w:r>
            <w:r w:rsidRPr="004E32C1">
              <w:t xml:space="preserve">2 de l’UIT-D, Rapporteurs et </w:t>
            </w:r>
            <w:r>
              <w:br/>
            </w:r>
            <w:r w:rsidRPr="004E32C1">
              <w:t xml:space="preserve">Vice-Rapporteurs </w:t>
            </w:r>
          </w:p>
          <w:p w:rsidR="0078143E" w:rsidRPr="004E32C1" w:rsidRDefault="0078143E" w:rsidP="0078143E">
            <w:pPr>
              <w:tabs>
                <w:tab w:val="left" w:pos="426"/>
              </w:tabs>
              <w:spacing w:before="0" w:line="240" w:lineRule="auto"/>
              <w:jc w:val="left"/>
            </w:pPr>
            <w:r w:rsidRPr="004E32C1">
              <w:t>–</w:t>
            </w:r>
            <w:r w:rsidRPr="004E32C1">
              <w:tab/>
              <w:t>Coordonnateurs du BDT</w:t>
            </w:r>
          </w:p>
          <w:p w:rsidR="00840F6F" w:rsidRPr="0078143E" w:rsidRDefault="00CB070F" w:rsidP="00CB070F">
            <w:pPr>
              <w:pStyle w:val="CEONormal"/>
              <w:tabs>
                <w:tab w:val="left" w:pos="435"/>
              </w:tabs>
              <w:spacing w:before="0" w:after="0"/>
              <w:rPr>
                <w:rFonts w:ascii="Calibri" w:hAnsi="Calibri" w:cs="Calibri"/>
                <w:sz w:val="22"/>
                <w:szCs w:val="22"/>
                <w:lang w:val="fr-CH"/>
              </w:rPr>
            </w:pPr>
            <w:r w:rsidRPr="00CB070F">
              <w:rPr>
                <w:lang w:val="fr-CH"/>
              </w:rPr>
              <w:t>–</w:t>
            </w:r>
            <w:r w:rsidR="0078143E" w:rsidRPr="0078143E">
              <w:rPr>
                <w:lang w:val="fr-CH"/>
              </w:rPr>
              <w:tab/>
            </w:r>
            <w:bookmarkStart w:id="5" w:name="_GoBack"/>
            <w:bookmarkEnd w:id="5"/>
            <w:r w:rsidR="0078143E" w:rsidRPr="0078143E">
              <w:rPr>
                <w:lang w:val="fr-CH"/>
              </w:rPr>
              <w:t>Directeurs des bureaux régionaux de l'UIT</w:t>
            </w:r>
          </w:p>
        </w:tc>
      </w:tr>
    </w:tbl>
    <w:p w:rsidR="008B4805" w:rsidRPr="004E32C1" w:rsidRDefault="008B4805" w:rsidP="00AF2330">
      <w:pPr>
        <w:pStyle w:val="enumlev1"/>
        <w:tabs>
          <w:tab w:val="left" w:pos="426"/>
        </w:tabs>
        <w:spacing w:before="0" w:line="240" w:lineRule="auto"/>
        <w:jc w:val="left"/>
      </w:pPr>
      <w:bookmarkStart w:id="6" w:name="Formula"/>
      <w:bookmarkStart w:id="7" w:name="MainStory"/>
      <w:bookmarkStart w:id="8" w:name="Signature"/>
      <w:bookmarkEnd w:id="6"/>
      <w:bookmarkEnd w:id="7"/>
      <w:bookmarkEnd w:id="8"/>
    </w:p>
    <w:sectPr w:rsidR="008B4805" w:rsidRPr="004E32C1" w:rsidSect="00235A29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D70" w:rsidRDefault="00330D70">
      <w:r>
        <w:separator/>
      </w:r>
    </w:p>
  </w:endnote>
  <w:endnote w:type="continuationSeparator" w:id="0">
    <w:p w:rsidR="00330D70" w:rsidRDefault="00330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altName w:val="Courier New"/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70" w:rsidRPr="005F60E6" w:rsidRDefault="00330D70" w:rsidP="005F60E6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5F60E6">
      <w:rPr>
        <w:sz w:val="18"/>
        <w:szCs w:val="18"/>
      </w:rPr>
      <w:t>Union internationale des télécommunications</w:t>
    </w:r>
    <w:r w:rsidRPr="005F60E6">
      <w:rPr>
        <w:sz w:val="18"/>
        <w:szCs w:val="18"/>
        <w:lang w:val="fr-CH"/>
      </w:rPr>
      <w:t xml:space="preserve"> • Place des Nations • CH</w:t>
    </w:r>
    <w:r w:rsidRPr="005F60E6">
      <w:rPr>
        <w:sz w:val="18"/>
        <w:szCs w:val="18"/>
        <w:lang w:val="fr-CH"/>
      </w:rPr>
      <w:noBreakHyphen/>
      <w:t xml:space="preserve">1211 </w:t>
    </w:r>
    <w:r w:rsidRPr="005F60E6">
      <w:rPr>
        <w:sz w:val="18"/>
        <w:szCs w:val="18"/>
      </w:rPr>
      <w:t xml:space="preserve">Genève </w:t>
    </w:r>
    <w:r w:rsidRPr="005F60E6">
      <w:rPr>
        <w:sz w:val="18"/>
        <w:szCs w:val="18"/>
        <w:lang w:val="fr-CH"/>
      </w:rPr>
      <w:t xml:space="preserve">20 • Suisse </w:t>
    </w:r>
    <w:r w:rsidRPr="005F60E6">
      <w:rPr>
        <w:sz w:val="18"/>
        <w:szCs w:val="18"/>
        <w:lang w:val="fr-CH"/>
      </w:rPr>
      <w:br/>
      <w:t xml:space="preserve">Tél: +41 22 730 5111 • Fax: +41 22 730 5545/730 5484 </w:t>
    </w:r>
    <w:r w:rsidRPr="005F60E6">
      <w:rPr>
        <w:sz w:val="18"/>
        <w:szCs w:val="18"/>
      </w:rPr>
      <w:t xml:space="preserve">• Courriel: </w:t>
    </w:r>
    <w:hyperlink r:id="rId1" w:history="1">
      <w:r w:rsidRPr="005F60E6">
        <w:rPr>
          <w:rStyle w:val="Hyperlink"/>
          <w:rFonts w:cs="Traditional Arabic"/>
          <w:sz w:val="18"/>
          <w:szCs w:val="18"/>
          <w:lang w:val="fr-CH"/>
        </w:rPr>
        <w:t>bdtmail@itu.int</w:t>
      </w:r>
    </w:hyperlink>
    <w:r w:rsidRPr="005F60E6">
      <w:rPr>
        <w:sz w:val="18"/>
        <w:szCs w:val="18"/>
        <w:lang w:val="fr-CH"/>
      </w:rPr>
      <w:t xml:space="preserve"> • </w:t>
    </w:r>
    <w:hyperlink r:id="rId2" w:history="1">
      <w:r w:rsidRPr="005F60E6">
        <w:rPr>
          <w:sz w:val="18"/>
          <w:szCs w:val="18"/>
          <w:lang w:val="fr-CH"/>
        </w:rPr>
        <w:t>www.itu.int</w:t>
      </w:r>
    </w:hyperlink>
    <w:r w:rsidRPr="005F60E6">
      <w:rPr>
        <w:sz w:val="18"/>
        <w:szCs w:val="18"/>
      </w:rPr>
      <w:t>/</w:t>
    </w:r>
    <w:proofErr w:type="spellStart"/>
    <w:r w:rsidRPr="005F60E6">
      <w:rPr>
        <w:sz w:val="18"/>
        <w:szCs w:val="18"/>
      </w:rPr>
      <w:t>itu-d</w:t>
    </w:r>
    <w:proofErr w:type="spellEnd"/>
    <w:r w:rsidRPr="005F60E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D70" w:rsidRDefault="00330D70">
      <w:r>
        <w:t>____________________</w:t>
      </w:r>
    </w:p>
  </w:footnote>
  <w:footnote w:type="continuationSeparator" w:id="0">
    <w:p w:rsidR="00330D70" w:rsidRDefault="00330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70" w:rsidRPr="00766202" w:rsidRDefault="00766202" w:rsidP="00766202">
    <w:pPr>
      <w:pStyle w:val="Header"/>
      <w:jc w:val="center"/>
    </w:pPr>
    <w:r w:rsidRPr="005F60E6">
      <w:rPr>
        <w:rStyle w:val="PageNumber"/>
        <w:sz w:val="18"/>
        <w:szCs w:val="18"/>
      </w:rPr>
      <w:fldChar w:fldCharType="begin"/>
    </w:r>
    <w:r w:rsidRPr="005F60E6">
      <w:rPr>
        <w:rStyle w:val="PageNumber"/>
        <w:sz w:val="18"/>
        <w:szCs w:val="18"/>
      </w:rPr>
      <w:instrText xml:space="preserve"> PAGE </w:instrText>
    </w:r>
    <w:r w:rsidRPr="005F60E6">
      <w:rPr>
        <w:rStyle w:val="PageNumber"/>
        <w:sz w:val="18"/>
        <w:szCs w:val="18"/>
      </w:rPr>
      <w:fldChar w:fldCharType="separate"/>
    </w:r>
    <w:r w:rsidR="00CB070F">
      <w:rPr>
        <w:rStyle w:val="PageNumber"/>
        <w:noProof/>
        <w:sz w:val="18"/>
        <w:szCs w:val="18"/>
      </w:rPr>
      <w:t>2</w:t>
    </w:r>
    <w:r w:rsidRPr="005F60E6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70" w:rsidRPr="00AF3325" w:rsidRDefault="001B7ECA" w:rsidP="00766202">
    <w:pPr>
      <w:pStyle w:val="Header"/>
      <w:jc w:val="center"/>
    </w:pPr>
    <w:r w:rsidRPr="005F60E6">
      <w:rPr>
        <w:rStyle w:val="PageNumber"/>
        <w:sz w:val="18"/>
        <w:szCs w:val="18"/>
      </w:rPr>
      <w:fldChar w:fldCharType="begin"/>
    </w:r>
    <w:r w:rsidRPr="005F60E6">
      <w:rPr>
        <w:rStyle w:val="PageNumber"/>
        <w:sz w:val="18"/>
        <w:szCs w:val="18"/>
      </w:rPr>
      <w:instrText xml:space="preserve"> PAGE </w:instrText>
    </w:r>
    <w:r w:rsidRPr="005F60E6">
      <w:rPr>
        <w:rStyle w:val="PageNumber"/>
        <w:sz w:val="18"/>
        <w:szCs w:val="18"/>
      </w:rPr>
      <w:fldChar w:fldCharType="separate"/>
    </w:r>
    <w:r w:rsidR="0078143E">
      <w:rPr>
        <w:rStyle w:val="PageNumber"/>
        <w:noProof/>
        <w:sz w:val="18"/>
        <w:szCs w:val="18"/>
      </w:rPr>
      <w:t>3</w:t>
    </w:r>
    <w:r w:rsidRPr="005F60E6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D70" w:rsidRPr="00EA15B3" w:rsidRDefault="00330D70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US" w:eastAsia="zh-CN"/>
      </w:rPr>
      <w:drawing>
        <wp:inline distT="0" distB="0" distL="0" distR="0" wp14:anchorId="7AAFC2E1" wp14:editId="43D42401">
          <wp:extent cx="638175" cy="723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5DB27C2"/>
    <w:multiLevelType w:val="hybridMultilevel"/>
    <w:tmpl w:val="984AEF8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35F4E"/>
    <w:multiLevelType w:val="hybridMultilevel"/>
    <w:tmpl w:val="31FAA3B6"/>
    <w:lvl w:ilvl="0" w:tplc="1E18F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D2496"/>
    <w:multiLevelType w:val="hybridMultilevel"/>
    <w:tmpl w:val="87C89716"/>
    <w:lvl w:ilvl="0" w:tplc="2542B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7803F7"/>
    <w:multiLevelType w:val="hybridMultilevel"/>
    <w:tmpl w:val="9F449220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9239B1"/>
    <w:rsid w:val="00010E30"/>
    <w:rsid w:val="000219CB"/>
    <w:rsid w:val="000264E4"/>
    <w:rsid w:val="00026CF8"/>
    <w:rsid w:val="00041C6E"/>
    <w:rsid w:val="00070258"/>
    <w:rsid w:val="0007323C"/>
    <w:rsid w:val="00075FB1"/>
    <w:rsid w:val="0008311E"/>
    <w:rsid w:val="00086D03"/>
    <w:rsid w:val="000A7051"/>
    <w:rsid w:val="000B1419"/>
    <w:rsid w:val="000B7CE2"/>
    <w:rsid w:val="000C03C7"/>
    <w:rsid w:val="000D1348"/>
    <w:rsid w:val="000E370D"/>
    <w:rsid w:val="000E3DEE"/>
    <w:rsid w:val="000E4B79"/>
    <w:rsid w:val="0010107B"/>
    <w:rsid w:val="00103C76"/>
    <w:rsid w:val="00112437"/>
    <w:rsid w:val="0011265F"/>
    <w:rsid w:val="00122DE5"/>
    <w:rsid w:val="001232F0"/>
    <w:rsid w:val="00124D23"/>
    <w:rsid w:val="001353D7"/>
    <w:rsid w:val="001452F0"/>
    <w:rsid w:val="00152007"/>
    <w:rsid w:val="00161299"/>
    <w:rsid w:val="00195F2B"/>
    <w:rsid w:val="00196710"/>
    <w:rsid w:val="00197324"/>
    <w:rsid w:val="00197DCF"/>
    <w:rsid w:val="001A37CA"/>
    <w:rsid w:val="001B7ECA"/>
    <w:rsid w:val="001D42AC"/>
    <w:rsid w:val="001D7070"/>
    <w:rsid w:val="001F5A49"/>
    <w:rsid w:val="00201097"/>
    <w:rsid w:val="00201B6E"/>
    <w:rsid w:val="00222A16"/>
    <w:rsid w:val="002231DB"/>
    <w:rsid w:val="00235A29"/>
    <w:rsid w:val="0026128B"/>
    <w:rsid w:val="00276B8B"/>
    <w:rsid w:val="002861E6"/>
    <w:rsid w:val="002B61EF"/>
    <w:rsid w:val="002C3668"/>
    <w:rsid w:val="002F0890"/>
    <w:rsid w:val="002F3EF5"/>
    <w:rsid w:val="003169E3"/>
    <w:rsid w:val="00330D70"/>
    <w:rsid w:val="003370B8"/>
    <w:rsid w:val="00362A48"/>
    <w:rsid w:val="003666FF"/>
    <w:rsid w:val="00377DD7"/>
    <w:rsid w:val="00381C32"/>
    <w:rsid w:val="0039201D"/>
    <w:rsid w:val="003B2BDA"/>
    <w:rsid w:val="003B55EC"/>
    <w:rsid w:val="003C4471"/>
    <w:rsid w:val="003C7A7E"/>
    <w:rsid w:val="003D7F68"/>
    <w:rsid w:val="003E504F"/>
    <w:rsid w:val="00400088"/>
    <w:rsid w:val="00412807"/>
    <w:rsid w:val="0042771B"/>
    <w:rsid w:val="004326DB"/>
    <w:rsid w:val="004333BA"/>
    <w:rsid w:val="0043682E"/>
    <w:rsid w:val="004500B8"/>
    <w:rsid w:val="00467A97"/>
    <w:rsid w:val="004815EB"/>
    <w:rsid w:val="00496920"/>
    <w:rsid w:val="004A1836"/>
    <w:rsid w:val="004A33AC"/>
    <w:rsid w:val="004B2738"/>
    <w:rsid w:val="004B7001"/>
    <w:rsid w:val="004B7C9A"/>
    <w:rsid w:val="004D1579"/>
    <w:rsid w:val="004E0DC4"/>
    <w:rsid w:val="004E0FB5"/>
    <w:rsid w:val="004E32C1"/>
    <w:rsid w:val="004E43BB"/>
    <w:rsid w:val="004E4A73"/>
    <w:rsid w:val="004F178E"/>
    <w:rsid w:val="00505309"/>
    <w:rsid w:val="0050789B"/>
    <w:rsid w:val="00511106"/>
    <w:rsid w:val="00527678"/>
    <w:rsid w:val="00543DF8"/>
    <w:rsid w:val="00546101"/>
    <w:rsid w:val="00553DD7"/>
    <w:rsid w:val="00572280"/>
    <w:rsid w:val="0057469A"/>
    <w:rsid w:val="00580814"/>
    <w:rsid w:val="005A03A3"/>
    <w:rsid w:val="005A6C2A"/>
    <w:rsid w:val="005B214C"/>
    <w:rsid w:val="005C16A3"/>
    <w:rsid w:val="005F60E6"/>
    <w:rsid w:val="00602D53"/>
    <w:rsid w:val="00651777"/>
    <w:rsid w:val="00675A51"/>
    <w:rsid w:val="00691AA6"/>
    <w:rsid w:val="006B0590"/>
    <w:rsid w:val="006B38A0"/>
    <w:rsid w:val="006B49DA"/>
    <w:rsid w:val="00710609"/>
    <w:rsid w:val="007234B1"/>
    <w:rsid w:val="00730B9A"/>
    <w:rsid w:val="00752710"/>
    <w:rsid w:val="00757EEE"/>
    <w:rsid w:val="00766202"/>
    <w:rsid w:val="0077702A"/>
    <w:rsid w:val="007770D4"/>
    <w:rsid w:val="0078143E"/>
    <w:rsid w:val="007921A7"/>
    <w:rsid w:val="007B3DB1"/>
    <w:rsid w:val="007B5F41"/>
    <w:rsid w:val="007D183E"/>
    <w:rsid w:val="007E3F13"/>
    <w:rsid w:val="007E6AB2"/>
    <w:rsid w:val="00800012"/>
    <w:rsid w:val="0081513E"/>
    <w:rsid w:val="0083382E"/>
    <w:rsid w:val="00833A67"/>
    <w:rsid w:val="00840F6F"/>
    <w:rsid w:val="00854131"/>
    <w:rsid w:val="0085652D"/>
    <w:rsid w:val="00867059"/>
    <w:rsid w:val="00875233"/>
    <w:rsid w:val="0087694B"/>
    <w:rsid w:val="0089710F"/>
    <w:rsid w:val="008B4805"/>
    <w:rsid w:val="008D4E9B"/>
    <w:rsid w:val="008F4F21"/>
    <w:rsid w:val="00904D4A"/>
    <w:rsid w:val="00906F35"/>
    <w:rsid w:val="009151BA"/>
    <w:rsid w:val="009239B1"/>
    <w:rsid w:val="009277BC"/>
    <w:rsid w:val="00927D57"/>
    <w:rsid w:val="009606AB"/>
    <w:rsid w:val="00963D9D"/>
    <w:rsid w:val="00981B54"/>
    <w:rsid w:val="009842C3"/>
    <w:rsid w:val="00986A7A"/>
    <w:rsid w:val="00990F3F"/>
    <w:rsid w:val="009939BF"/>
    <w:rsid w:val="009A20C3"/>
    <w:rsid w:val="009A6BB6"/>
    <w:rsid w:val="009C161F"/>
    <w:rsid w:val="009D293F"/>
    <w:rsid w:val="009D3B32"/>
    <w:rsid w:val="009E2358"/>
    <w:rsid w:val="009E482D"/>
    <w:rsid w:val="009E4AEC"/>
    <w:rsid w:val="009E5BD8"/>
    <w:rsid w:val="009E5F24"/>
    <w:rsid w:val="009E681E"/>
    <w:rsid w:val="00A02179"/>
    <w:rsid w:val="00A06538"/>
    <w:rsid w:val="00A21F05"/>
    <w:rsid w:val="00A32CDF"/>
    <w:rsid w:val="00A34D6F"/>
    <w:rsid w:val="00A41F91"/>
    <w:rsid w:val="00A50E86"/>
    <w:rsid w:val="00A7494A"/>
    <w:rsid w:val="00A9117B"/>
    <w:rsid w:val="00A963DF"/>
    <w:rsid w:val="00AC3896"/>
    <w:rsid w:val="00AC3F9B"/>
    <w:rsid w:val="00AD1066"/>
    <w:rsid w:val="00AD6236"/>
    <w:rsid w:val="00AF06E1"/>
    <w:rsid w:val="00AF2330"/>
    <w:rsid w:val="00AF3325"/>
    <w:rsid w:val="00AF4ADF"/>
    <w:rsid w:val="00B051BD"/>
    <w:rsid w:val="00B162CA"/>
    <w:rsid w:val="00B249AB"/>
    <w:rsid w:val="00B34CF9"/>
    <w:rsid w:val="00B42741"/>
    <w:rsid w:val="00B601E2"/>
    <w:rsid w:val="00B72B05"/>
    <w:rsid w:val="00B7682C"/>
    <w:rsid w:val="00B83793"/>
    <w:rsid w:val="00B90C45"/>
    <w:rsid w:val="00B933BE"/>
    <w:rsid w:val="00BA03DB"/>
    <w:rsid w:val="00BA6C35"/>
    <w:rsid w:val="00BB3297"/>
    <w:rsid w:val="00BB6920"/>
    <w:rsid w:val="00BB6ACF"/>
    <w:rsid w:val="00BD7E5E"/>
    <w:rsid w:val="00BE055F"/>
    <w:rsid w:val="00BE6574"/>
    <w:rsid w:val="00C01CB1"/>
    <w:rsid w:val="00C248EC"/>
    <w:rsid w:val="00C43807"/>
    <w:rsid w:val="00C57E2C"/>
    <w:rsid w:val="00C608B7"/>
    <w:rsid w:val="00C61A2D"/>
    <w:rsid w:val="00C66F24"/>
    <w:rsid w:val="00C7376E"/>
    <w:rsid w:val="00C9291E"/>
    <w:rsid w:val="00C96CD9"/>
    <w:rsid w:val="00CA3F44"/>
    <w:rsid w:val="00CA4E58"/>
    <w:rsid w:val="00CB070F"/>
    <w:rsid w:val="00CB3771"/>
    <w:rsid w:val="00CB5153"/>
    <w:rsid w:val="00CB5BDF"/>
    <w:rsid w:val="00CC0B3C"/>
    <w:rsid w:val="00CC61FD"/>
    <w:rsid w:val="00CD0766"/>
    <w:rsid w:val="00CD4F01"/>
    <w:rsid w:val="00CE2753"/>
    <w:rsid w:val="00CE685A"/>
    <w:rsid w:val="00CF2A09"/>
    <w:rsid w:val="00D10BA0"/>
    <w:rsid w:val="00D20741"/>
    <w:rsid w:val="00D24EB5"/>
    <w:rsid w:val="00D41571"/>
    <w:rsid w:val="00D416A0"/>
    <w:rsid w:val="00D462C9"/>
    <w:rsid w:val="00D46AC5"/>
    <w:rsid w:val="00D47672"/>
    <w:rsid w:val="00D5123C"/>
    <w:rsid w:val="00D55560"/>
    <w:rsid w:val="00D61C5A"/>
    <w:rsid w:val="00D83D3B"/>
    <w:rsid w:val="00D90224"/>
    <w:rsid w:val="00DE66A5"/>
    <w:rsid w:val="00DF25F2"/>
    <w:rsid w:val="00DF2B50"/>
    <w:rsid w:val="00E04C86"/>
    <w:rsid w:val="00E14BA3"/>
    <w:rsid w:val="00E205E6"/>
    <w:rsid w:val="00E208FA"/>
    <w:rsid w:val="00E20F30"/>
    <w:rsid w:val="00E27BBA"/>
    <w:rsid w:val="00E35C18"/>
    <w:rsid w:val="00E35E8F"/>
    <w:rsid w:val="00E438E8"/>
    <w:rsid w:val="00E520E2"/>
    <w:rsid w:val="00E64254"/>
    <w:rsid w:val="00E735E8"/>
    <w:rsid w:val="00E74CC1"/>
    <w:rsid w:val="00E84177"/>
    <w:rsid w:val="00E930A4"/>
    <w:rsid w:val="00EA15B3"/>
    <w:rsid w:val="00EB0DFB"/>
    <w:rsid w:val="00EB2358"/>
    <w:rsid w:val="00EB29D4"/>
    <w:rsid w:val="00EB3EB8"/>
    <w:rsid w:val="00EB7B54"/>
    <w:rsid w:val="00EC69FC"/>
    <w:rsid w:val="00ED73BA"/>
    <w:rsid w:val="00F03F14"/>
    <w:rsid w:val="00F06935"/>
    <w:rsid w:val="00F113F4"/>
    <w:rsid w:val="00F13C1C"/>
    <w:rsid w:val="00F21B6A"/>
    <w:rsid w:val="00F22953"/>
    <w:rsid w:val="00F34E13"/>
    <w:rsid w:val="00F45206"/>
    <w:rsid w:val="00F468C5"/>
    <w:rsid w:val="00F515B6"/>
    <w:rsid w:val="00F52F39"/>
    <w:rsid w:val="00F53FC1"/>
    <w:rsid w:val="00F55EF6"/>
    <w:rsid w:val="00F834E2"/>
    <w:rsid w:val="00F914DD"/>
    <w:rsid w:val="00FA2358"/>
    <w:rsid w:val="00FB2592"/>
    <w:rsid w:val="00FB2810"/>
    <w:rsid w:val="00FC2947"/>
    <w:rsid w:val="00FE0818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uiPriority w:val="99"/>
    <w:rsid w:val="004326DB"/>
    <w:rPr>
      <w:color w:val="0000FF"/>
      <w:u w:val="single"/>
    </w:rPr>
  </w:style>
  <w:style w:type="character" w:styleId="CommentReference">
    <w:name w:val="annotation reference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BDTContact-Details">
    <w:name w:val="BDT_Contact-Details"/>
    <w:basedOn w:val="Normal"/>
    <w:uiPriority w:val="99"/>
    <w:rsid w:val="005F60E6"/>
    <w:pPr>
      <w:spacing w:before="120" w:after="40" w:line="240" w:lineRule="auto"/>
      <w:jc w:val="left"/>
    </w:pPr>
    <w:rPr>
      <w:rFonts w:eastAsia="SimSun" w:cs="Traditional Arabic"/>
      <w:szCs w:val="30"/>
      <w:lang w:val="en-GB"/>
    </w:rPr>
  </w:style>
  <w:style w:type="paragraph" w:customStyle="1" w:styleId="BDTSubjectdetail">
    <w:name w:val="BDT_Subject_detail"/>
    <w:basedOn w:val="Normal"/>
    <w:uiPriority w:val="99"/>
    <w:rsid w:val="005F60E6"/>
    <w:pPr>
      <w:spacing w:before="120" w:after="80" w:line="240" w:lineRule="auto"/>
      <w:jc w:val="left"/>
    </w:pPr>
    <w:rPr>
      <w:rFonts w:eastAsia="SimSun" w:cs="Traditional Arabic"/>
      <w:szCs w:val="30"/>
      <w:lang w:val="en-GB"/>
    </w:rPr>
  </w:style>
  <w:style w:type="paragraph" w:customStyle="1" w:styleId="BDTFooterContact1">
    <w:name w:val="BDT_FooterContact1"/>
    <w:basedOn w:val="Normal"/>
    <w:next w:val="Normal"/>
    <w:uiPriority w:val="99"/>
    <w:rsid w:val="005F60E6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jc w:val="left"/>
      <w:textAlignment w:val="auto"/>
    </w:pPr>
    <w:rPr>
      <w:rFonts w:eastAsia="SimSun" w:cs="Traditional Arabic"/>
      <w:sz w:val="20"/>
      <w:szCs w:val="30"/>
      <w:lang w:val="en-US"/>
    </w:rPr>
  </w:style>
  <w:style w:type="paragraph" w:customStyle="1" w:styleId="CEONormal">
    <w:name w:val="CEO_Normal"/>
    <w:link w:val="CEONormalChar"/>
    <w:uiPriority w:val="99"/>
    <w:rsid w:val="005F60E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uiPriority w:val="99"/>
    <w:rsid w:val="005F60E6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BDTForAction">
    <w:name w:val="BDT_ForAction"/>
    <w:basedOn w:val="Normal"/>
    <w:uiPriority w:val="99"/>
    <w:rsid w:val="005F6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jc w:val="left"/>
      <w:textAlignment w:val="auto"/>
    </w:pPr>
    <w:rPr>
      <w:rFonts w:eastAsia="SimHei" w:cs="Traditional Arabic"/>
      <w:b/>
      <w:bCs/>
      <w:iCs/>
      <w:szCs w:val="30"/>
      <w:lang w:val="en-US"/>
    </w:rPr>
  </w:style>
  <w:style w:type="paragraph" w:customStyle="1" w:styleId="CEOHeading1Underlined">
    <w:name w:val="CEO_Heading 1_Underlined"/>
    <w:basedOn w:val="Normal"/>
    <w:link w:val="CEOHeading1UnderlinedChar"/>
    <w:rsid w:val="005F60E6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jc w:val="left"/>
      <w:textAlignment w:val="auto"/>
    </w:pPr>
    <w:rPr>
      <w:rFonts w:ascii="Verdana" w:eastAsia="SimSun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rsid w:val="005F60E6"/>
    <w:rPr>
      <w:rFonts w:ascii="Verdana" w:eastAsia="SimSun" w:hAnsi="Verdana" w:cs="Times New Roman Bold"/>
      <w:b/>
      <w:bCs/>
      <w:sz w:val="19"/>
      <w:lang w:val="en-GB" w:eastAsia="en-US"/>
    </w:rPr>
  </w:style>
  <w:style w:type="paragraph" w:customStyle="1" w:styleId="Reasons">
    <w:name w:val="Reasons"/>
    <w:basedOn w:val="Normal"/>
    <w:qFormat/>
    <w:rsid w:val="005F6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BDTNormal">
    <w:name w:val="BDT_Normal"/>
    <w:link w:val="BDTNormalChar"/>
    <w:uiPriority w:val="99"/>
    <w:rsid w:val="00C248EC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248EC"/>
    <w:rPr>
      <w:rFonts w:eastAsia="SimSun" w:cs="Traditional Arabic"/>
      <w:sz w:val="22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8B48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Arial" w:eastAsia="SimSun" w:hAnsi="Arial" w:cs="Times New Roman"/>
      <w:szCs w:val="24"/>
      <w:lang w:val="en-US" w:eastAsia="zh-CN"/>
    </w:rPr>
  </w:style>
  <w:style w:type="table" w:styleId="TableGrid">
    <w:name w:val="Table Grid"/>
    <w:basedOn w:val="TableNormal"/>
    <w:rsid w:val="008B480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96CD9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377DD7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77DD7"/>
    <w:rPr>
      <w:rFonts w:ascii="Arial" w:hAnsi="Arial" w:cs="Arial"/>
      <w:vanish/>
      <w:sz w:val="16"/>
      <w:szCs w:val="16"/>
      <w:lang w:val="fr-FR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377DD7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77DD7"/>
    <w:rPr>
      <w:rFonts w:ascii="Arial" w:hAnsi="Arial" w:cs="Arial"/>
      <w:vanish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uiPriority w:val="99"/>
    <w:rsid w:val="004326DB"/>
    <w:rPr>
      <w:color w:val="0000FF"/>
      <w:u w:val="single"/>
    </w:rPr>
  </w:style>
  <w:style w:type="character" w:styleId="CommentReference">
    <w:name w:val="annotation reference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BDTContact-Details">
    <w:name w:val="BDT_Contact-Details"/>
    <w:basedOn w:val="Normal"/>
    <w:uiPriority w:val="99"/>
    <w:rsid w:val="005F60E6"/>
    <w:pPr>
      <w:spacing w:before="120" w:after="40" w:line="240" w:lineRule="auto"/>
      <w:jc w:val="left"/>
    </w:pPr>
    <w:rPr>
      <w:rFonts w:eastAsia="SimSun" w:cs="Traditional Arabic"/>
      <w:szCs w:val="30"/>
      <w:lang w:val="en-GB"/>
    </w:rPr>
  </w:style>
  <w:style w:type="paragraph" w:customStyle="1" w:styleId="BDTSubjectdetail">
    <w:name w:val="BDT_Subject_detail"/>
    <w:basedOn w:val="Normal"/>
    <w:uiPriority w:val="99"/>
    <w:rsid w:val="005F60E6"/>
    <w:pPr>
      <w:spacing w:before="120" w:after="80" w:line="240" w:lineRule="auto"/>
      <w:jc w:val="left"/>
    </w:pPr>
    <w:rPr>
      <w:rFonts w:eastAsia="SimSun" w:cs="Traditional Arabic"/>
      <w:szCs w:val="30"/>
      <w:lang w:val="en-GB"/>
    </w:rPr>
  </w:style>
  <w:style w:type="paragraph" w:customStyle="1" w:styleId="BDTFooterContact1">
    <w:name w:val="BDT_FooterContact1"/>
    <w:basedOn w:val="Normal"/>
    <w:next w:val="Normal"/>
    <w:uiPriority w:val="99"/>
    <w:rsid w:val="005F60E6"/>
    <w:pPr>
      <w:pBdr>
        <w:top w:val="single" w:sz="4" w:space="8" w:color="auto"/>
      </w:pBdr>
      <w:tabs>
        <w:tab w:val="clear" w:pos="794"/>
        <w:tab w:val="clear" w:pos="1191"/>
        <w:tab w:val="clear" w:pos="1588"/>
        <w:tab w:val="clear" w:pos="1985"/>
        <w:tab w:val="left" w:pos="1560"/>
      </w:tabs>
      <w:overflowPunct/>
      <w:autoSpaceDE/>
      <w:autoSpaceDN/>
      <w:adjustRightInd/>
      <w:spacing w:before="120" w:after="120" w:line="240" w:lineRule="auto"/>
      <w:ind w:hanging="3828"/>
      <w:jc w:val="left"/>
      <w:textAlignment w:val="auto"/>
    </w:pPr>
    <w:rPr>
      <w:rFonts w:eastAsia="SimSun" w:cs="Traditional Arabic"/>
      <w:sz w:val="20"/>
      <w:szCs w:val="30"/>
      <w:lang w:val="en-US"/>
    </w:rPr>
  </w:style>
  <w:style w:type="paragraph" w:customStyle="1" w:styleId="CEONormal">
    <w:name w:val="CEO_Normal"/>
    <w:link w:val="CEONormalChar"/>
    <w:uiPriority w:val="99"/>
    <w:rsid w:val="005F60E6"/>
    <w:pPr>
      <w:spacing w:before="120" w:after="120"/>
    </w:pPr>
    <w:rPr>
      <w:rFonts w:ascii="Verdana" w:eastAsia="SimHei" w:hAnsi="Verdana" w:cs="Simplified Arabic"/>
      <w:sz w:val="19"/>
      <w:szCs w:val="28"/>
      <w:lang w:val="en-GB" w:eastAsia="en-US"/>
    </w:rPr>
  </w:style>
  <w:style w:type="character" w:customStyle="1" w:styleId="CEONormalChar">
    <w:name w:val="CEO_Normal Char"/>
    <w:link w:val="CEONormal"/>
    <w:uiPriority w:val="99"/>
    <w:rsid w:val="005F60E6"/>
    <w:rPr>
      <w:rFonts w:ascii="Verdana" w:eastAsia="SimHei" w:hAnsi="Verdana" w:cs="Simplified Arabic"/>
      <w:sz w:val="19"/>
      <w:szCs w:val="28"/>
      <w:lang w:val="en-GB" w:eastAsia="en-US"/>
    </w:rPr>
  </w:style>
  <w:style w:type="paragraph" w:customStyle="1" w:styleId="BDTForAction">
    <w:name w:val="BDT_ForAction"/>
    <w:basedOn w:val="Normal"/>
    <w:uiPriority w:val="99"/>
    <w:rsid w:val="005F6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240" w:lineRule="auto"/>
      <w:ind w:left="1877"/>
      <w:jc w:val="left"/>
      <w:textAlignment w:val="auto"/>
    </w:pPr>
    <w:rPr>
      <w:rFonts w:eastAsia="SimHei" w:cs="Traditional Arabic"/>
      <w:b/>
      <w:bCs/>
      <w:iCs/>
      <w:szCs w:val="30"/>
      <w:lang w:val="en-US"/>
    </w:rPr>
  </w:style>
  <w:style w:type="paragraph" w:customStyle="1" w:styleId="CEOHeading1Underlined">
    <w:name w:val="CEO_Heading 1_Underlined"/>
    <w:basedOn w:val="Normal"/>
    <w:link w:val="CEOHeading1UnderlinedChar"/>
    <w:rsid w:val="005F60E6"/>
    <w:pPr>
      <w:keepNext/>
      <w:keepLines/>
      <w:pBdr>
        <w:bottom w:val="single" w:sz="12" w:space="1" w:color="80808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line="240" w:lineRule="auto"/>
      <w:jc w:val="left"/>
      <w:textAlignment w:val="auto"/>
    </w:pPr>
    <w:rPr>
      <w:rFonts w:ascii="Verdana" w:eastAsia="SimSun" w:hAnsi="Verdana" w:cs="Times New Roman Bold"/>
      <w:b/>
      <w:bCs/>
      <w:sz w:val="19"/>
      <w:szCs w:val="20"/>
      <w:lang w:val="en-GB"/>
    </w:rPr>
  </w:style>
  <w:style w:type="character" w:customStyle="1" w:styleId="CEOHeading1UnderlinedChar">
    <w:name w:val="CEO_Heading 1_Underlined Char"/>
    <w:link w:val="CEOHeading1Underlined"/>
    <w:rsid w:val="005F60E6"/>
    <w:rPr>
      <w:rFonts w:ascii="Verdana" w:eastAsia="SimSun" w:hAnsi="Verdana" w:cs="Times New Roman Bold"/>
      <w:b/>
      <w:bCs/>
      <w:sz w:val="19"/>
      <w:lang w:val="en-GB" w:eastAsia="en-US"/>
    </w:rPr>
  </w:style>
  <w:style w:type="paragraph" w:customStyle="1" w:styleId="Reasons">
    <w:name w:val="Reasons"/>
    <w:basedOn w:val="Normal"/>
    <w:qFormat/>
    <w:rsid w:val="005F60E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BDTNormal">
    <w:name w:val="BDT_Normal"/>
    <w:link w:val="BDTNormalChar"/>
    <w:uiPriority w:val="99"/>
    <w:rsid w:val="00C248EC"/>
    <w:pPr>
      <w:spacing w:before="120" w:after="120"/>
    </w:pPr>
    <w:rPr>
      <w:rFonts w:eastAsia="SimSun" w:cs="Traditional Arabic"/>
      <w:sz w:val="22"/>
      <w:szCs w:val="30"/>
      <w:lang w:val="es-ES" w:eastAsia="en-US"/>
    </w:rPr>
  </w:style>
  <w:style w:type="character" w:customStyle="1" w:styleId="BDTNormalChar">
    <w:name w:val="BDT_Normal Char"/>
    <w:basedOn w:val="DefaultParagraphFont"/>
    <w:link w:val="BDTNormal"/>
    <w:uiPriority w:val="99"/>
    <w:locked/>
    <w:rsid w:val="00C248EC"/>
    <w:rPr>
      <w:rFonts w:eastAsia="SimSun" w:cs="Traditional Arabic"/>
      <w:sz w:val="22"/>
      <w:szCs w:val="30"/>
      <w:lang w:val="es-ES" w:eastAsia="en-US"/>
    </w:rPr>
  </w:style>
  <w:style w:type="paragraph" w:styleId="ListParagraph">
    <w:name w:val="List Paragraph"/>
    <w:basedOn w:val="Normal"/>
    <w:uiPriority w:val="34"/>
    <w:qFormat/>
    <w:rsid w:val="008B480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ascii="Arial" w:eastAsia="SimSun" w:hAnsi="Arial" w:cs="Times New Roman"/>
      <w:szCs w:val="24"/>
      <w:lang w:val="en-US" w:eastAsia="zh-CN"/>
    </w:rPr>
  </w:style>
  <w:style w:type="table" w:styleId="TableGrid">
    <w:name w:val="Table Grid"/>
    <w:basedOn w:val="TableNormal"/>
    <w:rsid w:val="008B480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C96CD9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377DD7"/>
    <w:pPr>
      <w:pBdr>
        <w:bottom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377DD7"/>
    <w:rPr>
      <w:rFonts w:ascii="Arial" w:hAnsi="Arial" w:cs="Arial"/>
      <w:vanish/>
      <w:sz w:val="16"/>
      <w:szCs w:val="16"/>
      <w:lang w:val="fr-FR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377DD7"/>
    <w:pPr>
      <w:pBdr>
        <w:top w:val="single" w:sz="6" w:space="1" w:color="auto"/>
      </w:pBdr>
      <w:spacing w:befor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377DD7"/>
    <w:rPr>
      <w:rFonts w:ascii="Arial" w:hAnsi="Arial" w:cs="Arial"/>
      <w:vanish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nisjg@state.gov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devsg@itu.in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D/study_group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fr/ITU-D/Study-Groups/Pages/surveys/2013_Q22-1-1_CSTG016.aspx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rco.obiso@itu.int" TargetMode="External"/><Relationship Id="rId10" Type="http://schemas.openxmlformats.org/officeDocument/2006/relationships/hyperlink" Target="http://www.itu.int/net3/ITU-D/stg/rgqlist.aspx?rgq=D10-RGQ22.1.1&amp;stg=1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itu.int/fr/ITU-D/Study-Groups/Pages/surveys/2013_Q22-1-1_CSTG016.aspx" TargetMode="External"/><Relationship Id="rId14" Type="http://schemas.openxmlformats.org/officeDocument/2006/relationships/hyperlink" Target="mailto:lear@cisco.com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bdt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yer\Application%20Data\Microsoft\Templates\ITU\Letter-Fax_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01F8-5025-497B-B57D-7F5E492F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Letter-Fax_F.dotm</Template>
  <TotalTime>14</TotalTime>
  <Pages>2</Pages>
  <Words>782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(French)</vt:lpstr>
      <vt:lpstr>ITU-T Rec. Book 1 Resolutions ITU-T Series A Recommendations:</vt:lpstr>
    </vt:vector>
  </TitlesOfParts>
  <Company>ITU</Company>
  <LinksUpToDate>false</LinksUpToDate>
  <CharactersWithSpaces>6076</CharactersWithSpaces>
  <SharedDoc>false</SharedDoc>
  <HLinks>
    <vt:vector size="36" baseType="variant">
      <vt:variant>
        <vt:i4>7995398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http://www.itu.int/ITU-D/study_groups/</vt:lpwstr>
      </vt:variant>
      <vt:variant>
        <vt:lpwstr/>
      </vt:variant>
      <vt:variant>
        <vt:i4>1441832</vt:i4>
      </vt:variant>
      <vt:variant>
        <vt:i4>6</vt:i4>
      </vt:variant>
      <vt:variant>
        <vt:i4>0</vt:i4>
      </vt:variant>
      <vt:variant>
        <vt:i4>5</vt:i4>
      </vt:variant>
      <vt:variant>
        <vt:lpwstr>mailto:devsg@itu.int</vt:lpwstr>
      </vt:variant>
      <vt:variant>
        <vt:lpwstr/>
      </vt:variant>
      <vt:variant>
        <vt:i4>3997738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http://www.itu.int/ITU-D/CDS/contributions/sg/index.asp</vt:lpwstr>
      </vt:variant>
      <vt:variant>
        <vt:lpwstr/>
      </vt:variant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http://www.itu.int/net3/ITU-D/stg/rgqlist.aspx?rgq=D10-RGQ22.1.1&amp;stg=1</vt:lpwstr>
      </vt:variant>
      <vt:variant>
        <vt:lpwstr/>
      </vt:variant>
      <vt:variant>
        <vt:i4>393299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7864414</vt:i4>
      </vt:variant>
      <vt:variant>
        <vt:i4>15</vt:i4>
      </vt:variant>
      <vt:variant>
        <vt:i4>0</vt:i4>
      </vt:variant>
      <vt:variant>
        <vt:i4>5</vt:i4>
      </vt:variant>
      <vt:variant>
        <vt:lpwstr>mailto:bdtmail@itu.int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(French)</dc:title>
  <dc:creator>Royer, Veronique</dc:creator>
  <cp:lastModifiedBy>Stoudmann C.</cp:lastModifiedBy>
  <cp:revision>11</cp:revision>
  <cp:lastPrinted>2012-12-03T12:26:00Z</cp:lastPrinted>
  <dcterms:created xsi:type="dcterms:W3CDTF">2013-01-18T14:47:00Z</dcterms:created>
  <dcterms:modified xsi:type="dcterms:W3CDTF">2013-01-18T15:28:00Z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