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128" w:type="dxa"/>
        <w:jc w:val="center"/>
        <w:tblLayout w:type="fixed"/>
        <w:tblLook w:val="00A0" w:firstRow="1" w:lastRow="0" w:firstColumn="1" w:lastColumn="0" w:noHBand="0" w:noVBand="0"/>
      </w:tblPr>
      <w:tblGrid>
        <w:gridCol w:w="1831"/>
        <w:gridCol w:w="3800"/>
        <w:gridCol w:w="4497"/>
      </w:tblGrid>
      <w:tr w:rsidR="00772EB4" w:rsidTr="002670AF">
        <w:trPr>
          <w:jc w:val="center"/>
        </w:trPr>
        <w:tc>
          <w:tcPr>
            <w:tcW w:w="10128" w:type="dxa"/>
            <w:gridSpan w:val="3"/>
          </w:tcPr>
          <w:p w:rsidR="00772EB4" w:rsidRPr="00E07FC5" w:rsidRDefault="00E07FC5">
            <w:pPr>
              <w:ind w:left="159"/>
              <w:jc w:val="center"/>
              <w:rPr>
                <w:color w:val="808080"/>
                <w:sz w:val="32"/>
                <w:szCs w:val="36"/>
                <w:lang w:val="en-US"/>
              </w:rPr>
            </w:pPr>
            <w:r>
              <w:rPr>
                <w:noProof/>
                <w:lang w:val="en-US" w:eastAsia="zh-CN"/>
              </w:rPr>
              <w:drawing>
                <wp:inline distT="0" distB="0" distL="0" distR="0" wp14:anchorId="737A8D4C" wp14:editId="3F8BA115">
                  <wp:extent cx="638175" cy="7334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F337D4" w:rsidTr="0000167D">
        <w:trPr>
          <w:jc w:val="center"/>
        </w:trPr>
        <w:tc>
          <w:tcPr>
            <w:tcW w:w="10128" w:type="dxa"/>
            <w:gridSpan w:val="3"/>
          </w:tcPr>
          <w:p w:rsidR="00F337D4" w:rsidRDefault="00F337D4" w:rsidP="002670AF">
            <w:pPr>
              <w:pStyle w:val="BDTName"/>
            </w:pPr>
            <w:r>
              <w:rPr>
                <w:rFonts w:hint="cs"/>
                <w:rtl/>
              </w:rPr>
              <w:t>مكتب</w:t>
            </w:r>
            <w:r>
              <w:rPr>
                <w:rtl/>
              </w:rPr>
              <w:t xml:space="preserve"> </w:t>
            </w:r>
            <w:r>
              <w:rPr>
                <w:rFonts w:hint="cs"/>
                <w:rtl/>
              </w:rPr>
              <w:t>تنمية</w:t>
            </w:r>
            <w:r>
              <w:rPr>
                <w:rtl/>
              </w:rPr>
              <w:t xml:space="preserve"> </w:t>
            </w:r>
            <w:r>
              <w:rPr>
                <w:rFonts w:hint="cs"/>
                <w:rtl/>
              </w:rPr>
              <w:t>الاتصالات</w:t>
            </w:r>
            <w:r>
              <w:t xml:space="preserve">(BDT) </w:t>
            </w:r>
          </w:p>
        </w:tc>
      </w:tr>
      <w:tr w:rsidR="00772EB4" w:rsidRPr="00574B2A" w:rsidTr="00CE5711">
        <w:trPr>
          <w:jc w:val="center"/>
        </w:trPr>
        <w:tc>
          <w:tcPr>
            <w:tcW w:w="5631" w:type="dxa"/>
            <w:gridSpan w:val="2"/>
          </w:tcPr>
          <w:p w:rsidR="00772EB4" w:rsidRPr="00574B2A" w:rsidRDefault="00772EB4" w:rsidP="00C325E5">
            <w:pPr>
              <w:spacing w:before="0" w:after="0" w:line="160" w:lineRule="exact"/>
              <w:ind w:left="159"/>
              <w:rPr>
                <w:rFonts w:cs="Simplified Arabic"/>
                <w:szCs w:val="26"/>
                <w:lang w:val="fr-FR"/>
              </w:rPr>
            </w:pPr>
          </w:p>
        </w:tc>
        <w:tc>
          <w:tcPr>
            <w:tcW w:w="4497" w:type="dxa"/>
          </w:tcPr>
          <w:p w:rsidR="00772EB4" w:rsidRPr="00574B2A" w:rsidRDefault="00772EB4" w:rsidP="00C325E5">
            <w:pPr>
              <w:pStyle w:val="BDTDate"/>
              <w:bidi/>
              <w:spacing w:before="0" w:after="0" w:line="160" w:lineRule="exact"/>
              <w:rPr>
                <w:rFonts w:cs="Simplified Arabic"/>
                <w:szCs w:val="26"/>
                <w:lang w:val="en-US" w:bidi="ar-EG"/>
              </w:rPr>
            </w:pPr>
          </w:p>
        </w:tc>
      </w:tr>
      <w:tr w:rsidR="0078689A" w:rsidRPr="00464C9B" w:rsidTr="00CE5711">
        <w:trPr>
          <w:trHeight w:hRule="exact" w:val="397"/>
          <w:jc w:val="center"/>
        </w:trPr>
        <w:tc>
          <w:tcPr>
            <w:tcW w:w="1831" w:type="dxa"/>
          </w:tcPr>
          <w:p w:rsidR="0078689A" w:rsidRPr="007D5285" w:rsidRDefault="0078689A" w:rsidP="00E53013">
            <w:pPr>
              <w:pStyle w:val="BDTContact"/>
              <w:spacing w:line="300" w:lineRule="exact"/>
              <w:rPr>
                <w:sz w:val="24"/>
                <w:szCs w:val="26"/>
                <w:rtl/>
                <w:lang w:val="en-US" w:bidi="ar-SY"/>
              </w:rPr>
            </w:pPr>
            <w:r w:rsidRPr="00464C9B">
              <w:rPr>
                <w:rFonts w:hint="cs"/>
                <w:sz w:val="24"/>
                <w:szCs w:val="26"/>
                <w:rtl/>
              </w:rPr>
              <w:t>المرجع</w:t>
            </w:r>
            <w:r w:rsidRPr="00464C9B">
              <w:rPr>
                <w:sz w:val="24"/>
                <w:szCs w:val="26"/>
                <w:rtl/>
              </w:rPr>
              <w:t>:</w:t>
            </w:r>
          </w:p>
        </w:tc>
        <w:tc>
          <w:tcPr>
            <w:tcW w:w="3800" w:type="dxa"/>
          </w:tcPr>
          <w:p w:rsidR="0078689A" w:rsidRPr="00464C9B" w:rsidRDefault="0078689A" w:rsidP="00FE2ED1">
            <w:pPr>
              <w:pStyle w:val="BDTContactDetails"/>
              <w:ind w:left="0"/>
              <w:rPr>
                <w:sz w:val="24"/>
                <w:szCs w:val="26"/>
                <w:rtl/>
                <w:lang w:bidi="ar-SY"/>
              </w:rPr>
            </w:pPr>
            <w:r w:rsidRPr="00464C9B">
              <w:rPr>
                <w:rFonts w:hint="cs"/>
                <w:sz w:val="24"/>
                <w:szCs w:val="26"/>
                <w:rtl/>
              </w:rPr>
              <w:t>الرسالة</w:t>
            </w:r>
            <w:r w:rsidRPr="00464C9B">
              <w:rPr>
                <w:sz w:val="24"/>
                <w:szCs w:val="26"/>
                <w:rtl/>
              </w:rPr>
              <w:t xml:space="preserve"> </w:t>
            </w:r>
            <w:r w:rsidRPr="00464C9B">
              <w:rPr>
                <w:rFonts w:hint="cs"/>
                <w:sz w:val="24"/>
                <w:szCs w:val="26"/>
                <w:rtl/>
              </w:rPr>
              <w:t>المعممة</w:t>
            </w:r>
            <w:r w:rsidRPr="00464C9B">
              <w:rPr>
                <w:sz w:val="24"/>
                <w:szCs w:val="26"/>
                <w:rtl/>
              </w:rPr>
              <w:t xml:space="preserve"> </w:t>
            </w:r>
            <w:r w:rsidR="00CE5711" w:rsidRPr="00CE5711">
              <w:rPr>
                <w:rFonts w:cs="Traditional Arabic"/>
                <w:bCs/>
                <w:sz w:val="24"/>
                <w:szCs w:val="24"/>
                <w:lang w:bidi="ar-EG"/>
              </w:rPr>
              <w:t>BDT/IP/CSTG-14</w:t>
            </w:r>
          </w:p>
        </w:tc>
        <w:tc>
          <w:tcPr>
            <w:tcW w:w="4497" w:type="dxa"/>
          </w:tcPr>
          <w:p w:rsidR="0078689A" w:rsidRPr="00464C9B" w:rsidRDefault="00E948D9" w:rsidP="008D13DE">
            <w:pPr>
              <w:pStyle w:val="BDTAddressee"/>
              <w:bidi/>
              <w:spacing w:line="300" w:lineRule="exact"/>
              <w:rPr>
                <w:rFonts w:cs="Simplified Arabic"/>
                <w:sz w:val="24"/>
                <w:szCs w:val="26"/>
                <w:rtl/>
                <w:lang w:bidi="ar-SY"/>
              </w:rPr>
            </w:pPr>
            <w:r w:rsidRPr="00464C9B">
              <w:rPr>
                <w:rFonts w:cs="Simplified Arabic" w:hint="cs"/>
                <w:sz w:val="24"/>
                <w:szCs w:val="26"/>
                <w:rtl/>
              </w:rPr>
              <w:t>جنيف،</w:t>
            </w:r>
            <w:r w:rsidRPr="00464C9B">
              <w:rPr>
                <w:rFonts w:cs="Simplified Arabic"/>
                <w:sz w:val="24"/>
                <w:szCs w:val="26"/>
                <w:rtl/>
              </w:rPr>
              <w:t xml:space="preserve"> </w:t>
            </w:r>
            <w:r w:rsidR="00CE5711">
              <w:rPr>
                <w:rFonts w:cs="Simplified Arabic"/>
                <w:sz w:val="24"/>
                <w:szCs w:val="26"/>
                <w:lang w:bidi="ar-EG"/>
              </w:rPr>
              <w:t>1</w:t>
            </w:r>
            <w:r w:rsidR="008D13DE">
              <w:rPr>
                <w:rFonts w:cs="Simplified Arabic"/>
                <w:sz w:val="24"/>
                <w:szCs w:val="26"/>
                <w:lang w:bidi="ar-EG"/>
              </w:rPr>
              <w:t>2</w:t>
            </w:r>
            <w:bookmarkStart w:id="0" w:name="_GoBack"/>
            <w:bookmarkEnd w:id="0"/>
            <w:r w:rsidRPr="00464C9B">
              <w:rPr>
                <w:rFonts w:cs="Simplified Arabic"/>
                <w:sz w:val="24"/>
                <w:szCs w:val="26"/>
                <w:rtl/>
                <w:lang w:bidi="ar-EG"/>
              </w:rPr>
              <w:t xml:space="preserve"> </w:t>
            </w:r>
            <w:r w:rsidR="00CE5711">
              <w:rPr>
                <w:rFonts w:cs="Simplified Arabic" w:hint="cs"/>
                <w:sz w:val="24"/>
                <w:szCs w:val="26"/>
                <w:rtl/>
                <w:lang w:bidi="ar-EG"/>
              </w:rPr>
              <w:t>أكتوبر</w:t>
            </w:r>
            <w:r w:rsidR="00FE2ED1">
              <w:rPr>
                <w:rFonts w:cs="Simplified Arabic" w:hint="cs"/>
                <w:sz w:val="24"/>
                <w:szCs w:val="26"/>
                <w:rtl/>
                <w:lang w:bidi="ar-EG"/>
              </w:rPr>
              <w:t xml:space="preserve"> </w:t>
            </w:r>
            <w:r>
              <w:rPr>
                <w:rFonts w:cs="Simplified Arabic"/>
                <w:sz w:val="24"/>
                <w:szCs w:val="26"/>
                <w:lang w:bidi="ar-EG"/>
              </w:rPr>
              <w:t>2012</w:t>
            </w:r>
          </w:p>
        </w:tc>
      </w:tr>
      <w:tr w:rsidR="0078689A" w:rsidRPr="00464C9B" w:rsidTr="00CE5711">
        <w:trPr>
          <w:jc w:val="center"/>
        </w:trPr>
        <w:tc>
          <w:tcPr>
            <w:tcW w:w="1831" w:type="dxa"/>
          </w:tcPr>
          <w:p w:rsidR="0078689A" w:rsidRPr="00464C9B" w:rsidRDefault="0078689A" w:rsidP="00CE5711">
            <w:pPr>
              <w:pStyle w:val="BDTContact"/>
              <w:spacing w:line="180" w:lineRule="exact"/>
              <w:rPr>
                <w:sz w:val="24"/>
                <w:szCs w:val="26"/>
                <w:rtl/>
              </w:rPr>
            </w:pPr>
          </w:p>
        </w:tc>
        <w:tc>
          <w:tcPr>
            <w:tcW w:w="3800" w:type="dxa"/>
          </w:tcPr>
          <w:p w:rsidR="0078689A" w:rsidRPr="00464C9B" w:rsidRDefault="0078689A" w:rsidP="00CE5711">
            <w:pPr>
              <w:pStyle w:val="BDTContactDetails"/>
              <w:bidi w:val="0"/>
              <w:spacing w:line="180" w:lineRule="exact"/>
              <w:ind w:left="0"/>
              <w:rPr>
                <w:sz w:val="24"/>
                <w:szCs w:val="26"/>
                <w:rtl/>
              </w:rPr>
            </w:pPr>
          </w:p>
        </w:tc>
        <w:tc>
          <w:tcPr>
            <w:tcW w:w="4497" w:type="dxa"/>
          </w:tcPr>
          <w:p w:rsidR="0078689A" w:rsidRPr="00464C9B" w:rsidRDefault="0078689A" w:rsidP="00CE5711">
            <w:pPr>
              <w:pStyle w:val="BDTAddressee"/>
              <w:bidi/>
              <w:spacing w:line="180" w:lineRule="exact"/>
              <w:rPr>
                <w:rFonts w:cs="Simplified Arabic"/>
                <w:sz w:val="24"/>
                <w:szCs w:val="26"/>
                <w:rtl/>
                <w:lang w:bidi="ar-EG"/>
              </w:rPr>
            </w:pPr>
          </w:p>
        </w:tc>
      </w:tr>
      <w:tr w:rsidR="00053670" w:rsidRPr="00464C9B" w:rsidTr="00CE5711">
        <w:trPr>
          <w:jc w:val="center"/>
        </w:trPr>
        <w:tc>
          <w:tcPr>
            <w:tcW w:w="1831" w:type="dxa"/>
          </w:tcPr>
          <w:p w:rsidR="00053670" w:rsidRPr="00464C9B" w:rsidRDefault="00053670" w:rsidP="00A4490B">
            <w:pPr>
              <w:pStyle w:val="BDTSubject"/>
              <w:spacing w:before="240" w:after="40" w:line="192" w:lineRule="auto"/>
              <w:rPr>
                <w:sz w:val="24"/>
                <w:szCs w:val="26"/>
                <w:rtl/>
              </w:rPr>
            </w:pPr>
          </w:p>
        </w:tc>
        <w:tc>
          <w:tcPr>
            <w:tcW w:w="3800" w:type="dxa"/>
          </w:tcPr>
          <w:p w:rsidR="00053670" w:rsidRPr="00464C9B" w:rsidRDefault="00053670" w:rsidP="00A4490B">
            <w:pPr>
              <w:pStyle w:val="BDTSubjectdetail"/>
              <w:spacing w:before="240" w:after="40"/>
              <w:rPr>
                <w:sz w:val="24"/>
                <w:szCs w:val="26"/>
                <w:rtl/>
                <w:lang w:bidi="ar-EG"/>
              </w:rPr>
            </w:pPr>
          </w:p>
        </w:tc>
        <w:tc>
          <w:tcPr>
            <w:tcW w:w="4497" w:type="dxa"/>
          </w:tcPr>
          <w:p w:rsidR="00E948D9" w:rsidRPr="00E948D9" w:rsidRDefault="00E948D9" w:rsidP="00E948D9">
            <w:pPr>
              <w:pStyle w:val="BDTAddressee"/>
              <w:bidi/>
              <w:spacing w:before="40" w:after="40" w:line="300" w:lineRule="exact"/>
              <w:ind w:left="57"/>
              <w:rPr>
                <w:rFonts w:ascii="Verdana" w:hAnsi="Verdana" w:cs="Simplified Arabic"/>
                <w:sz w:val="19"/>
                <w:szCs w:val="26"/>
                <w:rtl/>
              </w:rPr>
            </w:pPr>
            <w:r w:rsidRPr="00E948D9">
              <w:rPr>
                <w:rFonts w:ascii="Verdana" w:hAnsi="Verdana" w:cs="Simplified Arabic" w:hint="cs"/>
                <w:sz w:val="19"/>
                <w:szCs w:val="26"/>
                <w:rtl/>
              </w:rPr>
              <w:t>إلى:</w:t>
            </w:r>
          </w:p>
          <w:p w:rsidR="00CE5711" w:rsidRPr="00CE5711" w:rsidRDefault="00CE5711" w:rsidP="00CE5711">
            <w:pPr>
              <w:tabs>
                <w:tab w:val="left" w:pos="459"/>
              </w:tabs>
              <w:bidi/>
              <w:spacing w:before="0" w:after="0" w:line="300" w:lineRule="exact"/>
              <w:ind w:left="459" w:hanging="402"/>
              <w:jc w:val="both"/>
              <w:rPr>
                <w:rFonts w:ascii="Verdana" w:hAnsi="Verdana" w:cs="Simplified Arabic"/>
                <w:sz w:val="19"/>
                <w:szCs w:val="26"/>
                <w:rtl/>
                <w:lang w:val="en-US" w:eastAsia="zh-CN" w:bidi="ar-EG"/>
              </w:rPr>
            </w:pPr>
            <w:r w:rsidRPr="00CE5711">
              <w:rPr>
                <w:rFonts w:ascii="Verdana" w:hAnsi="Verdana" w:cs="Simplified Arabic" w:hint="cs"/>
                <w:sz w:val="19"/>
                <w:szCs w:val="26"/>
                <w:rtl/>
                <w:lang w:val="en-US" w:eastAsia="zh-CN" w:bidi="ar-EG"/>
              </w:rPr>
              <w:t>-</w:t>
            </w:r>
            <w:r w:rsidRPr="00CE5711">
              <w:rPr>
                <w:rFonts w:ascii="Verdana" w:hAnsi="Verdana" w:cs="Simplified Arabic"/>
                <w:sz w:val="19"/>
                <w:szCs w:val="26"/>
                <w:rtl/>
                <w:lang w:val="en-US" w:eastAsia="zh-CN" w:bidi="ar-EG"/>
              </w:rPr>
              <w:tab/>
            </w:r>
            <w:r w:rsidRPr="00CE5711">
              <w:rPr>
                <w:rFonts w:ascii="Verdana" w:hAnsi="Verdana" w:cs="Simplified Arabic" w:hint="cs"/>
                <w:sz w:val="19"/>
                <w:szCs w:val="26"/>
                <w:rtl/>
                <w:lang w:val="en-US" w:eastAsia="zh-CN" w:bidi="ar-EG"/>
              </w:rPr>
              <w:t>إدارات الدول الأعضاء؛</w:t>
            </w:r>
          </w:p>
          <w:p w:rsidR="00CE5711" w:rsidRPr="00CE5711" w:rsidRDefault="00CE5711" w:rsidP="00CE5711">
            <w:pPr>
              <w:tabs>
                <w:tab w:val="left" w:pos="459"/>
              </w:tabs>
              <w:bidi/>
              <w:spacing w:before="0" w:after="0" w:line="300" w:lineRule="exact"/>
              <w:ind w:left="459" w:hanging="402"/>
              <w:jc w:val="both"/>
              <w:rPr>
                <w:rFonts w:ascii="Verdana" w:hAnsi="Verdana" w:cs="Simplified Arabic"/>
                <w:sz w:val="19"/>
                <w:szCs w:val="26"/>
                <w:rtl/>
                <w:lang w:val="en-US" w:eastAsia="zh-CN" w:bidi="ar-EG"/>
              </w:rPr>
            </w:pPr>
            <w:r w:rsidRPr="00CE5711">
              <w:rPr>
                <w:rFonts w:ascii="Verdana" w:hAnsi="Verdana" w:cs="Simplified Arabic" w:hint="cs"/>
                <w:sz w:val="19"/>
                <w:szCs w:val="26"/>
                <w:rtl/>
                <w:lang w:val="en-US" w:eastAsia="zh-CN" w:bidi="ar-EG"/>
              </w:rPr>
              <w:t>-</w:t>
            </w:r>
            <w:r w:rsidRPr="00CE5711">
              <w:rPr>
                <w:rFonts w:ascii="Verdana" w:hAnsi="Verdana" w:cs="Simplified Arabic"/>
                <w:sz w:val="19"/>
                <w:szCs w:val="26"/>
                <w:rtl/>
                <w:lang w:val="en-US" w:eastAsia="zh-CN" w:bidi="ar-EG"/>
              </w:rPr>
              <w:tab/>
            </w:r>
            <w:r w:rsidRPr="00CE5711">
              <w:rPr>
                <w:rFonts w:ascii="Verdana" w:hAnsi="Verdana" w:cs="Simplified Arabic" w:hint="cs"/>
                <w:sz w:val="19"/>
                <w:szCs w:val="26"/>
                <w:rtl/>
                <w:lang w:val="en-US" w:eastAsia="zh-CN" w:bidi="ar-EG"/>
              </w:rPr>
              <w:t xml:space="preserve">المراقب (بموجب القرار </w:t>
            </w:r>
            <w:r w:rsidRPr="00CE5711">
              <w:rPr>
                <w:rFonts w:ascii="Verdana" w:hAnsi="Verdana" w:cs="Simplified Arabic"/>
                <w:sz w:val="19"/>
                <w:szCs w:val="26"/>
                <w:lang w:val="en-US" w:eastAsia="zh-CN"/>
              </w:rPr>
              <w:t>99</w:t>
            </w:r>
            <w:r w:rsidRPr="00CE5711">
              <w:rPr>
                <w:rFonts w:ascii="Verdana" w:hAnsi="Verdana" w:cs="Simplified Arabic" w:hint="cs"/>
                <w:sz w:val="19"/>
                <w:szCs w:val="26"/>
                <w:rtl/>
                <w:lang w:val="en-US" w:eastAsia="zh-CN" w:bidi="ar-EG"/>
              </w:rPr>
              <w:t>)؛</w:t>
            </w:r>
          </w:p>
          <w:p w:rsidR="00CE5711" w:rsidRPr="00CE5711" w:rsidRDefault="00CE5711" w:rsidP="00C2528B">
            <w:pPr>
              <w:tabs>
                <w:tab w:val="left" w:pos="459"/>
              </w:tabs>
              <w:bidi/>
              <w:spacing w:before="0" w:after="0" w:line="300" w:lineRule="exact"/>
              <w:ind w:left="459" w:hanging="402"/>
              <w:jc w:val="both"/>
              <w:rPr>
                <w:rFonts w:ascii="Verdana" w:hAnsi="Verdana" w:cs="Simplified Arabic"/>
                <w:b/>
                <w:bCs/>
                <w:sz w:val="19"/>
                <w:szCs w:val="26"/>
                <w:rtl/>
                <w:lang w:val="en-US" w:eastAsia="zh-CN" w:bidi="ar-EG"/>
              </w:rPr>
            </w:pPr>
            <w:r w:rsidRPr="00CE5711">
              <w:rPr>
                <w:rFonts w:ascii="Verdana" w:hAnsi="Verdana" w:cs="Simplified Arabic" w:hint="cs"/>
                <w:sz w:val="19"/>
                <w:szCs w:val="26"/>
                <w:rtl/>
                <w:lang w:val="en-US" w:eastAsia="zh-CN" w:bidi="ar-EG"/>
              </w:rPr>
              <w:t>-</w:t>
            </w:r>
            <w:r w:rsidRPr="00CE5711">
              <w:rPr>
                <w:rFonts w:ascii="Verdana" w:hAnsi="Verdana" w:cs="Simplified Arabic"/>
                <w:sz w:val="19"/>
                <w:szCs w:val="26"/>
                <w:rtl/>
                <w:lang w:val="en-US" w:eastAsia="zh-CN" w:bidi="ar-EG"/>
              </w:rPr>
              <w:tab/>
            </w:r>
            <w:r w:rsidRPr="00CE5711">
              <w:rPr>
                <w:rFonts w:ascii="Verdana" w:hAnsi="Verdana" w:cs="Simplified Arabic" w:hint="cs"/>
                <w:sz w:val="19"/>
                <w:szCs w:val="26"/>
                <w:rtl/>
                <w:lang w:val="en-US" w:eastAsia="zh-CN" w:bidi="ar-EG"/>
              </w:rPr>
              <w:t xml:space="preserve">أعضاء قطاعات تنمية الاتصالات والاتصالات الراديوية وتقييس الاتصالات والمنتسبين </w:t>
            </w:r>
            <w:r w:rsidR="00C2528B">
              <w:rPr>
                <w:rFonts w:ascii="Verdana" w:hAnsi="Verdana" w:cs="Simplified Arabic" w:hint="cs"/>
                <w:sz w:val="19"/>
                <w:szCs w:val="26"/>
                <w:rtl/>
                <w:lang w:val="en-US" w:eastAsia="zh-CN" w:bidi="ar-EG"/>
              </w:rPr>
              <w:t>إ</w:t>
            </w:r>
            <w:r w:rsidRPr="00CE5711">
              <w:rPr>
                <w:rFonts w:ascii="Verdana" w:hAnsi="Verdana" w:cs="Simplified Arabic" w:hint="cs"/>
                <w:sz w:val="19"/>
                <w:szCs w:val="26"/>
                <w:rtl/>
                <w:lang w:val="en-US" w:eastAsia="zh-CN" w:bidi="ar-EG"/>
              </w:rPr>
              <w:t>ليها والهيئات الأكاديمية المنضمة إليها</w:t>
            </w:r>
            <w:r w:rsidR="00C325E5">
              <w:rPr>
                <w:rFonts w:ascii="Verdana" w:hAnsi="Verdana" w:cs="Simplified Arabic" w:hint="cs"/>
                <w:sz w:val="19"/>
                <w:szCs w:val="26"/>
                <w:rtl/>
                <w:lang w:val="en-US" w:eastAsia="zh-CN" w:bidi="ar-EG"/>
              </w:rPr>
              <w:t>؛</w:t>
            </w:r>
          </w:p>
          <w:p w:rsidR="00CE5711" w:rsidRPr="006E3D9C" w:rsidRDefault="00CE5711" w:rsidP="006E3D9C">
            <w:pPr>
              <w:tabs>
                <w:tab w:val="left" w:pos="459"/>
              </w:tabs>
              <w:bidi/>
              <w:spacing w:before="0" w:after="0" w:line="300" w:lineRule="exact"/>
              <w:ind w:left="459" w:hanging="402"/>
              <w:jc w:val="both"/>
              <w:rPr>
                <w:rFonts w:ascii="Verdana" w:hAnsi="Verdana" w:cs="Simplified Arabic"/>
                <w:sz w:val="19"/>
                <w:szCs w:val="26"/>
                <w:rtl/>
                <w:lang w:val="en-US" w:eastAsia="zh-CN" w:bidi="ar-EG"/>
              </w:rPr>
            </w:pPr>
            <w:r w:rsidRPr="00CE5711">
              <w:rPr>
                <w:rFonts w:ascii="Verdana" w:hAnsi="Verdana" w:cs="Simplified Arabic" w:hint="cs"/>
                <w:sz w:val="19"/>
                <w:szCs w:val="26"/>
                <w:rtl/>
                <w:lang w:val="en-US" w:eastAsia="zh-CN" w:bidi="ar-EG"/>
              </w:rPr>
              <w:t>-</w:t>
            </w:r>
            <w:r w:rsidRPr="00CE5711">
              <w:rPr>
                <w:rFonts w:ascii="Verdana" w:hAnsi="Verdana" w:cs="Simplified Arabic"/>
                <w:sz w:val="19"/>
                <w:szCs w:val="26"/>
                <w:rtl/>
                <w:lang w:val="en-US" w:eastAsia="zh-CN" w:bidi="ar-EG"/>
              </w:rPr>
              <w:tab/>
            </w:r>
            <w:r w:rsidRPr="006E3D9C">
              <w:rPr>
                <w:rFonts w:ascii="Verdana" w:hAnsi="Verdana" w:cs="Simplified Arabic" w:hint="cs"/>
                <w:sz w:val="19"/>
                <w:szCs w:val="26"/>
                <w:rtl/>
                <w:lang w:val="en-US" w:eastAsia="zh-CN" w:bidi="ar-EG"/>
              </w:rPr>
              <w:t>رئيسي لجنتي الدراسات</w:t>
            </w:r>
            <w:r w:rsidR="006E3D9C" w:rsidRPr="006E3D9C">
              <w:rPr>
                <w:rFonts w:ascii="Verdana" w:hAnsi="Verdana" w:cs="Simplified Arabic" w:hint="eastAsia"/>
                <w:sz w:val="19"/>
                <w:szCs w:val="26"/>
                <w:rtl/>
                <w:lang w:val="en-US" w:eastAsia="zh-CN" w:bidi="ar-EG"/>
              </w:rPr>
              <w:t> </w:t>
            </w:r>
            <w:r w:rsidRPr="006E3D9C">
              <w:rPr>
                <w:rFonts w:ascii="Verdana" w:hAnsi="Verdana" w:cs="Simplified Arabic"/>
                <w:sz w:val="19"/>
                <w:szCs w:val="26"/>
                <w:lang w:val="en-US" w:eastAsia="zh-CN"/>
              </w:rPr>
              <w:t>1</w:t>
            </w:r>
            <w:r w:rsidRPr="006E3D9C">
              <w:rPr>
                <w:rFonts w:ascii="Verdana" w:hAnsi="Verdana" w:cs="Simplified Arabic" w:hint="cs"/>
                <w:sz w:val="19"/>
                <w:szCs w:val="26"/>
                <w:rtl/>
                <w:lang w:val="en-US" w:eastAsia="zh-CN" w:bidi="ar-EG"/>
              </w:rPr>
              <w:t xml:space="preserve"> و</w:t>
            </w:r>
            <w:r w:rsidRPr="006E3D9C">
              <w:rPr>
                <w:rFonts w:ascii="Verdana" w:hAnsi="Verdana" w:cs="Simplified Arabic"/>
                <w:sz w:val="19"/>
                <w:szCs w:val="26"/>
                <w:lang w:val="en-US" w:eastAsia="zh-CN"/>
              </w:rPr>
              <w:t>2</w:t>
            </w:r>
            <w:r w:rsidRPr="006E3D9C">
              <w:rPr>
                <w:rFonts w:ascii="Verdana" w:hAnsi="Verdana" w:cs="Simplified Arabic" w:hint="cs"/>
                <w:sz w:val="19"/>
                <w:szCs w:val="26"/>
                <w:rtl/>
                <w:lang w:val="en-US" w:eastAsia="zh-CN" w:bidi="ar-EG"/>
              </w:rPr>
              <w:t xml:space="preserve"> لقطاع تنمية الاتصالات ونوابهما والمقررين ونوابهم</w:t>
            </w:r>
            <w:r w:rsidR="00C325E5">
              <w:rPr>
                <w:rFonts w:ascii="Verdana" w:hAnsi="Verdana" w:cs="Simplified Arabic" w:hint="cs"/>
                <w:sz w:val="19"/>
                <w:szCs w:val="26"/>
                <w:rtl/>
                <w:lang w:val="en-US" w:eastAsia="zh-CN" w:bidi="ar-EG"/>
              </w:rPr>
              <w:t>؛</w:t>
            </w:r>
          </w:p>
          <w:p w:rsidR="00053670" w:rsidRPr="00CE5711" w:rsidRDefault="00CE5711" w:rsidP="007C5838">
            <w:pPr>
              <w:tabs>
                <w:tab w:val="left" w:pos="459"/>
              </w:tabs>
              <w:bidi/>
              <w:spacing w:before="0" w:line="300" w:lineRule="exact"/>
              <w:ind w:left="460" w:hanging="403"/>
              <w:jc w:val="both"/>
              <w:rPr>
                <w:rFonts w:ascii="Verdana" w:hAnsi="Verdana" w:cs="Simplified Arabic"/>
                <w:sz w:val="19"/>
                <w:szCs w:val="26"/>
                <w:rtl/>
                <w:lang w:val="en-US" w:eastAsia="zh-CN" w:bidi="ar-EG"/>
              </w:rPr>
            </w:pPr>
            <w:r w:rsidRPr="00CE5711">
              <w:rPr>
                <w:rFonts w:ascii="Verdana" w:hAnsi="Verdana" w:cs="Simplified Arabic" w:hint="cs"/>
                <w:sz w:val="19"/>
                <w:szCs w:val="26"/>
                <w:rtl/>
                <w:lang w:val="en-US" w:eastAsia="zh-CN" w:bidi="ar-EG"/>
              </w:rPr>
              <w:t>-</w:t>
            </w:r>
            <w:r w:rsidRPr="00CE5711">
              <w:rPr>
                <w:rFonts w:ascii="Verdana" w:hAnsi="Verdana" w:cs="Simplified Arabic"/>
                <w:sz w:val="19"/>
                <w:szCs w:val="26"/>
                <w:rtl/>
                <w:lang w:val="en-US" w:eastAsia="zh-CN" w:bidi="ar-EG"/>
              </w:rPr>
              <w:tab/>
            </w:r>
            <w:r w:rsidRPr="00CE5711">
              <w:rPr>
                <w:rFonts w:ascii="Verdana" w:hAnsi="Verdana" w:cs="Simplified Arabic" w:hint="cs"/>
                <w:sz w:val="19"/>
                <w:szCs w:val="26"/>
                <w:rtl/>
                <w:lang w:val="en-US" w:eastAsia="zh-CN" w:bidi="ar-EG"/>
              </w:rPr>
              <w:t>المراقبين (المنظمات الإقليمية والدولية)</w:t>
            </w:r>
          </w:p>
        </w:tc>
      </w:tr>
      <w:tr w:rsidR="00772EB4" w:rsidRPr="00464C9B" w:rsidTr="002670AF">
        <w:trPr>
          <w:jc w:val="center"/>
        </w:trPr>
        <w:tc>
          <w:tcPr>
            <w:tcW w:w="1831" w:type="dxa"/>
          </w:tcPr>
          <w:p w:rsidR="00772EB4" w:rsidRPr="00C2528B" w:rsidRDefault="00772EB4" w:rsidP="00323D63">
            <w:pPr>
              <w:pStyle w:val="BDTSubject"/>
              <w:spacing w:before="120" w:after="120" w:line="192" w:lineRule="auto"/>
              <w:rPr>
                <w:sz w:val="24"/>
                <w:szCs w:val="26"/>
                <w:rtl/>
                <w:lang w:bidi="ar-EG"/>
              </w:rPr>
            </w:pPr>
            <w:r w:rsidRPr="00C2528B">
              <w:rPr>
                <w:rFonts w:hint="cs"/>
                <w:sz w:val="24"/>
                <w:szCs w:val="26"/>
                <w:rtl/>
              </w:rPr>
              <w:t>الموضوع</w:t>
            </w:r>
            <w:r w:rsidRPr="00C2528B">
              <w:rPr>
                <w:sz w:val="24"/>
                <w:szCs w:val="26"/>
              </w:rPr>
              <w:t>:</w:t>
            </w:r>
          </w:p>
        </w:tc>
        <w:tc>
          <w:tcPr>
            <w:tcW w:w="8297" w:type="dxa"/>
            <w:gridSpan w:val="2"/>
          </w:tcPr>
          <w:p w:rsidR="00772EB4" w:rsidRPr="00C2528B" w:rsidRDefault="00CE5711" w:rsidP="00CE5711">
            <w:pPr>
              <w:pStyle w:val="BDTAddressee"/>
              <w:bidi/>
              <w:spacing w:before="120" w:after="120" w:line="192" w:lineRule="auto"/>
              <w:jc w:val="both"/>
              <w:rPr>
                <w:rFonts w:cs="Simplified Arabic"/>
                <w:spacing w:val="-8"/>
                <w:sz w:val="24"/>
                <w:szCs w:val="26"/>
                <w:rtl/>
                <w:lang w:bidi="ar-EG"/>
              </w:rPr>
            </w:pPr>
            <w:r w:rsidRPr="00C2528B">
              <w:rPr>
                <w:rFonts w:cs="Simplified Arabic" w:hint="cs"/>
                <w:sz w:val="24"/>
                <w:szCs w:val="26"/>
                <w:rtl/>
                <w:lang w:bidi="ar-EG"/>
              </w:rPr>
              <w:t xml:space="preserve">دعوة للمشاركة في أعمال </w:t>
            </w:r>
            <w:r w:rsidR="00C2528B" w:rsidRPr="00C2528B">
              <w:rPr>
                <w:rFonts w:cs="Simplified Arabic" w:hint="cs"/>
                <w:sz w:val="24"/>
                <w:szCs w:val="26"/>
                <w:rtl/>
                <w:lang w:bidi="ar-EG"/>
              </w:rPr>
              <w:t>فريق العمل بالمراسلة</w:t>
            </w:r>
            <w:r w:rsidRPr="00C2528B">
              <w:rPr>
                <w:rFonts w:cs="Simplified Arabic" w:hint="cs"/>
                <w:sz w:val="24"/>
                <w:szCs w:val="26"/>
                <w:rtl/>
                <w:lang w:bidi="ar-EG"/>
              </w:rPr>
              <w:t xml:space="preserve"> المعني بص</w:t>
            </w:r>
            <w:r w:rsidR="00C325E5">
              <w:rPr>
                <w:rFonts w:cs="Simplified Arabic" w:hint="cs"/>
                <w:sz w:val="24"/>
                <w:szCs w:val="26"/>
                <w:rtl/>
                <w:lang w:bidi="ar-EG"/>
              </w:rPr>
              <w:t>ياغة تعريف على مصطلح "تكنولوجيا</w:t>
            </w:r>
            <w:r w:rsidRPr="00C2528B">
              <w:rPr>
                <w:rFonts w:cs="Simplified Arabic" w:hint="cs"/>
                <w:sz w:val="24"/>
                <w:szCs w:val="26"/>
                <w:rtl/>
                <w:lang w:bidi="ar-EG"/>
              </w:rPr>
              <w:t xml:space="preserve"> المعلومات والاتصالات"</w:t>
            </w:r>
          </w:p>
        </w:tc>
      </w:tr>
      <w:tr w:rsidR="001963B6" w:rsidRPr="00464C9B" w:rsidTr="004F0333">
        <w:trPr>
          <w:jc w:val="center"/>
        </w:trPr>
        <w:tc>
          <w:tcPr>
            <w:tcW w:w="10128" w:type="dxa"/>
            <w:gridSpan w:val="3"/>
          </w:tcPr>
          <w:p w:rsidR="006250C8" w:rsidRPr="007C5838" w:rsidRDefault="006250C8" w:rsidP="006250C8">
            <w:pPr>
              <w:bidi/>
              <w:spacing w:before="240" w:line="192" w:lineRule="auto"/>
              <w:jc w:val="both"/>
              <w:rPr>
                <w:rFonts w:cs="Simplified Arabic"/>
                <w:sz w:val="24"/>
                <w:szCs w:val="26"/>
                <w:rtl/>
                <w:lang w:val="en-US" w:eastAsia="zh-CN"/>
              </w:rPr>
            </w:pPr>
            <w:r w:rsidRPr="007C5838">
              <w:rPr>
                <w:rFonts w:cs="Simplified Arabic" w:hint="cs"/>
                <w:sz w:val="24"/>
                <w:szCs w:val="26"/>
                <w:rtl/>
                <w:lang w:val="en-US" w:eastAsia="zh-CN"/>
              </w:rPr>
              <w:t>حضرة السيد الفاضل/السيدة الفاضلة،</w:t>
            </w:r>
          </w:p>
          <w:p w:rsidR="006250C8" w:rsidRPr="007C5838" w:rsidRDefault="006250C8" w:rsidP="00D03C57">
            <w:pPr>
              <w:bidi/>
              <w:spacing w:after="0" w:line="192" w:lineRule="auto"/>
              <w:jc w:val="both"/>
              <w:rPr>
                <w:rFonts w:cs="Simplified Arabic"/>
                <w:spacing w:val="-4"/>
                <w:sz w:val="24"/>
                <w:szCs w:val="26"/>
                <w:rtl/>
                <w:lang w:val="en-US" w:eastAsia="zh-CN" w:bidi="ar-EG"/>
              </w:rPr>
            </w:pPr>
            <w:r w:rsidRPr="007C5838">
              <w:rPr>
                <w:rFonts w:cs="Simplified Arabic" w:hint="cs"/>
                <w:sz w:val="24"/>
                <w:szCs w:val="26"/>
                <w:rtl/>
                <w:lang w:val="en-US" w:eastAsia="zh-CN"/>
              </w:rPr>
              <w:t>تحية</w:t>
            </w:r>
            <w:r w:rsidRPr="007C5838">
              <w:rPr>
                <w:rFonts w:cs="Simplified Arabic"/>
                <w:sz w:val="24"/>
                <w:szCs w:val="26"/>
                <w:rtl/>
                <w:lang w:val="en-US" w:eastAsia="zh-CN"/>
              </w:rPr>
              <w:t xml:space="preserve"> </w:t>
            </w:r>
            <w:r w:rsidRPr="007C5838">
              <w:rPr>
                <w:rFonts w:cs="Simplified Arabic" w:hint="cs"/>
                <w:sz w:val="24"/>
                <w:szCs w:val="26"/>
                <w:rtl/>
                <w:lang w:val="en-US" w:eastAsia="zh-CN"/>
              </w:rPr>
              <w:t>طيبة</w:t>
            </w:r>
            <w:r w:rsidRPr="007C5838">
              <w:rPr>
                <w:rFonts w:cs="Simplified Arabic"/>
                <w:sz w:val="24"/>
                <w:szCs w:val="26"/>
                <w:rtl/>
                <w:lang w:val="en-US" w:eastAsia="zh-CN"/>
              </w:rPr>
              <w:t xml:space="preserve"> </w:t>
            </w:r>
            <w:r w:rsidRPr="007C5838">
              <w:rPr>
                <w:rFonts w:cs="Simplified Arabic" w:hint="cs"/>
                <w:sz w:val="24"/>
                <w:szCs w:val="26"/>
                <w:rtl/>
                <w:lang w:val="en-US" w:eastAsia="zh-CN"/>
              </w:rPr>
              <w:t>وبعد،</w:t>
            </w:r>
          </w:p>
          <w:p w:rsidR="00CE5711" w:rsidRPr="007C5838" w:rsidRDefault="00CE5711" w:rsidP="00D03C57">
            <w:pPr>
              <w:bidi/>
              <w:spacing w:after="0" w:line="192" w:lineRule="auto"/>
              <w:jc w:val="both"/>
              <w:rPr>
                <w:rFonts w:cs="Simplified Arabic"/>
                <w:spacing w:val="-4"/>
                <w:sz w:val="24"/>
                <w:szCs w:val="26"/>
                <w:rtl/>
                <w:lang w:val="en-US" w:eastAsia="zh-CN" w:bidi="ar-EG"/>
              </w:rPr>
            </w:pPr>
            <w:r w:rsidRPr="007C5838">
              <w:rPr>
                <w:rFonts w:cs="Simplified Arabic" w:hint="cs"/>
                <w:spacing w:val="-4"/>
                <w:sz w:val="24"/>
                <w:szCs w:val="26"/>
                <w:rtl/>
                <w:lang w:val="en-US" w:eastAsia="zh-CN" w:bidi="ar-EG"/>
              </w:rPr>
              <w:t>طبقا</w:t>
            </w:r>
            <w:r w:rsidR="00D90891" w:rsidRPr="007C5838">
              <w:rPr>
                <w:rFonts w:cs="Simplified Arabic" w:hint="cs"/>
                <w:spacing w:val="-4"/>
                <w:sz w:val="24"/>
                <w:szCs w:val="26"/>
                <w:rtl/>
                <w:lang w:val="en-US" w:eastAsia="zh-CN" w:bidi="ar-EG"/>
              </w:rPr>
              <w:t>ً</w:t>
            </w:r>
            <w:r w:rsidRPr="007C5838">
              <w:rPr>
                <w:rFonts w:cs="Simplified Arabic" w:hint="cs"/>
                <w:spacing w:val="-4"/>
                <w:sz w:val="24"/>
                <w:szCs w:val="26"/>
                <w:rtl/>
                <w:lang w:val="en-US" w:eastAsia="zh-CN" w:bidi="ar-EG"/>
              </w:rPr>
              <w:t xml:space="preserve"> </w:t>
            </w:r>
            <w:r w:rsidR="006250C8" w:rsidRPr="007C5838">
              <w:rPr>
                <w:rFonts w:cs="Simplified Arabic" w:hint="cs"/>
                <w:spacing w:val="-4"/>
                <w:sz w:val="24"/>
                <w:szCs w:val="26"/>
                <w:rtl/>
                <w:lang w:val="en-US" w:eastAsia="zh-CN" w:bidi="ar-EG"/>
              </w:rPr>
              <w:t>لقرار</w:t>
            </w:r>
            <w:r w:rsidRPr="007C5838">
              <w:rPr>
                <w:rFonts w:cs="Simplified Arabic" w:hint="cs"/>
                <w:spacing w:val="-4"/>
                <w:sz w:val="24"/>
                <w:szCs w:val="26"/>
                <w:rtl/>
                <w:lang w:val="en-US" w:eastAsia="zh-CN" w:bidi="ar-EG"/>
              </w:rPr>
              <w:t xml:space="preserve"> مجلس الاتحاد في دورته لعام </w:t>
            </w:r>
            <w:r w:rsidRPr="007C5838">
              <w:rPr>
                <w:rFonts w:cs="Simplified Arabic"/>
                <w:spacing w:val="-4"/>
                <w:sz w:val="24"/>
                <w:szCs w:val="26"/>
                <w:lang w:val="en-US" w:eastAsia="zh-CN"/>
              </w:rPr>
              <w:t>2011</w:t>
            </w:r>
            <w:r w:rsidRPr="007C5838">
              <w:rPr>
                <w:rFonts w:cs="Simplified Arabic" w:hint="cs"/>
                <w:spacing w:val="-4"/>
                <w:sz w:val="24"/>
                <w:szCs w:val="26"/>
                <w:rtl/>
                <w:lang w:val="en-US" w:eastAsia="zh-CN" w:bidi="ar-EG"/>
              </w:rPr>
              <w:t xml:space="preserve"> والتوصيات الصادرة عن اجتماع الفريق الاستشاري لتنمية الاتصالات</w:t>
            </w:r>
            <w:r w:rsidR="0098313B" w:rsidRPr="007C5838">
              <w:rPr>
                <w:rFonts w:cs="Simplified Arabic" w:hint="eastAsia"/>
                <w:spacing w:val="-4"/>
                <w:sz w:val="24"/>
                <w:szCs w:val="26"/>
                <w:rtl/>
                <w:lang w:val="en-US" w:eastAsia="zh-CN" w:bidi="ar-EG"/>
              </w:rPr>
              <w:t> </w:t>
            </w:r>
            <w:r w:rsidR="00C325E5" w:rsidRPr="007C5838">
              <w:rPr>
                <w:rFonts w:cs="Simplified Arabic"/>
                <w:spacing w:val="-4"/>
                <w:sz w:val="24"/>
                <w:szCs w:val="26"/>
                <w:lang w:val="en-US" w:eastAsia="zh-CN" w:bidi="ar-EG"/>
              </w:rPr>
              <w:t>(TDAG)</w:t>
            </w:r>
            <w:r w:rsidR="00C325E5" w:rsidRPr="007C5838">
              <w:rPr>
                <w:rFonts w:cs="Simplified Arabic" w:hint="cs"/>
                <w:spacing w:val="-4"/>
                <w:sz w:val="24"/>
                <w:szCs w:val="26"/>
                <w:rtl/>
                <w:lang w:val="en-US" w:eastAsia="zh-CN" w:bidi="ar-EG"/>
              </w:rPr>
              <w:t xml:space="preserve"> </w:t>
            </w:r>
            <w:r w:rsidRPr="007C5838">
              <w:rPr>
                <w:rFonts w:cs="Simplified Arabic" w:hint="cs"/>
                <w:spacing w:val="-4"/>
                <w:sz w:val="24"/>
                <w:szCs w:val="26"/>
                <w:rtl/>
                <w:lang w:val="en-US" w:eastAsia="zh-CN" w:bidi="ar-EG"/>
              </w:rPr>
              <w:t>لعام</w:t>
            </w:r>
            <w:r w:rsidR="007C5838">
              <w:rPr>
                <w:rFonts w:cs="Simplified Arabic" w:hint="eastAsia"/>
                <w:spacing w:val="-4"/>
                <w:sz w:val="24"/>
                <w:szCs w:val="26"/>
                <w:rtl/>
                <w:lang w:val="en-US" w:eastAsia="zh-CN" w:bidi="ar-EG"/>
              </w:rPr>
              <w:t> </w:t>
            </w:r>
            <w:r w:rsidRPr="007C5838">
              <w:rPr>
                <w:rFonts w:cs="Simplified Arabic"/>
                <w:spacing w:val="-4"/>
                <w:sz w:val="24"/>
                <w:szCs w:val="26"/>
                <w:lang w:val="en-US" w:eastAsia="zh-CN"/>
              </w:rPr>
              <w:t>2012</w:t>
            </w:r>
            <w:r w:rsidRPr="007C5838">
              <w:rPr>
                <w:rFonts w:cs="Simplified Arabic" w:hint="cs"/>
                <w:spacing w:val="-4"/>
                <w:sz w:val="24"/>
                <w:szCs w:val="26"/>
                <w:rtl/>
                <w:lang w:val="en-US" w:eastAsia="zh-CN" w:bidi="ar-EG"/>
              </w:rPr>
              <w:t xml:space="preserve">، تم تشكيل فريق عمل </w:t>
            </w:r>
            <w:r w:rsidR="00C325E5" w:rsidRPr="007C5838">
              <w:rPr>
                <w:rFonts w:cs="Simplified Arabic" w:hint="cs"/>
                <w:spacing w:val="-4"/>
                <w:sz w:val="24"/>
                <w:szCs w:val="26"/>
                <w:rtl/>
                <w:lang w:val="en-US" w:eastAsia="zh-CN" w:bidi="ar-EG"/>
              </w:rPr>
              <w:t>بالمراسلة</w:t>
            </w:r>
            <w:r w:rsidRPr="007C5838">
              <w:rPr>
                <w:rFonts w:cs="Simplified Arabic" w:hint="cs"/>
                <w:spacing w:val="-4"/>
                <w:sz w:val="24"/>
                <w:szCs w:val="26"/>
                <w:rtl/>
                <w:lang w:val="en-US" w:eastAsia="zh-CN" w:bidi="ar-EG"/>
              </w:rPr>
              <w:t xml:space="preserve"> لصياغة تعريف عملي لمصطلح "تكنولوجيا المعلومات والاتصالات" وذلك تحت قيادة لجنة الدراسات </w:t>
            </w:r>
            <w:r w:rsidRPr="007C5838">
              <w:rPr>
                <w:rFonts w:cs="Simplified Arabic"/>
                <w:spacing w:val="-4"/>
                <w:sz w:val="24"/>
                <w:szCs w:val="26"/>
                <w:lang w:val="en-US" w:eastAsia="zh-CN"/>
              </w:rPr>
              <w:t>1</w:t>
            </w:r>
            <w:r w:rsidRPr="007C5838">
              <w:rPr>
                <w:rFonts w:cs="Simplified Arabic" w:hint="cs"/>
                <w:spacing w:val="-4"/>
                <w:sz w:val="24"/>
                <w:szCs w:val="26"/>
                <w:rtl/>
                <w:lang w:val="en-US" w:eastAsia="zh-CN" w:bidi="ar-EG"/>
              </w:rPr>
              <w:t xml:space="preserve"> </w:t>
            </w:r>
            <w:r w:rsidR="00C325E5" w:rsidRPr="007C5838">
              <w:rPr>
                <w:rFonts w:cs="Simplified Arabic" w:hint="cs"/>
                <w:spacing w:val="-4"/>
                <w:sz w:val="24"/>
                <w:szCs w:val="26"/>
                <w:rtl/>
                <w:lang w:val="en-US" w:eastAsia="zh-CN" w:bidi="ar-EG"/>
              </w:rPr>
              <w:t>لقطاع تنمية</w:t>
            </w:r>
            <w:r w:rsidRPr="007C5838">
              <w:rPr>
                <w:rFonts w:cs="Simplified Arabic" w:hint="cs"/>
                <w:spacing w:val="-4"/>
                <w:sz w:val="24"/>
                <w:szCs w:val="26"/>
                <w:rtl/>
                <w:lang w:val="en-US" w:eastAsia="zh-CN" w:bidi="ar-EG"/>
              </w:rPr>
              <w:t xml:space="preserve"> الاتصالات. ويسرني في هذا الصدد أن أدعوكم للمشاركة</w:t>
            </w:r>
            <w:r w:rsidR="002E1FD6" w:rsidRPr="007C5838">
              <w:rPr>
                <w:rFonts w:cs="Simplified Arabic" w:hint="cs"/>
                <w:spacing w:val="-4"/>
                <w:sz w:val="24"/>
                <w:szCs w:val="26"/>
                <w:rtl/>
                <w:lang w:val="en-US" w:eastAsia="zh-CN" w:bidi="ar-EG"/>
              </w:rPr>
              <w:t xml:space="preserve"> والمساهمة في أعمال هذا الفريق.</w:t>
            </w:r>
          </w:p>
          <w:p w:rsidR="00CE5711" w:rsidRPr="007C5838" w:rsidRDefault="00CE5711" w:rsidP="00D03C57">
            <w:pPr>
              <w:bidi/>
              <w:spacing w:after="0" w:line="192" w:lineRule="auto"/>
              <w:jc w:val="both"/>
              <w:rPr>
                <w:rFonts w:cs="Simplified Arabic"/>
                <w:sz w:val="24"/>
                <w:szCs w:val="26"/>
                <w:rtl/>
                <w:lang w:val="en-US" w:eastAsia="zh-CN" w:bidi="ar-EG"/>
              </w:rPr>
            </w:pPr>
            <w:r w:rsidRPr="007C5838">
              <w:rPr>
                <w:rFonts w:cs="Simplified Arabic" w:hint="cs"/>
                <w:sz w:val="24"/>
                <w:szCs w:val="26"/>
                <w:rtl/>
                <w:lang w:val="en-US" w:eastAsia="zh-CN" w:bidi="ar-EG"/>
              </w:rPr>
              <w:t>وباب المشاركة في هذا الفريق مفتوح لكل أعضاء الاتحاد. وينبغي للفريق أن يقدم تقريره إلى الاجتماعين القادمين للجنتي الدراسات</w:t>
            </w:r>
            <w:r w:rsidR="002E1FD6" w:rsidRPr="007C5838">
              <w:rPr>
                <w:rFonts w:cs="Simplified Arabic" w:hint="eastAsia"/>
                <w:sz w:val="24"/>
                <w:szCs w:val="26"/>
                <w:rtl/>
                <w:lang w:val="en-US" w:eastAsia="zh-CN" w:bidi="ar-EG"/>
              </w:rPr>
              <w:t> </w:t>
            </w:r>
            <w:r w:rsidRPr="007C5838">
              <w:rPr>
                <w:rFonts w:cs="Simplified Arabic"/>
                <w:sz w:val="24"/>
                <w:szCs w:val="26"/>
                <w:lang w:val="en-US" w:eastAsia="zh-CN"/>
              </w:rPr>
              <w:t>1</w:t>
            </w:r>
            <w:r w:rsidRPr="007C5838">
              <w:rPr>
                <w:rFonts w:cs="Simplified Arabic" w:hint="cs"/>
                <w:sz w:val="24"/>
                <w:szCs w:val="26"/>
                <w:rtl/>
                <w:lang w:val="en-US" w:eastAsia="zh-CN" w:bidi="ar-EG"/>
              </w:rPr>
              <w:t xml:space="preserve"> و</w:t>
            </w:r>
            <w:r w:rsidRPr="007C5838">
              <w:rPr>
                <w:rFonts w:cs="Simplified Arabic"/>
                <w:sz w:val="24"/>
                <w:szCs w:val="26"/>
                <w:lang w:val="en-US" w:eastAsia="zh-CN"/>
              </w:rPr>
              <w:t>2</w:t>
            </w:r>
            <w:r w:rsidR="00264B5E">
              <w:rPr>
                <w:rFonts w:cs="Simplified Arabic" w:hint="cs"/>
                <w:sz w:val="24"/>
                <w:szCs w:val="26"/>
                <w:rtl/>
                <w:lang w:val="en-US" w:eastAsia="zh-CN" w:bidi="ar-EG"/>
              </w:rPr>
              <w:t xml:space="preserve"> ل</w:t>
            </w:r>
            <w:r w:rsidRPr="007C5838">
              <w:rPr>
                <w:rFonts w:cs="Simplified Arabic" w:hint="cs"/>
                <w:sz w:val="24"/>
                <w:szCs w:val="26"/>
                <w:rtl/>
                <w:lang w:val="en-US" w:eastAsia="zh-CN" w:bidi="ar-EG"/>
              </w:rPr>
              <w:t xml:space="preserve">قطاع تنمية الاتصالات في سبتمبر </w:t>
            </w:r>
            <w:r w:rsidRPr="007C5838">
              <w:rPr>
                <w:rFonts w:cs="Simplified Arabic"/>
                <w:sz w:val="24"/>
                <w:szCs w:val="26"/>
                <w:lang w:val="en-US" w:eastAsia="zh-CN"/>
              </w:rPr>
              <w:t>2013</w:t>
            </w:r>
            <w:r w:rsidRPr="007C5838">
              <w:rPr>
                <w:rFonts w:cs="Simplified Arabic" w:hint="cs"/>
                <w:sz w:val="24"/>
                <w:szCs w:val="26"/>
                <w:rtl/>
                <w:lang w:val="en-US" w:eastAsia="zh-CN" w:bidi="ar-EG"/>
              </w:rPr>
              <w:t>، وإلى اجتماع الفريق الاستشاري لتنمية الاتصالات في ديسمبر</w:t>
            </w:r>
            <w:r w:rsidR="002E1FD6" w:rsidRPr="007C5838">
              <w:rPr>
                <w:rFonts w:cs="Simplified Arabic" w:hint="eastAsia"/>
                <w:sz w:val="24"/>
                <w:szCs w:val="26"/>
                <w:rtl/>
                <w:lang w:val="en-US" w:eastAsia="zh-CN" w:bidi="ar-EG"/>
              </w:rPr>
              <w:t> </w:t>
            </w:r>
            <w:r w:rsidRPr="007C5838">
              <w:rPr>
                <w:rFonts w:cs="Simplified Arabic"/>
                <w:sz w:val="24"/>
                <w:szCs w:val="26"/>
                <w:lang w:val="en-US" w:eastAsia="zh-CN"/>
              </w:rPr>
              <w:t>2013</w:t>
            </w:r>
            <w:r w:rsidRPr="007C5838">
              <w:rPr>
                <w:rFonts w:cs="Simplified Arabic" w:hint="cs"/>
                <w:sz w:val="24"/>
                <w:szCs w:val="26"/>
                <w:rtl/>
                <w:lang w:val="en-US" w:eastAsia="zh-CN" w:bidi="ar-EG"/>
              </w:rPr>
              <w:t>. وفي</w:t>
            </w:r>
            <w:r w:rsidR="002E1FD6" w:rsidRPr="007C5838">
              <w:rPr>
                <w:rFonts w:cs="Simplified Arabic" w:hint="eastAsia"/>
                <w:sz w:val="24"/>
                <w:szCs w:val="26"/>
                <w:rtl/>
                <w:lang w:val="en-US" w:eastAsia="zh-CN" w:bidi="ar-EG"/>
              </w:rPr>
              <w:t> </w:t>
            </w:r>
            <w:r w:rsidRPr="007C5838">
              <w:rPr>
                <w:rFonts w:cs="Simplified Arabic" w:hint="cs"/>
                <w:sz w:val="24"/>
                <w:szCs w:val="26"/>
                <w:rtl/>
                <w:lang w:val="en-US" w:eastAsia="zh-CN" w:bidi="ar-EG"/>
              </w:rPr>
              <w:t xml:space="preserve">النهاية، سيعرض الفريق تقريره على مجلس الاتحاد في دورته لعام </w:t>
            </w:r>
            <w:r w:rsidRPr="007C5838">
              <w:rPr>
                <w:rFonts w:cs="Simplified Arabic"/>
                <w:sz w:val="24"/>
                <w:szCs w:val="26"/>
                <w:lang w:val="en-US" w:eastAsia="zh-CN"/>
              </w:rPr>
              <w:t>2014</w:t>
            </w:r>
            <w:r w:rsidRPr="007C5838">
              <w:rPr>
                <w:rFonts w:cs="Simplified Arabic" w:hint="cs"/>
                <w:sz w:val="24"/>
                <w:szCs w:val="26"/>
                <w:rtl/>
                <w:lang w:val="en-US" w:eastAsia="zh-CN" w:bidi="ar-EG"/>
              </w:rPr>
              <w:t>.</w:t>
            </w:r>
          </w:p>
          <w:p w:rsidR="00CE5711" w:rsidRPr="007C5838" w:rsidRDefault="00CE5711" w:rsidP="00D03C57">
            <w:pPr>
              <w:bidi/>
              <w:spacing w:after="0" w:line="192" w:lineRule="auto"/>
              <w:jc w:val="both"/>
              <w:rPr>
                <w:rFonts w:cs="Simplified Arabic"/>
                <w:sz w:val="24"/>
                <w:szCs w:val="26"/>
                <w:rtl/>
                <w:lang w:val="en-US" w:eastAsia="zh-CN" w:bidi="ar-EG"/>
              </w:rPr>
            </w:pPr>
            <w:r w:rsidRPr="007C5838">
              <w:rPr>
                <w:rFonts w:cs="Simplified Arabic" w:hint="cs"/>
                <w:sz w:val="24"/>
                <w:szCs w:val="26"/>
                <w:rtl/>
                <w:lang w:val="en-US" w:eastAsia="zh-CN" w:bidi="ar-EG"/>
              </w:rPr>
              <w:t xml:space="preserve">والأعضاء الذين يرغبون في المشاركة في الفريق مدعوون إلى الاتصال بأمانة لجنتي دراسات قطاع تنمية الاتصالات، الهاتف: </w:t>
            </w:r>
            <w:r w:rsidRPr="007C5838">
              <w:rPr>
                <w:rFonts w:cs="Simplified Arabic"/>
                <w:sz w:val="24"/>
                <w:szCs w:val="26"/>
                <w:lang w:val="en-US" w:eastAsia="zh-CN"/>
              </w:rPr>
              <w:t>+41</w:t>
            </w:r>
            <w:r w:rsidR="006250C8" w:rsidRPr="007C5838">
              <w:rPr>
                <w:rFonts w:cs="Simplified Arabic"/>
                <w:sz w:val="24"/>
                <w:szCs w:val="26"/>
                <w:lang w:val="en-US" w:eastAsia="zh-CN"/>
              </w:rPr>
              <w:t> </w:t>
            </w:r>
            <w:r w:rsidRPr="007C5838">
              <w:rPr>
                <w:rFonts w:cs="Simplified Arabic"/>
                <w:sz w:val="24"/>
                <w:szCs w:val="26"/>
                <w:lang w:val="en-US" w:eastAsia="zh-CN"/>
              </w:rPr>
              <w:t>22</w:t>
            </w:r>
            <w:r w:rsidR="006250C8" w:rsidRPr="007C5838">
              <w:rPr>
                <w:rFonts w:cs="Simplified Arabic"/>
                <w:sz w:val="24"/>
                <w:szCs w:val="26"/>
                <w:lang w:val="en-US" w:eastAsia="zh-CN"/>
              </w:rPr>
              <w:t> </w:t>
            </w:r>
            <w:r w:rsidRPr="007C5838">
              <w:rPr>
                <w:rFonts w:cs="Simplified Arabic"/>
                <w:sz w:val="24"/>
                <w:szCs w:val="26"/>
                <w:lang w:val="en-US" w:eastAsia="zh-CN"/>
              </w:rPr>
              <w:t>7305999</w:t>
            </w:r>
            <w:r w:rsidRPr="007C5838">
              <w:rPr>
                <w:rFonts w:cs="Simplified Arabic" w:hint="cs"/>
                <w:sz w:val="24"/>
                <w:szCs w:val="26"/>
                <w:rtl/>
                <w:lang w:val="en-US" w:eastAsia="zh-CN" w:bidi="ar-EG"/>
              </w:rPr>
              <w:t xml:space="preserve"> والفاكس: </w:t>
            </w:r>
            <w:r w:rsidRPr="007C5838">
              <w:rPr>
                <w:rFonts w:cs="Simplified Arabic"/>
                <w:sz w:val="24"/>
                <w:szCs w:val="26"/>
                <w:lang w:val="en-US" w:eastAsia="zh-CN"/>
              </w:rPr>
              <w:t>+41</w:t>
            </w:r>
            <w:r w:rsidR="006250C8" w:rsidRPr="007C5838">
              <w:rPr>
                <w:rFonts w:cs="Simplified Arabic"/>
                <w:sz w:val="24"/>
                <w:szCs w:val="26"/>
                <w:lang w:val="en-US" w:eastAsia="zh-CN"/>
              </w:rPr>
              <w:t> </w:t>
            </w:r>
            <w:r w:rsidRPr="007C5838">
              <w:rPr>
                <w:rFonts w:cs="Simplified Arabic"/>
                <w:sz w:val="24"/>
                <w:szCs w:val="26"/>
                <w:lang w:val="en-US" w:eastAsia="zh-CN"/>
              </w:rPr>
              <w:t>22</w:t>
            </w:r>
            <w:r w:rsidR="006250C8" w:rsidRPr="007C5838">
              <w:rPr>
                <w:rFonts w:cs="Simplified Arabic"/>
                <w:sz w:val="24"/>
                <w:szCs w:val="26"/>
                <w:lang w:val="en-US" w:eastAsia="zh-CN"/>
              </w:rPr>
              <w:t> </w:t>
            </w:r>
            <w:r w:rsidRPr="007C5838">
              <w:rPr>
                <w:rFonts w:cs="Simplified Arabic"/>
                <w:sz w:val="24"/>
                <w:szCs w:val="26"/>
                <w:lang w:val="en-US" w:eastAsia="zh-CN"/>
              </w:rPr>
              <w:t>7305484</w:t>
            </w:r>
            <w:r w:rsidRPr="007C5838">
              <w:rPr>
                <w:rFonts w:cs="Simplified Arabic" w:hint="cs"/>
                <w:sz w:val="24"/>
                <w:szCs w:val="26"/>
                <w:rtl/>
                <w:lang w:val="en-US" w:eastAsia="zh-CN" w:bidi="ar-EG"/>
              </w:rPr>
              <w:t xml:space="preserve"> والبريد الإلكتروني: </w:t>
            </w:r>
            <w:hyperlink r:id="rId10" w:history="1">
              <w:r w:rsidRPr="007C5838">
                <w:rPr>
                  <w:rStyle w:val="Hyperlink"/>
                  <w:rFonts w:cs="Simplified Arabic"/>
                  <w:sz w:val="24"/>
                  <w:szCs w:val="26"/>
                  <w:lang w:val="en-US" w:eastAsia="zh-CN"/>
                </w:rPr>
                <w:t>devsg@itu.int</w:t>
              </w:r>
            </w:hyperlink>
            <w:r w:rsidRPr="007C5838">
              <w:rPr>
                <w:rFonts w:cs="Simplified Arabic" w:hint="cs"/>
                <w:sz w:val="24"/>
                <w:szCs w:val="26"/>
                <w:rtl/>
                <w:lang w:val="en-US" w:eastAsia="zh-CN" w:bidi="ar-EG"/>
              </w:rPr>
              <w:t>.</w:t>
            </w:r>
          </w:p>
          <w:p w:rsidR="00CE5711" w:rsidRPr="007C5838" w:rsidRDefault="00CE5711" w:rsidP="00D03C57">
            <w:pPr>
              <w:bidi/>
              <w:spacing w:after="0" w:line="192" w:lineRule="auto"/>
              <w:jc w:val="both"/>
              <w:rPr>
                <w:rFonts w:cs="Simplified Arabic"/>
                <w:sz w:val="24"/>
                <w:szCs w:val="26"/>
                <w:rtl/>
                <w:lang w:val="en-US" w:eastAsia="zh-CN" w:bidi="ar-EG"/>
              </w:rPr>
            </w:pPr>
            <w:r w:rsidRPr="007C5838">
              <w:rPr>
                <w:rFonts w:cs="Simplified Arabic" w:hint="cs"/>
                <w:sz w:val="24"/>
                <w:szCs w:val="26"/>
                <w:rtl/>
                <w:lang w:val="en-US" w:eastAsia="zh-CN" w:bidi="ar-EG"/>
              </w:rPr>
              <w:t xml:space="preserve">ويمكن الاطلاع على اختصاصات الفريق والجدول الزمني والمعلومات الأساسية الداعمة لأعماله في </w:t>
            </w:r>
            <w:r w:rsidRPr="007C5838">
              <w:rPr>
                <w:rFonts w:cs="Simplified Arabic" w:hint="cs"/>
                <w:b/>
                <w:bCs/>
                <w:sz w:val="24"/>
                <w:szCs w:val="26"/>
                <w:rtl/>
                <w:lang w:val="en-US" w:eastAsia="zh-CN" w:bidi="ar-EG"/>
              </w:rPr>
              <w:t xml:space="preserve">الملحقين </w:t>
            </w:r>
            <w:r w:rsidRPr="007C5838">
              <w:rPr>
                <w:rFonts w:cs="Simplified Arabic"/>
                <w:b/>
                <w:bCs/>
                <w:sz w:val="24"/>
                <w:szCs w:val="26"/>
                <w:lang w:val="en-US" w:eastAsia="zh-CN"/>
              </w:rPr>
              <w:t>1</w:t>
            </w:r>
            <w:r w:rsidRPr="007C5838">
              <w:rPr>
                <w:rFonts w:cs="Simplified Arabic" w:hint="cs"/>
                <w:b/>
                <w:bCs/>
                <w:sz w:val="24"/>
                <w:szCs w:val="26"/>
                <w:rtl/>
                <w:lang w:val="en-US" w:eastAsia="zh-CN" w:bidi="ar-EG"/>
              </w:rPr>
              <w:t xml:space="preserve"> و</w:t>
            </w:r>
            <w:r w:rsidRPr="007C5838">
              <w:rPr>
                <w:rFonts w:cs="Simplified Arabic"/>
                <w:b/>
                <w:bCs/>
                <w:sz w:val="24"/>
                <w:szCs w:val="26"/>
                <w:lang w:val="en-US" w:eastAsia="zh-CN"/>
              </w:rPr>
              <w:t>2</w:t>
            </w:r>
            <w:r w:rsidRPr="007C5838">
              <w:rPr>
                <w:rFonts w:cs="Simplified Arabic" w:hint="cs"/>
                <w:sz w:val="24"/>
                <w:szCs w:val="26"/>
                <w:rtl/>
                <w:lang w:val="en-US" w:eastAsia="zh-CN" w:bidi="ar-EG"/>
              </w:rPr>
              <w:t xml:space="preserve">. وتم إنشاء </w:t>
            </w:r>
            <w:hyperlink r:id="rId11" w:history="1">
              <w:r w:rsidRPr="007C5838">
                <w:rPr>
                  <w:rStyle w:val="Hyperlink"/>
                  <w:rFonts w:cs="Simplified Arabic" w:hint="cs"/>
                  <w:sz w:val="24"/>
                  <w:szCs w:val="26"/>
                  <w:rtl/>
                  <w:lang w:val="en-US" w:eastAsia="zh-CN" w:bidi="ar-EG"/>
                </w:rPr>
                <w:t>موقع إلكتروني مخصص</w:t>
              </w:r>
            </w:hyperlink>
            <w:r w:rsidRPr="007C5838">
              <w:rPr>
                <w:rFonts w:cs="Simplified Arabic" w:hint="cs"/>
                <w:sz w:val="24"/>
                <w:szCs w:val="26"/>
                <w:rtl/>
                <w:lang w:val="en-US" w:eastAsia="zh-CN" w:bidi="ar-EG"/>
              </w:rPr>
              <w:t xml:space="preserve"> ومجموعة/قائمة بريد إلكتروني </w:t>
            </w:r>
            <w:r w:rsidRPr="007C5838">
              <w:rPr>
                <w:rFonts w:cs="Simplified Arabic"/>
                <w:bCs/>
                <w:sz w:val="24"/>
                <w:szCs w:val="26"/>
                <w:lang w:val="en-GB" w:eastAsia="zh-CN"/>
              </w:rPr>
              <w:t>(</w:t>
            </w:r>
            <w:hyperlink r:id="rId12" w:history="1">
              <w:r w:rsidRPr="007C5838">
                <w:rPr>
                  <w:rStyle w:val="Hyperlink"/>
                  <w:rFonts w:cs="Simplified Arabic"/>
                  <w:bCs/>
                  <w:sz w:val="24"/>
                  <w:szCs w:val="26"/>
                  <w:lang w:val="en-US" w:eastAsia="zh-CN"/>
                </w:rPr>
                <w:t>cg-def-ict@itu.int</w:t>
              </w:r>
            </w:hyperlink>
            <w:r w:rsidRPr="007C5838">
              <w:rPr>
                <w:rFonts w:cs="Simplified Arabic"/>
                <w:bCs/>
                <w:sz w:val="24"/>
                <w:szCs w:val="26"/>
                <w:lang w:val="en-GB" w:eastAsia="zh-CN"/>
              </w:rPr>
              <w:t>)</w:t>
            </w:r>
            <w:r w:rsidRPr="007C5838">
              <w:rPr>
                <w:rFonts w:cs="Simplified Arabic" w:hint="cs"/>
                <w:sz w:val="24"/>
                <w:szCs w:val="26"/>
                <w:rtl/>
                <w:lang w:val="en-US" w:eastAsia="zh-CN" w:bidi="ar-EG"/>
              </w:rPr>
              <w:t xml:space="preserve"> لدعم أعمال هذا الفريق.</w:t>
            </w:r>
          </w:p>
          <w:p w:rsidR="00CE5711" w:rsidRPr="007C5838" w:rsidRDefault="00CE5711" w:rsidP="00D03C57">
            <w:pPr>
              <w:bidi/>
              <w:spacing w:after="0" w:line="192" w:lineRule="auto"/>
              <w:jc w:val="both"/>
              <w:rPr>
                <w:rFonts w:cs="Simplified Arabic"/>
                <w:sz w:val="24"/>
                <w:szCs w:val="26"/>
                <w:rtl/>
                <w:lang w:val="en-US" w:eastAsia="zh-CN" w:bidi="ar-EG"/>
              </w:rPr>
            </w:pPr>
            <w:r w:rsidRPr="007C5838">
              <w:rPr>
                <w:rFonts w:cs="Simplified Arabic" w:hint="cs"/>
                <w:sz w:val="24"/>
                <w:szCs w:val="26"/>
                <w:rtl/>
                <w:lang w:val="en-US" w:eastAsia="zh-CN" w:bidi="ar-EG"/>
              </w:rPr>
              <w:t>وإني أتطلع إلى مشاركتكم الفعالة في العمل المنتظر لصياغة تعريف عملي لمصطلح "تكنولوجيا المعلومات والاتصالات".</w:t>
            </w:r>
          </w:p>
          <w:p w:rsidR="001963B6" w:rsidRPr="007C5838" w:rsidRDefault="001963B6" w:rsidP="00D03C57">
            <w:pPr>
              <w:bidi/>
              <w:spacing w:before="240" w:after="0" w:line="192" w:lineRule="auto"/>
              <w:jc w:val="both"/>
              <w:rPr>
                <w:rFonts w:cs="Simplified Arabic"/>
                <w:sz w:val="24"/>
                <w:szCs w:val="26"/>
                <w:rtl/>
                <w:lang w:val="en-US" w:eastAsia="zh-CN" w:bidi="ar-EG"/>
              </w:rPr>
            </w:pPr>
            <w:r w:rsidRPr="007C5838">
              <w:rPr>
                <w:rFonts w:cs="Simplified Arabic" w:hint="cs"/>
                <w:sz w:val="24"/>
                <w:szCs w:val="26"/>
                <w:rtl/>
                <w:lang w:val="en-US" w:eastAsia="zh-CN"/>
              </w:rPr>
              <w:t>وتفضلوا</w:t>
            </w:r>
            <w:r w:rsidRPr="007C5838">
              <w:rPr>
                <w:rFonts w:cs="Simplified Arabic"/>
                <w:sz w:val="24"/>
                <w:szCs w:val="26"/>
                <w:rtl/>
                <w:lang w:val="en-US" w:eastAsia="zh-CN"/>
              </w:rPr>
              <w:t xml:space="preserve"> </w:t>
            </w:r>
            <w:r w:rsidRPr="007C5838">
              <w:rPr>
                <w:rFonts w:cs="Simplified Arabic" w:hint="cs"/>
                <w:sz w:val="24"/>
                <w:szCs w:val="26"/>
                <w:rtl/>
                <w:lang w:val="en-US" w:eastAsia="zh-CN"/>
              </w:rPr>
              <w:t>بقبول</w:t>
            </w:r>
            <w:r w:rsidRPr="007C5838">
              <w:rPr>
                <w:rFonts w:cs="Simplified Arabic"/>
                <w:sz w:val="24"/>
                <w:szCs w:val="26"/>
                <w:rtl/>
                <w:lang w:val="en-US" w:eastAsia="zh-CN"/>
              </w:rPr>
              <w:t xml:space="preserve"> </w:t>
            </w:r>
            <w:r w:rsidRPr="007C5838">
              <w:rPr>
                <w:rFonts w:cs="Simplified Arabic" w:hint="cs"/>
                <w:sz w:val="24"/>
                <w:szCs w:val="26"/>
                <w:rtl/>
                <w:lang w:val="en-US" w:eastAsia="zh-CN"/>
              </w:rPr>
              <w:t>فائق</w:t>
            </w:r>
            <w:r w:rsidRPr="007C5838">
              <w:rPr>
                <w:rFonts w:cs="Simplified Arabic"/>
                <w:sz w:val="24"/>
                <w:szCs w:val="26"/>
                <w:rtl/>
                <w:lang w:val="en-US" w:eastAsia="zh-CN"/>
              </w:rPr>
              <w:t xml:space="preserve"> </w:t>
            </w:r>
            <w:r w:rsidRPr="007C5838">
              <w:rPr>
                <w:rFonts w:cs="Simplified Arabic" w:hint="cs"/>
                <w:sz w:val="24"/>
                <w:szCs w:val="26"/>
                <w:rtl/>
                <w:lang w:val="en-US" w:eastAsia="zh-CN"/>
              </w:rPr>
              <w:t>التقدير</w:t>
            </w:r>
            <w:r w:rsidRPr="007C5838">
              <w:rPr>
                <w:rFonts w:cs="Simplified Arabic"/>
                <w:sz w:val="24"/>
                <w:szCs w:val="26"/>
                <w:rtl/>
                <w:lang w:val="en-US" w:eastAsia="zh-CN"/>
              </w:rPr>
              <w:t xml:space="preserve"> </w:t>
            </w:r>
            <w:r w:rsidRPr="007C5838">
              <w:rPr>
                <w:rFonts w:cs="Simplified Arabic" w:hint="cs"/>
                <w:sz w:val="24"/>
                <w:szCs w:val="26"/>
                <w:rtl/>
                <w:lang w:val="en-US" w:eastAsia="zh-CN"/>
              </w:rPr>
              <w:t>والاحترام</w:t>
            </w:r>
            <w:r w:rsidRPr="007C5838">
              <w:rPr>
                <w:rFonts w:cs="Simplified Arabic"/>
                <w:sz w:val="24"/>
                <w:szCs w:val="26"/>
                <w:rtl/>
                <w:lang w:val="en-US" w:eastAsia="zh-CN"/>
              </w:rPr>
              <w:t>.</w:t>
            </w:r>
          </w:p>
          <w:p w:rsidR="001963B6" w:rsidRPr="007C5838" w:rsidRDefault="001963B6" w:rsidP="00D03C57">
            <w:pPr>
              <w:bidi/>
              <w:spacing w:before="240" w:after="0" w:line="192" w:lineRule="auto"/>
              <w:jc w:val="both"/>
              <w:rPr>
                <w:rFonts w:cs="Simplified Arabic"/>
                <w:sz w:val="24"/>
                <w:szCs w:val="26"/>
                <w:lang w:val="en-US" w:eastAsia="zh-CN" w:bidi="ar-EG"/>
              </w:rPr>
            </w:pPr>
            <w:r w:rsidRPr="007C5838">
              <w:rPr>
                <w:rFonts w:cs="Simplified Arabic"/>
                <w:sz w:val="24"/>
                <w:szCs w:val="26"/>
                <w:lang w:val="en-US" w:eastAsia="zh-CN" w:bidi="ar-SY"/>
              </w:rPr>
              <w:t>]</w:t>
            </w:r>
            <w:r w:rsidRPr="007C5838">
              <w:rPr>
                <w:rFonts w:cs="Simplified Arabic" w:hint="cs"/>
                <w:sz w:val="24"/>
                <w:szCs w:val="26"/>
                <w:rtl/>
                <w:lang w:val="en-US" w:eastAsia="zh-CN" w:bidi="ar-EG"/>
              </w:rPr>
              <w:t>الأصل عليه توقيع</w:t>
            </w:r>
            <w:r w:rsidRPr="007C5838">
              <w:rPr>
                <w:rFonts w:cs="Simplified Arabic"/>
                <w:sz w:val="24"/>
                <w:szCs w:val="26"/>
                <w:lang w:val="en-US" w:eastAsia="zh-CN" w:bidi="ar-SY"/>
              </w:rPr>
              <w:t>[</w:t>
            </w:r>
          </w:p>
          <w:p w:rsidR="001963B6" w:rsidRPr="00CC154C" w:rsidRDefault="001963B6" w:rsidP="00F2384F">
            <w:pPr>
              <w:pStyle w:val="BDTSignatureName"/>
              <w:spacing w:before="720" w:line="192" w:lineRule="auto"/>
              <w:rPr>
                <w:b/>
                <w:bCs/>
                <w:sz w:val="24"/>
                <w:rtl/>
              </w:rPr>
            </w:pPr>
            <w:r w:rsidRPr="007C5838">
              <w:rPr>
                <w:rFonts w:hint="cs"/>
                <w:b/>
                <w:sz w:val="24"/>
                <w:rtl/>
                <w:lang w:eastAsia="zh-CN"/>
              </w:rPr>
              <w:t>براهيما سانو</w:t>
            </w:r>
            <w:r w:rsidRPr="007C5838">
              <w:rPr>
                <w:rFonts w:hint="cs"/>
                <w:b/>
                <w:sz w:val="24"/>
                <w:rtl/>
                <w:lang w:eastAsia="zh-CN"/>
              </w:rPr>
              <w:br/>
            </w:r>
            <w:r w:rsidR="00C325E5" w:rsidRPr="007C5838">
              <w:rPr>
                <w:rFonts w:hint="cs"/>
                <w:b/>
                <w:sz w:val="24"/>
                <w:rtl/>
              </w:rPr>
              <w:t>ال</w:t>
            </w:r>
            <w:r w:rsidRPr="007C5838">
              <w:rPr>
                <w:rFonts w:hint="cs"/>
                <w:b/>
                <w:sz w:val="24"/>
                <w:rtl/>
              </w:rPr>
              <w:t>مدير</w:t>
            </w:r>
          </w:p>
        </w:tc>
      </w:tr>
    </w:tbl>
    <w:p w:rsidR="00907B4C" w:rsidRPr="00CE5711" w:rsidRDefault="00454B1E" w:rsidP="00F2384F">
      <w:pPr>
        <w:bidi/>
        <w:spacing w:before="0" w:after="0" w:line="100" w:lineRule="exact"/>
        <w:rPr>
          <w:rFonts w:cs="Simplified Arabic"/>
          <w:sz w:val="24"/>
          <w:szCs w:val="26"/>
          <w:rtl/>
          <w:lang w:val="en-US" w:eastAsia="zh-CN" w:bidi="ar-EG"/>
        </w:rPr>
      </w:pPr>
      <w:r>
        <w:rPr>
          <w:rFonts w:cs="Simplified Arabic"/>
          <w:sz w:val="24"/>
          <w:szCs w:val="26"/>
          <w:rtl/>
          <w:lang w:val="en-GB" w:eastAsia="zh-CN" w:bidi="ar-EG"/>
        </w:rPr>
        <w:br w:type="page"/>
      </w:r>
      <w:r w:rsidR="00F2384F">
        <w:rPr>
          <w:rFonts w:cs="Simplified Arabic"/>
          <w:sz w:val="24"/>
          <w:szCs w:val="26"/>
          <w:lang w:val="en-US" w:eastAsia="zh-CN" w:bidi="ar-EG"/>
        </w:rPr>
        <w:lastRenderedPageBreak/>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07B4C" w:rsidRPr="00907B4C" w:rsidTr="00AB2507">
        <w:trPr>
          <w:trHeight w:val="9350"/>
        </w:trPr>
        <w:tc>
          <w:tcPr>
            <w:tcW w:w="9855" w:type="dxa"/>
          </w:tcPr>
          <w:p w:rsidR="00907B4C" w:rsidRPr="00FE2ED1" w:rsidRDefault="00CE5711" w:rsidP="004F0333">
            <w:pPr>
              <w:spacing w:before="240"/>
              <w:rPr>
                <w:rFonts w:ascii="Calibri" w:hAnsi="Calibri" w:cs="Simplified Arabic"/>
                <w:b/>
                <w:bCs/>
                <w:sz w:val="24"/>
                <w:szCs w:val="26"/>
                <w:rtl/>
                <w:lang w:val="en-US" w:bidi="ar-EG"/>
              </w:rPr>
            </w:pPr>
            <w:r>
              <w:rPr>
                <w:rFonts w:ascii="Calibri" w:hAnsi="Calibri"/>
                <w:sz w:val="22"/>
                <w:lang w:eastAsia="en-US"/>
              </w:rPr>
              <w:br w:type="page"/>
            </w:r>
            <w:r w:rsidR="00907B4C" w:rsidRPr="00907B4C">
              <w:rPr>
                <w:rFonts w:ascii="Calibri" w:hAnsi="Calibri" w:cs="Simplified Arabic" w:hint="cs"/>
                <w:b/>
                <w:bCs/>
                <w:sz w:val="24"/>
                <w:szCs w:val="26"/>
                <w:rtl/>
                <w:lang w:val="en-US" w:bidi="ar-EG"/>
              </w:rPr>
              <w:t>الملحـق 1</w:t>
            </w:r>
            <w:r w:rsidR="00C325E5">
              <w:rPr>
                <w:rFonts w:ascii="Calibri" w:hAnsi="Calibri" w:cs="Simplified Arabic" w:hint="cs"/>
                <w:b/>
                <w:bCs/>
                <w:sz w:val="24"/>
                <w:szCs w:val="26"/>
                <w:rtl/>
                <w:lang w:val="en-US" w:bidi="ar-EG"/>
              </w:rPr>
              <w:t xml:space="preserve"> - </w:t>
            </w:r>
            <w:r w:rsidRPr="00CE5711">
              <w:rPr>
                <w:rFonts w:ascii="Calibri" w:hAnsi="Calibri" w:cs="Simplified Arabic" w:hint="cs"/>
                <w:b/>
                <w:bCs/>
                <w:sz w:val="24"/>
                <w:szCs w:val="26"/>
                <w:rtl/>
                <w:lang w:val="en-US" w:bidi="ar-EG"/>
              </w:rPr>
              <w:t xml:space="preserve">معلومات أساسية عن تشكيل الفريق الجديد للعمل </w:t>
            </w:r>
            <w:r w:rsidR="00C325E5">
              <w:rPr>
                <w:rFonts w:ascii="Calibri" w:hAnsi="Calibri" w:cs="Simplified Arabic" w:hint="cs"/>
                <w:b/>
                <w:bCs/>
                <w:sz w:val="24"/>
                <w:szCs w:val="26"/>
                <w:rtl/>
                <w:lang w:val="en-US" w:bidi="ar-EG"/>
              </w:rPr>
              <w:t>بالمراسلة</w:t>
            </w:r>
            <w:r w:rsidRPr="00CE5711">
              <w:rPr>
                <w:rFonts w:ascii="Calibri" w:hAnsi="Calibri" w:cs="Simplified Arabic" w:hint="cs"/>
                <w:b/>
                <w:bCs/>
                <w:sz w:val="24"/>
                <w:szCs w:val="26"/>
                <w:rtl/>
                <w:lang w:val="en-US" w:bidi="ar-EG"/>
              </w:rPr>
              <w:t xml:space="preserve"> والمعني بصياغة تعريف عملي لمصطلح "تكنولوجيا المعلومات والاتصالات"</w:t>
            </w:r>
          </w:p>
          <w:p w:rsidR="00CE5711" w:rsidRPr="00CE5711" w:rsidRDefault="00CE5711" w:rsidP="007D01E0">
            <w:pPr>
              <w:pStyle w:val="BDTVisa"/>
              <w:spacing w:before="120"/>
              <w:ind w:left="0" w:firstLine="0"/>
              <w:rPr>
                <w:rFonts w:ascii="Verdana" w:hAnsi="Verdana" w:cs="Simplified Arabic"/>
                <w:sz w:val="19"/>
                <w:szCs w:val="26"/>
                <w:rtl/>
                <w:lang w:val="en-US" w:bidi="ar-EG"/>
              </w:rPr>
            </w:pPr>
            <w:r w:rsidRPr="00CE5711">
              <w:rPr>
                <w:rFonts w:ascii="Verdana" w:hAnsi="Verdana" w:cs="Simplified Arabic" w:hint="cs"/>
                <w:sz w:val="19"/>
                <w:szCs w:val="26"/>
                <w:rtl/>
                <w:lang w:val="en-US" w:bidi="ar-EG"/>
              </w:rPr>
              <w:t>جاءت الدعوة الأولى للبدء في العمل من أجل صياغة تعريف عملي لمصطلح "تكنولوجيا المعلومات والاتصالات" من القرار</w:t>
            </w:r>
            <w:r w:rsidR="007D01E0">
              <w:rPr>
                <w:rFonts w:ascii="Verdana" w:hAnsi="Verdana" w:cs="Simplified Arabic" w:hint="eastAsia"/>
                <w:sz w:val="19"/>
                <w:szCs w:val="26"/>
                <w:rtl/>
                <w:lang w:val="en-US" w:bidi="ar-EG"/>
              </w:rPr>
              <w:t> </w:t>
            </w:r>
            <w:r w:rsidRPr="00CE5711">
              <w:rPr>
                <w:rFonts w:ascii="Verdana" w:hAnsi="Verdana" w:cs="Simplified Arabic"/>
                <w:sz w:val="19"/>
                <w:szCs w:val="26"/>
                <w:lang w:val="en-US" w:bidi="ar-EG"/>
              </w:rPr>
              <w:t>140</w:t>
            </w:r>
            <w:r w:rsidRPr="00CE5711">
              <w:rPr>
                <w:rFonts w:ascii="Verdana" w:hAnsi="Verdana" w:cs="Simplified Arabic" w:hint="cs"/>
                <w:sz w:val="19"/>
                <w:szCs w:val="26"/>
                <w:rtl/>
                <w:lang w:val="en-US" w:bidi="ar-EG"/>
              </w:rPr>
              <w:t xml:space="preserve"> (المراجع في </w:t>
            </w:r>
            <w:r w:rsidR="00C325E5">
              <w:rPr>
                <w:rFonts w:ascii="Verdana" w:hAnsi="Verdana" w:cs="Simplified Arabic" w:hint="cs"/>
                <w:sz w:val="19"/>
                <w:szCs w:val="26"/>
                <w:rtl/>
                <w:lang w:val="en-US" w:bidi="ar-EG"/>
              </w:rPr>
              <w:t>غوادالاخارا،</w:t>
            </w:r>
            <w:r w:rsidRPr="00CE5711">
              <w:rPr>
                <w:rFonts w:ascii="Verdana" w:hAnsi="Verdana" w:cs="Simplified Arabic" w:hint="cs"/>
                <w:sz w:val="19"/>
                <w:szCs w:val="26"/>
                <w:rtl/>
                <w:lang w:val="en-US" w:bidi="ar-EG"/>
              </w:rPr>
              <w:t xml:space="preserve"> </w:t>
            </w:r>
            <w:r w:rsidRPr="00CE5711">
              <w:rPr>
                <w:rFonts w:ascii="Verdana" w:hAnsi="Verdana" w:cs="Simplified Arabic"/>
                <w:sz w:val="19"/>
                <w:szCs w:val="26"/>
                <w:lang w:val="en-US" w:bidi="ar-EG"/>
              </w:rPr>
              <w:t>2010</w:t>
            </w:r>
            <w:r w:rsidRPr="00CE5711">
              <w:rPr>
                <w:rFonts w:ascii="Verdana" w:hAnsi="Verdana" w:cs="Simplified Arabic" w:hint="cs"/>
                <w:sz w:val="19"/>
                <w:szCs w:val="26"/>
                <w:rtl/>
                <w:lang w:val="en-US" w:bidi="ar-EG"/>
              </w:rPr>
              <w:t xml:space="preserve">) </w:t>
            </w:r>
            <w:r w:rsidR="00C325E5">
              <w:rPr>
                <w:rFonts w:ascii="Verdana" w:hAnsi="Verdana" w:cs="Simplified Arabic" w:hint="cs"/>
                <w:sz w:val="19"/>
                <w:szCs w:val="26"/>
                <w:rtl/>
                <w:lang w:val="en-US" w:bidi="ar-EG"/>
              </w:rPr>
              <w:t>لمؤتمر المندوبين</w:t>
            </w:r>
            <w:r w:rsidRPr="00CE5711">
              <w:rPr>
                <w:rFonts w:ascii="Verdana" w:hAnsi="Verdana" w:cs="Simplified Arabic" w:hint="cs"/>
                <w:sz w:val="19"/>
                <w:szCs w:val="26"/>
                <w:rtl/>
                <w:lang w:val="en-US" w:bidi="ar-EG"/>
              </w:rPr>
              <w:t xml:space="preserve"> المفوضين والذي يطلب من مجلس الاتحاد "</w:t>
            </w:r>
            <w:r w:rsidRPr="00C325E5">
              <w:rPr>
                <w:rFonts w:ascii="Verdana" w:hAnsi="Verdana" w:cs="Simplified Arabic" w:hint="cs"/>
                <w:i/>
                <w:iCs/>
                <w:sz w:val="19"/>
                <w:szCs w:val="26"/>
                <w:rtl/>
                <w:lang w:val="en-US" w:bidi="ar-EG"/>
              </w:rPr>
              <w:t xml:space="preserve">أن يقوم من خلال لجان الدراسات التابعة للقطاعات بوضع تعريف عملي لمصطلح "تكنولوجيا المعلومات والاتصالات" وتقديمه إلى المجلس وأفرقة العمل </w:t>
            </w:r>
            <w:r w:rsidR="00C325E5">
              <w:rPr>
                <w:rFonts w:ascii="Verdana" w:hAnsi="Verdana" w:cs="Simplified Arabic" w:hint="cs"/>
                <w:i/>
                <w:iCs/>
                <w:sz w:val="19"/>
                <w:szCs w:val="26"/>
                <w:rtl/>
                <w:lang w:val="en-US" w:bidi="ar-EG"/>
              </w:rPr>
              <w:t>ا</w:t>
            </w:r>
            <w:r w:rsidRPr="00C325E5">
              <w:rPr>
                <w:rFonts w:ascii="Verdana" w:hAnsi="Verdana" w:cs="Simplified Arabic" w:hint="cs"/>
                <w:i/>
                <w:iCs/>
                <w:sz w:val="19"/>
                <w:szCs w:val="26"/>
                <w:rtl/>
                <w:lang w:val="en-US" w:bidi="ar-EG"/>
              </w:rPr>
              <w:t xml:space="preserve">لتابعة للمجلس وإحالته، إن أمكن، إلى المؤتمر القادم للمندوبين المفوضين؛". كما قرر مجلس </w:t>
            </w:r>
            <w:r w:rsidRPr="00C325E5">
              <w:rPr>
                <w:rFonts w:ascii="Verdana" w:hAnsi="Verdana" w:cs="Simplified Arabic"/>
                <w:i/>
                <w:iCs/>
                <w:sz w:val="19"/>
                <w:szCs w:val="26"/>
                <w:lang w:val="en-US" w:bidi="ar-EG"/>
              </w:rPr>
              <w:t>2011</w:t>
            </w:r>
            <w:r w:rsidRPr="00C325E5">
              <w:rPr>
                <w:rFonts w:ascii="Verdana" w:hAnsi="Verdana" w:cs="Simplified Arabic" w:hint="cs"/>
                <w:i/>
                <w:iCs/>
                <w:sz w:val="19"/>
                <w:szCs w:val="26"/>
                <w:rtl/>
                <w:lang w:val="en-US" w:bidi="ar-EG"/>
              </w:rPr>
              <w:t xml:space="preserve"> تكليف مدير مكتب تنمية الاتصالات "بإجراء مشاورات مع رؤساء لجنتي الدراسات </w:t>
            </w:r>
            <w:r w:rsidRPr="00C325E5">
              <w:rPr>
                <w:rFonts w:ascii="Verdana" w:hAnsi="Verdana" w:cs="Simplified Arabic"/>
                <w:i/>
                <w:iCs/>
                <w:sz w:val="19"/>
                <w:szCs w:val="26"/>
                <w:lang w:val="en-US" w:bidi="ar-EG"/>
              </w:rPr>
              <w:t>1</w:t>
            </w:r>
            <w:r w:rsidRPr="00C325E5">
              <w:rPr>
                <w:rFonts w:ascii="Verdana" w:hAnsi="Verdana" w:cs="Simplified Arabic" w:hint="cs"/>
                <w:i/>
                <w:iCs/>
                <w:sz w:val="19"/>
                <w:szCs w:val="26"/>
                <w:rtl/>
                <w:lang w:val="en-US" w:bidi="ar-EG"/>
              </w:rPr>
              <w:t xml:space="preserve"> و</w:t>
            </w:r>
            <w:r w:rsidRPr="00C325E5">
              <w:rPr>
                <w:rFonts w:ascii="Verdana" w:hAnsi="Verdana" w:cs="Simplified Arabic"/>
                <w:i/>
                <w:iCs/>
                <w:sz w:val="19"/>
                <w:szCs w:val="26"/>
                <w:lang w:val="en-US" w:bidi="ar-EG"/>
              </w:rPr>
              <w:t>2</w:t>
            </w:r>
            <w:r w:rsidRPr="00C325E5">
              <w:rPr>
                <w:rFonts w:ascii="Verdana" w:hAnsi="Verdana" w:cs="Simplified Arabic" w:hint="cs"/>
                <w:i/>
                <w:iCs/>
                <w:sz w:val="19"/>
                <w:szCs w:val="26"/>
                <w:rtl/>
                <w:lang w:val="en-US" w:bidi="ar-EG"/>
              </w:rPr>
              <w:t xml:space="preserve"> لقطاع تنمية الاتصالات والفريق الاستشاري لتنمية الاتصالات من أجل تشكيل فريق لصياغة تعريف عملي لمصطلح "تكنولوجيا المعلومات والاتصالات" يكون باب المشاركة فيه مفتوحاً لأعضاء القطاعين الآخرين، كما كلف المجلس مديري مكتبي الاتصالات الراديوية وتقييس الاتصالات و</w:t>
            </w:r>
            <w:r w:rsidR="00C325E5">
              <w:rPr>
                <w:rFonts w:ascii="Verdana" w:hAnsi="Verdana" w:cs="Simplified Arabic" w:hint="cs"/>
                <w:i/>
                <w:iCs/>
                <w:sz w:val="19"/>
                <w:szCs w:val="26"/>
                <w:rtl/>
                <w:lang w:val="en-US" w:bidi="ar-EG"/>
              </w:rPr>
              <w:t xml:space="preserve">رئيسي </w:t>
            </w:r>
            <w:r w:rsidRPr="00C325E5">
              <w:rPr>
                <w:rFonts w:ascii="Verdana" w:hAnsi="Verdana" w:cs="Simplified Arabic" w:hint="cs"/>
                <w:i/>
                <w:iCs/>
                <w:sz w:val="19"/>
                <w:szCs w:val="26"/>
                <w:rtl/>
                <w:lang w:val="en-US" w:bidi="ar-EG"/>
              </w:rPr>
              <w:t>الفريقين الاستشاريين للاتصالات الراديوية وتقييس الاتصالات فيما يتعلق بمشاركة ممثلين عن لجان الدراسات التابعة للقطاعين في هذا النشاط، ور</w:t>
            </w:r>
            <w:r w:rsidR="00C325E5">
              <w:rPr>
                <w:rFonts w:ascii="Verdana" w:hAnsi="Verdana" w:cs="Simplified Arabic" w:hint="cs"/>
                <w:i/>
                <w:iCs/>
                <w:sz w:val="19"/>
                <w:szCs w:val="26"/>
                <w:rtl/>
                <w:lang w:val="en-US" w:bidi="ar-EG"/>
              </w:rPr>
              <w:t>ُ</w:t>
            </w:r>
            <w:r w:rsidRPr="00C325E5">
              <w:rPr>
                <w:rFonts w:ascii="Verdana" w:hAnsi="Verdana" w:cs="Simplified Arabic" w:hint="cs"/>
                <w:i/>
                <w:iCs/>
                <w:sz w:val="19"/>
                <w:szCs w:val="26"/>
                <w:rtl/>
                <w:lang w:val="en-US" w:bidi="ar-EG"/>
              </w:rPr>
              <w:t xml:space="preserve">فع تقرير إلى المجلس في دورته لعام </w:t>
            </w:r>
            <w:r w:rsidRPr="00C325E5">
              <w:rPr>
                <w:rFonts w:ascii="Verdana" w:hAnsi="Verdana" w:cs="Simplified Arabic"/>
                <w:i/>
                <w:iCs/>
                <w:sz w:val="19"/>
                <w:szCs w:val="26"/>
                <w:lang w:val="en-US" w:bidi="ar-EG"/>
              </w:rPr>
              <w:t>2012</w:t>
            </w:r>
            <w:r w:rsidRPr="00CE5711">
              <w:rPr>
                <w:rFonts w:ascii="Verdana" w:hAnsi="Verdana" w:cs="Simplified Arabic" w:hint="cs"/>
                <w:sz w:val="19"/>
                <w:szCs w:val="26"/>
                <w:rtl/>
                <w:lang w:val="en-US" w:bidi="ar-EG"/>
              </w:rPr>
              <w:t>".</w:t>
            </w:r>
          </w:p>
          <w:p w:rsidR="00CE5711" w:rsidRPr="00CE5711" w:rsidRDefault="00CE5711" w:rsidP="00264B5E">
            <w:pPr>
              <w:pStyle w:val="BDTVisa"/>
              <w:spacing w:before="120"/>
              <w:ind w:left="0" w:firstLine="0"/>
              <w:rPr>
                <w:rFonts w:ascii="Verdana" w:hAnsi="Verdana" w:cs="Simplified Arabic"/>
                <w:sz w:val="19"/>
                <w:szCs w:val="26"/>
                <w:rtl/>
                <w:lang w:val="en-US" w:bidi="ar-EG"/>
              </w:rPr>
            </w:pPr>
            <w:r w:rsidRPr="00CE5711">
              <w:rPr>
                <w:rFonts w:ascii="Verdana" w:hAnsi="Verdana" w:cs="Simplified Arabic" w:hint="cs"/>
                <w:sz w:val="19"/>
                <w:szCs w:val="26"/>
                <w:rtl/>
                <w:lang w:val="en-US" w:bidi="ar-EG"/>
              </w:rPr>
              <w:t xml:space="preserve">ويمكن الاطلاع أيضاً على إحالات إلى تشكيل </w:t>
            </w:r>
            <w:r w:rsidR="00C2528B">
              <w:rPr>
                <w:rFonts w:ascii="Verdana" w:hAnsi="Verdana" w:cs="Simplified Arabic" w:hint="cs"/>
                <w:sz w:val="19"/>
                <w:szCs w:val="26"/>
                <w:rtl/>
                <w:lang w:val="en-US" w:bidi="ar-EG"/>
              </w:rPr>
              <w:t>فريق العمل بالمراسلة</w:t>
            </w:r>
            <w:r w:rsidRPr="00CE5711">
              <w:rPr>
                <w:rFonts w:ascii="Verdana" w:hAnsi="Verdana" w:cs="Simplified Arabic" w:hint="cs"/>
                <w:sz w:val="19"/>
                <w:szCs w:val="26"/>
                <w:rtl/>
                <w:lang w:val="en-US" w:bidi="ar-EG"/>
              </w:rPr>
              <w:t xml:space="preserve"> في المساهمة التي ق</w:t>
            </w:r>
            <w:r w:rsidR="00C325E5">
              <w:rPr>
                <w:rFonts w:ascii="Verdana" w:hAnsi="Verdana" w:cs="Simplified Arabic" w:hint="cs"/>
                <w:sz w:val="19"/>
                <w:szCs w:val="26"/>
                <w:rtl/>
                <w:lang w:val="en-US" w:bidi="ar-EG"/>
              </w:rPr>
              <w:t>ُ</w:t>
            </w:r>
            <w:r w:rsidRPr="00CE5711">
              <w:rPr>
                <w:rFonts w:ascii="Verdana" w:hAnsi="Verdana" w:cs="Simplified Arabic" w:hint="cs"/>
                <w:sz w:val="19"/>
                <w:szCs w:val="26"/>
                <w:rtl/>
                <w:lang w:val="en-US" w:bidi="ar-EG"/>
              </w:rPr>
              <w:t>دمت من الاتحاد الروسي إلى اجتماع لجنة الدراسات</w:t>
            </w:r>
            <w:r w:rsidR="00264B5E">
              <w:rPr>
                <w:rFonts w:ascii="Verdana" w:hAnsi="Verdana" w:cs="Simplified Arabic" w:hint="eastAsia"/>
                <w:sz w:val="19"/>
                <w:szCs w:val="26"/>
                <w:rtl/>
                <w:lang w:val="en-US" w:bidi="ar-EG"/>
              </w:rPr>
              <w:t> </w:t>
            </w:r>
            <w:r w:rsidRPr="00CE5711">
              <w:rPr>
                <w:rFonts w:ascii="Verdana" w:hAnsi="Verdana" w:cs="Simplified Arabic"/>
                <w:sz w:val="19"/>
                <w:szCs w:val="26"/>
                <w:lang w:val="en-US" w:bidi="ar-EG"/>
              </w:rPr>
              <w:t>1</w:t>
            </w:r>
            <w:r w:rsidR="00264B5E">
              <w:rPr>
                <w:rFonts w:ascii="Verdana" w:hAnsi="Verdana" w:cs="Simplified Arabic" w:hint="cs"/>
                <w:sz w:val="19"/>
                <w:szCs w:val="26"/>
                <w:rtl/>
                <w:lang w:val="en-US" w:bidi="ar-EG"/>
              </w:rPr>
              <w:t xml:space="preserve"> ل</w:t>
            </w:r>
            <w:r w:rsidRPr="00CE5711">
              <w:rPr>
                <w:rFonts w:ascii="Verdana" w:hAnsi="Verdana" w:cs="Simplified Arabic" w:hint="cs"/>
                <w:sz w:val="19"/>
                <w:szCs w:val="26"/>
                <w:rtl/>
                <w:lang w:val="en-US" w:bidi="ar-EG"/>
              </w:rPr>
              <w:t xml:space="preserve">قطاع تنمية الاتصالات في سبتمبر </w:t>
            </w:r>
            <w:r w:rsidRPr="00CE5711">
              <w:rPr>
                <w:rFonts w:ascii="Verdana" w:hAnsi="Verdana" w:cs="Simplified Arabic"/>
                <w:sz w:val="19"/>
                <w:szCs w:val="26"/>
                <w:lang w:val="en-US" w:bidi="ar-EG"/>
              </w:rPr>
              <w:t>2012</w:t>
            </w:r>
            <w:r w:rsidRPr="00CE5711">
              <w:rPr>
                <w:rFonts w:ascii="Verdana" w:hAnsi="Verdana" w:cs="Simplified Arabic" w:hint="cs"/>
                <w:sz w:val="19"/>
                <w:szCs w:val="26"/>
                <w:rtl/>
                <w:lang w:val="en-US" w:bidi="ar-EG"/>
              </w:rPr>
              <w:t xml:space="preserve"> (الوثيقة </w:t>
            </w:r>
            <w:hyperlink r:id="rId13" w:history="1">
              <w:r w:rsidRPr="00CE5711">
                <w:rPr>
                  <w:rStyle w:val="Hyperlink"/>
                  <w:rFonts w:ascii="Verdana" w:hAnsi="Verdana" w:cs="Simplified Arabic"/>
                  <w:sz w:val="19"/>
                  <w:szCs w:val="26"/>
                  <w:lang w:val="en-GB" w:bidi="ar-EG"/>
                </w:rPr>
                <w:t>1/194</w:t>
              </w:r>
            </w:hyperlink>
            <w:r w:rsidRPr="00CE5711">
              <w:rPr>
                <w:rFonts w:ascii="Verdana" w:hAnsi="Verdana" w:cs="Simplified Arabic" w:hint="cs"/>
                <w:sz w:val="19"/>
                <w:szCs w:val="26"/>
                <w:rtl/>
                <w:lang w:val="en-US" w:bidi="ar-EG"/>
              </w:rPr>
              <w:t>).</w:t>
            </w:r>
          </w:p>
          <w:p w:rsidR="00CE5711" w:rsidRPr="00CE5711" w:rsidRDefault="00CE5711" w:rsidP="00264B5E">
            <w:pPr>
              <w:pStyle w:val="BDTVisa"/>
              <w:spacing w:before="120"/>
              <w:ind w:left="0" w:firstLine="0"/>
              <w:rPr>
                <w:rFonts w:ascii="Verdana" w:hAnsi="Verdana" w:cs="Simplified Arabic"/>
                <w:sz w:val="19"/>
                <w:szCs w:val="26"/>
                <w:rtl/>
                <w:lang w:val="en-US" w:bidi="ar-EG"/>
              </w:rPr>
            </w:pPr>
            <w:r w:rsidRPr="00CE5711">
              <w:rPr>
                <w:rFonts w:ascii="Verdana" w:hAnsi="Verdana" w:cs="Simplified Arabic" w:hint="cs"/>
                <w:sz w:val="19"/>
                <w:szCs w:val="26"/>
                <w:rtl/>
                <w:lang w:val="en-US" w:bidi="ar-EG"/>
              </w:rPr>
              <w:t>وتم تشكيل الفريق الذي</w:t>
            </w:r>
            <w:r w:rsidR="00C325E5">
              <w:rPr>
                <w:rFonts w:ascii="Verdana" w:hAnsi="Verdana" w:cs="Simplified Arabic" w:hint="cs"/>
                <w:sz w:val="19"/>
                <w:szCs w:val="26"/>
                <w:rtl/>
                <w:lang w:val="en-US" w:bidi="ar-EG"/>
              </w:rPr>
              <w:t xml:space="preserve"> سيقوم بأعماله عن طريق المراسلة</w:t>
            </w:r>
            <w:r w:rsidRPr="00CE5711">
              <w:rPr>
                <w:rFonts w:ascii="Verdana" w:hAnsi="Verdana" w:cs="Simplified Arabic" w:hint="cs"/>
                <w:sz w:val="19"/>
                <w:szCs w:val="26"/>
                <w:rtl/>
                <w:lang w:val="en-US" w:bidi="ar-EG"/>
              </w:rPr>
              <w:t xml:space="preserve"> أثناء اجتماع </w:t>
            </w:r>
            <w:hyperlink r:id="rId14" w:history="1">
              <w:r w:rsidRPr="00CE5711">
                <w:rPr>
                  <w:rStyle w:val="Hyperlink"/>
                  <w:rFonts w:ascii="Verdana" w:hAnsi="Verdana" w:cs="Simplified Arabic" w:hint="cs"/>
                  <w:sz w:val="19"/>
                  <w:szCs w:val="26"/>
                  <w:rtl/>
                  <w:lang w:val="en-US" w:bidi="ar-EG"/>
                </w:rPr>
                <w:t xml:space="preserve">لجنة الدراسات </w:t>
              </w:r>
              <w:r w:rsidRPr="00CE5711">
                <w:rPr>
                  <w:rStyle w:val="Hyperlink"/>
                  <w:rFonts w:ascii="Verdana" w:hAnsi="Verdana" w:cs="Simplified Arabic"/>
                  <w:sz w:val="19"/>
                  <w:szCs w:val="26"/>
                  <w:lang w:val="en-US" w:bidi="ar-EG"/>
                </w:rPr>
                <w:t>1</w:t>
              </w:r>
              <w:r w:rsidRPr="00CE5711">
                <w:rPr>
                  <w:rStyle w:val="Hyperlink"/>
                  <w:rFonts w:ascii="Verdana" w:hAnsi="Verdana" w:cs="Simplified Arabic" w:hint="cs"/>
                  <w:sz w:val="19"/>
                  <w:szCs w:val="26"/>
                  <w:rtl/>
                  <w:lang w:val="en-US" w:bidi="ar-EG"/>
                </w:rPr>
                <w:t xml:space="preserve"> </w:t>
              </w:r>
              <w:r w:rsidR="00C325E5">
                <w:rPr>
                  <w:rStyle w:val="Hyperlink"/>
                  <w:rFonts w:ascii="Verdana" w:hAnsi="Verdana" w:cs="Simplified Arabic" w:hint="cs"/>
                  <w:sz w:val="19"/>
                  <w:szCs w:val="26"/>
                  <w:rtl/>
                  <w:lang w:val="en-US" w:bidi="ar-EG"/>
                </w:rPr>
                <w:t>ل</w:t>
              </w:r>
              <w:r w:rsidRPr="00CE5711">
                <w:rPr>
                  <w:rStyle w:val="Hyperlink"/>
                  <w:rFonts w:ascii="Verdana" w:hAnsi="Verdana" w:cs="Simplified Arabic" w:hint="cs"/>
                  <w:sz w:val="19"/>
                  <w:szCs w:val="26"/>
                  <w:rtl/>
                  <w:lang w:val="en-US" w:bidi="ar-EG"/>
                </w:rPr>
                <w:t>قطاع تنمية الاتصالات</w:t>
              </w:r>
            </w:hyperlink>
            <w:r w:rsidR="00C325E5">
              <w:rPr>
                <w:rFonts w:ascii="Verdana" w:hAnsi="Verdana" w:cs="Simplified Arabic" w:hint="cs"/>
                <w:sz w:val="19"/>
                <w:szCs w:val="26"/>
                <w:rtl/>
                <w:lang w:val="en-US" w:bidi="ar-EG"/>
              </w:rPr>
              <w:t xml:space="preserve"> في</w:t>
            </w:r>
            <w:r w:rsidR="00C325E5">
              <w:rPr>
                <w:rFonts w:ascii="Verdana" w:hAnsi="Verdana" w:cs="Simplified Arabic" w:hint="eastAsia"/>
                <w:sz w:val="19"/>
                <w:szCs w:val="26"/>
                <w:rtl/>
                <w:lang w:val="en-US" w:bidi="ar-EG"/>
              </w:rPr>
              <w:t> </w:t>
            </w:r>
            <w:r w:rsidRPr="00CE5711">
              <w:rPr>
                <w:rFonts w:ascii="Verdana" w:hAnsi="Verdana" w:cs="Simplified Arabic" w:hint="cs"/>
                <w:sz w:val="19"/>
                <w:szCs w:val="26"/>
                <w:rtl/>
                <w:lang w:val="en-US" w:bidi="ar-EG"/>
              </w:rPr>
              <w:t>سبتمبر</w:t>
            </w:r>
            <w:r w:rsidR="00264B5E">
              <w:rPr>
                <w:rFonts w:ascii="Verdana" w:hAnsi="Verdana" w:cs="Simplified Arabic" w:hint="eastAsia"/>
                <w:sz w:val="19"/>
                <w:szCs w:val="26"/>
                <w:rtl/>
                <w:lang w:val="en-US" w:bidi="ar-EG"/>
              </w:rPr>
              <w:t> </w:t>
            </w:r>
            <w:r w:rsidRPr="00CE5711">
              <w:rPr>
                <w:rFonts w:ascii="Verdana" w:hAnsi="Verdana" w:cs="Simplified Arabic"/>
                <w:sz w:val="19"/>
                <w:szCs w:val="26"/>
                <w:lang w:val="en-US" w:bidi="ar-EG"/>
              </w:rPr>
              <w:t>2012</w:t>
            </w:r>
            <w:r w:rsidRPr="00CE5711">
              <w:rPr>
                <w:rFonts w:ascii="Verdana" w:hAnsi="Verdana" w:cs="Simplified Arabic" w:hint="cs"/>
                <w:sz w:val="19"/>
                <w:szCs w:val="26"/>
                <w:rtl/>
                <w:lang w:val="en-US" w:bidi="ar-EG"/>
              </w:rPr>
              <w:t>.</w:t>
            </w:r>
          </w:p>
          <w:p w:rsidR="00FE2ED1" w:rsidRPr="00B03E47" w:rsidRDefault="00CE5711" w:rsidP="00B03E47">
            <w:pPr>
              <w:pStyle w:val="BDTVisa"/>
              <w:spacing w:before="120"/>
              <w:ind w:left="0" w:firstLine="0"/>
              <w:rPr>
                <w:rFonts w:ascii="Verdana" w:hAnsi="Verdana" w:cs="Simplified Arabic"/>
                <w:sz w:val="19"/>
                <w:szCs w:val="26"/>
                <w:lang w:val="en-US" w:bidi="ar-EG"/>
              </w:rPr>
            </w:pPr>
            <w:r w:rsidRPr="00CE5711">
              <w:rPr>
                <w:rFonts w:ascii="Verdana" w:hAnsi="Verdana" w:cs="Simplified Arabic" w:hint="cs"/>
                <w:sz w:val="19"/>
                <w:szCs w:val="26"/>
                <w:rtl/>
                <w:lang w:val="en-US" w:bidi="ar-EG"/>
              </w:rPr>
              <w:t xml:space="preserve">ويمكن الاطلاع على مزيد من التفاصيل على </w:t>
            </w:r>
            <w:hyperlink r:id="rId15" w:history="1">
              <w:r w:rsidRPr="00CE5711">
                <w:rPr>
                  <w:rStyle w:val="Hyperlink"/>
                  <w:rFonts w:ascii="Verdana" w:hAnsi="Verdana" w:cs="Simplified Arabic" w:hint="cs"/>
                  <w:sz w:val="19"/>
                  <w:szCs w:val="26"/>
                  <w:rtl/>
                  <w:lang w:val="en-US" w:bidi="ar-EG"/>
                </w:rPr>
                <w:t>الموقع الإلكتروني</w:t>
              </w:r>
            </w:hyperlink>
            <w:r w:rsidRPr="00CE5711">
              <w:rPr>
                <w:rFonts w:ascii="Verdana" w:hAnsi="Verdana" w:cs="Simplified Arabic" w:hint="cs"/>
                <w:sz w:val="19"/>
                <w:szCs w:val="26"/>
                <w:rtl/>
                <w:lang w:val="en-US" w:bidi="ar-EG"/>
              </w:rPr>
              <w:t xml:space="preserve"> للفريق.</w:t>
            </w:r>
          </w:p>
        </w:tc>
      </w:tr>
    </w:tbl>
    <w:p w:rsidR="00CE5711" w:rsidRDefault="00CE5711" w:rsidP="00907B4C">
      <w:pPr>
        <w:bidi/>
        <w:spacing w:before="0" w:after="0" w:line="120" w:lineRule="auto"/>
        <w:rPr>
          <w:rFonts w:cs="Simplified Arabic"/>
          <w:sz w:val="24"/>
          <w:szCs w:val="26"/>
          <w:rtl/>
          <w:lang w:val="en-US" w:eastAsia="zh-CN" w:bidi="ar-EG"/>
        </w:rPr>
      </w:pPr>
    </w:p>
    <w:p w:rsidR="00CE5711" w:rsidRDefault="00CE5711">
      <w:pPr>
        <w:spacing w:before="0" w:after="0"/>
        <w:rPr>
          <w:rFonts w:cs="Simplified Arabic"/>
          <w:sz w:val="24"/>
          <w:szCs w:val="26"/>
          <w:lang w:val="en-US" w:eastAsia="zh-CN" w:bidi="ar-EG"/>
        </w:rPr>
      </w:pPr>
    </w:p>
    <w:p w:rsidR="00CE5711" w:rsidRDefault="00CE5711">
      <w:pPr>
        <w:spacing w:before="0" w:after="0"/>
        <w:rPr>
          <w:rFonts w:cs="Simplified Arabic"/>
          <w:sz w:val="24"/>
          <w:szCs w:val="26"/>
          <w:rtl/>
          <w:lang w:val="en-US" w:eastAsia="zh-CN" w:bidi="ar-EG"/>
        </w:rPr>
      </w:pPr>
      <w:r>
        <w:rPr>
          <w:rFonts w:cs="Simplified Arabic"/>
          <w:sz w:val="24"/>
          <w:szCs w:val="26"/>
          <w:rtl/>
          <w:lang w:val="en-US" w:eastAsia="zh-CN" w:bidi="ar-EG"/>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B49EF" w:rsidRPr="00907B4C" w:rsidTr="004F0333">
        <w:trPr>
          <w:trHeight w:val="9350"/>
        </w:trPr>
        <w:tc>
          <w:tcPr>
            <w:tcW w:w="9855" w:type="dxa"/>
          </w:tcPr>
          <w:p w:rsidR="004B49EF" w:rsidRPr="004F0333" w:rsidRDefault="004B49EF" w:rsidP="00E16D73">
            <w:pPr>
              <w:spacing w:after="0"/>
              <w:rPr>
                <w:rFonts w:ascii="Calibri" w:hAnsi="Calibri" w:cs="Simplified Arabic"/>
                <w:b/>
                <w:bCs/>
                <w:w w:val="93"/>
                <w:sz w:val="24"/>
                <w:szCs w:val="26"/>
                <w:rtl/>
                <w:lang w:val="en-US" w:bidi="ar-EG"/>
              </w:rPr>
            </w:pPr>
            <w:r w:rsidRPr="004F0333">
              <w:rPr>
                <w:rFonts w:ascii="Calibri" w:hAnsi="Calibri" w:cs="Simplified Arabic" w:hint="cs"/>
                <w:b/>
                <w:bCs/>
                <w:w w:val="93"/>
                <w:sz w:val="24"/>
                <w:szCs w:val="26"/>
                <w:rtl/>
                <w:lang w:val="en-US" w:bidi="ar-EG"/>
              </w:rPr>
              <w:lastRenderedPageBreak/>
              <w:t>الملحـق 2</w:t>
            </w:r>
            <w:r w:rsidR="004F0333" w:rsidRPr="004F0333">
              <w:rPr>
                <w:rFonts w:ascii="Calibri" w:hAnsi="Calibri" w:cs="Simplified Arabic" w:hint="cs"/>
                <w:b/>
                <w:bCs/>
                <w:w w:val="93"/>
                <w:sz w:val="24"/>
                <w:szCs w:val="26"/>
                <w:rtl/>
                <w:lang w:val="en-US" w:bidi="ar-EG"/>
              </w:rPr>
              <w:t xml:space="preserve"> - </w:t>
            </w:r>
            <w:r w:rsidRPr="004F0333">
              <w:rPr>
                <w:rFonts w:ascii="Calibri" w:hAnsi="Calibri" w:cs="Simplified Arabic" w:hint="cs"/>
                <w:b/>
                <w:bCs/>
                <w:w w:val="93"/>
                <w:sz w:val="24"/>
                <w:szCs w:val="26"/>
                <w:rtl/>
                <w:lang w:val="en-US" w:bidi="ar-EG"/>
              </w:rPr>
              <w:t xml:space="preserve">اختصاصات </w:t>
            </w:r>
            <w:r w:rsidR="00C2528B" w:rsidRPr="004F0333">
              <w:rPr>
                <w:rFonts w:ascii="Calibri" w:hAnsi="Calibri" w:cs="Simplified Arabic" w:hint="cs"/>
                <w:b/>
                <w:bCs/>
                <w:w w:val="93"/>
                <w:sz w:val="24"/>
                <w:szCs w:val="26"/>
                <w:rtl/>
                <w:lang w:val="en-US" w:bidi="ar-EG"/>
              </w:rPr>
              <w:t>فريق العمل بالمراسلة</w:t>
            </w:r>
            <w:r w:rsidRPr="004F0333">
              <w:rPr>
                <w:rFonts w:ascii="Calibri" w:hAnsi="Calibri" w:cs="Simplified Arabic" w:hint="cs"/>
                <w:b/>
                <w:bCs/>
                <w:w w:val="93"/>
                <w:sz w:val="24"/>
                <w:szCs w:val="26"/>
                <w:rtl/>
                <w:lang w:val="en-US" w:bidi="ar-EG"/>
              </w:rPr>
              <w:t xml:space="preserve"> المعني بصياغة تعريف عملي لمصطلح "تكنولوجيا المعلومات والاتصالات"</w:t>
            </w:r>
          </w:p>
          <w:p w:rsidR="004B49EF" w:rsidRPr="003543CB" w:rsidRDefault="004B49EF" w:rsidP="006E0DD3">
            <w:pPr>
              <w:pStyle w:val="BDTVisa"/>
              <w:spacing w:before="240"/>
              <w:ind w:left="992" w:hanging="992"/>
              <w:rPr>
                <w:rFonts w:ascii="Verdana Bold" w:hAnsi="Verdana Bold" w:cs="Simplified Arabic" w:hint="eastAsia"/>
                <w:b/>
                <w:bCs/>
                <w:sz w:val="19"/>
                <w:szCs w:val="26"/>
                <w:rtl/>
                <w:lang w:val="en-US" w:bidi="ar-EG"/>
              </w:rPr>
            </w:pPr>
            <w:r w:rsidRPr="003543CB">
              <w:rPr>
                <w:rFonts w:ascii="Verdana Bold" w:hAnsi="Verdana Bold" w:cs="Simplified Arabic" w:hint="cs"/>
                <w:b/>
                <w:bCs/>
                <w:sz w:val="19"/>
                <w:szCs w:val="26"/>
                <w:rtl/>
                <w:lang w:val="en-US" w:bidi="ar-EG"/>
              </w:rPr>
              <w:t xml:space="preserve">اختصاصات </w:t>
            </w:r>
            <w:r w:rsidR="00C2528B" w:rsidRPr="003543CB">
              <w:rPr>
                <w:rFonts w:ascii="Verdana Bold" w:hAnsi="Verdana Bold" w:cs="Simplified Arabic" w:hint="cs"/>
                <w:b/>
                <w:bCs/>
                <w:sz w:val="19"/>
                <w:szCs w:val="26"/>
                <w:rtl/>
                <w:lang w:val="en-US" w:bidi="ar-EG"/>
              </w:rPr>
              <w:t>فريق العمل بالمراسلة</w:t>
            </w:r>
            <w:r w:rsidRPr="003543CB">
              <w:rPr>
                <w:rFonts w:ascii="Verdana Bold" w:hAnsi="Verdana Bold" w:cs="Simplified Arabic" w:hint="cs"/>
                <w:b/>
                <w:bCs/>
                <w:sz w:val="19"/>
                <w:szCs w:val="26"/>
                <w:rtl/>
                <w:lang w:val="en-US" w:bidi="ar-EG"/>
              </w:rPr>
              <w:t>:</w:t>
            </w:r>
          </w:p>
          <w:p w:rsidR="004B49EF" w:rsidRPr="004B49EF" w:rsidRDefault="004B49EF" w:rsidP="00E16D73">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 xml:space="preserve">جمع وتحليل المعلومات الأساسية التي يمكن استعمالها في صياغة تعريف عملي لمصطلح "تكنولوجيا المعلومات والاتصالات"، بما في ذلك التعاريف الواردة حالياً في التوصية </w:t>
            </w:r>
            <w:r w:rsidRPr="004B49EF">
              <w:rPr>
                <w:rFonts w:ascii="Verdana" w:hAnsi="Verdana" w:cs="Simplified Arabic" w:hint="eastAsia"/>
                <w:sz w:val="19"/>
                <w:szCs w:val="26"/>
                <w:lang w:val="en-US" w:bidi="ar-EG"/>
              </w:rPr>
              <w:t>L.1400</w:t>
            </w:r>
            <w:r w:rsidRPr="004B49EF">
              <w:rPr>
                <w:rFonts w:ascii="Verdana" w:hAnsi="Verdana" w:cs="Simplified Arabic" w:hint="cs"/>
                <w:sz w:val="19"/>
                <w:szCs w:val="26"/>
                <w:rtl/>
                <w:lang w:val="en-US" w:bidi="ar-EG"/>
              </w:rPr>
              <w:t xml:space="preserve"> </w:t>
            </w:r>
            <w:r w:rsidRPr="004B49EF">
              <w:rPr>
                <w:rFonts w:ascii="Verdana" w:hAnsi="Verdana" w:cs="Simplified Arabic" w:hint="eastAsia"/>
                <w:sz w:val="19"/>
                <w:szCs w:val="26"/>
                <w:lang w:val="en-US" w:bidi="ar-EG"/>
              </w:rPr>
              <w:t>(</w:t>
            </w:r>
            <w:r w:rsidR="004F0333">
              <w:rPr>
                <w:rFonts w:ascii="Verdana" w:hAnsi="Verdana" w:cs="Simplified Arabic"/>
                <w:sz w:val="19"/>
                <w:szCs w:val="26"/>
                <w:lang w:val="en-US" w:bidi="ar-EG"/>
              </w:rPr>
              <w:t>2011/02</w:t>
            </w:r>
            <w:r w:rsidRPr="004B49EF">
              <w:rPr>
                <w:rFonts w:ascii="Verdana" w:hAnsi="Verdana" w:cs="Simplified Arabic" w:hint="eastAsia"/>
                <w:sz w:val="19"/>
                <w:szCs w:val="26"/>
                <w:lang w:val="en-US" w:bidi="ar-EG"/>
              </w:rPr>
              <w:t>)</w:t>
            </w:r>
            <w:r w:rsidRPr="004B49EF">
              <w:rPr>
                <w:rFonts w:ascii="Verdana" w:hAnsi="Verdana" w:cs="Simplified Arabic" w:hint="cs"/>
                <w:sz w:val="19"/>
                <w:szCs w:val="26"/>
                <w:rtl/>
                <w:lang w:val="en-US" w:bidi="ar-EG"/>
              </w:rPr>
              <w:t xml:space="preserve"> (سلع تكنولوجيا المعلومات والاتصالات وشبكات تكنولوجيا المعلومات والاتصالات ومشاريع تكنولوجيا المعلومات والاتصالات وقطاع تكنولوجيا المعلومات والاتصالات وخدمات تكنولوجيا المعلومات والاتصالات).</w:t>
            </w:r>
          </w:p>
          <w:p w:rsidR="004B49EF" w:rsidRPr="004B49EF" w:rsidRDefault="004B49EF" w:rsidP="00E16D73">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وضع مبادئ توجيهية مقترحة بشأن تعريف عملي لمصطلح "تكنولوجيا المعلومات والاتصالات".</w:t>
            </w:r>
          </w:p>
          <w:p w:rsidR="004B49EF" w:rsidRPr="004B49EF" w:rsidRDefault="004B49EF" w:rsidP="00E16D73">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 xml:space="preserve">تقديم المبادئ التوجيهية المقترحة إلى لجنتي الدراسات </w:t>
            </w:r>
            <w:r w:rsidRPr="004B49EF">
              <w:rPr>
                <w:rFonts w:ascii="Verdana" w:hAnsi="Verdana" w:cs="Simplified Arabic"/>
                <w:sz w:val="19"/>
                <w:szCs w:val="26"/>
                <w:lang w:val="en-US" w:bidi="ar-EG"/>
              </w:rPr>
              <w:t>1</w:t>
            </w:r>
            <w:r w:rsidRPr="004B49EF">
              <w:rPr>
                <w:rFonts w:ascii="Verdana" w:hAnsi="Verdana" w:cs="Simplified Arabic" w:hint="cs"/>
                <w:sz w:val="19"/>
                <w:szCs w:val="26"/>
                <w:rtl/>
                <w:lang w:val="en-US" w:bidi="ar-EG"/>
              </w:rPr>
              <w:t xml:space="preserve"> و</w:t>
            </w:r>
            <w:r w:rsidRPr="004B49EF">
              <w:rPr>
                <w:rFonts w:ascii="Verdana" w:hAnsi="Verdana" w:cs="Simplified Arabic"/>
                <w:sz w:val="19"/>
                <w:szCs w:val="26"/>
                <w:lang w:val="en-US" w:bidi="ar-EG"/>
              </w:rPr>
              <w:t>2</w:t>
            </w:r>
            <w:r w:rsidRPr="004B49EF">
              <w:rPr>
                <w:rFonts w:ascii="Verdana" w:hAnsi="Verdana" w:cs="Simplified Arabic" w:hint="cs"/>
                <w:sz w:val="19"/>
                <w:szCs w:val="26"/>
                <w:rtl/>
                <w:lang w:val="en-US" w:bidi="ar-EG"/>
              </w:rPr>
              <w:t xml:space="preserve"> لقطاع تنمية الاتصالات.</w:t>
            </w:r>
          </w:p>
          <w:p w:rsidR="004B49EF" w:rsidRPr="004B49EF" w:rsidRDefault="004B49EF" w:rsidP="00E16D73">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 xml:space="preserve">رفع تقرير إلى الاجتماع المقبل للفريق الاستشاري لتنمية الاتصالات في </w:t>
            </w:r>
            <w:r w:rsidRPr="004B49EF">
              <w:rPr>
                <w:rFonts w:ascii="Verdana" w:hAnsi="Verdana" w:cs="Simplified Arabic"/>
                <w:sz w:val="19"/>
                <w:szCs w:val="26"/>
                <w:lang w:val="en-US" w:bidi="ar-EG"/>
              </w:rPr>
              <w:t>2013</w:t>
            </w:r>
            <w:r w:rsidRPr="004B49EF">
              <w:rPr>
                <w:rFonts w:ascii="Verdana" w:hAnsi="Verdana" w:cs="Simplified Arabic" w:hint="cs"/>
                <w:sz w:val="19"/>
                <w:szCs w:val="26"/>
                <w:rtl/>
                <w:lang w:val="en-US" w:bidi="ar-EG"/>
              </w:rPr>
              <w:t>.</w:t>
            </w:r>
          </w:p>
          <w:p w:rsidR="004B49EF" w:rsidRPr="004B49EF" w:rsidRDefault="004B49EF" w:rsidP="006E0DD3">
            <w:pPr>
              <w:pStyle w:val="BDTVisa"/>
              <w:spacing w:before="240"/>
              <w:ind w:left="992" w:hanging="992"/>
              <w:rPr>
                <w:rFonts w:ascii="Verdana" w:hAnsi="Verdana" w:cs="Simplified Arabic"/>
                <w:b/>
                <w:bCs/>
                <w:sz w:val="19"/>
                <w:szCs w:val="26"/>
                <w:rtl/>
                <w:lang w:val="en-US" w:bidi="ar-EG"/>
              </w:rPr>
            </w:pPr>
            <w:r w:rsidRPr="004B49EF">
              <w:rPr>
                <w:rFonts w:ascii="Verdana" w:hAnsi="Verdana" w:cs="Simplified Arabic" w:hint="cs"/>
                <w:b/>
                <w:bCs/>
                <w:sz w:val="19"/>
                <w:szCs w:val="26"/>
                <w:rtl/>
                <w:lang w:val="en-US" w:bidi="ar-EG"/>
              </w:rPr>
              <w:t xml:space="preserve">تشكيل </w:t>
            </w:r>
            <w:r w:rsidR="00C2528B">
              <w:rPr>
                <w:rFonts w:ascii="Verdana" w:hAnsi="Verdana" w:cs="Simplified Arabic" w:hint="cs"/>
                <w:b/>
                <w:bCs/>
                <w:sz w:val="19"/>
                <w:szCs w:val="26"/>
                <w:rtl/>
                <w:lang w:val="en-US" w:bidi="ar-EG"/>
              </w:rPr>
              <w:t>فريق العمل بالمراسلة</w:t>
            </w:r>
            <w:r w:rsidR="004F0333">
              <w:rPr>
                <w:rFonts w:ascii="Verdana" w:hAnsi="Verdana" w:cs="Simplified Arabic" w:hint="cs"/>
                <w:b/>
                <w:bCs/>
                <w:sz w:val="19"/>
                <w:szCs w:val="26"/>
                <w:rtl/>
                <w:lang w:val="en-US" w:bidi="ar-EG"/>
              </w:rPr>
              <w:t>:</w:t>
            </w:r>
          </w:p>
          <w:p w:rsidR="004B49EF" w:rsidRPr="004B49EF" w:rsidRDefault="004B49EF" w:rsidP="00E16D73">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 xml:space="preserve">باب المشاركة في </w:t>
            </w:r>
            <w:r w:rsidR="00C2528B">
              <w:rPr>
                <w:rFonts w:ascii="Verdana" w:hAnsi="Verdana" w:cs="Simplified Arabic" w:hint="cs"/>
                <w:sz w:val="19"/>
                <w:szCs w:val="26"/>
                <w:rtl/>
                <w:lang w:val="en-US" w:bidi="ar-EG"/>
              </w:rPr>
              <w:t>فريق العمل بالمراسلة</w:t>
            </w:r>
            <w:r w:rsidRPr="004B49EF">
              <w:rPr>
                <w:rFonts w:ascii="Verdana" w:hAnsi="Verdana" w:cs="Simplified Arabic" w:hint="cs"/>
                <w:sz w:val="19"/>
                <w:szCs w:val="26"/>
                <w:rtl/>
                <w:lang w:val="en-US" w:bidi="ar-EG"/>
              </w:rPr>
              <w:t xml:space="preserve"> المعني بصياغة تعريف عملي لمصطلح "تكنولوجيا المعلومات والاتصالات" مفتوح </w:t>
            </w:r>
            <w:r w:rsidR="004F0333">
              <w:rPr>
                <w:rFonts w:ascii="Verdana" w:hAnsi="Verdana" w:cs="Simplified Arabic" w:hint="cs"/>
                <w:sz w:val="19"/>
                <w:szCs w:val="26"/>
                <w:rtl/>
                <w:lang w:val="en-US" w:bidi="ar-EG"/>
              </w:rPr>
              <w:t>لجميع</w:t>
            </w:r>
            <w:r w:rsidRPr="004B49EF">
              <w:rPr>
                <w:rFonts w:ascii="Verdana" w:hAnsi="Verdana" w:cs="Simplified Arabic" w:hint="cs"/>
                <w:sz w:val="19"/>
                <w:szCs w:val="26"/>
                <w:rtl/>
                <w:lang w:val="en-US" w:bidi="ar-EG"/>
              </w:rPr>
              <w:t xml:space="preserve"> الدول الأعضاء في الاتحاد ولأعضاء قطاعات تقييس الاتصالات والاتصالات الراديوية وتنمية الاتصالات والمنتسبين إليها والهيئات الأكاديمية المنضمة إليها.</w:t>
            </w:r>
          </w:p>
          <w:p w:rsidR="004B49EF" w:rsidRPr="004B49EF" w:rsidRDefault="004B49EF" w:rsidP="00E16D73">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 xml:space="preserve">يترأس </w:t>
            </w:r>
            <w:r w:rsidR="00C2528B">
              <w:rPr>
                <w:rFonts w:ascii="Verdana" w:hAnsi="Verdana" w:cs="Simplified Arabic" w:hint="cs"/>
                <w:sz w:val="19"/>
                <w:szCs w:val="26"/>
                <w:rtl/>
                <w:lang w:val="en-US" w:bidi="ar-EG"/>
              </w:rPr>
              <w:t>فريق العمل بالمراسلة</w:t>
            </w:r>
            <w:r w:rsidRPr="004B49EF">
              <w:rPr>
                <w:rFonts w:ascii="Verdana" w:hAnsi="Verdana" w:cs="Simplified Arabic" w:hint="cs"/>
                <w:sz w:val="19"/>
                <w:szCs w:val="26"/>
                <w:rtl/>
                <w:lang w:val="en-US" w:bidi="ar-EG"/>
              </w:rPr>
              <w:t xml:space="preserve"> رئيسة لجنة الدراسات </w:t>
            </w:r>
            <w:r w:rsidRPr="004B49EF">
              <w:rPr>
                <w:rFonts w:ascii="Verdana" w:hAnsi="Verdana" w:cs="Simplified Arabic"/>
                <w:sz w:val="19"/>
                <w:szCs w:val="26"/>
                <w:lang w:val="en-US" w:bidi="ar-EG"/>
              </w:rPr>
              <w:t>1</w:t>
            </w:r>
            <w:r w:rsidRPr="004B49EF">
              <w:rPr>
                <w:rFonts w:ascii="Verdana" w:hAnsi="Verdana" w:cs="Simplified Arabic" w:hint="cs"/>
                <w:sz w:val="19"/>
                <w:szCs w:val="26"/>
                <w:rtl/>
                <w:lang w:val="en-US" w:bidi="ar-EG"/>
              </w:rPr>
              <w:t xml:space="preserve"> </w:t>
            </w:r>
            <w:r w:rsidR="004F0333">
              <w:rPr>
                <w:rFonts w:ascii="Verdana" w:hAnsi="Verdana" w:cs="Simplified Arabic" w:hint="cs"/>
                <w:sz w:val="19"/>
                <w:szCs w:val="26"/>
                <w:rtl/>
                <w:lang w:val="en-US" w:bidi="ar-EG"/>
              </w:rPr>
              <w:t>ل</w:t>
            </w:r>
            <w:r w:rsidRPr="004B49EF">
              <w:rPr>
                <w:rFonts w:ascii="Verdana" w:hAnsi="Verdana" w:cs="Simplified Arabic" w:hint="cs"/>
                <w:sz w:val="19"/>
                <w:szCs w:val="26"/>
                <w:rtl/>
                <w:lang w:val="en-US" w:bidi="ar-EG"/>
              </w:rPr>
              <w:t>قطاع تنمية الاتصالات، السيدة روكسان ماك</w:t>
            </w:r>
            <w:r w:rsidR="00301029">
              <w:rPr>
                <w:rFonts w:ascii="Verdana" w:hAnsi="Verdana" w:cs="Simplified Arabic" w:hint="cs"/>
                <w:sz w:val="19"/>
                <w:szCs w:val="26"/>
                <w:rtl/>
                <w:lang w:val="en-US" w:bidi="ar-EG"/>
              </w:rPr>
              <w:t>ي</w:t>
            </w:r>
            <w:r w:rsidRPr="004B49EF">
              <w:rPr>
                <w:rFonts w:ascii="Verdana" w:hAnsi="Verdana" w:cs="Simplified Arabic" w:hint="cs"/>
                <w:sz w:val="19"/>
                <w:szCs w:val="26"/>
                <w:rtl/>
                <w:lang w:val="en-US" w:bidi="ar-EG"/>
              </w:rPr>
              <w:t>لفان (الولايات المتحدة الأمريكية).</w:t>
            </w:r>
          </w:p>
          <w:p w:rsidR="004B49EF" w:rsidRPr="004B49EF" w:rsidRDefault="004B49EF" w:rsidP="00E16D73">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 xml:space="preserve">سيستعمل </w:t>
            </w:r>
            <w:r w:rsidR="00C2528B">
              <w:rPr>
                <w:rFonts w:ascii="Verdana" w:hAnsi="Verdana" w:cs="Simplified Arabic" w:hint="cs"/>
                <w:sz w:val="19"/>
                <w:szCs w:val="26"/>
                <w:rtl/>
                <w:lang w:val="en-US" w:bidi="ar-EG"/>
              </w:rPr>
              <w:t>فريق العمل بالمراسلة</w:t>
            </w:r>
            <w:r w:rsidRPr="004B49EF">
              <w:rPr>
                <w:rFonts w:ascii="Verdana" w:hAnsi="Verdana" w:cs="Simplified Arabic" w:hint="cs"/>
                <w:sz w:val="19"/>
                <w:szCs w:val="26"/>
                <w:rtl/>
                <w:lang w:val="en-US" w:bidi="ar-EG"/>
              </w:rPr>
              <w:t xml:space="preserve"> القائمة البريدية </w:t>
            </w:r>
            <w:hyperlink r:id="rId16" w:history="1">
              <w:r w:rsidRPr="004B49EF">
                <w:rPr>
                  <w:rStyle w:val="Hyperlink"/>
                  <w:rFonts w:ascii="Verdana" w:hAnsi="Verdana" w:cs="Simplified Arabic"/>
                  <w:sz w:val="19"/>
                  <w:szCs w:val="26"/>
                  <w:lang w:val="en-US" w:bidi="ar-EG"/>
                </w:rPr>
                <w:t>cg-def-ict@itu.int</w:t>
              </w:r>
            </w:hyperlink>
            <w:r w:rsidRPr="004B49EF">
              <w:rPr>
                <w:rFonts w:ascii="Verdana" w:hAnsi="Verdana" w:cs="Simplified Arabic" w:hint="cs"/>
                <w:sz w:val="19"/>
                <w:szCs w:val="26"/>
                <w:rtl/>
                <w:lang w:val="en-US" w:bidi="ar-EG"/>
              </w:rPr>
              <w:t>.</w:t>
            </w:r>
          </w:p>
          <w:p w:rsidR="004B49EF" w:rsidRPr="004B49EF" w:rsidRDefault="004B49EF" w:rsidP="00AF77A4">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 xml:space="preserve">قد تشمل أعمال </w:t>
            </w:r>
            <w:r w:rsidR="00C2528B">
              <w:rPr>
                <w:rFonts w:ascii="Verdana" w:hAnsi="Verdana" w:cs="Simplified Arabic" w:hint="cs"/>
                <w:sz w:val="19"/>
                <w:szCs w:val="26"/>
                <w:rtl/>
                <w:lang w:val="en-US" w:bidi="ar-EG"/>
              </w:rPr>
              <w:t>فريق العمل بالمراسلة</w:t>
            </w:r>
            <w:r w:rsidRPr="004B49EF">
              <w:rPr>
                <w:rFonts w:ascii="Verdana" w:hAnsi="Verdana" w:cs="Simplified Arabic" w:hint="cs"/>
                <w:sz w:val="19"/>
                <w:szCs w:val="26"/>
                <w:rtl/>
                <w:lang w:val="en-US" w:bidi="ar-EG"/>
              </w:rPr>
              <w:t xml:space="preserve"> تبادل رسائل البريد الإلكتروني عبر قائمة البريد الإلكتروني أو عبر الاجتماعات</w:t>
            </w:r>
            <w:r w:rsidR="00AF77A4">
              <w:rPr>
                <w:rFonts w:ascii="Verdana" w:hAnsi="Verdana" w:cs="Simplified Arabic" w:hint="eastAsia"/>
                <w:sz w:val="19"/>
                <w:szCs w:val="26"/>
                <w:rtl/>
                <w:lang w:val="en-US" w:bidi="ar-EG"/>
              </w:rPr>
              <w:t> </w:t>
            </w:r>
            <w:r w:rsidRPr="004B49EF">
              <w:rPr>
                <w:rFonts w:ascii="Verdana" w:hAnsi="Verdana" w:cs="Simplified Arabic" w:hint="cs"/>
                <w:sz w:val="19"/>
                <w:szCs w:val="26"/>
                <w:rtl/>
                <w:lang w:val="en-US" w:bidi="ar-EG"/>
              </w:rPr>
              <w:t>الإلكترونية.</w:t>
            </w:r>
          </w:p>
          <w:p w:rsidR="004B49EF" w:rsidRPr="004B49EF" w:rsidRDefault="004B49EF" w:rsidP="00E16D73">
            <w:pPr>
              <w:pStyle w:val="BDTVisa"/>
              <w:spacing w:before="60" w:after="60"/>
              <w:ind w:left="567" w:hanging="567"/>
              <w:rPr>
                <w:rFonts w:ascii="Verdana" w:hAnsi="Verdana" w:cs="Simplified Arabic"/>
                <w:sz w:val="19"/>
                <w:szCs w:val="26"/>
                <w:rtl/>
                <w:lang w:val="en-US" w:bidi="ar-EG"/>
              </w:rPr>
            </w:pPr>
            <w:r w:rsidRPr="004B49EF">
              <w:rPr>
                <w:rFonts w:ascii="Verdana" w:hAnsi="Verdana" w:cs="Simplified Arabic"/>
                <w:sz w:val="19"/>
                <w:szCs w:val="26"/>
                <w:lang w:val="en-US" w:bidi="ar-EG"/>
              </w:rPr>
              <w:t>●</w:t>
            </w:r>
            <w:r w:rsidRPr="004B49EF">
              <w:rPr>
                <w:rFonts w:ascii="Verdana" w:hAnsi="Verdana" w:cs="Simplified Arabic" w:hint="cs"/>
                <w:sz w:val="19"/>
                <w:szCs w:val="26"/>
                <w:rtl/>
                <w:lang w:val="en-US" w:bidi="ar-EG"/>
              </w:rPr>
              <w:tab/>
              <w:t xml:space="preserve">ومديرة </w:t>
            </w:r>
            <w:r w:rsidR="00C2528B">
              <w:rPr>
                <w:rFonts w:ascii="Verdana" w:hAnsi="Verdana" w:cs="Simplified Arabic" w:hint="cs"/>
                <w:sz w:val="19"/>
                <w:szCs w:val="26"/>
                <w:rtl/>
                <w:lang w:val="en-US" w:bidi="ar-EG"/>
              </w:rPr>
              <w:t>فريق العمل بالمراسلة</w:t>
            </w:r>
            <w:r w:rsidRPr="004B49EF">
              <w:rPr>
                <w:rFonts w:ascii="Verdana" w:hAnsi="Verdana" w:cs="Simplified Arabic" w:hint="cs"/>
                <w:sz w:val="19"/>
                <w:szCs w:val="26"/>
                <w:rtl/>
                <w:lang w:val="en-US" w:bidi="ar-EG"/>
              </w:rPr>
              <w:t xml:space="preserve"> هي السيدة روكسان ماك</w:t>
            </w:r>
            <w:r w:rsidR="004F0333">
              <w:rPr>
                <w:rFonts w:ascii="Verdana" w:hAnsi="Verdana" w:cs="Simplified Arabic" w:hint="cs"/>
                <w:sz w:val="19"/>
                <w:szCs w:val="26"/>
                <w:rtl/>
                <w:lang w:val="en-US" w:bidi="ar-EG"/>
              </w:rPr>
              <w:t>ي</w:t>
            </w:r>
            <w:r w:rsidRPr="004B49EF">
              <w:rPr>
                <w:rFonts w:ascii="Verdana" w:hAnsi="Verdana" w:cs="Simplified Arabic" w:hint="cs"/>
                <w:sz w:val="19"/>
                <w:szCs w:val="26"/>
                <w:rtl/>
                <w:lang w:val="en-US" w:bidi="ar-EG"/>
              </w:rPr>
              <w:t>لفان (الولايات المتحدة الأمريكية</w:t>
            </w:r>
            <w:proofErr w:type="gramStart"/>
            <w:r w:rsidRPr="004B49EF">
              <w:rPr>
                <w:rFonts w:ascii="Verdana" w:hAnsi="Verdana" w:cs="Simplified Arabic" w:hint="cs"/>
                <w:sz w:val="19"/>
                <w:szCs w:val="26"/>
                <w:rtl/>
                <w:lang w:val="en-US" w:bidi="ar-EG"/>
              </w:rPr>
              <w:t>)،</w:t>
            </w:r>
            <w:proofErr w:type="gramEnd"/>
            <w:r w:rsidRPr="004B49EF">
              <w:rPr>
                <w:rFonts w:ascii="Verdana" w:hAnsi="Verdana" w:cs="Simplified Arabic" w:hint="cs"/>
                <w:sz w:val="19"/>
                <w:szCs w:val="26"/>
                <w:rtl/>
                <w:lang w:val="en-US" w:bidi="ar-EG"/>
              </w:rPr>
              <w:t xml:space="preserve"> رئيسة لجنة الدراسات</w:t>
            </w:r>
            <w:r w:rsidR="003543CB">
              <w:rPr>
                <w:rFonts w:ascii="Verdana" w:hAnsi="Verdana" w:cs="Simplified Arabic" w:hint="eastAsia"/>
                <w:sz w:val="19"/>
                <w:szCs w:val="26"/>
                <w:rtl/>
                <w:lang w:val="en-US" w:bidi="ar-EG"/>
              </w:rPr>
              <w:t> </w:t>
            </w:r>
            <w:r w:rsidRPr="004B49EF">
              <w:rPr>
                <w:rFonts w:ascii="Verdana" w:hAnsi="Verdana" w:cs="Simplified Arabic"/>
                <w:sz w:val="19"/>
                <w:szCs w:val="26"/>
                <w:lang w:val="en-US" w:bidi="ar-EG"/>
              </w:rPr>
              <w:t>1</w:t>
            </w:r>
            <w:r w:rsidRPr="004B49EF">
              <w:rPr>
                <w:rFonts w:ascii="Verdana" w:hAnsi="Verdana" w:cs="Simplified Arabic" w:hint="cs"/>
                <w:sz w:val="19"/>
                <w:szCs w:val="26"/>
                <w:rtl/>
                <w:lang w:val="en-US" w:bidi="ar-EG"/>
              </w:rPr>
              <w:t xml:space="preserve"> </w:t>
            </w:r>
            <w:r w:rsidR="004F0333">
              <w:rPr>
                <w:rFonts w:ascii="Verdana" w:hAnsi="Verdana" w:cs="Simplified Arabic" w:hint="cs"/>
                <w:sz w:val="19"/>
                <w:szCs w:val="26"/>
                <w:rtl/>
                <w:lang w:val="en-US" w:bidi="ar-EG"/>
              </w:rPr>
              <w:t>ل</w:t>
            </w:r>
            <w:r w:rsidRPr="004B49EF">
              <w:rPr>
                <w:rFonts w:ascii="Verdana" w:hAnsi="Verdana" w:cs="Simplified Arabic" w:hint="cs"/>
                <w:sz w:val="19"/>
                <w:szCs w:val="26"/>
                <w:rtl/>
                <w:lang w:val="en-US" w:bidi="ar-EG"/>
              </w:rPr>
              <w:t>قطاع تنمية الاتصالات والمدير المشارك للفريق هو الدكتور فلاديمير مينكين (الاتحاد الروسي)، رئيس الفريق الاستشاري لتنمية الاتصالات.</w:t>
            </w:r>
          </w:p>
          <w:p w:rsidR="004B49EF" w:rsidRPr="00FE2ED1" w:rsidRDefault="004B49EF" w:rsidP="006E0DD3">
            <w:pPr>
              <w:pStyle w:val="BDTVisa"/>
              <w:spacing w:before="240"/>
              <w:ind w:left="992" w:hanging="992"/>
              <w:rPr>
                <w:rFonts w:ascii="Verdana" w:hAnsi="Verdana" w:cs="Simplified Arabic"/>
                <w:spacing w:val="-4"/>
                <w:sz w:val="19"/>
                <w:szCs w:val="26"/>
                <w:lang w:val="en-US" w:bidi="ar-EG"/>
              </w:rPr>
            </w:pPr>
            <w:r w:rsidRPr="004B49EF">
              <w:rPr>
                <w:rFonts w:ascii="Verdana" w:hAnsi="Verdana" w:cs="Simplified Arabic" w:hint="cs"/>
                <w:b/>
                <w:bCs/>
                <w:sz w:val="19"/>
                <w:szCs w:val="26"/>
                <w:rtl/>
                <w:lang w:val="en-US" w:bidi="ar-EG"/>
              </w:rPr>
              <w:t>الوثائق المرجعية</w:t>
            </w:r>
            <w:r w:rsidR="006E0DD3">
              <w:rPr>
                <w:rFonts w:ascii="Verdana" w:hAnsi="Verdana" w:cs="Simplified Arabic" w:hint="cs"/>
                <w:spacing w:val="-4"/>
                <w:sz w:val="19"/>
                <w:szCs w:val="26"/>
                <w:rtl/>
                <w:lang w:val="en-US" w:bidi="ar-EG"/>
              </w:rPr>
              <w:t>:</w:t>
            </w:r>
          </w:p>
        </w:tc>
      </w:tr>
    </w:tbl>
    <w:tbl>
      <w:tblPr>
        <w:bidiVisual/>
        <w:tblW w:w="4867"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980"/>
        <w:gridCol w:w="8626"/>
      </w:tblGrid>
      <w:tr w:rsidR="004B49EF" w:rsidRPr="00F16A7E" w:rsidTr="004B49EF">
        <w:trPr>
          <w:tblCellSpacing w:w="0" w:type="dxa"/>
        </w:trPr>
        <w:tc>
          <w:tcPr>
            <w:tcW w:w="980" w:type="dxa"/>
          </w:tcPr>
          <w:p w:rsidR="004B49EF" w:rsidRPr="00F16A7E" w:rsidRDefault="004B49EF" w:rsidP="00F16A7E">
            <w:pPr>
              <w:bidi/>
              <w:spacing w:before="0" w:after="0" w:line="280" w:lineRule="exact"/>
              <w:rPr>
                <w:rFonts w:ascii="Verdana" w:hAnsi="Verdana" w:cs="Simplified Arabic"/>
                <w:bCs/>
                <w:sz w:val="19"/>
                <w:szCs w:val="26"/>
              </w:rPr>
            </w:pPr>
            <w:r w:rsidRPr="00F16A7E">
              <w:rPr>
                <w:rFonts w:ascii="Verdana" w:hAnsi="Verdana" w:cs="Simplified Arabic" w:hint="cs"/>
                <w:bCs/>
                <w:sz w:val="19"/>
                <w:szCs w:val="26"/>
                <w:rtl/>
              </w:rPr>
              <w:t>الرقم</w:t>
            </w:r>
          </w:p>
        </w:tc>
        <w:tc>
          <w:tcPr>
            <w:tcW w:w="8626" w:type="dxa"/>
          </w:tcPr>
          <w:p w:rsidR="004B49EF" w:rsidRPr="00F16A7E" w:rsidRDefault="004B49EF" w:rsidP="00F16A7E">
            <w:pPr>
              <w:bidi/>
              <w:spacing w:before="0" w:after="0" w:line="280" w:lineRule="exact"/>
              <w:rPr>
                <w:rFonts w:ascii="Verdana" w:hAnsi="Verdana" w:cs="Simplified Arabic"/>
                <w:bCs/>
                <w:sz w:val="19"/>
                <w:szCs w:val="26"/>
              </w:rPr>
            </w:pPr>
            <w:r w:rsidRPr="00F16A7E">
              <w:rPr>
                <w:rFonts w:ascii="Verdana" w:hAnsi="Verdana" w:cs="Simplified Arabic" w:hint="cs"/>
                <w:bCs/>
                <w:sz w:val="19"/>
                <w:szCs w:val="26"/>
                <w:rtl/>
              </w:rPr>
              <w:t>الوثيقة المرجعية</w:t>
            </w:r>
          </w:p>
        </w:tc>
      </w:tr>
      <w:tr w:rsidR="004B49EF" w:rsidRPr="00F16A7E" w:rsidTr="004B49EF">
        <w:trPr>
          <w:tblCellSpacing w:w="0" w:type="dxa"/>
        </w:trPr>
        <w:tc>
          <w:tcPr>
            <w:tcW w:w="980" w:type="dxa"/>
            <w:hideMark/>
          </w:tcPr>
          <w:p w:rsidR="004B49EF" w:rsidRPr="00F16A7E" w:rsidRDefault="004B49EF" w:rsidP="005435B2">
            <w:pPr>
              <w:bidi/>
              <w:spacing w:before="40" w:after="40" w:line="300" w:lineRule="exact"/>
              <w:rPr>
                <w:rFonts w:ascii="Verdana" w:hAnsi="Verdana" w:cs="Simplified Arabic"/>
                <w:b/>
                <w:bCs/>
                <w:sz w:val="19"/>
                <w:szCs w:val="26"/>
                <w:rtl/>
                <w:lang w:bidi="ar-EG"/>
              </w:rPr>
            </w:pPr>
            <w:r w:rsidRPr="00F16A7E">
              <w:rPr>
                <w:rFonts w:ascii="Verdana" w:hAnsi="Verdana" w:cs="Simplified Arabic"/>
                <w:b/>
                <w:bCs/>
                <w:sz w:val="19"/>
                <w:szCs w:val="26"/>
              </w:rPr>
              <w:t>1</w:t>
            </w:r>
          </w:p>
        </w:tc>
        <w:tc>
          <w:tcPr>
            <w:tcW w:w="8626" w:type="dxa"/>
            <w:hideMark/>
          </w:tcPr>
          <w:p w:rsidR="004B49EF" w:rsidRPr="00F16A7E" w:rsidRDefault="008D13DE" w:rsidP="005435B2">
            <w:pPr>
              <w:bidi/>
              <w:spacing w:before="40" w:after="40" w:line="300" w:lineRule="exact"/>
              <w:jc w:val="both"/>
              <w:rPr>
                <w:rFonts w:ascii="Verdana" w:hAnsi="Verdana" w:cs="Simplified Arabic"/>
                <w:sz w:val="19"/>
                <w:szCs w:val="26"/>
                <w:lang w:val="en-US" w:bidi="ar-EG"/>
              </w:rPr>
            </w:pPr>
            <w:hyperlink r:id="rId17" w:history="1">
              <w:r w:rsidR="004B49EF" w:rsidRPr="00F16A7E">
                <w:rPr>
                  <w:rStyle w:val="Hyperlink"/>
                  <w:rFonts w:ascii="Verdana" w:hAnsi="Verdana" w:cs="Simplified Arabic" w:hint="cs"/>
                  <w:sz w:val="19"/>
                  <w:szCs w:val="26"/>
                  <w:rtl/>
                  <w:lang w:bidi="ar-EG"/>
                </w:rPr>
                <w:t xml:space="preserve">القرار </w:t>
              </w:r>
              <w:r w:rsidR="004B49EF" w:rsidRPr="00F16A7E">
                <w:rPr>
                  <w:rStyle w:val="Hyperlink"/>
                  <w:rFonts w:ascii="Verdana" w:hAnsi="Verdana" w:cs="Simplified Arabic"/>
                  <w:sz w:val="19"/>
                  <w:szCs w:val="26"/>
                  <w:lang w:val="en-US" w:bidi="ar-EG"/>
                </w:rPr>
                <w:t>140</w:t>
              </w:r>
              <w:r w:rsidR="004B49EF" w:rsidRPr="00F16A7E">
                <w:rPr>
                  <w:rStyle w:val="Hyperlink"/>
                  <w:rFonts w:ascii="Verdana" w:hAnsi="Verdana" w:cs="Simplified Arabic" w:hint="cs"/>
                  <w:sz w:val="19"/>
                  <w:szCs w:val="26"/>
                  <w:rtl/>
                  <w:lang w:val="en-US" w:bidi="ar-EG"/>
                </w:rPr>
                <w:t xml:space="preserve"> (المر</w:t>
              </w:r>
              <w:r w:rsidR="004F0333">
                <w:rPr>
                  <w:rStyle w:val="Hyperlink"/>
                  <w:rFonts w:ascii="Verdana" w:hAnsi="Verdana" w:cs="Simplified Arabic" w:hint="cs"/>
                  <w:sz w:val="19"/>
                  <w:szCs w:val="26"/>
                  <w:rtl/>
                  <w:lang w:val="en-US" w:bidi="ar-EG"/>
                </w:rPr>
                <w:t>ا</w:t>
              </w:r>
              <w:r w:rsidR="004B49EF" w:rsidRPr="00F16A7E">
                <w:rPr>
                  <w:rStyle w:val="Hyperlink"/>
                  <w:rFonts w:ascii="Verdana" w:hAnsi="Verdana" w:cs="Simplified Arabic" w:hint="cs"/>
                  <w:sz w:val="19"/>
                  <w:szCs w:val="26"/>
                  <w:rtl/>
                  <w:lang w:val="en-US" w:bidi="ar-EG"/>
                </w:rPr>
                <w:t xml:space="preserve">جع في غوادالاخارا، </w:t>
              </w:r>
              <w:r w:rsidR="004B49EF" w:rsidRPr="00F16A7E">
                <w:rPr>
                  <w:rStyle w:val="Hyperlink"/>
                  <w:rFonts w:ascii="Verdana" w:hAnsi="Verdana" w:cs="Simplified Arabic"/>
                  <w:sz w:val="19"/>
                  <w:szCs w:val="26"/>
                  <w:lang w:val="en-US" w:eastAsia="zh-CN" w:bidi="ar-EG"/>
                </w:rPr>
                <w:t>2010</w:t>
              </w:r>
              <w:r w:rsidR="004B49EF" w:rsidRPr="00F16A7E">
                <w:rPr>
                  <w:rStyle w:val="Hyperlink"/>
                  <w:rFonts w:ascii="Verdana" w:hAnsi="Verdana" w:cs="Simplified Arabic" w:hint="cs"/>
                  <w:sz w:val="19"/>
                  <w:szCs w:val="26"/>
                  <w:rtl/>
                  <w:lang w:val="en-US" w:bidi="ar-EG"/>
                </w:rPr>
                <w:t xml:space="preserve">) </w:t>
              </w:r>
              <w:r w:rsidR="004F0333">
                <w:rPr>
                  <w:rStyle w:val="Hyperlink"/>
                  <w:rFonts w:ascii="Verdana" w:hAnsi="Verdana" w:cs="Simplified Arabic" w:hint="cs"/>
                  <w:sz w:val="19"/>
                  <w:szCs w:val="26"/>
                  <w:rtl/>
                  <w:lang w:val="en-US" w:bidi="ar-EG"/>
                </w:rPr>
                <w:t>لمؤتمر المندوبين المفوضين</w:t>
              </w:r>
              <w:r w:rsidR="004B49EF" w:rsidRPr="00F16A7E">
                <w:rPr>
                  <w:rStyle w:val="Hyperlink"/>
                  <w:rFonts w:ascii="Verdana" w:hAnsi="Verdana" w:cs="Simplified Arabic" w:hint="cs"/>
                  <w:sz w:val="19"/>
                  <w:szCs w:val="26"/>
                  <w:rtl/>
                  <w:lang w:val="en-US" w:bidi="ar-EG"/>
                </w:rPr>
                <w:t xml:space="preserve"> </w:t>
              </w:r>
              <w:r w:rsidR="004F0333">
                <w:rPr>
                  <w:rStyle w:val="Hyperlink"/>
                  <w:rFonts w:ascii="Verdana" w:hAnsi="Verdana" w:cs="Simplified Arabic" w:hint="cs"/>
                  <w:sz w:val="19"/>
                  <w:szCs w:val="26"/>
                  <w:rtl/>
                  <w:lang w:val="en-US" w:bidi="ar-EG"/>
                </w:rPr>
                <w:t>بشأن "دور الاتحاد في</w:t>
              </w:r>
              <w:r w:rsidR="004F0333">
                <w:rPr>
                  <w:rStyle w:val="Hyperlink"/>
                  <w:rFonts w:ascii="Verdana" w:hAnsi="Verdana" w:cs="Simplified Arabic" w:hint="eastAsia"/>
                  <w:sz w:val="19"/>
                  <w:szCs w:val="26"/>
                  <w:rtl/>
                  <w:lang w:val="en-US" w:bidi="ar-EG"/>
                </w:rPr>
                <w:t> </w:t>
              </w:r>
              <w:r w:rsidR="004B49EF" w:rsidRPr="00F16A7E">
                <w:rPr>
                  <w:rStyle w:val="Hyperlink"/>
                  <w:rFonts w:ascii="Verdana" w:hAnsi="Verdana" w:cs="Simplified Arabic" w:hint="cs"/>
                  <w:sz w:val="19"/>
                  <w:szCs w:val="26"/>
                  <w:rtl/>
                  <w:lang w:val="en-US" w:bidi="ar-EG"/>
                </w:rPr>
                <w:t>تنفيذ نواتج القمة العالمية لمجتمع المعلومات"</w:t>
              </w:r>
            </w:hyperlink>
          </w:p>
        </w:tc>
      </w:tr>
      <w:tr w:rsidR="004B49EF" w:rsidRPr="00F16A7E" w:rsidTr="004B49EF">
        <w:trPr>
          <w:tblCellSpacing w:w="0" w:type="dxa"/>
        </w:trPr>
        <w:tc>
          <w:tcPr>
            <w:tcW w:w="980" w:type="dxa"/>
            <w:hideMark/>
          </w:tcPr>
          <w:p w:rsidR="004B49EF" w:rsidRPr="00F16A7E" w:rsidRDefault="004B49EF" w:rsidP="005435B2">
            <w:pPr>
              <w:bidi/>
              <w:spacing w:before="40" w:after="40" w:line="300" w:lineRule="exact"/>
              <w:rPr>
                <w:rFonts w:ascii="Verdana" w:hAnsi="Verdana" w:cs="Simplified Arabic"/>
                <w:b/>
                <w:bCs/>
                <w:sz w:val="19"/>
                <w:szCs w:val="26"/>
                <w:rtl/>
                <w:lang w:bidi="ar-EG"/>
              </w:rPr>
            </w:pPr>
            <w:r w:rsidRPr="00F16A7E">
              <w:rPr>
                <w:rFonts w:ascii="Verdana" w:hAnsi="Verdana" w:cs="Simplified Arabic"/>
                <w:b/>
                <w:bCs/>
                <w:sz w:val="19"/>
                <w:szCs w:val="26"/>
              </w:rPr>
              <w:t>2</w:t>
            </w:r>
          </w:p>
        </w:tc>
        <w:tc>
          <w:tcPr>
            <w:tcW w:w="8626" w:type="dxa"/>
            <w:hideMark/>
          </w:tcPr>
          <w:p w:rsidR="004B49EF" w:rsidRPr="00F16A7E" w:rsidRDefault="008D13DE" w:rsidP="005435B2">
            <w:pPr>
              <w:bidi/>
              <w:spacing w:before="40" w:after="40" w:line="300" w:lineRule="exact"/>
              <w:rPr>
                <w:rFonts w:ascii="Verdana" w:hAnsi="Verdana" w:cs="Simplified Arabic"/>
                <w:sz w:val="19"/>
                <w:szCs w:val="26"/>
                <w:rtl/>
                <w:lang w:val="en-US" w:bidi="ar-EG"/>
              </w:rPr>
            </w:pPr>
            <w:hyperlink r:id="rId18" w:history="1">
              <w:r w:rsidR="004B49EF" w:rsidRPr="00F16A7E">
                <w:rPr>
                  <w:rStyle w:val="Hyperlink"/>
                  <w:rFonts w:ascii="Verdana" w:hAnsi="Verdana" w:cs="Simplified Arabic" w:hint="cs"/>
                  <w:sz w:val="19"/>
                  <w:szCs w:val="26"/>
                  <w:rtl/>
                  <w:lang w:bidi="ar-EG"/>
                </w:rPr>
                <w:t xml:space="preserve">مقتطفات خلاصة نتائج مجلس </w:t>
              </w:r>
              <w:r w:rsidR="004B49EF" w:rsidRPr="00F16A7E">
                <w:rPr>
                  <w:rStyle w:val="Hyperlink"/>
                  <w:rFonts w:ascii="Verdana" w:hAnsi="Verdana" w:cs="Simplified Arabic"/>
                  <w:sz w:val="19"/>
                  <w:szCs w:val="26"/>
                  <w:lang w:val="en-US" w:eastAsia="zh-CN" w:bidi="ar-EG"/>
                </w:rPr>
                <w:t>2011</w:t>
              </w:r>
              <w:r w:rsidR="004B49EF" w:rsidRPr="00F16A7E">
                <w:rPr>
                  <w:rStyle w:val="Hyperlink"/>
                  <w:rFonts w:ascii="Verdana" w:hAnsi="Verdana" w:cs="Simplified Arabic" w:hint="cs"/>
                  <w:sz w:val="19"/>
                  <w:szCs w:val="26"/>
                  <w:rtl/>
                  <w:lang w:val="en-US" w:bidi="ar-EG"/>
                </w:rPr>
                <w:t xml:space="preserve"> تتعلق بالموضوع</w:t>
              </w:r>
            </w:hyperlink>
          </w:p>
        </w:tc>
      </w:tr>
      <w:tr w:rsidR="004B49EF" w:rsidRPr="00F16A7E" w:rsidTr="004B49EF">
        <w:trPr>
          <w:tblCellSpacing w:w="0" w:type="dxa"/>
        </w:trPr>
        <w:tc>
          <w:tcPr>
            <w:tcW w:w="980" w:type="dxa"/>
            <w:hideMark/>
          </w:tcPr>
          <w:p w:rsidR="004B49EF" w:rsidRPr="00F16A7E" w:rsidRDefault="004B49EF" w:rsidP="005435B2">
            <w:pPr>
              <w:bidi/>
              <w:spacing w:before="40" w:after="40" w:line="300" w:lineRule="exact"/>
              <w:rPr>
                <w:rFonts w:ascii="Verdana" w:hAnsi="Verdana" w:cs="Simplified Arabic"/>
                <w:b/>
                <w:bCs/>
                <w:sz w:val="19"/>
                <w:szCs w:val="26"/>
                <w:rtl/>
                <w:lang w:bidi="ar-EG"/>
              </w:rPr>
            </w:pPr>
            <w:r w:rsidRPr="00F16A7E">
              <w:rPr>
                <w:rFonts w:ascii="Verdana" w:hAnsi="Verdana" w:cs="Simplified Arabic"/>
                <w:b/>
                <w:bCs/>
                <w:sz w:val="19"/>
                <w:szCs w:val="26"/>
              </w:rPr>
              <w:t>3</w:t>
            </w:r>
          </w:p>
        </w:tc>
        <w:tc>
          <w:tcPr>
            <w:tcW w:w="8626" w:type="dxa"/>
            <w:hideMark/>
          </w:tcPr>
          <w:p w:rsidR="004B49EF" w:rsidRPr="00F16A7E" w:rsidRDefault="008D13DE" w:rsidP="005435B2">
            <w:pPr>
              <w:bidi/>
              <w:spacing w:before="40" w:after="40" w:line="300" w:lineRule="exact"/>
              <w:rPr>
                <w:rFonts w:ascii="Verdana" w:hAnsi="Verdana" w:cs="Simplified Arabic"/>
                <w:sz w:val="19"/>
                <w:szCs w:val="26"/>
                <w:rtl/>
                <w:lang w:val="en-US" w:bidi="ar-EG"/>
              </w:rPr>
            </w:pPr>
            <w:hyperlink r:id="rId19" w:history="1">
              <w:r w:rsidR="004B49EF" w:rsidRPr="00F16A7E">
                <w:rPr>
                  <w:rStyle w:val="Hyperlink"/>
                  <w:rFonts w:ascii="Verdana" w:hAnsi="Verdana" w:cs="Simplified Arabic" w:hint="cs"/>
                  <w:sz w:val="19"/>
                  <w:szCs w:val="26"/>
                  <w:rtl/>
                  <w:lang w:bidi="ar-EG"/>
                </w:rPr>
                <w:t xml:space="preserve">مقتطفات تقرير اجتماع الفريق الاستشاري لتنمية الاتصالات في </w:t>
              </w:r>
              <w:r w:rsidR="004B49EF" w:rsidRPr="00F16A7E">
                <w:rPr>
                  <w:rStyle w:val="Hyperlink"/>
                  <w:rFonts w:ascii="Verdana" w:hAnsi="Verdana" w:cs="Simplified Arabic"/>
                  <w:sz w:val="19"/>
                  <w:szCs w:val="26"/>
                  <w:lang w:val="en-US" w:eastAsia="zh-CN" w:bidi="ar-EG"/>
                </w:rPr>
                <w:t>2012</w:t>
              </w:r>
            </w:hyperlink>
          </w:p>
        </w:tc>
      </w:tr>
      <w:tr w:rsidR="004B49EF" w:rsidRPr="00F16A7E" w:rsidTr="004B49EF">
        <w:trPr>
          <w:tblCellSpacing w:w="0" w:type="dxa"/>
        </w:trPr>
        <w:tc>
          <w:tcPr>
            <w:tcW w:w="980" w:type="dxa"/>
            <w:hideMark/>
          </w:tcPr>
          <w:p w:rsidR="004B49EF" w:rsidRPr="00F16A7E" w:rsidRDefault="004B49EF" w:rsidP="005435B2">
            <w:pPr>
              <w:bidi/>
              <w:spacing w:before="40" w:after="40" w:line="300" w:lineRule="exact"/>
              <w:rPr>
                <w:rFonts w:ascii="Verdana" w:hAnsi="Verdana" w:cs="Simplified Arabic"/>
                <w:b/>
                <w:bCs/>
                <w:sz w:val="19"/>
                <w:szCs w:val="26"/>
              </w:rPr>
            </w:pPr>
            <w:r w:rsidRPr="00F16A7E">
              <w:rPr>
                <w:rFonts w:ascii="Verdana" w:hAnsi="Verdana" w:cs="Simplified Arabic"/>
                <w:b/>
                <w:bCs/>
                <w:sz w:val="19"/>
                <w:szCs w:val="26"/>
              </w:rPr>
              <w:t>4</w:t>
            </w:r>
          </w:p>
        </w:tc>
        <w:tc>
          <w:tcPr>
            <w:tcW w:w="8626" w:type="dxa"/>
            <w:hideMark/>
          </w:tcPr>
          <w:p w:rsidR="004B49EF" w:rsidRPr="00F16A7E" w:rsidRDefault="004B49EF" w:rsidP="005435B2">
            <w:pPr>
              <w:bidi/>
              <w:spacing w:before="40" w:after="40" w:line="300" w:lineRule="exact"/>
              <w:jc w:val="both"/>
              <w:rPr>
                <w:rFonts w:ascii="Verdana" w:hAnsi="Verdana" w:cs="Simplified Arabic"/>
                <w:sz w:val="19"/>
                <w:szCs w:val="26"/>
                <w:lang w:val="en-US" w:bidi="ar-EG"/>
              </w:rPr>
            </w:pPr>
            <w:r w:rsidRPr="00F16A7E">
              <w:rPr>
                <w:rFonts w:ascii="Verdana" w:hAnsi="Verdana" w:cs="Simplified Arabic" w:hint="cs"/>
                <w:sz w:val="19"/>
                <w:szCs w:val="26"/>
                <w:rtl/>
                <w:lang w:bidi="ar-EG"/>
              </w:rPr>
              <w:t>مساهمات مقدمة من الاتحاد الروس</w:t>
            </w:r>
            <w:r w:rsidR="004F0333">
              <w:rPr>
                <w:rFonts w:ascii="Verdana" w:hAnsi="Verdana" w:cs="Simplified Arabic" w:hint="cs"/>
                <w:sz w:val="19"/>
                <w:szCs w:val="26"/>
                <w:rtl/>
                <w:lang w:bidi="ar-EG"/>
              </w:rPr>
              <w:t>ي</w:t>
            </w:r>
            <w:r w:rsidRPr="00F16A7E">
              <w:rPr>
                <w:rFonts w:ascii="Verdana" w:hAnsi="Verdana" w:cs="Simplified Arabic" w:hint="cs"/>
                <w:sz w:val="19"/>
                <w:szCs w:val="26"/>
                <w:rtl/>
                <w:lang w:bidi="ar-EG"/>
              </w:rPr>
              <w:t xml:space="preserve"> في </w:t>
            </w:r>
            <w:r w:rsidRPr="00F16A7E">
              <w:rPr>
                <w:rFonts w:ascii="Verdana" w:hAnsi="Verdana" w:cs="Simplified Arabic"/>
                <w:sz w:val="19"/>
                <w:szCs w:val="26"/>
                <w:lang w:val="en-US" w:bidi="ar-EG"/>
              </w:rPr>
              <w:t>2011</w:t>
            </w:r>
            <w:r w:rsidRPr="00F16A7E">
              <w:rPr>
                <w:rFonts w:ascii="Verdana" w:hAnsi="Verdana" w:cs="Simplified Arabic" w:hint="cs"/>
                <w:sz w:val="19"/>
                <w:szCs w:val="26"/>
                <w:rtl/>
                <w:lang w:val="en-US" w:bidi="ar-EG"/>
              </w:rPr>
              <w:t xml:space="preserve"> و</w:t>
            </w:r>
            <w:r w:rsidRPr="00F16A7E">
              <w:rPr>
                <w:rFonts w:ascii="Verdana" w:hAnsi="Verdana" w:cs="Simplified Arabic"/>
                <w:sz w:val="19"/>
                <w:szCs w:val="26"/>
                <w:lang w:val="en-US" w:bidi="ar-EG"/>
              </w:rPr>
              <w:t>2012</w:t>
            </w:r>
            <w:r w:rsidRPr="00F16A7E">
              <w:rPr>
                <w:rFonts w:ascii="Verdana" w:hAnsi="Verdana" w:cs="Simplified Arabic" w:hint="cs"/>
                <w:sz w:val="19"/>
                <w:szCs w:val="26"/>
                <w:rtl/>
                <w:lang w:val="en-US" w:bidi="ar-EG"/>
              </w:rPr>
              <w:t xml:space="preserve"> بشأن هذا </w:t>
            </w:r>
            <w:r w:rsidR="004F0333">
              <w:rPr>
                <w:rFonts w:ascii="Verdana" w:hAnsi="Verdana" w:cs="Simplified Arabic" w:hint="cs"/>
                <w:sz w:val="19"/>
                <w:szCs w:val="26"/>
                <w:rtl/>
                <w:lang w:val="en-US" w:bidi="ar-EG"/>
              </w:rPr>
              <w:t xml:space="preserve">الموضوع، يمكن الاطلاع عليها في </w:t>
            </w:r>
            <w:r w:rsidR="004F0333">
              <w:rPr>
                <w:rFonts w:ascii="Verdana" w:hAnsi="Verdana" w:cs="Simplified Arabic" w:hint="eastAsia"/>
                <w:sz w:val="19"/>
                <w:szCs w:val="26"/>
                <w:rtl/>
                <w:lang w:val="en-US" w:bidi="ar-EG"/>
              </w:rPr>
              <w:t> </w:t>
            </w:r>
            <w:r w:rsidRPr="00F16A7E">
              <w:rPr>
                <w:rFonts w:ascii="Verdana" w:hAnsi="Verdana" w:cs="Simplified Arabic" w:hint="cs"/>
                <w:sz w:val="19"/>
                <w:szCs w:val="26"/>
                <w:rtl/>
                <w:lang w:val="en-US" w:bidi="ar-EG"/>
              </w:rPr>
              <w:t>الوثائق التالية:</w:t>
            </w:r>
          </w:p>
          <w:p w:rsidR="004B49EF" w:rsidRPr="00F16A7E" w:rsidRDefault="004B49EF" w:rsidP="000E62BC">
            <w:pPr>
              <w:pStyle w:val="NormalWeb"/>
              <w:tabs>
                <w:tab w:val="clear" w:pos="794"/>
                <w:tab w:val="clear" w:pos="1191"/>
                <w:tab w:val="clear" w:pos="1588"/>
                <w:tab w:val="clear" w:pos="1985"/>
              </w:tabs>
              <w:overflowPunct/>
              <w:autoSpaceDE/>
              <w:autoSpaceDN/>
              <w:adjustRightInd/>
              <w:spacing w:before="40" w:line="300" w:lineRule="exact"/>
              <w:ind w:left="357"/>
              <w:jc w:val="left"/>
              <w:textAlignment w:val="auto"/>
              <w:rPr>
                <w:rFonts w:cs="Simplified Arabic"/>
                <w:szCs w:val="26"/>
              </w:rPr>
            </w:pPr>
            <w:r w:rsidRPr="00F16A7E">
              <w:rPr>
                <w:rFonts w:cs="Simplified Arabic"/>
                <w:szCs w:val="26"/>
                <w:lang w:val="en-US" w:bidi="ar-EG"/>
              </w:rPr>
              <w:t>●</w:t>
            </w:r>
            <w:r w:rsidRPr="00F16A7E">
              <w:rPr>
                <w:rFonts w:cs="Simplified Arabic"/>
                <w:szCs w:val="26"/>
                <w:rtl/>
                <w:lang w:val="en-US" w:bidi="ar-EG"/>
              </w:rPr>
              <w:tab/>
            </w:r>
            <w:hyperlink r:id="rId20" w:history="1">
              <w:r w:rsidRPr="00F16A7E">
                <w:rPr>
                  <w:rStyle w:val="Hyperlink"/>
                  <w:rFonts w:cs="Simplified Arabic"/>
                  <w:szCs w:val="26"/>
                </w:rPr>
                <w:t>TDAG12-17/26</w:t>
              </w:r>
            </w:hyperlink>
          </w:p>
          <w:p w:rsidR="004B49EF" w:rsidRPr="00F16A7E" w:rsidRDefault="004B49EF" w:rsidP="000E62BC">
            <w:pPr>
              <w:pStyle w:val="NormalWeb"/>
              <w:tabs>
                <w:tab w:val="clear" w:pos="794"/>
                <w:tab w:val="clear" w:pos="1191"/>
                <w:tab w:val="clear" w:pos="1588"/>
                <w:tab w:val="clear" w:pos="1985"/>
              </w:tabs>
              <w:overflowPunct/>
              <w:autoSpaceDE/>
              <w:autoSpaceDN/>
              <w:adjustRightInd/>
              <w:spacing w:before="0" w:line="300" w:lineRule="exact"/>
              <w:ind w:left="357"/>
              <w:jc w:val="left"/>
              <w:textAlignment w:val="auto"/>
              <w:rPr>
                <w:rFonts w:cs="Simplified Arabic"/>
                <w:szCs w:val="26"/>
              </w:rPr>
            </w:pPr>
            <w:r w:rsidRPr="00F16A7E">
              <w:rPr>
                <w:rFonts w:cs="Simplified Arabic"/>
                <w:szCs w:val="26"/>
                <w:lang w:val="en-US" w:bidi="ar-EG"/>
              </w:rPr>
              <w:t>●</w:t>
            </w:r>
            <w:r w:rsidRPr="00F16A7E">
              <w:rPr>
                <w:rFonts w:cs="Simplified Arabic"/>
                <w:szCs w:val="26"/>
                <w:rtl/>
                <w:lang w:val="en-US" w:bidi="ar-EG"/>
              </w:rPr>
              <w:tab/>
            </w:r>
            <w:hyperlink r:id="rId21" w:history="1">
              <w:r w:rsidRPr="00F16A7E">
                <w:rPr>
                  <w:rStyle w:val="Hyperlink"/>
                  <w:rFonts w:cs="Simplified Arabic"/>
                  <w:szCs w:val="26"/>
                </w:rPr>
                <w:t>TDAG11-16/25</w:t>
              </w:r>
            </w:hyperlink>
          </w:p>
          <w:p w:rsidR="004B49EF" w:rsidRPr="00F16A7E" w:rsidRDefault="004B49EF" w:rsidP="000E62BC">
            <w:pPr>
              <w:pStyle w:val="NormalWeb"/>
              <w:tabs>
                <w:tab w:val="clear" w:pos="794"/>
                <w:tab w:val="clear" w:pos="1191"/>
                <w:tab w:val="clear" w:pos="1588"/>
                <w:tab w:val="clear" w:pos="1985"/>
              </w:tabs>
              <w:overflowPunct/>
              <w:autoSpaceDE/>
              <w:autoSpaceDN/>
              <w:adjustRightInd/>
              <w:spacing w:before="0" w:line="300" w:lineRule="exact"/>
              <w:ind w:left="360"/>
              <w:jc w:val="left"/>
              <w:textAlignment w:val="auto"/>
              <w:rPr>
                <w:rFonts w:cs="Simplified Arabic"/>
                <w:szCs w:val="26"/>
              </w:rPr>
            </w:pPr>
            <w:r w:rsidRPr="00F16A7E">
              <w:rPr>
                <w:rFonts w:cs="Simplified Arabic"/>
                <w:szCs w:val="26"/>
                <w:lang w:val="en-US" w:bidi="ar-EG"/>
              </w:rPr>
              <w:t>●</w:t>
            </w:r>
            <w:r w:rsidRPr="00F16A7E">
              <w:rPr>
                <w:rFonts w:cs="Simplified Arabic"/>
                <w:szCs w:val="26"/>
                <w:rtl/>
                <w:lang w:val="en-US" w:bidi="ar-EG"/>
              </w:rPr>
              <w:tab/>
            </w:r>
            <w:hyperlink r:id="rId22" w:history="1">
              <w:r w:rsidRPr="00F16A7E">
                <w:rPr>
                  <w:rStyle w:val="Hyperlink"/>
                  <w:rFonts w:cs="Simplified Arabic"/>
                  <w:szCs w:val="26"/>
                </w:rPr>
                <w:t>C11/61(Rev.1)</w:t>
              </w:r>
            </w:hyperlink>
          </w:p>
        </w:tc>
      </w:tr>
      <w:tr w:rsidR="004B49EF" w:rsidRPr="00F16A7E" w:rsidTr="004B49EF">
        <w:trPr>
          <w:tblCellSpacing w:w="0" w:type="dxa"/>
        </w:trPr>
        <w:tc>
          <w:tcPr>
            <w:tcW w:w="980" w:type="dxa"/>
            <w:hideMark/>
          </w:tcPr>
          <w:p w:rsidR="004B49EF" w:rsidRPr="00F16A7E" w:rsidRDefault="004B49EF" w:rsidP="00360B33">
            <w:pPr>
              <w:keepNext/>
              <w:keepLines/>
              <w:bidi/>
              <w:spacing w:before="40" w:after="40" w:line="300" w:lineRule="exact"/>
              <w:rPr>
                <w:rFonts w:ascii="Verdana" w:hAnsi="Verdana" w:cs="Simplified Arabic"/>
                <w:b/>
                <w:bCs/>
                <w:sz w:val="19"/>
                <w:szCs w:val="26"/>
                <w:rtl/>
                <w:lang w:bidi="ar-EG"/>
              </w:rPr>
            </w:pPr>
            <w:r w:rsidRPr="00F16A7E">
              <w:rPr>
                <w:rFonts w:ascii="Verdana" w:hAnsi="Verdana" w:cs="Simplified Arabic"/>
                <w:b/>
                <w:bCs/>
                <w:sz w:val="19"/>
                <w:szCs w:val="26"/>
              </w:rPr>
              <w:lastRenderedPageBreak/>
              <w:t>5</w:t>
            </w:r>
          </w:p>
        </w:tc>
        <w:tc>
          <w:tcPr>
            <w:tcW w:w="8626" w:type="dxa"/>
            <w:hideMark/>
          </w:tcPr>
          <w:p w:rsidR="004B49EF" w:rsidRPr="00F16A7E" w:rsidRDefault="008D13DE" w:rsidP="00360B33">
            <w:pPr>
              <w:keepNext/>
              <w:keepLines/>
              <w:bidi/>
              <w:spacing w:before="40" w:after="40" w:line="300" w:lineRule="exact"/>
              <w:jc w:val="both"/>
              <w:rPr>
                <w:rFonts w:ascii="Verdana" w:hAnsi="Verdana" w:cs="Simplified Arabic"/>
                <w:sz w:val="19"/>
                <w:szCs w:val="26"/>
                <w:rtl/>
                <w:lang w:val="en-US" w:bidi="ar-EG"/>
              </w:rPr>
            </w:pPr>
            <w:hyperlink r:id="rId23" w:history="1">
              <w:r w:rsidR="004B49EF" w:rsidRPr="00F16A7E">
                <w:rPr>
                  <w:rStyle w:val="Hyperlink"/>
                  <w:rFonts w:ascii="Verdana" w:hAnsi="Verdana" w:cs="Simplified Arabic" w:hint="cs"/>
                  <w:sz w:val="19"/>
                  <w:szCs w:val="26"/>
                  <w:rtl/>
                  <w:lang w:bidi="ar-EG"/>
                </w:rPr>
                <w:t xml:space="preserve">التعاريف الواردة حالياً في التوصية </w:t>
              </w:r>
              <w:r w:rsidR="004B49EF" w:rsidRPr="00F16A7E">
                <w:rPr>
                  <w:rStyle w:val="Hyperlink"/>
                  <w:rFonts w:ascii="Verdana" w:hAnsi="Verdana" w:cs="Simplified Arabic"/>
                  <w:sz w:val="19"/>
                  <w:szCs w:val="26"/>
                  <w:lang w:val="en-US" w:bidi="ar-EG"/>
                </w:rPr>
                <w:t>L.1400</w:t>
              </w:r>
              <w:r w:rsidR="004B49EF" w:rsidRPr="00F16A7E">
                <w:rPr>
                  <w:rStyle w:val="Hyperlink"/>
                  <w:rFonts w:ascii="Verdana" w:hAnsi="Verdana" w:cs="Simplified Arabic" w:hint="cs"/>
                  <w:sz w:val="19"/>
                  <w:szCs w:val="26"/>
                  <w:rtl/>
                  <w:lang w:val="en-US" w:bidi="ar-EG"/>
                </w:rPr>
                <w:t xml:space="preserve"> </w:t>
              </w:r>
              <w:r w:rsidR="004B49EF" w:rsidRPr="00F16A7E">
                <w:rPr>
                  <w:rStyle w:val="Hyperlink"/>
                  <w:rFonts w:ascii="Verdana" w:hAnsi="Verdana" w:cs="Simplified Arabic"/>
                  <w:sz w:val="19"/>
                  <w:szCs w:val="26"/>
                  <w:lang w:val="en-US" w:bidi="ar-EG"/>
                </w:rPr>
                <w:t>(2011/02)</w:t>
              </w:r>
              <w:r w:rsidR="004B49EF" w:rsidRPr="00F16A7E">
                <w:rPr>
                  <w:rStyle w:val="Hyperlink"/>
                  <w:rFonts w:ascii="Verdana" w:hAnsi="Verdana" w:cs="Simplified Arabic" w:hint="cs"/>
                  <w:sz w:val="19"/>
                  <w:szCs w:val="26"/>
                  <w:rtl/>
                  <w:lang w:val="en-US" w:bidi="ar-EG"/>
                </w:rPr>
                <w:t xml:space="preserve"> </w:t>
              </w:r>
              <w:r w:rsidR="004B49EF" w:rsidRPr="00F16A7E">
                <w:rPr>
                  <w:rStyle w:val="Hyperlink"/>
                  <w:rFonts w:ascii="Verdana" w:hAnsi="Verdana" w:cs="Simplified Arabic" w:hint="cs"/>
                  <w:sz w:val="19"/>
                  <w:szCs w:val="26"/>
                  <w:rtl/>
                  <w:lang w:val="en-US" w:eastAsia="zh-CN" w:bidi="ar-EG"/>
                </w:rPr>
                <w:t>(سلع تكنولوجيا المعلومات والاتصالات وشبكات تكنولوجيا المعلومات والاتصالات ومشاريع تكنولوجيا المعلومات والاتصالات وقطاع تكنولوجيا المعلومات والاتصالات وخدمات تكنولوجيا المعلومات والاتصالات)</w:t>
              </w:r>
            </w:hyperlink>
          </w:p>
        </w:tc>
      </w:tr>
      <w:tr w:rsidR="004B49EF" w:rsidRPr="00F16A7E" w:rsidTr="004B49EF">
        <w:trPr>
          <w:tblCellSpacing w:w="0" w:type="dxa"/>
        </w:trPr>
        <w:tc>
          <w:tcPr>
            <w:tcW w:w="980" w:type="dxa"/>
            <w:hideMark/>
          </w:tcPr>
          <w:p w:rsidR="004B49EF" w:rsidRPr="00F16A7E" w:rsidRDefault="004B49EF" w:rsidP="005435B2">
            <w:pPr>
              <w:bidi/>
              <w:spacing w:before="40" w:after="40" w:line="300" w:lineRule="exact"/>
              <w:rPr>
                <w:rFonts w:ascii="Verdana" w:hAnsi="Verdana" w:cs="Simplified Arabic"/>
                <w:b/>
                <w:bCs/>
                <w:sz w:val="19"/>
                <w:szCs w:val="26"/>
                <w:rtl/>
                <w:lang w:bidi="ar-EG"/>
              </w:rPr>
            </w:pPr>
            <w:r w:rsidRPr="00F16A7E">
              <w:rPr>
                <w:rFonts w:ascii="Verdana" w:hAnsi="Verdana" w:cs="Simplified Arabic"/>
                <w:b/>
                <w:bCs/>
                <w:sz w:val="19"/>
                <w:szCs w:val="26"/>
              </w:rPr>
              <w:t>6</w:t>
            </w:r>
          </w:p>
        </w:tc>
        <w:tc>
          <w:tcPr>
            <w:tcW w:w="8626" w:type="dxa"/>
            <w:hideMark/>
          </w:tcPr>
          <w:p w:rsidR="004B49EF" w:rsidRPr="004F0333" w:rsidRDefault="008D13DE" w:rsidP="005435B2">
            <w:pPr>
              <w:bidi/>
              <w:spacing w:before="40" w:after="40" w:line="300" w:lineRule="exact"/>
              <w:rPr>
                <w:rFonts w:ascii="Verdana" w:hAnsi="Verdana" w:cs="Simplified Arabic"/>
                <w:sz w:val="19"/>
                <w:szCs w:val="26"/>
                <w:rtl/>
                <w:lang w:bidi="ar-EG"/>
              </w:rPr>
            </w:pPr>
            <w:hyperlink r:id="rId24" w:history="1">
              <w:r w:rsidR="004B49EF" w:rsidRPr="00F16A7E">
                <w:rPr>
                  <w:rStyle w:val="Hyperlink"/>
                  <w:rFonts w:ascii="Verdana" w:hAnsi="Verdana" w:cs="Simplified Arabic" w:hint="cs"/>
                  <w:sz w:val="19"/>
                  <w:szCs w:val="26"/>
                  <w:rtl/>
                  <w:lang w:bidi="ar-EG"/>
                </w:rPr>
                <w:t xml:space="preserve">لجنة التنسيق المعنية بالمفردات لقطاع الاتصالات الراديوية </w:t>
              </w:r>
              <w:r w:rsidR="004F0333">
                <w:rPr>
                  <w:rStyle w:val="Hyperlink"/>
                  <w:rFonts w:ascii="Verdana" w:hAnsi="Verdana" w:cs="Simplified Arabic"/>
                  <w:sz w:val="19"/>
                  <w:szCs w:val="26"/>
                  <w:lang w:val="en-US" w:bidi="ar-EG"/>
                </w:rPr>
                <w:t>(ITU-CCV)</w:t>
              </w:r>
            </w:hyperlink>
          </w:p>
        </w:tc>
      </w:tr>
      <w:tr w:rsidR="004B49EF" w:rsidRPr="00F16A7E" w:rsidTr="004B49EF">
        <w:trPr>
          <w:tblCellSpacing w:w="0" w:type="dxa"/>
        </w:trPr>
        <w:tc>
          <w:tcPr>
            <w:tcW w:w="980" w:type="dxa"/>
            <w:hideMark/>
          </w:tcPr>
          <w:p w:rsidR="004B49EF" w:rsidRPr="00F16A7E" w:rsidRDefault="004B49EF" w:rsidP="005435B2">
            <w:pPr>
              <w:bidi/>
              <w:spacing w:before="40" w:after="40" w:line="300" w:lineRule="exact"/>
              <w:rPr>
                <w:rFonts w:ascii="Verdana" w:hAnsi="Verdana" w:cs="Simplified Arabic"/>
                <w:b/>
                <w:bCs/>
                <w:sz w:val="19"/>
                <w:szCs w:val="26"/>
              </w:rPr>
            </w:pPr>
            <w:r w:rsidRPr="00F16A7E">
              <w:rPr>
                <w:rFonts w:ascii="Verdana" w:hAnsi="Verdana" w:cs="Simplified Arabic"/>
                <w:b/>
                <w:bCs/>
                <w:sz w:val="19"/>
                <w:szCs w:val="26"/>
              </w:rPr>
              <w:t>7</w:t>
            </w:r>
          </w:p>
        </w:tc>
        <w:tc>
          <w:tcPr>
            <w:tcW w:w="8626" w:type="dxa"/>
            <w:shd w:val="clear" w:color="auto" w:fill="auto"/>
          </w:tcPr>
          <w:p w:rsidR="004B49EF" w:rsidRPr="00F16A7E" w:rsidRDefault="008D13DE" w:rsidP="005435B2">
            <w:pPr>
              <w:bidi/>
              <w:spacing w:before="40" w:after="40" w:line="300" w:lineRule="exact"/>
              <w:rPr>
                <w:rFonts w:ascii="Verdana" w:hAnsi="Verdana" w:cs="Simplified Arabic"/>
                <w:sz w:val="19"/>
                <w:szCs w:val="26"/>
                <w:rtl/>
                <w:lang w:val="en-US" w:bidi="ar-EG"/>
              </w:rPr>
            </w:pPr>
            <w:hyperlink r:id="rId25" w:history="1">
              <w:r w:rsidR="004B49EF" w:rsidRPr="00F16A7E">
                <w:rPr>
                  <w:rStyle w:val="Hyperlink"/>
                  <w:rFonts w:ascii="Verdana" w:hAnsi="Verdana" w:cs="Simplified Arabic" w:hint="cs"/>
                  <w:sz w:val="19"/>
                  <w:szCs w:val="26"/>
                  <w:rtl/>
                  <w:lang w:bidi="ar-EG"/>
                </w:rPr>
                <w:t xml:space="preserve">اللجنة المعنية بالمفردات </w:t>
              </w:r>
              <w:r w:rsidR="004F0333">
                <w:rPr>
                  <w:rStyle w:val="Hyperlink"/>
                  <w:rFonts w:ascii="Verdana" w:hAnsi="Verdana" w:cs="Simplified Arabic"/>
                  <w:sz w:val="19"/>
                  <w:szCs w:val="26"/>
                  <w:lang w:bidi="ar-EG"/>
                </w:rPr>
                <w:t>(SCV)</w:t>
              </w:r>
              <w:r w:rsidR="004B49EF" w:rsidRPr="00F16A7E">
                <w:rPr>
                  <w:rStyle w:val="Hyperlink"/>
                  <w:rFonts w:ascii="Verdana" w:hAnsi="Verdana" w:cs="Simplified Arabic" w:hint="cs"/>
                  <w:sz w:val="19"/>
                  <w:szCs w:val="26"/>
                  <w:rtl/>
                  <w:lang w:bidi="ar-EG"/>
                </w:rPr>
                <w:t xml:space="preserve"> لقطاع تقييس الاتصالات</w:t>
              </w:r>
            </w:hyperlink>
          </w:p>
        </w:tc>
      </w:tr>
    </w:tbl>
    <w:p w:rsidR="004B49EF" w:rsidRPr="004B49EF" w:rsidRDefault="004B49EF" w:rsidP="006C4472">
      <w:pPr>
        <w:tabs>
          <w:tab w:val="left" w:pos="794"/>
          <w:tab w:val="left" w:pos="1191"/>
          <w:tab w:val="left" w:pos="1588"/>
          <w:tab w:val="left" w:pos="1985"/>
        </w:tabs>
        <w:overflowPunct w:val="0"/>
        <w:autoSpaceDE w:val="0"/>
        <w:autoSpaceDN w:val="0"/>
        <w:bidi/>
        <w:adjustRightInd w:val="0"/>
        <w:spacing w:before="360" w:after="0" w:line="192" w:lineRule="auto"/>
        <w:jc w:val="both"/>
        <w:textAlignment w:val="baseline"/>
        <w:rPr>
          <w:rFonts w:ascii="Verdana" w:hAnsi="Verdana" w:cs="Simplified Arabic"/>
          <w:b/>
          <w:bCs/>
          <w:sz w:val="19"/>
          <w:szCs w:val="26"/>
          <w:rtl/>
          <w:lang w:val="en-GB" w:eastAsia="zh-CN" w:bidi="ar-EG"/>
        </w:rPr>
      </w:pPr>
      <w:r w:rsidRPr="004B49EF">
        <w:rPr>
          <w:rFonts w:ascii="Verdana" w:hAnsi="Verdana" w:cs="Simplified Arabic" w:hint="cs"/>
          <w:b/>
          <w:bCs/>
          <w:sz w:val="19"/>
          <w:szCs w:val="26"/>
          <w:rtl/>
          <w:lang w:val="en-GB" w:eastAsia="zh-CN" w:bidi="ar-EG"/>
        </w:rPr>
        <w:t>الجدول الزمني:</w:t>
      </w:r>
    </w:p>
    <w:p w:rsidR="004B49EF" w:rsidRPr="00F0426F" w:rsidRDefault="004B49EF" w:rsidP="005435B2">
      <w:pPr>
        <w:pStyle w:val="BDTVisa"/>
        <w:bidi/>
        <w:spacing w:before="60" w:after="60" w:line="192" w:lineRule="auto"/>
        <w:ind w:left="567" w:hanging="567"/>
        <w:jc w:val="both"/>
        <w:rPr>
          <w:rFonts w:ascii="Verdana" w:hAnsi="Verdana" w:cs="Simplified Arabic"/>
          <w:spacing w:val="-2"/>
          <w:sz w:val="19"/>
          <w:szCs w:val="26"/>
          <w:rtl/>
          <w:lang w:val="en-US" w:eastAsia="zh-CN" w:bidi="ar-EG"/>
        </w:rPr>
      </w:pPr>
      <w:proofErr w:type="gramStart"/>
      <w:r w:rsidRPr="004B49EF">
        <w:rPr>
          <w:rFonts w:ascii="Times New Roman" w:eastAsia="Times New Roman" w:hAnsi="Times New Roman" w:cs="Simplified Arabic"/>
          <w:sz w:val="19"/>
          <w:szCs w:val="26"/>
          <w:lang w:val="en-US" w:bidi="ar-EG"/>
        </w:rPr>
        <w:t>●</w:t>
      </w:r>
      <w:r w:rsidRPr="004B49EF">
        <w:rPr>
          <w:rFonts w:ascii="Verdana" w:eastAsia="Times New Roman" w:hAnsi="Verdana" w:cs="Simplified Arabic"/>
          <w:sz w:val="19"/>
          <w:szCs w:val="26"/>
          <w:rtl/>
          <w:lang w:val="en-US" w:bidi="ar-EG"/>
        </w:rPr>
        <w:tab/>
      </w:r>
      <w:r w:rsidRPr="00F0426F">
        <w:rPr>
          <w:rFonts w:ascii="Verdana" w:hAnsi="Verdana" w:cs="Simplified Arabic" w:hint="cs"/>
          <w:spacing w:val="-2"/>
          <w:sz w:val="19"/>
          <w:szCs w:val="26"/>
          <w:rtl/>
          <w:lang w:val="en-GB" w:eastAsia="zh-CN" w:bidi="ar-EG"/>
        </w:rPr>
        <w:t xml:space="preserve">تشكل </w:t>
      </w:r>
      <w:r w:rsidR="00C2528B" w:rsidRPr="00F0426F">
        <w:rPr>
          <w:rFonts w:ascii="Verdana" w:hAnsi="Verdana" w:cs="Simplified Arabic" w:hint="cs"/>
          <w:spacing w:val="-2"/>
          <w:sz w:val="19"/>
          <w:szCs w:val="26"/>
          <w:rtl/>
          <w:lang w:val="en-US" w:eastAsia="zh-CN" w:bidi="ar-EG"/>
        </w:rPr>
        <w:t>فريق العمل بالمراسلة</w:t>
      </w:r>
      <w:r w:rsidRPr="00F0426F">
        <w:rPr>
          <w:rFonts w:ascii="Verdana" w:hAnsi="Verdana" w:cs="Simplified Arabic" w:hint="cs"/>
          <w:spacing w:val="-2"/>
          <w:sz w:val="19"/>
          <w:szCs w:val="26"/>
          <w:rtl/>
          <w:lang w:val="en-GB" w:eastAsia="zh-CN" w:bidi="ar-EG"/>
        </w:rPr>
        <w:t xml:space="preserve"> أثناء اجتماع لجنة الدراسات </w:t>
      </w:r>
      <w:r w:rsidRPr="00F0426F">
        <w:rPr>
          <w:rFonts w:ascii="Verdana" w:hAnsi="Verdana" w:cs="Simplified Arabic"/>
          <w:spacing w:val="-2"/>
          <w:sz w:val="19"/>
          <w:szCs w:val="26"/>
          <w:lang w:val="en-US" w:eastAsia="zh-CN" w:bidi="ar-EG"/>
        </w:rPr>
        <w:t>1</w:t>
      </w:r>
      <w:r w:rsidRPr="00F0426F">
        <w:rPr>
          <w:rFonts w:ascii="Verdana" w:hAnsi="Verdana" w:cs="Simplified Arabic" w:hint="cs"/>
          <w:spacing w:val="-2"/>
          <w:sz w:val="19"/>
          <w:szCs w:val="26"/>
          <w:rtl/>
          <w:lang w:val="en-US" w:eastAsia="zh-CN" w:bidi="ar-EG"/>
        </w:rPr>
        <w:t xml:space="preserve"> </w:t>
      </w:r>
      <w:r w:rsidR="004F0333" w:rsidRPr="00F0426F">
        <w:rPr>
          <w:rFonts w:ascii="Verdana" w:hAnsi="Verdana" w:cs="Simplified Arabic" w:hint="cs"/>
          <w:spacing w:val="-2"/>
          <w:sz w:val="19"/>
          <w:szCs w:val="26"/>
          <w:rtl/>
          <w:lang w:val="en-US" w:eastAsia="zh-CN" w:bidi="ar-EG"/>
        </w:rPr>
        <w:t>ل</w:t>
      </w:r>
      <w:r w:rsidRPr="00F0426F">
        <w:rPr>
          <w:rFonts w:ascii="Verdana" w:hAnsi="Verdana" w:cs="Simplified Arabic" w:hint="cs"/>
          <w:spacing w:val="-2"/>
          <w:sz w:val="19"/>
          <w:szCs w:val="26"/>
          <w:rtl/>
          <w:lang w:val="en-US" w:eastAsia="zh-CN" w:bidi="ar-EG"/>
        </w:rPr>
        <w:t>قطاع تنمية الاتصالات في سبتمبر</w:t>
      </w:r>
      <w:r w:rsidR="00F0426F" w:rsidRPr="00F0426F">
        <w:rPr>
          <w:rFonts w:ascii="Verdana" w:hAnsi="Verdana" w:cs="Simplified Arabic" w:hint="eastAsia"/>
          <w:spacing w:val="-2"/>
          <w:sz w:val="19"/>
          <w:szCs w:val="26"/>
          <w:rtl/>
          <w:lang w:val="en-US" w:eastAsia="zh-CN" w:bidi="ar-EG"/>
        </w:rPr>
        <w:t> </w:t>
      </w:r>
      <w:r w:rsidRPr="00F0426F">
        <w:rPr>
          <w:rFonts w:ascii="Verdana" w:hAnsi="Verdana" w:cs="Simplified Arabic"/>
          <w:spacing w:val="-2"/>
          <w:sz w:val="19"/>
          <w:szCs w:val="26"/>
          <w:lang w:val="en-US" w:eastAsia="zh-CN" w:bidi="ar-EG"/>
        </w:rPr>
        <w:t>2012</w:t>
      </w:r>
      <w:r w:rsidRPr="00F0426F">
        <w:rPr>
          <w:rFonts w:ascii="Verdana" w:hAnsi="Verdana" w:cs="Simplified Arabic" w:hint="cs"/>
          <w:spacing w:val="-2"/>
          <w:sz w:val="19"/>
          <w:szCs w:val="26"/>
          <w:rtl/>
          <w:lang w:val="en-US" w:eastAsia="zh-CN" w:bidi="ar-EG"/>
        </w:rPr>
        <w:t>.</w:t>
      </w:r>
      <w:proofErr w:type="gramEnd"/>
      <w:r w:rsidRPr="00F0426F">
        <w:rPr>
          <w:rFonts w:ascii="Verdana" w:hAnsi="Verdana" w:cs="Simplified Arabic" w:hint="cs"/>
          <w:spacing w:val="-2"/>
          <w:sz w:val="19"/>
          <w:szCs w:val="26"/>
          <w:rtl/>
          <w:lang w:val="en-US" w:eastAsia="zh-CN" w:bidi="ar-EG"/>
        </w:rPr>
        <w:t xml:space="preserve"> وسينهي الفريق أعماله في أوائل</w:t>
      </w:r>
      <w:r w:rsidR="00BF025E">
        <w:rPr>
          <w:rFonts w:ascii="Verdana" w:hAnsi="Verdana" w:cs="Simplified Arabic" w:hint="eastAsia"/>
          <w:spacing w:val="-2"/>
          <w:sz w:val="19"/>
          <w:szCs w:val="26"/>
          <w:rtl/>
          <w:lang w:val="en-US" w:eastAsia="zh-CN" w:bidi="ar-EG"/>
        </w:rPr>
        <w:t> </w:t>
      </w:r>
      <w:r w:rsidRPr="00F0426F">
        <w:rPr>
          <w:rFonts w:ascii="Verdana" w:hAnsi="Verdana" w:cs="Simplified Arabic"/>
          <w:spacing w:val="-2"/>
          <w:sz w:val="19"/>
          <w:szCs w:val="26"/>
          <w:lang w:val="en-US" w:eastAsia="zh-CN" w:bidi="ar-EG"/>
        </w:rPr>
        <w:t>2013</w:t>
      </w:r>
      <w:r w:rsidRPr="00F0426F">
        <w:rPr>
          <w:rFonts w:ascii="Verdana" w:hAnsi="Verdana" w:cs="Simplified Arabic" w:hint="cs"/>
          <w:spacing w:val="-2"/>
          <w:sz w:val="19"/>
          <w:szCs w:val="26"/>
          <w:rtl/>
          <w:lang w:val="en-US" w:eastAsia="zh-CN" w:bidi="ar-EG"/>
        </w:rPr>
        <w:t xml:space="preserve"> لصياغة تقريره وتقديمه إلى الاجتماعين المقبلين للجنتي الدراسات</w:t>
      </w:r>
      <w:r w:rsidR="00F0426F" w:rsidRPr="00F0426F">
        <w:rPr>
          <w:rFonts w:ascii="Verdana" w:hAnsi="Verdana" w:cs="Simplified Arabic" w:hint="eastAsia"/>
          <w:spacing w:val="-2"/>
          <w:sz w:val="19"/>
          <w:szCs w:val="26"/>
          <w:rtl/>
          <w:lang w:val="en-US" w:eastAsia="zh-CN" w:bidi="ar-EG"/>
        </w:rPr>
        <w:t> </w:t>
      </w:r>
      <w:r w:rsidRPr="00F0426F">
        <w:rPr>
          <w:rFonts w:ascii="Verdana" w:hAnsi="Verdana" w:cs="Simplified Arabic"/>
          <w:spacing w:val="-2"/>
          <w:sz w:val="19"/>
          <w:szCs w:val="26"/>
          <w:lang w:val="en-US" w:eastAsia="zh-CN" w:bidi="ar-EG"/>
        </w:rPr>
        <w:t>1</w:t>
      </w:r>
      <w:r w:rsidR="00BF6ED8" w:rsidRPr="00F0426F">
        <w:rPr>
          <w:rFonts w:ascii="Verdana" w:hAnsi="Verdana" w:cs="Simplified Arabic" w:hint="eastAsia"/>
          <w:spacing w:val="-2"/>
          <w:sz w:val="19"/>
          <w:szCs w:val="26"/>
          <w:rtl/>
          <w:lang w:val="en-US" w:eastAsia="zh-CN" w:bidi="ar-EG"/>
        </w:rPr>
        <w:t> </w:t>
      </w:r>
      <w:r w:rsidRPr="00F0426F">
        <w:rPr>
          <w:rFonts w:ascii="Verdana" w:hAnsi="Verdana" w:cs="Simplified Arabic" w:hint="cs"/>
          <w:spacing w:val="-2"/>
          <w:sz w:val="19"/>
          <w:szCs w:val="26"/>
          <w:rtl/>
          <w:lang w:val="en-US" w:eastAsia="zh-CN" w:bidi="ar-EG"/>
        </w:rPr>
        <w:t>و</w:t>
      </w:r>
      <w:r w:rsidRPr="00F0426F">
        <w:rPr>
          <w:rFonts w:ascii="Verdana" w:hAnsi="Verdana" w:cs="Simplified Arabic"/>
          <w:spacing w:val="-2"/>
          <w:sz w:val="19"/>
          <w:szCs w:val="26"/>
          <w:lang w:val="en-US" w:eastAsia="zh-CN" w:bidi="ar-EG"/>
        </w:rPr>
        <w:t>2</w:t>
      </w:r>
      <w:r w:rsidRPr="00F0426F">
        <w:rPr>
          <w:rFonts w:ascii="Verdana" w:hAnsi="Verdana" w:cs="Simplified Arabic" w:hint="cs"/>
          <w:spacing w:val="-2"/>
          <w:sz w:val="19"/>
          <w:szCs w:val="26"/>
          <w:rtl/>
          <w:lang w:val="en-US" w:eastAsia="zh-CN" w:bidi="ar-EG"/>
        </w:rPr>
        <w:t xml:space="preserve"> </w:t>
      </w:r>
      <w:r w:rsidR="004F0333" w:rsidRPr="00F0426F">
        <w:rPr>
          <w:rFonts w:ascii="Verdana" w:hAnsi="Verdana" w:cs="Simplified Arabic" w:hint="cs"/>
          <w:spacing w:val="-2"/>
          <w:sz w:val="19"/>
          <w:szCs w:val="26"/>
          <w:rtl/>
          <w:lang w:val="en-US" w:eastAsia="zh-CN" w:bidi="ar-EG"/>
        </w:rPr>
        <w:t>ل</w:t>
      </w:r>
      <w:r w:rsidRPr="00F0426F">
        <w:rPr>
          <w:rFonts w:ascii="Verdana" w:hAnsi="Verdana" w:cs="Simplified Arabic" w:hint="cs"/>
          <w:spacing w:val="-2"/>
          <w:sz w:val="19"/>
          <w:szCs w:val="26"/>
          <w:rtl/>
          <w:lang w:val="en-US" w:eastAsia="zh-CN" w:bidi="ar-EG"/>
        </w:rPr>
        <w:t>قطاع تنمية الاتصالات في سبتمبر</w:t>
      </w:r>
      <w:r w:rsidR="00F0426F" w:rsidRPr="00F0426F">
        <w:rPr>
          <w:rFonts w:ascii="Verdana" w:hAnsi="Verdana" w:cs="Simplified Arabic" w:hint="eastAsia"/>
          <w:spacing w:val="-2"/>
          <w:sz w:val="19"/>
          <w:szCs w:val="26"/>
          <w:rtl/>
          <w:lang w:val="en-US" w:eastAsia="zh-CN" w:bidi="ar-EG"/>
        </w:rPr>
        <w:t> </w:t>
      </w:r>
      <w:r w:rsidRPr="00F0426F">
        <w:rPr>
          <w:rFonts w:ascii="Verdana" w:hAnsi="Verdana" w:cs="Simplified Arabic"/>
          <w:spacing w:val="-2"/>
          <w:sz w:val="19"/>
          <w:szCs w:val="26"/>
          <w:lang w:val="en-US" w:eastAsia="zh-CN" w:bidi="ar-EG"/>
        </w:rPr>
        <w:t>2013</w:t>
      </w:r>
      <w:r w:rsidRPr="00F0426F">
        <w:rPr>
          <w:rFonts w:ascii="Verdana" w:hAnsi="Verdana" w:cs="Simplified Arabic" w:hint="cs"/>
          <w:spacing w:val="-2"/>
          <w:sz w:val="19"/>
          <w:szCs w:val="26"/>
          <w:rtl/>
          <w:lang w:val="en-US" w:eastAsia="zh-CN" w:bidi="ar-EG"/>
        </w:rPr>
        <w:t xml:space="preserve"> وكذلك إلى الفريق الاستشاري</w:t>
      </w:r>
      <w:r w:rsidR="004F0333" w:rsidRPr="00F0426F">
        <w:rPr>
          <w:rFonts w:ascii="Verdana" w:hAnsi="Verdana" w:cs="Simplified Arabic" w:hint="cs"/>
          <w:spacing w:val="-2"/>
          <w:sz w:val="19"/>
          <w:szCs w:val="26"/>
          <w:rtl/>
          <w:lang w:val="en-US" w:eastAsia="zh-CN" w:bidi="ar-EG"/>
        </w:rPr>
        <w:t xml:space="preserve"> لتنمية الاتصالات في اجتماعه في</w:t>
      </w:r>
      <w:r w:rsidR="004F0333" w:rsidRPr="00F0426F">
        <w:rPr>
          <w:rFonts w:ascii="Verdana" w:hAnsi="Verdana" w:cs="Simplified Arabic" w:hint="eastAsia"/>
          <w:spacing w:val="-2"/>
          <w:sz w:val="19"/>
          <w:szCs w:val="26"/>
          <w:rtl/>
          <w:lang w:val="en-US" w:eastAsia="zh-CN" w:bidi="ar-EG"/>
        </w:rPr>
        <w:t> </w:t>
      </w:r>
      <w:r w:rsidRPr="00F0426F">
        <w:rPr>
          <w:rFonts w:ascii="Verdana" w:hAnsi="Verdana" w:cs="Simplified Arabic" w:hint="cs"/>
          <w:spacing w:val="-2"/>
          <w:sz w:val="19"/>
          <w:szCs w:val="26"/>
          <w:rtl/>
          <w:lang w:val="en-US" w:eastAsia="zh-CN" w:bidi="ar-EG"/>
        </w:rPr>
        <w:t>ديسمبر</w:t>
      </w:r>
      <w:r w:rsidR="00F0426F" w:rsidRPr="00F0426F">
        <w:rPr>
          <w:rFonts w:ascii="Verdana" w:hAnsi="Verdana" w:cs="Simplified Arabic" w:hint="eastAsia"/>
          <w:spacing w:val="-2"/>
          <w:sz w:val="19"/>
          <w:szCs w:val="26"/>
          <w:rtl/>
          <w:lang w:val="en-US" w:eastAsia="zh-CN" w:bidi="ar-EG"/>
        </w:rPr>
        <w:t> </w:t>
      </w:r>
      <w:r w:rsidRPr="00F0426F">
        <w:rPr>
          <w:rFonts w:ascii="Verdana" w:hAnsi="Verdana" w:cs="Simplified Arabic"/>
          <w:spacing w:val="-2"/>
          <w:sz w:val="19"/>
          <w:szCs w:val="26"/>
          <w:lang w:val="en-US" w:eastAsia="zh-CN" w:bidi="ar-EG"/>
        </w:rPr>
        <w:t>2013</w:t>
      </w:r>
      <w:r w:rsidRPr="00F0426F">
        <w:rPr>
          <w:rFonts w:ascii="Verdana" w:hAnsi="Verdana" w:cs="Simplified Arabic" w:hint="cs"/>
          <w:spacing w:val="-2"/>
          <w:sz w:val="19"/>
          <w:szCs w:val="26"/>
          <w:rtl/>
          <w:lang w:val="en-US" w:eastAsia="zh-CN" w:bidi="ar-EG"/>
        </w:rPr>
        <w:t>.</w:t>
      </w:r>
    </w:p>
    <w:p w:rsidR="004B49EF" w:rsidRPr="004B49EF" w:rsidRDefault="004B49EF" w:rsidP="004D17E8">
      <w:pPr>
        <w:pStyle w:val="BDTVisa"/>
        <w:bidi/>
        <w:spacing w:before="60" w:line="192" w:lineRule="auto"/>
        <w:ind w:left="567" w:hanging="567"/>
        <w:jc w:val="both"/>
        <w:rPr>
          <w:rFonts w:ascii="Verdana" w:hAnsi="Verdana" w:cs="Simplified Arabic"/>
          <w:sz w:val="19"/>
          <w:szCs w:val="26"/>
          <w:rtl/>
          <w:lang w:val="en-US" w:eastAsia="zh-CN" w:bidi="ar-EG"/>
        </w:rPr>
      </w:pPr>
      <w:r w:rsidRPr="004B49EF">
        <w:rPr>
          <w:rFonts w:ascii="Times New Roman" w:eastAsia="Times New Roman" w:hAnsi="Times New Roman" w:cs="Simplified Arabic"/>
          <w:sz w:val="19"/>
          <w:szCs w:val="26"/>
          <w:lang w:val="en-US" w:bidi="ar-EG"/>
        </w:rPr>
        <w:t>●</w:t>
      </w:r>
      <w:r w:rsidRPr="004B49EF">
        <w:rPr>
          <w:rFonts w:ascii="Verdana" w:eastAsia="Times New Roman" w:hAnsi="Verdana" w:cs="Simplified Arabic"/>
          <w:sz w:val="19"/>
          <w:szCs w:val="26"/>
          <w:rtl/>
          <w:lang w:val="en-US" w:bidi="ar-EG"/>
        </w:rPr>
        <w:tab/>
      </w:r>
      <w:r w:rsidRPr="004B49EF">
        <w:rPr>
          <w:rFonts w:ascii="Verdana" w:hAnsi="Verdana" w:cs="Simplified Arabic" w:hint="cs"/>
          <w:sz w:val="19"/>
          <w:szCs w:val="26"/>
          <w:rtl/>
          <w:lang w:val="en-US" w:eastAsia="zh-CN" w:bidi="ar-EG"/>
        </w:rPr>
        <w:t xml:space="preserve">وسعياً إلى ضمان رفع تقرير إلى المجلس في دورته لعام </w:t>
      </w:r>
      <w:r w:rsidRPr="004B49EF">
        <w:rPr>
          <w:rFonts w:ascii="Verdana" w:hAnsi="Verdana" w:cs="Simplified Arabic"/>
          <w:sz w:val="19"/>
          <w:szCs w:val="26"/>
          <w:lang w:val="en-US" w:eastAsia="zh-CN" w:bidi="ar-EG"/>
        </w:rPr>
        <w:t>2014</w:t>
      </w:r>
      <w:r w:rsidRPr="004B49EF">
        <w:rPr>
          <w:rFonts w:ascii="Verdana" w:hAnsi="Verdana" w:cs="Simplified Arabic" w:hint="cs"/>
          <w:sz w:val="19"/>
          <w:szCs w:val="26"/>
          <w:rtl/>
          <w:lang w:val="en-US" w:eastAsia="zh-CN" w:bidi="ar-EG"/>
        </w:rPr>
        <w:t xml:space="preserve"> بشأن نتائج الأعمال المتعلقة بصياغة تعريف عملي لمصطلح "تكنولوجيا المعلومات والاتصالات"، تم الاتفاق على الجدول الزمني التالي:</w:t>
      </w:r>
    </w:p>
    <w:tbl>
      <w:tblPr>
        <w:bidiVisual/>
        <w:tblW w:w="487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996"/>
        <w:gridCol w:w="7616"/>
      </w:tblGrid>
      <w:tr w:rsidR="003E26E5" w:rsidRPr="003E26E5" w:rsidTr="003E26E5">
        <w:trPr>
          <w:tblCellSpacing w:w="0" w:type="dxa"/>
        </w:trPr>
        <w:tc>
          <w:tcPr>
            <w:tcW w:w="199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hint="cs"/>
                <w:b/>
                <w:bCs/>
                <w:sz w:val="19"/>
                <w:szCs w:val="24"/>
                <w:rtl/>
                <w:lang w:val="en-GB"/>
              </w:rPr>
              <w:t xml:space="preserve">سبتمبر </w:t>
            </w:r>
            <w:r w:rsidRPr="003E26E5">
              <w:rPr>
                <w:rFonts w:ascii="Verdana" w:eastAsia="SimHei" w:hAnsi="Verdana" w:cs="Simplified Arabic"/>
                <w:b/>
                <w:bCs/>
                <w:sz w:val="19"/>
                <w:szCs w:val="24"/>
                <w:lang w:val="en-GB"/>
              </w:rPr>
              <w:t>2012</w:t>
            </w:r>
          </w:p>
        </w:tc>
        <w:tc>
          <w:tcPr>
            <w:tcW w:w="761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hint="cs"/>
                <w:sz w:val="19"/>
                <w:szCs w:val="24"/>
                <w:rtl/>
                <w:lang w:val="en-GB"/>
              </w:rPr>
              <w:t xml:space="preserve">تشكيل </w:t>
            </w:r>
            <w:r w:rsidR="00C2528B">
              <w:rPr>
                <w:rFonts w:ascii="Verdana" w:eastAsia="SimHei" w:hAnsi="Verdana" w:cs="Simplified Arabic" w:hint="cs"/>
                <w:sz w:val="19"/>
                <w:szCs w:val="24"/>
                <w:rtl/>
                <w:lang w:val="en-GB"/>
              </w:rPr>
              <w:t>فريق العمل بالمراسلة</w:t>
            </w:r>
            <w:r w:rsidRPr="003E26E5">
              <w:rPr>
                <w:rFonts w:ascii="Verdana" w:eastAsia="SimHei" w:hAnsi="Verdana" w:cs="Simplified Arabic" w:hint="cs"/>
                <w:sz w:val="19"/>
                <w:szCs w:val="24"/>
                <w:rtl/>
                <w:lang w:val="en-GB"/>
              </w:rPr>
              <w:t>.</w:t>
            </w:r>
          </w:p>
        </w:tc>
      </w:tr>
      <w:tr w:rsidR="003E26E5" w:rsidRPr="003E26E5" w:rsidTr="00D828D4">
        <w:trPr>
          <w:tblCellSpacing w:w="0" w:type="dxa"/>
        </w:trPr>
        <w:tc>
          <w:tcPr>
            <w:tcW w:w="1996" w:type="dxa"/>
            <w:vMerge w:val="restart"/>
            <w:vAlign w:val="center"/>
          </w:tcPr>
          <w:p w:rsidR="003E26E5" w:rsidRPr="003E26E5" w:rsidRDefault="003E26E5" w:rsidP="004D17E8">
            <w:pPr>
              <w:spacing w:before="0" w:after="0" w:line="192" w:lineRule="auto"/>
              <w:rPr>
                <w:rFonts w:ascii="Verdana" w:eastAsia="SimHei" w:hAnsi="Verdana" w:cs="Simplified Arabic"/>
                <w:sz w:val="19"/>
                <w:szCs w:val="24"/>
                <w:lang w:val="en-US"/>
              </w:rPr>
            </w:pPr>
          </w:p>
        </w:tc>
        <w:tc>
          <w:tcPr>
            <w:tcW w:w="761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hint="cs"/>
                <w:sz w:val="19"/>
                <w:szCs w:val="24"/>
                <w:rtl/>
                <w:lang w:val="en-GB"/>
              </w:rPr>
              <w:t>بدء عملية المشاورات مع الأعضاء</w:t>
            </w:r>
            <w:r w:rsidRPr="003E26E5">
              <w:rPr>
                <w:rFonts w:ascii="Verdana" w:eastAsia="SimHei" w:hAnsi="Verdana" w:cs="Simplified Arabic" w:hint="cs"/>
                <w:sz w:val="19"/>
                <w:szCs w:val="24"/>
                <w:rtl/>
                <w:lang w:val="en-US"/>
              </w:rPr>
              <w:t>.</w:t>
            </w:r>
          </w:p>
        </w:tc>
      </w:tr>
      <w:tr w:rsidR="003E26E5" w:rsidRPr="003E26E5" w:rsidTr="003E26E5">
        <w:trPr>
          <w:tblCellSpacing w:w="0" w:type="dxa"/>
        </w:trPr>
        <w:tc>
          <w:tcPr>
            <w:tcW w:w="1996" w:type="dxa"/>
            <w:vMerge/>
            <w:vAlign w:val="center"/>
            <w:hideMark/>
          </w:tcPr>
          <w:p w:rsidR="003E26E5" w:rsidRPr="003E26E5" w:rsidRDefault="003E26E5" w:rsidP="004D17E8">
            <w:pPr>
              <w:spacing w:before="0" w:after="0" w:line="192" w:lineRule="auto"/>
              <w:rPr>
                <w:rFonts w:ascii="Verdana" w:eastAsia="SimHei" w:hAnsi="Verdana" w:cs="Simplified Arabic"/>
                <w:sz w:val="19"/>
                <w:szCs w:val="24"/>
                <w:lang w:val="en-US"/>
              </w:rPr>
            </w:pPr>
          </w:p>
        </w:tc>
        <w:tc>
          <w:tcPr>
            <w:tcW w:w="7616" w:type="dxa"/>
            <w:vAlign w:val="center"/>
            <w:hideMark/>
          </w:tcPr>
          <w:p w:rsidR="003E26E5" w:rsidRPr="003E26E5" w:rsidRDefault="003E26E5" w:rsidP="004D17E8">
            <w:pPr>
              <w:bidi/>
              <w:spacing w:before="0" w:after="0" w:line="192" w:lineRule="auto"/>
              <w:jc w:val="both"/>
              <w:rPr>
                <w:rFonts w:ascii="Verdana" w:eastAsia="SimHei" w:hAnsi="Verdana" w:cs="Simplified Arabic"/>
                <w:sz w:val="19"/>
                <w:szCs w:val="24"/>
                <w:rtl/>
                <w:lang w:val="en-US" w:bidi="ar-EG"/>
              </w:rPr>
            </w:pPr>
            <w:r w:rsidRPr="003E26E5">
              <w:rPr>
                <w:rFonts w:ascii="Verdana" w:eastAsia="SimHei" w:hAnsi="Verdana" w:cs="Simplified Arabic" w:hint="cs"/>
                <w:sz w:val="19"/>
                <w:szCs w:val="24"/>
                <w:rtl/>
                <w:lang w:val="en-GB"/>
              </w:rPr>
              <w:t xml:space="preserve">إحاطة القطاعين الآخرين بتشكيل </w:t>
            </w:r>
            <w:r w:rsidR="00C2528B">
              <w:rPr>
                <w:rFonts w:ascii="Verdana" w:eastAsia="SimHei" w:hAnsi="Verdana" w:cs="Simplified Arabic" w:hint="cs"/>
                <w:sz w:val="19"/>
                <w:szCs w:val="24"/>
                <w:rtl/>
                <w:lang w:val="en-GB"/>
              </w:rPr>
              <w:t>فريق العمل بالمراسلة</w:t>
            </w:r>
            <w:r w:rsidRPr="003E26E5">
              <w:rPr>
                <w:rFonts w:ascii="Verdana" w:eastAsia="SimHei" w:hAnsi="Verdana" w:cs="Simplified Arabic" w:hint="cs"/>
                <w:sz w:val="19"/>
                <w:szCs w:val="24"/>
                <w:rtl/>
                <w:lang w:val="en-GB"/>
              </w:rPr>
              <w:t>. ويرسل بيان اتصال من لجنة الدراسات</w:t>
            </w:r>
            <w:r w:rsidR="00264B5E">
              <w:rPr>
                <w:rFonts w:ascii="Verdana" w:eastAsia="SimHei" w:hAnsi="Verdana" w:cs="Simplified Arabic" w:hint="cs"/>
                <w:sz w:val="19"/>
                <w:szCs w:val="24"/>
                <w:rtl/>
                <w:lang w:val="en-GB"/>
              </w:rPr>
              <w:t> </w:t>
            </w:r>
            <w:r w:rsidRPr="003E26E5">
              <w:rPr>
                <w:rFonts w:ascii="Verdana" w:eastAsia="SimHei" w:hAnsi="Verdana" w:cs="Simplified Arabic"/>
                <w:sz w:val="19"/>
                <w:szCs w:val="24"/>
                <w:lang w:val="en-US"/>
              </w:rPr>
              <w:t>1</w:t>
            </w:r>
            <w:r w:rsidRPr="003E26E5">
              <w:rPr>
                <w:rFonts w:ascii="Verdana" w:eastAsia="SimHei" w:hAnsi="Verdana" w:cs="Simplified Arabic" w:hint="cs"/>
                <w:sz w:val="19"/>
                <w:szCs w:val="24"/>
                <w:rtl/>
                <w:lang w:val="en-US" w:bidi="ar-EG"/>
              </w:rPr>
              <w:t xml:space="preserve"> </w:t>
            </w:r>
            <w:r w:rsidR="007C3C21">
              <w:rPr>
                <w:rFonts w:ascii="Verdana" w:eastAsia="SimHei" w:hAnsi="Verdana" w:cs="Simplified Arabic" w:hint="cs"/>
                <w:sz w:val="19"/>
                <w:szCs w:val="24"/>
                <w:rtl/>
                <w:lang w:val="en-US" w:bidi="ar-EG"/>
              </w:rPr>
              <w:t>ل</w:t>
            </w:r>
            <w:r w:rsidRPr="003E26E5">
              <w:rPr>
                <w:rFonts w:ascii="Verdana" w:eastAsia="SimHei" w:hAnsi="Verdana" w:cs="Simplified Arabic" w:hint="cs"/>
                <w:sz w:val="19"/>
                <w:szCs w:val="24"/>
                <w:rtl/>
                <w:lang w:val="en-US" w:bidi="ar-EG"/>
              </w:rPr>
              <w:t>قطاع تنمية الاتصالات إلى رؤساء جميع لجان دراسات الا</w:t>
            </w:r>
            <w:r w:rsidR="00264B5E">
              <w:rPr>
                <w:rFonts w:ascii="Verdana" w:eastAsia="SimHei" w:hAnsi="Verdana" w:cs="Simplified Arabic" w:hint="cs"/>
                <w:sz w:val="19"/>
                <w:szCs w:val="24"/>
                <w:rtl/>
                <w:lang w:val="en-US" w:bidi="ar-EG"/>
              </w:rPr>
              <w:t>تحاد ورئيس لجنة تنسيق المفردات ل</w:t>
            </w:r>
            <w:r w:rsidRPr="003E26E5">
              <w:rPr>
                <w:rFonts w:ascii="Verdana" w:eastAsia="SimHei" w:hAnsi="Verdana" w:cs="Simplified Arabic" w:hint="cs"/>
                <w:sz w:val="19"/>
                <w:szCs w:val="24"/>
                <w:rtl/>
                <w:lang w:val="en-US" w:bidi="ar-EG"/>
              </w:rPr>
              <w:t xml:space="preserve">قطاع الاتصالات الراديوية </w:t>
            </w:r>
            <w:r w:rsidRPr="003E26E5">
              <w:rPr>
                <w:rFonts w:ascii="Verdana" w:eastAsia="SimHei" w:hAnsi="Verdana" w:cs="Simplified Arabic"/>
                <w:sz w:val="19"/>
                <w:szCs w:val="24"/>
                <w:lang w:val="en-US" w:bidi="ar-EG"/>
              </w:rPr>
              <w:t>(</w:t>
            </w:r>
            <w:r w:rsidR="004F0333">
              <w:rPr>
                <w:rFonts w:ascii="Verdana" w:eastAsia="SimHei" w:hAnsi="Verdana" w:cs="Simplified Arabic"/>
                <w:sz w:val="19"/>
                <w:szCs w:val="24"/>
                <w:lang w:val="en-US" w:bidi="ar-EG"/>
              </w:rPr>
              <w:t>CCV</w:t>
            </w:r>
            <w:r w:rsidRPr="003E26E5">
              <w:rPr>
                <w:rFonts w:ascii="Verdana" w:eastAsia="SimHei" w:hAnsi="Verdana" w:cs="Simplified Arabic"/>
                <w:sz w:val="19"/>
                <w:szCs w:val="24"/>
                <w:lang w:val="en-US" w:bidi="ar-EG"/>
              </w:rPr>
              <w:t>)</w:t>
            </w:r>
            <w:r w:rsidRPr="003E26E5">
              <w:rPr>
                <w:rFonts w:ascii="Verdana" w:eastAsia="SimHei" w:hAnsi="Verdana" w:cs="Simplified Arabic" w:hint="cs"/>
                <w:sz w:val="19"/>
                <w:szCs w:val="24"/>
                <w:rtl/>
                <w:lang w:val="en-US" w:bidi="ar-EG"/>
              </w:rPr>
              <w:t xml:space="preserve"> </w:t>
            </w:r>
            <w:r w:rsidR="00264B5E">
              <w:rPr>
                <w:rFonts w:ascii="Verdana" w:eastAsia="SimHei" w:hAnsi="Verdana" w:cs="Simplified Arabic" w:hint="cs"/>
                <w:sz w:val="19"/>
                <w:szCs w:val="24"/>
                <w:rtl/>
                <w:lang w:val="en-US" w:bidi="ar-EG"/>
              </w:rPr>
              <w:t>ورئيس اللجنة المعنية بالمفردات ل</w:t>
            </w:r>
            <w:r w:rsidRPr="003E26E5">
              <w:rPr>
                <w:rFonts w:ascii="Verdana" w:eastAsia="SimHei" w:hAnsi="Verdana" w:cs="Simplified Arabic" w:hint="cs"/>
                <w:sz w:val="19"/>
                <w:szCs w:val="24"/>
                <w:rtl/>
                <w:lang w:val="en-US" w:bidi="ar-EG"/>
              </w:rPr>
              <w:t>قطاع تقييس الاتصالات</w:t>
            </w:r>
            <w:r w:rsidR="00264B5E">
              <w:rPr>
                <w:rFonts w:ascii="Verdana" w:eastAsia="SimHei" w:hAnsi="Verdana" w:cs="Simplified Arabic" w:hint="cs"/>
                <w:sz w:val="19"/>
                <w:szCs w:val="24"/>
                <w:rtl/>
                <w:lang w:val="en-US" w:bidi="ar-EG"/>
              </w:rPr>
              <w:t> </w:t>
            </w:r>
            <w:r w:rsidRPr="003E26E5">
              <w:rPr>
                <w:rFonts w:ascii="Verdana" w:eastAsia="SimHei" w:hAnsi="Verdana" w:cs="Simplified Arabic"/>
                <w:sz w:val="19"/>
                <w:szCs w:val="24"/>
                <w:lang w:val="en-US" w:bidi="ar-EG"/>
              </w:rPr>
              <w:t>(</w:t>
            </w:r>
            <w:r w:rsidR="004F0333">
              <w:rPr>
                <w:rFonts w:ascii="Verdana" w:eastAsia="SimHei" w:hAnsi="Verdana" w:cs="Simplified Arabic"/>
                <w:sz w:val="19"/>
                <w:szCs w:val="24"/>
                <w:lang w:val="en-US" w:bidi="ar-EG"/>
              </w:rPr>
              <w:t>SCV</w:t>
            </w:r>
            <w:r w:rsidRPr="003E26E5">
              <w:rPr>
                <w:rFonts w:ascii="Verdana" w:eastAsia="SimHei" w:hAnsi="Verdana" w:cs="Simplified Arabic"/>
                <w:sz w:val="19"/>
                <w:szCs w:val="24"/>
                <w:lang w:val="en-US" w:bidi="ar-EG"/>
              </w:rPr>
              <w:t>)</w:t>
            </w:r>
            <w:r w:rsidRPr="003E26E5">
              <w:rPr>
                <w:rFonts w:ascii="Verdana" w:eastAsia="SimHei" w:hAnsi="Verdana" w:cs="Simplified Arabic" w:hint="cs"/>
                <w:sz w:val="19"/>
                <w:szCs w:val="24"/>
                <w:rtl/>
                <w:lang w:val="en-US" w:bidi="ar-EG"/>
              </w:rPr>
              <w:t xml:space="preserve"> ورؤساء الأفرقة الاستشارية لتقييس وتنمية الاتصالات والاتصالات الراديوية.</w:t>
            </w:r>
          </w:p>
        </w:tc>
      </w:tr>
      <w:tr w:rsidR="003E26E5" w:rsidRPr="003E26E5" w:rsidTr="003E26E5">
        <w:trPr>
          <w:tblCellSpacing w:w="0" w:type="dxa"/>
        </w:trPr>
        <w:tc>
          <w:tcPr>
            <w:tcW w:w="1996" w:type="dxa"/>
            <w:vMerge/>
            <w:vAlign w:val="center"/>
            <w:hideMark/>
          </w:tcPr>
          <w:p w:rsidR="003E26E5" w:rsidRPr="003E26E5" w:rsidRDefault="003E26E5" w:rsidP="004D17E8">
            <w:pPr>
              <w:spacing w:before="0" w:after="0" w:line="192" w:lineRule="auto"/>
              <w:rPr>
                <w:rFonts w:ascii="Verdana" w:eastAsia="SimHei" w:hAnsi="Verdana" w:cs="Simplified Arabic"/>
                <w:sz w:val="19"/>
                <w:szCs w:val="24"/>
                <w:lang w:val="en-US"/>
              </w:rPr>
            </w:pPr>
          </w:p>
        </w:tc>
        <w:tc>
          <w:tcPr>
            <w:tcW w:w="7616" w:type="dxa"/>
            <w:vAlign w:val="center"/>
          </w:tcPr>
          <w:p w:rsidR="003E26E5" w:rsidRPr="003E26E5" w:rsidRDefault="003E26E5" w:rsidP="004D17E8">
            <w:pPr>
              <w:bidi/>
              <w:spacing w:before="0" w:after="0" w:line="192" w:lineRule="auto"/>
              <w:jc w:val="both"/>
              <w:rPr>
                <w:rFonts w:ascii="Verdana" w:eastAsia="SimHei" w:hAnsi="Verdana" w:cs="Simplified Arabic"/>
                <w:sz w:val="19"/>
                <w:szCs w:val="24"/>
                <w:lang w:val="en-US"/>
              </w:rPr>
            </w:pPr>
            <w:r w:rsidRPr="003E26E5">
              <w:rPr>
                <w:rFonts w:ascii="Verdana" w:eastAsia="SimHei" w:hAnsi="Verdana" w:cs="Simplified Arabic" w:hint="cs"/>
                <w:sz w:val="19"/>
                <w:szCs w:val="24"/>
                <w:rtl/>
                <w:lang w:val="en-US"/>
              </w:rPr>
              <w:t xml:space="preserve">سيطلب بيان الاتصال مساهمات من الأعضاء بشأن الموضوع المعني وتعيين خبراء للقيام بدور فعال في </w:t>
            </w:r>
            <w:r w:rsidR="00C2528B">
              <w:rPr>
                <w:rFonts w:ascii="Verdana" w:eastAsia="SimHei" w:hAnsi="Verdana" w:cs="Simplified Arabic" w:hint="cs"/>
                <w:sz w:val="19"/>
                <w:szCs w:val="24"/>
                <w:rtl/>
                <w:lang w:val="en-US"/>
              </w:rPr>
              <w:t>فريق العمل بالمراسلة</w:t>
            </w:r>
            <w:r w:rsidRPr="003E26E5">
              <w:rPr>
                <w:rFonts w:ascii="Verdana" w:eastAsia="SimHei" w:hAnsi="Verdana" w:cs="Simplified Arabic" w:hint="cs"/>
                <w:sz w:val="19"/>
                <w:szCs w:val="24"/>
                <w:rtl/>
                <w:lang w:val="en-US"/>
              </w:rPr>
              <w:t xml:space="preserve">. كما سيطلب البيان من الرؤساء التسجيل في قائمة البريد الإلكتروني وإعلان أعضائهم بتشكيل </w:t>
            </w:r>
            <w:r w:rsidR="00C2528B">
              <w:rPr>
                <w:rFonts w:ascii="Verdana" w:eastAsia="SimHei" w:hAnsi="Verdana" w:cs="Simplified Arabic" w:hint="cs"/>
                <w:sz w:val="19"/>
                <w:szCs w:val="24"/>
                <w:rtl/>
                <w:lang w:val="en-US"/>
              </w:rPr>
              <w:t>فريق العمل بالمراسلة</w:t>
            </w:r>
            <w:r w:rsidRPr="003E26E5">
              <w:rPr>
                <w:rFonts w:ascii="Verdana" w:eastAsia="SimHei" w:hAnsi="Verdana" w:cs="Simplified Arabic" w:hint="cs"/>
                <w:sz w:val="19"/>
                <w:szCs w:val="24"/>
                <w:rtl/>
                <w:lang w:val="en-US"/>
              </w:rPr>
              <w:t>.</w:t>
            </w:r>
          </w:p>
        </w:tc>
      </w:tr>
      <w:tr w:rsidR="003E26E5" w:rsidRPr="003E26E5" w:rsidTr="003E26E5">
        <w:trPr>
          <w:tblCellSpacing w:w="0" w:type="dxa"/>
        </w:trPr>
        <w:tc>
          <w:tcPr>
            <w:tcW w:w="1996" w:type="dxa"/>
            <w:vMerge/>
            <w:vAlign w:val="center"/>
            <w:hideMark/>
          </w:tcPr>
          <w:p w:rsidR="003E26E5" w:rsidRPr="003E26E5" w:rsidRDefault="003E26E5" w:rsidP="004D17E8">
            <w:pPr>
              <w:spacing w:before="0" w:after="0" w:line="192" w:lineRule="auto"/>
              <w:rPr>
                <w:rFonts w:ascii="Verdana" w:eastAsia="SimHei" w:hAnsi="Verdana" w:cs="Simplified Arabic"/>
                <w:sz w:val="19"/>
                <w:szCs w:val="24"/>
                <w:lang w:val="en-US"/>
              </w:rPr>
            </w:pPr>
          </w:p>
        </w:tc>
        <w:tc>
          <w:tcPr>
            <w:tcW w:w="7616" w:type="dxa"/>
            <w:vAlign w:val="center"/>
          </w:tcPr>
          <w:p w:rsidR="003E26E5" w:rsidRPr="003E26E5" w:rsidRDefault="003E26E5" w:rsidP="004D17E8">
            <w:pPr>
              <w:bidi/>
              <w:spacing w:before="0" w:after="0" w:line="192" w:lineRule="auto"/>
              <w:jc w:val="both"/>
              <w:rPr>
                <w:rFonts w:ascii="Verdana" w:eastAsia="SimHei" w:hAnsi="Verdana" w:cs="Simplified Arabic"/>
                <w:sz w:val="19"/>
                <w:szCs w:val="24"/>
                <w:lang w:val="en-US"/>
              </w:rPr>
            </w:pPr>
            <w:r w:rsidRPr="003E26E5">
              <w:rPr>
                <w:rFonts w:ascii="Verdana" w:eastAsia="SimHei" w:hAnsi="Verdana" w:cs="Simplified Arabic" w:hint="cs"/>
                <w:sz w:val="19"/>
                <w:szCs w:val="24"/>
                <w:rtl/>
                <w:lang w:val="en-US"/>
              </w:rPr>
              <w:t>إنشاء موقع إلكتروني مخصص، يزود بمواد المعلومات الأساسية عن الموضوع. وسيتضمن الموقع الإلكتروني إحالات إلى كل وثائق الاتحاد عن الموضوع والمساهمات المتلقاة من الأعضاء في هذا الصدد. كما سيتم توفير استمارة إلكترونية تقدم من خلالها المساهمات.</w:t>
            </w:r>
          </w:p>
        </w:tc>
      </w:tr>
      <w:tr w:rsidR="003E26E5" w:rsidRPr="003E26E5" w:rsidTr="003E26E5">
        <w:trPr>
          <w:tblCellSpacing w:w="0" w:type="dxa"/>
        </w:trPr>
        <w:tc>
          <w:tcPr>
            <w:tcW w:w="1996" w:type="dxa"/>
            <w:vMerge/>
            <w:vAlign w:val="center"/>
            <w:hideMark/>
          </w:tcPr>
          <w:p w:rsidR="003E26E5" w:rsidRPr="003E26E5" w:rsidRDefault="003E26E5" w:rsidP="004D17E8">
            <w:pPr>
              <w:spacing w:before="0" w:after="0" w:line="192" w:lineRule="auto"/>
              <w:rPr>
                <w:rFonts w:ascii="Verdana" w:eastAsia="SimHei" w:hAnsi="Verdana" w:cs="Simplified Arabic"/>
                <w:sz w:val="19"/>
                <w:szCs w:val="24"/>
                <w:lang w:val="en-US"/>
              </w:rPr>
            </w:pPr>
          </w:p>
        </w:tc>
        <w:tc>
          <w:tcPr>
            <w:tcW w:w="7616" w:type="dxa"/>
            <w:vAlign w:val="center"/>
          </w:tcPr>
          <w:p w:rsidR="003E26E5" w:rsidRPr="004F0333" w:rsidRDefault="003E26E5" w:rsidP="004D17E8">
            <w:pPr>
              <w:bidi/>
              <w:spacing w:before="0" w:after="0" w:line="192" w:lineRule="auto"/>
              <w:jc w:val="both"/>
              <w:rPr>
                <w:rFonts w:ascii="Verdana" w:eastAsia="SimHei" w:hAnsi="Verdana" w:cs="Simplified Arabic"/>
                <w:w w:val="96"/>
                <w:sz w:val="19"/>
                <w:szCs w:val="24"/>
                <w:rtl/>
                <w:lang w:val="en-US" w:bidi="ar-EG"/>
              </w:rPr>
            </w:pPr>
            <w:r w:rsidRPr="004F0333">
              <w:rPr>
                <w:rFonts w:ascii="Verdana" w:eastAsia="SimHei" w:hAnsi="Verdana" w:cs="Simplified Arabic" w:hint="cs"/>
                <w:w w:val="96"/>
                <w:sz w:val="19"/>
                <w:szCs w:val="24"/>
                <w:rtl/>
                <w:lang w:val="en-US" w:bidi="ar-EG"/>
              </w:rPr>
              <w:t>إنشاء قائمة بريد إلكتروني للأشخاص الذين أعربوا عن اهتمامهم بالموضوع. كما ستخصص مساحة في المنتدى الإلكتروني للجنتي دراسات تنمية الاتصالات (منتدى نقاش على الخط) لتسهيل المناقشات.</w:t>
            </w:r>
          </w:p>
        </w:tc>
      </w:tr>
      <w:tr w:rsidR="003E26E5" w:rsidRPr="003E26E5" w:rsidTr="003E26E5">
        <w:trPr>
          <w:tblCellSpacing w:w="0" w:type="dxa"/>
        </w:trPr>
        <w:tc>
          <w:tcPr>
            <w:tcW w:w="199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hint="cs"/>
                <w:b/>
                <w:bCs/>
                <w:sz w:val="19"/>
                <w:szCs w:val="24"/>
                <w:rtl/>
                <w:lang w:val="en-GB"/>
              </w:rPr>
              <w:t xml:space="preserve">ديسمبر </w:t>
            </w:r>
            <w:r w:rsidRPr="003E26E5">
              <w:rPr>
                <w:rFonts w:ascii="Verdana" w:eastAsia="SimHei" w:hAnsi="Verdana" w:cs="Simplified Arabic"/>
                <w:b/>
                <w:bCs/>
                <w:sz w:val="19"/>
                <w:szCs w:val="24"/>
                <w:lang w:val="en-GB"/>
              </w:rPr>
              <w:t>2012</w:t>
            </w:r>
          </w:p>
        </w:tc>
        <w:tc>
          <w:tcPr>
            <w:tcW w:w="7616" w:type="dxa"/>
            <w:vAlign w:val="center"/>
            <w:hideMark/>
          </w:tcPr>
          <w:p w:rsidR="003E26E5" w:rsidRPr="003E26E5" w:rsidRDefault="003E26E5" w:rsidP="004D17E8">
            <w:pPr>
              <w:bidi/>
              <w:spacing w:before="0" w:after="0" w:line="192" w:lineRule="auto"/>
              <w:jc w:val="both"/>
              <w:rPr>
                <w:rFonts w:ascii="Verdana" w:eastAsia="SimHei" w:hAnsi="Verdana" w:cs="Simplified Arabic"/>
                <w:sz w:val="19"/>
                <w:szCs w:val="24"/>
                <w:lang w:val="en-US"/>
              </w:rPr>
            </w:pPr>
            <w:r w:rsidRPr="003E26E5">
              <w:rPr>
                <w:rFonts w:ascii="Verdana" w:eastAsia="SimHei" w:hAnsi="Verdana" w:cs="Simplified Arabic" w:hint="cs"/>
                <w:sz w:val="19"/>
                <w:szCs w:val="24"/>
                <w:rtl/>
                <w:lang w:val="en-US"/>
              </w:rPr>
              <w:t>وضع المساهمات الأولية المستلمة من الأعضاء في جدول على الموقع الإلكتروني المخصص، حيث ترتب حسب الترتيب الهجائي لأسماء البلدان.</w:t>
            </w:r>
          </w:p>
        </w:tc>
      </w:tr>
      <w:tr w:rsidR="003E26E5" w:rsidRPr="003E26E5" w:rsidTr="004D1763">
        <w:trPr>
          <w:tblCellSpacing w:w="0" w:type="dxa"/>
        </w:trPr>
        <w:tc>
          <w:tcPr>
            <w:tcW w:w="1996" w:type="dxa"/>
            <w:vMerge w:val="restart"/>
            <w:vAlign w:val="center"/>
          </w:tcPr>
          <w:p w:rsidR="003E26E5" w:rsidRPr="003E26E5" w:rsidRDefault="003E26E5" w:rsidP="004D17E8">
            <w:pPr>
              <w:spacing w:before="0" w:after="0" w:line="192" w:lineRule="auto"/>
              <w:rPr>
                <w:rFonts w:ascii="Verdana" w:eastAsia="SimHei" w:hAnsi="Verdana" w:cs="Simplified Arabic"/>
                <w:sz w:val="19"/>
                <w:szCs w:val="24"/>
                <w:lang w:val="en-US"/>
              </w:rPr>
            </w:pPr>
          </w:p>
        </w:tc>
        <w:tc>
          <w:tcPr>
            <w:tcW w:w="761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hint="cs"/>
                <w:sz w:val="19"/>
                <w:szCs w:val="24"/>
                <w:rtl/>
                <w:lang w:val="en-US"/>
              </w:rPr>
              <w:t xml:space="preserve">إتاحة المساهمات </w:t>
            </w:r>
            <w:r w:rsidR="004F0333">
              <w:rPr>
                <w:rFonts w:ascii="Verdana" w:eastAsia="SimHei" w:hAnsi="Verdana" w:cs="Simplified Arabic" w:hint="cs"/>
                <w:sz w:val="19"/>
                <w:szCs w:val="24"/>
                <w:rtl/>
                <w:lang w:val="en-US"/>
              </w:rPr>
              <w:t>المتلقاة</w:t>
            </w:r>
            <w:r w:rsidR="007C3C21">
              <w:rPr>
                <w:rFonts w:ascii="Verdana" w:eastAsia="SimHei" w:hAnsi="Verdana" w:cs="Simplified Arabic" w:hint="cs"/>
                <w:sz w:val="19"/>
                <w:szCs w:val="24"/>
                <w:rtl/>
                <w:lang w:val="en-US"/>
              </w:rPr>
              <w:t xml:space="preserve"> حتى الآن أيضاً</w:t>
            </w:r>
            <w:r w:rsidRPr="003E26E5">
              <w:rPr>
                <w:rFonts w:ascii="Verdana" w:eastAsia="SimHei" w:hAnsi="Verdana" w:cs="Simplified Arabic" w:hint="cs"/>
                <w:sz w:val="19"/>
                <w:szCs w:val="24"/>
                <w:rtl/>
                <w:lang w:val="en-US"/>
              </w:rPr>
              <w:t xml:space="preserve"> على الموقع الإلكتروني.</w:t>
            </w:r>
          </w:p>
        </w:tc>
      </w:tr>
      <w:tr w:rsidR="003E26E5" w:rsidRPr="003E26E5" w:rsidTr="003E26E5">
        <w:trPr>
          <w:tblCellSpacing w:w="0" w:type="dxa"/>
        </w:trPr>
        <w:tc>
          <w:tcPr>
            <w:tcW w:w="1996" w:type="dxa"/>
            <w:vMerge/>
            <w:vAlign w:val="center"/>
            <w:hideMark/>
          </w:tcPr>
          <w:p w:rsidR="003E26E5" w:rsidRPr="003E26E5" w:rsidRDefault="003E26E5" w:rsidP="004D17E8">
            <w:pPr>
              <w:spacing w:before="0" w:after="0" w:line="192" w:lineRule="auto"/>
              <w:rPr>
                <w:rFonts w:ascii="Verdana" w:eastAsia="SimHei" w:hAnsi="Verdana" w:cs="Simplified Arabic"/>
                <w:sz w:val="19"/>
                <w:szCs w:val="24"/>
                <w:lang w:val="en-US"/>
              </w:rPr>
            </w:pPr>
          </w:p>
        </w:tc>
        <w:tc>
          <w:tcPr>
            <w:tcW w:w="761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hint="cs"/>
                <w:sz w:val="19"/>
                <w:szCs w:val="24"/>
                <w:rtl/>
                <w:lang w:val="en-US"/>
              </w:rPr>
              <w:t>إعداد بيان اتصال وإرساله لتقديم معلومات عن العمل الجاري.</w:t>
            </w:r>
          </w:p>
        </w:tc>
      </w:tr>
      <w:tr w:rsidR="003E26E5" w:rsidRPr="003E26E5" w:rsidTr="003E26E5">
        <w:trPr>
          <w:tblCellSpacing w:w="0" w:type="dxa"/>
        </w:trPr>
        <w:tc>
          <w:tcPr>
            <w:tcW w:w="199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hint="cs"/>
                <w:b/>
                <w:bCs/>
                <w:sz w:val="19"/>
                <w:szCs w:val="24"/>
                <w:rtl/>
                <w:lang w:val="en-GB"/>
              </w:rPr>
              <w:t xml:space="preserve">مارس </w:t>
            </w:r>
            <w:r w:rsidRPr="003E26E5">
              <w:rPr>
                <w:rFonts w:ascii="Verdana" w:eastAsia="SimHei" w:hAnsi="Verdana" w:cs="Simplified Arabic"/>
                <w:b/>
                <w:bCs/>
                <w:sz w:val="19"/>
                <w:szCs w:val="24"/>
                <w:lang w:val="en-GB"/>
              </w:rPr>
              <w:t>2013</w:t>
            </w:r>
          </w:p>
        </w:tc>
        <w:tc>
          <w:tcPr>
            <w:tcW w:w="761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hint="cs"/>
                <w:sz w:val="19"/>
                <w:szCs w:val="24"/>
                <w:rtl/>
                <w:lang w:val="en-US"/>
              </w:rPr>
              <w:t>إعداد مشروع تقرير لتقديم نتائج أعمال الفريق وصياغته في صورته النهائية.</w:t>
            </w:r>
          </w:p>
        </w:tc>
      </w:tr>
      <w:tr w:rsidR="003E26E5" w:rsidRPr="003E26E5" w:rsidTr="004D17E8">
        <w:trPr>
          <w:tblCellSpacing w:w="0" w:type="dxa"/>
        </w:trPr>
        <w:tc>
          <w:tcPr>
            <w:tcW w:w="1996" w:type="dxa"/>
            <w:vAlign w:val="center"/>
          </w:tcPr>
          <w:p w:rsidR="003E26E5" w:rsidRPr="003E26E5" w:rsidRDefault="003E26E5" w:rsidP="004D17E8">
            <w:pPr>
              <w:spacing w:before="0" w:after="0" w:line="192" w:lineRule="auto"/>
              <w:rPr>
                <w:rFonts w:ascii="Verdana" w:eastAsia="SimHei" w:hAnsi="Verdana" w:cs="Simplified Arabic"/>
                <w:sz w:val="19"/>
                <w:szCs w:val="24"/>
                <w:lang w:val="en-US"/>
              </w:rPr>
            </w:pPr>
          </w:p>
        </w:tc>
        <w:tc>
          <w:tcPr>
            <w:tcW w:w="7616" w:type="dxa"/>
            <w:vAlign w:val="center"/>
            <w:hideMark/>
          </w:tcPr>
          <w:p w:rsidR="003E26E5" w:rsidRPr="0040777D" w:rsidRDefault="003E26E5" w:rsidP="004D17E8">
            <w:pPr>
              <w:bidi/>
              <w:spacing w:before="0" w:after="0" w:line="192" w:lineRule="auto"/>
              <w:jc w:val="both"/>
              <w:rPr>
                <w:rFonts w:ascii="Verdana" w:eastAsia="SimHei" w:hAnsi="Verdana" w:cs="Simplified Arabic"/>
                <w:w w:val="96"/>
                <w:sz w:val="19"/>
                <w:szCs w:val="24"/>
                <w:rtl/>
                <w:lang w:val="en-US" w:bidi="ar-EG"/>
              </w:rPr>
            </w:pPr>
            <w:r w:rsidRPr="0040777D">
              <w:rPr>
                <w:rFonts w:ascii="Verdana" w:eastAsia="SimHei" w:hAnsi="Verdana" w:cs="Simplified Arabic" w:hint="cs"/>
                <w:w w:val="96"/>
                <w:sz w:val="19"/>
                <w:szCs w:val="24"/>
                <w:rtl/>
                <w:lang w:val="en-US"/>
              </w:rPr>
              <w:t xml:space="preserve">يتم وضع التقرير النهائي على الموقع الإلكتروني ويرفع إلى لجنتي الدراسات </w:t>
            </w:r>
            <w:r w:rsidRPr="0040777D">
              <w:rPr>
                <w:rFonts w:ascii="Verdana" w:eastAsia="SimHei" w:hAnsi="Verdana" w:cs="Simplified Arabic"/>
                <w:w w:val="96"/>
                <w:sz w:val="19"/>
                <w:szCs w:val="24"/>
                <w:lang w:val="en-US"/>
              </w:rPr>
              <w:t>1</w:t>
            </w:r>
            <w:r w:rsidRPr="0040777D">
              <w:rPr>
                <w:rFonts w:ascii="Verdana" w:eastAsia="SimHei" w:hAnsi="Verdana" w:cs="Simplified Arabic" w:hint="cs"/>
                <w:w w:val="96"/>
                <w:sz w:val="19"/>
                <w:szCs w:val="24"/>
                <w:rtl/>
                <w:lang w:val="en-US" w:bidi="ar-EG"/>
              </w:rPr>
              <w:t xml:space="preserve"> و</w:t>
            </w:r>
            <w:r w:rsidRPr="0040777D">
              <w:rPr>
                <w:rFonts w:ascii="Verdana" w:eastAsia="SimHei" w:hAnsi="Verdana" w:cs="Simplified Arabic"/>
                <w:w w:val="96"/>
                <w:sz w:val="19"/>
                <w:szCs w:val="24"/>
                <w:lang w:val="en-US" w:bidi="ar-EG"/>
              </w:rPr>
              <w:t>2</w:t>
            </w:r>
            <w:r w:rsidRPr="0040777D">
              <w:rPr>
                <w:rFonts w:ascii="Verdana" w:eastAsia="SimHei" w:hAnsi="Verdana" w:cs="Simplified Arabic" w:hint="cs"/>
                <w:w w:val="96"/>
                <w:sz w:val="19"/>
                <w:szCs w:val="24"/>
                <w:rtl/>
                <w:lang w:val="en-US" w:bidi="ar-EG"/>
              </w:rPr>
              <w:t xml:space="preserve"> </w:t>
            </w:r>
            <w:r w:rsidR="0040777D">
              <w:rPr>
                <w:rFonts w:ascii="Verdana" w:eastAsia="SimHei" w:hAnsi="Verdana" w:cs="Simplified Arabic" w:hint="cs"/>
                <w:w w:val="96"/>
                <w:sz w:val="19"/>
                <w:szCs w:val="24"/>
                <w:rtl/>
                <w:lang w:val="en-US" w:bidi="ar-EG"/>
              </w:rPr>
              <w:t>ل</w:t>
            </w:r>
            <w:r w:rsidRPr="0040777D">
              <w:rPr>
                <w:rFonts w:ascii="Verdana" w:eastAsia="SimHei" w:hAnsi="Verdana" w:cs="Simplified Arabic" w:hint="cs"/>
                <w:w w:val="96"/>
                <w:sz w:val="19"/>
                <w:szCs w:val="24"/>
                <w:rtl/>
                <w:lang w:val="en-US" w:bidi="ar-EG"/>
              </w:rPr>
              <w:t>قطاع تنمية الاتصالات وإلى الأفرقة المعن</w:t>
            </w:r>
            <w:r w:rsidR="0040777D" w:rsidRPr="0040777D">
              <w:rPr>
                <w:rFonts w:ascii="Verdana" w:eastAsia="SimHei" w:hAnsi="Verdana" w:cs="Simplified Arabic" w:hint="cs"/>
                <w:w w:val="96"/>
                <w:sz w:val="19"/>
                <w:szCs w:val="24"/>
                <w:rtl/>
                <w:lang w:val="en-US" w:bidi="ar-EG"/>
              </w:rPr>
              <w:t>ي</w:t>
            </w:r>
            <w:r w:rsidRPr="0040777D">
              <w:rPr>
                <w:rFonts w:ascii="Verdana" w:eastAsia="SimHei" w:hAnsi="Verdana" w:cs="Simplified Arabic" w:hint="cs"/>
                <w:w w:val="96"/>
                <w:sz w:val="19"/>
                <w:szCs w:val="24"/>
                <w:rtl/>
                <w:lang w:val="en-US" w:bidi="ar-EG"/>
              </w:rPr>
              <w:t>ة بالقطاعين الآخرين وكذلك إلى الفريق الاستشاري لتنمية الاتصالات.</w:t>
            </w:r>
          </w:p>
        </w:tc>
      </w:tr>
      <w:tr w:rsidR="003E26E5" w:rsidRPr="003E26E5" w:rsidTr="003E26E5">
        <w:trPr>
          <w:tblCellSpacing w:w="0" w:type="dxa"/>
        </w:trPr>
        <w:tc>
          <w:tcPr>
            <w:tcW w:w="1996" w:type="dxa"/>
            <w:vAlign w:val="center"/>
            <w:hideMark/>
          </w:tcPr>
          <w:p w:rsidR="003E26E5" w:rsidRPr="003E26E5" w:rsidRDefault="003E26E5" w:rsidP="004D17E8">
            <w:pPr>
              <w:bidi/>
              <w:spacing w:before="0" w:after="0" w:line="192" w:lineRule="auto"/>
              <w:rPr>
                <w:rFonts w:ascii="Verdana" w:eastAsia="SimHei" w:hAnsi="Verdana" w:cs="Simplified Arabic"/>
                <w:sz w:val="19"/>
                <w:szCs w:val="24"/>
                <w:lang w:val="en-US"/>
              </w:rPr>
            </w:pPr>
            <w:r w:rsidRPr="003E26E5">
              <w:rPr>
                <w:rFonts w:ascii="Verdana" w:eastAsia="SimHei" w:hAnsi="Verdana" w:cs="Simplified Arabic"/>
                <w:b/>
                <w:bCs/>
                <w:sz w:val="19"/>
                <w:szCs w:val="24"/>
                <w:lang w:val="en-GB"/>
              </w:rPr>
              <w:lastRenderedPageBreak/>
              <w:t>2014</w:t>
            </w:r>
          </w:p>
        </w:tc>
        <w:tc>
          <w:tcPr>
            <w:tcW w:w="7616" w:type="dxa"/>
            <w:vAlign w:val="center"/>
            <w:hideMark/>
          </w:tcPr>
          <w:p w:rsidR="003E26E5" w:rsidRPr="003E26E5" w:rsidRDefault="003E26E5" w:rsidP="004D17E8">
            <w:pPr>
              <w:bidi/>
              <w:spacing w:before="0" w:after="0" w:line="192" w:lineRule="auto"/>
              <w:jc w:val="both"/>
              <w:rPr>
                <w:rFonts w:ascii="Verdana" w:eastAsia="SimHei" w:hAnsi="Verdana" w:cs="Simplified Arabic"/>
                <w:sz w:val="19"/>
                <w:szCs w:val="24"/>
                <w:rtl/>
                <w:lang w:val="en-US" w:bidi="ar-EG"/>
              </w:rPr>
            </w:pPr>
            <w:r w:rsidRPr="003E26E5">
              <w:rPr>
                <w:rFonts w:ascii="Verdana" w:eastAsia="SimHei" w:hAnsi="Verdana" w:cs="Simplified Arabic" w:hint="cs"/>
                <w:sz w:val="19"/>
                <w:szCs w:val="24"/>
                <w:rtl/>
                <w:lang w:val="en-US"/>
              </w:rPr>
              <w:t xml:space="preserve">عرض التقرير النهائي على المجلس في دورته لعام </w:t>
            </w:r>
            <w:r w:rsidRPr="003E26E5">
              <w:rPr>
                <w:rFonts w:ascii="Verdana" w:eastAsia="SimHei" w:hAnsi="Verdana" w:cs="Simplified Arabic"/>
                <w:sz w:val="19"/>
                <w:szCs w:val="24"/>
                <w:lang w:val="en-US"/>
              </w:rPr>
              <w:t>2014</w:t>
            </w:r>
            <w:r w:rsidRPr="003E26E5">
              <w:rPr>
                <w:rFonts w:ascii="Verdana" w:eastAsia="SimHei" w:hAnsi="Verdana" w:cs="Simplified Arabic" w:hint="cs"/>
                <w:sz w:val="19"/>
                <w:szCs w:val="24"/>
                <w:rtl/>
                <w:lang w:val="en-US" w:bidi="ar-EG"/>
              </w:rPr>
              <w:t xml:space="preserve"> و</w:t>
            </w:r>
            <w:r w:rsidR="0040777D">
              <w:rPr>
                <w:rFonts w:ascii="Verdana" w:eastAsia="SimHei" w:hAnsi="Verdana" w:cs="Simplified Arabic" w:hint="cs"/>
                <w:sz w:val="19"/>
                <w:szCs w:val="24"/>
                <w:rtl/>
                <w:lang w:val="en-US" w:bidi="ar-EG"/>
              </w:rPr>
              <w:t>على مؤتمر المندوبين المفوضين في </w:t>
            </w:r>
            <w:r w:rsidRPr="003E26E5">
              <w:rPr>
                <w:rFonts w:ascii="Verdana" w:eastAsia="SimHei" w:hAnsi="Verdana" w:cs="Simplified Arabic" w:hint="cs"/>
                <w:sz w:val="19"/>
                <w:szCs w:val="24"/>
                <w:rtl/>
                <w:lang w:val="en-US" w:bidi="ar-EG"/>
              </w:rPr>
              <w:t>عام</w:t>
            </w:r>
            <w:r w:rsidR="004D1763">
              <w:rPr>
                <w:rFonts w:ascii="Verdana" w:eastAsia="SimHei" w:hAnsi="Verdana" w:cs="Simplified Arabic" w:hint="cs"/>
                <w:sz w:val="19"/>
                <w:szCs w:val="24"/>
                <w:rtl/>
                <w:lang w:val="en-US" w:bidi="ar-EG"/>
              </w:rPr>
              <w:t> </w:t>
            </w:r>
            <w:r w:rsidRPr="003E26E5">
              <w:rPr>
                <w:rFonts w:ascii="Verdana" w:eastAsia="SimHei" w:hAnsi="Verdana" w:cs="Simplified Arabic"/>
                <w:sz w:val="19"/>
                <w:szCs w:val="24"/>
                <w:lang w:val="en-US" w:bidi="ar-EG"/>
              </w:rPr>
              <w:t>2014</w:t>
            </w:r>
            <w:r w:rsidRPr="003E26E5">
              <w:rPr>
                <w:rFonts w:ascii="Verdana" w:eastAsia="SimHei" w:hAnsi="Verdana" w:cs="Simplified Arabic" w:hint="cs"/>
                <w:sz w:val="19"/>
                <w:szCs w:val="24"/>
                <w:rtl/>
                <w:lang w:val="en-US" w:bidi="ar-EG"/>
              </w:rPr>
              <w:t>.</w:t>
            </w:r>
          </w:p>
        </w:tc>
      </w:tr>
    </w:tbl>
    <w:p w:rsidR="00F16A7E" w:rsidRPr="00F16A7E" w:rsidRDefault="00F16A7E" w:rsidP="007638D7">
      <w:pPr>
        <w:tabs>
          <w:tab w:val="left" w:pos="794"/>
          <w:tab w:val="left" w:pos="1191"/>
          <w:tab w:val="left" w:pos="1588"/>
          <w:tab w:val="left" w:pos="1985"/>
        </w:tabs>
        <w:overflowPunct w:val="0"/>
        <w:autoSpaceDE w:val="0"/>
        <w:autoSpaceDN w:val="0"/>
        <w:bidi/>
        <w:adjustRightInd w:val="0"/>
        <w:spacing w:after="0" w:line="192" w:lineRule="auto"/>
        <w:jc w:val="both"/>
        <w:textAlignment w:val="baseline"/>
        <w:rPr>
          <w:rFonts w:ascii="Verdana" w:hAnsi="Verdana" w:cs="Simplified Arabic"/>
          <w:b/>
          <w:bCs/>
          <w:sz w:val="19"/>
          <w:szCs w:val="26"/>
          <w:rtl/>
          <w:lang w:val="en-GB" w:eastAsia="zh-CN" w:bidi="ar-EG"/>
        </w:rPr>
      </w:pPr>
      <w:r w:rsidRPr="00F16A7E">
        <w:rPr>
          <w:rFonts w:ascii="Verdana" w:hAnsi="Verdana" w:cs="Simplified Arabic" w:hint="cs"/>
          <w:b/>
          <w:bCs/>
          <w:sz w:val="19"/>
          <w:szCs w:val="26"/>
          <w:rtl/>
          <w:lang w:val="en-GB" w:eastAsia="zh-CN" w:bidi="ar-EG"/>
        </w:rPr>
        <w:t>الأمانة:</w:t>
      </w:r>
    </w:p>
    <w:p w:rsidR="00F16A7E" w:rsidRPr="00F16A7E" w:rsidRDefault="00F16A7E" w:rsidP="00F16A7E">
      <w:pPr>
        <w:tabs>
          <w:tab w:val="left" w:pos="794"/>
          <w:tab w:val="left" w:pos="1191"/>
          <w:tab w:val="left" w:pos="1588"/>
          <w:tab w:val="left" w:pos="1985"/>
        </w:tabs>
        <w:overflowPunct w:val="0"/>
        <w:autoSpaceDE w:val="0"/>
        <w:autoSpaceDN w:val="0"/>
        <w:bidi/>
        <w:adjustRightInd w:val="0"/>
        <w:spacing w:after="0" w:line="192" w:lineRule="auto"/>
        <w:jc w:val="both"/>
        <w:textAlignment w:val="baseline"/>
        <w:rPr>
          <w:rFonts w:ascii="Verdana" w:hAnsi="Verdana" w:cs="Simplified Arabic"/>
          <w:sz w:val="19"/>
          <w:szCs w:val="26"/>
          <w:rtl/>
          <w:lang w:val="en-GB" w:eastAsia="zh-CN" w:bidi="ar-EG"/>
        </w:rPr>
      </w:pPr>
      <w:r w:rsidRPr="00F16A7E">
        <w:rPr>
          <w:rFonts w:ascii="Verdana" w:hAnsi="Verdana" w:cs="Simplified Arabic" w:hint="cs"/>
          <w:sz w:val="19"/>
          <w:szCs w:val="26"/>
          <w:rtl/>
          <w:lang w:val="en-GB" w:eastAsia="zh-CN" w:bidi="ar-EG"/>
        </w:rPr>
        <w:t xml:space="preserve">الأمانة: </w:t>
      </w:r>
      <w:hyperlink r:id="rId26" w:history="1">
        <w:r w:rsidRPr="00F16A7E">
          <w:rPr>
            <w:rFonts w:ascii="Verdana" w:eastAsia="Times New Roman" w:hAnsi="Verdana" w:cs="Simplified Arabic"/>
            <w:b/>
            <w:bCs/>
            <w:color w:val="0000FF"/>
            <w:sz w:val="19"/>
            <w:szCs w:val="26"/>
            <w:u w:val="single"/>
            <w:lang w:val="en-GB"/>
          </w:rPr>
          <w:t>ITU-D Study Groups</w:t>
        </w:r>
      </w:hyperlink>
    </w:p>
    <w:p w:rsidR="00F16A7E" w:rsidRPr="00F16A7E" w:rsidRDefault="00F16A7E" w:rsidP="00F16A7E">
      <w:pPr>
        <w:tabs>
          <w:tab w:val="left" w:pos="794"/>
          <w:tab w:val="left" w:pos="1191"/>
          <w:tab w:val="left" w:pos="1588"/>
          <w:tab w:val="left" w:pos="1985"/>
        </w:tabs>
        <w:overflowPunct w:val="0"/>
        <w:autoSpaceDE w:val="0"/>
        <w:autoSpaceDN w:val="0"/>
        <w:bidi/>
        <w:adjustRightInd w:val="0"/>
        <w:spacing w:after="0" w:line="192" w:lineRule="auto"/>
        <w:jc w:val="both"/>
        <w:textAlignment w:val="baseline"/>
        <w:rPr>
          <w:rFonts w:ascii="Verdana" w:hAnsi="Verdana" w:cs="Simplified Arabic"/>
          <w:sz w:val="19"/>
          <w:szCs w:val="26"/>
          <w:rtl/>
          <w:lang w:val="en-GB" w:eastAsia="zh-CN" w:bidi="ar-EG"/>
        </w:rPr>
      </w:pPr>
      <w:r w:rsidRPr="00F16A7E">
        <w:rPr>
          <w:rFonts w:ascii="Verdana" w:hAnsi="Verdana" w:cs="Simplified Arabic" w:hint="cs"/>
          <w:sz w:val="19"/>
          <w:szCs w:val="26"/>
          <w:rtl/>
          <w:lang w:val="en-GB" w:eastAsia="zh-CN" w:bidi="ar-EG"/>
        </w:rPr>
        <w:t xml:space="preserve">الاتصال: </w:t>
      </w:r>
      <w:hyperlink r:id="rId27" w:history="1">
        <w:r w:rsidRPr="00F16A7E">
          <w:rPr>
            <w:rFonts w:ascii="Verdana" w:eastAsia="Times New Roman" w:hAnsi="Verdana" w:cs="Simplified Arabic"/>
            <w:b/>
            <w:bCs/>
            <w:color w:val="0000FF"/>
            <w:sz w:val="19"/>
            <w:szCs w:val="26"/>
            <w:u w:val="single"/>
            <w:lang w:val="en-GB"/>
          </w:rPr>
          <w:t>devsg@itu.int</w:t>
        </w:r>
      </w:hyperlink>
    </w:p>
    <w:p w:rsidR="00F16A7E" w:rsidRPr="00F16A7E" w:rsidRDefault="00F16A7E" w:rsidP="00F16A7E">
      <w:pPr>
        <w:tabs>
          <w:tab w:val="left" w:pos="794"/>
          <w:tab w:val="left" w:pos="1191"/>
          <w:tab w:val="left" w:pos="1588"/>
          <w:tab w:val="left" w:pos="1985"/>
        </w:tabs>
        <w:overflowPunct w:val="0"/>
        <w:autoSpaceDE w:val="0"/>
        <w:autoSpaceDN w:val="0"/>
        <w:bidi/>
        <w:adjustRightInd w:val="0"/>
        <w:spacing w:after="0" w:line="192" w:lineRule="auto"/>
        <w:jc w:val="both"/>
        <w:textAlignment w:val="baseline"/>
        <w:rPr>
          <w:rFonts w:ascii="Verdana" w:hAnsi="Verdana" w:cs="Simplified Arabic"/>
          <w:sz w:val="19"/>
          <w:szCs w:val="26"/>
          <w:rtl/>
          <w:lang w:val="en-GB" w:eastAsia="zh-CN" w:bidi="ar-EG"/>
        </w:rPr>
      </w:pPr>
      <w:r w:rsidRPr="00F16A7E">
        <w:rPr>
          <w:rFonts w:ascii="Verdana" w:hAnsi="Verdana" w:cs="Simplified Arabic" w:hint="cs"/>
          <w:b/>
          <w:bCs/>
          <w:sz w:val="19"/>
          <w:szCs w:val="26"/>
          <w:rtl/>
          <w:lang w:val="en-GB" w:eastAsia="zh-CN" w:bidi="ar-EG"/>
        </w:rPr>
        <w:t>الموقع الإلكتروني المخصص</w:t>
      </w:r>
      <w:r w:rsidRPr="00F16A7E">
        <w:rPr>
          <w:rFonts w:ascii="Verdana" w:hAnsi="Verdana" w:cs="Simplified Arabic" w:hint="cs"/>
          <w:sz w:val="19"/>
          <w:szCs w:val="26"/>
          <w:rtl/>
          <w:lang w:val="en-GB" w:eastAsia="zh-CN" w:bidi="ar-EG"/>
        </w:rPr>
        <w:t xml:space="preserve">: </w:t>
      </w:r>
    </w:p>
    <w:p w:rsidR="00F16A7E" w:rsidRPr="00F16A7E" w:rsidRDefault="008D13DE" w:rsidP="00F16A7E">
      <w:pPr>
        <w:tabs>
          <w:tab w:val="left" w:pos="794"/>
          <w:tab w:val="left" w:pos="1191"/>
          <w:tab w:val="left" w:pos="1588"/>
          <w:tab w:val="left" w:pos="1985"/>
        </w:tabs>
        <w:overflowPunct w:val="0"/>
        <w:autoSpaceDE w:val="0"/>
        <w:autoSpaceDN w:val="0"/>
        <w:bidi/>
        <w:adjustRightInd w:val="0"/>
        <w:spacing w:after="0" w:line="192" w:lineRule="auto"/>
        <w:jc w:val="both"/>
        <w:textAlignment w:val="baseline"/>
        <w:rPr>
          <w:rFonts w:ascii="Verdana" w:hAnsi="Verdana" w:cs="Simplified Arabic"/>
          <w:sz w:val="19"/>
          <w:szCs w:val="26"/>
          <w:rtl/>
          <w:lang w:val="en-GB" w:eastAsia="zh-CN" w:bidi="ar-EG"/>
        </w:rPr>
      </w:pPr>
      <w:hyperlink r:id="rId28" w:history="1">
        <w:r w:rsidR="00F16A7E" w:rsidRPr="00F16A7E">
          <w:rPr>
            <w:rFonts w:ascii="Verdana" w:eastAsia="Times New Roman" w:hAnsi="Verdana" w:cs="Simplified Arabic"/>
            <w:b/>
            <w:bCs/>
            <w:color w:val="0000FF"/>
            <w:sz w:val="19"/>
            <w:szCs w:val="26"/>
            <w:u w:val="single"/>
            <w:lang w:val="en-GB"/>
          </w:rPr>
          <w:t>http://www.itu.int/ITU-D/study_groups/SGP_2010-2014/groups/definition/index.html</w:t>
        </w:r>
      </w:hyperlink>
    </w:p>
    <w:p w:rsidR="00CE5711" w:rsidRPr="003E26E5" w:rsidRDefault="00F16A7E" w:rsidP="0040777D">
      <w:pPr>
        <w:pStyle w:val="BDTVisa"/>
        <w:bidi/>
        <w:spacing w:before="600"/>
        <w:ind w:left="992" w:hanging="992"/>
        <w:jc w:val="center"/>
        <w:rPr>
          <w:rFonts w:ascii="Verdana" w:hAnsi="Verdana" w:cs="Simplified Arabic"/>
          <w:sz w:val="19"/>
          <w:szCs w:val="26"/>
          <w:rtl/>
          <w:lang w:val="en-GB" w:bidi="ar-EG"/>
        </w:rPr>
      </w:pPr>
      <w:r w:rsidRPr="00F16A7E">
        <w:rPr>
          <w:rFonts w:ascii="Verdana" w:hAnsi="Verdana" w:cs="Simplified Arabic"/>
          <w:sz w:val="19"/>
          <w:szCs w:val="26"/>
          <w:rtl/>
          <w:lang w:eastAsia="zh-CN" w:bidi="ar-EG"/>
        </w:rPr>
        <w:t>___________</w:t>
      </w:r>
    </w:p>
    <w:sectPr w:rsidR="00CE5711" w:rsidRPr="003E26E5" w:rsidSect="007C5838">
      <w:headerReference w:type="even" r:id="rId29"/>
      <w:headerReference w:type="default" r:id="rId30"/>
      <w:footerReference w:type="first" r:id="rId31"/>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31" w:rsidRDefault="00460231">
      <w:r>
        <w:separator/>
      </w:r>
    </w:p>
  </w:endnote>
  <w:endnote w:type="continuationSeparator" w:id="0">
    <w:p w:rsidR="00460231" w:rsidRDefault="0046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31" w:rsidRPr="00B43683" w:rsidRDefault="00460231" w:rsidP="004D1B3C">
    <w:pPr>
      <w:pStyle w:val="BDTFooter"/>
    </w:pPr>
    <w:r>
      <w:t xml:space="preserve">International Telecommunication Union • Place des </w:t>
    </w:r>
    <w:r>
      <w:rPr>
        <w:szCs w:val="18"/>
      </w:rPr>
      <w:t>Nations</w:t>
    </w:r>
    <w:r>
      <w:t xml:space="preserve"> • CH</w:t>
    </w:r>
    <w:r>
      <w:noBreakHyphen/>
      <w:t xml:space="preserve">1211 Geneva 20 • Switzerland </w:t>
    </w:r>
    <w:r>
      <w:br/>
      <w:t xml:space="preserve">Tel: +41 22 730 5111 • Fax: +41 22 730 5545/730 5484 • E-mail: </w:t>
    </w:r>
    <w:hyperlink r:id="rId1" w:history="1">
      <w:r>
        <w:rPr>
          <w:rStyle w:val="Hyperlink"/>
          <w:rFonts w:cs="Traditional Arabic"/>
          <w:szCs w:val="18"/>
        </w:rPr>
        <w:t>bdtmail@itu.int</w:t>
      </w:r>
    </w:hyperlink>
    <w:r>
      <w:t xml:space="preserve"> • </w:t>
    </w:r>
    <w:hyperlink r:id="rId2" w:history="1">
      <w:r w:rsidRPr="00F03C9E">
        <w:rPr>
          <w:rStyle w:val="Hyperlink"/>
          <w:rFonts w:cs="Traditional Arabic"/>
          <w:szCs w:val="18"/>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31" w:rsidRDefault="00460231">
      <w:r>
        <w:t>____________________</w:t>
      </w:r>
    </w:p>
  </w:footnote>
  <w:footnote w:type="continuationSeparator" w:id="0">
    <w:p w:rsidR="00460231" w:rsidRDefault="00460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31" w:rsidRPr="007D5B5D" w:rsidRDefault="00460231" w:rsidP="0062383B">
    <w:pPr>
      <w:bidi/>
      <w:spacing w:before="0" w:after="360"/>
      <w:jc w:val="center"/>
      <w:rPr>
        <w:rFonts w:ascii="Verdana" w:hAnsi="Verdana" w:cs="Simplified Arabic"/>
        <w:sz w:val="19"/>
        <w:szCs w:val="22"/>
        <w:rtl/>
        <w:lang w:val="en-US" w:eastAsia="zh-CN" w:bidi="ar-EG"/>
      </w:rPr>
    </w:pPr>
    <w:r>
      <w:rPr>
        <w:rFonts w:cs="Simplified Arabic"/>
        <w:szCs w:val="22"/>
        <w:lang w:val="en-US" w:eastAsia="zh-CN"/>
      </w:rPr>
      <w:t xml:space="preserve"> -</w:t>
    </w:r>
    <w:r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Pr="007D5B5D">
      <w:rPr>
        <w:rFonts w:cs="Simplified Arabic"/>
        <w:szCs w:val="22"/>
        <w:lang w:val="en-US" w:eastAsia="zh-CN"/>
      </w:rPr>
      <w:fldChar w:fldCharType="separate"/>
    </w:r>
    <w:r w:rsidR="008D13DE">
      <w:rPr>
        <w:rFonts w:cs="Simplified Arabic"/>
        <w:noProof/>
        <w:szCs w:val="22"/>
        <w:rtl/>
        <w:lang w:val="en-US" w:eastAsia="zh-CN"/>
      </w:rPr>
      <w:t>4</w:t>
    </w:r>
    <w:r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31" w:rsidRPr="007D5B5D" w:rsidRDefault="00460231" w:rsidP="0062383B">
    <w:pPr>
      <w:bidi/>
      <w:spacing w:after="360"/>
      <w:jc w:val="center"/>
      <w:rPr>
        <w:rFonts w:ascii="Verdana" w:hAnsi="Verdana" w:cs="Simplified Arabic"/>
        <w:sz w:val="19"/>
        <w:szCs w:val="22"/>
        <w:rtl/>
        <w:lang w:val="en-US" w:eastAsia="zh-CN" w:bidi="ar-EG"/>
      </w:rPr>
    </w:pPr>
    <w:r>
      <w:rPr>
        <w:rFonts w:cs="Simplified Arabic"/>
        <w:szCs w:val="22"/>
        <w:lang w:val="en-US" w:eastAsia="zh-CN"/>
      </w:rPr>
      <w:t xml:space="preserve"> -</w:t>
    </w:r>
    <w:r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Pr="007D5B5D">
      <w:rPr>
        <w:rFonts w:cs="Simplified Arabic"/>
        <w:szCs w:val="22"/>
        <w:lang w:val="en-US" w:eastAsia="zh-CN"/>
      </w:rPr>
      <w:fldChar w:fldCharType="separate"/>
    </w:r>
    <w:r w:rsidR="008D13DE">
      <w:rPr>
        <w:rFonts w:cs="Simplified Arabic"/>
        <w:noProof/>
        <w:szCs w:val="22"/>
        <w:rtl/>
        <w:lang w:val="en-US" w:eastAsia="zh-CN"/>
      </w:rPr>
      <w:t>5</w:t>
    </w:r>
    <w:r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8B222E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1600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8A81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F2D1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B8C8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A81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A4B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34CD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C276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E8A328"/>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3C26BD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11730B56"/>
    <w:multiLevelType w:val="hybridMultilevel"/>
    <w:tmpl w:val="2F6A7D08"/>
    <w:lvl w:ilvl="0" w:tplc="D116F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60C7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359681B"/>
    <w:multiLevelType w:val="hybridMultilevel"/>
    <w:tmpl w:val="3296F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CEE49F3E"/>
    <w:lvl w:ilvl="0" w:tplc="B500363C">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D1125"/>
    <w:multiLevelType w:val="hybridMultilevel"/>
    <w:tmpl w:val="E9C25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492756"/>
    <w:multiLevelType w:val="hybridMultilevel"/>
    <w:tmpl w:val="AEF4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88A3BBF"/>
    <w:multiLevelType w:val="hybridMultilevel"/>
    <w:tmpl w:val="865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C7AB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73E26E2E"/>
    <w:multiLevelType w:val="hybridMultilevel"/>
    <w:tmpl w:val="107A6ED0"/>
    <w:lvl w:ilvl="0" w:tplc="8D0CA992">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3"/>
  </w:num>
  <w:num w:numId="2">
    <w:abstractNumId w:val="32"/>
  </w:num>
  <w:num w:numId="3">
    <w:abstractNumId w:val="22"/>
  </w:num>
  <w:num w:numId="4">
    <w:abstractNumId w:val="20"/>
  </w:num>
  <w:num w:numId="5">
    <w:abstractNumId w:val="15"/>
  </w:num>
  <w:num w:numId="6">
    <w:abstractNumId w:val="27"/>
  </w:num>
  <w:num w:numId="7">
    <w:abstractNumId w:val="31"/>
  </w:num>
  <w:num w:numId="8">
    <w:abstractNumId w:val="25"/>
  </w:num>
  <w:num w:numId="9">
    <w:abstractNumId w:val="16"/>
  </w:num>
  <w:num w:numId="10">
    <w:abstractNumId w:val="21"/>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29"/>
  </w:num>
  <w:num w:numId="24">
    <w:abstractNumId w:val="23"/>
  </w:num>
  <w:num w:numId="25">
    <w:abstractNumId w:val="30"/>
  </w:num>
  <w:num w:numId="26">
    <w:abstractNumId w:val="32"/>
  </w:num>
  <w:num w:numId="27">
    <w:abstractNumId w:val="22"/>
  </w:num>
  <w:num w:numId="28">
    <w:abstractNumId w:val="20"/>
  </w:num>
  <w:num w:numId="29">
    <w:abstractNumId w:val="15"/>
  </w:num>
  <w:num w:numId="30">
    <w:abstractNumId w:val="27"/>
  </w:num>
  <w:num w:numId="31">
    <w:abstractNumId w:val="31"/>
  </w:num>
  <w:num w:numId="32">
    <w:abstractNumId w:val="25"/>
  </w:num>
  <w:num w:numId="33">
    <w:abstractNumId w:val="16"/>
  </w:num>
  <w:num w:numId="34">
    <w:abstractNumId w:val="21"/>
    <w:lvlOverride w:ilvl="0">
      <w:startOverride w:val="1"/>
    </w:lvlOverride>
  </w:num>
  <w:num w:numId="35">
    <w:abstractNumId w:val="28"/>
  </w:num>
  <w:num w:numId="36">
    <w:abstractNumId w:val="17"/>
  </w:num>
  <w:num w:numId="37">
    <w:abstractNumId w:val="26"/>
  </w:num>
  <w:num w:numId="38">
    <w:abstractNumId w:val="2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31478"/>
    <w:rsid w:val="0000167D"/>
    <w:rsid w:val="0000502D"/>
    <w:rsid w:val="000105D7"/>
    <w:rsid w:val="00023A20"/>
    <w:rsid w:val="00023C94"/>
    <w:rsid w:val="0002589F"/>
    <w:rsid w:val="0004075A"/>
    <w:rsid w:val="00043278"/>
    <w:rsid w:val="00053670"/>
    <w:rsid w:val="00057DD7"/>
    <w:rsid w:val="00064B7F"/>
    <w:rsid w:val="00065CAD"/>
    <w:rsid w:val="00067029"/>
    <w:rsid w:val="0006706D"/>
    <w:rsid w:val="00070530"/>
    <w:rsid w:val="00070676"/>
    <w:rsid w:val="00070A6A"/>
    <w:rsid w:val="00082FD8"/>
    <w:rsid w:val="00086D78"/>
    <w:rsid w:val="00092C3E"/>
    <w:rsid w:val="000A3CC0"/>
    <w:rsid w:val="000D0E19"/>
    <w:rsid w:val="000D7B29"/>
    <w:rsid w:val="000E139B"/>
    <w:rsid w:val="000E540B"/>
    <w:rsid w:val="000E62BC"/>
    <w:rsid w:val="000F7020"/>
    <w:rsid w:val="001133BE"/>
    <w:rsid w:val="001141AF"/>
    <w:rsid w:val="00120B22"/>
    <w:rsid w:val="001334AB"/>
    <w:rsid w:val="00134249"/>
    <w:rsid w:val="00141EC2"/>
    <w:rsid w:val="0014427F"/>
    <w:rsid w:val="00145B2C"/>
    <w:rsid w:val="0015029C"/>
    <w:rsid w:val="00152E9B"/>
    <w:rsid w:val="00165461"/>
    <w:rsid w:val="0016733C"/>
    <w:rsid w:val="00184B6F"/>
    <w:rsid w:val="001856D3"/>
    <w:rsid w:val="0019228E"/>
    <w:rsid w:val="001963B6"/>
    <w:rsid w:val="001A04B1"/>
    <w:rsid w:val="001A1E1F"/>
    <w:rsid w:val="001B2C25"/>
    <w:rsid w:val="001B4118"/>
    <w:rsid w:val="001B6419"/>
    <w:rsid w:val="001C136C"/>
    <w:rsid w:val="001C208F"/>
    <w:rsid w:val="001C2090"/>
    <w:rsid w:val="001C5BA0"/>
    <w:rsid w:val="001C7351"/>
    <w:rsid w:val="001D11FE"/>
    <w:rsid w:val="001D5A90"/>
    <w:rsid w:val="001E1AA2"/>
    <w:rsid w:val="001E3F11"/>
    <w:rsid w:val="001E49D7"/>
    <w:rsid w:val="001F510E"/>
    <w:rsid w:val="00200497"/>
    <w:rsid w:val="0020085D"/>
    <w:rsid w:val="00201557"/>
    <w:rsid w:val="00210F04"/>
    <w:rsid w:val="00215AF9"/>
    <w:rsid w:val="00217F7A"/>
    <w:rsid w:val="00226CAF"/>
    <w:rsid w:val="00231BF3"/>
    <w:rsid w:val="00231C92"/>
    <w:rsid w:val="00240250"/>
    <w:rsid w:val="00241CA2"/>
    <w:rsid w:val="00241DAA"/>
    <w:rsid w:val="00264B5E"/>
    <w:rsid w:val="00265B1E"/>
    <w:rsid w:val="002670AF"/>
    <w:rsid w:val="00270B52"/>
    <w:rsid w:val="00273628"/>
    <w:rsid w:val="0028072C"/>
    <w:rsid w:val="002812DE"/>
    <w:rsid w:val="00281793"/>
    <w:rsid w:val="002824F2"/>
    <w:rsid w:val="00290E98"/>
    <w:rsid w:val="0029182F"/>
    <w:rsid w:val="00292D3B"/>
    <w:rsid w:val="00295605"/>
    <w:rsid w:val="00296DD9"/>
    <w:rsid w:val="002A7C72"/>
    <w:rsid w:val="002C2AB8"/>
    <w:rsid w:val="002C3BA6"/>
    <w:rsid w:val="002D743C"/>
    <w:rsid w:val="002E1FD6"/>
    <w:rsid w:val="002E2AE0"/>
    <w:rsid w:val="002E434C"/>
    <w:rsid w:val="002E7498"/>
    <w:rsid w:val="003006CD"/>
    <w:rsid w:val="00301029"/>
    <w:rsid w:val="0030197D"/>
    <w:rsid w:val="003023A8"/>
    <w:rsid w:val="0030249F"/>
    <w:rsid w:val="003212DB"/>
    <w:rsid w:val="00321C3C"/>
    <w:rsid w:val="00323D63"/>
    <w:rsid w:val="003259ED"/>
    <w:rsid w:val="00341F44"/>
    <w:rsid w:val="003505A3"/>
    <w:rsid w:val="00351FB2"/>
    <w:rsid w:val="003543CB"/>
    <w:rsid w:val="00356203"/>
    <w:rsid w:val="0035782A"/>
    <w:rsid w:val="00360B33"/>
    <w:rsid w:val="00361101"/>
    <w:rsid w:val="00366A9F"/>
    <w:rsid w:val="00367679"/>
    <w:rsid w:val="00367B9E"/>
    <w:rsid w:val="00377AAD"/>
    <w:rsid w:val="00382090"/>
    <w:rsid w:val="00383D3C"/>
    <w:rsid w:val="003914A1"/>
    <w:rsid w:val="00391FDF"/>
    <w:rsid w:val="00393656"/>
    <w:rsid w:val="00397C26"/>
    <w:rsid w:val="00397D3E"/>
    <w:rsid w:val="003B2D6A"/>
    <w:rsid w:val="003C1E83"/>
    <w:rsid w:val="003C57EF"/>
    <w:rsid w:val="003E26E5"/>
    <w:rsid w:val="003F0A25"/>
    <w:rsid w:val="003F178C"/>
    <w:rsid w:val="0040777D"/>
    <w:rsid w:val="00407A82"/>
    <w:rsid w:val="004122FE"/>
    <w:rsid w:val="004143E8"/>
    <w:rsid w:val="00416581"/>
    <w:rsid w:val="00427B9E"/>
    <w:rsid w:val="00441E43"/>
    <w:rsid w:val="00442E7C"/>
    <w:rsid w:val="0044500A"/>
    <w:rsid w:val="004503D0"/>
    <w:rsid w:val="00454B1E"/>
    <w:rsid w:val="0045783A"/>
    <w:rsid w:val="00460231"/>
    <w:rsid w:val="00460469"/>
    <w:rsid w:val="00460978"/>
    <w:rsid w:val="00464C9B"/>
    <w:rsid w:val="004671ED"/>
    <w:rsid w:val="004728B4"/>
    <w:rsid w:val="004803A7"/>
    <w:rsid w:val="004838C3"/>
    <w:rsid w:val="00484349"/>
    <w:rsid w:val="004847E9"/>
    <w:rsid w:val="00495A0C"/>
    <w:rsid w:val="004A27A4"/>
    <w:rsid w:val="004A3699"/>
    <w:rsid w:val="004A480A"/>
    <w:rsid w:val="004B49EF"/>
    <w:rsid w:val="004C4449"/>
    <w:rsid w:val="004C5B83"/>
    <w:rsid w:val="004C74CD"/>
    <w:rsid w:val="004C7663"/>
    <w:rsid w:val="004D04F3"/>
    <w:rsid w:val="004D1763"/>
    <w:rsid w:val="004D17E8"/>
    <w:rsid w:val="004D1B3C"/>
    <w:rsid w:val="004D608A"/>
    <w:rsid w:val="004E3672"/>
    <w:rsid w:val="004E509C"/>
    <w:rsid w:val="004F0333"/>
    <w:rsid w:val="004F3D21"/>
    <w:rsid w:val="004F7FCA"/>
    <w:rsid w:val="00500741"/>
    <w:rsid w:val="005008C1"/>
    <w:rsid w:val="0050106E"/>
    <w:rsid w:val="0050159D"/>
    <w:rsid w:val="005115CF"/>
    <w:rsid w:val="005128C5"/>
    <w:rsid w:val="005153D1"/>
    <w:rsid w:val="00515AD9"/>
    <w:rsid w:val="00516202"/>
    <w:rsid w:val="00516832"/>
    <w:rsid w:val="00521F3E"/>
    <w:rsid w:val="00532152"/>
    <w:rsid w:val="00542403"/>
    <w:rsid w:val="00542895"/>
    <w:rsid w:val="005435B2"/>
    <w:rsid w:val="00544C12"/>
    <w:rsid w:val="00566B72"/>
    <w:rsid w:val="005704E5"/>
    <w:rsid w:val="00571FCB"/>
    <w:rsid w:val="00574B2A"/>
    <w:rsid w:val="00574B9D"/>
    <w:rsid w:val="00577FA5"/>
    <w:rsid w:val="00580C70"/>
    <w:rsid w:val="005850FC"/>
    <w:rsid w:val="0058749A"/>
    <w:rsid w:val="0059171E"/>
    <w:rsid w:val="00592FED"/>
    <w:rsid w:val="005B1294"/>
    <w:rsid w:val="005B22B7"/>
    <w:rsid w:val="005D3409"/>
    <w:rsid w:val="005D6467"/>
    <w:rsid w:val="005D6752"/>
    <w:rsid w:val="005E76A1"/>
    <w:rsid w:val="005F7265"/>
    <w:rsid w:val="0060011D"/>
    <w:rsid w:val="00605483"/>
    <w:rsid w:val="006061A9"/>
    <w:rsid w:val="00616367"/>
    <w:rsid w:val="0062383B"/>
    <w:rsid w:val="006250C8"/>
    <w:rsid w:val="00630286"/>
    <w:rsid w:val="00633E71"/>
    <w:rsid w:val="00634D74"/>
    <w:rsid w:val="00645252"/>
    <w:rsid w:val="00645253"/>
    <w:rsid w:val="00646A35"/>
    <w:rsid w:val="006706C3"/>
    <w:rsid w:val="0067328A"/>
    <w:rsid w:val="0067400E"/>
    <w:rsid w:val="0067543B"/>
    <w:rsid w:val="00684C54"/>
    <w:rsid w:val="00686D3E"/>
    <w:rsid w:val="006920A4"/>
    <w:rsid w:val="00697F8A"/>
    <w:rsid w:val="006A0562"/>
    <w:rsid w:val="006A4A36"/>
    <w:rsid w:val="006B7381"/>
    <w:rsid w:val="006C4472"/>
    <w:rsid w:val="006D45B8"/>
    <w:rsid w:val="006D60AC"/>
    <w:rsid w:val="006D68DB"/>
    <w:rsid w:val="006D7071"/>
    <w:rsid w:val="006E0DD3"/>
    <w:rsid w:val="006E2A5E"/>
    <w:rsid w:val="006E3D9C"/>
    <w:rsid w:val="006E4EFD"/>
    <w:rsid w:val="00700193"/>
    <w:rsid w:val="007028F9"/>
    <w:rsid w:val="00703C19"/>
    <w:rsid w:val="00706E32"/>
    <w:rsid w:val="00713F7B"/>
    <w:rsid w:val="0075289E"/>
    <w:rsid w:val="007606FC"/>
    <w:rsid w:val="00761C53"/>
    <w:rsid w:val="007638D7"/>
    <w:rsid w:val="007709DE"/>
    <w:rsid w:val="00770C85"/>
    <w:rsid w:val="00772EB4"/>
    <w:rsid w:val="00773219"/>
    <w:rsid w:val="00773F00"/>
    <w:rsid w:val="00784DD3"/>
    <w:rsid w:val="0078689A"/>
    <w:rsid w:val="00793FCC"/>
    <w:rsid w:val="00797377"/>
    <w:rsid w:val="007A191C"/>
    <w:rsid w:val="007B6566"/>
    <w:rsid w:val="007C104B"/>
    <w:rsid w:val="007C1D93"/>
    <w:rsid w:val="007C3C21"/>
    <w:rsid w:val="007C5838"/>
    <w:rsid w:val="007D01E0"/>
    <w:rsid w:val="007D5285"/>
    <w:rsid w:val="007D5B5D"/>
    <w:rsid w:val="007E3CC7"/>
    <w:rsid w:val="0080496F"/>
    <w:rsid w:val="00807A09"/>
    <w:rsid w:val="00816D0E"/>
    <w:rsid w:val="00826B39"/>
    <w:rsid w:val="00827503"/>
    <w:rsid w:val="00832B6D"/>
    <w:rsid w:val="00836933"/>
    <w:rsid w:val="00837973"/>
    <w:rsid w:val="00837F7E"/>
    <w:rsid w:val="0084255E"/>
    <w:rsid w:val="00845B7B"/>
    <w:rsid w:val="00846E66"/>
    <w:rsid w:val="00850DB2"/>
    <w:rsid w:val="0085353C"/>
    <w:rsid w:val="00867B7E"/>
    <w:rsid w:val="0087156A"/>
    <w:rsid w:val="0087559F"/>
    <w:rsid w:val="00882874"/>
    <w:rsid w:val="00882EC1"/>
    <w:rsid w:val="00886F3F"/>
    <w:rsid w:val="00891C52"/>
    <w:rsid w:val="00893C8F"/>
    <w:rsid w:val="008A169A"/>
    <w:rsid w:val="008A21E8"/>
    <w:rsid w:val="008A7E0F"/>
    <w:rsid w:val="008B720D"/>
    <w:rsid w:val="008D13DE"/>
    <w:rsid w:val="008E1187"/>
    <w:rsid w:val="008E2483"/>
    <w:rsid w:val="008E6832"/>
    <w:rsid w:val="008F10B7"/>
    <w:rsid w:val="00907B4C"/>
    <w:rsid w:val="00911F62"/>
    <w:rsid w:val="00912588"/>
    <w:rsid w:val="0091574E"/>
    <w:rsid w:val="0092322E"/>
    <w:rsid w:val="00936632"/>
    <w:rsid w:val="00963A42"/>
    <w:rsid w:val="00976B64"/>
    <w:rsid w:val="0098313B"/>
    <w:rsid w:val="00984F48"/>
    <w:rsid w:val="00985F8F"/>
    <w:rsid w:val="00991184"/>
    <w:rsid w:val="00994182"/>
    <w:rsid w:val="009954AA"/>
    <w:rsid w:val="009A1C2E"/>
    <w:rsid w:val="009A5AAF"/>
    <w:rsid w:val="009B5AEB"/>
    <w:rsid w:val="009C1113"/>
    <w:rsid w:val="009D7E96"/>
    <w:rsid w:val="009E202A"/>
    <w:rsid w:val="009E438B"/>
    <w:rsid w:val="009E4811"/>
    <w:rsid w:val="009E6D7C"/>
    <w:rsid w:val="009E71C2"/>
    <w:rsid w:val="009E7228"/>
    <w:rsid w:val="00A036AB"/>
    <w:rsid w:val="00A04395"/>
    <w:rsid w:val="00A14740"/>
    <w:rsid w:val="00A1656B"/>
    <w:rsid w:val="00A209F9"/>
    <w:rsid w:val="00A20FB7"/>
    <w:rsid w:val="00A21D95"/>
    <w:rsid w:val="00A25FE4"/>
    <w:rsid w:val="00A262DC"/>
    <w:rsid w:val="00A34838"/>
    <w:rsid w:val="00A36725"/>
    <w:rsid w:val="00A446DF"/>
    <w:rsid w:val="00A4490B"/>
    <w:rsid w:val="00A4670C"/>
    <w:rsid w:val="00A639B3"/>
    <w:rsid w:val="00A63CF1"/>
    <w:rsid w:val="00A71231"/>
    <w:rsid w:val="00A743B3"/>
    <w:rsid w:val="00A9628E"/>
    <w:rsid w:val="00A97943"/>
    <w:rsid w:val="00AA5217"/>
    <w:rsid w:val="00AA5945"/>
    <w:rsid w:val="00AB0849"/>
    <w:rsid w:val="00AB2507"/>
    <w:rsid w:val="00AB2E03"/>
    <w:rsid w:val="00AD24B6"/>
    <w:rsid w:val="00AE1630"/>
    <w:rsid w:val="00AF181F"/>
    <w:rsid w:val="00AF44CB"/>
    <w:rsid w:val="00AF4D2F"/>
    <w:rsid w:val="00AF52F1"/>
    <w:rsid w:val="00AF77A4"/>
    <w:rsid w:val="00B03E47"/>
    <w:rsid w:val="00B041C9"/>
    <w:rsid w:val="00B11E06"/>
    <w:rsid w:val="00B1631E"/>
    <w:rsid w:val="00B21A30"/>
    <w:rsid w:val="00B312BD"/>
    <w:rsid w:val="00B34379"/>
    <w:rsid w:val="00B35A4C"/>
    <w:rsid w:val="00B417AF"/>
    <w:rsid w:val="00B43683"/>
    <w:rsid w:val="00B438F6"/>
    <w:rsid w:val="00B46ADA"/>
    <w:rsid w:val="00B50276"/>
    <w:rsid w:val="00B5675D"/>
    <w:rsid w:val="00B6344E"/>
    <w:rsid w:val="00B657FA"/>
    <w:rsid w:val="00B660DC"/>
    <w:rsid w:val="00B7146D"/>
    <w:rsid w:val="00B756D4"/>
    <w:rsid w:val="00B816FE"/>
    <w:rsid w:val="00B83589"/>
    <w:rsid w:val="00B85C9B"/>
    <w:rsid w:val="00B93086"/>
    <w:rsid w:val="00B96858"/>
    <w:rsid w:val="00BA4792"/>
    <w:rsid w:val="00BA69E1"/>
    <w:rsid w:val="00BB57D7"/>
    <w:rsid w:val="00BC4440"/>
    <w:rsid w:val="00BD0E49"/>
    <w:rsid w:val="00BD3BD7"/>
    <w:rsid w:val="00BE5F8E"/>
    <w:rsid w:val="00BE76B5"/>
    <w:rsid w:val="00BF025E"/>
    <w:rsid w:val="00BF3388"/>
    <w:rsid w:val="00BF3D17"/>
    <w:rsid w:val="00BF6ED8"/>
    <w:rsid w:val="00C16F17"/>
    <w:rsid w:val="00C170F6"/>
    <w:rsid w:val="00C20666"/>
    <w:rsid w:val="00C21E2E"/>
    <w:rsid w:val="00C2528B"/>
    <w:rsid w:val="00C2550B"/>
    <w:rsid w:val="00C31E82"/>
    <w:rsid w:val="00C325E5"/>
    <w:rsid w:val="00C33CD1"/>
    <w:rsid w:val="00C41F25"/>
    <w:rsid w:val="00C44B8F"/>
    <w:rsid w:val="00C47B46"/>
    <w:rsid w:val="00C50473"/>
    <w:rsid w:val="00C536A3"/>
    <w:rsid w:val="00C61757"/>
    <w:rsid w:val="00C64607"/>
    <w:rsid w:val="00C71D5C"/>
    <w:rsid w:val="00C743B4"/>
    <w:rsid w:val="00C80C04"/>
    <w:rsid w:val="00C86CCA"/>
    <w:rsid w:val="00C9101A"/>
    <w:rsid w:val="00C946E6"/>
    <w:rsid w:val="00C95141"/>
    <w:rsid w:val="00C95168"/>
    <w:rsid w:val="00C97CEE"/>
    <w:rsid w:val="00CA6AF7"/>
    <w:rsid w:val="00CA7A30"/>
    <w:rsid w:val="00CC154C"/>
    <w:rsid w:val="00CD12D4"/>
    <w:rsid w:val="00CD2121"/>
    <w:rsid w:val="00CD2459"/>
    <w:rsid w:val="00CD62B6"/>
    <w:rsid w:val="00CE5711"/>
    <w:rsid w:val="00CE7425"/>
    <w:rsid w:val="00D0096C"/>
    <w:rsid w:val="00D03C57"/>
    <w:rsid w:val="00D1146A"/>
    <w:rsid w:val="00D119C7"/>
    <w:rsid w:val="00D11DFD"/>
    <w:rsid w:val="00D155B5"/>
    <w:rsid w:val="00D21841"/>
    <w:rsid w:val="00D250DF"/>
    <w:rsid w:val="00D300A8"/>
    <w:rsid w:val="00D3748E"/>
    <w:rsid w:val="00D41E15"/>
    <w:rsid w:val="00D41EF9"/>
    <w:rsid w:val="00D45B0E"/>
    <w:rsid w:val="00D5013C"/>
    <w:rsid w:val="00D5254F"/>
    <w:rsid w:val="00D52B94"/>
    <w:rsid w:val="00D5446A"/>
    <w:rsid w:val="00D573B5"/>
    <w:rsid w:val="00D635A0"/>
    <w:rsid w:val="00D67616"/>
    <w:rsid w:val="00D74510"/>
    <w:rsid w:val="00D7758C"/>
    <w:rsid w:val="00D828D4"/>
    <w:rsid w:val="00D85BD4"/>
    <w:rsid w:val="00D90891"/>
    <w:rsid w:val="00D94F7A"/>
    <w:rsid w:val="00DA672B"/>
    <w:rsid w:val="00DC1415"/>
    <w:rsid w:val="00DC239F"/>
    <w:rsid w:val="00DD5C25"/>
    <w:rsid w:val="00DE5CF0"/>
    <w:rsid w:val="00DE724A"/>
    <w:rsid w:val="00DE7276"/>
    <w:rsid w:val="00DF07CC"/>
    <w:rsid w:val="00DF1C15"/>
    <w:rsid w:val="00DF4F6A"/>
    <w:rsid w:val="00DF7F5D"/>
    <w:rsid w:val="00E02821"/>
    <w:rsid w:val="00E0640F"/>
    <w:rsid w:val="00E07662"/>
    <w:rsid w:val="00E07FC5"/>
    <w:rsid w:val="00E12914"/>
    <w:rsid w:val="00E16D73"/>
    <w:rsid w:val="00E1783B"/>
    <w:rsid w:val="00E213F9"/>
    <w:rsid w:val="00E268EA"/>
    <w:rsid w:val="00E26942"/>
    <w:rsid w:val="00E31746"/>
    <w:rsid w:val="00E3530F"/>
    <w:rsid w:val="00E53013"/>
    <w:rsid w:val="00E54B43"/>
    <w:rsid w:val="00E553D7"/>
    <w:rsid w:val="00E671F1"/>
    <w:rsid w:val="00E7530F"/>
    <w:rsid w:val="00E810D7"/>
    <w:rsid w:val="00E83929"/>
    <w:rsid w:val="00E8722D"/>
    <w:rsid w:val="00E90B19"/>
    <w:rsid w:val="00E92369"/>
    <w:rsid w:val="00E92D8B"/>
    <w:rsid w:val="00E948D9"/>
    <w:rsid w:val="00EA6EC2"/>
    <w:rsid w:val="00EB1435"/>
    <w:rsid w:val="00EB43E8"/>
    <w:rsid w:val="00EC230B"/>
    <w:rsid w:val="00ED0883"/>
    <w:rsid w:val="00ED6CB6"/>
    <w:rsid w:val="00EE7004"/>
    <w:rsid w:val="00EF54A7"/>
    <w:rsid w:val="00EF567E"/>
    <w:rsid w:val="00EF615B"/>
    <w:rsid w:val="00F0426F"/>
    <w:rsid w:val="00F0611B"/>
    <w:rsid w:val="00F1113E"/>
    <w:rsid w:val="00F11B45"/>
    <w:rsid w:val="00F12F7A"/>
    <w:rsid w:val="00F16A7E"/>
    <w:rsid w:val="00F20212"/>
    <w:rsid w:val="00F2384F"/>
    <w:rsid w:val="00F26AA1"/>
    <w:rsid w:val="00F27EB2"/>
    <w:rsid w:val="00F31478"/>
    <w:rsid w:val="00F337D4"/>
    <w:rsid w:val="00F341FA"/>
    <w:rsid w:val="00F37939"/>
    <w:rsid w:val="00F42908"/>
    <w:rsid w:val="00F44A6B"/>
    <w:rsid w:val="00F45EE2"/>
    <w:rsid w:val="00F46958"/>
    <w:rsid w:val="00F56CD2"/>
    <w:rsid w:val="00F5723E"/>
    <w:rsid w:val="00F57D13"/>
    <w:rsid w:val="00F629DC"/>
    <w:rsid w:val="00F74A55"/>
    <w:rsid w:val="00F77538"/>
    <w:rsid w:val="00F82A82"/>
    <w:rsid w:val="00F832D3"/>
    <w:rsid w:val="00F84B74"/>
    <w:rsid w:val="00F94C2F"/>
    <w:rsid w:val="00F96B5F"/>
    <w:rsid w:val="00FA5FCA"/>
    <w:rsid w:val="00FB40B1"/>
    <w:rsid w:val="00FB6FE7"/>
    <w:rsid w:val="00FC0D1B"/>
    <w:rsid w:val="00FC5759"/>
    <w:rsid w:val="00FE2ED1"/>
    <w:rsid w:val="00FE3C2C"/>
    <w:rsid w:val="00FE608F"/>
    <w:rsid w:val="00FE78DA"/>
    <w:rsid w:val="00FF2FE7"/>
    <w:rsid w:val="00FF60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rsid w:val="0091574E"/>
    <w:pPr>
      <w:tabs>
        <w:tab w:val="center" w:pos="4320"/>
        <w:tab w:val="right" w:pos="8640"/>
      </w:tabs>
    </w:pPr>
  </w:style>
  <w:style w:type="character" w:customStyle="1" w:styleId="FooterChar">
    <w:name w:val="Footer Char"/>
    <w:basedOn w:val="DefaultParagraphFont"/>
    <w:link w:val="Footer"/>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91574E"/>
    <w:pPr>
      <w:spacing w:before="360" w:after="360"/>
    </w:pPr>
    <w:rPr>
      <w:lang w:eastAsia="zh-CN"/>
    </w:rPr>
  </w:style>
  <w:style w:type="paragraph" w:customStyle="1" w:styleId="BDTSignatureName">
    <w:name w:val="BDT_SignatureName"/>
    <w:basedOn w:val="BDTNormal"/>
    <w:next w:val="BDTSignatureTitle"/>
    <w:uiPriority w:val="99"/>
    <w:rsid w:val="0091574E"/>
    <w:pPr>
      <w:spacing w:before="360"/>
    </w:pPr>
    <w:rPr>
      <w:rFonts w:eastAsia="SimHei"/>
    </w:rPr>
  </w:style>
  <w:style w:type="paragraph" w:customStyle="1" w:styleId="BDTSignatureTitle">
    <w:name w:val="BDT_SignatureTitle"/>
    <w:basedOn w:val="BDTNormal"/>
    <w:next w:val="BDTVisa"/>
    <w:uiPriority w:val="99"/>
    <w:rsid w:val="0091574E"/>
    <w:rPr>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uiPriority w:val="99"/>
    <w:rsid w:val="0091574E"/>
    <w:rPr>
      <w:lang w:val="en-GB"/>
    </w:rPr>
  </w:style>
  <w:style w:type="paragraph" w:customStyle="1" w:styleId="BDTSeparator">
    <w:name w:val="BDT_Separator"/>
    <w:basedOn w:val="BDTNormal"/>
    <w:uiPriority w:val="99"/>
    <w:rsid w:val="0091574E"/>
    <w:pPr>
      <w:bidi w:val="0"/>
      <w:spacing w:line="240" w:lineRule="auto"/>
    </w:p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Normal"/>
    <w:uiPriority w:val="99"/>
    <w:rsid w:val="0091574E"/>
    <w:rPr>
      <w:rFonts w:eastAsia="SimHei" w:cs="Simplified Arabic"/>
      <w:szCs w:val="28"/>
      <w:lang w:val="en-GB"/>
    </w:rPr>
  </w:style>
  <w:style w:type="paragraph" w:customStyle="1" w:styleId="BDTParagraph111">
    <w:name w:val="BDT_Paragraph1.1.1"/>
    <w:basedOn w:val="Normal"/>
    <w:uiPriority w:val="99"/>
    <w:rsid w:val="0091574E"/>
    <w:rPr>
      <w:rFonts w:eastAsia="SimHei" w:cs="Simplified Arabic"/>
      <w:szCs w:val="28"/>
      <w:lang w:val="en-GB"/>
    </w:rPr>
  </w:style>
  <w:style w:type="paragraph" w:customStyle="1" w:styleId="BDTQ1">
    <w:name w:val="BDT_Q1"/>
    <w:basedOn w:val="Normal"/>
    <w:uiPriority w:val="99"/>
    <w:rsid w:val="0091574E"/>
    <w:pPr>
      <w:spacing w:before="600"/>
    </w:pPr>
    <w:rPr>
      <w:rFonts w:cs="Times New Roman"/>
      <w:b/>
      <w:bCs/>
      <w:szCs w:val="24"/>
      <w:lang w:val="en-US"/>
    </w:rPr>
  </w:style>
  <w:style w:type="paragraph" w:customStyle="1" w:styleId="BDTQuestion">
    <w:name w:val="BDT_Question"/>
    <w:basedOn w:val="Normal"/>
    <w:uiPriority w:val="99"/>
    <w:rsid w:val="0091574E"/>
    <w:pPr>
      <w:tabs>
        <w:tab w:val="left" w:pos="1928"/>
      </w:tabs>
      <w:ind w:left="1928" w:hanging="1928"/>
    </w:pPr>
    <w:rPr>
      <w:rFonts w:eastAsia="SimHei" w:cs="Simplified Arabic"/>
      <w:b/>
      <w:szCs w:val="28"/>
      <w:lang w:val="en-US"/>
    </w:rPr>
  </w:style>
  <w:style w:type="paragraph" w:customStyle="1" w:styleId="BDTQuestionDetails">
    <w:name w:val="BDT_QuestionDetails"/>
    <w:basedOn w:val="Normal"/>
    <w:uiPriority w:val="99"/>
    <w:rsid w:val="0091574E"/>
    <w:rPr>
      <w:lang w:val="en-US"/>
    </w:rPr>
  </w:style>
  <w:style w:type="paragraph" w:customStyle="1" w:styleId="BDTRevision">
    <w:name w:val="BDT_Revision"/>
    <w:basedOn w:val="BDTNormal"/>
    <w:uiPriority w:val="99"/>
    <w:rsid w:val="0091574E"/>
    <w:pPr>
      <w:tabs>
        <w:tab w:val="right" w:pos="3011"/>
      </w:tabs>
    </w:pPr>
    <w:rPr>
      <w:rFonts w:eastAsia="SimHei"/>
      <w:b/>
      <w:bCs/>
      <w:noProof/>
      <w:szCs w:val="20"/>
      <w:lang w:val="fr-CA"/>
    </w:rPr>
  </w:style>
  <w:style w:type="paragraph" w:customStyle="1" w:styleId="BDTSmall">
    <w:name w:val="BDT_Small"/>
    <w:basedOn w:val="Normal"/>
    <w:uiPriority w:val="99"/>
    <w:rsid w:val="0091574E"/>
    <w:rPr>
      <w:rFonts w:eastAsia="SimHei"/>
      <w:sz w:val="19"/>
      <w:lang w:val="en-US"/>
    </w:rPr>
  </w:style>
  <w:style w:type="paragraph" w:customStyle="1" w:styleId="BDTSourceTitle">
    <w:name w:val="BDT_Source_Title"/>
    <w:basedOn w:val="Normal"/>
    <w:uiPriority w:val="99"/>
    <w:rsid w:val="0091574E"/>
    <w:rPr>
      <w:rFonts w:ascii="Verdana" w:eastAsia="SimHei" w:hAnsi="Verdana" w:cs="Simplified Arabic"/>
      <w:b/>
      <w:sz w:val="19"/>
      <w:szCs w:val="19"/>
      <w:lang w:val="en-GB"/>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Normal"/>
    <w:uiPriority w:val="99"/>
    <w:rsid w:val="0091574E"/>
    <w:rPr>
      <w:rFonts w:ascii="Verdana" w:eastAsia="SimHei" w:hAnsi="Verdana" w:cs="Simplified Arabic"/>
      <w:b/>
      <w:sz w:val="26"/>
      <w:szCs w:val="28"/>
      <w:lang w:val="en-GB"/>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paragraph" w:styleId="ListParagraph">
    <w:name w:val="List Paragraph"/>
    <w:basedOn w:val="Normal"/>
    <w:uiPriority w:val="34"/>
    <w:qFormat/>
    <w:rsid w:val="00FE2ED1"/>
    <w:pPr>
      <w:ind w:left="720"/>
      <w:contextualSpacing/>
    </w:pPr>
  </w:style>
  <w:style w:type="paragraph" w:styleId="NormalWeb">
    <w:name w:val="Normal (Web)"/>
    <w:basedOn w:val="Normal"/>
    <w:uiPriority w:val="99"/>
    <w:locked/>
    <w:rsid w:val="004B49EF"/>
    <w:pPr>
      <w:tabs>
        <w:tab w:val="left" w:pos="794"/>
        <w:tab w:val="left" w:pos="1191"/>
        <w:tab w:val="left" w:pos="1588"/>
        <w:tab w:val="left" w:pos="1985"/>
      </w:tabs>
      <w:overflowPunct w:val="0"/>
      <w:autoSpaceDE w:val="0"/>
      <w:autoSpaceDN w:val="0"/>
      <w:bidi/>
      <w:adjustRightInd w:val="0"/>
      <w:spacing w:after="0" w:line="192" w:lineRule="auto"/>
      <w:jc w:val="both"/>
      <w:textAlignment w:val="baseline"/>
    </w:pPr>
    <w:rPr>
      <w:rFonts w:ascii="Verdana" w:eastAsia="Times New Roman" w:hAnsi="Verdana" w:cs="Times New Roman"/>
      <w:sz w:val="19"/>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rsid w:val="0091574E"/>
    <w:pPr>
      <w:tabs>
        <w:tab w:val="center" w:pos="4320"/>
        <w:tab w:val="right" w:pos="8640"/>
      </w:tabs>
    </w:pPr>
  </w:style>
  <w:style w:type="character" w:customStyle="1" w:styleId="FooterChar">
    <w:name w:val="Footer Char"/>
    <w:basedOn w:val="DefaultParagraphFont"/>
    <w:link w:val="Footer"/>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91574E"/>
    <w:pPr>
      <w:spacing w:before="360" w:after="360"/>
    </w:pPr>
    <w:rPr>
      <w:lang w:eastAsia="zh-CN"/>
    </w:rPr>
  </w:style>
  <w:style w:type="paragraph" w:customStyle="1" w:styleId="BDTSignatureName">
    <w:name w:val="BDT_SignatureName"/>
    <w:basedOn w:val="BDTNormal"/>
    <w:next w:val="BDTSignatureTitle"/>
    <w:uiPriority w:val="99"/>
    <w:rsid w:val="0091574E"/>
    <w:pPr>
      <w:spacing w:before="360"/>
    </w:pPr>
    <w:rPr>
      <w:rFonts w:eastAsia="SimHei"/>
    </w:rPr>
  </w:style>
  <w:style w:type="paragraph" w:customStyle="1" w:styleId="BDTSignatureTitle">
    <w:name w:val="BDT_SignatureTitle"/>
    <w:basedOn w:val="BDTNormal"/>
    <w:next w:val="BDTVisa"/>
    <w:uiPriority w:val="99"/>
    <w:rsid w:val="0091574E"/>
    <w:rPr>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uiPriority w:val="99"/>
    <w:rsid w:val="0091574E"/>
    <w:rPr>
      <w:lang w:val="en-GB"/>
    </w:rPr>
  </w:style>
  <w:style w:type="paragraph" w:customStyle="1" w:styleId="BDTSeparator">
    <w:name w:val="BDT_Separator"/>
    <w:basedOn w:val="BDTNormal"/>
    <w:uiPriority w:val="99"/>
    <w:rsid w:val="0091574E"/>
    <w:pPr>
      <w:bidi w:val="0"/>
      <w:spacing w:line="240" w:lineRule="auto"/>
    </w:p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Normal"/>
    <w:uiPriority w:val="99"/>
    <w:rsid w:val="0091574E"/>
    <w:rPr>
      <w:rFonts w:eastAsia="SimHei" w:cs="Simplified Arabic"/>
      <w:szCs w:val="28"/>
      <w:lang w:val="en-GB"/>
    </w:rPr>
  </w:style>
  <w:style w:type="paragraph" w:customStyle="1" w:styleId="BDTParagraph111">
    <w:name w:val="BDT_Paragraph1.1.1"/>
    <w:basedOn w:val="Normal"/>
    <w:uiPriority w:val="99"/>
    <w:rsid w:val="0091574E"/>
    <w:rPr>
      <w:rFonts w:eastAsia="SimHei" w:cs="Simplified Arabic"/>
      <w:szCs w:val="28"/>
      <w:lang w:val="en-GB"/>
    </w:rPr>
  </w:style>
  <w:style w:type="paragraph" w:customStyle="1" w:styleId="BDTQ1">
    <w:name w:val="BDT_Q1"/>
    <w:basedOn w:val="Normal"/>
    <w:uiPriority w:val="99"/>
    <w:rsid w:val="0091574E"/>
    <w:pPr>
      <w:spacing w:before="600"/>
    </w:pPr>
    <w:rPr>
      <w:rFonts w:cs="Times New Roman"/>
      <w:b/>
      <w:bCs/>
      <w:szCs w:val="24"/>
      <w:lang w:val="en-US"/>
    </w:rPr>
  </w:style>
  <w:style w:type="paragraph" w:customStyle="1" w:styleId="BDTQuestion">
    <w:name w:val="BDT_Question"/>
    <w:basedOn w:val="Normal"/>
    <w:uiPriority w:val="99"/>
    <w:rsid w:val="0091574E"/>
    <w:pPr>
      <w:tabs>
        <w:tab w:val="left" w:pos="1928"/>
      </w:tabs>
      <w:ind w:left="1928" w:hanging="1928"/>
    </w:pPr>
    <w:rPr>
      <w:rFonts w:eastAsia="SimHei" w:cs="Simplified Arabic"/>
      <w:b/>
      <w:szCs w:val="28"/>
      <w:lang w:val="en-US"/>
    </w:rPr>
  </w:style>
  <w:style w:type="paragraph" w:customStyle="1" w:styleId="BDTQuestionDetails">
    <w:name w:val="BDT_QuestionDetails"/>
    <w:basedOn w:val="Normal"/>
    <w:uiPriority w:val="99"/>
    <w:rsid w:val="0091574E"/>
    <w:rPr>
      <w:lang w:val="en-US"/>
    </w:rPr>
  </w:style>
  <w:style w:type="paragraph" w:customStyle="1" w:styleId="BDTRevision">
    <w:name w:val="BDT_Revision"/>
    <w:basedOn w:val="BDTNormal"/>
    <w:uiPriority w:val="99"/>
    <w:rsid w:val="0091574E"/>
    <w:pPr>
      <w:tabs>
        <w:tab w:val="right" w:pos="3011"/>
      </w:tabs>
    </w:pPr>
    <w:rPr>
      <w:rFonts w:eastAsia="SimHei"/>
      <w:b/>
      <w:bCs/>
      <w:noProof/>
      <w:szCs w:val="20"/>
      <w:lang w:val="fr-CA"/>
    </w:rPr>
  </w:style>
  <w:style w:type="paragraph" w:customStyle="1" w:styleId="BDTSmall">
    <w:name w:val="BDT_Small"/>
    <w:basedOn w:val="Normal"/>
    <w:uiPriority w:val="99"/>
    <w:rsid w:val="0091574E"/>
    <w:rPr>
      <w:rFonts w:eastAsia="SimHei"/>
      <w:sz w:val="19"/>
      <w:lang w:val="en-US"/>
    </w:rPr>
  </w:style>
  <w:style w:type="paragraph" w:customStyle="1" w:styleId="BDTSourceTitle">
    <w:name w:val="BDT_Source_Title"/>
    <w:basedOn w:val="Normal"/>
    <w:uiPriority w:val="99"/>
    <w:rsid w:val="0091574E"/>
    <w:rPr>
      <w:rFonts w:ascii="Verdana" w:eastAsia="SimHei" w:hAnsi="Verdana" w:cs="Simplified Arabic"/>
      <w:b/>
      <w:sz w:val="19"/>
      <w:szCs w:val="19"/>
      <w:lang w:val="en-GB"/>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Normal"/>
    <w:uiPriority w:val="99"/>
    <w:rsid w:val="0091574E"/>
    <w:rPr>
      <w:rFonts w:ascii="Verdana" w:eastAsia="SimHei" w:hAnsi="Verdana" w:cs="Simplified Arabic"/>
      <w:b/>
      <w:sz w:val="26"/>
      <w:szCs w:val="28"/>
      <w:lang w:val="en-GB"/>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paragraph" w:styleId="ListParagraph">
    <w:name w:val="List Paragraph"/>
    <w:basedOn w:val="Normal"/>
    <w:uiPriority w:val="34"/>
    <w:qFormat/>
    <w:rsid w:val="00FE2ED1"/>
    <w:pPr>
      <w:ind w:left="720"/>
      <w:contextualSpacing/>
    </w:pPr>
  </w:style>
  <w:style w:type="paragraph" w:styleId="NormalWeb">
    <w:name w:val="Normal (Web)"/>
    <w:basedOn w:val="Normal"/>
    <w:uiPriority w:val="99"/>
    <w:locked/>
    <w:rsid w:val="004B49EF"/>
    <w:pPr>
      <w:tabs>
        <w:tab w:val="left" w:pos="794"/>
        <w:tab w:val="left" w:pos="1191"/>
        <w:tab w:val="left" w:pos="1588"/>
        <w:tab w:val="left" w:pos="1985"/>
      </w:tabs>
      <w:overflowPunct w:val="0"/>
      <w:autoSpaceDE w:val="0"/>
      <w:autoSpaceDN w:val="0"/>
      <w:bidi/>
      <w:adjustRightInd w:val="0"/>
      <w:spacing w:after="0" w:line="192" w:lineRule="auto"/>
      <w:jc w:val="both"/>
      <w:textAlignment w:val="baseline"/>
    </w:pPr>
    <w:rPr>
      <w:rFonts w:ascii="Verdana" w:eastAsia="Times New Roman" w:hAnsi="Verdana" w:cs="Times New Roman"/>
      <w:sz w:val="19"/>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1-C-0194/" TargetMode="External"/><Relationship Id="rId18" Type="http://schemas.openxmlformats.org/officeDocument/2006/relationships/hyperlink" Target="http://www.itu.int/ITU-D/study_groups/SGP_2010-2014/groups/definition/2011Council-report-related-to-definition-ict.pdf" TargetMode="External"/><Relationship Id="rId26" Type="http://schemas.openxmlformats.org/officeDocument/2006/relationships/hyperlink" Target="http://www.itu.int/itu-d/study_groups/" TargetMode="External"/><Relationship Id="rId3" Type="http://schemas.openxmlformats.org/officeDocument/2006/relationships/styles" Target="styles.xml"/><Relationship Id="rId21" Type="http://schemas.openxmlformats.org/officeDocument/2006/relationships/hyperlink" Target="http://www.itu.int/md/D10-TDAG16-C-0025" TargetMode="External"/><Relationship Id="rId7" Type="http://schemas.openxmlformats.org/officeDocument/2006/relationships/footnotes" Target="footnotes.xml"/><Relationship Id="rId12" Type="http://schemas.openxmlformats.org/officeDocument/2006/relationships/hyperlink" Target="mailto:cg-def-ict@itu.int" TargetMode="External"/><Relationship Id="rId17" Type="http://schemas.openxmlformats.org/officeDocument/2006/relationships/hyperlink" Target="http://www.itu.int/ITU-D/study_groups/SGP_2010-2014/groups/definition/PP10_Resolution140.pdf" TargetMode="External"/><Relationship Id="rId25" Type="http://schemas.openxmlformats.org/officeDocument/2006/relationships/hyperlink" Target="http://www.itu.int/en/ITU-T/committees/scv/Pages/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g-def-ict@itu.int" TargetMode="External"/><Relationship Id="rId20" Type="http://schemas.openxmlformats.org/officeDocument/2006/relationships/hyperlink" Target="http://www.itu.int/md/D10-TDAG17-C-002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study_groups/SGP_2010-2014/groups/definition/index.html" TargetMode="External"/><Relationship Id="rId24" Type="http://schemas.openxmlformats.org/officeDocument/2006/relationships/hyperlink" Target="http://www.itu.int/ITU-R/index.asp?category=study-groups&amp;rlink=rccv&amp;lang=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D/study_groups/SGP_2010-2014/groups/definition/index.html" TargetMode="External"/><Relationship Id="rId23" Type="http://schemas.openxmlformats.org/officeDocument/2006/relationships/hyperlink" Target="http://www.itu.int/rec/T-REC-L.1400-201102-I" TargetMode="External"/><Relationship Id="rId28" Type="http://schemas.openxmlformats.org/officeDocument/2006/relationships/hyperlink" Target="http://www.itu.int/ITU-D/study_groups/SGP_2010-2014/groups/definition/index.html" TargetMode="External"/><Relationship Id="rId10" Type="http://schemas.openxmlformats.org/officeDocument/2006/relationships/hyperlink" Target="mailto:devsg@itu.int" TargetMode="External"/><Relationship Id="rId19" Type="http://schemas.openxmlformats.org/officeDocument/2006/relationships/hyperlink" Target="http://www.itu.int/ITU-D/study_groups/SGP_2010-2014/groups/definition/2012TDAG17-report-related-to-definition-icts.pd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ITU-D/study_groups/" TargetMode="External"/><Relationship Id="rId22" Type="http://schemas.openxmlformats.org/officeDocument/2006/relationships/hyperlink" Target="http://www.itu.int/md/S11-CL-C-0061/" TargetMode="External"/><Relationship Id="rId27" Type="http://schemas.openxmlformats.org/officeDocument/2006/relationships/hyperlink" Target="mailto:devsg@itu.int"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92DC-012A-4F6A-8620-A66BDB0B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1149</Words>
  <Characters>8235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ITU Letter-Fax (Arabic)</vt:lpstr>
    </vt:vector>
  </TitlesOfParts>
  <Company>ITU</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(Arabic)</dc:title>
  <dc:creator>Efrem Yosef</dc:creator>
  <cp:lastModifiedBy>Stoudmann C.</cp:lastModifiedBy>
  <cp:revision>54</cp:revision>
  <cp:lastPrinted>2012-10-11T11:48:00Z</cp:lastPrinted>
  <dcterms:created xsi:type="dcterms:W3CDTF">2012-10-11T08:47:00Z</dcterms:created>
  <dcterms:modified xsi:type="dcterms:W3CDTF">2012-10-11T15:18:00Z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