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28" w:type="dxa"/>
        <w:jc w:val="center"/>
        <w:tblLayout w:type="fixed"/>
        <w:tblLook w:val="00A0"/>
      </w:tblPr>
      <w:tblGrid>
        <w:gridCol w:w="1831"/>
        <w:gridCol w:w="4367"/>
        <w:gridCol w:w="1587"/>
        <w:gridCol w:w="2343"/>
      </w:tblGrid>
      <w:tr w:rsidR="00772EB4" w:rsidTr="002670AF">
        <w:trPr>
          <w:jc w:val="center"/>
        </w:trPr>
        <w:tc>
          <w:tcPr>
            <w:tcW w:w="10128" w:type="dxa"/>
            <w:gridSpan w:val="4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4"/>
          </w:tcPr>
          <w:p w:rsidR="00F337D4" w:rsidRDefault="00F337D4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464C9B">
        <w:trPr>
          <w:jc w:val="center"/>
        </w:trPr>
        <w:tc>
          <w:tcPr>
            <w:tcW w:w="6198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3930" w:type="dxa"/>
            <w:gridSpan w:val="2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</w:tcPr>
          <w:p w:rsidR="0078689A" w:rsidRPr="00464C9B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367" w:type="dxa"/>
          </w:tcPr>
          <w:p w:rsidR="0078689A" w:rsidRPr="00464C9B" w:rsidRDefault="0078689A" w:rsidP="00A20744">
            <w:pPr>
              <w:pStyle w:val="BDTContactDetails"/>
              <w:ind w:left="0"/>
              <w:rPr>
                <w:sz w:val="24"/>
                <w:szCs w:val="26"/>
                <w:rtl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IP/CSTG-</w:t>
            </w:r>
            <w:r w:rsidR="00A20744">
              <w:rPr>
                <w:sz w:val="24"/>
                <w:szCs w:val="26"/>
              </w:rPr>
              <w:t>6</w:t>
            </w:r>
          </w:p>
        </w:tc>
        <w:tc>
          <w:tcPr>
            <w:tcW w:w="3930" w:type="dxa"/>
            <w:gridSpan w:val="2"/>
          </w:tcPr>
          <w:p w:rsidR="0078689A" w:rsidRPr="00464C9B" w:rsidRDefault="0078689A" w:rsidP="0045783A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lang w:bidi="ar-EG"/>
              </w:rPr>
            </w:pPr>
          </w:p>
        </w:tc>
      </w:tr>
      <w:tr w:rsidR="0078689A" w:rsidRPr="00464C9B" w:rsidTr="00464C9B">
        <w:trPr>
          <w:trHeight w:hRule="exact" w:val="567"/>
          <w:jc w:val="center"/>
        </w:trPr>
        <w:tc>
          <w:tcPr>
            <w:tcW w:w="1831" w:type="dxa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367" w:type="dxa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3930" w:type="dxa"/>
            <w:gridSpan w:val="2"/>
          </w:tcPr>
          <w:p w:rsidR="0078689A" w:rsidRPr="00464C9B" w:rsidRDefault="0078689A" w:rsidP="0044560B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4F0571">
              <w:rPr>
                <w:rFonts w:cs="Simplified Arabic"/>
                <w:sz w:val="24"/>
                <w:szCs w:val="26"/>
              </w:rPr>
              <w:t xml:space="preserve"> </w:t>
            </w:r>
            <w:r w:rsidR="0044560B">
              <w:rPr>
                <w:rFonts w:cs="Simplified Arabic"/>
                <w:sz w:val="24"/>
                <w:szCs w:val="26"/>
              </w:rPr>
              <w:t>14</w:t>
            </w:r>
            <w:r w:rsidR="009A5AAF" w:rsidRPr="00464C9B">
              <w:rPr>
                <w:rFonts w:cs="Simplified Arabic" w:hint="cs"/>
                <w:sz w:val="24"/>
                <w:szCs w:val="26"/>
                <w:rtl/>
                <w:lang w:bidi="ar-EG"/>
              </w:rPr>
              <w:t>يو</w:t>
            </w:r>
            <w:r w:rsidR="0044560B">
              <w:rPr>
                <w:rFonts w:cs="Simplified Arabic" w:hint="cs"/>
                <w:sz w:val="24"/>
                <w:szCs w:val="26"/>
                <w:rtl/>
                <w:lang w:bidi="ar-EG"/>
              </w:rPr>
              <w:t>نيو</w:t>
            </w:r>
            <w:r w:rsidRPr="00464C9B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Pr="00464C9B">
              <w:rPr>
                <w:rFonts w:cs="Simplified Arabic"/>
                <w:sz w:val="24"/>
                <w:szCs w:val="26"/>
                <w:lang w:bidi="ar-EG"/>
              </w:rPr>
              <w:t>2011</w:t>
            </w: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78689A" w:rsidRPr="00464C9B" w:rsidRDefault="0078689A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</w:p>
        </w:tc>
        <w:tc>
          <w:tcPr>
            <w:tcW w:w="4367" w:type="dxa"/>
            <w:vAlign w:val="center"/>
          </w:tcPr>
          <w:p w:rsidR="0078689A" w:rsidRPr="00464C9B" w:rsidRDefault="0078689A" w:rsidP="00F45EE2">
            <w:pPr>
              <w:pStyle w:val="BDTContactDetails"/>
              <w:ind w:left="0"/>
              <w:rPr>
                <w:sz w:val="24"/>
                <w:szCs w:val="26"/>
              </w:rPr>
            </w:pPr>
          </w:p>
        </w:tc>
        <w:tc>
          <w:tcPr>
            <w:tcW w:w="3930" w:type="dxa"/>
            <w:gridSpan w:val="2"/>
          </w:tcPr>
          <w:p w:rsidR="0078689A" w:rsidRPr="00464C9B" w:rsidRDefault="0078689A" w:rsidP="006D68DB">
            <w:pPr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053670" w:rsidRPr="00464C9B" w:rsidTr="00464C9B">
        <w:trPr>
          <w:jc w:val="center"/>
        </w:trPr>
        <w:tc>
          <w:tcPr>
            <w:tcW w:w="1831" w:type="dxa"/>
          </w:tcPr>
          <w:p w:rsidR="00053670" w:rsidRPr="00464C9B" w:rsidRDefault="00053670" w:rsidP="00F804E6">
            <w:pPr>
              <w:pStyle w:val="BDTSubject"/>
              <w:spacing w:before="120" w:after="40" w:line="192" w:lineRule="auto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جهة الاتصال:</w:t>
            </w:r>
          </w:p>
        </w:tc>
        <w:tc>
          <w:tcPr>
            <w:tcW w:w="4367" w:type="dxa"/>
          </w:tcPr>
          <w:p w:rsidR="00053670" w:rsidRPr="00464C9B" w:rsidRDefault="00053670" w:rsidP="00F804E6">
            <w:pPr>
              <w:pStyle w:val="BDTSubjectdetail"/>
              <w:spacing w:before="120" w:after="40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كريستين ساند، المنسقة بالنيابة للجنتي دراسات قطاع تنمية الاتصالات</w:t>
            </w:r>
          </w:p>
        </w:tc>
        <w:tc>
          <w:tcPr>
            <w:tcW w:w="3930" w:type="dxa"/>
            <w:gridSpan w:val="2"/>
          </w:tcPr>
          <w:p w:rsidR="00F02603" w:rsidRPr="00145B2C" w:rsidRDefault="004319F8" w:rsidP="00F02603">
            <w:pPr>
              <w:pStyle w:val="BDTSubjectdetail"/>
              <w:snapToGrid w:val="0"/>
              <w:contextualSpacing/>
              <w:rPr>
                <w:sz w:val="24"/>
                <w:szCs w:val="26"/>
                <w:rtl/>
                <w:lang w:val="en-US"/>
              </w:rPr>
            </w:pPr>
            <w:r w:rsidRPr="00464C9B">
              <w:rPr>
                <w:sz w:val="24"/>
                <w:szCs w:val="26"/>
              </w:rPr>
              <w:fldChar w:fldCharType="begin"/>
            </w:r>
            <w:r w:rsidR="0000167D" w:rsidRPr="00464C9B">
              <w:rPr>
                <w:sz w:val="24"/>
                <w:szCs w:val="26"/>
              </w:rPr>
              <w:instrText xml:space="preserve"> MERGEFIELD Contact_Fullname </w:instrText>
            </w:r>
            <w:r w:rsidRPr="00464C9B">
              <w:rPr>
                <w:sz w:val="24"/>
                <w:szCs w:val="26"/>
              </w:rPr>
              <w:fldChar w:fldCharType="separate"/>
            </w:r>
            <w:r w:rsidR="00F02603" w:rsidRPr="00145B2C">
              <w:rPr>
                <w:sz w:val="24"/>
                <w:szCs w:val="26"/>
                <w:rtl/>
                <w:lang w:val="en-US"/>
              </w:rPr>
              <w:t>-</w:t>
            </w:r>
            <w:r w:rsidR="00F02603" w:rsidRPr="00145B2C">
              <w:rPr>
                <w:sz w:val="24"/>
                <w:szCs w:val="26"/>
                <w:rtl/>
                <w:lang w:val="en-US"/>
              </w:rPr>
              <w:tab/>
            </w:r>
            <w:r w:rsidR="00F02603" w:rsidRPr="00145B2C">
              <w:rPr>
                <w:rFonts w:hint="cs"/>
                <w:sz w:val="24"/>
                <w:szCs w:val="26"/>
                <w:rtl/>
                <w:lang w:val="en-US"/>
              </w:rPr>
              <w:t>إدارات الدول الأعضاء في الاتحاد؛</w:t>
            </w:r>
          </w:p>
          <w:p w:rsidR="00F02603" w:rsidRPr="00145B2C" w:rsidRDefault="00F02603" w:rsidP="00F02603">
            <w:pPr>
              <w:pStyle w:val="BDTSubjectdetail"/>
              <w:snapToGrid w:val="0"/>
              <w:contextualSpacing/>
              <w:rPr>
                <w:sz w:val="24"/>
                <w:szCs w:val="26"/>
                <w:rtl/>
                <w:lang w:val="en-US"/>
              </w:rPr>
            </w:pPr>
            <w:r w:rsidRPr="00145B2C">
              <w:rPr>
                <w:rFonts w:hint="cs"/>
                <w:sz w:val="24"/>
                <w:szCs w:val="26"/>
                <w:rtl/>
                <w:lang w:val="en-US"/>
              </w:rPr>
              <w:t>-</w:t>
            </w:r>
            <w:r w:rsidRPr="00145B2C">
              <w:rPr>
                <w:rFonts w:hint="cs"/>
                <w:sz w:val="24"/>
                <w:szCs w:val="26"/>
                <w:rtl/>
                <w:lang w:val="en-US"/>
              </w:rPr>
              <w:tab/>
              <w:t>أعضاء قطاع تنمية الاتصالات؛</w:t>
            </w:r>
          </w:p>
          <w:p w:rsidR="00F02603" w:rsidRPr="006A17B1" w:rsidRDefault="00F02603" w:rsidP="00F02603">
            <w:pPr>
              <w:pStyle w:val="BDTAddressee"/>
              <w:spacing w:before="40" w:after="40" w:line="240" w:lineRule="auto"/>
              <w:jc w:val="right"/>
              <w:rPr>
                <w:rFonts w:cs="Simplified Arabic"/>
                <w:sz w:val="24"/>
                <w:szCs w:val="24"/>
              </w:rPr>
            </w:pPr>
            <w:r w:rsidRPr="00145B2C">
              <w:rPr>
                <w:rFonts w:hint="cs"/>
                <w:sz w:val="24"/>
                <w:szCs w:val="26"/>
                <w:rtl/>
              </w:rPr>
              <w:t>-</w:t>
            </w:r>
            <w:r w:rsidRPr="00145B2C">
              <w:rPr>
                <w:rFonts w:hint="cs"/>
                <w:sz w:val="24"/>
                <w:szCs w:val="26"/>
                <w:rtl/>
              </w:rPr>
              <w:tab/>
              <w:t>المنتسبون إلى قطاع تنمية الاتصالات؛</w:t>
            </w:r>
            <w:r>
              <w:rPr>
                <w:sz w:val="24"/>
                <w:szCs w:val="26"/>
                <w:lang w:val="fr-CH"/>
              </w:rPr>
              <w:br/>
            </w:r>
            <w:r w:rsidRPr="00145B2C">
              <w:rPr>
                <w:rFonts w:hint="cs"/>
                <w:sz w:val="24"/>
                <w:szCs w:val="26"/>
                <w:rtl/>
              </w:rPr>
              <w:t>-</w:t>
            </w:r>
            <w:r w:rsidRPr="00145B2C">
              <w:rPr>
                <w:rFonts w:hint="cs"/>
                <w:sz w:val="24"/>
                <w:szCs w:val="26"/>
                <w:rtl/>
              </w:rPr>
              <w:tab/>
            </w:r>
            <w:r>
              <w:rPr>
                <w:sz w:val="24"/>
                <w:szCs w:val="26"/>
              </w:rPr>
              <w:t xml:space="preserve"> </w:t>
            </w:r>
            <w:r w:rsidRPr="00145B2C">
              <w:rPr>
                <w:rFonts w:hint="cs"/>
                <w:sz w:val="24"/>
                <w:szCs w:val="26"/>
                <w:rtl/>
              </w:rPr>
              <w:t>جهات الاتصال للجنتي الدراسات</w:t>
            </w:r>
            <w:r w:rsidRPr="00145B2C">
              <w:rPr>
                <w:rFonts w:hint="eastAsia"/>
                <w:sz w:val="24"/>
                <w:szCs w:val="26"/>
                <w:rtl/>
              </w:rPr>
              <w:t> 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 xml:space="preserve"> </w:t>
            </w:r>
            <w:r w:rsidRPr="00145B2C">
              <w:rPr>
                <w:sz w:val="24"/>
                <w:szCs w:val="26"/>
                <w:lang w:val="es-ES"/>
              </w:rPr>
              <w:t>1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>و</w:t>
            </w:r>
            <w:r w:rsidRPr="00145B2C">
              <w:rPr>
                <w:sz w:val="24"/>
                <w:szCs w:val="26"/>
                <w:lang w:val="es-ES"/>
              </w:rPr>
              <w:t>2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 xml:space="preserve"> لقطاع تنمية الاتصالات</w:t>
            </w:r>
            <w:r w:rsidRPr="00145B2C">
              <w:rPr>
                <w:rFonts w:hint="cs"/>
                <w:sz w:val="24"/>
                <w:szCs w:val="26"/>
                <w:rtl/>
              </w:rPr>
              <w:t xml:space="preserve"> -</w:t>
            </w:r>
            <w:r w:rsidRPr="00145B2C">
              <w:rPr>
                <w:rFonts w:hint="cs"/>
                <w:sz w:val="24"/>
                <w:szCs w:val="26"/>
                <w:rtl/>
              </w:rPr>
              <w:tab/>
              <w:t>المنتسبون إلى قطاع تنمية الاتصالات؛</w:t>
            </w:r>
            <w:r>
              <w:rPr>
                <w:sz w:val="24"/>
                <w:szCs w:val="26"/>
                <w:lang w:val="fr-CH"/>
              </w:rPr>
              <w:br/>
            </w:r>
            <w:r w:rsidRPr="00145B2C">
              <w:rPr>
                <w:rFonts w:hint="cs"/>
                <w:sz w:val="24"/>
                <w:szCs w:val="26"/>
                <w:rtl/>
              </w:rPr>
              <w:t>-</w:t>
            </w:r>
            <w:r w:rsidRPr="00145B2C">
              <w:rPr>
                <w:rFonts w:hint="cs"/>
                <w:sz w:val="24"/>
                <w:szCs w:val="26"/>
                <w:rtl/>
              </w:rPr>
              <w:tab/>
            </w:r>
            <w:r>
              <w:rPr>
                <w:sz w:val="24"/>
                <w:szCs w:val="26"/>
              </w:rPr>
              <w:t xml:space="preserve"> </w:t>
            </w:r>
            <w:r w:rsidRPr="00145B2C">
              <w:rPr>
                <w:rFonts w:hint="cs"/>
                <w:sz w:val="24"/>
                <w:szCs w:val="26"/>
                <w:rtl/>
              </w:rPr>
              <w:t>جهات الاتصال للجنتي الدراسات</w:t>
            </w:r>
            <w:r w:rsidRPr="00145B2C">
              <w:rPr>
                <w:rFonts w:hint="eastAsia"/>
                <w:sz w:val="24"/>
                <w:szCs w:val="26"/>
                <w:rtl/>
              </w:rPr>
              <w:t> 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 xml:space="preserve"> </w:t>
            </w:r>
            <w:r w:rsidRPr="00145B2C">
              <w:rPr>
                <w:sz w:val="24"/>
                <w:szCs w:val="26"/>
                <w:lang w:val="es-ES"/>
              </w:rPr>
              <w:t>1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>و</w:t>
            </w:r>
            <w:r w:rsidRPr="00145B2C">
              <w:rPr>
                <w:sz w:val="24"/>
                <w:szCs w:val="26"/>
                <w:lang w:val="es-ES"/>
              </w:rPr>
              <w:t>2</w:t>
            </w:r>
            <w:r w:rsidRPr="00145B2C">
              <w:rPr>
                <w:rFonts w:hint="cs"/>
                <w:sz w:val="24"/>
                <w:szCs w:val="26"/>
                <w:rtl/>
                <w:lang w:bidi="ar-EG"/>
              </w:rPr>
              <w:t xml:space="preserve"> لقطاع تنمية الاتصالات</w:t>
            </w:r>
            <w:r w:rsidRPr="00464C9B">
              <w:rPr>
                <w:rFonts w:cs="Simplified Arabic"/>
                <w:noProof/>
                <w:sz w:val="24"/>
                <w:szCs w:val="26"/>
              </w:rPr>
              <w:t xml:space="preserve"> </w:t>
            </w:r>
            <w:r w:rsidR="004319F8" w:rsidRPr="00464C9B">
              <w:rPr>
                <w:rFonts w:cs="Simplified Arabic"/>
                <w:noProof/>
                <w:sz w:val="24"/>
                <w:szCs w:val="26"/>
              </w:rPr>
              <w:fldChar w:fldCharType="end"/>
            </w:r>
          </w:p>
          <w:p w:rsidR="006A17B1" w:rsidRPr="006A17B1" w:rsidRDefault="006A17B1" w:rsidP="00F804E6">
            <w:pPr>
              <w:pStyle w:val="BDTAddressee"/>
              <w:spacing w:before="40" w:after="40" w:line="240" w:lineRule="auto"/>
              <w:jc w:val="right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2670AF" w:rsidRPr="00464C9B" w:rsidTr="00464C9B">
        <w:trPr>
          <w:jc w:val="center"/>
        </w:trPr>
        <w:tc>
          <w:tcPr>
            <w:tcW w:w="1831" w:type="dxa"/>
          </w:tcPr>
          <w:p w:rsidR="002670AF" w:rsidRPr="00464C9B" w:rsidRDefault="002670AF" w:rsidP="00EF615B">
            <w:pPr>
              <w:pStyle w:val="BDTSubject"/>
              <w:spacing w:before="40" w:after="40" w:line="26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الهاتف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4367" w:type="dxa"/>
          </w:tcPr>
          <w:p w:rsidR="002670AF" w:rsidRPr="00464C9B" w:rsidRDefault="00053670" w:rsidP="00F45EE2">
            <w:pPr>
              <w:pStyle w:val="BDTSubjectdetail"/>
              <w:spacing w:before="40" w:after="40" w:line="26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sz w:val="24"/>
                <w:szCs w:val="26"/>
              </w:rPr>
              <w:t>+41 22 730 5</w:t>
            </w:r>
            <w:r w:rsidR="005A4758">
              <w:rPr>
                <w:sz w:val="24"/>
                <w:szCs w:val="26"/>
              </w:rPr>
              <w:t>203</w:t>
            </w:r>
          </w:p>
        </w:tc>
        <w:tc>
          <w:tcPr>
            <w:tcW w:w="1587" w:type="dxa"/>
          </w:tcPr>
          <w:p w:rsidR="002670AF" w:rsidRPr="00464C9B" w:rsidRDefault="002670AF" w:rsidP="006D68DB">
            <w:pPr>
              <w:pStyle w:val="BDTSubjectdetail"/>
              <w:spacing w:before="40" w:after="40" w:line="260" w:lineRule="exact"/>
              <w:rPr>
                <w:sz w:val="24"/>
                <w:szCs w:val="26"/>
                <w:rtl/>
              </w:rPr>
            </w:pPr>
          </w:p>
        </w:tc>
        <w:tc>
          <w:tcPr>
            <w:tcW w:w="2343" w:type="dxa"/>
          </w:tcPr>
          <w:p w:rsidR="002670AF" w:rsidRPr="00464C9B" w:rsidRDefault="002670AF" w:rsidP="00C16F17">
            <w:pPr>
              <w:pStyle w:val="BDTSubjectdetail"/>
              <w:spacing w:before="40" w:after="40" w:line="260" w:lineRule="exact"/>
              <w:rPr>
                <w:sz w:val="24"/>
                <w:szCs w:val="26"/>
                <w:lang w:val="en-US"/>
              </w:rPr>
            </w:pPr>
          </w:p>
        </w:tc>
      </w:tr>
      <w:tr w:rsidR="002670AF" w:rsidRPr="00464C9B" w:rsidTr="00464C9B">
        <w:trPr>
          <w:jc w:val="center"/>
        </w:trPr>
        <w:tc>
          <w:tcPr>
            <w:tcW w:w="1831" w:type="dxa"/>
          </w:tcPr>
          <w:p w:rsidR="002670AF" w:rsidRPr="00464C9B" w:rsidRDefault="002670AF" w:rsidP="00EF615B">
            <w:pPr>
              <w:pStyle w:val="BDTSubject"/>
              <w:spacing w:before="40" w:after="40" w:line="26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الفاكس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4367" w:type="dxa"/>
          </w:tcPr>
          <w:p w:rsidR="002670AF" w:rsidRPr="00464C9B" w:rsidRDefault="00053670" w:rsidP="00F45EE2">
            <w:pPr>
              <w:pStyle w:val="BDTSubjectdetail"/>
              <w:spacing w:before="40" w:after="40" w:line="260" w:lineRule="exact"/>
              <w:rPr>
                <w:sz w:val="24"/>
                <w:szCs w:val="26"/>
                <w:rtl/>
              </w:rPr>
            </w:pPr>
            <w:r w:rsidRPr="00464C9B">
              <w:rPr>
                <w:sz w:val="24"/>
                <w:szCs w:val="26"/>
              </w:rPr>
              <w:t>41 22 730 5484/730 5545</w:t>
            </w:r>
            <w:r w:rsidRPr="00464C9B">
              <w:rPr>
                <w:sz w:val="24"/>
                <w:szCs w:val="26"/>
                <w:rtl/>
              </w:rPr>
              <w:t>+</w:t>
            </w:r>
          </w:p>
        </w:tc>
        <w:tc>
          <w:tcPr>
            <w:tcW w:w="1587" w:type="dxa"/>
          </w:tcPr>
          <w:p w:rsidR="002670AF" w:rsidRPr="00464C9B" w:rsidRDefault="002670AF" w:rsidP="006D68DB">
            <w:pPr>
              <w:pStyle w:val="BDTSubjectdetail"/>
              <w:spacing w:before="40" w:after="40" w:line="260" w:lineRule="exact"/>
              <w:rPr>
                <w:sz w:val="24"/>
                <w:szCs w:val="26"/>
                <w:rtl/>
              </w:rPr>
            </w:pPr>
          </w:p>
        </w:tc>
        <w:tc>
          <w:tcPr>
            <w:tcW w:w="2343" w:type="dxa"/>
          </w:tcPr>
          <w:p w:rsidR="002670AF" w:rsidRPr="00464C9B" w:rsidRDefault="002670AF" w:rsidP="00C16F17">
            <w:pPr>
              <w:pStyle w:val="BDTSubjectdetail"/>
              <w:spacing w:before="40" w:after="40" w:line="260" w:lineRule="exact"/>
              <w:rPr>
                <w:sz w:val="24"/>
                <w:szCs w:val="26"/>
                <w:lang w:val="en-US" w:bidi="ar-EG"/>
              </w:rPr>
            </w:pPr>
          </w:p>
        </w:tc>
      </w:tr>
      <w:tr w:rsidR="002670AF" w:rsidRPr="00464C9B" w:rsidTr="00464C9B">
        <w:trPr>
          <w:jc w:val="center"/>
        </w:trPr>
        <w:tc>
          <w:tcPr>
            <w:tcW w:w="1831" w:type="dxa"/>
          </w:tcPr>
          <w:p w:rsidR="002670AF" w:rsidRPr="00464C9B" w:rsidRDefault="002670AF" w:rsidP="00EF615B">
            <w:pPr>
              <w:pStyle w:val="BDTSubject"/>
              <w:spacing w:before="40" w:after="40" w:line="26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البريد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الإلكتروني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4367" w:type="dxa"/>
          </w:tcPr>
          <w:p w:rsidR="002670AF" w:rsidRPr="00464C9B" w:rsidRDefault="004319F8" w:rsidP="00F45EE2">
            <w:pPr>
              <w:pStyle w:val="BDTSubjectdetail"/>
              <w:spacing w:before="40" w:after="40" w:line="260" w:lineRule="exact"/>
              <w:rPr>
                <w:sz w:val="24"/>
                <w:szCs w:val="26"/>
                <w:rtl/>
              </w:rPr>
            </w:pPr>
            <w:hyperlink r:id="rId9" w:history="1">
              <w:r w:rsidR="002670AF" w:rsidRPr="00464C9B">
                <w:rPr>
                  <w:rStyle w:val="Hyperlink"/>
                  <w:rFonts w:cs="Simplified Arabic"/>
                  <w:sz w:val="24"/>
                  <w:szCs w:val="26"/>
                </w:rPr>
                <w:t>devsg@itu.int</w:t>
              </w:r>
            </w:hyperlink>
          </w:p>
        </w:tc>
        <w:tc>
          <w:tcPr>
            <w:tcW w:w="1587" w:type="dxa"/>
          </w:tcPr>
          <w:p w:rsidR="002670AF" w:rsidRPr="00464C9B" w:rsidRDefault="002670AF" w:rsidP="006D68DB">
            <w:pPr>
              <w:pStyle w:val="BDTSubjectdetail"/>
              <w:spacing w:before="40" w:after="40" w:line="260" w:lineRule="exact"/>
              <w:rPr>
                <w:spacing w:val="-4"/>
                <w:sz w:val="24"/>
                <w:szCs w:val="26"/>
                <w:rtl/>
              </w:rPr>
            </w:pPr>
          </w:p>
        </w:tc>
        <w:tc>
          <w:tcPr>
            <w:tcW w:w="2343" w:type="dxa"/>
          </w:tcPr>
          <w:p w:rsidR="002670AF" w:rsidRPr="00464C9B" w:rsidRDefault="002670AF" w:rsidP="00C16F17">
            <w:pPr>
              <w:pStyle w:val="BDTSubjectdetail"/>
              <w:spacing w:before="40" w:after="40" w:line="260" w:lineRule="exact"/>
              <w:rPr>
                <w:spacing w:val="-10"/>
                <w:sz w:val="24"/>
                <w:szCs w:val="26"/>
                <w:lang w:val="en-US" w:bidi="ar-EG"/>
              </w:rPr>
            </w:pP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64C9B" w:rsidRDefault="00323D63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297" w:type="dxa"/>
            <w:gridSpan w:val="3"/>
          </w:tcPr>
          <w:p w:rsidR="00323D63" w:rsidRPr="00464C9B" w:rsidRDefault="00323D63" w:rsidP="00323D63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464C9B" w:rsidRDefault="00772EB4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الموضوع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3"/>
          </w:tcPr>
          <w:p w:rsidR="00772EB4" w:rsidRPr="00464C9B" w:rsidRDefault="00A20744" w:rsidP="00F804E6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  <w:lang w:bidi="ar-SY"/>
              </w:rPr>
            </w:pPr>
            <w:r>
              <w:rPr>
                <w:rFonts w:cs="Simplified Arabic" w:hint="cs"/>
                <w:sz w:val="24"/>
                <w:szCs w:val="26"/>
                <w:rtl/>
              </w:rPr>
              <w:t xml:space="preserve">دراسة استقصائية بشأن المسألة </w:t>
            </w:r>
            <w:r>
              <w:rPr>
                <w:rFonts w:cs="Simplified Arabic"/>
                <w:sz w:val="24"/>
                <w:szCs w:val="26"/>
              </w:rPr>
              <w:t>19-2/1</w:t>
            </w:r>
            <w:r>
              <w:rPr>
                <w:rFonts w:cs="Simplified Arabic" w:hint="cs"/>
                <w:sz w:val="24"/>
                <w:szCs w:val="26"/>
                <w:rtl/>
                <w:lang w:bidi="ar-SY"/>
              </w:rPr>
              <w:t xml:space="preserve"> للجنة الدراسات </w:t>
            </w:r>
            <w:r>
              <w:rPr>
                <w:rFonts w:cs="Simplified Arabic"/>
                <w:sz w:val="24"/>
                <w:szCs w:val="26"/>
                <w:lang w:bidi="ar-SY"/>
              </w:rPr>
              <w:t>1</w:t>
            </w:r>
            <w:r>
              <w:rPr>
                <w:rFonts w:cs="Simplified Arabic" w:hint="cs"/>
                <w:sz w:val="24"/>
                <w:szCs w:val="26"/>
                <w:rtl/>
                <w:lang w:bidi="ar-SY"/>
              </w:rPr>
              <w:t xml:space="preserve"> التابعة لقطاع تنمية الاتصالات: تنفيذ</w:t>
            </w:r>
            <w:r w:rsidR="00F804E6">
              <w:rPr>
                <w:rFonts w:cs="Simplified Arabic" w:hint="eastAsia"/>
                <w:sz w:val="24"/>
                <w:szCs w:val="26"/>
                <w:rtl/>
                <w:lang w:bidi="ar-SY"/>
              </w:rPr>
              <w:t> </w:t>
            </w:r>
            <w:r>
              <w:rPr>
                <w:rFonts w:cs="Simplified Arabic" w:hint="cs"/>
                <w:sz w:val="24"/>
                <w:szCs w:val="26"/>
                <w:rtl/>
                <w:lang w:bidi="ar-SY"/>
              </w:rPr>
              <w:t>خدمات الاتصالات القائمة على بروتوكول الإنترنت في البلدان النامية</w:t>
            </w:r>
          </w:p>
        </w:tc>
      </w:tr>
      <w:tr w:rsidR="00D5254F" w:rsidRPr="00A04395" w:rsidTr="0000167D">
        <w:trPr>
          <w:jc w:val="center"/>
        </w:trPr>
        <w:tc>
          <w:tcPr>
            <w:tcW w:w="10128" w:type="dxa"/>
            <w:gridSpan w:val="4"/>
          </w:tcPr>
          <w:p w:rsidR="00D5254F" w:rsidRPr="00D5254F" w:rsidRDefault="00D5254F" w:rsidP="00EC230B">
            <w:pPr>
              <w:bidi/>
              <w:spacing w:before="0" w:line="192" w:lineRule="auto"/>
              <w:ind w:left="709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</w:tc>
      </w:tr>
      <w:tr w:rsidR="007E6F98" w:rsidRPr="00A04395" w:rsidTr="007E6F98">
        <w:trPr>
          <w:jc w:val="center"/>
        </w:trPr>
        <w:tc>
          <w:tcPr>
            <w:tcW w:w="10128" w:type="dxa"/>
            <w:gridSpan w:val="4"/>
          </w:tcPr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 ط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يبة وبعد،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قرَّر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فريق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المقرر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المعني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19-2/1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التابع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للجنة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الدراسات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لقطاع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بالاتحاد،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اجتماعه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المعقود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9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مايو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2011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جنيف،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إرسال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استبيان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وأعضاء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القطاع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والمنتسبين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بغية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تجميع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أحدث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المعلومات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بشأن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الوضع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الحالي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لشبكات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القائمة على بروتوكول الإنترنت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وخدماتها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وتطبيقاتها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مختلف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الجوانب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التقنية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والتنظيمية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والاقتصادية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والاجتماعية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وغير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ذلك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)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والحصول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آراء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بشأن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المسائل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ذات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الصلة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التي تتناولها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19-2/1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المتوقع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في فترة الدراسة الجديدة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(2014-2010)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تصف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19-2/1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تنفيذ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خدمات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القائمة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البلدان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النامية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)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يلي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:</w:t>
            </w:r>
          </w:p>
          <w:p w:rsidR="007E6F98" w:rsidRPr="0078490A" w:rsidRDefault="007E6F98" w:rsidP="007E6F98">
            <w:pPr>
              <w:bidi/>
              <w:spacing w:after="0" w:line="192" w:lineRule="auto"/>
              <w:ind w:left="720" w:hanging="720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-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التحديات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والمنافع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والفرص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المحتمل أن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تصادف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البلدان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النامية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عند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تنفيذ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شبكات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والخدمات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والتطبيقات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المرتبطة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بها</w:t>
            </w:r>
            <w:proofErr w:type="spellEnd"/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ind w:left="720" w:hanging="720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-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الشروط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التقنية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والاقتصادية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والتنظيمية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اللازمة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البلدان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النامية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لتنفيذ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تكنولوجيات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والخدمات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والتطبيقات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المرتبطة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بها</w:t>
            </w:r>
            <w:proofErr w:type="spellEnd"/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. 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-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القضايا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الرئيسية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يثيرها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تشغيل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شبكات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وخدمات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والتطبيقات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المرتبطة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بها</w:t>
            </w:r>
            <w:proofErr w:type="spellEnd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مثل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الأثر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الاقتصادي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والأطر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التنظيمية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الممكنة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وتشمل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النتائج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المتوقعة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لهذه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تقارير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مرحلية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سنوية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توضح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التقدم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المحرز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تطبيقات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lastRenderedPageBreak/>
              <w:t>وتقريراً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نهائياً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تفصيلياً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يتناول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جميع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القضايا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المثارة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إطار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المسألة،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وكذلك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الدروس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المستفادة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/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قصص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النجاح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/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الاستنتاجات؛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ومبادئ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توجيهية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للتغلب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التحديات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يتم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تحديدها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ويمكن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النفاذ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الاستقصاء المتاح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الويب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خلال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العنوان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التالي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</w:p>
          <w:p w:rsidR="007E6F98" w:rsidRPr="0078490A" w:rsidRDefault="004319F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hyperlink r:id="rId10" w:history="1">
              <w:r w:rsidR="007E6F98" w:rsidRPr="00314EC7">
                <w:rPr>
                  <w:rStyle w:val="Hyperlink"/>
                  <w:rFonts w:ascii="Verdana" w:hAnsi="Verdana" w:cs="Simplified Arabic"/>
                  <w:sz w:val="19"/>
                  <w:szCs w:val="26"/>
                  <w:lang w:val="en-US" w:eastAsia="zh-CN"/>
                </w:rPr>
                <w:t>http://www.itu.int/ITU-D/CDS/gq/generic/questionnaire.asp?ProjectID=202</w:t>
              </w:r>
            </w:hyperlink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وسنكون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ممتنين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إذا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استطعتم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است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فاء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هذا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الاستبيان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على الخط مباشرة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وإرساله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إلينا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موعد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أقصاه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30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يونيو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2011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وسيتولى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الرد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الاستفسارات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أو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طلبات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الحصول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مزيد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المعلومات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فيما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يتعلق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بهذا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الاستبيان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كل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:</w:t>
            </w:r>
          </w:p>
          <w:p w:rsidR="007E6F98" w:rsidRPr="0078490A" w:rsidRDefault="007E6F98" w:rsidP="007E6F98">
            <w:pPr>
              <w:bidi/>
              <w:spacing w:after="0" w:line="192" w:lineRule="auto"/>
              <w:ind w:left="720" w:hanging="720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eastAsia"/>
                <w:sz w:val="19"/>
                <w:szCs w:val="26"/>
                <w:rtl/>
                <w:lang w:val="en-US" w:eastAsia="zh-CN"/>
              </w:rPr>
              <w:t>•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المقرِّر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المعني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19-1/1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السيدة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 xml:space="preserve">Aysel </w:t>
            </w:r>
            <w:proofErr w:type="spellStart"/>
            <w:r w:rsidRPr="0078490A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Kandemir</w:t>
            </w:r>
            <w:proofErr w:type="spellEnd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ICTA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تركيا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)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+90 312 294 7259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البريد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الإلكتروني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hyperlink r:id="rId11" w:history="1">
              <w:r w:rsidRPr="00314EC7">
                <w:rPr>
                  <w:rStyle w:val="Hyperlink"/>
                  <w:rFonts w:ascii="Verdana" w:hAnsi="Verdana" w:cs="Simplified Arabic"/>
                  <w:sz w:val="19"/>
                  <w:szCs w:val="26"/>
                  <w:lang w:val="es-ES_tradnl" w:eastAsia="zh-CN"/>
                </w:rPr>
                <w:t>akandemir@btk.gov.tr</w:t>
              </w:r>
            </w:hyperlink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)</w:t>
            </w:r>
          </w:p>
          <w:p w:rsidR="007E6F98" w:rsidRPr="0078490A" w:rsidRDefault="007E6F98" w:rsidP="007E6F98">
            <w:pPr>
              <w:bidi/>
              <w:spacing w:after="0" w:line="192" w:lineRule="auto"/>
              <w:ind w:left="720" w:hanging="720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•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proofErr w:type="spellStart"/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مسؤول</w:t>
            </w:r>
            <w:proofErr w:type="spellEnd"/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التنسيق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بمكتب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بشأن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هذه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المسألة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السيد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78490A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Désiré</w:t>
            </w:r>
            <w:proofErr w:type="spellEnd"/>
            <w:r w:rsidRPr="0078490A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 xml:space="preserve"> Karyabwite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+41 22 730 5009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/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البريد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الإلكتروني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hyperlink r:id="rId12" w:history="1">
              <w:r w:rsidRPr="00314EC7">
                <w:rPr>
                  <w:rStyle w:val="Hyperlink"/>
                  <w:rFonts w:ascii="Verdana" w:hAnsi="Verdana" w:cs="Simplified Arabic"/>
                  <w:sz w:val="19"/>
                  <w:szCs w:val="26"/>
                  <w:lang w:val="es-ES_tradnl" w:eastAsia="zh-CN"/>
                </w:rPr>
                <w:t>desire.karyabwite@itu.int</w:t>
              </w:r>
            </w:hyperlink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).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ويمكن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توجيه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الاستفسارات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العامة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المتعلقة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بعمل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لجان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الدراسات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التابعة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لقطاع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EG"/>
              </w:rPr>
              <w:t>(</w:t>
            </w:r>
            <w:hyperlink r:id="rId13" w:history="1">
              <w:r w:rsidRPr="00314EC7">
                <w:rPr>
                  <w:rStyle w:val="Hyperlink"/>
                  <w:rFonts w:ascii="Verdana" w:hAnsi="Verdana" w:cs="Simplified Arabic"/>
                  <w:sz w:val="19"/>
                  <w:szCs w:val="26"/>
                  <w:lang w:val="es-ES_tradnl" w:eastAsia="zh-CN"/>
                </w:rPr>
                <w:t>http://www.itu.int/ITU-D/study_groups/</w:t>
              </w:r>
            </w:hyperlink>
            <w:r>
              <w:rPr>
                <w:rFonts w:ascii="Verdana" w:hAnsi="Verdana" w:cs="Simplified Arabic"/>
                <w:sz w:val="19"/>
                <w:szCs w:val="26"/>
                <w:lang w:val="en-US" w:eastAsia="zh-CN" w:bidi="ar-EG"/>
              </w:rPr>
              <w:t>)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أمانة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لجان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الدراسات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التابعة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لقطاع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(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+41 22 730 5990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،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البريد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الإلكتروني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hyperlink r:id="rId14" w:history="1">
              <w:r w:rsidRPr="00314EC7">
                <w:rPr>
                  <w:rStyle w:val="Hyperlink"/>
                  <w:rFonts w:ascii="Verdana" w:hAnsi="Verdana" w:cs="Simplified Arabic"/>
                  <w:sz w:val="19"/>
                  <w:szCs w:val="26"/>
                  <w:lang w:val="es-ES_tradnl" w:eastAsia="zh-CN"/>
                </w:rPr>
                <w:t>devsg@itu.int</w:t>
              </w:r>
            </w:hyperlink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)</w:t>
            </w:r>
          </w:p>
          <w:p w:rsidR="007E6F98" w:rsidRPr="00105DCD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سوف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تستخدم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جميع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البيانات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التي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يتم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جمعها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لوضع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مبادئ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توجيهية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وتوصيات،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استناداً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إلى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الخبرات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الفعلية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والممارسات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المعمول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proofErr w:type="spellStart"/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بها</w:t>
            </w:r>
            <w:proofErr w:type="spellEnd"/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لمساعدة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البلدان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في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تنفيذ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خدمات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باستعمال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بروتوكول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الإنترنت</w:t>
            </w:r>
            <w:r w:rsidRPr="00105DCD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F91FBF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</w:pP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ويتوقف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نجاح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هذه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الدراسة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وقيمتها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على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المساهمات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الواردة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من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الدول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الأعضاء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وأعضاء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قطاع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تنمية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الاتصالات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والمنتسبين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إليه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.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ونحن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نتطلع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إلى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مشاركتكم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ومساهماتكم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الفعالة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في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أعمال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لجان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الدراسات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التابعة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لقطاع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تنمية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F91FBF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>الاتصالات</w:t>
            </w:r>
            <w:r w:rsidRPr="00F91FBF">
              <w:rPr>
                <w:rFonts w:ascii="Verdana" w:hAnsi="Verdana" w:cs="Simplified Arabic"/>
                <w:spacing w:val="-4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Pr="0078490A" w:rsidRDefault="007E6F98" w:rsidP="007E6F98">
            <w:pPr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نشكركم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مقدماً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على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تعاونكم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.</w:t>
            </w:r>
          </w:p>
          <w:p w:rsidR="007E6F98" w:rsidRDefault="007E6F98" w:rsidP="007E6F98">
            <w:pPr>
              <w:bidi/>
              <w:spacing w:before="240"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وتفضلوا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بقبول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فائق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التقدير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والاحترام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.</w:t>
            </w:r>
          </w:p>
          <w:p w:rsidR="00274DAC" w:rsidRPr="00844683" w:rsidRDefault="004C5C69" w:rsidP="004C5C69">
            <w:pPr>
              <w:pStyle w:val="BDTOriginalSigned"/>
              <w:bidi/>
              <w:rPr>
                <w:rtl/>
              </w:rPr>
            </w:pPr>
            <w:r w:rsidRPr="004C5C69">
              <w:t>]</w:t>
            </w:r>
            <w:r w:rsidR="00274DAC" w:rsidRPr="004C5C69">
              <w:rPr>
                <w:rtl/>
              </w:rPr>
              <w:t>الأصل عليه توقيع</w:t>
            </w:r>
            <w:r w:rsidR="00274DAC" w:rsidRPr="00844683">
              <w:rPr>
                <w:lang w:bidi="ar-LB"/>
              </w:rPr>
              <w:t>[</w:t>
            </w:r>
          </w:p>
          <w:p w:rsidR="00274DAC" w:rsidRPr="004C5C69" w:rsidRDefault="007E6F98" w:rsidP="004C5C69">
            <w:pPr>
              <w:pStyle w:val="BDTSignatureName"/>
              <w:bidi/>
              <w:rPr>
                <w:sz w:val="26"/>
                <w:lang w:eastAsia="zh-CN"/>
              </w:rPr>
            </w:pPr>
            <w:proofErr w:type="spellStart"/>
            <w:r w:rsidRPr="004C5C69">
              <w:rPr>
                <w:rFonts w:hint="cs"/>
                <w:sz w:val="26"/>
                <w:rtl/>
                <w:lang w:eastAsia="zh-CN"/>
              </w:rPr>
              <w:t>براهيما</w:t>
            </w:r>
            <w:proofErr w:type="spellEnd"/>
            <w:r w:rsidRPr="004C5C69">
              <w:rPr>
                <w:sz w:val="26"/>
                <w:rtl/>
                <w:lang w:eastAsia="zh-CN"/>
              </w:rPr>
              <w:t xml:space="preserve"> </w:t>
            </w:r>
            <w:proofErr w:type="spellStart"/>
            <w:r w:rsidRPr="004C5C69">
              <w:rPr>
                <w:rFonts w:hint="cs"/>
                <w:sz w:val="26"/>
                <w:rtl/>
                <w:lang w:eastAsia="zh-CN"/>
              </w:rPr>
              <w:t>سانو</w:t>
            </w:r>
            <w:proofErr w:type="spellEnd"/>
          </w:p>
          <w:p w:rsidR="007E6F98" w:rsidRPr="004C5C69" w:rsidRDefault="007E6F98" w:rsidP="004C5C69">
            <w:pPr>
              <w:pStyle w:val="BDTSignatureTitle"/>
              <w:bidi/>
              <w:rPr>
                <w:sz w:val="26"/>
                <w:szCs w:val="26"/>
              </w:rPr>
            </w:pPr>
            <w:r w:rsidRPr="004C5C69">
              <w:rPr>
                <w:rFonts w:cs="Simplified Arabic" w:hint="cs"/>
                <w:sz w:val="26"/>
                <w:szCs w:val="26"/>
                <w:rtl/>
              </w:rPr>
              <w:t>المدير</w:t>
            </w:r>
          </w:p>
          <w:p w:rsidR="007E6F98" w:rsidRPr="0078490A" w:rsidRDefault="007E6F98" w:rsidP="007E6F98">
            <w:pPr>
              <w:bidi/>
              <w:spacing w:before="840"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78490A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التوزيع</w:t>
            </w:r>
            <w:r w:rsidRPr="0078490A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: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إدارات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الدول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الأعضاء؛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المراقب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(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بموجب القرار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99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)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أعضاء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الاتصالات؛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المنتسبون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إلى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بحسب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لجنة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الدراسات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التي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ينتمون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إليها؛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الرؤساء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ونواب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الرؤساء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والمقررون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ونواب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المقررين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للجنتي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الدراسات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1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2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</w:t>
            </w:r>
          </w:p>
          <w:p w:rsidR="007E6F98" w:rsidRPr="00105DCD" w:rsidRDefault="007E6F98" w:rsidP="007E6F98">
            <w:pPr>
              <w:tabs>
                <w:tab w:val="right" w:pos="992"/>
              </w:tabs>
              <w:bidi/>
              <w:spacing w:before="80" w:after="0" w:line="180" w:lineRule="auto"/>
              <w:jc w:val="both"/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جهات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المعينة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(DFP)</w:t>
            </w:r>
          </w:p>
          <w:p w:rsidR="006875E6" w:rsidRDefault="006875E6" w:rsidP="006875E6">
            <w:pPr>
              <w:pageBreakBefore/>
              <w:bidi/>
              <w:spacing w:after="0" w:line="192" w:lineRule="auto"/>
              <w:jc w:val="both"/>
              <w:rPr>
                <w:rFonts w:ascii="Verdana" w:hAnsi="Verdana" w:cs="Simplified Arabic"/>
                <w:b/>
                <w:bCs/>
                <w:sz w:val="19"/>
                <w:szCs w:val="26"/>
                <w:lang w:val="en-US" w:eastAsia="zh-CN"/>
              </w:rPr>
            </w:pPr>
          </w:p>
          <w:p w:rsidR="007E6F98" w:rsidRPr="00D5254F" w:rsidRDefault="007E6F98" w:rsidP="00D9703E">
            <w:pPr>
              <w:pageBreakBefore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</w:tc>
      </w:tr>
    </w:tbl>
    <w:p w:rsidR="0078490A" w:rsidRPr="0078490A" w:rsidRDefault="0078490A" w:rsidP="007E6F98">
      <w:pPr>
        <w:bidi/>
        <w:spacing w:after="0" w:line="192" w:lineRule="auto"/>
        <w:jc w:val="both"/>
        <w:rPr>
          <w:rFonts w:ascii="Verdana" w:hAnsi="Verdana" w:cs="Simplified Arabic"/>
          <w:sz w:val="19"/>
          <w:szCs w:val="26"/>
          <w:rtl/>
          <w:lang w:val="en-US" w:eastAsia="zh-CN"/>
        </w:rPr>
      </w:pPr>
      <w:bookmarkStart w:id="0" w:name="_GoBack"/>
      <w:bookmarkEnd w:id="0"/>
    </w:p>
    <w:sectPr w:rsidR="0078490A" w:rsidRPr="0078490A" w:rsidSect="00210F04">
      <w:headerReference w:type="even" r:id="rId15"/>
      <w:headerReference w:type="defaul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33" w:rsidRDefault="00270133">
      <w:r>
        <w:separator/>
      </w:r>
    </w:p>
  </w:endnote>
  <w:endnote w:type="continuationSeparator" w:id="0">
    <w:p w:rsidR="00270133" w:rsidRDefault="0027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48" w:rsidRPr="00B43683" w:rsidRDefault="00557548" w:rsidP="0029182F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B32834">
        <w:rPr>
          <w:rStyle w:val="Hyperlink"/>
          <w:rFonts w:cs="Traditional Arabic"/>
          <w:szCs w:val="18"/>
        </w:rPr>
        <w:t>www.itu.int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33" w:rsidRDefault="00270133">
      <w:r>
        <w:t>____________________</w:t>
      </w:r>
    </w:p>
  </w:footnote>
  <w:footnote w:type="continuationSeparator" w:id="0">
    <w:p w:rsidR="00270133" w:rsidRDefault="00270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48" w:rsidRPr="007D5B5D" w:rsidRDefault="00557548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4319F8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4319F8" w:rsidRPr="007D5B5D">
      <w:rPr>
        <w:rFonts w:cs="Simplified Arabic"/>
        <w:szCs w:val="22"/>
        <w:lang w:val="en-US" w:eastAsia="zh-CN"/>
      </w:rPr>
      <w:fldChar w:fldCharType="separate"/>
    </w:r>
    <w:r w:rsidR="00F02603">
      <w:rPr>
        <w:rFonts w:cs="Simplified Arabic"/>
        <w:noProof/>
        <w:szCs w:val="22"/>
        <w:rtl/>
        <w:lang w:val="en-US" w:eastAsia="zh-CN"/>
      </w:rPr>
      <w:t>2</w:t>
    </w:r>
    <w:r w:rsidR="004319F8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48" w:rsidRPr="007D5B5D" w:rsidRDefault="00557548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4319F8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4319F8" w:rsidRPr="007D5B5D">
      <w:rPr>
        <w:rFonts w:cs="Simplified Arabic"/>
        <w:szCs w:val="22"/>
        <w:lang w:val="en-US" w:eastAsia="zh-CN"/>
      </w:rPr>
      <w:fldChar w:fldCharType="separate"/>
    </w:r>
    <w:r w:rsidR="00F02603">
      <w:rPr>
        <w:rFonts w:cs="Simplified Arabic"/>
        <w:noProof/>
        <w:szCs w:val="22"/>
        <w:rtl/>
        <w:lang w:val="en-US" w:eastAsia="zh-CN"/>
      </w:rPr>
      <w:t>3</w:t>
    </w:r>
    <w:r w:rsidR="004319F8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5pt;height:9.25pt" o:bullet="t">
        <v:imagedata r:id="rId1" o:title=""/>
      </v:shape>
    </w:pict>
  </w:numPicBullet>
  <w:abstractNum w:abstractNumId="0">
    <w:nsid w:val="FFFFFF7C"/>
    <w:multiLevelType w:val="singleLevel"/>
    <w:tmpl w:val="576C2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208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F4C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447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723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47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8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6B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902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200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/>
  <w:stylePaneFormatFilter w:val="0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F31478"/>
    <w:rsid w:val="0000167D"/>
    <w:rsid w:val="00023C94"/>
    <w:rsid w:val="00053670"/>
    <w:rsid w:val="00057DD7"/>
    <w:rsid w:val="00065CAD"/>
    <w:rsid w:val="00067029"/>
    <w:rsid w:val="0006706D"/>
    <w:rsid w:val="00070530"/>
    <w:rsid w:val="00070676"/>
    <w:rsid w:val="00070A6A"/>
    <w:rsid w:val="00086D78"/>
    <w:rsid w:val="00092C3E"/>
    <w:rsid w:val="000B0653"/>
    <w:rsid w:val="000B5A1E"/>
    <w:rsid w:val="000C1B7E"/>
    <w:rsid w:val="000D0E19"/>
    <w:rsid w:val="000D7B29"/>
    <w:rsid w:val="000E540B"/>
    <w:rsid w:val="000F7020"/>
    <w:rsid w:val="00105DCD"/>
    <w:rsid w:val="001133BE"/>
    <w:rsid w:val="001141AF"/>
    <w:rsid w:val="00120B22"/>
    <w:rsid w:val="001334AB"/>
    <w:rsid w:val="00134249"/>
    <w:rsid w:val="00134D84"/>
    <w:rsid w:val="00141EC2"/>
    <w:rsid w:val="0014427F"/>
    <w:rsid w:val="0015029C"/>
    <w:rsid w:val="00152E9B"/>
    <w:rsid w:val="00165461"/>
    <w:rsid w:val="0016733C"/>
    <w:rsid w:val="00184B6F"/>
    <w:rsid w:val="001856D3"/>
    <w:rsid w:val="0019228E"/>
    <w:rsid w:val="001962B5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85D"/>
    <w:rsid w:val="00210F04"/>
    <w:rsid w:val="00217F7A"/>
    <w:rsid w:val="00226CAF"/>
    <w:rsid w:val="00231BF3"/>
    <w:rsid w:val="00240250"/>
    <w:rsid w:val="00241CA2"/>
    <w:rsid w:val="00241DAA"/>
    <w:rsid w:val="00265B1E"/>
    <w:rsid w:val="002670AF"/>
    <w:rsid w:val="00270133"/>
    <w:rsid w:val="00270B52"/>
    <w:rsid w:val="00274DAC"/>
    <w:rsid w:val="002812DE"/>
    <w:rsid w:val="00281793"/>
    <w:rsid w:val="002824F2"/>
    <w:rsid w:val="00290E98"/>
    <w:rsid w:val="0029182F"/>
    <w:rsid w:val="00292D3B"/>
    <w:rsid w:val="00295605"/>
    <w:rsid w:val="00296DD9"/>
    <w:rsid w:val="002A7C72"/>
    <w:rsid w:val="002C3BA6"/>
    <w:rsid w:val="002D743C"/>
    <w:rsid w:val="002E174A"/>
    <w:rsid w:val="002E434C"/>
    <w:rsid w:val="003006CD"/>
    <w:rsid w:val="0030249F"/>
    <w:rsid w:val="00314EC7"/>
    <w:rsid w:val="003212DB"/>
    <w:rsid w:val="00323D63"/>
    <w:rsid w:val="003259ED"/>
    <w:rsid w:val="00341F44"/>
    <w:rsid w:val="003505A3"/>
    <w:rsid w:val="00351FB2"/>
    <w:rsid w:val="0035327B"/>
    <w:rsid w:val="00356203"/>
    <w:rsid w:val="00361101"/>
    <w:rsid w:val="00367679"/>
    <w:rsid w:val="00367B9E"/>
    <w:rsid w:val="00382090"/>
    <w:rsid w:val="00383D3C"/>
    <w:rsid w:val="003914A1"/>
    <w:rsid w:val="00393656"/>
    <w:rsid w:val="00397C26"/>
    <w:rsid w:val="00397D3E"/>
    <w:rsid w:val="003B2D6A"/>
    <w:rsid w:val="003C1E83"/>
    <w:rsid w:val="003C57EF"/>
    <w:rsid w:val="003F0A25"/>
    <w:rsid w:val="003F2D2F"/>
    <w:rsid w:val="004068A9"/>
    <w:rsid w:val="00407A82"/>
    <w:rsid w:val="004143E8"/>
    <w:rsid w:val="00416581"/>
    <w:rsid w:val="00427B9E"/>
    <w:rsid w:val="004319F8"/>
    <w:rsid w:val="00441E43"/>
    <w:rsid w:val="00442E7C"/>
    <w:rsid w:val="0044560B"/>
    <w:rsid w:val="004503D0"/>
    <w:rsid w:val="0045783A"/>
    <w:rsid w:val="00460469"/>
    <w:rsid w:val="00464C9B"/>
    <w:rsid w:val="0046768E"/>
    <w:rsid w:val="004728B4"/>
    <w:rsid w:val="004803A7"/>
    <w:rsid w:val="004838C3"/>
    <w:rsid w:val="00484349"/>
    <w:rsid w:val="00495A0C"/>
    <w:rsid w:val="004A27A4"/>
    <w:rsid w:val="004A3699"/>
    <w:rsid w:val="004A480A"/>
    <w:rsid w:val="004C4449"/>
    <w:rsid w:val="004C5B83"/>
    <w:rsid w:val="004C5C69"/>
    <w:rsid w:val="004C7663"/>
    <w:rsid w:val="004D04F3"/>
    <w:rsid w:val="004D608A"/>
    <w:rsid w:val="004E3672"/>
    <w:rsid w:val="004F0571"/>
    <w:rsid w:val="004F3D21"/>
    <w:rsid w:val="004F7FCA"/>
    <w:rsid w:val="00500741"/>
    <w:rsid w:val="005008C1"/>
    <w:rsid w:val="0050106E"/>
    <w:rsid w:val="0050159D"/>
    <w:rsid w:val="005115CF"/>
    <w:rsid w:val="005128C5"/>
    <w:rsid w:val="005153D1"/>
    <w:rsid w:val="00516202"/>
    <w:rsid w:val="00516832"/>
    <w:rsid w:val="00532152"/>
    <w:rsid w:val="00542403"/>
    <w:rsid w:val="00542895"/>
    <w:rsid w:val="00557548"/>
    <w:rsid w:val="00566B72"/>
    <w:rsid w:val="00571FCB"/>
    <w:rsid w:val="00574B2A"/>
    <w:rsid w:val="00574B9D"/>
    <w:rsid w:val="00577604"/>
    <w:rsid w:val="00580C70"/>
    <w:rsid w:val="0058749A"/>
    <w:rsid w:val="0059171E"/>
    <w:rsid w:val="00592FED"/>
    <w:rsid w:val="005A4758"/>
    <w:rsid w:val="005B22B7"/>
    <w:rsid w:val="005D6467"/>
    <w:rsid w:val="005D6752"/>
    <w:rsid w:val="005F546B"/>
    <w:rsid w:val="0060011D"/>
    <w:rsid w:val="00603F56"/>
    <w:rsid w:val="00605483"/>
    <w:rsid w:val="006061A9"/>
    <w:rsid w:val="00616367"/>
    <w:rsid w:val="00633E71"/>
    <w:rsid w:val="00634D74"/>
    <w:rsid w:val="00645252"/>
    <w:rsid w:val="00645253"/>
    <w:rsid w:val="00646A35"/>
    <w:rsid w:val="0067328A"/>
    <w:rsid w:val="0067400E"/>
    <w:rsid w:val="0067543B"/>
    <w:rsid w:val="00684C54"/>
    <w:rsid w:val="00686D3E"/>
    <w:rsid w:val="006875E6"/>
    <w:rsid w:val="006920A4"/>
    <w:rsid w:val="006A0562"/>
    <w:rsid w:val="006A17B1"/>
    <w:rsid w:val="006A4A36"/>
    <w:rsid w:val="006B16C4"/>
    <w:rsid w:val="006B5BE6"/>
    <w:rsid w:val="006B7381"/>
    <w:rsid w:val="006C2E13"/>
    <w:rsid w:val="006D45B8"/>
    <w:rsid w:val="006D4D44"/>
    <w:rsid w:val="006D60AC"/>
    <w:rsid w:val="006D68DB"/>
    <w:rsid w:val="006D7071"/>
    <w:rsid w:val="006E2A5E"/>
    <w:rsid w:val="006E4EFD"/>
    <w:rsid w:val="007028F9"/>
    <w:rsid w:val="00703C19"/>
    <w:rsid w:val="00706E32"/>
    <w:rsid w:val="00713F7B"/>
    <w:rsid w:val="007606FC"/>
    <w:rsid w:val="00761C53"/>
    <w:rsid w:val="007709DE"/>
    <w:rsid w:val="00770C85"/>
    <w:rsid w:val="00772EB4"/>
    <w:rsid w:val="00773219"/>
    <w:rsid w:val="00773F00"/>
    <w:rsid w:val="0078490A"/>
    <w:rsid w:val="00784DD3"/>
    <w:rsid w:val="0078689A"/>
    <w:rsid w:val="00793FCC"/>
    <w:rsid w:val="007A191C"/>
    <w:rsid w:val="007B153B"/>
    <w:rsid w:val="007B6566"/>
    <w:rsid w:val="007C104B"/>
    <w:rsid w:val="007D5B5D"/>
    <w:rsid w:val="007E6F98"/>
    <w:rsid w:val="007F4E1D"/>
    <w:rsid w:val="0080496F"/>
    <w:rsid w:val="00807A09"/>
    <w:rsid w:val="00816D0E"/>
    <w:rsid w:val="00826B39"/>
    <w:rsid w:val="00832B6D"/>
    <w:rsid w:val="00836933"/>
    <w:rsid w:val="00837973"/>
    <w:rsid w:val="00837F7E"/>
    <w:rsid w:val="00845B7B"/>
    <w:rsid w:val="00846E66"/>
    <w:rsid w:val="0085353C"/>
    <w:rsid w:val="00867B7E"/>
    <w:rsid w:val="0087156A"/>
    <w:rsid w:val="0087559F"/>
    <w:rsid w:val="00882874"/>
    <w:rsid w:val="00882EC1"/>
    <w:rsid w:val="00886F3F"/>
    <w:rsid w:val="00891C52"/>
    <w:rsid w:val="008A169A"/>
    <w:rsid w:val="008A21E8"/>
    <w:rsid w:val="008B6441"/>
    <w:rsid w:val="008B720D"/>
    <w:rsid w:val="008C461D"/>
    <w:rsid w:val="008D1C67"/>
    <w:rsid w:val="008E1187"/>
    <w:rsid w:val="008E2483"/>
    <w:rsid w:val="008E606A"/>
    <w:rsid w:val="008E6832"/>
    <w:rsid w:val="008F10B7"/>
    <w:rsid w:val="00911F62"/>
    <w:rsid w:val="00912588"/>
    <w:rsid w:val="0091574E"/>
    <w:rsid w:val="0092322E"/>
    <w:rsid w:val="00936632"/>
    <w:rsid w:val="00945D2E"/>
    <w:rsid w:val="00963A42"/>
    <w:rsid w:val="00976B64"/>
    <w:rsid w:val="00985F8F"/>
    <w:rsid w:val="00991184"/>
    <w:rsid w:val="00994182"/>
    <w:rsid w:val="009A1C2E"/>
    <w:rsid w:val="009A5AAF"/>
    <w:rsid w:val="009B5AEB"/>
    <w:rsid w:val="009C1113"/>
    <w:rsid w:val="009C5616"/>
    <w:rsid w:val="009D28E6"/>
    <w:rsid w:val="009D7E96"/>
    <w:rsid w:val="009E202A"/>
    <w:rsid w:val="009E438B"/>
    <w:rsid w:val="009E4811"/>
    <w:rsid w:val="009E6D7C"/>
    <w:rsid w:val="009E71C2"/>
    <w:rsid w:val="009E7228"/>
    <w:rsid w:val="00A04395"/>
    <w:rsid w:val="00A14740"/>
    <w:rsid w:val="00A1656B"/>
    <w:rsid w:val="00A20744"/>
    <w:rsid w:val="00A209F9"/>
    <w:rsid w:val="00A20FB7"/>
    <w:rsid w:val="00A21D95"/>
    <w:rsid w:val="00A25FE4"/>
    <w:rsid w:val="00A34838"/>
    <w:rsid w:val="00A36211"/>
    <w:rsid w:val="00A36725"/>
    <w:rsid w:val="00A446DF"/>
    <w:rsid w:val="00A4490B"/>
    <w:rsid w:val="00A4670C"/>
    <w:rsid w:val="00A639B3"/>
    <w:rsid w:val="00A63CF1"/>
    <w:rsid w:val="00A71231"/>
    <w:rsid w:val="00A9628E"/>
    <w:rsid w:val="00A97943"/>
    <w:rsid w:val="00AA5217"/>
    <w:rsid w:val="00AA5945"/>
    <w:rsid w:val="00AA7C24"/>
    <w:rsid w:val="00AD24B6"/>
    <w:rsid w:val="00AE1630"/>
    <w:rsid w:val="00AE7907"/>
    <w:rsid w:val="00AF181F"/>
    <w:rsid w:val="00AF44CB"/>
    <w:rsid w:val="00AF4D2F"/>
    <w:rsid w:val="00AF52F1"/>
    <w:rsid w:val="00B041C9"/>
    <w:rsid w:val="00B11E06"/>
    <w:rsid w:val="00B1631E"/>
    <w:rsid w:val="00B179BF"/>
    <w:rsid w:val="00B312BD"/>
    <w:rsid w:val="00B34379"/>
    <w:rsid w:val="00B35A4C"/>
    <w:rsid w:val="00B417AF"/>
    <w:rsid w:val="00B43683"/>
    <w:rsid w:val="00B438F6"/>
    <w:rsid w:val="00B5675D"/>
    <w:rsid w:val="00B657FA"/>
    <w:rsid w:val="00B660DC"/>
    <w:rsid w:val="00B7146D"/>
    <w:rsid w:val="00B83589"/>
    <w:rsid w:val="00B93086"/>
    <w:rsid w:val="00BA4792"/>
    <w:rsid w:val="00BA69E1"/>
    <w:rsid w:val="00BB57D7"/>
    <w:rsid w:val="00BD0E49"/>
    <w:rsid w:val="00BD3BD7"/>
    <w:rsid w:val="00BE156B"/>
    <w:rsid w:val="00BE5F8E"/>
    <w:rsid w:val="00BE76B5"/>
    <w:rsid w:val="00BF3388"/>
    <w:rsid w:val="00BF3D17"/>
    <w:rsid w:val="00C16F17"/>
    <w:rsid w:val="00C170F6"/>
    <w:rsid w:val="00C20666"/>
    <w:rsid w:val="00C21E2E"/>
    <w:rsid w:val="00C2550B"/>
    <w:rsid w:val="00C33CD1"/>
    <w:rsid w:val="00C41F25"/>
    <w:rsid w:val="00C44B8F"/>
    <w:rsid w:val="00C47B46"/>
    <w:rsid w:val="00C50473"/>
    <w:rsid w:val="00C536A3"/>
    <w:rsid w:val="00C603C2"/>
    <w:rsid w:val="00C61757"/>
    <w:rsid w:val="00C64607"/>
    <w:rsid w:val="00C743B4"/>
    <w:rsid w:val="00C80C04"/>
    <w:rsid w:val="00C86CCA"/>
    <w:rsid w:val="00C9101A"/>
    <w:rsid w:val="00C946E6"/>
    <w:rsid w:val="00C95141"/>
    <w:rsid w:val="00C95168"/>
    <w:rsid w:val="00CA09A2"/>
    <w:rsid w:val="00CA6AF7"/>
    <w:rsid w:val="00CA7A30"/>
    <w:rsid w:val="00CD12D4"/>
    <w:rsid w:val="00CD2121"/>
    <w:rsid w:val="00CE7425"/>
    <w:rsid w:val="00D0096C"/>
    <w:rsid w:val="00D1146A"/>
    <w:rsid w:val="00D11DFD"/>
    <w:rsid w:val="00D155B5"/>
    <w:rsid w:val="00D21841"/>
    <w:rsid w:val="00D250DF"/>
    <w:rsid w:val="00D300A8"/>
    <w:rsid w:val="00D41E15"/>
    <w:rsid w:val="00D41EF9"/>
    <w:rsid w:val="00D45B0E"/>
    <w:rsid w:val="00D5013C"/>
    <w:rsid w:val="00D5254F"/>
    <w:rsid w:val="00D52B94"/>
    <w:rsid w:val="00D573B5"/>
    <w:rsid w:val="00D60124"/>
    <w:rsid w:val="00D635A0"/>
    <w:rsid w:val="00D67616"/>
    <w:rsid w:val="00D74510"/>
    <w:rsid w:val="00D7758C"/>
    <w:rsid w:val="00D83B3A"/>
    <w:rsid w:val="00D85BD4"/>
    <w:rsid w:val="00D94F7A"/>
    <w:rsid w:val="00D9703E"/>
    <w:rsid w:val="00DA672B"/>
    <w:rsid w:val="00DB1DCD"/>
    <w:rsid w:val="00DB35ED"/>
    <w:rsid w:val="00DC1415"/>
    <w:rsid w:val="00DD2A40"/>
    <w:rsid w:val="00DD5C25"/>
    <w:rsid w:val="00DE5CF0"/>
    <w:rsid w:val="00DE698F"/>
    <w:rsid w:val="00DE724A"/>
    <w:rsid w:val="00DE7276"/>
    <w:rsid w:val="00DF07CC"/>
    <w:rsid w:val="00DF1C15"/>
    <w:rsid w:val="00DF7F5D"/>
    <w:rsid w:val="00E02821"/>
    <w:rsid w:val="00E0640F"/>
    <w:rsid w:val="00E07662"/>
    <w:rsid w:val="00E11AFC"/>
    <w:rsid w:val="00E12914"/>
    <w:rsid w:val="00E1783B"/>
    <w:rsid w:val="00E213F9"/>
    <w:rsid w:val="00E268EA"/>
    <w:rsid w:val="00E26942"/>
    <w:rsid w:val="00E3530F"/>
    <w:rsid w:val="00E53013"/>
    <w:rsid w:val="00E553D7"/>
    <w:rsid w:val="00E671F1"/>
    <w:rsid w:val="00E83929"/>
    <w:rsid w:val="00E8722D"/>
    <w:rsid w:val="00E90B19"/>
    <w:rsid w:val="00E92D8B"/>
    <w:rsid w:val="00EA4ED5"/>
    <w:rsid w:val="00EB1435"/>
    <w:rsid w:val="00EC230B"/>
    <w:rsid w:val="00ED0883"/>
    <w:rsid w:val="00ED6CB6"/>
    <w:rsid w:val="00EF567E"/>
    <w:rsid w:val="00EF615B"/>
    <w:rsid w:val="00F02603"/>
    <w:rsid w:val="00F0611B"/>
    <w:rsid w:val="00F1113E"/>
    <w:rsid w:val="00F11B45"/>
    <w:rsid w:val="00F12F7A"/>
    <w:rsid w:val="00F20212"/>
    <w:rsid w:val="00F27EB2"/>
    <w:rsid w:val="00F31478"/>
    <w:rsid w:val="00F337D4"/>
    <w:rsid w:val="00F341FA"/>
    <w:rsid w:val="00F37939"/>
    <w:rsid w:val="00F44A6B"/>
    <w:rsid w:val="00F45EE2"/>
    <w:rsid w:val="00F56CD2"/>
    <w:rsid w:val="00F57D13"/>
    <w:rsid w:val="00F77538"/>
    <w:rsid w:val="00F804E6"/>
    <w:rsid w:val="00F832D3"/>
    <w:rsid w:val="00F84B74"/>
    <w:rsid w:val="00F91FBF"/>
    <w:rsid w:val="00F94C2F"/>
    <w:rsid w:val="00F96B5F"/>
    <w:rsid w:val="00FA7CA7"/>
    <w:rsid w:val="00FB6FE7"/>
    <w:rsid w:val="00FE3C2C"/>
    <w:rsid w:val="00FE608F"/>
    <w:rsid w:val="00FF1D26"/>
    <w:rsid w:val="00FF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1">
    <w:name w:val="BDT_Paragraph1.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ntTable" Target="fontTable.xml"/><Relationship Id="rId11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sire.karyabwite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ndemir@btk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D/CDS/gq/generic/questionnaire.asp?ProjectID=2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wad\Desktop\devsg@itu.int" TargetMode="External"/><Relationship Id="rId14" Type="http://schemas.openxmlformats.org/officeDocument/2006/relationships/hyperlink" Target="mailto:devs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16F6-AB27-44DF-B6CD-465FB667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sellier</cp:lastModifiedBy>
  <cp:revision>4</cp:revision>
  <cp:lastPrinted>2011-06-10T14:50:00Z</cp:lastPrinted>
  <dcterms:created xsi:type="dcterms:W3CDTF">2011-06-14T08:47:00Z</dcterms:created>
  <dcterms:modified xsi:type="dcterms:W3CDTF">2011-06-22T09:00:00Z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