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24AE" w:rsidRDefault="002E24AE"/>
    <w:tbl>
      <w:tblPr>
        <w:tblW w:w="10888" w:type="dxa"/>
        <w:jc w:val="center"/>
        <w:tblLayout w:type="fixed"/>
        <w:tblLook w:val="0000"/>
      </w:tblPr>
      <w:tblGrid>
        <w:gridCol w:w="1242"/>
        <w:gridCol w:w="6226"/>
        <w:gridCol w:w="3420"/>
      </w:tblGrid>
      <w:tr w:rsidR="002E24AE" w:rsidTr="005733DF">
        <w:trPr>
          <w:cantSplit/>
          <w:jc w:val="center"/>
        </w:trPr>
        <w:tc>
          <w:tcPr>
            <w:tcW w:w="7468" w:type="dxa"/>
            <w:gridSpan w:val="2"/>
          </w:tcPr>
          <w:p w:rsidR="002E24AE" w:rsidRPr="00D045DC" w:rsidRDefault="002E24AE" w:rsidP="005733DF">
            <w:pPr>
              <w:spacing w:line="240" w:lineRule="atLeast"/>
              <w:rPr>
                <w:position w:val="6"/>
                <w:sz w:val="28"/>
              </w:rPr>
            </w:pPr>
            <w:r w:rsidRPr="00D045DC">
              <w:rPr>
                <w:position w:val="6"/>
                <w:sz w:val="28"/>
              </w:rPr>
              <w:t xml:space="preserve">INTERNATIONAL  TELECOMMUNICATION  </w:t>
            </w:r>
            <w:smartTag w:uri="urn:schemas-microsoft-com:office:smarttags" w:element="place">
              <w:r w:rsidRPr="00D045DC">
                <w:rPr>
                  <w:position w:val="6"/>
                  <w:sz w:val="28"/>
                </w:rPr>
                <w:t>UNION</w:t>
              </w:r>
            </w:smartTag>
          </w:p>
        </w:tc>
        <w:tc>
          <w:tcPr>
            <w:tcW w:w="3420" w:type="dxa"/>
          </w:tcPr>
          <w:p w:rsidR="002E24AE" w:rsidRDefault="002E24AE" w:rsidP="005733DF">
            <w:pPr>
              <w:shd w:val="solid" w:color="FFFFFF" w:fill="FFFFFF"/>
              <w:spacing w:after="48" w:line="240" w:lineRule="atLeast"/>
              <w:rPr>
                <w:rFonts w:cs="Arial"/>
                <w:position w:val="6"/>
              </w:rPr>
            </w:pPr>
          </w:p>
        </w:tc>
      </w:tr>
      <w:tr w:rsidR="002E24AE" w:rsidTr="005733DF">
        <w:trPr>
          <w:cantSplit/>
          <w:trHeight w:val="20"/>
          <w:jc w:val="center"/>
        </w:trPr>
        <w:tc>
          <w:tcPr>
            <w:tcW w:w="1242" w:type="dxa"/>
            <w:vMerge w:val="restart"/>
          </w:tcPr>
          <w:p w:rsidR="002E24AE" w:rsidRDefault="002E24AE" w:rsidP="005733DF">
            <w:pPr>
              <w:shd w:val="solid" w:color="FFFFFF" w:fill="FFFFFF"/>
              <w:tabs>
                <w:tab w:val="left" w:pos="1560"/>
                <w:tab w:val="left" w:pos="2269"/>
                <w:tab w:val="left" w:pos="3544"/>
                <w:tab w:val="left" w:pos="3969"/>
              </w:tabs>
              <w:rPr>
                <w:rFonts w:ascii="Futura Lt BT" w:hAnsi="Futura Lt BT"/>
                <w:b/>
                <w:smallCaps/>
              </w:rPr>
            </w:pPr>
            <w:bookmarkStart w:id="0" w:name="dnum" w:colFirst="2" w:colLast="2"/>
            <w:r w:rsidRPr="00CB2993">
              <w:rPr>
                <w:rFonts w:ascii="Futura Lt BT" w:hAnsi="Futura Lt BT"/>
                <w:noProof/>
                <w:lang w:val="en-US"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5.75pt;height:54pt;visibility:visible">
                  <v:imagedata r:id="rId7" o:title=""/>
                </v:shape>
              </w:pict>
            </w:r>
          </w:p>
        </w:tc>
        <w:tc>
          <w:tcPr>
            <w:tcW w:w="6226" w:type="dxa"/>
            <w:vMerge w:val="restart"/>
          </w:tcPr>
          <w:p w:rsidR="002E24AE" w:rsidRPr="00D045DC" w:rsidRDefault="002E24AE" w:rsidP="00AD7D6F">
            <w:pPr>
              <w:shd w:val="solid" w:color="FFFFFF" w:fill="FFFFFF"/>
              <w:spacing w:before="300"/>
              <w:rPr>
                <w:smallCaps/>
                <w:sz w:val="28"/>
              </w:rPr>
            </w:pPr>
            <w:r w:rsidRPr="00D045DC">
              <w:rPr>
                <w:b/>
                <w:smallCaps/>
                <w:sz w:val="28"/>
              </w:rPr>
              <w:t xml:space="preserve">COUNCIL WORKING </w:t>
            </w:r>
            <w:r>
              <w:rPr>
                <w:b/>
                <w:smallCaps/>
                <w:sz w:val="28"/>
              </w:rPr>
              <w:t>GROUP ON CHILD ONLINE PROTECTION</w:t>
            </w:r>
          </w:p>
        </w:tc>
        <w:tc>
          <w:tcPr>
            <w:tcW w:w="3420" w:type="dxa"/>
          </w:tcPr>
          <w:p w:rsidR="002E24AE" w:rsidRDefault="002E24AE" w:rsidP="005733DF">
            <w:pPr>
              <w:pStyle w:val="dnum"/>
              <w:framePr w:hSpace="0" w:wrap="auto" w:vAnchor="margin" w:hAnchor="text" w:yAlign="inline"/>
              <w:rPr>
                <w:b w:val="0"/>
                <w:lang w:val="fr-FR"/>
              </w:rPr>
            </w:pPr>
            <w:r>
              <w:rPr>
                <w:bCs w:val="0"/>
                <w:lang w:val="fr-FR"/>
              </w:rPr>
              <w:t>Document</w:t>
            </w:r>
            <w:r>
              <w:rPr>
                <w:b w:val="0"/>
                <w:lang w:val="fr-FR"/>
              </w:rPr>
              <w:t xml:space="preserve">: </w:t>
            </w:r>
            <w:r>
              <w:rPr>
                <w:bCs w:val="0"/>
                <w:lang w:val="fr-FR"/>
              </w:rPr>
              <w:t>WG-CP-2/10</w:t>
            </w:r>
          </w:p>
        </w:tc>
      </w:tr>
      <w:tr w:rsidR="002E24AE" w:rsidTr="005733DF">
        <w:trPr>
          <w:cantSplit/>
          <w:trHeight w:val="20"/>
          <w:jc w:val="center"/>
        </w:trPr>
        <w:tc>
          <w:tcPr>
            <w:tcW w:w="1242" w:type="dxa"/>
            <w:vMerge/>
          </w:tcPr>
          <w:p w:rsidR="002E24AE" w:rsidRDefault="002E24AE" w:rsidP="005733DF">
            <w:pPr>
              <w:shd w:val="solid" w:color="FFFFFF" w:fill="FFFFFF"/>
              <w:tabs>
                <w:tab w:val="left" w:pos="1560"/>
                <w:tab w:val="left" w:pos="2269"/>
                <w:tab w:val="left" w:pos="3544"/>
                <w:tab w:val="left" w:pos="3969"/>
              </w:tabs>
              <w:rPr>
                <w:rFonts w:ascii="Futura Lt BT" w:hAnsi="Futura Lt BT"/>
              </w:rPr>
            </w:pPr>
            <w:bookmarkStart w:id="1" w:name="ddate" w:colFirst="2" w:colLast="2"/>
            <w:bookmarkEnd w:id="0"/>
          </w:p>
        </w:tc>
        <w:tc>
          <w:tcPr>
            <w:tcW w:w="6226" w:type="dxa"/>
            <w:vMerge/>
          </w:tcPr>
          <w:p w:rsidR="002E24AE" w:rsidRPr="00D045DC" w:rsidRDefault="002E24AE" w:rsidP="005733DF">
            <w:pPr>
              <w:shd w:val="solid" w:color="FFFFFF" w:fill="FFFFFF"/>
              <w:spacing w:before="180"/>
              <w:rPr>
                <w:smallCaps/>
              </w:rPr>
            </w:pPr>
          </w:p>
        </w:tc>
        <w:tc>
          <w:tcPr>
            <w:tcW w:w="3420" w:type="dxa"/>
          </w:tcPr>
          <w:p w:rsidR="002E24AE" w:rsidRDefault="002E24AE" w:rsidP="002E063D">
            <w:pPr>
              <w:pStyle w:val="ddate"/>
              <w:framePr w:hSpace="0" w:wrap="auto" w:vAnchor="margin" w:hAnchor="text" w:yAlign="inline"/>
              <w:rPr>
                <w:b w:val="0"/>
                <w:lang w:val="en-US"/>
              </w:rPr>
            </w:pPr>
            <w:r>
              <w:rPr>
                <w:lang w:val="en-US"/>
              </w:rPr>
              <w:t>Date</w:t>
            </w:r>
            <w:r>
              <w:rPr>
                <w:b w:val="0"/>
                <w:bCs w:val="0"/>
                <w:lang w:val="en-US"/>
              </w:rPr>
              <w:t xml:space="preserve">: </w:t>
            </w:r>
            <w:r>
              <w:rPr>
                <w:lang w:val="en-US"/>
              </w:rPr>
              <w:t xml:space="preserve">10 June 2010 </w:t>
            </w:r>
          </w:p>
        </w:tc>
      </w:tr>
      <w:tr w:rsidR="002E24AE" w:rsidTr="005733DF">
        <w:trPr>
          <w:cantSplit/>
          <w:trHeight w:val="20"/>
          <w:jc w:val="center"/>
        </w:trPr>
        <w:tc>
          <w:tcPr>
            <w:tcW w:w="1242" w:type="dxa"/>
            <w:vMerge/>
          </w:tcPr>
          <w:p w:rsidR="002E24AE" w:rsidRDefault="002E24AE" w:rsidP="005733DF">
            <w:pPr>
              <w:shd w:val="solid" w:color="FFFFFF" w:fill="FFFFFF"/>
              <w:tabs>
                <w:tab w:val="left" w:pos="1560"/>
                <w:tab w:val="left" w:pos="2269"/>
                <w:tab w:val="left" w:pos="3544"/>
                <w:tab w:val="left" w:pos="3969"/>
              </w:tabs>
              <w:rPr>
                <w:rFonts w:ascii="Futura Lt BT" w:hAnsi="Futura Lt BT"/>
              </w:rPr>
            </w:pPr>
            <w:bookmarkStart w:id="2" w:name="dorlang" w:colFirst="2" w:colLast="2"/>
            <w:bookmarkEnd w:id="1"/>
          </w:p>
        </w:tc>
        <w:tc>
          <w:tcPr>
            <w:tcW w:w="6226" w:type="dxa"/>
            <w:vMerge/>
          </w:tcPr>
          <w:p w:rsidR="002E24AE" w:rsidRPr="00D045DC" w:rsidRDefault="002E24AE" w:rsidP="005733DF">
            <w:pPr>
              <w:shd w:val="solid" w:color="FFFFFF" w:fill="FFFFFF"/>
              <w:spacing w:before="180"/>
              <w:rPr>
                <w:smallCaps/>
              </w:rPr>
            </w:pPr>
          </w:p>
        </w:tc>
        <w:tc>
          <w:tcPr>
            <w:tcW w:w="3420" w:type="dxa"/>
          </w:tcPr>
          <w:p w:rsidR="002E24AE" w:rsidRDefault="002E24AE" w:rsidP="005733DF">
            <w:pPr>
              <w:pStyle w:val="dorlang"/>
              <w:framePr w:hSpace="0" w:wrap="auto" w:vAnchor="margin" w:hAnchor="text" w:yAlign="inline"/>
              <w:rPr>
                <w:b w:val="0"/>
                <w:lang w:val="en-US"/>
              </w:rPr>
            </w:pPr>
            <w:r>
              <w:rPr>
                <w:bCs w:val="0"/>
                <w:lang w:val="en-US"/>
              </w:rPr>
              <w:t>English only</w:t>
            </w:r>
          </w:p>
        </w:tc>
      </w:tr>
      <w:bookmarkEnd w:id="2"/>
      <w:tr w:rsidR="002E24AE" w:rsidRPr="00444100" w:rsidTr="005733DF">
        <w:trPr>
          <w:cantSplit/>
          <w:jc w:val="center"/>
        </w:trPr>
        <w:tc>
          <w:tcPr>
            <w:tcW w:w="7468" w:type="dxa"/>
            <w:gridSpan w:val="2"/>
            <w:tcBorders>
              <w:bottom w:val="single" w:sz="12" w:space="0" w:color="auto"/>
            </w:tcBorders>
          </w:tcPr>
          <w:p w:rsidR="002E24AE" w:rsidRPr="00D045DC" w:rsidRDefault="002E24AE" w:rsidP="005733DF">
            <w:pPr>
              <w:tabs>
                <w:tab w:val="left" w:pos="1843"/>
                <w:tab w:val="left" w:pos="2269"/>
                <w:tab w:val="left" w:pos="3544"/>
                <w:tab w:val="left" w:pos="3969"/>
              </w:tabs>
              <w:spacing w:line="240" w:lineRule="atLeast"/>
            </w:pPr>
          </w:p>
          <w:p w:rsidR="002E24AE" w:rsidRPr="00D045DC" w:rsidRDefault="002E24AE" w:rsidP="00D1638E">
            <w:pPr>
              <w:tabs>
                <w:tab w:val="left" w:pos="1843"/>
                <w:tab w:val="left" w:pos="2269"/>
                <w:tab w:val="left" w:pos="3544"/>
                <w:tab w:val="left" w:pos="3969"/>
              </w:tabs>
              <w:spacing w:line="240" w:lineRule="atLeast"/>
              <w:rPr>
                <w:b/>
                <w:bCs/>
                <w:smallCaps/>
              </w:rPr>
            </w:pPr>
            <w:r>
              <w:rPr>
                <w:b/>
                <w:bCs/>
              </w:rPr>
              <w:t>2nd</w:t>
            </w:r>
            <w:r w:rsidRPr="00D045DC">
              <w:rPr>
                <w:b/>
                <w:bCs/>
              </w:rPr>
              <w:t xml:space="preserve"> meeting – </w:t>
            </w:r>
            <w:smartTag w:uri="urn:schemas-microsoft-com:office:smarttags" w:element="City">
              <w:smartTag w:uri="urn:schemas-microsoft-com:office:smarttags" w:element="place">
                <w:r w:rsidRPr="00D045DC">
                  <w:rPr>
                    <w:b/>
                    <w:bCs/>
                  </w:rPr>
                  <w:t>Geneva</w:t>
                </w:r>
              </w:smartTag>
            </w:smartTag>
            <w:r w:rsidRPr="00D045DC">
              <w:rPr>
                <w:b/>
                <w:bCs/>
              </w:rPr>
              <w:t xml:space="preserve">, </w:t>
            </w:r>
            <w:r>
              <w:rPr>
                <w:b/>
                <w:bCs/>
              </w:rPr>
              <w:t>11 June 2010</w:t>
            </w:r>
            <w:r w:rsidRPr="00D045DC">
              <w:rPr>
                <w:b/>
                <w:bCs/>
              </w:rPr>
              <w:br/>
            </w:r>
          </w:p>
        </w:tc>
        <w:tc>
          <w:tcPr>
            <w:tcW w:w="3420" w:type="dxa"/>
            <w:tcBorders>
              <w:bottom w:val="single" w:sz="12" w:space="0" w:color="auto"/>
            </w:tcBorders>
          </w:tcPr>
          <w:p w:rsidR="002E24AE" w:rsidRPr="00444100" w:rsidRDefault="002E24AE" w:rsidP="005733DF">
            <w:pPr>
              <w:shd w:val="solid" w:color="FFFFFF" w:fill="FFFFFF"/>
              <w:tabs>
                <w:tab w:val="left" w:pos="1843"/>
                <w:tab w:val="left" w:pos="2269"/>
                <w:tab w:val="left" w:pos="3544"/>
                <w:tab w:val="left" w:pos="3969"/>
              </w:tabs>
              <w:spacing w:before="192" w:line="240" w:lineRule="atLeast"/>
              <w:rPr>
                <w:rFonts w:ascii="Futura Lt BT" w:hAnsi="Futura Lt BT"/>
              </w:rPr>
            </w:pPr>
          </w:p>
        </w:tc>
      </w:tr>
    </w:tbl>
    <w:p w:rsidR="002E24AE" w:rsidRDefault="002E24AE" w:rsidP="00DB70BF">
      <w:pPr>
        <w:pStyle w:val="Heading2"/>
        <w:tabs>
          <w:tab w:val="left" w:pos="794"/>
          <w:tab w:val="left" w:pos="1191"/>
          <w:tab w:val="left" w:pos="1588"/>
          <w:tab w:val="left" w:pos="1985"/>
        </w:tabs>
        <w:rPr>
          <w:sz w:val="28"/>
          <w:lang w:val="en-GB"/>
        </w:rPr>
      </w:pPr>
    </w:p>
    <w:p w:rsidR="002E24AE" w:rsidRDefault="002E24AE" w:rsidP="00976FA4">
      <w:pPr>
        <w:pStyle w:val="Heading2"/>
        <w:tabs>
          <w:tab w:val="left" w:pos="794"/>
          <w:tab w:val="left" w:pos="1191"/>
          <w:tab w:val="left" w:pos="1588"/>
          <w:tab w:val="left" w:pos="1985"/>
        </w:tabs>
        <w:rPr>
          <w:sz w:val="28"/>
          <w:lang w:val="en-GB"/>
        </w:rPr>
      </w:pPr>
      <w:r>
        <w:rPr>
          <w:sz w:val="28"/>
          <w:lang w:val="en-GB"/>
        </w:rPr>
        <w:t xml:space="preserve">Social Networking Services and Policies with regard to User-Created Content </w:t>
      </w:r>
    </w:p>
    <w:p w:rsidR="002E24AE" w:rsidRDefault="002E24AE" w:rsidP="00A75330">
      <w:pPr>
        <w:jc w:val="both"/>
      </w:pPr>
    </w:p>
    <w:p w:rsidR="002E24AE" w:rsidRDefault="002E24AE" w:rsidP="001D70EC">
      <w:pPr>
        <w:pStyle w:val="CharCharCharCharCharChar1"/>
        <w:widowControl/>
        <w:tabs>
          <w:tab w:val="left" w:pos="794"/>
          <w:tab w:val="left" w:pos="1191"/>
          <w:tab w:val="left" w:pos="1588"/>
          <w:tab w:val="left" w:pos="1985"/>
        </w:tabs>
        <w:overflowPunct w:val="0"/>
        <w:autoSpaceDE w:val="0"/>
        <w:autoSpaceDN w:val="0"/>
        <w:adjustRightInd w:val="0"/>
        <w:spacing w:before="120"/>
        <w:textAlignment w:val="baseline"/>
        <w:rPr>
          <w:rFonts w:ascii="Times New Roman" w:hAnsi="Times New Roman"/>
          <w:kern w:val="0"/>
          <w:lang w:val="en-GB" w:eastAsia="en-US"/>
        </w:rPr>
      </w:pPr>
      <w:r>
        <w:rPr>
          <w:rFonts w:ascii="Times New Roman" w:hAnsi="Times New Roman"/>
          <w:kern w:val="0"/>
          <w:lang w:val="en-GB" w:eastAsia="en-US"/>
        </w:rPr>
        <w:t>As requested at the first meeting of the Council Working Group on Child Online Protection (hereinafter referred as “CWG-CP”) in March 2010, this report provides a “</w:t>
      </w:r>
      <w:r w:rsidRPr="002329BD">
        <w:rPr>
          <w:rFonts w:ascii="Times New Roman" w:hAnsi="Times New Roman"/>
          <w:i/>
          <w:iCs/>
          <w:kern w:val="0"/>
          <w:lang w:val="en-GB" w:eastAsia="en-US"/>
        </w:rPr>
        <w:t>list of the social networks service providers that have adopted appropriate policies regarding ownership of user created content, including the option of the removal of user created content at the user’s request</w:t>
      </w:r>
      <w:r w:rsidRPr="002329BD">
        <w:rPr>
          <w:rFonts w:ascii="Times New Roman" w:hAnsi="Times New Roman"/>
          <w:kern w:val="0"/>
          <w:lang w:val="en-GB" w:eastAsia="en-US"/>
        </w:rPr>
        <w:t>”</w:t>
      </w:r>
      <w:r>
        <w:rPr>
          <w:rFonts w:ascii="Times New Roman" w:hAnsi="Times New Roman"/>
          <w:kern w:val="0"/>
          <w:lang w:val="en-GB" w:eastAsia="en-US"/>
        </w:rPr>
        <w:t xml:space="preserve"> (</w:t>
      </w:r>
      <w:hyperlink r:id="rId8" w:history="1">
        <w:r w:rsidRPr="00886294">
          <w:rPr>
            <w:rStyle w:val="Hyperlink"/>
            <w:rFonts w:ascii="Times New Roman" w:hAnsi="Times New Roman"/>
            <w:kern w:val="0"/>
            <w:lang w:val="en-GB" w:eastAsia="en-US"/>
          </w:rPr>
          <w:t>WG-CP/1/16 Rev.1</w:t>
        </w:r>
      </w:hyperlink>
      <w:r>
        <w:rPr>
          <w:rFonts w:ascii="Times New Roman" w:hAnsi="Times New Roman"/>
          <w:kern w:val="0"/>
          <w:lang w:val="en-GB" w:eastAsia="en-US"/>
        </w:rPr>
        <w:t xml:space="preserve">). There are ongoing discussions about precisely which policies may be considered “appropriate” regarding the ownership of user-created content and liability for any user-created content posted. Regardless of the huge population of social networking site users (also called “social networkers”), policies with regard to user-created content (“UCC”) are still a relatively new, tentative and fast-evolving area. </w:t>
      </w:r>
    </w:p>
    <w:p w:rsidR="002E24AE" w:rsidRDefault="002E24AE" w:rsidP="00DB2737">
      <w:pPr>
        <w:pStyle w:val="CharCharCharCharCharChar1"/>
        <w:widowControl/>
        <w:tabs>
          <w:tab w:val="left" w:pos="794"/>
          <w:tab w:val="left" w:pos="1191"/>
          <w:tab w:val="left" w:pos="1588"/>
          <w:tab w:val="left" w:pos="1985"/>
        </w:tabs>
        <w:overflowPunct w:val="0"/>
        <w:autoSpaceDE w:val="0"/>
        <w:autoSpaceDN w:val="0"/>
        <w:adjustRightInd w:val="0"/>
        <w:spacing w:before="120"/>
        <w:textAlignment w:val="baseline"/>
        <w:rPr>
          <w:rFonts w:ascii="Times New Roman" w:hAnsi="Times New Roman"/>
          <w:kern w:val="0"/>
          <w:lang w:val="en-GB" w:eastAsia="en-US"/>
        </w:rPr>
      </w:pPr>
      <w:r>
        <w:rPr>
          <w:rFonts w:ascii="Times New Roman" w:hAnsi="Times New Roman"/>
          <w:kern w:val="0"/>
          <w:lang w:val="en-GB" w:eastAsia="en-US"/>
        </w:rPr>
        <w:t xml:space="preserve">This report seeks to provide a preliminary overview of general policies developed by social networking services, examining certain emerging issues associated with different social networking sites. </w:t>
      </w:r>
      <w:r w:rsidRPr="00013D2E">
        <w:rPr>
          <w:rFonts w:ascii="Times New Roman" w:hAnsi="Times New Roman"/>
          <w:kern w:val="0"/>
          <w:lang w:val="en-GB" w:eastAsia="en-US"/>
        </w:rPr>
        <w:t xml:space="preserve">It does not aim to provide an </w:t>
      </w:r>
      <w:r>
        <w:rPr>
          <w:rFonts w:ascii="Times New Roman" w:hAnsi="Times New Roman"/>
          <w:kern w:val="0"/>
          <w:lang w:val="en-GB" w:eastAsia="en-US"/>
        </w:rPr>
        <w:t xml:space="preserve">exhaustive review – rather, it only considers the specific aspects of ownership of UCC and removal rights, as requested by the first meeting of the CWG-CP. For further consideration, this report also provides a list of social networking sites with individual policies on the ownership of user-created content and options for the removal of user-created content at the user’s request. </w:t>
      </w:r>
    </w:p>
    <w:p w:rsidR="002E24AE" w:rsidRPr="006869F2" w:rsidRDefault="002E24AE" w:rsidP="006869F2">
      <w:pPr>
        <w:pStyle w:val="CharCharCharCharCharChar1"/>
        <w:widowControl/>
        <w:tabs>
          <w:tab w:val="left" w:pos="794"/>
          <w:tab w:val="left" w:pos="1191"/>
          <w:tab w:val="left" w:pos="1588"/>
          <w:tab w:val="left" w:pos="1985"/>
        </w:tabs>
        <w:overflowPunct w:val="0"/>
        <w:autoSpaceDE w:val="0"/>
        <w:autoSpaceDN w:val="0"/>
        <w:adjustRightInd w:val="0"/>
        <w:spacing w:before="120"/>
        <w:textAlignment w:val="baseline"/>
        <w:rPr>
          <w:rFonts w:ascii="Times New Roman" w:hAnsi="Times New Roman"/>
          <w:i/>
          <w:iCs/>
          <w:kern w:val="0"/>
          <w:lang w:val="en-GB" w:eastAsia="en-US"/>
        </w:rPr>
      </w:pPr>
      <w:r w:rsidRPr="006869F2">
        <w:rPr>
          <w:rFonts w:ascii="Times New Roman" w:hAnsi="Times New Roman"/>
          <w:i/>
          <w:iCs/>
          <w:kern w:val="0"/>
          <w:lang w:val="en-GB" w:eastAsia="en-US"/>
        </w:rPr>
        <w:t>The list of social networking sites provided in this report is not intended to be exhaustive and is limited to some of the better-known and/or active social networking services. Readers should be aware that this report presents short excerpts originating in often lengthy service agreements. For a full and complete understanding of the social networking service providers’ policy, readers are encouraged to refer to the full service agreements quoted.</w:t>
      </w:r>
    </w:p>
    <w:p w:rsidR="002E24AE" w:rsidRDefault="002E24AE" w:rsidP="008A4E96">
      <w:pPr>
        <w:pStyle w:val="CharCharCharCharCharChar1"/>
        <w:widowControl/>
        <w:tabs>
          <w:tab w:val="left" w:pos="794"/>
          <w:tab w:val="left" w:pos="1191"/>
          <w:tab w:val="left" w:pos="1588"/>
          <w:tab w:val="left" w:pos="1985"/>
        </w:tabs>
        <w:overflowPunct w:val="0"/>
        <w:autoSpaceDE w:val="0"/>
        <w:autoSpaceDN w:val="0"/>
        <w:adjustRightInd w:val="0"/>
        <w:spacing w:before="120"/>
        <w:textAlignment w:val="baseline"/>
        <w:rPr>
          <w:rFonts w:ascii="Times New Roman" w:hAnsi="Times New Roman"/>
          <w:kern w:val="0"/>
          <w:lang w:val="en-GB" w:eastAsia="en-US"/>
        </w:rPr>
      </w:pPr>
    </w:p>
    <w:p w:rsidR="002E24AE" w:rsidRDefault="002E24AE" w:rsidP="00890312">
      <w:pPr>
        <w:pStyle w:val="Heading1"/>
        <w:jc w:val="both"/>
        <w:rPr>
          <w:rFonts w:ascii="Times New Roman" w:hAnsi="Times New Roman" w:cs="Times New Roman"/>
          <w:sz w:val="26"/>
        </w:rPr>
      </w:pPr>
      <w:r>
        <w:rPr>
          <w:rFonts w:ascii="Times New Roman" w:hAnsi="Times New Roman" w:cs="Times New Roman"/>
          <w:sz w:val="26"/>
        </w:rPr>
        <w:t>1.          Overview of the general policies of social networking sites</w:t>
      </w:r>
    </w:p>
    <w:p w:rsidR="002E24AE" w:rsidRDefault="002E24AE" w:rsidP="00400555">
      <w:pPr>
        <w:pStyle w:val="ListParagraph"/>
        <w:numPr>
          <w:ilvl w:val="1"/>
          <w:numId w:val="2"/>
        </w:numPr>
        <w:tabs>
          <w:tab w:val="clear" w:pos="794"/>
          <w:tab w:val="left" w:pos="851"/>
        </w:tabs>
        <w:ind w:left="851" w:hanging="851"/>
        <w:jc w:val="both"/>
        <w:rPr>
          <w:szCs w:val="24"/>
          <w:lang w:val="en-US"/>
        </w:rPr>
      </w:pPr>
      <w:r>
        <w:rPr>
          <w:szCs w:val="24"/>
        </w:rPr>
        <w:t>S</w:t>
      </w:r>
      <w:r w:rsidRPr="009B4BB6">
        <w:rPr>
          <w:szCs w:val="24"/>
        </w:rPr>
        <w:t xml:space="preserve">ocial networking </w:t>
      </w:r>
      <w:r>
        <w:rPr>
          <w:szCs w:val="24"/>
        </w:rPr>
        <w:t>services</w:t>
      </w:r>
      <w:r w:rsidRPr="00976FA4">
        <w:rPr>
          <w:szCs w:val="24"/>
          <w:lang w:val="en-US"/>
        </w:rPr>
        <w:t xml:space="preserve"> are web-based facilities where people connect and share information.</w:t>
      </w:r>
      <w:r w:rsidRPr="00976FA4">
        <w:rPr>
          <w:szCs w:val="24"/>
          <w:vertAlign w:val="superscript"/>
          <w:lang w:val="en-US"/>
        </w:rPr>
        <w:footnoteReference w:id="1"/>
      </w:r>
      <w:r w:rsidRPr="00976FA4">
        <w:rPr>
          <w:szCs w:val="24"/>
          <w:lang w:val="en-US"/>
        </w:rPr>
        <w:t xml:space="preserve"> Today, people are connecting with likeminded individuals in “</w:t>
      </w:r>
      <w:r w:rsidRPr="009675DB">
        <w:rPr>
          <w:szCs w:val="24"/>
          <w:lang w:val="en-US"/>
        </w:rPr>
        <w:t>group-centred</w:t>
      </w:r>
      <w:r w:rsidRPr="00976FA4">
        <w:rPr>
          <w:szCs w:val="24"/>
          <w:lang w:val="en-US"/>
        </w:rPr>
        <w:t xml:space="preserve">” communities </w:t>
      </w:r>
      <w:hyperlink r:id="rId9" w:history="1">
        <w:r w:rsidRPr="00976FA4">
          <w:rPr>
            <w:rStyle w:val="Hyperlink"/>
            <w:szCs w:val="24"/>
            <w:lang w:val="en-US"/>
          </w:rPr>
          <w:t xml:space="preserve">to share ideas, start discussions, swap blogs or comment on </w:t>
        </w:r>
        <w:r>
          <w:rPr>
            <w:rStyle w:val="Hyperlink"/>
            <w:szCs w:val="24"/>
            <w:lang w:val="en-US"/>
          </w:rPr>
          <w:t xml:space="preserve">fellow </w:t>
        </w:r>
        <w:r w:rsidRPr="00976FA4">
          <w:rPr>
            <w:rStyle w:val="Hyperlink"/>
            <w:szCs w:val="24"/>
            <w:lang w:val="en-US"/>
          </w:rPr>
          <w:t>networkers’ updates</w:t>
        </w:r>
      </w:hyperlink>
      <w:r w:rsidRPr="00976FA4">
        <w:rPr>
          <w:szCs w:val="24"/>
          <w:lang w:val="en-US"/>
        </w:rPr>
        <w:t>.</w:t>
      </w:r>
      <w:r>
        <w:rPr>
          <w:rStyle w:val="FootnoteReference"/>
          <w:szCs w:val="24"/>
          <w:lang w:val="en-US"/>
        </w:rPr>
        <w:footnoteReference w:id="2"/>
      </w:r>
      <w:r w:rsidRPr="00976FA4">
        <w:rPr>
          <w:szCs w:val="24"/>
          <w:lang w:val="en-US"/>
        </w:rPr>
        <w:t xml:space="preserve"> </w:t>
      </w:r>
      <w:r>
        <w:rPr>
          <w:szCs w:val="24"/>
          <w:lang w:val="en-US"/>
        </w:rPr>
        <w:t>Social media</w:t>
      </w:r>
      <w:r w:rsidRPr="009B4BB6">
        <w:rPr>
          <w:szCs w:val="24"/>
        </w:rPr>
        <w:t xml:space="preserve"> </w:t>
      </w:r>
      <w:r>
        <w:rPr>
          <w:szCs w:val="24"/>
        </w:rPr>
        <w:t xml:space="preserve">are based on </w:t>
      </w:r>
      <w:r w:rsidRPr="009B4BB6">
        <w:rPr>
          <w:szCs w:val="24"/>
        </w:rPr>
        <w:t xml:space="preserve">users </w:t>
      </w:r>
      <w:r>
        <w:rPr>
          <w:szCs w:val="24"/>
        </w:rPr>
        <w:t>creating, distributing and sharing content - for example by posting personal information or favourite text, music, photos and videos. Some of these services are now very popular – for example, Facebook is estimated to have been accessed by 584 million ‘unique visitors’ in March 2010, equivalent to over a quarter of the global online audience of Internet users.</w:t>
      </w:r>
      <w:r>
        <w:rPr>
          <w:rStyle w:val="FootnoteReference"/>
          <w:szCs w:val="24"/>
        </w:rPr>
        <w:footnoteReference w:id="3"/>
      </w:r>
      <w:r>
        <w:rPr>
          <w:szCs w:val="24"/>
        </w:rPr>
        <w:t xml:space="preserve"> </w:t>
      </w:r>
      <w:r>
        <w:rPr>
          <w:szCs w:val="24"/>
          <w:lang w:val="en-US"/>
        </w:rPr>
        <w:t>These are substantial online user bases, giving these services significant power and influence over content recorded, shared and transmitted by many millions of people.</w:t>
      </w:r>
    </w:p>
    <w:p w:rsidR="002E24AE" w:rsidRDefault="002E24AE" w:rsidP="00F56AD0">
      <w:pPr>
        <w:pStyle w:val="ListParagraph"/>
        <w:tabs>
          <w:tab w:val="clear" w:pos="794"/>
          <w:tab w:val="left" w:pos="851"/>
        </w:tabs>
        <w:ind w:left="0"/>
        <w:jc w:val="both"/>
        <w:rPr>
          <w:szCs w:val="24"/>
        </w:rPr>
      </w:pPr>
    </w:p>
    <w:p w:rsidR="002E24AE" w:rsidRDefault="002E24AE" w:rsidP="00400555">
      <w:pPr>
        <w:pStyle w:val="ListParagraph"/>
        <w:numPr>
          <w:ilvl w:val="1"/>
          <w:numId w:val="2"/>
        </w:numPr>
        <w:tabs>
          <w:tab w:val="clear" w:pos="794"/>
          <w:tab w:val="left" w:pos="851"/>
        </w:tabs>
        <w:ind w:left="851" w:hanging="851"/>
        <w:jc w:val="both"/>
        <w:rPr>
          <w:szCs w:val="24"/>
          <w:lang w:val="en-US"/>
        </w:rPr>
      </w:pPr>
      <w:r>
        <w:rPr>
          <w:szCs w:val="24"/>
          <w:lang w:val="en-US"/>
        </w:rPr>
        <w:t>Social networking services</w:t>
      </w:r>
      <w:r w:rsidRPr="00976FA4">
        <w:rPr>
          <w:szCs w:val="24"/>
        </w:rPr>
        <w:t xml:space="preserve"> use Internet and web-based technologies to transform broadcast media monologues (</w:t>
      </w:r>
      <w:r w:rsidRPr="00976FA4">
        <w:rPr>
          <w:i/>
          <w:iCs/>
          <w:szCs w:val="24"/>
        </w:rPr>
        <w:t>one-to-many</w:t>
      </w:r>
      <w:r w:rsidRPr="00976FA4">
        <w:rPr>
          <w:szCs w:val="24"/>
        </w:rPr>
        <w:t>) into social media dialogues (</w:t>
      </w:r>
      <w:r w:rsidRPr="00976FA4">
        <w:rPr>
          <w:i/>
          <w:iCs/>
          <w:szCs w:val="24"/>
        </w:rPr>
        <w:t>many-to-many</w:t>
      </w:r>
      <w:r w:rsidRPr="00976FA4">
        <w:rPr>
          <w:szCs w:val="24"/>
        </w:rPr>
        <w:t>)</w:t>
      </w:r>
      <w:r w:rsidRPr="00976FA4">
        <w:rPr>
          <w:szCs w:val="24"/>
          <w:lang w:val="en-US"/>
        </w:rPr>
        <w:t>, often through user-generated content.</w:t>
      </w:r>
      <w:r>
        <w:rPr>
          <w:szCs w:val="24"/>
          <w:lang w:val="en-US"/>
        </w:rPr>
        <w:t xml:space="preserve"> </w:t>
      </w:r>
      <w:r w:rsidRPr="00976FA4">
        <w:rPr>
          <w:szCs w:val="24"/>
          <w:lang w:val="en-US"/>
        </w:rPr>
        <w:t>Over the past decade, social networking capabilities have evolved from simple “Web 1.0” communication tools (such as static websites) into dynamic networking options (including RSS feeds, real-time status updates, interactive “following” and “adding” of friends and easy sharing of sources via URL-shortening services), often with analytical metadata (such as popularity ratings</w:t>
      </w:r>
      <w:r>
        <w:rPr>
          <w:szCs w:val="24"/>
          <w:lang w:val="en-US"/>
        </w:rPr>
        <w:t xml:space="preserve"> or </w:t>
      </w:r>
      <w:r w:rsidRPr="00976FA4">
        <w:rPr>
          <w:szCs w:val="24"/>
          <w:lang w:val="en-US"/>
        </w:rPr>
        <w:t xml:space="preserve">number of visits). </w:t>
      </w:r>
    </w:p>
    <w:p w:rsidR="002E24AE" w:rsidRPr="00AE7C3C" w:rsidRDefault="002E24AE" w:rsidP="00976FA4">
      <w:pPr>
        <w:pStyle w:val="ListParagraph"/>
        <w:tabs>
          <w:tab w:val="clear" w:pos="794"/>
          <w:tab w:val="left" w:pos="851"/>
        </w:tabs>
        <w:ind w:left="0"/>
        <w:jc w:val="both"/>
        <w:rPr>
          <w:szCs w:val="24"/>
        </w:rPr>
      </w:pPr>
    </w:p>
    <w:p w:rsidR="002E24AE" w:rsidRDefault="002E24AE" w:rsidP="00400555">
      <w:pPr>
        <w:pStyle w:val="ListParagraph"/>
        <w:numPr>
          <w:ilvl w:val="1"/>
          <w:numId w:val="2"/>
        </w:numPr>
        <w:tabs>
          <w:tab w:val="clear" w:pos="794"/>
          <w:tab w:val="left" w:pos="851"/>
        </w:tabs>
        <w:ind w:left="851" w:hanging="851"/>
        <w:jc w:val="both"/>
        <w:rPr>
          <w:szCs w:val="24"/>
        </w:rPr>
      </w:pPr>
      <w:r>
        <w:rPr>
          <w:szCs w:val="24"/>
        </w:rPr>
        <w:t>Social networking services are probably best understood as displaying a collection of characteristics, not all of which may be a feature of any one site or service:</w:t>
      </w:r>
      <w:r>
        <w:rPr>
          <w:szCs w:val="24"/>
        </w:rPr>
        <w:br/>
        <w:t xml:space="preserve">- </w:t>
      </w:r>
      <w:r>
        <w:rPr>
          <w:szCs w:val="24"/>
        </w:rPr>
        <w:tab/>
        <w:t>User-created, user-generated, user-adapted or user-modified content;</w:t>
      </w:r>
    </w:p>
    <w:p w:rsidR="002E24AE" w:rsidRDefault="002E24AE">
      <w:pPr>
        <w:pStyle w:val="ListParagraph"/>
        <w:numPr>
          <w:ilvl w:val="0"/>
          <w:numId w:val="12"/>
        </w:numPr>
        <w:tabs>
          <w:tab w:val="clear" w:pos="794"/>
          <w:tab w:val="left" w:pos="851"/>
        </w:tabs>
        <w:jc w:val="both"/>
        <w:rPr>
          <w:szCs w:val="24"/>
        </w:rPr>
      </w:pPr>
      <w:r>
        <w:rPr>
          <w:szCs w:val="24"/>
        </w:rPr>
        <w:t>Personalized networks of contacts, fans, friends or followers;</w:t>
      </w:r>
    </w:p>
    <w:p w:rsidR="002E24AE" w:rsidRDefault="002E24AE">
      <w:pPr>
        <w:pStyle w:val="ListParagraph"/>
        <w:numPr>
          <w:ilvl w:val="0"/>
          <w:numId w:val="12"/>
        </w:numPr>
        <w:tabs>
          <w:tab w:val="clear" w:pos="794"/>
          <w:tab w:val="left" w:pos="851"/>
        </w:tabs>
        <w:jc w:val="both"/>
        <w:rPr>
          <w:szCs w:val="24"/>
        </w:rPr>
      </w:pPr>
      <w:r>
        <w:rPr>
          <w:szCs w:val="24"/>
        </w:rPr>
        <w:t>Real-time messaging (personal, shared or public) and/or status updates (either shared publicly or within a more restricted user group);</w:t>
      </w:r>
    </w:p>
    <w:p w:rsidR="002E24AE" w:rsidRDefault="002E24AE">
      <w:pPr>
        <w:pStyle w:val="ListParagraph"/>
        <w:numPr>
          <w:ilvl w:val="0"/>
          <w:numId w:val="12"/>
        </w:numPr>
        <w:tabs>
          <w:tab w:val="clear" w:pos="794"/>
          <w:tab w:val="left" w:pos="851"/>
        </w:tabs>
        <w:ind w:left="1210"/>
        <w:jc w:val="both"/>
        <w:rPr>
          <w:szCs w:val="24"/>
        </w:rPr>
      </w:pPr>
      <w:r>
        <w:rPr>
          <w:szCs w:val="24"/>
        </w:rPr>
        <w:t>A notion of presence (e.g. followers or friends may be able to see whether you are online or not or more recently, where you are, and when);</w:t>
      </w:r>
    </w:p>
    <w:p w:rsidR="002E24AE" w:rsidRDefault="002E24AE" w:rsidP="00477037">
      <w:pPr>
        <w:pStyle w:val="ListParagraph"/>
        <w:numPr>
          <w:ilvl w:val="0"/>
          <w:numId w:val="12"/>
        </w:numPr>
        <w:tabs>
          <w:tab w:val="clear" w:pos="794"/>
          <w:tab w:val="left" w:pos="851"/>
        </w:tabs>
        <w:jc w:val="both"/>
        <w:rPr>
          <w:szCs w:val="24"/>
        </w:rPr>
      </w:pPr>
      <w:r>
        <w:rPr>
          <w:szCs w:val="24"/>
        </w:rPr>
        <w:t>Easy sharing of content or material, sometimes through automated distribution channels, which makes it easy for messages to become ‘viral’;</w:t>
      </w:r>
    </w:p>
    <w:p w:rsidR="002E24AE" w:rsidRDefault="002E24AE">
      <w:pPr>
        <w:pStyle w:val="ListParagraph"/>
        <w:numPr>
          <w:ilvl w:val="0"/>
          <w:numId w:val="12"/>
        </w:numPr>
        <w:tabs>
          <w:tab w:val="clear" w:pos="794"/>
          <w:tab w:val="left" w:pos="851"/>
        </w:tabs>
        <w:ind w:left="1210"/>
        <w:jc w:val="both"/>
        <w:rPr>
          <w:szCs w:val="24"/>
        </w:rPr>
      </w:pPr>
      <w:r>
        <w:rPr>
          <w:szCs w:val="24"/>
        </w:rPr>
        <w:t>Potentially access to a historical record of content (e.g., comments, sources, preferences and/or location).</w:t>
      </w:r>
    </w:p>
    <w:p w:rsidR="002E24AE" w:rsidRDefault="002E24AE" w:rsidP="00976FA4">
      <w:pPr>
        <w:pStyle w:val="ListParagraph"/>
        <w:tabs>
          <w:tab w:val="clear" w:pos="794"/>
          <w:tab w:val="left" w:pos="851"/>
        </w:tabs>
        <w:ind w:left="0"/>
        <w:jc w:val="both"/>
        <w:rPr>
          <w:szCs w:val="24"/>
        </w:rPr>
      </w:pPr>
    </w:p>
    <w:p w:rsidR="002E24AE" w:rsidRDefault="002E24AE">
      <w:pPr>
        <w:pStyle w:val="ListParagraph"/>
        <w:numPr>
          <w:ilvl w:val="1"/>
          <w:numId w:val="2"/>
        </w:numPr>
        <w:tabs>
          <w:tab w:val="clear" w:pos="794"/>
          <w:tab w:val="left" w:pos="851"/>
        </w:tabs>
        <w:ind w:left="851" w:hanging="851"/>
        <w:jc w:val="both"/>
        <w:rPr>
          <w:szCs w:val="24"/>
        </w:rPr>
      </w:pPr>
      <w:r>
        <w:rPr>
          <w:szCs w:val="24"/>
        </w:rPr>
        <w:t>Youth and children have become very actively and creatively engaged with these social networking online activities, particularly as applied to the feature of “Web 2.0.” The features listed in paragraph 1.3 mean that it is easy for users to post and share content on these sites. However, the subsequent control and ability to retract or alter this content may be much more of a challenge. Young people in particular may be more vulnerable to and less aware of guarding against some of the pitfalls and downsides of sharing certain types of information about themselves.</w:t>
      </w:r>
    </w:p>
    <w:p w:rsidR="002E24AE" w:rsidRDefault="002E24AE" w:rsidP="00976FA4">
      <w:pPr>
        <w:pStyle w:val="ListParagraph"/>
        <w:tabs>
          <w:tab w:val="clear" w:pos="794"/>
          <w:tab w:val="left" w:pos="851"/>
        </w:tabs>
        <w:ind w:left="0"/>
        <w:jc w:val="both"/>
        <w:rPr>
          <w:szCs w:val="24"/>
        </w:rPr>
      </w:pPr>
    </w:p>
    <w:p w:rsidR="002E24AE" w:rsidRDefault="002E24AE" w:rsidP="00477037">
      <w:pPr>
        <w:pStyle w:val="ListParagraph"/>
        <w:numPr>
          <w:ilvl w:val="1"/>
          <w:numId w:val="2"/>
        </w:numPr>
        <w:tabs>
          <w:tab w:val="clear" w:pos="794"/>
          <w:tab w:val="left" w:pos="851"/>
        </w:tabs>
        <w:ind w:left="851" w:hanging="851"/>
        <w:jc w:val="both"/>
        <w:rPr>
          <w:szCs w:val="24"/>
        </w:rPr>
      </w:pPr>
      <w:r w:rsidRPr="00B4550B">
        <w:rPr>
          <w:szCs w:val="24"/>
        </w:rPr>
        <w:t xml:space="preserve">Social networking sites have </w:t>
      </w:r>
      <w:r>
        <w:rPr>
          <w:szCs w:val="24"/>
        </w:rPr>
        <w:t>raised</w:t>
      </w:r>
      <w:r w:rsidRPr="00B4550B">
        <w:rPr>
          <w:szCs w:val="24"/>
        </w:rPr>
        <w:t xml:space="preserve"> a </w:t>
      </w:r>
      <w:r>
        <w:rPr>
          <w:szCs w:val="24"/>
        </w:rPr>
        <w:t xml:space="preserve">broad </w:t>
      </w:r>
      <w:r w:rsidRPr="00B4550B">
        <w:rPr>
          <w:szCs w:val="24"/>
        </w:rPr>
        <w:t xml:space="preserve">variety of legal and policy issues, including </w:t>
      </w:r>
      <w:r>
        <w:rPr>
          <w:szCs w:val="24"/>
        </w:rPr>
        <w:t>rights to privacy</w:t>
      </w:r>
      <w:r w:rsidRPr="00B4550B">
        <w:rPr>
          <w:szCs w:val="24"/>
        </w:rPr>
        <w:t>, authorship/ownership of user</w:t>
      </w:r>
      <w:r>
        <w:rPr>
          <w:szCs w:val="24"/>
        </w:rPr>
        <w:t>-</w:t>
      </w:r>
      <w:r w:rsidRPr="00B4550B">
        <w:rPr>
          <w:szCs w:val="24"/>
        </w:rPr>
        <w:t xml:space="preserve">created content, </w:t>
      </w:r>
      <w:r>
        <w:rPr>
          <w:szCs w:val="24"/>
        </w:rPr>
        <w:t xml:space="preserve">rights and </w:t>
      </w:r>
      <w:r w:rsidRPr="00B4550B">
        <w:rPr>
          <w:szCs w:val="24"/>
        </w:rPr>
        <w:t>obligations o</w:t>
      </w:r>
      <w:r>
        <w:rPr>
          <w:szCs w:val="24"/>
        </w:rPr>
        <w:t xml:space="preserve">ver </w:t>
      </w:r>
      <w:r w:rsidRPr="00B4550B">
        <w:rPr>
          <w:szCs w:val="24"/>
        </w:rPr>
        <w:t xml:space="preserve">posted content and/or </w:t>
      </w:r>
      <w:r>
        <w:rPr>
          <w:szCs w:val="24"/>
        </w:rPr>
        <w:t>user data protection</w:t>
      </w:r>
      <w:r w:rsidRPr="00B4550B">
        <w:rPr>
          <w:szCs w:val="24"/>
        </w:rPr>
        <w:t xml:space="preserve">. </w:t>
      </w:r>
      <w:r>
        <w:rPr>
          <w:szCs w:val="24"/>
        </w:rPr>
        <w:t>Among these issues, one of t</w:t>
      </w:r>
      <w:r w:rsidRPr="00B4550B">
        <w:rPr>
          <w:szCs w:val="24"/>
        </w:rPr>
        <w:t>he most pressing and widely discussed problem</w:t>
      </w:r>
      <w:r>
        <w:rPr>
          <w:szCs w:val="24"/>
        </w:rPr>
        <w:t>s</w:t>
      </w:r>
      <w:r w:rsidRPr="00B4550B">
        <w:rPr>
          <w:szCs w:val="24"/>
        </w:rPr>
        <w:t xml:space="preserve"> </w:t>
      </w:r>
      <w:r>
        <w:rPr>
          <w:szCs w:val="24"/>
        </w:rPr>
        <w:t>is</w:t>
      </w:r>
      <w:r w:rsidRPr="00B4550B">
        <w:rPr>
          <w:szCs w:val="24"/>
        </w:rPr>
        <w:t xml:space="preserve"> how to manage user</w:t>
      </w:r>
      <w:r>
        <w:rPr>
          <w:szCs w:val="24"/>
        </w:rPr>
        <w:t>-created or</w:t>
      </w:r>
      <w:r w:rsidRPr="00B4550B">
        <w:rPr>
          <w:szCs w:val="24"/>
        </w:rPr>
        <w:t xml:space="preserve"> </w:t>
      </w:r>
      <w:r>
        <w:rPr>
          <w:szCs w:val="24"/>
        </w:rPr>
        <w:t>user-</w:t>
      </w:r>
      <w:r w:rsidRPr="00B4550B">
        <w:rPr>
          <w:szCs w:val="24"/>
        </w:rPr>
        <w:t>generated</w:t>
      </w:r>
      <w:r>
        <w:rPr>
          <w:szCs w:val="24"/>
        </w:rPr>
        <w:t xml:space="preserve"> </w:t>
      </w:r>
      <w:r w:rsidRPr="00B4550B">
        <w:rPr>
          <w:szCs w:val="24"/>
        </w:rPr>
        <w:t>content</w:t>
      </w:r>
      <w:r>
        <w:rPr>
          <w:szCs w:val="24"/>
        </w:rPr>
        <w:t xml:space="preserve">. </w:t>
      </w:r>
    </w:p>
    <w:p w:rsidR="002E24AE" w:rsidRDefault="002E24AE" w:rsidP="000544AC">
      <w:pPr>
        <w:pStyle w:val="ListParagraph"/>
        <w:tabs>
          <w:tab w:val="clear" w:pos="794"/>
          <w:tab w:val="left" w:pos="851"/>
        </w:tabs>
        <w:ind w:left="0"/>
        <w:jc w:val="both"/>
        <w:rPr>
          <w:szCs w:val="24"/>
        </w:rPr>
      </w:pPr>
    </w:p>
    <w:p w:rsidR="002E24AE" w:rsidRDefault="002E24AE" w:rsidP="00477037">
      <w:pPr>
        <w:pStyle w:val="ListParagraph"/>
        <w:numPr>
          <w:ilvl w:val="1"/>
          <w:numId w:val="2"/>
        </w:numPr>
        <w:tabs>
          <w:tab w:val="clear" w:pos="794"/>
          <w:tab w:val="left" w:pos="851"/>
        </w:tabs>
        <w:ind w:left="851" w:hanging="851"/>
        <w:jc w:val="both"/>
        <w:rPr>
          <w:szCs w:val="24"/>
        </w:rPr>
      </w:pPr>
      <w:r>
        <w:rPr>
          <w:szCs w:val="24"/>
        </w:rPr>
        <w:t>S</w:t>
      </w:r>
      <w:r w:rsidRPr="00B4550B">
        <w:rPr>
          <w:szCs w:val="24"/>
        </w:rPr>
        <w:t xml:space="preserve">ocial networking service providers often </w:t>
      </w:r>
      <w:r>
        <w:rPr>
          <w:szCs w:val="24"/>
        </w:rPr>
        <w:t>publish</w:t>
      </w:r>
      <w:r w:rsidRPr="00B4550B">
        <w:rPr>
          <w:szCs w:val="24"/>
        </w:rPr>
        <w:t xml:space="preserve"> their policies as “Terms of Use”, “Terms and Condition</w:t>
      </w:r>
      <w:r>
        <w:rPr>
          <w:szCs w:val="24"/>
        </w:rPr>
        <w:t>s</w:t>
      </w:r>
      <w:r w:rsidRPr="00B4550B">
        <w:rPr>
          <w:szCs w:val="24"/>
        </w:rPr>
        <w:t>” or “Term</w:t>
      </w:r>
      <w:r>
        <w:rPr>
          <w:szCs w:val="24"/>
        </w:rPr>
        <w:t>s</w:t>
      </w:r>
      <w:r w:rsidRPr="00B4550B">
        <w:rPr>
          <w:szCs w:val="24"/>
        </w:rPr>
        <w:t xml:space="preserve"> of Service</w:t>
      </w:r>
      <w:r>
        <w:rPr>
          <w:szCs w:val="24"/>
        </w:rPr>
        <w:t xml:space="preserve">” agreements </w:t>
      </w:r>
      <w:r w:rsidRPr="00B4550B">
        <w:rPr>
          <w:szCs w:val="24"/>
        </w:rPr>
        <w:t xml:space="preserve">on their websites. In particular, </w:t>
      </w:r>
      <w:r>
        <w:rPr>
          <w:szCs w:val="24"/>
        </w:rPr>
        <w:t>policies governing the respective rights and obligations over individual user’s content may be derived from general principles, which govern their relationship with users or others who interact over their social networking service.</w:t>
      </w:r>
    </w:p>
    <w:p w:rsidR="002E24AE" w:rsidRDefault="002E24AE" w:rsidP="000544AC">
      <w:pPr>
        <w:pStyle w:val="ListParagraph"/>
        <w:tabs>
          <w:tab w:val="clear" w:pos="794"/>
          <w:tab w:val="left" w:pos="851"/>
        </w:tabs>
        <w:ind w:left="0"/>
        <w:jc w:val="both"/>
        <w:rPr>
          <w:szCs w:val="24"/>
        </w:rPr>
      </w:pPr>
    </w:p>
    <w:p w:rsidR="002E24AE" w:rsidRDefault="002E24AE">
      <w:pPr>
        <w:pStyle w:val="ListParagraph"/>
        <w:numPr>
          <w:ilvl w:val="1"/>
          <w:numId w:val="2"/>
        </w:numPr>
        <w:tabs>
          <w:tab w:val="clear" w:pos="794"/>
          <w:tab w:val="left" w:pos="851"/>
        </w:tabs>
        <w:spacing w:before="0"/>
        <w:ind w:left="850" w:hanging="850"/>
        <w:jc w:val="both"/>
        <w:rPr>
          <w:szCs w:val="24"/>
        </w:rPr>
      </w:pPr>
      <w:r>
        <w:rPr>
          <w:szCs w:val="24"/>
        </w:rPr>
        <w:t>In</w:t>
      </w:r>
      <w:r w:rsidRPr="00956582">
        <w:rPr>
          <w:szCs w:val="24"/>
        </w:rPr>
        <w:t xml:space="preserve"> the user agreement</w:t>
      </w:r>
      <w:r>
        <w:rPr>
          <w:szCs w:val="24"/>
        </w:rPr>
        <w:t>s of certain</w:t>
      </w:r>
      <w:r w:rsidRPr="00956582">
        <w:rPr>
          <w:szCs w:val="24"/>
        </w:rPr>
        <w:t xml:space="preserve"> social networking </w:t>
      </w:r>
      <w:r>
        <w:rPr>
          <w:szCs w:val="24"/>
        </w:rPr>
        <w:t>sites</w:t>
      </w:r>
      <w:r w:rsidRPr="00956582">
        <w:rPr>
          <w:szCs w:val="24"/>
        </w:rPr>
        <w:t>, service provider</w:t>
      </w:r>
      <w:r>
        <w:rPr>
          <w:szCs w:val="24"/>
        </w:rPr>
        <w:t>s</w:t>
      </w:r>
      <w:r w:rsidRPr="00956582">
        <w:rPr>
          <w:szCs w:val="24"/>
        </w:rPr>
        <w:t xml:space="preserve"> </w:t>
      </w:r>
      <w:r>
        <w:rPr>
          <w:szCs w:val="24"/>
        </w:rPr>
        <w:t>explicitly renounce</w:t>
      </w:r>
      <w:r w:rsidRPr="00956582">
        <w:rPr>
          <w:szCs w:val="24"/>
        </w:rPr>
        <w:t xml:space="preserve"> ownership rights </w:t>
      </w:r>
      <w:r>
        <w:rPr>
          <w:szCs w:val="24"/>
        </w:rPr>
        <w:t>to</w:t>
      </w:r>
      <w:r w:rsidRPr="00956582">
        <w:rPr>
          <w:szCs w:val="24"/>
        </w:rPr>
        <w:t xml:space="preserve"> user</w:t>
      </w:r>
      <w:r>
        <w:rPr>
          <w:szCs w:val="24"/>
        </w:rPr>
        <w:t>-</w:t>
      </w:r>
      <w:r w:rsidRPr="00956582">
        <w:rPr>
          <w:szCs w:val="24"/>
        </w:rPr>
        <w:t>created content</w:t>
      </w:r>
      <w:r>
        <w:rPr>
          <w:szCs w:val="24"/>
        </w:rPr>
        <w:t xml:space="preserve"> -</w:t>
      </w:r>
      <w:r w:rsidRPr="00956582">
        <w:rPr>
          <w:szCs w:val="24"/>
        </w:rPr>
        <w:t xml:space="preserve"> </w:t>
      </w:r>
      <w:r>
        <w:rPr>
          <w:szCs w:val="24"/>
        </w:rPr>
        <w:t>nevertheless, for these same services, users</w:t>
      </w:r>
      <w:r w:rsidRPr="00956582">
        <w:rPr>
          <w:szCs w:val="24"/>
        </w:rPr>
        <w:t xml:space="preserve"> grant </w:t>
      </w:r>
      <w:r>
        <w:rPr>
          <w:szCs w:val="24"/>
        </w:rPr>
        <w:t>the service provider</w:t>
      </w:r>
      <w:r w:rsidRPr="00956582">
        <w:rPr>
          <w:szCs w:val="24"/>
        </w:rPr>
        <w:t xml:space="preserve"> the right to use their </w:t>
      </w:r>
      <w:r>
        <w:rPr>
          <w:szCs w:val="24"/>
        </w:rPr>
        <w:t>personally-</w:t>
      </w:r>
      <w:r w:rsidRPr="00956582">
        <w:rPr>
          <w:szCs w:val="24"/>
        </w:rPr>
        <w:t xml:space="preserve">generated content in any way the </w:t>
      </w:r>
      <w:r>
        <w:rPr>
          <w:szCs w:val="24"/>
        </w:rPr>
        <w:t>sites</w:t>
      </w:r>
      <w:r w:rsidRPr="00956582">
        <w:rPr>
          <w:szCs w:val="24"/>
        </w:rPr>
        <w:t xml:space="preserve"> choose. </w:t>
      </w:r>
      <w:r>
        <w:rPr>
          <w:szCs w:val="24"/>
        </w:rPr>
        <w:t xml:space="preserve">Most service providers retain rights to modify, manipulate and distribute user-created content, especially where </w:t>
      </w:r>
      <w:r w:rsidRPr="00B32DB5">
        <w:rPr>
          <w:szCs w:val="24"/>
        </w:rPr>
        <w:t>content is posted in public within the structure of the site</w:t>
      </w:r>
      <w:r>
        <w:rPr>
          <w:szCs w:val="24"/>
        </w:rPr>
        <w:t xml:space="preserve"> or service</w:t>
      </w:r>
      <w:r w:rsidRPr="00B32DB5">
        <w:rPr>
          <w:szCs w:val="24"/>
        </w:rPr>
        <w:t xml:space="preserve">. </w:t>
      </w:r>
    </w:p>
    <w:p w:rsidR="002E24AE" w:rsidRDefault="002E24AE" w:rsidP="000544AC">
      <w:pPr>
        <w:pStyle w:val="ListParagraph"/>
        <w:tabs>
          <w:tab w:val="clear" w:pos="794"/>
          <w:tab w:val="left" w:pos="851"/>
        </w:tabs>
        <w:ind w:left="0"/>
        <w:jc w:val="both"/>
        <w:rPr>
          <w:szCs w:val="24"/>
        </w:rPr>
      </w:pPr>
    </w:p>
    <w:p w:rsidR="002E24AE" w:rsidRDefault="002E24AE" w:rsidP="000544AC">
      <w:pPr>
        <w:pStyle w:val="ListParagraph"/>
        <w:numPr>
          <w:ilvl w:val="1"/>
          <w:numId w:val="2"/>
        </w:numPr>
        <w:tabs>
          <w:tab w:val="clear" w:pos="794"/>
          <w:tab w:val="left" w:pos="851"/>
        </w:tabs>
        <w:ind w:left="851" w:hanging="851"/>
        <w:jc w:val="both"/>
        <w:rPr>
          <w:szCs w:val="24"/>
        </w:rPr>
      </w:pPr>
      <w:r w:rsidRPr="00B32DB5">
        <w:rPr>
          <w:szCs w:val="24"/>
        </w:rPr>
        <w:t xml:space="preserve">Some service providers have developed proactive moderation policies to protect their users, where they search out inappropriate or illegal content, whereas others will </w:t>
      </w:r>
      <w:r>
        <w:rPr>
          <w:szCs w:val="24"/>
        </w:rPr>
        <w:t>review</w:t>
      </w:r>
      <w:r w:rsidRPr="00B32DB5">
        <w:rPr>
          <w:szCs w:val="24"/>
        </w:rPr>
        <w:t xml:space="preserve"> an individual picture or video</w:t>
      </w:r>
      <w:r>
        <w:rPr>
          <w:szCs w:val="24"/>
        </w:rPr>
        <w:t xml:space="preserve"> </w:t>
      </w:r>
      <w:r w:rsidRPr="00B32DB5">
        <w:rPr>
          <w:szCs w:val="24"/>
        </w:rPr>
        <w:t>only if it is drawn to their attention by a</w:t>
      </w:r>
      <w:r>
        <w:rPr>
          <w:szCs w:val="24"/>
        </w:rPr>
        <w:t xml:space="preserve"> warning or alert</w:t>
      </w:r>
      <w:r w:rsidRPr="00B32DB5">
        <w:rPr>
          <w:szCs w:val="24"/>
        </w:rPr>
        <w:t xml:space="preserve"> from someone who finds it to be objectionable and wants it removed (</w:t>
      </w:r>
      <w:r>
        <w:rPr>
          <w:szCs w:val="24"/>
        </w:rPr>
        <w:t xml:space="preserve">see the </w:t>
      </w:r>
      <w:hyperlink r:id="rId10" w:history="1">
        <w:r w:rsidRPr="00B32DB5">
          <w:rPr>
            <w:rStyle w:val="Hyperlink"/>
            <w:szCs w:val="24"/>
          </w:rPr>
          <w:t>Guideline</w:t>
        </w:r>
        <w:r>
          <w:rPr>
            <w:rStyle w:val="Hyperlink"/>
            <w:szCs w:val="24"/>
          </w:rPr>
          <w:t>s</w:t>
        </w:r>
        <w:r w:rsidRPr="00B32DB5">
          <w:rPr>
            <w:rStyle w:val="Hyperlink"/>
            <w:szCs w:val="24"/>
          </w:rPr>
          <w:t xml:space="preserve"> for Policy</w:t>
        </w:r>
        <w:r>
          <w:rPr>
            <w:rStyle w:val="Hyperlink"/>
            <w:szCs w:val="24"/>
          </w:rPr>
          <w:t>-</w:t>
        </w:r>
        <w:r w:rsidRPr="00B32DB5">
          <w:rPr>
            <w:rStyle w:val="Hyperlink"/>
            <w:szCs w:val="24"/>
          </w:rPr>
          <w:t>Makers on COP</w:t>
        </w:r>
      </w:hyperlink>
      <w:r w:rsidRPr="00B32DB5">
        <w:rPr>
          <w:szCs w:val="24"/>
        </w:rPr>
        <w:t>)</w:t>
      </w:r>
      <w:r>
        <w:rPr>
          <w:szCs w:val="24"/>
        </w:rPr>
        <w:t>.</w:t>
      </w:r>
    </w:p>
    <w:p w:rsidR="002E24AE" w:rsidRDefault="002E24AE" w:rsidP="000544AC">
      <w:pPr>
        <w:pStyle w:val="ListParagraph"/>
        <w:tabs>
          <w:tab w:val="clear" w:pos="794"/>
          <w:tab w:val="left" w:pos="851"/>
        </w:tabs>
        <w:ind w:left="0"/>
        <w:jc w:val="both"/>
        <w:rPr>
          <w:szCs w:val="24"/>
        </w:rPr>
      </w:pPr>
    </w:p>
    <w:p w:rsidR="002E24AE" w:rsidRDefault="002E24AE" w:rsidP="000544AC">
      <w:pPr>
        <w:pStyle w:val="ListParagraph"/>
        <w:numPr>
          <w:ilvl w:val="1"/>
          <w:numId w:val="2"/>
        </w:numPr>
        <w:tabs>
          <w:tab w:val="clear" w:pos="794"/>
          <w:tab w:val="left" w:pos="851"/>
        </w:tabs>
        <w:ind w:left="851" w:hanging="851"/>
        <w:jc w:val="both"/>
        <w:rPr>
          <w:szCs w:val="24"/>
        </w:rPr>
      </w:pPr>
      <w:r>
        <w:rPr>
          <w:szCs w:val="24"/>
        </w:rPr>
        <w:t xml:space="preserve">In fact, the very meaning and value of ownership rights over content may be brought into question by posting material in an online environment. Even for those services where users retain clearly defined ownership rights over content, the meaning or value of these ownership rights may be seen to be ambiguous, where the service provider retains the right to make use of that content in any way it sees fit. Where material has been published on the public Internet, and can be modified and adapted by any online user, ownership rights as a whole may be difficult to retain, exercise or enforce. </w:t>
      </w:r>
    </w:p>
    <w:p w:rsidR="002E24AE" w:rsidRDefault="002E24AE" w:rsidP="000544AC">
      <w:pPr>
        <w:pStyle w:val="ListParagraph"/>
        <w:tabs>
          <w:tab w:val="clear" w:pos="794"/>
          <w:tab w:val="left" w:pos="851"/>
        </w:tabs>
        <w:ind w:left="0"/>
        <w:jc w:val="both"/>
        <w:rPr>
          <w:szCs w:val="24"/>
        </w:rPr>
      </w:pPr>
    </w:p>
    <w:p w:rsidR="002E24AE" w:rsidRPr="00395A7F" w:rsidRDefault="002E24AE" w:rsidP="00DB2737">
      <w:pPr>
        <w:pStyle w:val="ListParagraph"/>
        <w:numPr>
          <w:ilvl w:val="1"/>
          <w:numId w:val="2"/>
        </w:numPr>
        <w:tabs>
          <w:tab w:val="clear" w:pos="794"/>
          <w:tab w:val="left" w:pos="851"/>
        </w:tabs>
        <w:ind w:left="851" w:hanging="851"/>
        <w:jc w:val="both"/>
        <w:rPr>
          <w:szCs w:val="24"/>
        </w:rPr>
      </w:pPr>
      <w:r>
        <w:rPr>
          <w:szCs w:val="24"/>
        </w:rPr>
        <w:t xml:space="preserve">From the perspective of social networking services, the core issue is that such services are keen to promote the sharing of content among users’ networks (their </w:t>
      </w:r>
      <w:r>
        <w:rPr>
          <w:i/>
          <w:iCs/>
          <w:szCs w:val="24"/>
        </w:rPr>
        <w:t>raison d’etre</w:t>
      </w:r>
      <w:r>
        <w:rPr>
          <w:szCs w:val="24"/>
        </w:rPr>
        <w:t xml:space="preserve">), but they may not wish to be found or made responsible or liable for any illegal or offensive content. </w:t>
      </w:r>
      <w:r>
        <w:t>The responsibility of service providers for the content on their sites remains still in question.</w:t>
      </w:r>
    </w:p>
    <w:p w:rsidR="002E24AE" w:rsidRDefault="002E24AE" w:rsidP="00395A7F">
      <w:pPr>
        <w:pStyle w:val="ListParagraph"/>
        <w:tabs>
          <w:tab w:val="clear" w:pos="794"/>
          <w:tab w:val="left" w:pos="851"/>
        </w:tabs>
        <w:ind w:left="0"/>
        <w:jc w:val="both"/>
        <w:rPr>
          <w:szCs w:val="24"/>
        </w:rPr>
      </w:pPr>
    </w:p>
    <w:p w:rsidR="002E24AE" w:rsidRDefault="002E24AE" w:rsidP="000A404C">
      <w:pPr>
        <w:pStyle w:val="ListParagraph"/>
        <w:tabs>
          <w:tab w:val="clear" w:pos="794"/>
          <w:tab w:val="left" w:pos="851"/>
        </w:tabs>
        <w:ind w:left="851"/>
        <w:jc w:val="both"/>
        <w:rPr>
          <w:szCs w:val="24"/>
        </w:rPr>
      </w:pPr>
      <w:r>
        <w:rPr>
          <w:szCs w:val="24"/>
        </w:rPr>
        <w:br w:type="page"/>
      </w:r>
    </w:p>
    <w:p w:rsidR="002E24AE" w:rsidRPr="007B6FFB" w:rsidRDefault="002E24AE" w:rsidP="00FE062E">
      <w:pPr>
        <w:pStyle w:val="ListParagraph"/>
        <w:numPr>
          <w:ilvl w:val="0"/>
          <w:numId w:val="2"/>
        </w:numPr>
        <w:tabs>
          <w:tab w:val="clear" w:pos="794"/>
          <w:tab w:val="left" w:pos="851"/>
        </w:tabs>
        <w:ind w:left="851" w:hanging="851"/>
        <w:jc w:val="both"/>
        <w:rPr>
          <w:b/>
          <w:bCs/>
          <w:szCs w:val="24"/>
        </w:rPr>
      </w:pPr>
      <w:r w:rsidRPr="007B6FFB">
        <w:rPr>
          <w:b/>
          <w:bCs/>
          <w:szCs w:val="24"/>
        </w:rPr>
        <w:t xml:space="preserve">List of </w:t>
      </w:r>
      <w:r>
        <w:rPr>
          <w:b/>
          <w:bCs/>
          <w:szCs w:val="24"/>
        </w:rPr>
        <w:t>20 S</w:t>
      </w:r>
      <w:r w:rsidRPr="007B6FFB">
        <w:rPr>
          <w:b/>
          <w:bCs/>
          <w:szCs w:val="24"/>
        </w:rPr>
        <w:t xml:space="preserve">ocial </w:t>
      </w:r>
      <w:r>
        <w:rPr>
          <w:b/>
          <w:bCs/>
          <w:szCs w:val="24"/>
        </w:rPr>
        <w:t>N</w:t>
      </w:r>
      <w:r w:rsidRPr="007B6FFB">
        <w:rPr>
          <w:b/>
          <w:bCs/>
          <w:szCs w:val="24"/>
        </w:rPr>
        <w:t xml:space="preserve">etworking </w:t>
      </w:r>
      <w:r>
        <w:rPr>
          <w:b/>
          <w:bCs/>
          <w:szCs w:val="24"/>
        </w:rPr>
        <w:t>S</w:t>
      </w:r>
      <w:r w:rsidRPr="007B6FFB">
        <w:rPr>
          <w:b/>
          <w:bCs/>
          <w:szCs w:val="24"/>
        </w:rPr>
        <w:t xml:space="preserve">ite </w:t>
      </w:r>
      <w:r>
        <w:rPr>
          <w:b/>
          <w:bCs/>
          <w:szCs w:val="24"/>
        </w:rPr>
        <w:t>C</w:t>
      </w:r>
      <w:r w:rsidRPr="007B6FFB">
        <w:rPr>
          <w:b/>
          <w:bCs/>
          <w:szCs w:val="24"/>
        </w:rPr>
        <w:t>ases</w:t>
      </w:r>
    </w:p>
    <w:p w:rsidR="002E24AE" w:rsidRPr="00504B4F" w:rsidRDefault="002E24AE" w:rsidP="000A404C">
      <w:pPr>
        <w:pStyle w:val="ListParagraph"/>
        <w:tabs>
          <w:tab w:val="clear" w:pos="794"/>
          <w:tab w:val="left" w:pos="851"/>
        </w:tabs>
        <w:ind w:left="851"/>
        <w:jc w:val="both"/>
        <w:rPr>
          <w:sz w:val="16"/>
          <w:szCs w:val="16"/>
        </w:rPr>
      </w:pPr>
    </w:p>
    <w:p w:rsidR="002E24AE" w:rsidRPr="00013D2E" w:rsidRDefault="002E24AE" w:rsidP="00013D2E">
      <w:pPr>
        <w:pStyle w:val="CharCharCharCharCharChar1"/>
        <w:widowControl/>
        <w:tabs>
          <w:tab w:val="left" w:pos="794"/>
          <w:tab w:val="left" w:pos="1191"/>
          <w:tab w:val="left" w:pos="1588"/>
          <w:tab w:val="left" w:pos="1985"/>
        </w:tabs>
        <w:overflowPunct w:val="0"/>
        <w:autoSpaceDE w:val="0"/>
        <w:autoSpaceDN w:val="0"/>
        <w:adjustRightInd w:val="0"/>
        <w:spacing w:before="120"/>
        <w:textAlignment w:val="baseline"/>
        <w:rPr>
          <w:rFonts w:ascii="Times New Roman" w:hAnsi="Times New Roman"/>
          <w:kern w:val="0"/>
          <w:lang w:val="en-GB" w:eastAsia="en-US"/>
        </w:rPr>
      </w:pPr>
      <w:r>
        <w:rPr>
          <w:rFonts w:ascii="Times New Roman" w:hAnsi="Times New Roman"/>
          <w:kern w:val="0"/>
          <w:lang w:val="en-GB" w:eastAsia="en-US"/>
        </w:rPr>
        <w:t xml:space="preserve">This list of social networking sites provided in this report is not intended to be exhaustive and is limited to some of the better-known and/or active social networking services. </w:t>
      </w:r>
      <w:r w:rsidRPr="00013D2E">
        <w:rPr>
          <w:rFonts w:ascii="Times New Roman" w:hAnsi="Times New Roman"/>
          <w:kern w:val="0"/>
          <w:lang w:val="en-GB" w:eastAsia="en-US"/>
        </w:rPr>
        <w:t>Readers should be aware that this report presents short excerpts originating in often lengthy service agreements. For a full and complete understanding of the social networking service providers’ policy, readers are encouraged to refer to the full service agreements quoted.</w:t>
      </w:r>
      <w:r>
        <w:rPr>
          <w:rFonts w:ascii="Times New Roman" w:hAnsi="Times New Roman"/>
          <w:kern w:val="0"/>
          <w:lang w:val="en-GB" w:eastAsia="en-US"/>
        </w:rPr>
        <w:t xml:space="preserve"> </w:t>
      </w:r>
    </w:p>
    <w:p w:rsidR="002E24AE" w:rsidRPr="00956582" w:rsidRDefault="002E24AE" w:rsidP="000A404C">
      <w:pPr>
        <w:pStyle w:val="ListParagraph"/>
        <w:tabs>
          <w:tab w:val="clear" w:pos="794"/>
          <w:tab w:val="left" w:pos="851"/>
        </w:tabs>
        <w:ind w:left="851"/>
        <w:jc w:val="both"/>
        <w:rPr>
          <w:szCs w:val="24"/>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
        <w:gridCol w:w="426"/>
        <w:gridCol w:w="1558"/>
        <w:gridCol w:w="3967"/>
        <w:gridCol w:w="2987"/>
        <w:gridCol w:w="696"/>
      </w:tblGrid>
      <w:tr w:rsidR="002E24AE" w:rsidRPr="005B2005" w:rsidTr="009238DC">
        <w:trPr>
          <w:trHeight w:val="375"/>
        </w:trPr>
        <w:tc>
          <w:tcPr>
            <w:tcW w:w="426" w:type="dxa"/>
            <w:gridSpan w:val="2"/>
            <w:tcBorders>
              <w:right w:val="single" w:sz="4" w:space="0" w:color="auto"/>
            </w:tcBorders>
            <w:shd w:val="pct12" w:color="auto" w:fill="auto"/>
            <w:vAlign w:val="center"/>
          </w:tcPr>
          <w:p w:rsidR="002E24AE" w:rsidRPr="009A3DBF" w:rsidRDefault="002E24AE" w:rsidP="00C551E0">
            <w:pPr>
              <w:tabs>
                <w:tab w:val="clear" w:pos="794"/>
                <w:tab w:val="left" w:pos="851"/>
              </w:tabs>
              <w:ind w:left="720"/>
              <w:contextualSpacing/>
              <w:jc w:val="center"/>
              <w:rPr>
                <w:rFonts w:ascii="Calibri" w:hAnsi="Calibri"/>
                <w:b/>
                <w:bCs/>
                <w:sz w:val="20"/>
              </w:rPr>
            </w:pPr>
          </w:p>
        </w:tc>
        <w:tc>
          <w:tcPr>
            <w:tcW w:w="1559" w:type="dxa"/>
            <w:tcBorders>
              <w:left w:val="single" w:sz="4" w:space="0" w:color="auto"/>
            </w:tcBorders>
            <w:shd w:val="pct12" w:color="auto" w:fill="auto"/>
            <w:vAlign w:val="center"/>
          </w:tcPr>
          <w:p w:rsidR="002E24AE" w:rsidRPr="009A3DBF" w:rsidRDefault="002E24AE" w:rsidP="00C551E0">
            <w:pPr>
              <w:tabs>
                <w:tab w:val="clear" w:pos="794"/>
                <w:tab w:val="left" w:pos="851"/>
              </w:tabs>
              <w:jc w:val="center"/>
              <w:rPr>
                <w:rFonts w:ascii="Calibri" w:hAnsi="Calibri"/>
                <w:b/>
                <w:bCs/>
                <w:sz w:val="20"/>
              </w:rPr>
            </w:pPr>
            <w:r w:rsidRPr="009675DB">
              <w:rPr>
                <w:rFonts w:ascii="Calibri" w:hAnsi="Calibri"/>
                <w:b/>
                <w:bCs/>
                <w:sz w:val="20"/>
              </w:rPr>
              <w:t>Sites</w:t>
            </w:r>
          </w:p>
        </w:tc>
        <w:tc>
          <w:tcPr>
            <w:tcW w:w="3969" w:type="dxa"/>
            <w:shd w:val="pct12" w:color="auto" w:fill="auto"/>
            <w:vAlign w:val="center"/>
          </w:tcPr>
          <w:p w:rsidR="002E24AE" w:rsidRPr="009A3DBF" w:rsidRDefault="002E24AE" w:rsidP="00C551E0">
            <w:pPr>
              <w:tabs>
                <w:tab w:val="clear" w:pos="794"/>
                <w:tab w:val="left" w:pos="851"/>
              </w:tabs>
              <w:jc w:val="center"/>
              <w:rPr>
                <w:rFonts w:ascii="Calibri" w:hAnsi="Calibri"/>
                <w:b/>
                <w:bCs/>
                <w:sz w:val="20"/>
              </w:rPr>
            </w:pPr>
            <w:r w:rsidRPr="009675DB">
              <w:rPr>
                <w:rFonts w:ascii="Calibri" w:hAnsi="Calibri"/>
                <w:b/>
                <w:bCs/>
                <w:sz w:val="20"/>
              </w:rPr>
              <w:t>Ownership of UCC</w:t>
            </w:r>
          </w:p>
        </w:tc>
        <w:tc>
          <w:tcPr>
            <w:tcW w:w="2989" w:type="dxa"/>
            <w:tcBorders>
              <w:right w:val="single" w:sz="4" w:space="0" w:color="auto"/>
            </w:tcBorders>
            <w:shd w:val="pct12" w:color="auto" w:fill="auto"/>
            <w:vAlign w:val="center"/>
          </w:tcPr>
          <w:p w:rsidR="002E24AE" w:rsidRPr="009A3DBF" w:rsidRDefault="002E24AE" w:rsidP="00C551E0">
            <w:pPr>
              <w:tabs>
                <w:tab w:val="clear" w:pos="794"/>
                <w:tab w:val="left" w:pos="851"/>
              </w:tabs>
              <w:jc w:val="center"/>
              <w:rPr>
                <w:rFonts w:ascii="Calibri" w:hAnsi="Calibri"/>
                <w:b/>
                <w:bCs/>
                <w:sz w:val="20"/>
              </w:rPr>
            </w:pPr>
            <w:r w:rsidRPr="009675DB">
              <w:rPr>
                <w:rFonts w:ascii="Calibri" w:hAnsi="Calibri"/>
                <w:b/>
                <w:bCs/>
                <w:sz w:val="20"/>
              </w:rPr>
              <w:t>Removal rights on UCC</w:t>
            </w:r>
          </w:p>
        </w:tc>
        <w:tc>
          <w:tcPr>
            <w:tcW w:w="696" w:type="dxa"/>
            <w:tcBorders>
              <w:left w:val="single" w:sz="4" w:space="0" w:color="auto"/>
            </w:tcBorders>
            <w:shd w:val="pct12" w:color="auto" w:fill="auto"/>
            <w:vAlign w:val="center"/>
          </w:tcPr>
          <w:p w:rsidR="002E24AE" w:rsidRDefault="002E24AE" w:rsidP="0093272A">
            <w:pPr>
              <w:tabs>
                <w:tab w:val="clear" w:pos="794"/>
                <w:tab w:val="left" w:pos="851"/>
              </w:tabs>
              <w:spacing w:before="0"/>
              <w:jc w:val="center"/>
              <w:rPr>
                <w:rFonts w:ascii="Calibri" w:hAnsi="Calibri"/>
                <w:b/>
                <w:bCs/>
                <w:sz w:val="20"/>
              </w:rPr>
            </w:pPr>
            <w:r>
              <w:rPr>
                <w:rFonts w:ascii="Calibri" w:hAnsi="Calibri"/>
                <w:b/>
                <w:bCs/>
                <w:sz w:val="20"/>
              </w:rPr>
              <w:t xml:space="preserve">Age </w:t>
            </w:r>
          </w:p>
          <w:p w:rsidR="002E24AE" w:rsidRPr="005B2005" w:rsidRDefault="002E24AE" w:rsidP="0093272A">
            <w:pPr>
              <w:tabs>
                <w:tab w:val="clear" w:pos="794"/>
                <w:tab w:val="left" w:pos="851"/>
              </w:tabs>
              <w:spacing w:before="0"/>
              <w:jc w:val="center"/>
              <w:rPr>
                <w:rFonts w:ascii="Calibri" w:hAnsi="Calibri"/>
                <w:b/>
                <w:bCs/>
                <w:sz w:val="20"/>
              </w:rPr>
            </w:pPr>
            <w:r>
              <w:rPr>
                <w:rFonts w:ascii="Calibri" w:hAnsi="Calibri"/>
                <w:b/>
                <w:bCs/>
                <w:sz w:val="20"/>
              </w:rPr>
              <w:t>limit</w:t>
            </w:r>
          </w:p>
        </w:tc>
      </w:tr>
      <w:tr w:rsidR="002E24AE" w:rsidRPr="005B2005" w:rsidTr="005E42A5">
        <w:trPr>
          <w:trHeight w:val="1350"/>
        </w:trPr>
        <w:tc>
          <w:tcPr>
            <w:tcW w:w="426" w:type="dxa"/>
            <w:gridSpan w:val="2"/>
            <w:tcBorders>
              <w:bottom w:val="single" w:sz="4" w:space="0" w:color="auto"/>
              <w:right w:val="single" w:sz="4" w:space="0" w:color="auto"/>
            </w:tcBorders>
            <w:vAlign w:val="center"/>
          </w:tcPr>
          <w:p w:rsidR="002E24AE" w:rsidRPr="005E42A5" w:rsidRDefault="002E24AE" w:rsidP="00C551E0">
            <w:pPr>
              <w:tabs>
                <w:tab w:val="clear" w:pos="794"/>
                <w:tab w:val="left" w:pos="851"/>
              </w:tabs>
              <w:rPr>
                <w:rFonts w:ascii="Calibri" w:hAnsi="Calibri"/>
                <w:sz w:val="20"/>
              </w:rPr>
            </w:pPr>
            <w:r w:rsidRPr="005E42A5">
              <w:rPr>
                <w:rFonts w:ascii="Calibri" w:hAnsi="Calibri"/>
                <w:sz w:val="20"/>
              </w:rPr>
              <w:t>1</w:t>
            </w:r>
          </w:p>
        </w:tc>
        <w:tc>
          <w:tcPr>
            <w:tcW w:w="1559" w:type="dxa"/>
            <w:tcBorders>
              <w:left w:val="single" w:sz="4" w:space="0" w:color="auto"/>
              <w:bottom w:val="single" w:sz="4" w:space="0" w:color="auto"/>
            </w:tcBorders>
            <w:vAlign w:val="center"/>
          </w:tcPr>
          <w:p w:rsidR="002E24AE" w:rsidRPr="005E42A5" w:rsidRDefault="002E24AE" w:rsidP="00C551E0">
            <w:pPr>
              <w:tabs>
                <w:tab w:val="left" w:pos="851"/>
              </w:tabs>
              <w:rPr>
                <w:rFonts w:ascii="Calibri" w:hAnsi="Calibri"/>
                <w:sz w:val="20"/>
              </w:rPr>
            </w:pPr>
            <w:hyperlink r:id="rId11" w:history="1">
              <w:r w:rsidRPr="005E42A5">
                <w:rPr>
                  <w:rStyle w:val="Hyperlink"/>
                  <w:rFonts w:ascii="Calibri" w:hAnsi="Calibri"/>
                  <w:sz w:val="20"/>
                </w:rPr>
                <w:t>Facebook</w:t>
              </w:r>
            </w:hyperlink>
          </w:p>
        </w:tc>
        <w:tc>
          <w:tcPr>
            <w:tcW w:w="3969" w:type="dxa"/>
            <w:tcBorders>
              <w:bottom w:val="single" w:sz="4" w:space="0" w:color="auto"/>
            </w:tcBorders>
            <w:vAlign w:val="center"/>
          </w:tcPr>
          <w:p w:rsidR="002E24AE" w:rsidRPr="005E42A5" w:rsidRDefault="002E24AE" w:rsidP="00C551E0">
            <w:pPr>
              <w:pStyle w:val="ListParagraph"/>
              <w:numPr>
                <w:ilvl w:val="0"/>
                <w:numId w:val="5"/>
              </w:numPr>
              <w:tabs>
                <w:tab w:val="clear" w:pos="794"/>
                <w:tab w:val="left" w:pos="851"/>
                <w:tab w:val="left" w:pos="3720"/>
              </w:tabs>
              <w:ind w:left="317" w:right="175" w:hanging="317"/>
              <w:rPr>
                <w:rFonts w:ascii="Calibri" w:hAnsi="Calibri"/>
                <w:sz w:val="20"/>
              </w:rPr>
            </w:pPr>
            <w:r w:rsidRPr="005E42A5">
              <w:rPr>
                <w:rFonts w:ascii="Calibri" w:hAnsi="Calibri"/>
                <w:sz w:val="20"/>
              </w:rPr>
              <w:t>[Users] own all of the content [… the users] post on  Facebook</w:t>
            </w:r>
            <w:r>
              <w:rPr>
                <w:rFonts w:ascii="Calibri" w:hAnsi="Calibri"/>
                <w:sz w:val="20"/>
              </w:rPr>
              <w:t>.</w:t>
            </w:r>
          </w:p>
          <w:p w:rsidR="002E24AE" w:rsidRPr="005E42A5" w:rsidRDefault="002E24AE" w:rsidP="00C551E0">
            <w:pPr>
              <w:pStyle w:val="ListParagraph"/>
              <w:numPr>
                <w:ilvl w:val="0"/>
                <w:numId w:val="5"/>
              </w:numPr>
              <w:tabs>
                <w:tab w:val="left" w:pos="851"/>
                <w:tab w:val="left" w:pos="3720"/>
              </w:tabs>
              <w:ind w:left="317" w:right="175" w:hanging="317"/>
              <w:rPr>
                <w:rFonts w:ascii="Calibri" w:hAnsi="Calibri"/>
                <w:sz w:val="20"/>
              </w:rPr>
            </w:pPr>
            <w:r w:rsidRPr="005E42A5">
              <w:rPr>
                <w:rFonts w:ascii="Calibri" w:hAnsi="Calibri"/>
                <w:sz w:val="20"/>
              </w:rPr>
              <w:t xml:space="preserve">[Users] grant [Facebook] a non-exclusive, transferable, sub-licensable, royalty-free, worldwide license to use </w:t>
            </w:r>
          </w:p>
          <w:p w:rsidR="002E24AE" w:rsidRPr="005E42A5" w:rsidRDefault="002E24AE" w:rsidP="005E42A5">
            <w:pPr>
              <w:pStyle w:val="ListParagraph"/>
              <w:tabs>
                <w:tab w:val="left" w:pos="851"/>
                <w:tab w:val="left" w:pos="3720"/>
              </w:tabs>
              <w:ind w:left="317" w:right="175"/>
              <w:rPr>
                <w:rFonts w:ascii="Calibri" w:hAnsi="Calibri"/>
                <w:sz w:val="20"/>
              </w:rPr>
            </w:pPr>
            <w:r w:rsidRPr="005E42A5">
              <w:rPr>
                <w:rFonts w:ascii="Calibri" w:hAnsi="Calibri"/>
                <w:sz w:val="20"/>
              </w:rPr>
              <w:t>any IP content that [users] post on or in connection with Facebook.</w:t>
            </w:r>
          </w:p>
        </w:tc>
        <w:tc>
          <w:tcPr>
            <w:tcW w:w="2989" w:type="dxa"/>
            <w:tcBorders>
              <w:bottom w:val="single" w:sz="4" w:space="0" w:color="auto"/>
              <w:right w:val="single" w:sz="4" w:space="0" w:color="auto"/>
            </w:tcBorders>
            <w:vAlign w:val="center"/>
          </w:tcPr>
          <w:p w:rsidR="002E24AE" w:rsidRPr="005E42A5" w:rsidRDefault="002E24AE" w:rsidP="00C551E0">
            <w:pPr>
              <w:pStyle w:val="ListParagraph"/>
              <w:tabs>
                <w:tab w:val="clear" w:pos="794"/>
                <w:tab w:val="clear" w:pos="1191"/>
                <w:tab w:val="left" w:pos="34"/>
                <w:tab w:val="left" w:pos="176"/>
              </w:tabs>
              <w:ind w:left="33"/>
              <w:rPr>
                <w:rFonts w:ascii="Calibri" w:hAnsi="Calibri"/>
                <w:sz w:val="20"/>
              </w:rPr>
            </w:pPr>
            <w:r w:rsidRPr="005E42A5">
              <w:rPr>
                <w:rFonts w:ascii="Calibri" w:hAnsi="Calibri"/>
                <w:sz w:val="20"/>
              </w:rPr>
              <w:t>[Facebook] can remove any content or information [Users] post on Facebook if we believe that it violates this Statement.</w:t>
            </w:r>
          </w:p>
        </w:tc>
        <w:tc>
          <w:tcPr>
            <w:tcW w:w="696" w:type="dxa"/>
            <w:tcBorders>
              <w:left w:val="single" w:sz="4" w:space="0" w:color="auto"/>
              <w:bottom w:val="single" w:sz="4" w:space="0" w:color="auto"/>
            </w:tcBorders>
            <w:vAlign w:val="center"/>
          </w:tcPr>
          <w:p w:rsidR="002E24AE" w:rsidRPr="005E42A5" w:rsidRDefault="002E24AE" w:rsidP="00C551E0">
            <w:pPr>
              <w:pStyle w:val="ListParagraph"/>
              <w:tabs>
                <w:tab w:val="clear" w:pos="794"/>
                <w:tab w:val="clear" w:pos="1191"/>
                <w:tab w:val="left" w:pos="34"/>
                <w:tab w:val="left" w:pos="176"/>
              </w:tabs>
              <w:ind w:left="33"/>
              <w:rPr>
                <w:rFonts w:ascii="Calibri" w:hAnsi="Calibri"/>
                <w:sz w:val="20"/>
              </w:rPr>
            </w:pPr>
            <w:r w:rsidRPr="005E42A5">
              <w:rPr>
                <w:rFonts w:ascii="Calibri" w:hAnsi="Calibri"/>
                <w:sz w:val="20"/>
              </w:rPr>
              <w:t xml:space="preserve">Age 13 </w:t>
            </w:r>
          </w:p>
        </w:tc>
      </w:tr>
      <w:tr w:rsidR="002E24AE" w:rsidRPr="005B2005" w:rsidTr="005E42A5">
        <w:trPr>
          <w:trHeight w:val="495"/>
        </w:trPr>
        <w:tc>
          <w:tcPr>
            <w:tcW w:w="426" w:type="dxa"/>
            <w:gridSpan w:val="2"/>
            <w:tcBorders>
              <w:top w:val="single" w:sz="4" w:space="0" w:color="auto"/>
              <w:right w:val="single" w:sz="4" w:space="0" w:color="auto"/>
            </w:tcBorders>
            <w:vAlign w:val="center"/>
          </w:tcPr>
          <w:p w:rsidR="002E24AE" w:rsidRPr="005E42A5" w:rsidRDefault="002E24AE" w:rsidP="00C551E0">
            <w:pPr>
              <w:tabs>
                <w:tab w:val="left" w:pos="851"/>
              </w:tabs>
              <w:rPr>
                <w:rFonts w:ascii="Calibri" w:hAnsi="Calibri"/>
                <w:sz w:val="20"/>
              </w:rPr>
            </w:pPr>
            <w:r w:rsidRPr="005E42A5">
              <w:rPr>
                <w:rFonts w:ascii="Calibri" w:hAnsi="Calibri"/>
                <w:sz w:val="20"/>
              </w:rPr>
              <w:t>2</w:t>
            </w:r>
          </w:p>
        </w:tc>
        <w:tc>
          <w:tcPr>
            <w:tcW w:w="1559" w:type="dxa"/>
            <w:tcBorders>
              <w:top w:val="single" w:sz="4" w:space="0" w:color="auto"/>
              <w:left w:val="single" w:sz="4" w:space="0" w:color="auto"/>
            </w:tcBorders>
            <w:vAlign w:val="center"/>
          </w:tcPr>
          <w:p w:rsidR="002E24AE" w:rsidRPr="005E42A5" w:rsidRDefault="002E24AE" w:rsidP="00C551E0">
            <w:pPr>
              <w:tabs>
                <w:tab w:val="left" w:pos="851"/>
              </w:tabs>
              <w:rPr>
                <w:rFonts w:ascii="Calibri" w:hAnsi="Calibri"/>
                <w:sz w:val="20"/>
              </w:rPr>
            </w:pPr>
            <w:hyperlink r:id="rId12" w:history="1">
              <w:r w:rsidRPr="005E42A5">
                <w:rPr>
                  <w:rStyle w:val="Hyperlink"/>
                  <w:rFonts w:ascii="Calibri" w:hAnsi="Calibri"/>
                  <w:sz w:val="20"/>
                </w:rPr>
                <w:t>YouTube</w:t>
              </w:r>
            </w:hyperlink>
          </w:p>
        </w:tc>
        <w:tc>
          <w:tcPr>
            <w:tcW w:w="3969" w:type="dxa"/>
            <w:tcBorders>
              <w:top w:val="single" w:sz="4" w:space="0" w:color="auto"/>
            </w:tcBorders>
            <w:vAlign w:val="center"/>
          </w:tcPr>
          <w:p w:rsidR="002E24AE" w:rsidRDefault="002E24AE" w:rsidP="005E42A5">
            <w:pPr>
              <w:pStyle w:val="ListParagraph"/>
              <w:numPr>
                <w:ilvl w:val="0"/>
                <w:numId w:val="5"/>
              </w:numPr>
              <w:tabs>
                <w:tab w:val="left" w:pos="851"/>
                <w:tab w:val="left" w:pos="3720"/>
              </w:tabs>
              <w:ind w:left="317" w:right="175" w:hanging="317"/>
              <w:rPr>
                <w:rFonts w:ascii="Calibri" w:hAnsi="Calibri"/>
                <w:sz w:val="20"/>
              </w:rPr>
            </w:pPr>
            <w:r w:rsidRPr="005E42A5">
              <w:rPr>
                <w:rFonts w:ascii="Calibri" w:hAnsi="Calibri"/>
                <w:sz w:val="20"/>
              </w:rPr>
              <w:t xml:space="preserve">For clarity, </w:t>
            </w:r>
            <w:r>
              <w:rPr>
                <w:rFonts w:ascii="Calibri" w:hAnsi="Calibri"/>
                <w:sz w:val="20"/>
              </w:rPr>
              <w:t>[users]</w:t>
            </w:r>
            <w:r w:rsidRPr="005E42A5">
              <w:rPr>
                <w:rFonts w:ascii="Calibri" w:hAnsi="Calibri"/>
                <w:sz w:val="20"/>
              </w:rPr>
              <w:t xml:space="preserve"> retain all of </w:t>
            </w:r>
            <w:r>
              <w:rPr>
                <w:rFonts w:ascii="Calibri" w:hAnsi="Calibri"/>
                <w:sz w:val="20"/>
              </w:rPr>
              <w:t>[the users]</w:t>
            </w:r>
            <w:r w:rsidRPr="005E42A5">
              <w:rPr>
                <w:rFonts w:ascii="Calibri" w:hAnsi="Calibri"/>
                <w:sz w:val="20"/>
              </w:rPr>
              <w:t xml:space="preserve"> ownership rights in</w:t>
            </w:r>
            <w:r>
              <w:rPr>
                <w:rFonts w:ascii="Calibri" w:hAnsi="Calibri"/>
                <w:sz w:val="20"/>
              </w:rPr>
              <w:t xml:space="preserve">[…] </w:t>
            </w:r>
            <w:r w:rsidRPr="005E42A5">
              <w:rPr>
                <w:rFonts w:ascii="Calibri" w:hAnsi="Calibri"/>
                <w:sz w:val="20"/>
              </w:rPr>
              <w:t xml:space="preserve">User Submissions. </w:t>
            </w:r>
            <w:r>
              <w:rPr>
                <w:rFonts w:ascii="Calibri" w:hAnsi="Calibri"/>
                <w:sz w:val="20"/>
              </w:rPr>
              <w:t xml:space="preserve">However, </w:t>
            </w:r>
          </w:p>
          <w:p w:rsidR="002E24AE" w:rsidRPr="005E42A5" w:rsidRDefault="002E24AE" w:rsidP="005E42A5">
            <w:pPr>
              <w:pStyle w:val="ListParagraph"/>
              <w:numPr>
                <w:ilvl w:val="0"/>
                <w:numId w:val="5"/>
              </w:numPr>
              <w:tabs>
                <w:tab w:val="left" w:pos="851"/>
                <w:tab w:val="left" w:pos="3720"/>
              </w:tabs>
              <w:ind w:left="317" w:right="175" w:hanging="317"/>
              <w:rPr>
                <w:rFonts w:ascii="Calibri" w:hAnsi="Calibri"/>
                <w:sz w:val="20"/>
              </w:rPr>
            </w:pPr>
            <w:r>
              <w:rPr>
                <w:rFonts w:ascii="Calibri" w:hAnsi="Calibri"/>
                <w:sz w:val="20"/>
              </w:rPr>
              <w:t>[B]</w:t>
            </w:r>
            <w:r w:rsidRPr="005E42A5">
              <w:rPr>
                <w:rFonts w:ascii="Calibri" w:hAnsi="Calibri"/>
                <w:sz w:val="20"/>
              </w:rPr>
              <w:t xml:space="preserve">y submitting User Submissions to YouTube, </w:t>
            </w:r>
            <w:r>
              <w:rPr>
                <w:rFonts w:ascii="Calibri" w:hAnsi="Calibri"/>
                <w:sz w:val="20"/>
              </w:rPr>
              <w:t xml:space="preserve">[users] </w:t>
            </w:r>
            <w:r w:rsidRPr="005E42A5">
              <w:rPr>
                <w:rFonts w:ascii="Calibri" w:hAnsi="Calibri"/>
                <w:sz w:val="20"/>
              </w:rPr>
              <w:t xml:space="preserve">hereby grant YouTube a worldwide, non-exclusive, royalty-free, sublicenseable and transferable license to use, reproduce, </w:t>
            </w:r>
            <w:r>
              <w:rPr>
                <w:rFonts w:ascii="Calibri" w:hAnsi="Calibri"/>
                <w:sz w:val="20"/>
              </w:rPr>
              <w:t>[…] t</w:t>
            </w:r>
            <w:r w:rsidRPr="005E42A5">
              <w:rPr>
                <w:rFonts w:ascii="Calibri" w:hAnsi="Calibri"/>
                <w:sz w:val="20"/>
              </w:rPr>
              <w:t>he User Submissions in connection with the YouTube Website and YouTube's (and its success</w:t>
            </w:r>
            <w:r>
              <w:rPr>
                <w:rFonts w:ascii="Calibri" w:hAnsi="Calibri"/>
                <w:sz w:val="20"/>
              </w:rPr>
              <w:t>ors' and affiliates') business.</w:t>
            </w:r>
          </w:p>
        </w:tc>
        <w:tc>
          <w:tcPr>
            <w:tcW w:w="2989" w:type="dxa"/>
            <w:tcBorders>
              <w:top w:val="single" w:sz="4" w:space="0" w:color="auto"/>
              <w:right w:val="single" w:sz="4" w:space="0" w:color="auto"/>
            </w:tcBorders>
            <w:vAlign w:val="center"/>
          </w:tcPr>
          <w:p w:rsidR="002E24AE" w:rsidRDefault="002E24AE" w:rsidP="00F44B8A">
            <w:pPr>
              <w:pStyle w:val="ListParagraph"/>
              <w:numPr>
                <w:ilvl w:val="0"/>
                <w:numId w:val="5"/>
              </w:numPr>
              <w:tabs>
                <w:tab w:val="clear" w:pos="794"/>
                <w:tab w:val="left" w:pos="317"/>
              </w:tabs>
              <w:ind w:left="317" w:hanging="283"/>
              <w:rPr>
                <w:rFonts w:ascii="Calibri" w:hAnsi="Calibri"/>
                <w:sz w:val="20"/>
              </w:rPr>
            </w:pPr>
            <w:r w:rsidRPr="00E009CE">
              <w:rPr>
                <w:rFonts w:ascii="Calibri" w:hAnsi="Calibri"/>
                <w:sz w:val="20"/>
              </w:rPr>
              <w:t>YouTube does not endorse any User Submission or any opinion, recommendation, or advice expressed therein, and YouTube expressly disclaims any and all liability in connection with User Submissions.</w:t>
            </w:r>
          </w:p>
          <w:p w:rsidR="002E24AE" w:rsidRPr="005E42A5" w:rsidRDefault="002E24AE" w:rsidP="00F44B8A">
            <w:pPr>
              <w:pStyle w:val="ListParagraph"/>
              <w:numPr>
                <w:ilvl w:val="0"/>
                <w:numId w:val="5"/>
              </w:numPr>
              <w:tabs>
                <w:tab w:val="clear" w:pos="794"/>
                <w:tab w:val="left" w:pos="317"/>
              </w:tabs>
              <w:ind w:left="317" w:hanging="283"/>
              <w:rPr>
                <w:rFonts w:ascii="Calibri" w:hAnsi="Calibri"/>
                <w:sz w:val="20"/>
              </w:rPr>
            </w:pPr>
            <w:r w:rsidRPr="00E009CE">
              <w:rPr>
                <w:rFonts w:ascii="Calibri" w:hAnsi="Calibri"/>
                <w:sz w:val="20"/>
              </w:rPr>
              <w:t>YouTube reserves the right to remove Content and User Submissions without prior notice.</w:t>
            </w:r>
          </w:p>
        </w:tc>
        <w:tc>
          <w:tcPr>
            <w:tcW w:w="696" w:type="dxa"/>
            <w:tcBorders>
              <w:top w:val="single" w:sz="4" w:space="0" w:color="auto"/>
              <w:left w:val="single" w:sz="4" w:space="0" w:color="auto"/>
            </w:tcBorders>
            <w:vAlign w:val="center"/>
          </w:tcPr>
          <w:p w:rsidR="002E24AE" w:rsidRPr="005E42A5" w:rsidRDefault="002E24AE" w:rsidP="00C551E0">
            <w:pPr>
              <w:pStyle w:val="ListParagraph"/>
              <w:tabs>
                <w:tab w:val="left" w:pos="34"/>
                <w:tab w:val="left" w:pos="176"/>
              </w:tabs>
              <w:ind w:left="33"/>
              <w:rPr>
                <w:rFonts w:ascii="Calibri" w:hAnsi="Calibri"/>
                <w:sz w:val="20"/>
              </w:rPr>
            </w:pPr>
            <w:r w:rsidRPr="005E42A5">
              <w:rPr>
                <w:rFonts w:ascii="Calibri" w:hAnsi="Calibri"/>
                <w:sz w:val="20"/>
              </w:rPr>
              <w:t>Age 13</w:t>
            </w:r>
          </w:p>
        </w:tc>
      </w:tr>
      <w:tr w:rsidR="002E24AE" w:rsidRPr="005B2005" w:rsidTr="009238DC">
        <w:tc>
          <w:tcPr>
            <w:tcW w:w="426" w:type="dxa"/>
            <w:gridSpan w:val="2"/>
            <w:tcBorders>
              <w:right w:val="single" w:sz="4" w:space="0" w:color="auto"/>
            </w:tcBorders>
            <w:vAlign w:val="center"/>
          </w:tcPr>
          <w:p w:rsidR="002E24AE" w:rsidRPr="005E42A5" w:rsidRDefault="002E24AE" w:rsidP="00C551E0">
            <w:pPr>
              <w:tabs>
                <w:tab w:val="clear" w:pos="794"/>
                <w:tab w:val="left" w:pos="851"/>
              </w:tabs>
              <w:rPr>
                <w:rFonts w:ascii="Calibri" w:hAnsi="Calibri"/>
                <w:sz w:val="20"/>
              </w:rPr>
            </w:pPr>
            <w:r w:rsidRPr="005E42A5">
              <w:rPr>
                <w:rFonts w:ascii="Calibri" w:hAnsi="Calibri"/>
                <w:sz w:val="20"/>
              </w:rPr>
              <w:t>3</w:t>
            </w:r>
          </w:p>
        </w:tc>
        <w:tc>
          <w:tcPr>
            <w:tcW w:w="1559" w:type="dxa"/>
            <w:tcBorders>
              <w:left w:val="single" w:sz="4" w:space="0" w:color="auto"/>
            </w:tcBorders>
            <w:vAlign w:val="center"/>
          </w:tcPr>
          <w:p w:rsidR="002E24AE" w:rsidRPr="005E42A5" w:rsidRDefault="002E24AE" w:rsidP="00C551E0">
            <w:pPr>
              <w:tabs>
                <w:tab w:val="left" w:pos="851"/>
              </w:tabs>
              <w:rPr>
                <w:rFonts w:ascii="Calibri" w:hAnsi="Calibri"/>
                <w:sz w:val="20"/>
              </w:rPr>
            </w:pPr>
            <w:hyperlink r:id="rId13" w:history="1">
              <w:r w:rsidRPr="005E42A5">
                <w:rPr>
                  <w:rStyle w:val="Hyperlink"/>
                  <w:rFonts w:ascii="Calibri" w:hAnsi="Calibri"/>
                  <w:sz w:val="20"/>
                </w:rPr>
                <w:t>Habbo</w:t>
              </w:r>
            </w:hyperlink>
          </w:p>
        </w:tc>
        <w:tc>
          <w:tcPr>
            <w:tcW w:w="3969" w:type="dxa"/>
            <w:vAlign w:val="center"/>
          </w:tcPr>
          <w:p w:rsidR="002E24AE" w:rsidRPr="005E42A5" w:rsidRDefault="002E24AE" w:rsidP="0047172D">
            <w:pPr>
              <w:pStyle w:val="ListParagraph"/>
              <w:numPr>
                <w:ilvl w:val="0"/>
                <w:numId w:val="6"/>
              </w:numPr>
              <w:tabs>
                <w:tab w:val="clear" w:pos="794"/>
                <w:tab w:val="left" w:pos="317"/>
              </w:tabs>
              <w:ind w:left="317" w:hanging="283"/>
              <w:rPr>
                <w:rFonts w:ascii="Calibri" w:hAnsi="Calibri"/>
                <w:sz w:val="20"/>
              </w:rPr>
            </w:pPr>
            <w:r w:rsidRPr="005E42A5">
              <w:rPr>
                <w:rFonts w:ascii="Calibri" w:hAnsi="Calibri"/>
                <w:sz w:val="20"/>
              </w:rPr>
              <w:t>User Content is wholly original with [the user] and [the user] exclusively own the rights to […] User Content.</w:t>
            </w:r>
          </w:p>
          <w:p w:rsidR="002E24AE" w:rsidRPr="005E42A5" w:rsidRDefault="002E24AE" w:rsidP="0047172D">
            <w:pPr>
              <w:pStyle w:val="ListParagraph"/>
              <w:numPr>
                <w:ilvl w:val="0"/>
                <w:numId w:val="6"/>
              </w:numPr>
              <w:tabs>
                <w:tab w:val="clear" w:pos="794"/>
                <w:tab w:val="left" w:pos="317"/>
              </w:tabs>
              <w:ind w:left="317" w:hanging="283"/>
              <w:rPr>
                <w:rFonts w:ascii="Calibri" w:hAnsi="Calibri"/>
                <w:sz w:val="20"/>
              </w:rPr>
            </w:pPr>
            <w:r w:rsidRPr="005E42A5">
              <w:rPr>
                <w:rFonts w:ascii="Calibri" w:hAnsi="Calibri"/>
                <w:sz w:val="20"/>
              </w:rPr>
              <w:t>[Users] grant to Sulake [Habbo US] the unrestricted, unconditional, unlimited, worldwide, irrevocable, perpetual fully-paid, and royalty-free and license to host, use, […] , sell […] all or any portion of […] User Content and any Collaborative Content.</w:t>
            </w:r>
          </w:p>
        </w:tc>
        <w:tc>
          <w:tcPr>
            <w:tcW w:w="2989" w:type="dxa"/>
            <w:tcBorders>
              <w:right w:val="single" w:sz="4" w:space="0" w:color="auto"/>
            </w:tcBorders>
            <w:vAlign w:val="center"/>
          </w:tcPr>
          <w:p w:rsidR="002E24AE" w:rsidRPr="005E42A5" w:rsidRDefault="002E24AE" w:rsidP="00C551E0">
            <w:pPr>
              <w:pStyle w:val="ListParagraph"/>
              <w:tabs>
                <w:tab w:val="clear" w:pos="794"/>
                <w:tab w:val="left" w:pos="0"/>
              </w:tabs>
              <w:ind w:left="34"/>
              <w:rPr>
                <w:rFonts w:ascii="Calibri" w:hAnsi="Calibri"/>
                <w:sz w:val="20"/>
              </w:rPr>
            </w:pPr>
            <w:r w:rsidRPr="005E42A5">
              <w:rPr>
                <w:rFonts w:ascii="Calibri" w:hAnsi="Calibri"/>
                <w:sz w:val="20"/>
              </w:rPr>
              <w:t>Sulake does not control […] the content […] in User Content portions of the Services […] therefore, Sulake specifically disclaims any responsibility with regard thereto.</w:t>
            </w:r>
          </w:p>
        </w:tc>
        <w:tc>
          <w:tcPr>
            <w:tcW w:w="696" w:type="dxa"/>
            <w:tcBorders>
              <w:left w:val="single" w:sz="4" w:space="0" w:color="auto"/>
            </w:tcBorders>
            <w:vAlign w:val="center"/>
          </w:tcPr>
          <w:p w:rsidR="002E24AE" w:rsidRPr="005E42A5" w:rsidRDefault="002E24AE" w:rsidP="00C551E0">
            <w:pPr>
              <w:pStyle w:val="ListParagraph"/>
              <w:tabs>
                <w:tab w:val="clear" w:pos="794"/>
                <w:tab w:val="left" w:pos="0"/>
              </w:tabs>
              <w:ind w:left="34"/>
              <w:rPr>
                <w:rFonts w:ascii="Calibri" w:hAnsi="Calibri"/>
                <w:sz w:val="20"/>
              </w:rPr>
            </w:pPr>
            <w:r w:rsidRPr="005E42A5">
              <w:rPr>
                <w:rFonts w:ascii="Calibri" w:hAnsi="Calibri"/>
                <w:sz w:val="20"/>
              </w:rPr>
              <w:t>Age 13</w:t>
            </w:r>
          </w:p>
        </w:tc>
      </w:tr>
      <w:tr w:rsidR="002E24AE" w:rsidRPr="005B2005" w:rsidTr="009238DC">
        <w:tc>
          <w:tcPr>
            <w:tcW w:w="426" w:type="dxa"/>
            <w:gridSpan w:val="2"/>
            <w:tcBorders>
              <w:right w:val="single" w:sz="4" w:space="0" w:color="auto"/>
            </w:tcBorders>
            <w:vAlign w:val="center"/>
          </w:tcPr>
          <w:p w:rsidR="002E24AE" w:rsidRPr="009A3DBF" w:rsidRDefault="002E24AE" w:rsidP="00C551E0">
            <w:pPr>
              <w:tabs>
                <w:tab w:val="clear" w:pos="794"/>
                <w:tab w:val="left" w:pos="851"/>
              </w:tabs>
              <w:rPr>
                <w:rFonts w:ascii="Calibri" w:hAnsi="Calibri"/>
                <w:sz w:val="20"/>
              </w:rPr>
            </w:pPr>
            <w:r>
              <w:rPr>
                <w:rFonts w:ascii="Calibri" w:hAnsi="Calibri"/>
                <w:sz w:val="20"/>
              </w:rPr>
              <w:t>4</w:t>
            </w:r>
          </w:p>
        </w:tc>
        <w:tc>
          <w:tcPr>
            <w:tcW w:w="1559" w:type="dxa"/>
            <w:tcBorders>
              <w:left w:val="single" w:sz="4" w:space="0" w:color="auto"/>
            </w:tcBorders>
            <w:vAlign w:val="center"/>
          </w:tcPr>
          <w:p w:rsidR="002E24AE" w:rsidRPr="009A3DBF" w:rsidRDefault="002E24AE" w:rsidP="00C551E0">
            <w:pPr>
              <w:tabs>
                <w:tab w:val="left" w:pos="851"/>
              </w:tabs>
              <w:rPr>
                <w:rFonts w:ascii="Calibri" w:hAnsi="Calibri"/>
                <w:sz w:val="20"/>
              </w:rPr>
            </w:pPr>
            <w:hyperlink r:id="rId14" w:history="1">
              <w:r w:rsidRPr="009675DB">
                <w:rPr>
                  <w:rStyle w:val="Hyperlink"/>
                  <w:rFonts w:ascii="Calibri" w:hAnsi="Calibri"/>
                  <w:sz w:val="20"/>
                </w:rPr>
                <w:t>My Space</w:t>
              </w:r>
            </w:hyperlink>
          </w:p>
        </w:tc>
        <w:tc>
          <w:tcPr>
            <w:tcW w:w="3969" w:type="dxa"/>
            <w:vAlign w:val="center"/>
          </w:tcPr>
          <w:p w:rsidR="002E24AE" w:rsidRPr="009A3DBF" w:rsidRDefault="002E24AE" w:rsidP="00C551E0">
            <w:pPr>
              <w:pStyle w:val="ListParagraph"/>
              <w:numPr>
                <w:ilvl w:val="0"/>
                <w:numId w:val="7"/>
              </w:numPr>
              <w:tabs>
                <w:tab w:val="clear" w:pos="794"/>
                <w:tab w:val="left" w:pos="851"/>
              </w:tabs>
              <w:ind w:left="317" w:hanging="283"/>
              <w:rPr>
                <w:rFonts w:ascii="Calibri" w:hAnsi="Calibri"/>
                <w:sz w:val="20"/>
              </w:rPr>
            </w:pPr>
            <w:r w:rsidRPr="009675DB">
              <w:rPr>
                <w:rFonts w:ascii="Calibri" w:hAnsi="Calibri"/>
                <w:sz w:val="20"/>
              </w:rPr>
              <w:t>MySpace does not claim any ownership rights in the [Content] that [users post] on, through or in connection with the MySpace Service.</w:t>
            </w:r>
          </w:p>
          <w:p w:rsidR="002E24AE" w:rsidRPr="009A3DBF" w:rsidRDefault="002E24AE" w:rsidP="00C551E0">
            <w:pPr>
              <w:pStyle w:val="ListParagraph"/>
              <w:numPr>
                <w:ilvl w:val="0"/>
                <w:numId w:val="7"/>
              </w:numPr>
              <w:tabs>
                <w:tab w:val="clear" w:pos="794"/>
                <w:tab w:val="left" w:pos="851"/>
              </w:tabs>
              <w:ind w:left="317" w:hanging="283"/>
              <w:rPr>
                <w:rFonts w:ascii="Calibri" w:hAnsi="Calibri"/>
                <w:sz w:val="20"/>
              </w:rPr>
            </w:pPr>
            <w:r w:rsidRPr="009675DB">
              <w:rPr>
                <w:rFonts w:ascii="Calibri" w:hAnsi="Calibri"/>
                <w:sz w:val="20"/>
              </w:rPr>
              <w:t>[Users] grant to MySpace a limited license to use, modify […] such Content.</w:t>
            </w:r>
          </w:p>
        </w:tc>
        <w:tc>
          <w:tcPr>
            <w:tcW w:w="2989" w:type="dxa"/>
            <w:tcBorders>
              <w:right w:val="single" w:sz="4" w:space="0" w:color="auto"/>
            </w:tcBorders>
            <w:vAlign w:val="center"/>
          </w:tcPr>
          <w:p w:rsidR="002E24AE" w:rsidRPr="009A3DBF" w:rsidRDefault="002E24AE" w:rsidP="00C551E0">
            <w:pPr>
              <w:pStyle w:val="ListParagraph"/>
              <w:tabs>
                <w:tab w:val="clear" w:pos="794"/>
                <w:tab w:val="left" w:pos="34"/>
              </w:tabs>
              <w:ind w:left="34"/>
              <w:rPr>
                <w:rFonts w:ascii="Calibri" w:hAnsi="Calibri"/>
                <w:sz w:val="20"/>
              </w:rPr>
            </w:pPr>
            <w:r w:rsidRPr="009675DB">
              <w:rPr>
                <w:rFonts w:ascii="Calibri" w:hAnsi="Calibri"/>
                <w:sz w:val="20"/>
              </w:rPr>
              <w:t>MySpace may […]delete any Content […] that in the sole judgment of MySpace violates this Agreement or which may be offensive, illegal or violate the rights of any person or entity.</w:t>
            </w:r>
          </w:p>
        </w:tc>
        <w:tc>
          <w:tcPr>
            <w:tcW w:w="696" w:type="dxa"/>
            <w:tcBorders>
              <w:left w:val="single" w:sz="4" w:space="0" w:color="auto"/>
            </w:tcBorders>
            <w:vAlign w:val="center"/>
          </w:tcPr>
          <w:p w:rsidR="002E24AE" w:rsidRPr="005B2005" w:rsidRDefault="002E24AE" w:rsidP="00C551E0">
            <w:pPr>
              <w:pStyle w:val="ListParagraph"/>
              <w:tabs>
                <w:tab w:val="clear" w:pos="794"/>
                <w:tab w:val="left" w:pos="34"/>
              </w:tabs>
              <w:ind w:left="34"/>
              <w:rPr>
                <w:rFonts w:ascii="Calibri" w:hAnsi="Calibri"/>
                <w:sz w:val="20"/>
              </w:rPr>
            </w:pPr>
            <w:r>
              <w:rPr>
                <w:rFonts w:ascii="Calibri" w:hAnsi="Calibri"/>
                <w:sz w:val="20"/>
              </w:rPr>
              <w:t>Age 13</w:t>
            </w:r>
          </w:p>
        </w:tc>
      </w:tr>
      <w:tr w:rsidR="002E24AE" w:rsidRPr="005B2005" w:rsidTr="009238DC">
        <w:tc>
          <w:tcPr>
            <w:tcW w:w="426" w:type="dxa"/>
            <w:gridSpan w:val="2"/>
            <w:tcBorders>
              <w:right w:val="single" w:sz="4" w:space="0" w:color="auto"/>
            </w:tcBorders>
            <w:vAlign w:val="center"/>
          </w:tcPr>
          <w:p w:rsidR="002E24AE" w:rsidRPr="009A3DBF" w:rsidRDefault="002E24AE" w:rsidP="00C551E0">
            <w:pPr>
              <w:tabs>
                <w:tab w:val="clear" w:pos="794"/>
                <w:tab w:val="left" w:pos="851"/>
              </w:tabs>
              <w:rPr>
                <w:rFonts w:ascii="Calibri" w:hAnsi="Calibri"/>
                <w:sz w:val="20"/>
              </w:rPr>
            </w:pPr>
            <w:r>
              <w:rPr>
                <w:rFonts w:ascii="Calibri" w:hAnsi="Calibri"/>
                <w:sz w:val="20"/>
              </w:rPr>
              <w:t>5</w:t>
            </w:r>
          </w:p>
        </w:tc>
        <w:tc>
          <w:tcPr>
            <w:tcW w:w="1559" w:type="dxa"/>
            <w:tcBorders>
              <w:left w:val="single" w:sz="4" w:space="0" w:color="auto"/>
            </w:tcBorders>
            <w:vAlign w:val="center"/>
          </w:tcPr>
          <w:p w:rsidR="002E24AE" w:rsidRPr="009A3DBF" w:rsidRDefault="002E24AE" w:rsidP="00C551E0">
            <w:pPr>
              <w:tabs>
                <w:tab w:val="left" w:pos="851"/>
              </w:tabs>
              <w:rPr>
                <w:rFonts w:ascii="Calibri" w:hAnsi="Calibri"/>
                <w:sz w:val="20"/>
              </w:rPr>
            </w:pPr>
            <w:hyperlink r:id="rId15" w:history="1">
              <w:r w:rsidRPr="009675DB">
                <w:rPr>
                  <w:rStyle w:val="Hyperlink"/>
                  <w:rFonts w:ascii="Calibri" w:hAnsi="Calibri"/>
                  <w:sz w:val="20"/>
                </w:rPr>
                <w:t>Orkut</w:t>
              </w:r>
            </w:hyperlink>
          </w:p>
        </w:tc>
        <w:tc>
          <w:tcPr>
            <w:tcW w:w="3969" w:type="dxa"/>
            <w:vAlign w:val="center"/>
          </w:tcPr>
          <w:p w:rsidR="002E24AE" w:rsidRPr="009A3DBF" w:rsidRDefault="002E24AE" w:rsidP="00C551E0">
            <w:pPr>
              <w:tabs>
                <w:tab w:val="clear" w:pos="794"/>
                <w:tab w:val="left" w:pos="851"/>
              </w:tabs>
              <w:rPr>
                <w:rFonts w:ascii="Calibri" w:hAnsi="Calibri"/>
                <w:sz w:val="20"/>
              </w:rPr>
            </w:pPr>
            <w:r w:rsidRPr="009675DB">
              <w:rPr>
                <w:rFonts w:ascii="Calibri" w:hAnsi="Calibri"/>
                <w:sz w:val="20"/>
              </w:rPr>
              <w:t>By submitting, posting or displaying the content [users] give Google a perpetual, irrevocable, worldwide, royalty-free, and non-exclusive license to […]  publish[…] any Content which [users] submit […] on or through, the Services.</w:t>
            </w:r>
          </w:p>
        </w:tc>
        <w:tc>
          <w:tcPr>
            <w:tcW w:w="2989" w:type="dxa"/>
            <w:tcBorders>
              <w:right w:val="single" w:sz="4" w:space="0" w:color="auto"/>
            </w:tcBorders>
            <w:vAlign w:val="center"/>
          </w:tcPr>
          <w:p w:rsidR="002E24AE" w:rsidRPr="009A3DBF" w:rsidRDefault="002E24AE" w:rsidP="00C551E0">
            <w:pPr>
              <w:tabs>
                <w:tab w:val="clear" w:pos="794"/>
                <w:tab w:val="left" w:pos="851"/>
              </w:tabs>
              <w:ind w:left="34"/>
              <w:rPr>
                <w:rFonts w:ascii="Calibri" w:hAnsi="Calibri"/>
                <w:sz w:val="20"/>
              </w:rPr>
            </w:pPr>
            <w:r w:rsidRPr="009675DB">
              <w:rPr>
                <w:rFonts w:ascii="Calibri" w:hAnsi="Calibri"/>
                <w:sz w:val="20"/>
              </w:rPr>
              <w:t>[Users] understand that by using the Services [users] may be exposed to Content that [users] may find offensive, indecent or objectionable and that [users] use the Services at [users</w:t>
            </w:r>
            <w:r w:rsidRPr="00B45BA7">
              <w:rPr>
                <w:rFonts w:ascii="Calibri" w:hAnsi="Calibri"/>
                <w:sz w:val="20"/>
              </w:rPr>
              <w:t>’</w:t>
            </w:r>
            <w:r w:rsidRPr="009675DB">
              <w:rPr>
                <w:rFonts w:ascii="Calibri" w:hAnsi="Calibri"/>
                <w:sz w:val="20"/>
              </w:rPr>
              <w:t>] own risk.</w:t>
            </w:r>
          </w:p>
        </w:tc>
        <w:tc>
          <w:tcPr>
            <w:tcW w:w="696" w:type="dxa"/>
            <w:tcBorders>
              <w:left w:val="single" w:sz="4" w:space="0" w:color="auto"/>
            </w:tcBorders>
            <w:vAlign w:val="center"/>
          </w:tcPr>
          <w:p w:rsidR="002E24AE" w:rsidRDefault="002E24AE" w:rsidP="00C551E0">
            <w:pPr>
              <w:tabs>
                <w:tab w:val="clear" w:pos="794"/>
                <w:tab w:val="left" w:pos="851"/>
              </w:tabs>
              <w:ind w:left="34"/>
              <w:rPr>
                <w:rFonts w:ascii="Calibri" w:hAnsi="Calibri"/>
                <w:sz w:val="20"/>
              </w:rPr>
            </w:pPr>
            <w:r>
              <w:rPr>
                <w:rFonts w:ascii="Calibri" w:hAnsi="Calibri"/>
                <w:sz w:val="20"/>
              </w:rPr>
              <w:t>Legalage</w:t>
            </w:r>
          </w:p>
          <w:p w:rsidR="002E24AE" w:rsidRDefault="002E24AE">
            <w:pPr>
              <w:tabs>
                <w:tab w:val="clear" w:pos="794"/>
                <w:tab w:val="left" w:pos="851"/>
              </w:tabs>
              <w:rPr>
                <w:rFonts w:ascii="Calibri" w:hAnsi="Calibri"/>
                <w:sz w:val="20"/>
              </w:rPr>
            </w:pPr>
          </w:p>
        </w:tc>
      </w:tr>
      <w:tr w:rsidR="002E24AE" w:rsidRPr="005B2005" w:rsidTr="009238DC">
        <w:tc>
          <w:tcPr>
            <w:tcW w:w="426" w:type="dxa"/>
            <w:gridSpan w:val="2"/>
            <w:tcBorders>
              <w:bottom w:val="single" w:sz="4" w:space="0" w:color="auto"/>
              <w:right w:val="single" w:sz="4" w:space="0" w:color="auto"/>
            </w:tcBorders>
            <w:vAlign w:val="center"/>
          </w:tcPr>
          <w:p w:rsidR="002E24AE" w:rsidRPr="009A3DBF" w:rsidRDefault="002E24AE" w:rsidP="00C551E0">
            <w:pPr>
              <w:tabs>
                <w:tab w:val="clear" w:pos="794"/>
                <w:tab w:val="left" w:pos="851"/>
              </w:tabs>
              <w:rPr>
                <w:rFonts w:ascii="Calibri" w:hAnsi="Calibri"/>
                <w:sz w:val="20"/>
              </w:rPr>
            </w:pPr>
            <w:r>
              <w:rPr>
                <w:rFonts w:ascii="Calibri" w:hAnsi="Calibri"/>
                <w:sz w:val="20"/>
              </w:rPr>
              <w:t>6</w:t>
            </w:r>
          </w:p>
        </w:tc>
        <w:tc>
          <w:tcPr>
            <w:tcW w:w="1559" w:type="dxa"/>
            <w:tcBorders>
              <w:left w:val="single" w:sz="4" w:space="0" w:color="auto"/>
              <w:bottom w:val="single" w:sz="4" w:space="0" w:color="auto"/>
            </w:tcBorders>
            <w:vAlign w:val="center"/>
          </w:tcPr>
          <w:p w:rsidR="002E24AE" w:rsidRPr="009A3DBF" w:rsidRDefault="002E24AE" w:rsidP="00C551E0">
            <w:pPr>
              <w:tabs>
                <w:tab w:val="left" w:pos="851"/>
              </w:tabs>
              <w:rPr>
                <w:rFonts w:ascii="Calibri" w:hAnsi="Calibri"/>
                <w:sz w:val="20"/>
              </w:rPr>
            </w:pPr>
            <w:hyperlink r:id="rId16" w:history="1">
              <w:r w:rsidRPr="009675DB">
                <w:rPr>
                  <w:rStyle w:val="Hyperlink"/>
                  <w:rFonts w:ascii="Calibri" w:hAnsi="Calibri"/>
                  <w:sz w:val="20"/>
                </w:rPr>
                <w:t>Friendster</w:t>
              </w:r>
            </w:hyperlink>
          </w:p>
        </w:tc>
        <w:tc>
          <w:tcPr>
            <w:tcW w:w="3969" w:type="dxa"/>
            <w:tcBorders>
              <w:bottom w:val="single" w:sz="4" w:space="0" w:color="auto"/>
            </w:tcBorders>
            <w:vAlign w:val="center"/>
          </w:tcPr>
          <w:p w:rsidR="002E24AE" w:rsidRPr="009A3DBF" w:rsidRDefault="002E24AE" w:rsidP="00C551E0">
            <w:pPr>
              <w:tabs>
                <w:tab w:val="clear" w:pos="794"/>
                <w:tab w:val="left" w:pos="851"/>
              </w:tabs>
              <w:rPr>
                <w:rFonts w:ascii="Calibri" w:hAnsi="Calibri"/>
                <w:sz w:val="20"/>
              </w:rPr>
            </w:pPr>
            <w:r w:rsidRPr="009675DB">
              <w:rPr>
                <w:rFonts w:ascii="Calibri" w:hAnsi="Calibri"/>
                <w:sz w:val="20"/>
              </w:rPr>
              <w:t>By [posting] any [Content] on or to the Website, [users] automatically grant [...] to Friendster an irrevocable, perpetual, nonexclusive, fully-paid and worldwide license to use, copy, perform, display and distribute such Content.</w:t>
            </w:r>
          </w:p>
        </w:tc>
        <w:tc>
          <w:tcPr>
            <w:tcW w:w="2989" w:type="dxa"/>
            <w:tcBorders>
              <w:bottom w:val="single" w:sz="4" w:space="0" w:color="auto"/>
              <w:right w:val="single" w:sz="4" w:space="0" w:color="auto"/>
            </w:tcBorders>
            <w:vAlign w:val="center"/>
          </w:tcPr>
          <w:p w:rsidR="002E24AE" w:rsidRPr="009A3DBF" w:rsidRDefault="002E24AE" w:rsidP="00C551E0">
            <w:pPr>
              <w:tabs>
                <w:tab w:val="clear" w:pos="794"/>
                <w:tab w:val="left" w:pos="851"/>
              </w:tabs>
              <w:ind w:left="34"/>
              <w:rPr>
                <w:rFonts w:ascii="Calibri" w:hAnsi="Calibri"/>
                <w:sz w:val="20"/>
              </w:rPr>
            </w:pPr>
            <w:r w:rsidRPr="009675DB">
              <w:rPr>
                <w:rFonts w:ascii="Calibri" w:hAnsi="Calibri"/>
                <w:sz w:val="20"/>
              </w:rPr>
              <w:t>[Users] agree that [Friendster] may review and delete any Content […] in our sole judgment, believe (1) violates this Agreement, (2) might be offensive or illegal or (3) might violate the rights of, harm or threaten the safety of any other Member.</w:t>
            </w:r>
          </w:p>
        </w:tc>
        <w:tc>
          <w:tcPr>
            <w:tcW w:w="696" w:type="dxa"/>
            <w:tcBorders>
              <w:left w:val="single" w:sz="4" w:space="0" w:color="auto"/>
              <w:bottom w:val="single" w:sz="4" w:space="0" w:color="auto"/>
            </w:tcBorders>
            <w:vAlign w:val="center"/>
          </w:tcPr>
          <w:p w:rsidR="002E24AE" w:rsidRPr="005B2005" w:rsidRDefault="002E24AE" w:rsidP="00C551E0">
            <w:pPr>
              <w:tabs>
                <w:tab w:val="clear" w:pos="794"/>
                <w:tab w:val="left" w:pos="851"/>
              </w:tabs>
              <w:ind w:left="34"/>
              <w:rPr>
                <w:rFonts w:ascii="Calibri" w:hAnsi="Calibri"/>
                <w:sz w:val="20"/>
              </w:rPr>
            </w:pPr>
            <w:r>
              <w:rPr>
                <w:rFonts w:ascii="Calibri" w:hAnsi="Calibri"/>
                <w:sz w:val="20"/>
              </w:rPr>
              <w:t>Age 16</w:t>
            </w:r>
          </w:p>
        </w:tc>
      </w:tr>
      <w:tr w:rsidR="002E24AE" w:rsidRPr="005B2005" w:rsidTr="009238DC">
        <w:tc>
          <w:tcPr>
            <w:tcW w:w="426" w:type="dxa"/>
            <w:gridSpan w:val="2"/>
            <w:tcBorders>
              <w:top w:val="single" w:sz="4" w:space="0" w:color="auto"/>
              <w:bottom w:val="single" w:sz="4" w:space="0" w:color="auto"/>
              <w:right w:val="single" w:sz="4" w:space="0" w:color="auto"/>
            </w:tcBorders>
            <w:vAlign w:val="center"/>
          </w:tcPr>
          <w:p w:rsidR="002E24AE" w:rsidRPr="009A3DBF" w:rsidRDefault="002E24AE" w:rsidP="00C551E0">
            <w:pPr>
              <w:tabs>
                <w:tab w:val="left" w:pos="851"/>
              </w:tabs>
              <w:rPr>
                <w:rFonts w:ascii="Calibri" w:hAnsi="Calibri"/>
                <w:sz w:val="20"/>
              </w:rPr>
            </w:pPr>
            <w:r>
              <w:rPr>
                <w:rFonts w:ascii="Calibri" w:hAnsi="Calibri"/>
                <w:sz w:val="20"/>
              </w:rPr>
              <w:t>7</w:t>
            </w:r>
          </w:p>
        </w:tc>
        <w:tc>
          <w:tcPr>
            <w:tcW w:w="1559" w:type="dxa"/>
            <w:tcBorders>
              <w:top w:val="single" w:sz="4" w:space="0" w:color="auto"/>
              <w:left w:val="single" w:sz="4" w:space="0" w:color="auto"/>
              <w:bottom w:val="single" w:sz="4" w:space="0" w:color="auto"/>
            </w:tcBorders>
            <w:vAlign w:val="center"/>
          </w:tcPr>
          <w:p w:rsidR="002E24AE" w:rsidRPr="009A3DBF" w:rsidRDefault="002E24AE" w:rsidP="00C551E0">
            <w:pPr>
              <w:tabs>
                <w:tab w:val="left" w:pos="851"/>
              </w:tabs>
              <w:rPr>
                <w:rFonts w:ascii="Calibri" w:hAnsi="Calibri"/>
                <w:sz w:val="20"/>
              </w:rPr>
            </w:pPr>
            <w:hyperlink r:id="rId17" w:history="1">
              <w:r w:rsidRPr="009675DB">
                <w:rPr>
                  <w:rStyle w:val="Hyperlink"/>
                  <w:rFonts w:ascii="Calibri" w:hAnsi="Calibri"/>
                  <w:sz w:val="20"/>
                </w:rPr>
                <w:t>Vkontakte</w:t>
              </w:r>
            </w:hyperlink>
          </w:p>
        </w:tc>
        <w:tc>
          <w:tcPr>
            <w:tcW w:w="3969" w:type="dxa"/>
            <w:tcBorders>
              <w:top w:val="single" w:sz="4" w:space="0" w:color="auto"/>
              <w:bottom w:val="single" w:sz="4" w:space="0" w:color="auto"/>
            </w:tcBorders>
            <w:vAlign w:val="center"/>
          </w:tcPr>
          <w:p w:rsidR="002E24AE" w:rsidRPr="009A3DBF" w:rsidRDefault="002E24AE" w:rsidP="00C551E0">
            <w:pPr>
              <w:tabs>
                <w:tab w:val="clear" w:pos="794"/>
                <w:tab w:val="left" w:pos="851"/>
              </w:tabs>
              <w:rPr>
                <w:rFonts w:ascii="Calibri" w:hAnsi="Calibri"/>
                <w:sz w:val="20"/>
              </w:rPr>
            </w:pPr>
            <w:r w:rsidRPr="009675DB">
              <w:rPr>
                <w:rFonts w:ascii="Calibri" w:hAnsi="Calibri"/>
                <w:sz w:val="20"/>
              </w:rPr>
              <w:t>The Administration, the Users of the Site and other content owners have the exclusive rights to all objects distributed on the Site including elements of [the Content].</w:t>
            </w:r>
          </w:p>
        </w:tc>
        <w:tc>
          <w:tcPr>
            <w:tcW w:w="2989" w:type="dxa"/>
            <w:tcBorders>
              <w:top w:val="single" w:sz="4" w:space="0" w:color="auto"/>
              <w:bottom w:val="single" w:sz="4" w:space="0" w:color="auto"/>
              <w:right w:val="single" w:sz="4" w:space="0" w:color="auto"/>
            </w:tcBorders>
            <w:vAlign w:val="center"/>
          </w:tcPr>
          <w:p w:rsidR="002E24AE" w:rsidRPr="009A3DBF" w:rsidRDefault="002E24AE" w:rsidP="00C551E0">
            <w:pPr>
              <w:tabs>
                <w:tab w:val="clear" w:pos="794"/>
                <w:tab w:val="left" w:pos="851"/>
              </w:tabs>
              <w:rPr>
                <w:rFonts w:ascii="Calibri" w:hAnsi="Calibri"/>
                <w:sz w:val="20"/>
              </w:rPr>
            </w:pPr>
            <w:r w:rsidRPr="009675DB">
              <w:rPr>
                <w:rFonts w:ascii="Calibri" w:hAnsi="Calibri"/>
                <w:sz w:val="20"/>
              </w:rPr>
              <w:t>The Site Administration can […] delete or relocate any Content […] at their sole discretion for any reason or without a reason, including no restrictions of relocation or deletion of Content that […] has violated these Regulations.</w:t>
            </w:r>
          </w:p>
        </w:tc>
        <w:tc>
          <w:tcPr>
            <w:tcW w:w="696" w:type="dxa"/>
            <w:tcBorders>
              <w:top w:val="single" w:sz="4" w:space="0" w:color="auto"/>
              <w:left w:val="single" w:sz="4" w:space="0" w:color="auto"/>
              <w:bottom w:val="single" w:sz="4" w:space="0" w:color="auto"/>
            </w:tcBorders>
            <w:vAlign w:val="center"/>
          </w:tcPr>
          <w:p w:rsidR="002E24AE" w:rsidRPr="005B2005" w:rsidRDefault="002E24AE" w:rsidP="0093272A">
            <w:pPr>
              <w:tabs>
                <w:tab w:val="clear" w:pos="794"/>
                <w:tab w:val="left" w:pos="851"/>
              </w:tabs>
              <w:spacing w:before="0"/>
              <w:rPr>
                <w:rFonts w:ascii="Calibri" w:hAnsi="Calibri"/>
                <w:sz w:val="20"/>
              </w:rPr>
            </w:pPr>
            <w:r>
              <w:rPr>
                <w:rFonts w:ascii="Calibri" w:hAnsi="Calibri"/>
                <w:sz w:val="20"/>
              </w:rPr>
              <w:t>Appropriate age</w:t>
            </w:r>
          </w:p>
        </w:tc>
      </w:tr>
      <w:tr w:rsidR="002E24AE" w:rsidRPr="005B2005" w:rsidTr="009238DC">
        <w:trPr>
          <w:trHeight w:val="448"/>
        </w:trPr>
        <w:tc>
          <w:tcPr>
            <w:tcW w:w="426" w:type="dxa"/>
            <w:gridSpan w:val="2"/>
            <w:tcBorders>
              <w:top w:val="single" w:sz="4" w:space="0" w:color="auto"/>
              <w:bottom w:val="single" w:sz="4" w:space="0" w:color="auto"/>
              <w:right w:val="single" w:sz="4" w:space="0" w:color="auto"/>
            </w:tcBorders>
            <w:vAlign w:val="center"/>
          </w:tcPr>
          <w:p w:rsidR="002E24AE" w:rsidRPr="009A3DBF" w:rsidRDefault="002E24AE" w:rsidP="00C551E0">
            <w:pPr>
              <w:tabs>
                <w:tab w:val="left" w:pos="851"/>
              </w:tabs>
              <w:rPr>
                <w:rFonts w:ascii="Calibri" w:hAnsi="Calibri"/>
                <w:sz w:val="20"/>
              </w:rPr>
            </w:pPr>
            <w:r>
              <w:rPr>
                <w:rFonts w:ascii="Calibri" w:hAnsi="Calibri"/>
                <w:sz w:val="20"/>
              </w:rPr>
              <w:t>8</w:t>
            </w:r>
          </w:p>
        </w:tc>
        <w:tc>
          <w:tcPr>
            <w:tcW w:w="1559" w:type="dxa"/>
            <w:tcBorders>
              <w:top w:val="single" w:sz="4" w:space="0" w:color="auto"/>
              <w:left w:val="single" w:sz="4" w:space="0" w:color="auto"/>
              <w:bottom w:val="single" w:sz="4" w:space="0" w:color="auto"/>
            </w:tcBorders>
            <w:vAlign w:val="center"/>
          </w:tcPr>
          <w:p w:rsidR="002E24AE" w:rsidRPr="009A3DBF" w:rsidRDefault="002E24AE" w:rsidP="00C551E0">
            <w:pPr>
              <w:tabs>
                <w:tab w:val="left" w:pos="851"/>
              </w:tabs>
              <w:rPr>
                <w:rFonts w:ascii="Calibri" w:hAnsi="Calibri"/>
                <w:sz w:val="20"/>
              </w:rPr>
            </w:pPr>
            <w:hyperlink r:id="rId18" w:history="1">
              <w:r w:rsidRPr="009675DB">
                <w:rPr>
                  <w:rStyle w:val="Hyperlink"/>
                  <w:rFonts w:ascii="Calibri" w:hAnsi="Calibri"/>
                  <w:sz w:val="20"/>
                </w:rPr>
                <w:t>Twitter</w:t>
              </w:r>
            </w:hyperlink>
          </w:p>
        </w:tc>
        <w:tc>
          <w:tcPr>
            <w:tcW w:w="3969" w:type="dxa"/>
            <w:tcBorders>
              <w:top w:val="single" w:sz="4" w:space="0" w:color="auto"/>
              <w:bottom w:val="single" w:sz="4" w:space="0" w:color="auto"/>
            </w:tcBorders>
            <w:vAlign w:val="center"/>
          </w:tcPr>
          <w:p w:rsidR="002E24AE" w:rsidRPr="009A3DBF" w:rsidRDefault="002E24AE" w:rsidP="00C551E0">
            <w:pPr>
              <w:tabs>
                <w:tab w:val="clear" w:pos="794"/>
                <w:tab w:val="left" w:pos="851"/>
              </w:tabs>
              <w:rPr>
                <w:rFonts w:ascii="Calibri" w:hAnsi="Calibri"/>
                <w:sz w:val="20"/>
              </w:rPr>
            </w:pPr>
            <w:r w:rsidRPr="009675DB">
              <w:rPr>
                <w:rFonts w:ascii="Calibri" w:hAnsi="Calibri"/>
                <w:sz w:val="20"/>
              </w:rPr>
              <w:t>By submitting, posting or displaying Content on or through the Services, [users] grant [Twitter] a worldwide, non-exclusive, royalty-free license (with the right to sublicense) to use, copy, reproduce, process, adapt, modify, publish, transmit, display and distribute such Content in any and all media or distribution methods.</w:t>
            </w:r>
          </w:p>
        </w:tc>
        <w:tc>
          <w:tcPr>
            <w:tcW w:w="2989" w:type="dxa"/>
            <w:tcBorders>
              <w:top w:val="single" w:sz="4" w:space="0" w:color="auto"/>
              <w:bottom w:val="single" w:sz="4" w:space="0" w:color="auto"/>
              <w:right w:val="single" w:sz="4" w:space="0" w:color="auto"/>
            </w:tcBorders>
            <w:vAlign w:val="center"/>
          </w:tcPr>
          <w:p w:rsidR="002E24AE" w:rsidRPr="009A3DBF" w:rsidRDefault="002E24AE" w:rsidP="00C551E0">
            <w:pPr>
              <w:tabs>
                <w:tab w:val="clear" w:pos="794"/>
                <w:tab w:val="left" w:pos="851"/>
              </w:tabs>
              <w:rPr>
                <w:rFonts w:ascii="Calibri" w:hAnsi="Calibri"/>
                <w:sz w:val="20"/>
              </w:rPr>
            </w:pPr>
            <w:r w:rsidRPr="009675DB">
              <w:rPr>
                <w:rFonts w:ascii="Calibri" w:hAnsi="Calibri"/>
                <w:sz w:val="20"/>
              </w:rPr>
              <w:t>[Twitter] reserve[s] the right at all times (but will not have an obligation) to remove or refuse to distribute any Content on the Services and to terminate users or reclaim usernames.</w:t>
            </w:r>
          </w:p>
        </w:tc>
        <w:tc>
          <w:tcPr>
            <w:tcW w:w="696" w:type="dxa"/>
            <w:tcBorders>
              <w:top w:val="single" w:sz="4" w:space="0" w:color="auto"/>
              <w:left w:val="single" w:sz="4" w:space="0" w:color="auto"/>
              <w:bottom w:val="single" w:sz="4" w:space="0" w:color="auto"/>
            </w:tcBorders>
            <w:vAlign w:val="center"/>
          </w:tcPr>
          <w:p w:rsidR="002E24AE" w:rsidRPr="005B2005" w:rsidRDefault="002E24AE" w:rsidP="00C551E0">
            <w:pPr>
              <w:tabs>
                <w:tab w:val="clear" w:pos="794"/>
                <w:tab w:val="left" w:pos="851"/>
              </w:tabs>
              <w:rPr>
                <w:rFonts w:ascii="Calibri" w:hAnsi="Calibri"/>
                <w:sz w:val="20"/>
              </w:rPr>
            </w:pPr>
            <w:r>
              <w:rPr>
                <w:rFonts w:ascii="Calibri" w:hAnsi="Calibri"/>
                <w:sz w:val="20"/>
              </w:rPr>
              <w:t>Age 13</w:t>
            </w:r>
          </w:p>
        </w:tc>
      </w:tr>
      <w:tr w:rsidR="002E24AE" w:rsidRPr="005B2005" w:rsidTr="009238DC">
        <w:trPr>
          <w:trHeight w:val="485"/>
        </w:trPr>
        <w:tc>
          <w:tcPr>
            <w:tcW w:w="426" w:type="dxa"/>
            <w:gridSpan w:val="2"/>
            <w:tcBorders>
              <w:top w:val="single" w:sz="4" w:space="0" w:color="auto"/>
              <w:bottom w:val="single" w:sz="4" w:space="0" w:color="auto"/>
              <w:right w:val="single" w:sz="4" w:space="0" w:color="auto"/>
            </w:tcBorders>
            <w:vAlign w:val="center"/>
          </w:tcPr>
          <w:p w:rsidR="002E24AE" w:rsidRPr="009A3DBF" w:rsidRDefault="002E24AE" w:rsidP="00C551E0">
            <w:pPr>
              <w:tabs>
                <w:tab w:val="left" w:pos="851"/>
              </w:tabs>
              <w:rPr>
                <w:rFonts w:ascii="Calibri" w:hAnsi="Calibri"/>
                <w:sz w:val="20"/>
              </w:rPr>
            </w:pPr>
            <w:r>
              <w:rPr>
                <w:rFonts w:ascii="Calibri" w:hAnsi="Calibri"/>
                <w:sz w:val="20"/>
              </w:rPr>
              <w:t>9</w:t>
            </w:r>
          </w:p>
        </w:tc>
        <w:tc>
          <w:tcPr>
            <w:tcW w:w="1559" w:type="dxa"/>
            <w:tcBorders>
              <w:top w:val="single" w:sz="4" w:space="0" w:color="auto"/>
              <w:left w:val="single" w:sz="4" w:space="0" w:color="auto"/>
              <w:bottom w:val="single" w:sz="4" w:space="0" w:color="auto"/>
            </w:tcBorders>
            <w:vAlign w:val="center"/>
          </w:tcPr>
          <w:p w:rsidR="002E24AE" w:rsidRPr="009A3DBF" w:rsidRDefault="002E24AE" w:rsidP="00C551E0">
            <w:pPr>
              <w:tabs>
                <w:tab w:val="left" w:pos="851"/>
              </w:tabs>
              <w:rPr>
                <w:rFonts w:ascii="Calibri" w:hAnsi="Calibri"/>
                <w:sz w:val="20"/>
              </w:rPr>
            </w:pPr>
            <w:hyperlink r:id="rId19" w:history="1">
              <w:r w:rsidRPr="009675DB">
                <w:rPr>
                  <w:rStyle w:val="Hyperlink"/>
                  <w:rFonts w:ascii="Calibri" w:hAnsi="Calibri"/>
                  <w:sz w:val="20"/>
                </w:rPr>
                <w:t>Tagged</w:t>
              </w:r>
            </w:hyperlink>
          </w:p>
        </w:tc>
        <w:tc>
          <w:tcPr>
            <w:tcW w:w="3969" w:type="dxa"/>
            <w:tcBorders>
              <w:top w:val="single" w:sz="4" w:space="0" w:color="auto"/>
              <w:bottom w:val="single" w:sz="4" w:space="0" w:color="auto"/>
            </w:tcBorders>
            <w:vAlign w:val="center"/>
          </w:tcPr>
          <w:p w:rsidR="002E24AE" w:rsidRPr="009A3DBF" w:rsidRDefault="002E24AE" w:rsidP="00C551E0">
            <w:pPr>
              <w:tabs>
                <w:tab w:val="clear" w:pos="794"/>
                <w:tab w:val="left" w:pos="851"/>
              </w:tabs>
              <w:rPr>
                <w:rFonts w:ascii="Calibri" w:hAnsi="Calibri"/>
                <w:sz w:val="20"/>
              </w:rPr>
            </w:pPr>
            <w:r w:rsidRPr="009675DB">
              <w:rPr>
                <w:rFonts w:ascii="Calibri" w:hAnsi="Calibri"/>
                <w:sz w:val="20"/>
              </w:rPr>
              <w:t>Although Tagged does not claim ownership of content that its [user</w:t>
            </w:r>
            <w:r w:rsidRPr="00B45BA7">
              <w:rPr>
                <w:rFonts w:ascii="Calibri" w:hAnsi="Calibri"/>
                <w:sz w:val="20"/>
              </w:rPr>
              <w:t>’</w:t>
            </w:r>
            <w:r w:rsidRPr="009675DB">
              <w:rPr>
                <w:rFonts w:ascii="Calibri" w:hAnsi="Calibri"/>
                <w:sz w:val="20"/>
              </w:rPr>
              <w:t>s] may provide to Tagged, by providing content to Tagged, [users] automatically grant […] to Tagged a worldwide, irrevocable, perpetual, non-exclusive, and fully sub</w:t>
            </w:r>
            <w:r>
              <w:rPr>
                <w:rFonts w:ascii="Calibri" w:hAnsi="Calibri"/>
                <w:sz w:val="20"/>
              </w:rPr>
              <w:t>-</w:t>
            </w:r>
            <w:r w:rsidRPr="009675DB">
              <w:rPr>
                <w:rFonts w:ascii="Calibri" w:hAnsi="Calibri"/>
                <w:sz w:val="20"/>
              </w:rPr>
              <w:t>licensable, license to use, copy, perform, display, and distribute said content.</w:t>
            </w:r>
          </w:p>
        </w:tc>
        <w:tc>
          <w:tcPr>
            <w:tcW w:w="2989" w:type="dxa"/>
            <w:tcBorders>
              <w:top w:val="single" w:sz="4" w:space="0" w:color="auto"/>
              <w:bottom w:val="single" w:sz="4" w:space="0" w:color="auto"/>
              <w:right w:val="single" w:sz="4" w:space="0" w:color="auto"/>
            </w:tcBorders>
            <w:vAlign w:val="center"/>
          </w:tcPr>
          <w:p w:rsidR="002E24AE" w:rsidRPr="009A3DBF" w:rsidRDefault="002E24AE" w:rsidP="00C551E0">
            <w:pPr>
              <w:tabs>
                <w:tab w:val="clear" w:pos="794"/>
                <w:tab w:val="left" w:pos="851"/>
              </w:tabs>
              <w:rPr>
                <w:rFonts w:ascii="Calibri" w:hAnsi="Calibri"/>
                <w:sz w:val="20"/>
              </w:rPr>
            </w:pPr>
            <w:r w:rsidRPr="009675DB">
              <w:rPr>
                <w:rFonts w:ascii="Calibri" w:hAnsi="Calibri"/>
                <w:sz w:val="20"/>
              </w:rPr>
              <w:t xml:space="preserve">All judgments concerning the applicability of these guidelines shall be at the sole and exclusive discretion of Tagged. Tagged will remove the offending material and alert the member against repeating the offense. </w:t>
            </w:r>
          </w:p>
        </w:tc>
        <w:tc>
          <w:tcPr>
            <w:tcW w:w="696" w:type="dxa"/>
            <w:tcBorders>
              <w:top w:val="single" w:sz="4" w:space="0" w:color="auto"/>
              <w:left w:val="single" w:sz="4" w:space="0" w:color="auto"/>
              <w:bottom w:val="single" w:sz="4" w:space="0" w:color="auto"/>
            </w:tcBorders>
            <w:vAlign w:val="center"/>
          </w:tcPr>
          <w:p w:rsidR="002E24AE" w:rsidRPr="005B2005" w:rsidRDefault="002E24AE" w:rsidP="00C551E0">
            <w:pPr>
              <w:tabs>
                <w:tab w:val="clear" w:pos="794"/>
                <w:tab w:val="left" w:pos="851"/>
              </w:tabs>
              <w:rPr>
                <w:rFonts w:ascii="Calibri" w:hAnsi="Calibri"/>
                <w:sz w:val="20"/>
              </w:rPr>
            </w:pPr>
            <w:r>
              <w:rPr>
                <w:rFonts w:ascii="Calibri" w:hAnsi="Calibri"/>
                <w:sz w:val="20"/>
              </w:rPr>
              <w:t>Age 13</w:t>
            </w:r>
          </w:p>
        </w:tc>
      </w:tr>
      <w:tr w:rsidR="002E24AE" w:rsidRPr="005B2005" w:rsidTr="009238DC">
        <w:trPr>
          <w:trHeight w:val="456"/>
        </w:trPr>
        <w:tc>
          <w:tcPr>
            <w:tcW w:w="426" w:type="dxa"/>
            <w:gridSpan w:val="2"/>
            <w:tcBorders>
              <w:top w:val="single" w:sz="4" w:space="0" w:color="auto"/>
              <w:bottom w:val="single" w:sz="4" w:space="0" w:color="auto"/>
              <w:right w:val="single" w:sz="4" w:space="0" w:color="auto"/>
            </w:tcBorders>
            <w:vAlign w:val="center"/>
          </w:tcPr>
          <w:p w:rsidR="002E24AE" w:rsidRPr="009A3DBF" w:rsidRDefault="002E24AE" w:rsidP="00C551E0">
            <w:pPr>
              <w:tabs>
                <w:tab w:val="left" w:pos="851"/>
              </w:tabs>
              <w:rPr>
                <w:rFonts w:ascii="Calibri" w:hAnsi="Calibri"/>
                <w:sz w:val="20"/>
              </w:rPr>
            </w:pPr>
            <w:r>
              <w:rPr>
                <w:rFonts w:ascii="Calibri" w:hAnsi="Calibri"/>
                <w:sz w:val="20"/>
              </w:rPr>
              <w:t>10</w:t>
            </w:r>
          </w:p>
        </w:tc>
        <w:tc>
          <w:tcPr>
            <w:tcW w:w="1559" w:type="dxa"/>
            <w:tcBorders>
              <w:top w:val="single" w:sz="4" w:space="0" w:color="auto"/>
              <w:left w:val="single" w:sz="4" w:space="0" w:color="auto"/>
              <w:bottom w:val="single" w:sz="4" w:space="0" w:color="auto"/>
            </w:tcBorders>
            <w:vAlign w:val="center"/>
          </w:tcPr>
          <w:p w:rsidR="002E24AE" w:rsidRPr="009A3DBF" w:rsidRDefault="002E24AE" w:rsidP="00C551E0">
            <w:pPr>
              <w:tabs>
                <w:tab w:val="left" w:pos="851"/>
              </w:tabs>
              <w:rPr>
                <w:rFonts w:ascii="Calibri" w:hAnsi="Calibri"/>
                <w:sz w:val="20"/>
              </w:rPr>
            </w:pPr>
            <w:hyperlink r:id="rId20" w:history="1">
              <w:r w:rsidRPr="009675DB">
                <w:rPr>
                  <w:rStyle w:val="Hyperlink"/>
                  <w:rFonts w:ascii="Calibri" w:hAnsi="Calibri"/>
                  <w:sz w:val="20"/>
                </w:rPr>
                <w:t>Badoo</w:t>
              </w:r>
            </w:hyperlink>
          </w:p>
        </w:tc>
        <w:tc>
          <w:tcPr>
            <w:tcW w:w="3969" w:type="dxa"/>
            <w:tcBorders>
              <w:top w:val="single" w:sz="4" w:space="0" w:color="auto"/>
              <w:bottom w:val="single" w:sz="4" w:space="0" w:color="auto"/>
            </w:tcBorders>
            <w:vAlign w:val="center"/>
          </w:tcPr>
          <w:p w:rsidR="002E24AE" w:rsidRPr="009A3DBF" w:rsidRDefault="002E24AE" w:rsidP="00B011D3">
            <w:pPr>
              <w:rPr>
                <w:rFonts w:ascii="Calibri" w:hAnsi="Calibri"/>
                <w:sz w:val="20"/>
              </w:rPr>
            </w:pPr>
            <w:r w:rsidRPr="009675DB">
              <w:rPr>
                <w:rFonts w:ascii="Calibri" w:hAnsi="Calibri"/>
                <w:sz w:val="20"/>
              </w:rPr>
              <w:t xml:space="preserve">Aside from the photos and materials that </w:t>
            </w:r>
            <w:r>
              <w:rPr>
                <w:rFonts w:ascii="Calibri" w:hAnsi="Calibri"/>
                <w:sz w:val="20"/>
              </w:rPr>
              <w:t>[users]</w:t>
            </w:r>
            <w:r w:rsidRPr="009675DB">
              <w:rPr>
                <w:rFonts w:ascii="Calibri" w:hAnsi="Calibri"/>
                <w:sz w:val="20"/>
              </w:rPr>
              <w:t xml:space="preserve"> place on the Website (the "User Content"), all text, graphics, user interfaces, trademarks, logos, sounds and artwork on the Website are owned, controlled or licensed by Badoo, and are protected by copyright, patent and trademark laws, and various other intellectual property rights laws. </w:t>
            </w:r>
          </w:p>
        </w:tc>
        <w:tc>
          <w:tcPr>
            <w:tcW w:w="2989" w:type="dxa"/>
            <w:tcBorders>
              <w:top w:val="single" w:sz="4" w:space="0" w:color="auto"/>
              <w:bottom w:val="single" w:sz="4" w:space="0" w:color="auto"/>
              <w:right w:val="single" w:sz="4" w:space="0" w:color="auto"/>
            </w:tcBorders>
            <w:vAlign w:val="center"/>
          </w:tcPr>
          <w:p w:rsidR="002E24AE" w:rsidRPr="009A3DBF" w:rsidRDefault="002E24AE" w:rsidP="00C551E0">
            <w:pPr>
              <w:tabs>
                <w:tab w:val="clear" w:pos="794"/>
                <w:tab w:val="left" w:pos="851"/>
              </w:tabs>
              <w:rPr>
                <w:rFonts w:ascii="Calibri" w:hAnsi="Calibri"/>
                <w:sz w:val="20"/>
              </w:rPr>
            </w:pPr>
            <w:r w:rsidRPr="009675DB">
              <w:rPr>
                <w:rFonts w:ascii="Calibri" w:hAnsi="Calibri"/>
                <w:sz w:val="20"/>
              </w:rPr>
              <w:t>Badoo reserves the right, at its sole discretion to [… edit] or delete any User Content on this site, if it doesn't comply with the conditions of this Agreement, or is harmful to the Company or any third party.</w:t>
            </w:r>
          </w:p>
        </w:tc>
        <w:tc>
          <w:tcPr>
            <w:tcW w:w="696" w:type="dxa"/>
            <w:tcBorders>
              <w:top w:val="single" w:sz="4" w:space="0" w:color="auto"/>
              <w:left w:val="single" w:sz="4" w:space="0" w:color="auto"/>
              <w:bottom w:val="single" w:sz="4" w:space="0" w:color="auto"/>
            </w:tcBorders>
            <w:vAlign w:val="center"/>
          </w:tcPr>
          <w:p w:rsidR="002E24AE" w:rsidRPr="005B2005" w:rsidRDefault="002E24AE" w:rsidP="00C551E0">
            <w:pPr>
              <w:tabs>
                <w:tab w:val="clear" w:pos="794"/>
                <w:tab w:val="left" w:pos="851"/>
              </w:tabs>
              <w:rPr>
                <w:rFonts w:ascii="Calibri" w:hAnsi="Calibri"/>
                <w:sz w:val="20"/>
              </w:rPr>
            </w:pPr>
            <w:r>
              <w:rPr>
                <w:rFonts w:ascii="Calibri" w:hAnsi="Calibri"/>
                <w:sz w:val="20"/>
              </w:rPr>
              <w:t>Age 18</w:t>
            </w:r>
          </w:p>
        </w:tc>
      </w:tr>
      <w:tr w:rsidR="002E24AE" w:rsidRPr="005B2005" w:rsidTr="009238DC">
        <w:trPr>
          <w:trHeight w:val="481"/>
        </w:trPr>
        <w:tc>
          <w:tcPr>
            <w:tcW w:w="426" w:type="dxa"/>
            <w:gridSpan w:val="2"/>
            <w:tcBorders>
              <w:top w:val="single" w:sz="4" w:space="0" w:color="auto"/>
              <w:bottom w:val="single" w:sz="4" w:space="0" w:color="auto"/>
              <w:right w:val="single" w:sz="4" w:space="0" w:color="auto"/>
            </w:tcBorders>
            <w:vAlign w:val="center"/>
          </w:tcPr>
          <w:p w:rsidR="002E24AE" w:rsidRPr="009A3DBF" w:rsidRDefault="002E24AE" w:rsidP="005E42A5">
            <w:pPr>
              <w:tabs>
                <w:tab w:val="left" w:pos="851"/>
              </w:tabs>
              <w:rPr>
                <w:rFonts w:ascii="Calibri" w:hAnsi="Calibri"/>
                <w:sz w:val="20"/>
              </w:rPr>
            </w:pPr>
            <w:r w:rsidRPr="009675DB">
              <w:rPr>
                <w:rFonts w:ascii="Calibri" w:hAnsi="Calibri"/>
                <w:sz w:val="20"/>
              </w:rPr>
              <w:t>1</w:t>
            </w:r>
            <w:r>
              <w:rPr>
                <w:rFonts w:ascii="Calibri" w:hAnsi="Calibri"/>
                <w:sz w:val="20"/>
              </w:rPr>
              <w:t>1</w:t>
            </w:r>
          </w:p>
        </w:tc>
        <w:tc>
          <w:tcPr>
            <w:tcW w:w="1559" w:type="dxa"/>
            <w:tcBorders>
              <w:top w:val="single" w:sz="4" w:space="0" w:color="auto"/>
              <w:left w:val="single" w:sz="4" w:space="0" w:color="auto"/>
              <w:bottom w:val="single" w:sz="4" w:space="0" w:color="auto"/>
            </w:tcBorders>
            <w:vAlign w:val="center"/>
          </w:tcPr>
          <w:p w:rsidR="002E24AE" w:rsidRPr="009A3DBF" w:rsidRDefault="002E24AE" w:rsidP="00C551E0">
            <w:pPr>
              <w:tabs>
                <w:tab w:val="left" w:pos="851"/>
              </w:tabs>
              <w:rPr>
                <w:rFonts w:ascii="Calibri" w:hAnsi="Calibri"/>
                <w:sz w:val="20"/>
              </w:rPr>
            </w:pPr>
            <w:hyperlink r:id="rId21" w:history="1">
              <w:r w:rsidRPr="009675DB">
                <w:rPr>
                  <w:rStyle w:val="Hyperlink"/>
                  <w:rFonts w:ascii="Calibri" w:hAnsi="Calibri"/>
                  <w:sz w:val="20"/>
                </w:rPr>
                <w:t>Netlog</w:t>
              </w:r>
            </w:hyperlink>
          </w:p>
        </w:tc>
        <w:tc>
          <w:tcPr>
            <w:tcW w:w="3969" w:type="dxa"/>
            <w:tcBorders>
              <w:top w:val="single" w:sz="4" w:space="0" w:color="auto"/>
              <w:bottom w:val="single" w:sz="4" w:space="0" w:color="auto"/>
            </w:tcBorders>
            <w:vAlign w:val="center"/>
          </w:tcPr>
          <w:p w:rsidR="002E24AE" w:rsidRPr="009A3DBF" w:rsidRDefault="002E24AE" w:rsidP="0061325A">
            <w:pPr>
              <w:rPr>
                <w:rFonts w:ascii="Calibri" w:hAnsi="Calibri"/>
                <w:sz w:val="20"/>
              </w:rPr>
            </w:pPr>
            <w:r w:rsidRPr="009675DB">
              <w:rPr>
                <w:rFonts w:ascii="Calibri" w:hAnsi="Calibri"/>
                <w:sz w:val="20"/>
              </w:rPr>
              <w:t>When a user enters data that is meant to be viewable to the public, including but not limited to text, pictures, images, drawings or graphics for a profile, guestbook entry, comment entry, a photo description, a review, etcetera, the user grants Netlog an unlimited licence to disseminate, use, process, translate or modify this data.</w:t>
            </w:r>
          </w:p>
        </w:tc>
        <w:tc>
          <w:tcPr>
            <w:tcW w:w="2989" w:type="dxa"/>
            <w:tcBorders>
              <w:top w:val="single" w:sz="4" w:space="0" w:color="auto"/>
              <w:bottom w:val="single" w:sz="4" w:space="0" w:color="auto"/>
              <w:right w:val="single" w:sz="4" w:space="0" w:color="auto"/>
            </w:tcBorders>
            <w:vAlign w:val="center"/>
          </w:tcPr>
          <w:p w:rsidR="002E24AE" w:rsidRPr="009A3DBF" w:rsidRDefault="002E24AE" w:rsidP="00C551E0">
            <w:pPr>
              <w:tabs>
                <w:tab w:val="clear" w:pos="794"/>
                <w:tab w:val="left" w:pos="851"/>
              </w:tabs>
              <w:rPr>
                <w:rFonts w:ascii="Calibri" w:hAnsi="Calibri"/>
                <w:sz w:val="20"/>
              </w:rPr>
            </w:pPr>
            <w:r w:rsidRPr="009675DB">
              <w:rPr>
                <w:rFonts w:ascii="Calibri" w:hAnsi="Calibri"/>
                <w:sz w:val="20"/>
              </w:rPr>
              <w:t xml:space="preserve">If Netlog considers </w:t>
            </w:r>
            <w:r>
              <w:rPr>
                <w:rFonts w:ascii="Calibri" w:hAnsi="Calibri"/>
                <w:sz w:val="20"/>
              </w:rPr>
              <w:t>[users’]</w:t>
            </w:r>
            <w:r w:rsidRPr="009675DB">
              <w:rPr>
                <w:rFonts w:ascii="Calibri" w:hAnsi="Calibri"/>
                <w:sz w:val="20"/>
              </w:rPr>
              <w:t xml:space="preserve"> complaint about content posted by another member to be justified, any offending content will be removed (text, images, information or data).</w:t>
            </w:r>
          </w:p>
        </w:tc>
        <w:tc>
          <w:tcPr>
            <w:tcW w:w="696" w:type="dxa"/>
            <w:tcBorders>
              <w:top w:val="single" w:sz="4" w:space="0" w:color="auto"/>
              <w:left w:val="single" w:sz="4" w:space="0" w:color="auto"/>
              <w:bottom w:val="single" w:sz="4" w:space="0" w:color="auto"/>
            </w:tcBorders>
            <w:vAlign w:val="center"/>
          </w:tcPr>
          <w:p w:rsidR="002E24AE" w:rsidRPr="005B2005" w:rsidRDefault="002E24AE" w:rsidP="00C551E0">
            <w:pPr>
              <w:tabs>
                <w:tab w:val="clear" w:pos="794"/>
                <w:tab w:val="left" w:pos="851"/>
              </w:tabs>
              <w:rPr>
                <w:rFonts w:ascii="Calibri" w:hAnsi="Calibri"/>
                <w:sz w:val="20"/>
              </w:rPr>
            </w:pPr>
            <w:r>
              <w:rPr>
                <w:rFonts w:ascii="Calibri" w:hAnsi="Calibri"/>
                <w:sz w:val="20"/>
              </w:rPr>
              <w:t>-</w:t>
            </w:r>
          </w:p>
        </w:tc>
      </w:tr>
      <w:tr w:rsidR="002E24AE" w:rsidRPr="005B2005" w:rsidTr="009238DC">
        <w:trPr>
          <w:trHeight w:val="380"/>
        </w:trPr>
        <w:tc>
          <w:tcPr>
            <w:tcW w:w="426" w:type="dxa"/>
            <w:gridSpan w:val="2"/>
            <w:tcBorders>
              <w:top w:val="single" w:sz="4" w:space="0" w:color="auto"/>
              <w:bottom w:val="single" w:sz="4" w:space="0" w:color="auto"/>
              <w:right w:val="single" w:sz="4" w:space="0" w:color="auto"/>
            </w:tcBorders>
            <w:vAlign w:val="center"/>
          </w:tcPr>
          <w:p w:rsidR="002E24AE" w:rsidRPr="009A3DBF" w:rsidRDefault="002E24AE" w:rsidP="005E42A5">
            <w:pPr>
              <w:tabs>
                <w:tab w:val="left" w:pos="851"/>
              </w:tabs>
              <w:rPr>
                <w:rFonts w:ascii="Calibri" w:hAnsi="Calibri"/>
                <w:sz w:val="20"/>
              </w:rPr>
            </w:pPr>
            <w:r w:rsidRPr="009675DB">
              <w:rPr>
                <w:rFonts w:ascii="Calibri" w:hAnsi="Calibri"/>
                <w:sz w:val="20"/>
              </w:rPr>
              <w:t>1</w:t>
            </w:r>
            <w:r>
              <w:rPr>
                <w:rFonts w:ascii="Calibri" w:hAnsi="Calibri"/>
                <w:sz w:val="20"/>
              </w:rPr>
              <w:t>2</w:t>
            </w:r>
          </w:p>
        </w:tc>
        <w:tc>
          <w:tcPr>
            <w:tcW w:w="1559" w:type="dxa"/>
            <w:tcBorders>
              <w:top w:val="single" w:sz="4" w:space="0" w:color="auto"/>
              <w:left w:val="single" w:sz="4" w:space="0" w:color="auto"/>
              <w:bottom w:val="single" w:sz="4" w:space="0" w:color="auto"/>
            </w:tcBorders>
            <w:vAlign w:val="center"/>
          </w:tcPr>
          <w:p w:rsidR="002E24AE" w:rsidRPr="009A3DBF" w:rsidRDefault="002E24AE" w:rsidP="00C551E0">
            <w:pPr>
              <w:tabs>
                <w:tab w:val="left" w:pos="851"/>
              </w:tabs>
              <w:rPr>
                <w:rFonts w:ascii="Calibri" w:hAnsi="Calibri"/>
                <w:sz w:val="20"/>
              </w:rPr>
            </w:pPr>
            <w:hyperlink r:id="rId22" w:history="1">
              <w:r w:rsidRPr="009675DB">
                <w:rPr>
                  <w:rStyle w:val="Hyperlink"/>
                  <w:rFonts w:ascii="Calibri" w:hAnsi="Calibri"/>
                  <w:sz w:val="20"/>
                </w:rPr>
                <w:t>MyLife</w:t>
              </w:r>
            </w:hyperlink>
          </w:p>
        </w:tc>
        <w:tc>
          <w:tcPr>
            <w:tcW w:w="3969" w:type="dxa"/>
            <w:tcBorders>
              <w:top w:val="single" w:sz="4" w:space="0" w:color="auto"/>
              <w:bottom w:val="single" w:sz="4" w:space="0" w:color="auto"/>
            </w:tcBorders>
            <w:vAlign w:val="center"/>
          </w:tcPr>
          <w:p w:rsidR="002E24AE" w:rsidRPr="009A3DBF" w:rsidRDefault="002E24AE" w:rsidP="00C551E0">
            <w:pPr>
              <w:tabs>
                <w:tab w:val="clear" w:pos="794"/>
                <w:tab w:val="left" w:pos="851"/>
              </w:tabs>
              <w:rPr>
                <w:rFonts w:ascii="Calibri" w:hAnsi="Calibri"/>
                <w:sz w:val="20"/>
              </w:rPr>
            </w:pPr>
            <w:r w:rsidRPr="009675DB">
              <w:rPr>
                <w:rFonts w:ascii="Calibri" w:hAnsi="Calibri"/>
                <w:sz w:val="20"/>
              </w:rPr>
              <w:t>By submitting content, [users] automatically agree, or promise, that the owner of such content has expressly agreed that, without any particular time limit, and without the payment of any fees, MyLife.com and anyone they permit may reproduce, display, distribute, and create new works of authorship based on and including the content.</w:t>
            </w:r>
          </w:p>
        </w:tc>
        <w:tc>
          <w:tcPr>
            <w:tcW w:w="2989" w:type="dxa"/>
            <w:tcBorders>
              <w:top w:val="single" w:sz="4" w:space="0" w:color="auto"/>
              <w:bottom w:val="single" w:sz="4" w:space="0" w:color="auto"/>
              <w:right w:val="single" w:sz="4" w:space="0" w:color="auto"/>
            </w:tcBorders>
            <w:vAlign w:val="center"/>
          </w:tcPr>
          <w:p w:rsidR="002E24AE" w:rsidRPr="009A3DBF" w:rsidRDefault="002E24AE" w:rsidP="00C551E0">
            <w:pPr>
              <w:tabs>
                <w:tab w:val="clear" w:pos="794"/>
                <w:tab w:val="left" w:pos="851"/>
              </w:tabs>
              <w:rPr>
                <w:rFonts w:ascii="Calibri" w:hAnsi="Calibri"/>
                <w:sz w:val="20"/>
              </w:rPr>
            </w:pPr>
            <w:r w:rsidRPr="009675DB">
              <w:rPr>
                <w:rFonts w:ascii="Calibri" w:hAnsi="Calibri"/>
                <w:sz w:val="20"/>
              </w:rPr>
              <w:t>[MyLife] also reserve the right to remove [photos and user-submitted content] that [MyLife]  find unlawful, harassing, libelous, privacy invading, abusive, threatening, harmful, vulgar, obscene, or otherwise objectionable.</w:t>
            </w:r>
          </w:p>
        </w:tc>
        <w:tc>
          <w:tcPr>
            <w:tcW w:w="696" w:type="dxa"/>
            <w:tcBorders>
              <w:top w:val="single" w:sz="4" w:space="0" w:color="auto"/>
              <w:left w:val="single" w:sz="4" w:space="0" w:color="auto"/>
              <w:bottom w:val="single" w:sz="4" w:space="0" w:color="auto"/>
            </w:tcBorders>
            <w:vAlign w:val="center"/>
          </w:tcPr>
          <w:p w:rsidR="002E24AE" w:rsidRPr="005B2005" w:rsidRDefault="002E24AE" w:rsidP="00C551E0">
            <w:pPr>
              <w:tabs>
                <w:tab w:val="clear" w:pos="794"/>
                <w:tab w:val="left" w:pos="851"/>
              </w:tabs>
              <w:rPr>
                <w:rFonts w:ascii="Calibri" w:hAnsi="Calibri"/>
                <w:sz w:val="20"/>
              </w:rPr>
            </w:pPr>
            <w:r>
              <w:rPr>
                <w:rFonts w:ascii="Calibri" w:hAnsi="Calibri"/>
                <w:sz w:val="20"/>
              </w:rPr>
              <w:t>Age 13</w:t>
            </w:r>
          </w:p>
        </w:tc>
      </w:tr>
      <w:tr w:rsidR="002E24AE" w:rsidRPr="005B2005" w:rsidTr="009238DC">
        <w:trPr>
          <w:trHeight w:val="394"/>
        </w:trPr>
        <w:tc>
          <w:tcPr>
            <w:tcW w:w="426" w:type="dxa"/>
            <w:gridSpan w:val="2"/>
            <w:tcBorders>
              <w:top w:val="single" w:sz="4" w:space="0" w:color="auto"/>
              <w:bottom w:val="single" w:sz="4" w:space="0" w:color="auto"/>
              <w:right w:val="single" w:sz="4" w:space="0" w:color="auto"/>
            </w:tcBorders>
            <w:vAlign w:val="center"/>
          </w:tcPr>
          <w:p w:rsidR="002E24AE" w:rsidRPr="009A3DBF" w:rsidRDefault="002E24AE" w:rsidP="005E42A5">
            <w:pPr>
              <w:tabs>
                <w:tab w:val="left" w:pos="851"/>
              </w:tabs>
              <w:rPr>
                <w:rFonts w:ascii="Calibri" w:hAnsi="Calibri"/>
                <w:sz w:val="20"/>
              </w:rPr>
            </w:pPr>
            <w:r w:rsidRPr="009675DB">
              <w:rPr>
                <w:rFonts w:ascii="Calibri" w:hAnsi="Calibri"/>
                <w:sz w:val="20"/>
              </w:rPr>
              <w:t>1</w:t>
            </w:r>
            <w:r>
              <w:rPr>
                <w:rFonts w:ascii="Calibri" w:hAnsi="Calibri"/>
                <w:sz w:val="20"/>
              </w:rPr>
              <w:t>3</w:t>
            </w:r>
          </w:p>
        </w:tc>
        <w:tc>
          <w:tcPr>
            <w:tcW w:w="1559" w:type="dxa"/>
            <w:tcBorders>
              <w:top w:val="single" w:sz="4" w:space="0" w:color="auto"/>
              <w:left w:val="single" w:sz="4" w:space="0" w:color="auto"/>
              <w:bottom w:val="single" w:sz="4" w:space="0" w:color="auto"/>
            </w:tcBorders>
            <w:vAlign w:val="center"/>
          </w:tcPr>
          <w:p w:rsidR="002E24AE" w:rsidRPr="009A3DBF" w:rsidRDefault="002E24AE" w:rsidP="00C551E0">
            <w:pPr>
              <w:tabs>
                <w:tab w:val="left" w:pos="851"/>
              </w:tabs>
              <w:rPr>
                <w:rFonts w:ascii="Calibri" w:hAnsi="Calibri"/>
                <w:sz w:val="20"/>
              </w:rPr>
            </w:pPr>
            <w:hyperlink r:id="rId23" w:history="1">
              <w:r w:rsidRPr="009675DB">
                <w:rPr>
                  <w:rStyle w:val="Hyperlink"/>
                  <w:rFonts w:ascii="Calibri" w:hAnsi="Calibri"/>
                  <w:sz w:val="20"/>
                </w:rPr>
                <w:t>Classmates.com</w:t>
              </w:r>
            </w:hyperlink>
          </w:p>
        </w:tc>
        <w:tc>
          <w:tcPr>
            <w:tcW w:w="3969" w:type="dxa"/>
            <w:tcBorders>
              <w:top w:val="single" w:sz="4" w:space="0" w:color="auto"/>
              <w:bottom w:val="single" w:sz="4" w:space="0" w:color="auto"/>
            </w:tcBorders>
            <w:vAlign w:val="center"/>
          </w:tcPr>
          <w:p w:rsidR="002E24AE" w:rsidRPr="009A3DBF" w:rsidRDefault="002E24AE" w:rsidP="00C551E0">
            <w:pPr>
              <w:tabs>
                <w:tab w:val="clear" w:pos="794"/>
                <w:tab w:val="left" w:pos="851"/>
              </w:tabs>
              <w:rPr>
                <w:rFonts w:ascii="Calibri" w:hAnsi="Calibri"/>
                <w:sz w:val="20"/>
              </w:rPr>
            </w:pPr>
            <w:r w:rsidRPr="009675DB">
              <w:rPr>
                <w:rFonts w:ascii="Calibri" w:hAnsi="Calibri"/>
                <w:sz w:val="20"/>
              </w:rPr>
              <w:t xml:space="preserve">By submitting Content [users] grant [Classmates] a royalty-free, worldwide, non-terminable, non-exclusive license to use, reproduce, modify, […] and promote such Content (in whole or in part) in any medium now known […] for […] commercial, promotional and all other purposes. </w:t>
            </w:r>
          </w:p>
        </w:tc>
        <w:tc>
          <w:tcPr>
            <w:tcW w:w="2989" w:type="dxa"/>
            <w:tcBorders>
              <w:top w:val="single" w:sz="4" w:space="0" w:color="auto"/>
              <w:bottom w:val="single" w:sz="4" w:space="0" w:color="auto"/>
              <w:right w:val="single" w:sz="4" w:space="0" w:color="auto"/>
            </w:tcBorders>
            <w:vAlign w:val="center"/>
          </w:tcPr>
          <w:p w:rsidR="002E24AE" w:rsidRPr="009A3DBF" w:rsidRDefault="002E24AE" w:rsidP="00347C2D">
            <w:pPr>
              <w:tabs>
                <w:tab w:val="clear" w:pos="794"/>
                <w:tab w:val="left" w:pos="851"/>
              </w:tabs>
              <w:rPr>
                <w:rFonts w:ascii="Calibri" w:hAnsi="Calibri"/>
                <w:sz w:val="20"/>
              </w:rPr>
            </w:pPr>
            <w:r w:rsidRPr="009675DB">
              <w:rPr>
                <w:rFonts w:ascii="Calibri" w:hAnsi="Calibri"/>
                <w:sz w:val="20"/>
              </w:rPr>
              <w:t xml:space="preserve">[Users] can contact [Classmate] Member Care Department to let [Classmate]  know of Content that [the users] find objectionable. […] However, because situations and interpretations vary, [Classmate]  also reserve the right not to take any action. In such cases, [Classmate] may not remove Content that [the users] believe is objectionable or offensive. </w:t>
            </w:r>
          </w:p>
        </w:tc>
        <w:tc>
          <w:tcPr>
            <w:tcW w:w="696" w:type="dxa"/>
            <w:tcBorders>
              <w:top w:val="single" w:sz="4" w:space="0" w:color="auto"/>
              <w:left w:val="single" w:sz="4" w:space="0" w:color="auto"/>
              <w:bottom w:val="single" w:sz="4" w:space="0" w:color="auto"/>
            </w:tcBorders>
            <w:vAlign w:val="center"/>
          </w:tcPr>
          <w:p w:rsidR="002E24AE" w:rsidRDefault="002E24AE" w:rsidP="00B81430">
            <w:pPr>
              <w:tabs>
                <w:tab w:val="clear" w:pos="794"/>
                <w:tab w:val="left" w:pos="851"/>
              </w:tabs>
              <w:spacing w:before="0"/>
              <w:rPr>
                <w:rFonts w:ascii="Calibri" w:hAnsi="Calibri"/>
                <w:sz w:val="20"/>
              </w:rPr>
            </w:pPr>
            <w:r>
              <w:rPr>
                <w:rFonts w:ascii="Calibri" w:hAnsi="Calibri"/>
                <w:sz w:val="20"/>
              </w:rPr>
              <w:t xml:space="preserve">Age </w:t>
            </w:r>
          </w:p>
          <w:p w:rsidR="002E24AE" w:rsidRPr="005B2005" w:rsidRDefault="002E24AE" w:rsidP="00B81430">
            <w:pPr>
              <w:tabs>
                <w:tab w:val="clear" w:pos="794"/>
                <w:tab w:val="left" w:pos="851"/>
              </w:tabs>
              <w:spacing w:before="0"/>
              <w:rPr>
                <w:rFonts w:ascii="Calibri" w:hAnsi="Calibri"/>
                <w:sz w:val="20"/>
              </w:rPr>
            </w:pPr>
            <w:r>
              <w:rPr>
                <w:rFonts w:ascii="Calibri" w:hAnsi="Calibri"/>
                <w:sz w:val="20"/>
              </w:rPr>
              <w:t>18</w:t>
            </w:r>
          </w:p>
        </w:tc>
      </w:tr>
      <w:tr w:rsidR="002E24AE" w:rsidRPr="005B2005" w:rsidTr="009238DC">
        <w:trPr>
          <w:gridBefore w:val="1"/>
          <w:trHeight w:val="461"/>
        </w:trPr>
        <w:tc>
          <w:tcPr>
            <w:tcW w:w="426" w:type="dxa"/>
            <w:tcBorders>
              <w:top w:val="single" w:sz="4" w:space="0" w:color="auto"/>
              <w:bottom w:val="single" w:sz="4" w:space="0" w:color="auto"/>
              <w:right w:val="single" w:sz="4" w:space="0" w:color="auto"/>
            </w:tcBorders>
            <w:vAlign w:val="center"/>
          </w:tcPr>
          <w:p w:rsidR="002E24AE" w:rsidRPr="009A3DBF" w:rsidRDefault="002E24AE" w:rsidP="005E42A5">
            <w:pPr>
              <w:tabs>
                <w:tab w:val="left" w:pos="851"/>
              </w:tabs>
              <w:rPr>
                <w:rFonts w:ascii="Calibri" w:hAnsi="Calibri"/>
                <w:sz w:val="20"/>
              </w:rPr>
            </w:pPr>
            <w:r w:rsidRPr="009675DB">
              <w:rPr>
                <w:rFonts w:ascii="Calibri" w:hAnsi="Calibri"/>
                <w:sz w:val="20"/>
              </w:rPr>
              <w:t>1</w:t>
            </w:r>
            <w:r>
              <w:rPr>
                <w:rFonts w:ascii="Calibri" w:hAnsi="Calibri"/>
                <w:sz w:val="20"/>
              </w:rPr>
              <w:t>4</w:t>
            </w:r>
          </w:p>
        </w:tc>
        <w:tc>
          <w:tcPr>
            <w:tcW w:w="1559" w:type="dxa"/>
            <w:tcBorders>
              <w:top w:val="single" w:sz="4" w:space="0" w:color="auto"/>
              <w:left w:val="single" w:sz="4" w:space="0" w:color="auto"/>
              <w:bottom w:val="single" w:sz="4" w:space="0" w:color="auto"/>
            </w:tcBorders>
            <w:vAlign w:val="center"/>
          </w:tcPr>
          <w:p w:rsidR="002E24AE" w:rsidRPr="009A3DBF" w:rsidRDefault="002E24AE" w:rsidP="00C551E0">
            <w:pPr>
              <w:tabs>
                <w:tab w:val="left" w:pos="851"/>
              </w:tabs>
              <w:rPr>
                <w:rFonts w:ascii="Calibri" w:hAnsi="Calibri"/>
                <w:sz w:val="20"/>
              </w:rPr>
            </w:pPr>
            <w:hyperlink r:id="rId24" w:history="1">
              <w:r w:rsidRPr="009675DB">
                <w:rPr>
                  <w:rStyle w:val="Hyperlink"/>
                  <w:rFonts w:ascii="Calibri" w:hAnsi="Calibri"/>
                  <w:sz w:val="20"/>
                </w:rPr>
                <w:t>Bebo</w:t>
              </w:r>
            </w:hyperlink>
          </w:p>
        </w:tc>
        <w:tc>
          <w:tcPr>
            <w:tcW w:w="3969" w:type="dxa"/>
            <w:tcBorders>
              <w:top w:val="single" w:sz="4" w:space="0" w:color="auto"/>
              <w:bottom w:val="single" w:sz="4" w:space="0" w:color="auto"/>
            </w:tcBorders>
            <w:vAlign w:val="center"/>
          </w:tcPr>
          <w:p w:rsidR="002E24AE" w:rsidRPr="009A3DBF" w:rsidRDefault="002E24AE" w:rsidP="00C551E0">
            <w:pPr>
              <w:pStyle w:val="ListParagraph"/>
              <w:numPr>
                <w:ilvl w:val="0"/>
                <w:numId w:val="8"/>
              </w:numPr>
              <w:tabs>
                <w:tab w:val="clear" w:pos="794"/>
                <w:tab w:val="left" w:pos="317"/>
              </w:tabs>
              <w:ind w:left="317" w:hanging="283"/>
              <w:rPr>
                <w:rFonts w:ascii="Calibri" w:hAnsi="Calibri"/>
                <w:sz w:val="20"/>
              </w:rPr>
            </w:pPr>
            <w:r w:rsidRPr="009675DB">
              <w:rPr>
                <w:rFonts w:ascii="Calibri" w:hAnsi="Calibri"/>
                <w:sz w:val="20"/>
              </w:rPr>
              <w:t xml:space="preserve">Bebo does not claim any ownership rights in any Materials that [users] submit, post, or display on or through the Bebo Service. </w:t>
            </w:r>
          </w:p>
          <w:p w:rsidR="002E24AE" w:rsidRPr="009A3DBF" w:rsidRDefault="002E24AE" w:rsidP="00C551E0">
            <w:pPr>
              <w:pStyle w:val="ListParagraph"/>
              <w:numPr>
                <w:ilvl w:val="0"/>
                <w:numId w:val="8"/>
              </w:numPr>
              <w:tabs>
                <w:tab w:val="clear" w:pos="794"/>
                <w:tab w:val="left" w:pos="317"/>
              </w:tabs>
              <w:ind w:left="317" w:hanging="283"/>
              <w:rPr>
                <w:rFonts w:ascii="Calibri" w:hAnsi="Calibri"/>
                <w:sz w:val="20"/>
              </w:rPr>
            </w:pPr>
            <w:r w:rsidRPr="009675DB">
              <w:rPr>
                <w:rFonts w:ascii="Calibri" w:hAnsi="Calibri"/>
                <w:sz w:val="20"/>
              </w:rPr>
              <w:t>By submitting […] any Materials on or through the Bebo Service, [users] hereby grant to Bebo […] a limited license to use, modify, publicly perform, publicly display, reproduce, and distribute such Materials solely in connection with the Bebo Service or the promotion thereof.</w:t>
            </w:r>
          </w:p>
        </w:tc>
        <w:tc>
          <w:tcPr>
            <w:tcW w:w="2989" w:type="dxa"/>
            <w:tcBorders>
              <w:top w:val="single" w:sz="4" w:space="0" w:color="auto"/>
              <w:bottom w:val="single" w:sz="4" w:space="0" w:color="auto"/>
              <w:right w:val="single" w:sz="4" w:space="0" w:color="auto"/>
            </w:tcBorders>
            <w:vAlign w:val="center"/>
          </w:tcPr>
          <w:p w:rsidR="002E24AE" w:rsidRPr="009A3DBF" w:rsidRDefault="002E24AE" w:rsidP="00C551E0">
            <w:pPr>
              <w:tabs>
                <w:tab w:val="clear" w:pos="794"/>
                <w:tab w:val="left" w:pos="851"/>
              </w:tabs>
              <w:rPr>
                <w:rFonts w:ascii="Calibri" w:hAnsi="Calibri"/>
                <w:sz w:val="20"/>
              </w:rPr>
            </w:pPr>
            <w:r w:rsidRPr="009675DB">
              <w:rPr>
                <w:rFonts w:ascii="Calibri" w:hAnsi="Calibri"/>
                <w:sz w:val="20"/>
              </w:rPr>
              <w:t xml:space="preserve">[Bebo] may, but shall have no obligation to, remove or limit access to Materials originating from any Bebo user that [Bebo] determine in [Bebo] sole discretion are unlawful, fraudulent, threatening, </w:t>
            </w:r>
            <w:r w:rsidRPr="00526038">
              <w:rPr>
                <w:rFonts w:ascii="Calibri" w:hAnsi="Calibri"/>
                <w:sz w:val="20"/>
              </w:rPr>
              <w:t>libellous</w:t>
            </w:r>
            <w:r w:rsidRPr="009675DB">
              <w:rPr>
                <w:rFonts w:ascii="Calibri" w:hAnsi="Calibri"/>
                <w:sz w:val="20"/>
              </w:rPr>
              <w:t>, defamatory, obscene or otherwise objectionable, […] or infringes or violates […] these Terms of Service.</w:t>
            </w:r>
          </w:p>
        </w:tc>
        <w:tc>
          <w:tcPr>
            <w:tcW w:w="696" w:type="dxa"/>
            <w:tcBorders>
              <w:top w:val="single" w:sz="4" w:space="0" w:color="auto"/>
              <w:left w:val="single" w:sz="4" w:space="0" w:color="auto"/>
              <w:bottom w:val="single" w:sz="4" w:space="0" w:color="auto"/>
            </w:tcBorders>
            <w:vAlign w:val="center"/>
          </w:tcPr>
          <w:p w:rsidR="002E24AE" w:rsidRPr="005B2005" w:rsidRDefault="002E24AE" w:rsidP="00C551E0">
            <w:pPr>
              <w:tabs>
                <w:tab w:val="clear" w:pos="794"/>
                <w:tab w:val="left" w:pos="851"/>
              </w:tabs>
              <w:rPr>
                <w:rFonts w:ascii="Calibri" w:hAnsi="Calibri"/>
                <w:sz w:val="20"/>
              </w:rPr>
            </w:pPr>
            <w:r>
              <w:rPr>
                <w:rFonts w:ascii="Calibri" w:hAnsi="Calibri"/>
                <w:sz w:val="20"/>
              </w:rPr>
              <w:t>Age 13</w:t>
            </w:r>
          </w:p>
        </w:tc>
      </w:tr>
      <w:tr w:rsidR="002E24AE" w:rsidRPr="005B2005" w:rsidTr="009238DC">
        <w:trPr>
          <w:gridBefore w:val="1"/>
          <w:trHeight w:val="461"/>
        </w:trPr>
        <w:tc>
          <w:tcPr>
            <w:tcW w:w="426" w:type="dxa"/>
            <w:tcBorders>
              <w:top w:val="single" w:sz="4" w:space="0" w:color="auto"/>
              <w:bottom w:val="single" w:sz="4" w:space="0" w:color="auto"/>
              <w:right w:val="single" w:sz="4" w:space="0" w:color="auto"/>
            </w:tcBorders>
            <w:vAlign w:val="center"/>
          </w:tcPr>
          <w:p w:rsidR="002E24AE" w:rsidRPr="009A3DBF" w:rsidRDefault="002E24AE" w:rsidP="005E42A5">
            <w:pPr>
              <w:tabs>
                <w:tab w:val="left" w:pos="851"/>
              </w:tabs>
              <w:rPr>
                <w:rFonts w:ascii="Calibri" w:hAnsi="Calibri"/>
                <w:sz w:val="20"/>
              </w:rPr>
            </w:pPr>
            <w:r w:rsidRPr="009675DB">
              <w:rPr>
                <w:rFonts w:ascii="Calibri" w:hAnsi="Calibri"/>
                <w:sz w:val="20"/>
              </w:rPr>
              <w:t>1</w:t>
            </w:r>
            <w:r>
              <w:rPr>
                <w:rFonts w:ascii="Calibri" w:hAnsi="Calibri"/>
                <w:sz w:val="20"/>
              </w:rPr>
              <w:t>5</w:t>
            </w:r>
          </w:p>
        </w:tc>
        <w:tc>
          <w:tcPr>
            <w:tcW w:w="1559" w:type="dxa"/>
            <w:tcBorders>
              <w:top w:val="single" w:sz="4" w:space="0" w:color="auto"/>
              <w:left w:val="single" w:sz="4" w:space="0" w:color="auto"/>
              <w:bottom w:val="single" w:sz="4" w:space="0" w:color="auto"/>
            </w:tcBorders>
            <w:vAlign w:val="center"/>
          </w:tcPr>
          <w:p w:rsidR="002E24AE" w:rsidRPr="009A3DBF" w:rsidRDefault="002E24AE" w:rsidP="005B2005">
            <w:pPr>
              <w:tabs>
                <w:tab w:val="left" w:pos="851"/>
              </w:tabs>
              <w:rPr>
                <w:rFonts w:ascii="Calibri" w:hAnsi="Calibri"/>
                <w:sz w:val="20"/>
              </w:rPr>
            </w:pPr>
            <w:hyperlink r:id="rId25" w:history="1">
              <w:r w:rsidRPr="009675DB">
                <w:rPr>
                  <w:rStyle w:val="Hyperlink"/>
                  <w:rFonts w:ascii="Calibri" w:hAnsi="Calibri"/>
                  <w:sz w:val="20"/>
                </w:rPr>
                <w:t>Flic</w:t>
              </w:r>
              <w:r>
                <w:rPr>
                  <w:rStyle w:val="Hyperlink"/>
                  <w:rFonts w:ascii="Calibri" w:hAnsi="Calibri"/>
                  <w:sz w:val="20"/>
                </w:rPr>
                <w:t>kr</w:t>
              </w:r>
            </w:hyperlink>
          </w:p>
        </w:tc>
        <w:tc>
          <w:tcPr>
            <w:tcW w:w="3969" w:type="dxa"/>
            <w:tcBorders>
              <w:top w:val="single" w:sz="4" w:space="0" w:color="auto"/>
              <w:bottom w:val="single" w:sz="4" w:space="0" w:color="auto"/>
            </w:tcBorders>
            <w:vAlign w:val="center"/>
          </w:tcPr>
          <w:p w:rsidR="002E24AE" w:rsidRPr="009A3DBF" w:rsidRDefault="002E24AE" w:rsidP="00C76C15">
            <w:pPr>
              <w:rPr>
                <w:rFonts w:ascii="Calibri" w:hAnsi="Calibri"/>
                <w:sz w:val="20"/>
              </w:rPr>
            </w:pPr>
            <w:r w:rsidRPr="009675DB">
              <w:rPr>
                <w:rFonts w:ascii="Calibri" w:hAnsi="Calibri"/>
                <w:sz w:val="20"/>
              </w:rPr>
              <w:t>By submitting ideas, suggestions, documents, and/or proposals ("Contributions") to Yahoo![</w:t>
            </w:r>
            <w:r>
              <w:rPr>
                <w:rFonts w:ascii="Calibri" w:hAnsi="Calibri"/>
                <w:sz w:val="20"/>
              </w:rPr>
              <w:t>Flickr</w:t>
            </w:r>
            <w:r w:rsidRPr="009675DB">
              <w:rPr>
                <w:rFonts w:ascii="Calibri" w:hAnsi="Calibri"/>
                <w:sz w:val="20"/>
              </w:rPr>
              <w:t>] through its suggestion […], (e) [users] acknowledge and agree that […] [users</w:t>
            </w:r>
            <w:r w:rsidRPr="00B45BA7">
              <w:rPr>
                <w:rFonts w:ascii="Calibri" w:hAnsi="Calibri"/>
                <w:sz w:val="20"/>
              </w:rPr>
              <w:t>’</w:t>
            </w:r>
            <w:r w:rsidRPr="009675DB">
              <w:rPr>
                <w:rFonts w:ascii="Calibri" w:hAnsi="Calibri"/>
                <w:sz w:val="20"/>
              </w:rPr>
              <w:t>] Contributions automatically become the property of Yahoo! without any obligation of Yahoo! [</w:t>
            </w:r>
            <w:r>
              <w:rPr>
                <w:rFonts w:ascii="Calibri" w:hAnsi="Calibri"/>
                <w:sz w:val="20"/>
              </w:rPr>
              <w:t>Flickr</w:t>
            </w:r>
            <w:r w:rsidRPr="009675DB">
              <w:rPr>
                <w:rFonts w:ascii="Calibri" w:hAnsi="Calibri"/>
                <w:sz w:val="20"/>
              </w:rPr>
              <w:t>] to users; and (f) [u</w:t>
            </w:r>
            <w:r>
              <w:rPr>
                <w:rFonts w:ascii="Calibri" w:hAnsi="Calibri"/>
                <w:sz w:val="20"/>
              </w:rPr>
              <w:t>s</w:t>
            </w:r>
            <w:r w:rsidRPr="009675DB">
              <w:rPr>
                <w:rFonts w:ascii="Calibri" w:hAnsi="Calibri"/>
                <w:sz w:val="20"/>
              </w:rPr>
              <w:t>ers] are not entitled to any compensation or reimbursement of any kind from Yahoo![</w:t>
            </w:r>
            <w:r>
              <w:rPr>
                <w:rFonts w:ascii="Calibri" w:hAnsi="Calibri"/>
                <w:sz w:val="20"/>
              </w:rPr>
              <w:t>Flickr</w:t>
            </w:r>
            <w:r w:rsidRPr="009675DB">
              <w:rPr>
                <w:rFonts w:ascii="Calibri" w:hAnsi="Calibri"/>
                <w:sz w:val="20"/>
              </w:rPr>
              <w:t>] under any circumstances.</w:t>
            </w:r>
          </w:p>
        </w:tc>
        <w:tc>
          <w:tcPr>
            <w:tcW w:w="2989" w:type="dxa"/>
            <w:tcBorders>
              <w:top w:val="single" w:sz="4" w:space="0" w:color="auto"/>
              <w:bottom w:val="single" w:sz="4" w:space="0" w:color="auto"/>
              <w:right w:val="single" w:sz="4" w:space="0" w:color="auto"/>
            </w:tcBorders>
            <w:vAlign w:val="center"/>
          </w:tcPr>
          <w:p w:rsidR="002E24AE" w:rsidRPr="009A3DBF" w:rsidRDefault="002E24AE" w:rsidP="00C551E0">
            <w:pPr>
              <w:tabs>
                <w:tab w:val="clear" w:pos="794"/>
                <w:tab w:val="left" w:pos="851"/>
              </w:tabs>
              <w:rPr>
                <w:rFonts w:ascii="Calibri" w:hAnsi="Calibri"/>
                <w:sz w:val="20"/>
              </w:rPr>
            </w:pPr>
            <w:r w:rsidRPr="009675DB">
              <w:rPr>
                <w:rFonts w:ascii="Calibri" w:hAnsi="Calibri"/>
                <w:sz w:val="20"/>
              </w:rPr>
              <w:t>Yahoo![</w:t>
            </w:r>
            <w:r>
              <w:rPr>
                <w:rFonts w:ascii="Calibri" w:hAnsi="Calibri"/>
                <w:sz w:val="20"/>
              </w:rPr>
              <w:t>Flickr</w:t>
            </w:r>
            <w:r w:rsidRPr="009675DB">
              <w:rPr>
                <w:rFonts w:ascii="Calibri" w:hAnsi="Calibri"/>
                <w:sz w:val="20"/>
              </w:rPr>
              <w:t>] and its designees shall have the right (but not the obligation) in their sole discretion to pre-screen, refuse, or remove any Content that is available via the Yahoo! [</w:t>
            </w:r>
            <w:r>
              <w:rPr>
                <w:rFonts w:ascii="Calibri" w:hAnsi="Calibri"/>
                <w:sz w:val="20"/>
              </w:rPr>
              <w:t>Flickr</w:t>
            </w:r>
            <w:r w:rsidRPr="009675DB">
              <w:rPr>
                <w:rFonts w:ascii="Calibri" w:hAnsi="Calibri"/>
                <w:sz w:val="20"/>
              </w:rPr>
              <w:t>] Services.</w:t>
            </w:r>
          </w:p>
        </w:tc>
        <w:tc>
          <w:tcPr>
            <w:tcW w:w="696" w:type="dxa"/>
            <w:tcBorders>
              <w:top w:val="single" w:sz="4" w:space="0" w:color="auto"/>
              <w:left w:val="single" w:sz="4" w:space="0" w:color="auto"/>
              <w:bottom w:val="single" w:sz="4" w:space="0" w:color="auto"/>
            </w:tcBorders>
            <w:vAlign w:val="center"/>
          </w:tcPr>
          <w:p w:rsidR="002E24AE" w:rsidRPr="005B2005" w:rsidRDefault="002E24AE" w:rsidP="009238DC">
            <w:pPr>
              <w:tabs>
                <w:tab w:val="clear" w:pos="794"/>
                <w:tab w:val="left" w:pos="851"/>
              </w:tabs>
              <w:rPr>
                <w:rFonts w:ascii="Calibri" w:hAnsi="Calibri"/>
                <w:sz w:val="20"/>
              </w:rPr>
            </w:pPr>
            <w:r>
              <w:rPr>
                <w:rFonts w:ascii="Calibri" w:hAnsi="Calibri"/>
                <w:sz w:val="20"/>
              </w:rPr>
              <w:t>Age 18</w:t>
            </w:r>
          </w:p>
        </w:tc>
      </w:tr>
      <w:tr w:rsidR="002E24AE" w:rsidRPr="005B2005" w:rsidTr="009238DC">
        <w:trPr>
          <w:gridBefore w:val="1"/>
          <w:trHeight w:val="462"/>
        </w:trPr>
        <w:tc>
          <w:tcPr>
            <w:tcW w:w="426" w:type="dxa"/>
            <w:tcBorders>
              <w:top w:val="single" w:sz="4" w:space="0" w:color="auto"/>
              <w:bottom w:val="single" w:sz="4" w:space="0" w:color="auto"/>
              <w:right w:val="single" w:sz="4" w:space="0" w:color="auto"/>
            </w:tcBorders>
            <w:vAlign w:val="center"/>
          </w:tcPr>
          <w:p w:rsidR="002E24AE" w:rsidRPr="009A3DBF" w:rsidRDefault="002E24AE" w:rsidP="005E42A5">
            <w:pPr>
              <w:tabs>
                <w:tab w:val="left" w:pos="851"/>
              </w:tabs>
              <w:rPr>
                <w:rFonts w:ascii="Calibri" w:hAnsi="Calibri"/>
                <w:sz w:val="20"/>
              </w:rPr>
            </w:pPr>
            <w:r w:rsidRPr="009675DB">
              <w:rPr>
                <w:rFonts w:ascii="Calibri" w:hAnsi="Calibri"/>
                <w:sz w:val="20"/>
              </w:rPr>
              <w:t>1</w:t>
            </w:r>
            <w:r>
              <w:rPr>
                <w:rFonts w:ascii="Calibri" w:hAnsi="Calibri"/>
                <w:sz w:val="20"/>
              </w:rPr>
              <w:t>6</w:t>
            </w:r>
          </w:p>
        </w:tc>
        <w:tc>
          <w:tcPr>
            <w:tcW w:w="1559" w:type="dxa"/>
            <w:tcBorders>
              <w:top w:val="single" w:sz="4" w:space="0" w:color="auto"/>
              <w:left w:val="single" w:sz="4" w:space="0" w:color="auto"/>
              <w:bottom w:val="single" w:sz="4" w:space="0" w:color="auto"/>
            </w:tcBorders>
            <w:vAlign w:val="center"/>
          </w:tcPr>
          <w:p w:rsidR="002E24AE" w:rsidRPr="009A3DBF" w:rsidRDefault="002E24AE" w:rsidP="00C551E0">
            <w:pPr>
              <w:tabs>
                <w:tab w:val="left" w:pos="851"/>
              </w:tabs>
              <w:rPr>
                <w:rFonts w:ascii="Calibri" w:hAnsi="Calibri"/>
                <w:sz w:val="20"/>
              </w:rPr>
            </w:pPr>
            <w:hyperlink r:id="rId26" w:history="1">
              <w:r w:rsidRPr="009675DB">
                <w:rPr>
                  <w:rStyle w:val="Hyperlink"/>
                  <w:rFonts w:ascii="Calibri" w:hAnsi="Calibri"/>
                  <w:sz w:val="20"/>
                </w:rPr>
                <w:t>WeeWorld</w:t>
              </w:r>
            </w:hyperlink>
          </w:p>
        </w:tc>
        <w:tc>
          <w:tcPr>
            <w:tcW w:w="3969" w:type="dxa"/>
            <w:tcBorders>
              <w:top w:val="single" w:sz="4" w:space="0" w:color="auto"/>
              <w:bottom w:val="single" w:sz="4" w:space="0" w:color="auto"/>
            </w:tcBorders>
            <w:vAlign w:val="center"/>
          </w:tcPr>
          <w:p w:rsidR="002E24AE" w:rsidRPr="009A3DBF" w:rsidRDefault="002E24AE" w:rsidP="00C551E0">
            <w:pPr>
              <w:pStyle w:val="ListParagraph"/>
              <w:numPr>
                <w:ilvl w:val="0"/>
                <w:numId w:val="9"/>
              </w:numPr>
              <w:tabs>
                <w:tab w:val="clear" w:pos="794"/>
                <w:tab w:val="left" w:pos="317"/>
              </w:tabs>
              <w:ind w:left="317" w:hanging="283"/>
              <w:rPr>
                <w:rFonts w:ascii="Calibri" w:hAnsi="Calibri"/>
                <w:sz w:val="20"/>
              </w:rPr>
            </w:pPr>
            <w:r w:rsidRPr="009675DB">
              <w:rPr>
                <w:rFonts w:ascii="Calibri" w:hAnsi="Calibri"/>
                <w:sz w:val="20"/>
              </w:rPr>
              <w:t>With respect to Content [users] elect to post for inclusion in publicly accessible areas of WeeWorld […], [the users] grant WeeWorld the world-wide, royalty free and non-exclusive license to reproduce, modify, adapt, and publish such Content on the Service solely for the purpose of displaying […] and promoting the specific WeeWorld to which such Content was submitted.</w:t>
            </w:r>
          </w:p>
          <w:p w:rsidR="002E24AE" w:rsidRPr="009A3DBF" w:rsidRDefault="002E24AE" w:rsidP="00C551E0">
            <w:pPr>
              <w:pStyle w:val="ListParagraph"/>
              <w:numPr>
                <w:ilvl w:val="0"/>
                <w:numId w:val="9"/>
              </w:numPr>
              <w:tabs>
                <w:tab w:val="clear" w:pos="794"/>
                <w:tab w:val="left" w:pos="317"/>
              </w:tabs>
              <w:ind w:left="317" w:hanging="283"/>
              <w:rPr>
                <w:rFonts w:ascii="Calibri" w:hAnsi="Calibri"/>
                <w:sz w:val="20"/>
              </w:rPr>
            </w:pPr>
            <w:r w:rsidRPr="009675DB">
              <w:rPr>
                <w:rFonts w:ascii="Calibri" w:hAnsi="Calibri"/>
                <w:sz w:val="20"/>
              </w:rPr>
              <w:t>With respect to all other Content [users] elect to post to other publicly accessible areas of the Service, [users] grant WeeWorld the royalty-free, perpetual, irrevocable, non-exclusive, and fully sub-licensable right and license to use […] such Content (in whole or part) worldwide.</w:t>
            </w:r>
          </w:p>
        </w:tc>
        <w:tc>
          <w:tcPr>
            <w:tcW w:w="2989" w:type="dxa"/>
            <w:tcBorders>
              <w:top w:val="single" w:sz="4" w:space="0" w:color="auto"/>
              <w:bottom w:val="single" w:sz="4" w:space="0" w:color="auto"/>
              <w:right w:val="single" w:sz="4" w:space="0" w:color="auto"/>
            </w:tcBorders>
            <w:vAlign w:val="center"/>
          </w:tcPr>
          <w:p w:rsidR="002E24AE" w:rsidRPr="009A3DBF" w:rsidRDefault="002E24AE" w:rsidP="00C551E0">
            <w:pPr>
              <w:pStyle w:val="ListParagraph"/>
              <w:numPr>
                <w:ilvl w:val="0"/>
                <w:numId w:val="9"/>
              </w:numPr>
              <w:tabs>
                <w:tab w:val="clear" w:pos="794"/>
                <w:tab w:val="left" w:pos="317"/>
              </w:tabs>
              <w:ind w:left="317" w:hanging="283"/>
              <w:rPr>
                <w:rFonts w:ascii="Calibri" w:hAnsi="Calibri"/>
                <w:sz w:val="20"/>
              </w:rPr>
            </w:pPr>
            <w:r w:rsidRPr="009675DB">
              <w:rPr>
                <w:rFonts w:ascii="Calibri" w:hAnsi="Calibri"/>
                <w:sz w:val="20"/>
              </w:rPr>
              <w:t xml:space="preserve">If [users] believe that any materials on this website infringe </w:t>
            </w:r>
            <w:r>
              <w:rPr>
                <w:rFonts w:ascii="Calibri" w:hAnsi="Calibri"/>
                <w:sz w:val="20"/>
              </w:rPr>
              <w:t>[users’]</w:t>
            </w:r>
            <w:r w:rsidRPr="009675DB">
              <w:rPr>
                <w:rFonts w:ascii="Calibri" w:hAnsi="Calibri"/>
                <w:sz w:val="20"/>
              </w:rPr>
              <w:t xml:space="preserve"> copyright, [the user] may request that they be removed.</w:t>
            </w:r>
          </w:p>
          <w:p w:rsidR="002E24AE" w:rsidRPr="009A3DBF" w:rsidRDefault="002E24AE" w:rsidP="00C551E0">
            <w:pPr>
              <w:pStyle w:val="ListParagraph"/>
              <w:numPr>
                <w:ilvl w:val="0"/>
                <w:numId w:val="9"/>
              </w:numPr>
              <w:tabs>
                <w:tab w:val="clear" w:pos="794"/>
                <w:tab w:val="left" w:pos="317"/>
              </w:tabs>
              <w:ind w:left="317" w:hanging="283"/>
              <w:rPr>
                <w:rFonts w:ascii="Calibri" w:hAnsi="Calibri"/>
                <w:sz w:val="20"/>
              </w:rPr>
            </w:pPr>
            <w:r w:rsidRPr="009675DB">
              <w:rPr>
                <w:rFonts w:ascii="Calibri" w:hAnsi="Calibri"/>
                <w:sz w:val="20"/>
              </w:rPr>
              <w:t>Without limiting the foregoing, WeeWorld and its designees shall have the right to remove any Content that violates the TOS or is otherwise objectionable.</w:t>
            </w:r>
          </w:p>
        </w:tc>
        <w:tc>
          <w:tcPr>
            <w:tcW w:w="696" w:type="dxa"/>
            <w:tcBorders>
              <w:top w:val="single" w:sz="4" w:space="0" w:color="auto"/>
              <w:left w:val="single" w:sz="4" w:space="0" w:color="auto"/>
              <w:bottom w:val="single" w:sz="4" w:space="0" w:color="auto"/>
            </w:tcBorders>
            <w:vAlign w:val="center"/>
          </w:tcPr>
          <w:p w:rsidR="002E24AE" w:rsidRDefault="002E24AE" w:rsidP="009238DC">
            <w:pPr>
              <w:pStyle w:val="ListParagraph"/>
              <w:tabs>
                <w:tab w:val="clear" w:pos="794"/>
                <w:tab w:val="left" w:pos="21"/>
              </w:tabs>
              <w:ind w:left="0"/>
              <w:rPr>
                <w:rFonts w:ascii="Calibri" w:hAnsi="Calibri"/>
                <w:sz w:val="20"/>
              </w:rPr>
            </w:pPr>
            <w:r>
              <w:rPr>
                <w:rFonts w:ascii="Calibri" w:hAnsi="Calibri"/>
                <w:sz w:val="20"/>
              </w:rPr>
              <w:t>Age</w:t>
            </w:r>
          </w:p>
          <w:p w:rsidR="002E24AE" w:rsidRPr="005B2005" w:rsidRDefault="002E24AE" w:rsidP="009238DC">
            <w:pPr>
              <w:pStyle w:val="ListParagraph"/>
              <w:tabs>
                <w:tab w:val="clear" w:pos="794"/>
                <w:tab w:val="left" w:pos="21"/>
              </w:tabs>
              <w:ind w:left="0"/>
              <w:rPr>
                <w:rFonts w:ascii="Calibri" w:hAnsi="Calibri"/>
                <w:sz w:val="20"/>
              </w:rPr>
            </w:pPr>
            <w:r>
              <w:rPr>
                <w:rFonts w:ascii="Calibri" w:hAnsi="Calibri"/>
                <w:sz w:val="20"/>
              </w:rPr>
              <w:t>13</w:t>
            </w:r>
          </w:p>
        </w:tc>
      </w:tr>
      <w:tr w:rsidR="002E24AE" w:rsidRPr="005B2005" w:rsidTr="009238DC">
        <w:trPr>
          <w:gridBefore w:val="1"/>
          <w:trHeight w:val="421"/>
        </w:trPr>
        <w:tc>
          <w:tcPr>
            <w:tcW w:w="426" w:type="dxa"/>
            <w:tcBorders>
              <w:top w:val="single" w:sz="4" w:space="0" w:color="auto"/>
              <w:bottom w:val="single" w:sz="4" w:space="0" w:color="auto"/>
              <w:right w:val="single" w:sz="4" w:space="0" w:color="auto"/>
            </w:tcBorders>
            <w:vAlign w:val="center"/>
          </w:tcPr>
          <w:p w:rsidR="002E24AE" w:rsidRPr="009A3DBF" w:rsidRDefault="002E24AE" w:rsidP="005E42A5">
            <w:pPr>
              <w:tabs>
                <w:tab w:val="left" w:pos="851"/>
              </w:tabs>
              <w:rPr>
                <w:rFonts w:ascii="Calibri" w:hAnsi="Calibri"/>
                <w:sz w:val="20"/>
              </w:rPr>
            </w:pPr>
            <w:r w:rsidRPr="009675DB">
              <w:rPr>
                <w:rFonts w:ascii="Calibri" w:hAnsi="Calibri"/>
                <w:sz w:val="20"/>
              </w:rPr>
              <w:t>1</w:t>
            </w:r>
            <w:r>
              <w:rPr>
                <w:rFonts w:ascii="Calibri" w:hAnsi="Calibri"/>
                <w:sz w:val="20"/>
              </w:rPr>
              <w:t>7</w:t>
            </w:r>
          </w:p>
        </w:tc>
        <w:tc>
          <w:tcPr>
            <w:tcW w:w="1559" w:type="dxa"/>
            <w:tcBorders>
              <w:top w:val="single" w:sz="4" w:space="0" w:color="auto"/>
              <w:left w:val="single" w:sz="4" w:space="0" w:color="auto"/>
              <w:bottom w:val="single" w:sz="4" w:space="0" w:color="auto"/>
            </w:tcBorders>
            <w:vAlign w:val="center"/>
          </w:tcPr>
          <w:p w:rsidR="002E24AE" w:rsidRPr="009A3DBF" w:rsidRDefault="002E24AE" w:rsidP="00C551E0">
            <w:pPr>
              <w:tabs>
                <w:tab w:val="left" w:pos="851"/>
              </w:tabs>
              <w:rPr>
                <w:rFonts w:ascii="Calibri" w:hAnsi="Calibri"/>
                <w:sz w:val="20"/>
              </w:rPr>
            </w:pPr>
            <w:hyperlink r:id="rId27" w:history="1">
              <w:r w:rsidRPr="009675DB">
                <w:rPr>
                  <w:rStyle w:val="Hyperlink"/>
                  <w:rFonts w:ascii="Calibri" w:hAnsi="Calibri"/>
                  <w:sz w:val="20"/>
                </w:rPr>
                <w:t>MyHeritage</w:t>
              </w:r>
            </w:hyperlink>
          </w:p>
        </w:tc>
        <w:tc>
          <w:tcPr>
            <w:tcW w:w="3969" w:type="dxa"/>
            <w:tcBorders>
              <w:top w:val="single" w:sz="4" w:space="0" w:color="auto"/>
              <w:bottom w:val="single" w:sz="4" w:space="0" w:color="auto"/>
            </w:tcBorders>
            <w:vAlign w:val="center"/>
          </w:tcPr>
          <w:p w:rsidR="002E24AE" w:rsidRPr="009A3DBF" w:rsidRDefault="002E24AE" w:rsidP="00C551E0">
            <w:pPr>
              <w:pStyle w:val="ListParagraph"/>
              <w:numPr>
                <w:ilvl w:val="0"/>
                <w:numId w:val="10"/>
              </w:numPr>
              <w:tabs>
                <w:tab w:val="clear" w:pos="794"/>
                <w:tab w:val="left" w:pos="317"/>
              </w:tabs>
              <w:ind w:left="317" w:hanging="317"/>
              <w:rPr>
                <w:rFonts w:ascii="Calibri" w:hAnsi="Calibri"/>
                <w:sz w:val="20"/>
              </w:rPr>
            </w:pPr>
            <w:r w:rsidRPr="009675DB">
              <w:rPr>
                <w:rFonts w:ascii="Calibri" w:hAnsi="Calibri"/>
                <w:sz w:val="20"/>
              </w:rPr>
              <w:t>By posting content on the Website, [users] grant [MyHeritage] a royalty-free, worldwide, perpetual and non-exclusive license to host, copy, post and distribute such content.</w:t>
            </w:r>
          </w:p>
          <w:p w:rsidR="002E24AE" w:rsidRPr="009A3DBF" w:rsidRDefault="002E24AE" w:rsidP="00C551E0">
            <w:pPr>
              <w:pStyle w:val="ListParagraph"/>
              <w:numPr>
                <w:ilvl w:val="0"/>
                <w:numId w:val="10"/>
              </w:numPr>
              <w:tabs>
                <w:tab w:val="clear" w:pos="794"/>
                <w:tab w:val="left" w:pos="317"/>
              </w:tabs>
              <w:ind w:left="317" w:hanging="317"/>
              <w:rPr>
                <w:rFonts w:ascii="Calibri" w:hAnsi="Calibri"/>
                <w:sz w:val="20"/>
              </w:rPr>
            </w:pPr>
            <w:r w:rsidRPr="009675DB">
              <w:rPr>
                <w:rFonts w:ascii="Calibri" w:hAnsi="Calibri"/>
                <w:sz w:val="20"/>
              </w:rPr>
              <w:t>Content posted on family sites is owned by the person who created the content, is under the control of the family site Site manager into which it is submitted, and is hosted by [MyHeritage] under the terms and conditions of this Agreement.</w:t>
            </w:r>
          </w:p>
        </w:tc>
        <w:tc>
          <w:tcPr>
            <w:tcW w:w="2989" w:type="dxa"/>
            <w:tcBorders>
              <w:top w:val="single" w:sz="4" w:space="0" w:color="auto"/>
              <w:bottom w:val="single" w:sz="4" w:space="0" w:color="auto"/>
              <w:right w:val="single" w:sz="4" w:space="0" w:color="auto"/>
            </w:tcBorders>
            <w:vAlign w:val="center"/>
          </w:tcPr>
          <w:p w:rsidR="002E24AE" w:rsidRPr="009A3DBF" w:rsidRDefault="002E24AE" w:rsidP="00C551E0">
            <w:pPr>
              <w:tabs>
                <w:tab w:val="clear" w:pos="794"/>
                <w:tab w:val="left" w:pos="851"/>
              </w:tabs>
              <w:rPr>
                <w:rFonts w:ascii="Calibri" w:hAnsi="Calibri"/>
                <w:sz w:val="20"/>
              </w:rPr>
            </w:pPr>
            <w:r w:rsidRPr="009675DB">
              <w:rPr>
                <w:rFonts w:ascii="Calibri" w:hAnsi="Calibri"/>
                <w:sz w:val="20"/>
              </w:rPr>
              <w:t xml:space="preserve">[MyHeritage] reserve[s] the right, in our sole discretion, to reject, refuse to post or remove any content posted by </w:t>
            </w:r>
            <w:r>
              <w:rPr>
                <w:rFonts w:ascii="Calibri" w:hAnsi="Calibri"/>
                <w:sz w:val="20"/>
              </w:rPr>
              <w:t>[users]</w:t>
            </w:r>
            <w:r w:rsidRPr="009675DB">
              <w:rPr>
                <w:rFonts w:ascii="Calibri" w:hAnsi="Calibri"/>
                <w:sz w:val="20"/>
              </w:rPr>
              <w:t xml:space="preserve"> and/or any family site, or to restrict, suspend, or terminate </w:t>
            </w:r>
            <w:r>
              <w:rPr>
                <w:rFonts w:ascii="Calibri" w:hAnsi="Calibri"/>
                <w:sz w:val="20"/>
              </w:rPr>
              <w:t>[users]</w:t>
            </w:r>
            <w:r w:rsidRPr="009675DB">
              <w:rPr>
                <w:rFonts w:ascii="Calibri" w:hAnsi="Calibri"/>
                <w:sz w:val="20"/>
              </w:rPr>
              <w:t>r access to all or any part of the Website and/or Service at any time, for any or no reason, with or without prior notice, and without any liability, financial or otherwise.</w:t>
            </w:r>
          </w:p>
        </w:tc>
        <w:tc>
          <w:tcPr>
            <w:tcW w:w="696" w:type="dxa"/>
            <w:tcBorders>
              <w:top w:val="single" w:sz="4" w:space="0" w:color="auto"/>
              <w:left w:val="single" w:sz="4" w:space="0" w:color="auto"/>
              <w:bottom w:val="single" w:sz="4" w:space="0" w:color="auto"/>
            </w:tcBorders>
            <w:vAlign w:val="center"/>
          </w:tcPr>
          <w:p w:rsidR="002E24AE" w:rsidRDefault="002E24AE" w:rsidP="009238DC">
            <w:pPr>
              <w:pStyle w:val="ListParagraph"/>
              <w:tabs>
                <w:tab w:val="clear" w:pos="794"/>
                <w:tab w:val="left" w:pos="21"/>
              </w:tabs>
              <w:ind w:left="0"/>
              <w:rPr>
                <w:rFonts w:ascii="Calibri" w:hAnsi="Calibri"/>
                <w:sz w:val="20"/>
              </w:rPr>
            </w:pPr>
            <w:r>
              <w:rPr>
                <w:rFonts w:ascii="Calibri" w:hAnsi="Calibri"/>
                <w:sz w:val="20"/>
              </w:rPr>
              <w:t>Age</w:t>
            </w:r>
          </w:p>
          <w:p w:rsidR="002E24AE" w:rsidRPr="005B2005" w:rsidRDefault="002E24AE" w:rsidP="009238DC">
            <w:pPr>
              <w:tabs>
                <w:tab w:val="clear" w:pos="794"/>
                <w:tab w:val="left" w:pos="851"/>
              </w:tabs>
              <w:rPr>
                <w:rFonts w:ascii="Calibri" w:hAnsi="Calibri"/>
                <w:sz w:val="20"/>
              </w:rPr>
            </w:pPr>
            <w:r>
              <w:rPr>
                <w:rFonts w:ascii="Calibri" w:hAnsi="Calibri"/>
                <w:sz w:val="20"/>
              </w:rPr>
              <w:t>13</w:t>
            </w:r>
          </w:p>
        </w:tc>
      </w:tr>
      <w:tr w:rsidR="002E24AE" w:rsidRPr="005B2005" w:rsidTr="009238DC">
        <w:trPr>
          <w:gridBefore w:val="1"/>
          <w:trHeight w:val="421"/>
        </w:trPr>
        <w:tc>
          <w:tcPr>
            <w:tcW w:w="426" w:type="dxa"/>
            <w:tcBorders>
              <w:top w:val="single" w:sz="4" w:space="0" w:color="auto"/>
              <w:bottom w:val="single" w:sz="4" w:space="0" w:color="auto"/>
              <w:right w:val="single" w:sz="4" w:space="0" w:color="auto"/>
            </w:tcBorders>
            <w:vAlign w:val="center"/>
          </w:tcPr>
          <w:p w:rsidR="002E24AE" w:rsidRPr="009A3DBF" w:rsidRDefault="002E24AE" w:rsidP="005E42A5">
            <w:pPr>
              <w:tabs>
                <w:tab w:val="left" w:pos="851"/>
              </w:tabs>
              <w:rPr>
                <w:rFonts w:ascii="Calibri" w:hAnsi="Calibri"/>
                <w:sz w:val="20"/>
              </w:rPr>
            </w:pPr>
            <w:r w:rsidRPr="009675DB">
              <w:rPr>
                <w:rFonts w:ascii="Calibri" w:hAnsi="Calibri"/>
                <w:sz w:val="20"/>
              </w:rPr>
              <w:t>1</w:t>
            </w:r>
            <w:r>
              <w:rPr>
                <w:rFonts w:ascii="Calibri" w:hAnsi="Calibri"/>
                <w:sz w:val="20"/>
              </w:rPr>
              <w:t>8</w:t>
            </w:r>
          </w:p>
        </w:tc>
        <w:tc>
          <w:tcPr>
            <w:tcW w:w="1559" w:type="dxa"/>
            <w:tcBorders>
              <w:top w:val="single" w:sz="4" w:space="0" w:color="auto"/>
              <w:left w:val="single" w:sz="4" w:space="0" w:color="auto"/>
              <w:bottom w:val="single" w:sz="4" w:space="0" w:color="auto"/>
            </w:tcBorders>
            <w:vAlign w:val="center"/>
          </w:tcPr>
          <w:p w:rsidR="002E24AE" w:rsidRPr="009A3DBF" w:rsidRDefault="002E24AE" w:rsidP="00C551E0">
            <w:pPr>
              <w:tabs>
                <w:tab w:val="left" w:pos="851"/>
              </w:tabs>
              <w:rPr>
                <w:rFonts w:ascii="Calibri" w:hAnsi="Calibri"/>
                <w:sz w:val="20"/>
              </w:rPr>
            </w:pPr>
            <w:hyperlink r:id="rId28" w:history="1">
              <w:r w:rsidRPr="009675DB">
                <w:rPr>
                  <w:rStyle w:val="Hyperlink"/>
                  <w:rFonts w:ascii="Calibri" w:hAnsi="Calibri"/>
                  <w:sz w:val="20"/>
                </w:rPr>
                <w:t>Viadeo</w:t>
              </w:r>
            </w:hyperlink>
          </w:p>
        </w:tc>
        <w:tc>
          <w:tcPr>
            <w:tcW w:w="3969" w:type="dxa"/>
            <w:tcBorders>
              <w:top w:val="single" w:sz="4" w:space="0" w:color="auto"/>
              <w:bottom w:val="single" w:sz="4" w:space="0" w:color="auto"/>
            </w:tcBorders>
            <w:vAlign w:val="center"/>
          </w:tcPr>
          <w:p w:rsidR="002E24AE" w:rsidRPr="009A3DBF" w:rsidRDefault="002E24AE" w:rsidP="00C551E0">
            <w:pPr>
              <w:tabs>
                <w:tab w:val="clear" w:pos="794"/>
                <w:tab w:val="left" w:pos="851"/>
              </w:tabs>
              <w:rPr>
                <w:rFonts w:ascii="Calibri" w:hAnsi="Calibri"/>
                <w:sz w:val="20"/>
              </w:rPr>
            </w:pPr>
            <w:r w:rsidRPr="009675DB">
              <w:rPr>
                <w:rFonts w:ascii="Calibri" w:hAnsi="Calibri"/>
                <w:sz w:val="20"/>
              </w:rPr>
              <w:t>Viadeo is licensed to use the intellectual property rights associated with the content provided by [users] for the purpose of communication on the www.viadeo.com site. This license specifically grants Viadeo the right to reproduce, represent, adapt, translate, digitize, use for advertising, commercial or non commercial purposes, to sub-license or surrender any of [user] content.</w:t>
            </w:r>
          </w:p>
        </w:tc>
        <w:tc>
          <w:tcPr>
            <w:tcW w:w="2989" w:type="dxa"/>
            <w:tcBorders>
              <w:top w:val="single" w:sz="4" w:space="0" w:color="auto"/>
              <w:bottom w:val="single" w:sz="4" w:space="0" w:color="auto"/>
              <w:right w:val="single" w:sz="4" w:space="0" w:color="auto"/>
            </w:tcBorders>
            <w:vAlign w:val="center"/>
          </w:tcPr>
          <w:p w:rsidR="002E24AE" w:rsidRPr="009A3DBF" w:rsidRDefault="002E24AE" w:rsidP="00C551E0">
            <w:pPr>
              <w:tabs>
                <w:tab w:val="clear" w:pos="794"/>
                <w:tab w:val="left" w:pos="851"/>
              </w:tabs>
              <w:rPr>
                <w:rFonts w:ascii="Calibri" w:hAnsi="Calibri"/>
                <w:sz w:val="20"/>
              </w:rPr>
            </w:pPr>
            <w:r w:rsidRPr="009675DB">
              <w:rPr>
                <w:rFonts w:ascii="Calibri" w:hAnsi="Calibri"/>
                <w:sz w:val="20"/>
              </w:rPr>
              <w:t>Viadeo shall have the sole authority to decide whether to allow or remove content if a campaign does not respect the above principles. Viadeo shall have no liability in respect to any such action or inaction.</w:t>
            </w:r>
          </w:p>
        </w:tc>
        <w:tc>
          <w:tcPr>
            <w:tcW w:w="696" w:type="dxa"/>
            <w:tcBorders>
              <w:top w:val="single" w:sz="4" w:space="0" w:color="auto"/>
              <w:left w:val="single" w:sz="4" w:space="0" w:color="auto"/>
              <w:bottom w:val="single" w:sz="4" w:space="0" w:color="auto"/>
            </w:tcBorders>
            <w:vAlign w:val="center"/>
          </w:tcPr>
          <w:p w:rsidR="002E24AE" w:rsidRPr="005B2005" w:rsidRDefault="002E24AE" w:rsidP="00C551E0">
            <w:pPr>
              <w:tabs>
                <w:tab w:val="clear" w:pos="794"/>
                <w:tab w:val="left" w:pos="851"/>
              </w:tabs>
              <w:rPr>
                <w:rFonts w:ascii="Calibri" w:hAnsi="Calibri"/>
                <w:sz w:val="20"/>
              </w:rPr>
            </w:pPr>
            <w:r>
              <w:rPr>
                <w:rFonts w:ascii="Calibri" w:hAnsi="Calibri"/>
                <w:sz w:val="20"/>
              </w:rPr>
              <w:t>-</w:t>
            </w:r>
          </w:p>
        </w:tc>
      </w:tr>
      <w:tr w:rsidR="002E24AE" w:rsidRPr="005B2005" w:rsidTr="009238DC">
        <w:trPr>
          <w:gridBefore w:val="1"/>
          <w:trHeight w:val="366"/>
        </w:trPr>
        <w:tc>
          <w:tcPr>
            <w:tcW w:w="426" w:type="dxa"/>
            <w:tcBorders>
              <w:top w:val="single" w:sz="4" w:space="0" w:color="auto"/>
              <w:bottom w:val="single" w:sz="4" w:space="0" w:color="auto"/>
              <w:right w:val="single" w:sz="4" w:space="0" w:color="auto"/>
            </w:tcBorders>
            <w:vAlign w:val="center"/>
          </w:tcPr>
          <w:p w:rsidR="002E24AE" w:rsidRPr="009A3DBF" w:rsidRDefault="002E24AE" w:rsidP="005E42A5">
            <w:pPr>
              <w:tabs>
                <w:tab w:val="left" w:pos="851"/>
              </w:tabs>
              <w:rPr>
                <w:rFonts w:ascii="Calibri" w:hAnsi="Calibri"/>
                <w:sz w:val="20"/>
              </w:rPr>
            </w:pPr>
            <w:r w:rsidRPr="009675DB">
              <w:rPr>
                <w:rFonts w:ascii="Calibri" w:hAnsi="Calibri"/>
                <w:sz w:val="20"/>
              </w:rPr>
              <w:t>1</w:t>
            </w:r>
            <w:r>
              <w:rPr>
                <w:rFonts w:ascii="Calibri" w:hAnsi="Calibri"/>
                <w:sz w:val="20"/>
              </w:rPr>
              <w:t>9</w:t>
            </w:r>
          </w:p>
        </w:tc>
        <w:tc>
          <w:tcPr>
            <w:tcW w:w="1559" w:type="dxa"/>
            <w:tcBorders>
              <w:top w:val="single" w:sz="4" w:space="0" w:color="auto"/>
              <w:left w:val="single" w:sz="4" w:space="0" w:color="auto"/>
              <w:bottom w:val="single" w:sz="4" w:space="0" w:color="auto"/>
            </w:tcBorders>
            <w:vAlign w:val="center"/>
          </w:tcPr>
          <w:p w:rsidR="002E24AE" w:rsidRPr="009A3DBF" w:rsidRDefault="002E24AE" w:rsidP="00C551E0">
            <w:pPr>
              <w:tabs>
                <w:tab w:val="left" w:pos="851"/>
              </w:tabs>
              <w:rPr>
                <w:rFonts w:ascii="Calibri" w:hAnsi="Calibri"/>
                <w:sz w:val="20"/>
              </w:rPr>
            </w:pPr>
            <w:hyperlink r:id="rId29" w:history="1">
              <w:r w:rsidRPr="009675DB">
                <w:rPr>
                  <w:rStyle w:val="Hyperlink"/>
                  <w:rFonts w:ascii="Calibri" w:hAnsi="Calibri"/>
                  <w:sz w:val="20"/>
                </w:rPr>
                <w:t>Skyrock</w:t>
              </w:r>
            </w:hyperlink>
          </w:p>
        </w:tc>
        <w:tc>
          <w:tcPr>
            <w:tcW w:w="3969" w:type="dxa"/>
            <w:tcBorders>
              <w:top w:val="single" w:sz="4" w:space="0" w:color="auto"/>
              <w:bottom w:val="single" w:sz="4" w:space="0" w:color="auto"/>
            </w:tcBorders>
            <w:vAlign w:val="center"/>
          </w:tcPr>
          <w:p w:rsidR="002E24AE" w:rsidRPr="009A3DBF" w:rsidRDefault="002E24AE" w:rsidP="00C551E0">
            <w:pPr>
              <w:tabs>
                <w:tab w:val="clear" w:pos="794"/>
                <w:tab w:val="left" w:pos="851"/>
              </w:tabs>
              <w:rPr>
                <w:rFonts w:ascii="Calibri" w:hAnsi="Calibri"/>
                <w:sz w:val="20"/>
              </w:rPr>
            </w:pPr>
            <w:r w:rsidRPr="009675DB">
              <w:rPr>
                <w:rFonts w:ascii="Calibri" w:hAnsi="Calibri"/>
                <w:sz w:val="20"/>
              </w:rPr>
              <w:t>Users accept that Telefun may use (and refer to) the Content posted by the User in order to ensure the promotion of its Services. Users may not, under any circumstances, claim any remuneration or compensation whatsoever in respect of this authorisation. If Users wish to withdraw this authorisation, it is up to them to close their Personal Account.</w:t>
            </w:r>
          </w:p>
        </w:tc>
        <w:tc>
          <w:tcPr>
            <w:tcW w:w="2989" w:type="dxa"/>
            <w:tcBorders>
              <w:top w:val="single" w:sz="4" w:space="0" w:color="auto"/>
              <w:bottom w:val="single" w:sz="4" w:space="0" w:color="auto"/>
              <w:right w:val="single" w:sz="4" w:space="0" w:color="auto"/>
            </w:tcBorders>
            <w:vAlign w:val="center"/>
          </w:tcPr>
          <w:p w:rsidR="002E24AE" w:rsidRPr="009A3DBF" w:rsidRDefault="002E24AE" w:rsidP="00C551E0">
            <w:pPr>
              <w:tabs>
                <w:tab w:val="clear" w:pos="794"/>
                <w:tab w:val="left" w:pos="851"/>
              </w:tabs>
              <w:rPr>
                <w:rFonts w:ascii="Calibri" w:hAnsi="Calibri"/>
                <w:sz w:val="20"/>
              </w:rPr>
            </w:pPr>
            <w:r w:rsidRPr="009675DB">
              <w:rPr>
                <w:rFonts w:ascii="Calibri" w:hAnsi="Calibri"/>
                <w:sz w:val="20"/>
              </w:rPr>
              <w:t>Telefun cannot be held liable for any use that is made of the Services by the Users. In particular, Telefun may under no circumstances be held liable in respect of the Contents posted, placed on line, sent, received or transmitted by the Users or that are present on Third Party Sites.</w:t>
            </w:r>
          </w:p>
        </w:tc>
        <w:tc>
          <w:tcPr>
            <w:tcW w:w="696" w:type="dxa"/>
            <w:tcBorders>
              <w:top w:val="single" w:sz="4" w:space="0" w:color="auto"/>
              <w:left w:val="single" w:sz="4" w:space="0" w:color="auto"/>
              <w:bottom w:val="single" w:sz="4" w:space="0" w:color="auto"/>
            </w:tcBorders>
            <w:vAlign w:val="center"/>
          </w:tcPr>
          <w:p w:rsidR="002E24AE" w:rsidRDefault="002E24AE" w:rsidP="009238DC">
            <w:pPr>
              <w:pStyle w:val="ListParagraph"/>
              <w:tabs>
                <w:tab w:val="clear" w:pos="794"/>
                <w:tab w:val="left" w:pos="21"/>
              </w:tabs>
              <w:ind w:left="0"/>
              <w:rPr>
                <w:rFonts w:ascii="Calibri" w:hAnsi="Calibri"/>
                <w:sz w:val="20"/>
              </w:rPr>
            </w:pPr>
            <w:r>
              <w:rPr>
                <w:rFonts w:ascii="Calibri" w:hAnsi="Calibri"/>
                <w:sz w:val="20"/>
              </w:rPr>
              <w:t>Age</w:t>
            </w:r>
          </w:p>
          <w:p w:rsidR="002E24AE" w:rsidRPr="005B2005" w:rsidRDefault="002E24AE" w:rsidP="009238DC">
            <w:pPr>
              <w:tabs>
                <w:tab w:val="clear" w:pos="794"/>
                <w:tab w:val="left" w:pos="851"/>
              </w:tabs>
              <w:rPr>
                <w:rFonts w:ascii="Calibri" w:hAnsi="Calibri"/>
                <w:sz w:val="20"/>
              </w:rPr>
            </w:pPr>
            <w:r>
              <w:rPr>
                <w:rFonts w:ascii="Calibri" w:hAnsi="Calibri"/>
                <w:sz w:val="20"/>
              </w:rPr>
              <w:t>12</w:t>
            </w:r>
          </w:p>
        </w:tc>
      </w:tr>
      <w:tr w:rsidR="002E24AE" w:rsidRPr="005B2005" w:rsidTr="00510E8D">
        <w:trPr>
          <w:gridBefore w:val="1"/>
          <w:trHeight w:val="3050"/>
        </w:trPr>
        <w:tc>
          <w:tcPr>
            <w:tcW w:w="426" w:type="dxa"/>
            <w:tcBorders>
              <w:top w:val="single" w:sz="4" w:space="0" w:color="auto"/>
              <w:left w:val="single" w:sz="4" w:space="0" w:color="auto"/>
              <w:right w:val="single" w:sz="4" w:space="0" w:color="auto"/>
            </w:tcBorders>
            <w:vAlign w:val="center"/>
          </w:tcPr>
          <w:p w:rsidR="002E24AE" w:rsidRPr="009A3DBF" w:rsidRDefault="002E24AE" w:rsidP="005B2005">
            <w:pPr>
              <w:tabs>
                <w:tab w:val="left" w:pos="851"/>
              </w:tabs>
              <w:rPr>
                <w:rFonts w:ascii="Calibri" w:hAnsi="Calibri"/>
                <w:sz w:val="20"/>
              </w:rPr>
            </w:pPr>
            <w:r>
              <w:rPr>
                <w:rFonts w:ascii="Calibri" w:hAnsi="Calibri"/>
                <w:sz w:val="20"/>
              </w:rPr>
              <w:t>20</w:t>
            </w:r>
            <w:r w:rsidRPr="009675DB">
              <w:rPr>
                <w:rFonts w:ascii="Calibri" w:hAnsi="Calibri"/>
                <w:sz w:val="20"/>
              </w:rPr>
              <w:t xml:space="preserve"> </w:t>
            </w:r>
          </w:p>
        </w:tc>
        <w:tc>
          <w:tcPr>
            <w:tcW w:w="1559" w:type="dxa"/>
            <w:tcBorders>
              <w:top w:val="single" w:sz="4" w:space="0" w:color="auto"/>
              <w:left w:val="single" w:sz="4" w:space="0" w:color="auto"/>
              <w:right w:val="single" w:sz="4" w:space="0" w:color="auto"/>
            </w:tcBorders>
            <w:vAlign w:val="center"/>
          </w:tcPr>
          <w:p w:rsidR="002E24AE" w:rsidRPr="009A3DBF" w:rsidRDefault="002E24AE" w:rsidP="00C551E0">
            <w:pPr>
              <w:tabs>
                <w:tab w:val="left" w:pos="851"/>
              </w:tabs>
              <w:rPr>
                <w:rFonts w:ascii="Calibri" w:hAnsi="Calibri"/>
                <w:sz w:val="20"/>
              </w:rPr>
            </w:pPr>
            <w:hyperlink r:id="rId30" w:history="1">
              <w:r w:rsidRPr="009675DB">
                <w:rPr>
                  <w:rStyle w:val="Hyperlink"/>
                  <w:rFonts w:ascii="Calibri" w:hAnsi="Calibri"/>
                  <w:sz w:val="20"/>
                </w:rPr>
                <w:t>BlackPlanet</w:t>
              </w:r>
            </w:hyperlink>
          </w:p>
        </w:tc>
        <w:tc>
          <w:tcPr>
            <w:tcW w:w="3969" w:type="dxa"/>
            <w:tcBorders>
              <w:top w:val="single" w:sz="4" w:space="0" w:color="auto"/>
              <w:left w:val="single" w:sz="4" w:space="0" w:color="auto"/>
              <w:right w:val="single" w:sz="4" w:space="0" w:color="auto"/>
            </w:tcBorders>
            <w:vAlign w:val="center"/>
          </w:tcPr>
          <w:p w:rsidR="002E24AE" w:rsidRPr="009A3DBF" w:rsidRDefault="002E24AE" w:rsidP="00C551E0">
            <w:pPr>
              <w:tabs>
                <w:tab w:val="clear" w:pos="794"/>
                <w:tab w:val="left" w:pos="851"/>
              </w:tabs>
              <w:rPr>
                <w:rFonts w:ascii="Calibri" w:hAnsi="Calibri"/>
                <w:sz w:val="20"/>
              </w:rPr>
            </w:pPr>
            <w:r w:rsidRPr="009675DB">
              <w:rPr>
                <w:rFonts w:ascii="Calibri" w:hAnsi="Calibri"/>
                <w:sz w:val="20"/>
              </w:rPr>
              <w:t>By posting User Content to any part of the Site, [users] automatically grant […] to Company an irrevocable, perpetual, non-exclusive, transferable, fully paid, worldwide license (with the right to sublicense) to use […] such User Content for any purpose, commercial, advertising, or otherwise, on or in connection with the Site or the promotion thereof, to prepare derivative works of, or incorporate into other works, such User Content, and to grant and authorize sublicenses of the foregoing.</w:t>
            </w:r>
          </w:p>
        </w:tc>
        <w:tc>
          <w:tcPr>
            <w:tcW w:w="2989" w:type="dxa"/>
            <w:tcBorders>
              <w:top w:val="single" w:sz="4" w:space="0" w:color="auto"/>
              <w:left w:val="single" w:sz="4" w:space="0" w:color="auto"/>
              <w:right w:val="single" w:sz="4" w:space="0" w:color="auto"/>
            </w:tcBorders>
            <w:vAlign w:val="center"/>
          </w:tcPr>
          <w:p w:rsidR="002E24AE" w:rsidRPr="009A3DBF" w:rsidRDefault="002E24AE" w:rsidP="00C551E0">
            <w:pPr>
              <w:tabs>
                <w:tab w:val="left" w:pos="851"/>
              </w:tabs>
              <w:rPr>
                <w:rFonts w:ascii="Calibri" w:hAnsi="Calibri"/>
                <w:sz w:val="20"/>
              </w:rPr>
            </w:pPr>
            <w:r w:rsidRPr="009675DB">
              <w:rPr>
                <w:rFonts w:ascii="Calibri" w:hAnsi="Calibri"/>
                <w:sz w:val="20"/>
              </w:rPr>
              <w:t>Company has no obligation to monitor […] but reserves the right to edit, refuse to post, delete or remove (without notice) any User Content in its sole discretion, including User Content that in the sole judgment of Company violates these Terms of Use or which might be offensive, illegal, or that might violate the rights, harm, or threaten the safety of others.</w:t>
            </w:r>
          </w:p>
        </w:tc>
        <w:tc>
          <w:tcPr>
            <w:tcW w:w="696" w:type="dxa"/>
            <w:tcBorders>
              <w:top w:val="single" w:sz="4" w:space="0" w:color="auto"/>
              <w:left w:val="single" w:sz="4" w:space="0" w:color="auto"/>
            </w:tcBorders>
            <w:vAlign w:val="center"/>
          </w:tcPr>
          <w:p w:rsidR="002E24AE" w:rsidRDefault="002E24AE" w:rsidP="009238DC">
            <w:pPr>
              <w:pStyle w:val="ListParagraph"/>
              <w:tabs>
                <w:tab w:val="clear" w:pos="794"/>
                <w:tab w:val="left" w:pos="21"/>
              </w:tabs>
              <w:ind w:left="0"/>
              <w:rPr>
                <w:rFonts w:ascii="Calibri" w:hAnsi="Calibri"/>
                <w:sz w:val="20"/>
              </w:rPr>
            </w:pPr>
            <w:r>
              <w:rPr>
                <w:rFonts w:ascii="Calibri" w:hAnsi="Calibri"/>
                <w:sz w:val="20"/>
              </w:rPr>
              <w:t>Age</w:t>
            </w:r>
          </w:p>
          <w:p w:rsidR="002E24AE" w:rsidRPr="005B2005" w:rsidRDefault="002E24AE" w:rsidP="009238DC">
            <w:pPr>
              <w:tabs>
                <w:tab w:val="left" w:pos="851"/>
              </w:tabs>
              <w:rPr>
                <w:rFonts w:ascii="Calibri" w:hAnsi="Calibri"/>
                <w:sz w:val="20"/>
              </w:rPr>
            </w:pPr>
            <w:r>
              <w:rPr>
                <w:rFonts w:ascii="Calibri" w:hAnsi="Calibri"/>
                <w:sz w:val="20"/>
              </w:rPr>
              <w:t>14</w:t>
            </w:r>
          </w:p>
        </w:tc>
      </w:tr>
    </w:tbl>
    <w:p w:rsidR="002E24AE" w:rsidRPr="009A3DBF" w:rsidRDefault="002E24AE" w:rsidP="00395A7F">
      <w:pPr>
        <w:rPr>
          <w:sz w:val="20"/>
        </w:rPr>
      </w:pPr>
    </w:p>
    <w:sectPr w:rsidR="002E24AE" w:rsidRPr="009A3DBF" w:rsidSect="00904ACB">
      <w:headerReference w:type="default" r:id="rId31"/>
      <w:pgSz w:w="12240" w:h="15840"/>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24AE" w:rsidRDefault="002E24AE" w:rsidP="00B93FBE">
      <w:pPr>
        <w:spacing w:before="0"/>
      </w:pPr>
      <w:r>
        <w:separator/>
      </w:r>
    </w:p>
  </w:endnote>
  <w:endnote w:type="continuationSeparator" w:id="0">
    <w:p w:rsidR="002E24AE" w:rsidRDefault="002E24AE" w:rsidP="00B93FBE">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Futura Lt BT">
    <w:altName w:val="Century Gothic"/>
    <w:panose1 w:val="020B0402020204020303"/>
    <w:charset w:val="00"/>
    <w:family w:val="swiss"/>
    <w:pitch w:val="variable"/>
    <w:sig w:usb0="00000087" w:usb1="00000000" w:usb2="00000000" w:usb3="00000000" w:csb0="0000001B"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24AE" w:rsidRDefault="002E24AE" w:rsidP="00B93FBE">
      <w:pPr>
        <w:spacing w:before="0"/>
      </w:pPr>
      <w:r>
        <w:separator/>
      </w:r>
    </w:p>
  </w:footnote>
  <w:footnote w:type="continuationSeparator" w:id="0">
    <w:p w:rsidR="002E24AE" w:rsidRDefault="002E24AE" w:rsidP="00B93FBE">
      <w:pPr>
        <w:spacing w:before="0"/>
      </w:pPr>
      <w:r>
        <w:continuationSeparator/>
      </w:r>
    </w:p>
  </w:footnote>
  <w:footnote w:id="1">
    <w:p w:rsidR="002E24AE" w:rsidRDefault="002E24AE" w:rsidP="001D70EC">
      <w:pPr>
        <w:pStyle w:val="FootnoteText"/>
      </w:pPr>
      <w:r w:rsidRPr="0047172D">
        <w:rPr>
          <w:rStyle w:val="FootnoteReference"/>
          <w:sz w:val="18"/>
          <w:szCs w:val="18"/>
        </w:rPr>
        <w:footnoteRef/>
      </w:r>
      <w:r w:rsidRPr="0047172D">
        <w:rPr>
          <w:rStyle w:val="FootnoteReference"/>
          <w:sz w:val="18"/>
          <w:szCs w:val="18"/>
        </w:rPr>
        <w:t xml:space="preserve"> </w:t>
      </w:r>
      <w:r w:rsidRPr="0047172D">
        <w:rPr>
          <w:sz w:val="18"/>
          <w:szCs w:val="18"/>
        </w:rPr>
        <w:t xml:space="preserve">“Social Media for Economists: Part I”, available at: </w:t>
      </w:r>
      <w:hyperlink r:id="rId1" w:anchor="38;t=01005302436808413080&amp;utm_source=twitterfeed&amp;utm_medium=twitter" w:history="1">
        <w:r w:rsidRPr="0047172D">
          <w:rPr>
            <w:rStyle w:val="Hyperlink"/>
            <w:sz w:val="18"/>
            <w:szCs w:val="18"/>
          </w:rPr>
          <w:t>http://caps.fool.com/Blogs/ViewPost.aspx?bpid=340288&amp;#38;t=</w:t>
        </w:r>
        <w:r w:rsidRPr="0047172D">
          <w:rPr>
            <w:color w:val="0000FF"/>
            <w:sz w:val="18"/>
            <w:szCs w:val="18"/>
            <w:u w:val="single"/>
          </w:rPr>
          <w:br/>
        </w:r>
        <w:r w:rsidRPr="0047172D">
          <w:rPr>
            <w:rStyle w:val="Hyperlink"/>
            <w:sz w:val="18"/>
            <w:szCs w:val="18"/>
          </w:rPr>
          <w:t>01005302436808413080&amp;utm_source=twitterfeed&amp;utm_medium=twitter</w:t>
        </w:r>
      </w:hyperlink>
      <w:r w:rsidRPr="0047172D">
        <w:rPr>
          <w:sz w:val="18"/>
          <w:szCs w:val="18"/>
        </w:rPr>
        <w:t xml:space="preserve">  (Last visiting on 7 June 2010)</w:t>
      </w:r>
    </w:p>
  </w:footnote>
  <w:footnote w:id="2">
    <w:p w:rsidR="002E24AE" w:rsidRDefault="002E24AE" w:rsidP="00400555">
      <w:pPr>
        <w:pStyle w:val="FootnoteText"/>
      </w:pPr>
      <w:r w:rsidRPr="0047172D">
        <w:rPr>
          <w:rStyle w:val="FootnoteReference"/>
        </w:rPr>
        <w:footnoteRef/>
      </w:r>
      <w:r w:rsidRPr="0047172D">
        <w:t xml:space="preserve"> Tekelec </w:t>
      </w:r>
      <w:r w:rsidRPr="0047172D">
        <w:rPr>
          <w:sz w:val="18"/>
          <w:szCs w:val="18"/>
        </w:rPr>
        <w:t xml:space="preserve">report on </w:t>
      </w:r>
      <w:r w:rsidRPr="0047172D">
        <w:rPr>
          <w:rStyle w:val="titleblue1"/>
          <w:rFonts w:ascii="Times New Roman" w:hAnsi="Times New Roman" w:cs="Times New Roman"/>
          <w:color w:val="000000"/>
          <w:sz w:val="18"/>
          <w:szCs w:val="18"/>
        </w:rPr>
        <w:t xml:space="preserve">SMS </w:t>
      </w:r>
      <w:r w:rsidRPr="0047172D">
        <w:rPr>
          <w:color w:val="2F2F2F"/>
          <w:sz w:val="18"/>
          <w:szCs w:val="18"/>
        </w:rPr>
        <w:t>Integration with Twitter and other Social Networks</w:t>
      </w:r>
      <w:r w:rsidRPr="0047172D">
        <w:rPr>
          <w:sz w:val="18"/>
          <w:szCs w:val="18"/>
        </w:rPr>
        <w:t>, available</w:t>
      </w:r>
      <w:r w:rsidRPr="0047172D">
        <w:t xml:space="preserve"> at: </w:t>
      </w:r>
      <w:hyperlink r:id="rId2" w:history="1">
        <w:r w:rsidRPr="0047172D">
          <w:rPr>
            <w:rStyle w:val="Hyperlink"/>
          </w:rPr>
          <w:t>http://www.tekelec.com/resource-center/?docID=1221&amp;rdid=706</w:t>
        </w:r>
      </w:hyperlink>
      <w:r>
        <w:t xml:space="preserve"> </w:t>
      </w:r>
    </w:p>
  </w:footnote>
  <w:footnote w:id="3">
    <w:p w:rsidR="002E24AE" w:rsidRDefault="002E24AE">
      <w:pPr>
        <w:pStyle w:val="FootnoteText"/>
        <w:jc w:val="both"/>
      </w:pPr>
      <w:r>
        <w:rPr>
          <w:rStyle w:val="FootnoteReference"/>
        </w:rPr>
        <w:footnoteRef/>
      </w:r>
      <w:r>
        <w:t xml:space="preserve">  </w:t>
      </w:r>
      <w:r w:rsidRPr="00805399">
        <w:rPr>
          <w:sz w:val="18"/>
          <w:szCs w:val="18"/>
        </w:rPr>
        <w:t>Comscore, quoted in TechCrunch,</w:t>
      </w:r>
      <w:r>
        <w:rPr>
          <w:sz w:val="18"/>
          <w:szCs w:val="18"/>
        </w:rPr>
        <w:t xml:space="preserve"> 21 April 2010, available at:</w:t>
      </w:r>
      <w:r w:rsidRPr="00805399">
        <w:rPr>
          <w:sz w:val="18"/>
          <w:szCs w:val="18"/>
        </w:rPr>
        <w:t xml:space="preserve"> </w:t>
      </w:r>
      <w:hyperlink r:id="rId3" w:history="1">
        <w:r w:rsidRPr="00D52FED">
          <w:rPr>
            <w:rStyle w:val="Hyperlink"/>
            <w:sz w:val="18"/>
            <w:szCs w:val="18"/>
          </w:rPr>
          <w:t>http://techcrunch.com/2010/04/21/facebook-500-million-visitors-comscore</w:t>
        </w:r>
      </w:hyperlink>
      <w:r w:rsidRPr="00805399">
        <w:rPr>
          <w:sz w:val="18"/>
          <w:szCs w:val="18"/>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4AE" w:rsidRDefault="002E24AE">
    <w:pPr>
      <w:pStyle w:val="Header"/>
    </w:pPr>
    <w:r>
      <w:rPr>
        <w:noProof/>
        <w:lang w:val="en-US" w:eastAsia="zh-CN"/>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F326F"/>
    <w:multiLevelType w:val="multilevel"/>
    <w:tmpl w:val="19229CB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nsid w:val="0DBD4F7F"/>
    <w:multiLevelType w:val="hybridMultilevel"/>
    <w:tmpl w:val="0406C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422A6B"/>
    <w:multiLevelType w:val="hybridMultilevel"/>
    <w:tmpl w:val="175C6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71742C"/>
    <w:multiLevelType w:val="hybridMultilevel"/>
    <w:tmpl w:val="DC30E0E8"/>
    <w:lvl w:ilvl="0" w:tplc="27D43258">
      <w:start w:val="1"/>
      <w:numFmt w:val="bullet"/>
      <w:lvlText w:val="-"/>
      <w:lvlJc w:val="left"/>
      <w:pPr>
        <w:tabs>
          <w:tab w:val="num" w:pos="1211"/>
        </w:tabs>
        <w:ind w:left="1211" w:hanging="360"/>
      </w:pPr>
      <w:rPr>
        <w:rFonts w:ascii="Times New Roman" w:eastAsia="SimSun" w:hAnsi="Times New Roman"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4">
    <w:nsid w:val="302705E7"/>
    <w:multiLevelType w:val="multilevel"/>
    <w:tmpl w:val="6CF808AC"/>
    <w:lvl w:ilvl="0">
      <w:start w:val="1"/>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nsid w:val="33B433AD"/>
    <w:multiLevelType w:val="hybridMultilevel"/>
    <w:tmpl w:val="A1FCC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C612347"/>
    <w:multiLevelType w:val="hybridMultilevel"/>
    <w:tmpl w:val="2EC49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FBC0C75"/>
    <w:multiLevelType w:val="hybridMultilevel"/>
    <w:tmpl w:val="1C8ED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376739F"/>
    <w:multiLevelType w:val="hybridMultilevel"/>
    <w:tmpl w:val="AA1A3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7FF7901"/>
    <w:multiLevelType w:val="hybridMultilevel"/>
    <w:tmpl w:val="DA22DB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680A1D0E"/>
    <w:multiLevelType w:val="hybridMultilevel"/>
    <w:tmpl w:val="BB9CC6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5AC09B6"/>
    <w:multiLevelType w:val="hybridMultilevel"/>
    <w:tmpl w:val="4828B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0"/>
  </w:num>
  <w:num w:numId="4">
    <w:abstractNumId w:val="9"/>
  </w:num>
  <w:num w:numId="5">
    <w:abstractNumId w:val="5"/>
  </w:num>
  <w:num w:numId="6">
    <w:abstractNumId w:val="1"/>
  </w:num>
  <w:num w:numId="7">
    <w:abstractNumId w:val="2"/>
  </w:num>
  <w:num w:numId="8">
    <w:abstractNumId w:val="6"/>
  </w:num>
  <w:num w:numId="9">
    <w:abstractNumId w:val="8"/>
  </w:num>
  <w:num w:numId="10">
    <w:abstractNumId w:val="7"/>
  </w:num>
  <w:num w:numId="11">
    <w:abstractNumId w:val="10"/>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drawingGridHorizontalSpacing w:val="12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B70BF"/>
    <w:rsid w:val="00004A98"/>
    <w:rsid w:val="000072CD"/>
    <w:rsid w:val="00007FCA"/>
    <w:rsid w:val="00013D2E"/>
    <w:rsid w:val="000143D4"/>
    <w:rsid w:val="00015F66"/>
    <w:rsid w:val="00021D33"/>
    <w:rsid w:val="0002406E"/>
    <w:rsid w:val="000263C7"/>
    <w:rsid w:val="0003024B"/>
    <w:rsid w:val="00030C0E"/>
    <w:rsid w:val="0004031D"/>
    <w:rsid w:val="00045A0D"/>
    <w:rsid w:val="00045F56"/>
    <w:rsid w:val="000479BC"/>
    <w:rsid w:val="00050D66"/>
    <w:rsid w:val="000544AC"/>
    <w:rsid w:val="000544CC"/>
    <w:rsid w:val="00067BA8"/>
    <w:rsid w:val="00087628"/>
    <w:rsid w:val="00097994"/>
    <w:rsid w:val="000A26CD"/>
    <w:rsid w:val="000A404C"/>
    <w:rsid w:val="000C24E7"/>
    <w:rsid w:val="000C6FD7"/>
    <w:rsid w:val="000E1D50"/>
    <w:rsid w:val="000E6875"/>
    <w:rsid w:val="000F6D35"/>
    <w:rsid w:val="000F7231"/>
    <w:rsid w:val="00136CD6"/>
    <w:rsid w:val="00144F09"/>
    <w:rsid w:val="001520AC"/>
    <w:rsid w:val="00163DAC"/>
    <w:rsid w:val="00187956"/>
    <w:rsid w:val="00190672"/>
    <w:rsid w:val="001C0D3B"/>
    <w:rsid w:val="001D70EC"/>
    <w:rsid w:val="001E2214"/>
    <w:rsid w:val="001E4205"/>
    <w:rsid w:val="00212A6C"/>
    <w:rsid w:val="00215894"/>
    <w:rsid w:val="002329BD"/>
    <w:rsid w:val="002504E7"/>
    <w:rsid w:val="00262E6C"/>
    <w:rsid w:val="002840FA"/>
    <w:rsid w:val="00284FFC"/>
    <w:rsid w:val="002A0C27"/>
    <w:rsid w:val="002B3702"/>
    <w:rsid w:val="002B5CD1"/>
    <w:rsid w:val="002C0BA2"/>
    <w:rsid w:val="002C0F30"/>
    <w:rsid w:val="002C18BD"/>
    <w:rsid w:val="002D0CEB"/>
    <w:rsid w:val="002E063D"/>
    <w:rsid w:val="002E24AE"/>
    <w:rsid w:val="002E6BC2"/>
    <w:rsid w:val="002F3893"/>
    <w:rsid w:val="00310FC9"/>
    <w:rsid w:val="0032402E"/>
    <w:rsid w:val="0033418F"/>
    <w:rsid w:val="00334BB3"/>
    <w:rsid w:val="00336C0C"/>
    <w:rsid w:val="003401A3"/>
    <w:rsid w:val="00342466"/>
    <w:rsid w:val="00345774"/>
    <w:rsid w:val="00347C2D"/>
    <w:rsid w:val="00352092"/>
    <w:rsid w:val="00357D6E"/>
    <w:rsid w:val="00367078"/>
    <w:rsid w:val="00375249"/>
    <w:rsid w:val="00377872"/>
    <w:rsid w:val="0038022C"/>
    <w:rsid w:val="00394E44"/>
    <w:rsid w:val="00395A7F"/>
    <w:rsid w:val="003A42F2"/>
    <w:rsid w:val="003C76C9"/>
    <w:rsid w:val="003E5C29"/>
    <w:rsid w:val="00400555"/>
    <w:rsid w:val="0040557C"/>
    <w:rsid w:val="00406479"/>
    <w:rsid w:val="00411578"/>
    <w:rsid w:val="00413092"/>
    <w:rsid w:val="00415BFA"/>
    <w:rsid w:val="004166EF"/>
    <w:rsid w:val="00421063"/>
    <w:rsid w:val="00422A70"/>
    <w:rsid w:val="0043705C"/>
    <w:rsid w:val="00441ED9"/>
    <w:rsid w:val="00444100"/>
    <w:rsid w:val="00450349"/>
    <w:rsid w:val="004522C9"/>
    <w:rsid w:val="00455663"/>
    <w:rsid w:val="004557EC"/>
    <w:rsid w:val="00456126"/>
    <w:rsid w:val="004562EC"/>
    <w:rsid w:val="004678E5"/>
    <w:rsid w:val="0047172D"/>
    <w:rsid w:val="00477037"/>
    <w:rsid w:val="004852D1"/>
    <w:rsid w:val="004954A2"/>
    <w:rsid w:val="00496631"/>
    <w:rsid w:val="004C6E95"/>
    <w:rsid w:val="004E1F20"/>
    <w:rsid w:val="00504B4F"/>
    <w:rsid w:val="00510E8D"/>
    <w:rsid w:val="00526038"/>
    <w:rsid w:val="005408AC"/>
    <w:rsid w:val="00552F4B"/>
    <w:rsid w:val="00563C00"/>
    <w:rsid w:val="005715F3"/>
    <w:rsid w:val="005733DF"/>
    <w:rsid w:val="00592994"/>
    <w:rsid w:val="00595874"/>
    <w:rsid w:val="005A2761"/>
    <w:rsid w:val="005A5DE9"/>
    <w:rsid w:val="005A770D"/>
    <w:rsid w:val="005B2005"/>
    <w:rsid w:val="005B46FF"/>
    <w:rsid w:val="005B5F95"/>
    <w:rsid w:val="005C28B8"/>
    <w:rsid w:val="005C4360"/>
    <w:rsid w:val="005E42A5"/>
    <w:rsid w:val="0060011D"/>
    <w:rsid w:val="0061325A"/>
    <w:rsid w:val="00625FA8"/>
    <w:rsid w:val="00634A52"/>
    <w:rsid w:val="006357B5"/>
    <w:rsid w:val="00636AF5"/>
    <w:rsid w:val="00642370"/>
    <w:rsid w:val="00651924"/>
    <w:rsid w:val="00683BCA"/>
    <w:rsid w:val="006869F2"/>
    <w:rsid w:val="006A3360"/>
    <w:rsid w:val="006A4462"/>
    <w:rsid w:val="006B5AC9"/>
    <w:rsid w:val="006E5D02"/>
    <w:rsid w:val="0073516B"/>
    <w:rsid w:val="0073666C"/>
    <w:rsid w:val="00737A73"/>
    <w:rsid w:val="00747BCF"/>
    <w:rsid w:val="0077374E"/>
    <w:rsid w:val="007A29C7"/>
    <w:rsid w:val="007A53AC"/>
    <w:rsid w:val="007B0C41"/>
    <w:rsid w:val="007B6FFB"/>
    <w:rsid w:val="007D538D"/>
    <w:rsid w:val="007D53A9"/>
    <w:rsid w:val="007D63AC"/>
    <w:rsid w:val="007E0F8A"/>
    <w:rsid w:val="007E1666"/>
    <w:rsid w:val="007F7C5F"/>
    <w:rsid w:val="008005A2"/>
    <w:rsid w:val="008016BD"/>
    <w:rsid w:val="00803E14"/>
    <w:rsid w:val="00805399"/>
    <w:rsid w:val="008270AF"/>
    <w:rsid w:val="00834588"/>
    <w:rsid w:val="00860FA4"/>
    <w:rsid w:val="00864B72"/>
    <w:rsid w:val="008655D9"/>
    <w:rsid w:val="00882F8C"/>
    <w:rsid w:val="00884B79"/>
    <w:rsid w:val="00886294"/>
    <w:rsid w:val="00890312"/>
    <w:rsid w:val="008A4E96"/>
    <w:rsid w:val="008A72BF"/>
    <w:rsid w:val="008B1618"/>
    <w:rsid w:val="008B2FF2"/>
    <w:rsid w:val="008B3093"/>
    <w:rsid w:val="008F5C52"/>
    <w:rsid w:val="00904ACB"/>
    <w:rsid w:val="00907A73"/>
    <w:rsid w:val="009238DC"/>
    <w:rsid w:val="00925AB5"/>
    <w:rsid w:val="009261A8"/>
    <w:rsid w:val="0093272A"/>
    <w:rsid w:val="00936086"/>
    <w:rsid w:val="00941B9F"/>
    <w:rsid w:val="00943BEF"/>
    <w:rsid w:val="00956582"/>
    <w:rsid w:val="00966EB6"/>
    <w:rsid w:val="009675DB"/>
    <w:rsid w:val="00976DCE"/>
    <w:rsid w:val="00976FA4"/>
    <w:rsid w:val="0098352F"/>
    <w:rsid w:val="00985A77"/>
    <w:rsid w:val="00996736"/>
    <w:rsid w:val="009A30CD"/>
    <w:rsid w:val="009A3DBF"/>
    <w:rsid w:val="009A5075"/>
    <w:rsid w:val="009B389D"/>
    <w:rsid w:val="009B4BB6"/>
    <w:rsid w:val="009B5ECF"/>
    <w:rsid w:val="009D4A91"/>
    <w:rsid w:val="009D699D"/>
    <w:rsid w:val="009F5937"/>
    <w:rsid w:val="00A00F0D"/>
    <w:rsid w:val="00A05D80"/>
    <w:rsid w:val="00A21C15"/>
    <w:rsid w:val="00A335F4"/>
    <w:rsid w:val="00A35023"/>
    <w:rsid w:val="00A40EDC"/>
    <w:rsid w:val="00A425DC"/>
    <w:rsid w:val="00A64115"/>
    <w:rsid w:val="00A75330"/>
    <w:rsid w:val="00A82704"/>
    <w:rsid w:val="00A8350B"/>
    <w:rsid w:val="00A90122"/>
    <w:rsid w:val="00A91064"/>
    <w:rsid w:val="00A94A7C"/>
    <w:rsid w:val="00AC0F4C"/>
    <w:rsid w:val="00AC68C5"/>
    <w:rsid w:val="00AD7D6F"/>
    <w:rsid w:val="00AE7C3C"/>
    <w:rsid w:val="00AF2CD9"/>
    <w:rsid w:val="00AF746B"/>
    <w:rsid w:val="00AF7B31"/>
    <w:rsid w:val="00B011D3"/>
    <w:rsid w:val="00B24873"/>
    <w:rsid w:val="00B32DB5"/>
    <w:rsid w:val="00B44E2D"/>
    <w:rsid w:val="00B4550B"/>
    <w:rsid w:val="00B45BA7"/>
    <w:rsid w:val="00B6122B"/>
    <w:rsid w:val="00B7500B"/>
    <w:rsid w:val="00B7519C"/>
    <w:rsid w:val="00B81430"/>
    <w:rsid w:val="00B86FDA"/>
    <w:rsid w:val="00B90F45"/>
    <w:rsid w:val="00B93FBE"/>
    <w:rsid w:val="00B97F08"/>
    <w:rsid w:val="00BA27C8"/>
    <w:rsid w:val="00BA7CD3"/>
    <w:rsid w:val="00BB2F3D"/>
    <w:rsid w:val="00BB7F41"/>
    <w:rsid w:val="00BC1075"/>
    <w:rsid w:val="00BD7EE8"/>
    <w:rsid w:val="00BE7011"/>
    <w:rsid w:val="00BF5188"/>
    <w:rsid w:val="00C24F27"/>
    <w:rsid w:val="00C33BEF"/>
    <w:rsid w:val="00C4259C"/>
    <w:rsid w:val="00C4569F"/>
    <w:rsid w:val="00C4590C"/>
    <w:rsid w:val="00C528BF"/>
    <w:rsid w:val="00C551E0"/>
    <w:rsid w:val="00C62536"/>
    <w:rsid w:val="00C63852"/>
    <w:rsid w:val="00C674A8"/>
    <w:rsid w:val="00C75C21"/>
    <w:rsid w:val="00C760EE"/>
    <w:rsid w:val="00C76C15"/>
    <w:rsid w:val="00C83A0F"/>
    <w:rsid w:val="00C851E3"/>
    <w:rsid w:val="00C9399D"/>
    <w:rsid w:val="00CB2993"/>
    <w:rsid w:val="00CC4790"/>
    <w:rsid w:val="00CD1796"/>
    <w:rsid w:val="00CD7C95"/>
    <w:rsid w:val="00D045DC"/>
    <w:rsid w:val="00D1638E"/>
    <w:rsid w:val="00D16799"/>
    <w:rsid w:val="00D26A26"/>
    <w:rsid w:val="00D47CE0"/>
    <w:rsid w:val="00D52616"/>
    <w:rsid w:val="00D52FED"/>
    <w:rsid w:val="00D53B87"/>
    <w:rsid w:val="00D62A06"/>
    <w:rsid w:val="00D80896"/>
    <w:rsid w:val="00D87138"/>
    <w:rsid w:val="00D91BF4"/>
    <w:rsid w:val="00DA0FDF"/>
    <w:rsid w:val="00DB1592"/>
    <w:rsid w:val="00DB2737"/>
    <w:rsid w:val="00DB70BF"/>
    <w:rsid w:val="00DD5AF2"/>
    <w:rsid w:val="00DE113D"/>
    <w:rsid w:val="00E009CE"/>
    <w:rsid w:val="00E2002D"/>
    <w:rsid w:val="00E21E70"/>
    <w:rsid w:val="00E31318"/>
    <w:rsid w:val="00E34ACA"/>
    <w:rsid w:val="00E37296"/>
    <w:rsid w:val="00E42ED8"/>
    <w:rsid w:val="00E4423B"/>
    <w:rsid w:val="00E50C27"/>
    <w:rsid w:val="00E6088E"/>
    <w:rsid w:val="00E65030"/>
    <w:rsid w:val="00E70519"/>
    <w:rsid w:val="00E74E62"/>
    <w:rsid w:val="00E763BF"/>
    <w:rsid w:val="00E818A6"/>
    <w:rsid w:val="00E868F0"/>
    <w:rsid w:val="00E91C32"/>
    <w:rsid w:val="00E94277"/>
    <w:rsid w:val="00E9483A"/>
    <w:rsid w:val="00EA3C34"/>
    <w:rsid w:val="00EA5515"/>
    <w:rsid w:val="00EC3BF2"/>
    <w:rsid w:val="00EC6091"/>
    <w:rsid w:val="00ED0926"/>
    <w:rsid w:val="00ED306A"/>
    <w:rsid w:val="00EE3DC3"/>
    <w:rsid w:val="00EF1A70"/>
    <w:rsid w:val="00EF410B"/>
    <w:rsid w:val="00EF74AD"/>
    <w:rsid w:val="00F0374C"/>
    <w:rsid w:val="00F0437F"/>
    <w:rsid w:val="00F2443B"/>
    <w:rsid w:val="00F31641"/>
    <w:rsid w:val="00F42340"/>
    <w:rsid w:val="00F435AD"/>
    <w:rsid w:val="00F43927"/>
    <w:rsid w:val="00F44B8A"/>
    <w:rsid w:val="00F4714F"/>
    <w:rsid w:val="00F56AD0"/>
    <w:rsid w:val="00F612D8"/>
    <w:rsid w:val="00F673C3"/>
    <w:rsid w:val="00FA7CB1"/>
    <w:rsid w:val="00FB143C"/>
    <w:rsid w:val="00FB15F6"/>
    <w:rsid w:val="00FC17F6"/>
    <w:rsid w:val="00FC643C"/>
    <w:rsid w:val="00FC68C7"/>
    <w:rsid w:val="00FE062E"/>
    <w:rsid w:val="00FE24ED"/>
    <w:rsid w:val="00FE6CDF"/>
    <w:rsid w:val="00FF20FF"/>
    <w:rsid w:val="00FF73C8"/>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Arial"/>
        <w:sz w:val="22"/>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0BF"/>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cs="Times New Roman"/>
      <w:sz w:val="24"/>
      <w:szCs w:val="20"/>
      <w:lang w:val="en-GB" w:eastAsia="en-US"/>
    </w:rPr>
  </w:style>
  <w:style w:type="paragraph" w:styleId="Heading1">
    <w:name w:val="heading 1"/>
    <w:basedOn w:val="Normal"/>
    <w:next w:val="Normal"/>
    <w:link w:val="Heading1Char"/>
    <w:uiPriority w:val="99"/>
    <w:qFormat/>
    <w:rsid w:val="00DB70B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DB70BF"/>
    <w:pPr>
      <w:keepNext/>
      <w:tabs>
        <w:tab w:val="clear" w:pos="794"/>
        <w:tab w:val="clear" w:pos="1191"/>
        <w:tab w:val="clear" w:pos="1588"/>
        <w:tab w:val="clear" w:pos="1985"/>
      </w:tabs>
      <w:jc w:val="center"/>
      <w:outlineLvl w:val="1"/>
    </w:pPr>
    <w:rPr>
      <w:b/>
      <w:bCs/>
      <w:lang w:val="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B70BF"/>
    <w:rPr>
      <w:rFonts w:ascii="Arial" w:hAnsi="Arial" w:cs="Arial"/>
      <w:b/>
      <w:bCs/>
      <w:kern w:val="32"/>
      <w:sz w:val="32"/>
      <w:szCs w:val="32"/>
      <w:lang w:val="en-GB" w:eastAsia="en-US"/>
    </w:rPr>
  </w:style>
  <w:style w:type="character" w:customStyle="1" w:styleId="Heading2Char">
    <w:name w:val="Heading 2 Char"/>
    <w:basedOn w:val="DefaultParagraphFont"/>
    <w:link w:val="Heading2"/>
    <w:uiPriority w:val="99"/>
    <w:locked/>
    <w:rsid w:val="00DB70BF"/>
    <w:rPr>
      <w:rFonts w:ascii="Times New Roman" w:hAnsi="Times New Roman" w:cs="Times New Roman"/>
      <w:b/>
      <w:bCs/>
      <w:sz w:val="20"/>
      <w:szCs w:val="20"/>
      <w:lang w:eastAsia="en-US"/>
    </w:rPr>
  </w:style>
  <w:style w:type="paragraph" w:customStyle="1" w:styleId="CharCharCharCharCharChar">
    <w:name w:val="Char Char Char Char Char Char"/>
    <w:basedOn w:val="Normal"/>
    <w:uiPriority w:val="99"/>
    <w:rsid w:val="00DB70BF"/>
    <w:pPr>
      <w:widowControl w:val="0"/>
      <w:tabs>
        <w:tab w:val="clear" w:pos="794"/>
        <w:tab w:val="clear" w:pos="1191"/>
        <w:tab w:val="clear" w:pos="1588"/>
        <w:tab w:val="clear" w:pos="1985"/>
      </w:tabs>
      <w:overflowPunct/>
      <w:autoSpaceDE/>
      <w:autoSpaceDN/>
      <w:adjustRightInd/>
      <w:spacing w:before="0"/>
      <w:jc w:val="both"/>
      <w:textAlignment w:val="auto"/>
    </w:pPr>
    <w:rPr>
      <w:rFonts w:ascii="Tahoma" w:hAnsi="Tahoma"/>
      <w:kern w:val="2"/>
      <w:lang w:val="en-US" w:eastAsia="zh-CN"/>
    </w:rPr>
  </w:style>
  <w:style w:type="paragraph" w:styleId="ListParagraph">
    <w:name w:val="List Paragraph"/>
    <w:basedOn w:val="Normal"/>
    <w:uiPriority w:val="99"/>
    <w:qFormat/>
    <w:rsid w:val="00EF1A70"/>
    <w:pPr>
      <w:ind w:left="720"/>
      <w:contextualSpacing/>
    </w:pPr>
  </w:style>
  <w:style w:type="table" w:styleId="TableGrid">
    <w:name w:val="Table Grid"/>
    <w:basedOn w:val="TableNormal"/>
    <w:uiPriority w:val="99"/>
    <w:rsid w:val="00456126"/>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num">
    <w:name w:val="dnum"/>
    <w:basedOn w:val="Normal"/>
    <w:uiPriority w:val="99"/>
    <w:rsid w:val="00DB1592"/>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pPr>
    <w:rPr>
      <w:b/>
      <w:bCs/>
    </w:rPr>
  </w:style>
  <w:style w:type="paragraph" w:customStyle="1" w:styleId="ddate">
    <w:name w:val="ddate"/>
    <w:basedOn w:val="Normal"/>
    <w:uiPriority w:val="99"/>
    <w:rsid w:val="00DB1592"/>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customStyle="1" w:styleId="dorlang">
    <w:name w:val="dorlang"/>
    <w:basedOn w:val="Normal"/>
    <w:uiPriority w:val="99"/>
    <w:rsid w:val="00DB1592"/>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styleId="BalloonText">
    <w:name w:val="Balloon Text"/>
    <w:basedOn w:val="Normal"/>
    <w:link w:val="BalloonTextChar"/>
    <w:uiPriority w:val="99"/>
    <w:semiHidden/>
    <w:rsid w:val="00DB1592"/>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B1592"/>
    <w:rPr>
      <w:rFonts w:ascii="Tahoma" w:hAnsi="Tahoma" w:cs="Tahoma"/>
      <w:sz w:val="16"/>
      <w:szCs w:val="16"/>
      <w:lang w:val="en-GB" w:eastAsia="en-US"/>
    </w:rPr>
  </w:style>
  <w:style w:type="paragraph" w:customStyle="1" w:styleId="CharCharCharCharCharChar1">
    <w:name w:val="Char Char Char Char Char Char1"/>
    <w:basedOn w:val="Normal"/>
    <w:uiPriority w:val="99"/>
    <w:rsid w:val="00FC68C7"/>
    <w:pPr>
      <w:widowControl w:val="0"/>
      <w:tabs>
        <w:tab w:val="clear" w:pos="794"/>
        <w:tab w:val="clear" w:pos="1191"/>
        <w:tab w:val="clear" w:pos="1588"/>
        <w:tab w:val="clear" w:pos="1985"/>
      </w:tabs>
      <w:overflowPunct/>
      <w:autoSpaceDE/>
      <w:autoSpaceDN/>
      <w:adjustRightInd/>
      <w:spacing w:before="0"/>
      <w:jc w:val="both"/>
      <w:textAlignment w:val="auto"/>
    </w:pPr>
    <w:rPr>
      <w:rFonts w:ascii="Tahoma" w:hAnsi="Tahoma"/>
      <w:kern w:val="2"/>
      <w:lang w:val="en-US" w:eastAsia="zh-CN"/>
    </w:rPr>
  </w:style>
  <w:style w:type="paragraph" w:styleId="Header">
    <w:name w:val="header"/>
    <w:basedOn w:val="Normal"/>
    <w:link w:val="HeaderChar"/>
    <w:uiPriority w:val="99"/>
    <w:semiHidden/>
    <w:rsid w:val="00B93FBE"/>
    <w:pPr>
      <w:tabs>
        <w:tab w:val="clear" w:pos="794"/>
        <w:tab w:val="clear" w:pos="1191"/>
        <w:tab w:val="clear" w:pos="1588"/>
        <w:tab w:val="clear" w:pos="1985"/>
        <w:tab w:val="center" w:pos="4680"/>
        <w:tab w:val="right" w:pos="9360"/>
      </w:tabs>
      <w:spacing w:before="0"/>
    </w:pPr>
  </w:style>
  <w:style w:type="character" w:customStyle="1" w:styleId="HeaderChar">
    <w:name w:val="Header Char"/>
    <w:basedOn w:val="DefaultParagraphFont"/>
    <w:link w:val="Header"/>
    <w:uiPriority w:val="99"/>
    <w:semiHidden/>
    <w:locked/>
    <w:rsid w:val="00B93FBE"/>
    <w:rPr>
      <w:rFonts w:ascii="Times New Roman" w:hAnsi="Times New Roman" w:cs="Times New Roman"/>
      <w:sz w:val="24"/>
      <w:lang w:val="en-GB" w:eastAsia="en-US"/>
    </w:rPr>
  </w:style>
  <w:style w:type="paragraph" w:styleId="Footer">
    <w:name w:val="footer"/>
    <w:basedOn w:val="Normal"/>
    <w:link w:val="FooterChar"/>
    <w:uiPriority w:val="99"/>
    <w:semiHidden/>
    <w:rsid w:val="00B93FBE"/>
    <w:pPr>
      <w:tabs>
        <w:tab w:val="clear" w:pos="794"/>
        <w:tab w:val="clear" w:pos="1191"/>
        <w:tab w:val="clear" w:pos="1588"/>
        <w:tab w:val="clear" w:pos="1985"/>
        <w:tab w:val="center" w:pos="4680"/>
        <w:tab w:val="right" w:pos="9360"/>
      </w:tabs>
      <w:spacing w:before="0"/>
    </w:pPr>
  </w:style>
  <w:style w:type="character" w:customStyle="1" w:styleId="FooterChar">
    <w:name w:val="Footer Char"/>
    <w:basedOn w:val="DefaultParagraphFont"/>
    <w:link w:val="Footer"/>
    <w:uiPriority w:val="99"/>
    <w:semiHidden/>
    <w:locked/>
    <w:rsid w:val="00B93FBE"/>
    <w:rPr>
      <w:rFonts w:ascii="Times New Roman" w:hAnsi="Times New Roman" w:cs="Times New Roman"/>
      <w:sz w:val="24"/>
      <w:lang w:val="en-GB" w:eastAsia="en-US"/>
    </w:rPr>
  </w:style>
  <w:style w:type="character" w:styleId="Hyperlink">
    <w:name w:val="Hyperlink"/>
    <w:basedOn w:val="DefaultParagraphFont"/>
    <w:uiPriority w:val="99"/>
    <w:rsid w:val="004E1F20"/>
    <w:rPr>
      <w:rFonts w:cs="Times New Roman"/>
      <w:color w:val="0000FF"/>
      <w:u w:val="single"/>
    </w:rPr>
  </w:style>
  <w:style w:type="character" w:styleId="FollowedHyperlink">
    <w:name w:val="FollowedHyperlink"/>
    <w:basedOn w:val="DefaultParagraphFont"/>
    <w:uiPriority w:val="99"/>
    <w:semiHidden/>
    <w:rsid w:val="0040557C"/>
    <w:rPr>
      <w:rFonts w:cs="Times New Roman"/>
      <w:color w:val="800080"/>
      <w:u w:val="single"/>
    </w:rPr>
  </w:style>
  <w:style w:type="paragraph" w:styleId="FootnoteText">
    <w:name w:val="footnote text"/>
    <w:basedOn w:val="Normal"/>
    <w:link w:val="FootnoteTextChar"/>
    <w:uiPriority w:val="99"/>
    <w:semiHidden/>
    <w:rsid w:val="00976FA4"/>
    <w:pPr>
      <w:tabs>
        <w:tab w:val="clear" w:pos="794"/>
        <w:tab w:val="clear" w:pos="1191"/>
        <w:tab w:val="clear" w:pos="1588"/>
        <w:tab w:val="clear" w:pos="1985"/>
      </w:tabs>
      <w:overflowPunct/>
      <w:autoSpaceDE/>
      <w:autoSpaceDN/>
      <w:adjustRightInd/>
      <w:spacing w:before="0"/>
      <w:textAlignment w:val="auto"/>
    </w:pPr>
    <w:rPr>
      <w:sz w:val="20"/>
      <w:lang w:val="en-US" w:eastAsia="zh-CN"/>
    </w:rPr>
  </w:style>
  <w:style w:type="character" w:customStyle="1" w:styleId="FootnoteTextChar">
    <w:name w:val="Footnote Text Char"/>
    <w:basedOn w:val="DefaultParagraphFont"/>
    <w:link w:val="FootnoteText"/>
    <w:uiPriority w:val="99"/>
    <w:semiHidden/>
    <w:locked/>
    <w:rsid w:val="009675DB"/>
    <w:rPr>
      <w:rFonts w:ascii="Times New Roman" w:hAnsi="Times New Roman" w:cs="Times New Roman"/>
      <w:sz w:val="20"/>
      <w:szCs w:val="20"/>
      <w:lang w:val="en-GB" w:eastAsia="en-US"/>
    </w:rPr>
  </w:style>
  <w:style w:type="character" w:styleId="FootnoteReference">
    <w:name w:val="footnote reference"/>
    <w:basedOn w:val="DefaultParagraphFont"/>
    <w:uiPriority w:val="99"/>
    <w:semiHidden/>
    <w:rsid w:val="00976FA4"/>
    <w:rPr>
      <w:rFonts w:cs="Times New Roman"/>
      <w:vertAlign w:val="superscript"/>
    </w:rPr>
  </w:style>
  <w:style w:type="character" w:styleId="CommentReference">
    <w:name w:val="annotation reference"/>
    <w:basedOn w:val="DefaultParagraphFont"/>
    <w:uiPriority w:val="99"/>
    <w:semiHidden/>
    <w:rsid w:val="001D70EC"/>
    <w:rPr>
      <w:rFonts w:cs="Times New Roman"/>
      <w:sz w:val="16"/>
      <w:szCs w:val="16"/>
    </w:rPr>
  </w:style>
  <w:style w:type="paragraph" w:styleId="CommentText">
    <w:name w:val="annotation text"/>
    <w:basedOn w:val="Normal"/>
    <w:link w:val="CommentTextChar"/>
    <w:uiPriority w:val="99"/>
    <w:semiHidden/>
    <w:rsid w:val="001D70EC"/>
    <w:rPr>
      <w:sz w:val="20"/>
    </w:rPr>
  </w:style>
  <w:style w:type="character" w:customStyle="1" w:styleId="CommentTextChar">
    <w:name w:val="Comment Text Char"/>
    <w:basedOn w:val="DefaultParagraphFont"/>
    <w:link w:val="CommentText"/>
    <w:uiPriority w:val="99"/>
    <w:semiHidden/>
    <w:locked/>
    <w:rsid w:val="001D70EC"/>
    <w:rPr>
      <w:rFonts w:ascii="Times New Roman" w:hAnsi="Times New Roman" w:cs="Times New Roman"/>
      <w:sz w:val="20"/>
      <w:szCs w:val="20"/>
      <w:lang w:val="en-GB" w:eastAsia="en-US"/>
    </w:rPr>
  </w:style>
  <w:style w:type="paragraph" w:styleId="CommentSubject">
    <w:name w:val="annotation subject"/>
    <w:basedOn w:val="CommentText"/>
    <w:next w:val="CommentText"/>
    <w:link w:val="CommentSubjectChar"/>
    <w:uiPriority w:val="99"/>
    <w:semiHidden/>
    <w:rsid w:val="001D70EC"/>
    <w:rPr>
      <w:b/>
      <w:bCs/>
    </w:rPr>
  </w:style>
  <w:style w:type="character" w:customStyle="1" w:styleId="CommentSubjectChar">
    <w:name w:val="Comment Subject Char"/>
    <w:basedOn w:val="CommentTextChar"/>
    <w:link w:val="CommentSubject"/>
    <w:uiPriority w:val="99"/>
    <w:semiHidden/>
    <w:locked/>
    <w:rsid w:val="001D70EC"/>
    <w:rPr>
      <w:b/>
      <w:bCs/>
    </w:rPr>
  </w:style>
  <w:style w:type="character" w:customStyle="1" w:styleId="titleblue1">
    <w:name w:val="titleblue1"/>
    <w:basedOn w:val="DefaultParagraphFont"/>
    <w:uiPriority w:val="99"/>
    <w:rsid w:val="00400555"/>
    <w:rPr>
      <w:rFonts w:ascii="Tahoma" w:hAnsi="Tahoma" w:cs="Tahoma"/>
      <w:color w:val="007AC7"/>
      <w:sz w:val="29"/>
      <w:szCs w:val="29"/>
    </w:rPr>
  </w:style>
</w:styles>
</file>

<file path=word/webSettings.xml><?xml version="1.0" encoding="utf-8"?>
<w:webSettings xmlns:r="http://schemas.openxmlformats.org/officeDocument/2006/relationships" xmlns:w="http://schemas.openxmlformats.org/wordprocessingml/2006/main">
  <w:divs>
    <w:div w:id="1645113449">
      <w:marLeft w:val="0"/>
      <w:marRight w:val="0"/>
      <w:marTop w:val="0"/>
      <w:marBottom w:val="0"/>
      <w:divBdr>
        <w:top w:val="none" w:sz="0" w:space="0" w:color="auto"/>
        <w:left w:val="none" w:sz="0" w:space="0" w:color="auto"/>
        <w:bottom w:val="none" w:sz="0" w:space="0" w:color="auto"/>
        <w:right w:val="none" w:sz="0" w:space="0" w:color="auto"/>
      </w:divBdr>
    </w:div>
    <w:div w:id="1645113450">
      <w:marLeft w:val="0"/>
      <w:marRight w:val="0"/>
      <w:marTop w:val="0"/>
      <w:marBottom w:val="0"/>
      <w:divBdr>
        <w:top w:val="none" w:sz="0" w:space="0" w:color="auto"/>
        <w:left w:val="none" w:sz="0" w:space="0" w:color="auto"/>
        <w:bottom w:val="none" w:sz="0" w:space="0" w:color="auto"/>
        <w:right w:val="none" w:sz="0" w:space="0" w:color="auto"/>
      </w:divBdr>
    </w:div>
    <w:div w:id="1645113451">
      <w:marLeft w:val="0"/>
      <w:marRight w:val="0"/>
      <w:marTop w:val="0"/>
      <w:marBottom w:val="0"/>
      <w:divBdr>
        <w:top w:val="none" w:sz="0" w:space="0" w:color="auto"/>
        <w:left w:val="none" w:sz="0" w:space="0" w:color="auto"/>
        <w:bottom w:val="none" w:sz="0" w:space="0" w:color="auto"/>
        <w:right w:val="none" w:sz="0" w:space="0" w:color="auto"/>
      </w:divBdr>
    </w:div>
    <w:div w:id="1645113452">
      <w:marLeft w:val="0"/>
      <w:marRight w:val="0"/>
      <w:marTop w:val="0"/>
      <w:marBottom w:val="0"/>
      <w:divBdr>
        <w:top w:val="none" w:sz="0" w:space="0" w:color="auto"/>
        <w:left w:val="none" w:sz="0" w:space="0" w:color="auto"/>
        <w:bottom w:val="none" w:sz="0" w:space="0" w:color="auto"/>
        <w:right w:val="none" w:sz="0" w:space="0" w:color="auto"/>
      </w:divBdr>
    </w:div>
    <w:div w:id="1645113453">
      <w:marLeft w:val="0"/>
      <w:marRight w:val="0"/>
      <w:marTop w:val="0"/>
      <w:marBottom w:val="0"/>
      <w:divBdr>
        <w:top w:val="none" w:sz="0" w:space="0" w:color="auto"/>
        <w:left w:val="none" w:sz="0" w:space="0" w:color="auto"/>
        <w:bottom w:val="none" w:sz="0" w:space="0" w:color="auto"/>
        <w:right w:val="none" w:sz="0" w:space="0" w:color="auto"/>
      </w:divBdr>
    </w:div>
    <w:div w:id="1645113454">
      <w:marLeft w:val="0"/>
      <w:marRight w:val="0"/>
      <w:marTop w:val="0"/>
      <w:marBottom w:val="0"/>
      <w:divBdr>
        <w:top w:val="none" w:sz="0" w:space="0" w:color="auto"/>
        <w:left w:val="none" w:sz="0" w:space="0" w:color="auto"/>
        <w:bottom w:val="none" w:sz="0" w:space="0" w:color="auto"/>
        <w:right w:val="none" w:sz="0" w:space="0" w:color="auto"/>
      </w:divBdr>
    </w:div>
    <w:div w:id="164511345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tu.int/council/groups/wg-cop/first-meeting-march-2010/COP%20WG%20Doc%201-16%20Summary-1-WG-CP-revised%20draft-23-March-2010-final-revised-to%20be-published.doc" TargetMode="External"/><Relationship Id="rId13" Type="http://schemas.openxmlformats.org/officeDocument/2006/relationships/hyperlink" Target="http://www.habbo.com/papers/termsAndConditions" TargetMode="External"/><Relationship Id="rId18" Type="http://schemas.openxmlformats.org/officeDocument/2006/relationships/hyperlink" Target="http://twitter.com/tos" TargetMode="External"/><Relationship Id="rId26" Type="http://schemas.openxmlformats.org/officeDocument/2006/relationships/hyperlink" Target="http://www.weeworld.com/tsandcs/default.aspx" TargetMode="External"/><Relationship Id="rId3" Type="http://schemas.openxmlformats.org/officeDocument/2006/relationships/settings" Target="settings.xml"/><Relationship Id="rId21" Type="http://schemas.openxmlformats.org/officeDocument/2006/relationships/hyperlink" Target="http://en.netlog.com/go/about/legal/view=general" TargetMode="External"/><Relationship Id="rId7" Type="http://schemas.openxmlformats.org/officeDocument/2006/relationships/image" Target="media/image1.wmf"/><Relationship Id="rId12" Type="http://schemas.openxmlformats.org/officeDocument/2006/relationships/hyperlink" Target="http://www.youtube.com/t/terms" TargetMode="External"/><Relationship Id="rId17" Type="http://schemas.openxmlformats.org/officeDocument/2006/relationships/hyperlink" Target="http://vk.com/" TargetMode="External"/><Relationship Id="rId25" Type="http://schemas.openxmlformats.org/officeDocument/2006/relationships/hyperlink" Target="http://info.yahoo.com/legal/us/yahoo/utos/utos-173.html"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friendster.com/info/tos.php" TargetMode="External"/><Relationship Id="rId20" Type="http://schemas.openxmlformats.org/officeDocument/2006/relationships/hyperlink" Target="http://badoo.com/terms/?sold1=1NrAoG2946lM6.BrtWh9iRFXHDUzcrxGc" TargetMode="External"/><Relationship Id="rId29" Type="http://schemas.openxmlformats.org/officeDocument/2006/relationships/hyperlink" Target="http://uk.skyrock.com/safety/terms.ph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acebook.com/terms.php" TargetMode="External"/><Relationship Id="rId24" Type="http://schemas.openxmlformats.org/officeDocument/2006/relationships/hyperlink" Target="http://www.bebo.com/TermsOfUse2.jsp"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google.com/accounts/TOS?hl=en-US" TargetMode="External"/><Relationship Id="rId23" Type="http://schemas.openxmlformats.org/officeDocument/2006/relationships/hyperlink" Target="http://www.classmates.com/cm/reg/terms" TargetMode="External"/><Relationship Id="rId28" Type="http://schemas.openxmlformats.org/officeDocument/2006/relationships/hyperlink" Target="http://www.viadeo.com/aide/cgv/" TargetMode="External"/><Relationship Id="rId10" Type="http://schemas.openxmlformats.org/officeDocument/2006/relationships/hyperlink" Target="http://www.itu.int/osg/csd/cybersecurity/gca/cop/guidelines/policy_makers.pdf" TargetMode="External"/><Relationship Id="rId19" Type="http://schemas.openxmlformats.org/officeDocument/2006/relationships/hyperlink" Target="http://www.tagged.com/terms_of_service.html"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tekelec.com/resource-center/?docID=1221&amp;rdid=706" TargetMode="External"/><Relationship Id="rId14" Type="http://schemas.openxmlformats.org/officeDocument/2006/relationships/hyperlink" Target="http://www.myspace.com/index.cfm?fuseaction=misc.terms" TargetMode="External"/><Relationship Id="rId22" Type="http://schemas.openxmlformats.org/officeDocument/2006/relationships/hyperlink" Target="http://www.mylife.com/user-agreement" TargetMode="External"/><Relationship Id="rId27" Type="http://schemas.openxmlformats.org/officeDocument/2006/relationships/hyperlink" Target="http://www.myheritage.com/FP/Company/popup-terms-conditions.php" TargetMode="External"/><Relationship Id="rId30" Type="http://schemas.openxmlformats.org/officeDocument/2006/relationships/hyperlink" Target="http://www.blackplanet.com/misc/tos.htm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techcrunch.com/2010/04/21/facebook-500-million-visitors-comscore" TargetMode="External"/><Relationship Id="rId2" Type="http://schemas.openxmlformats.org/officeDocument/2006/relationships/hyperlink" Target="http://www.tekelec.com/resource-center/?docID=1221&amp;rdid=706" TargetMode="External"/><Relationship Id="rId1" Type="http://schemas.openxmlformats.org/officeDocument/2006/relationships/hyperlink" Target="http://caps.fool.com/Blogs/ViewPost.aspx?bpid=340288&a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TotalTime>
  <Pages>8</Pages>
  <Words>3251</Words>
  <Characters>18532</Characters>
  <Application>Microsoft Office Outlook</Application>
  <DocSecurity>0</DocSecurity>
  <Lines>0</Lines>
  <Paragraphs>0</Paragraphs>
  <ScaleCrop>false</ScaleCrop>
  <Company>ITU</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Networking Sites</dc:title>
  <dc:subject>Child Online Protection</dc:subject>
  <dc:creator>kimj</dc:creator>
  <cp:keywords/>
  <dc:description/>
  <cp:lastModifiedBy>bueti</cp:lastModifiedBy>
  <cp:revision>6</cp:revision>
  <cp:lastPrinted>2010-06-02T02:57:00Z</cp:lastPrinted>
  <dcterms:created xsi:type="dcterms:W3CDTF">2010-06-10T08:29:00Z</dcterms:created>
  <dcterms:modified xsi:type="dcterms:W3CDTF">2010-06-10T10:50:00Z</dcterms:modified>
</cp:coreProperties>
</file>