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B3" w:rsidRPr="007B3DB1" w:rsidRDefault="00EA15B3">
      <w:pPr>
        <w:rPr>
          <w:lang w:val="en-GB"/>
        </w:rPr>
      </w:pPr>
    </w:p>
    <w:p w:rsidR="00EA15B3" w:rsidRPr="007B3DB1" w:rsidRDefault="00EA15B3">
      <w:pPr>
        <w:rPr>
          <w:lang w:val="en-GB"/>
        </w:rPr>
      </w:pPr>
    </w:p>
    <w:tbl>
      <w:tblPr>
        <w:tblW w:w="10031" w:type="dxa"/>
        <w:tblLayout w:type="fixed"/>
        <w:tblLook w:val="04A0"/>
      </w:tblPr>
      <w:tblGrid>
        <w:gridCol w:w="1276"/>
        <w:gridCol w:w="3793"/>
        <w:gridCol w:w="284"/>
        <w:gridCol w:w="4678"/>
      </w:tblGrid>
      <w:tr w:rsidR="00EA15B3" w:rsidRPr="007B3DB1" w:rsidTr="00AE3092">
        <w:tc>
          <w:tcPr>
            <w:tcW w:w="10031" w:type="dxa"/>
            <w:gridSpan w:val="4"/>
            <w:shd w:val="clear" w:color="auto" w:fill="auto"/>
          </w:tcPr>
          <w:p w:rsidR="00EA15B3" w:rsidRPr="00C00227" w:rsidRDefault="00C00227" w:rsidP="00F914DD">
            <w:pPr>
              <w:jc w:val="left"/>
              <w:rPr>
                <w:rFonts w:cs="Times New Roman Bold"/>
                <w:b/>
                <w:bCs/>
                <w:color w:val="808080"/>
                <w:sz w:val="28"/>
                <w:szCs w:val="28"/>
                <w:lang w:val="en-GB"/>
              </w:rPr>
            </w:pPr>
            <w:bookmarkStart w:id="0" w:name="Logo"/>
            <w:bookmarkStart w:id="1" w:name="Origine"/>
            <w:bookmarkEnd w:id="0"/>
            <w:bookmarkEnd w:id="1"/>
            <w:r w:rsidRPr="00C00227">
              <w:rPr>
                <w:rFonts w:cs="Times New Roman Bold"/>
                <w:b/>
                <w:bCs/>
                <w:color w:val="808080"/>
                <w:sz w:val="28"/>
                <w:szCs w:val="20"/>
              </w:rPr>
              <w:t>General Secretariat</w:t>
            </w:r>
            <w:r w:rsidRPr="00C00227">
              <w:rPr>
                <w:rFonts w:cs="Times New Roman Bold"/>
                <w:b/>
                <w:bCs/>
                <w:color w:val="808080"/>
                <w:sz w:val="28"/>
                <w:szCs w:val="20"/>
                <w:lang w:val="en-GB"/>
              </w:rPr>
              <w:t xml:space="preserve"> (SG)</w:t>
            </w:r>
          </w:p>
        </w:tc>
      </w:tr>
      <w:tr w:rsidR="00EA15B3" w:rsidRPr="007B3DB1" w:rsidTr="00AE3092">
        <w:tc>
          <w:tcPr>
            <w:tcW w:w="10031" w:type="dxa"/>
            <w:gridSpan w:val="4"/>
            <w:shd w:val="clear" w:color="auto" w:fill="auto"/>
          </w:tcPr>
          <w:p w:rsidR="00EA15B3" w:rsidRPr="007B3DB1" w:rsidRDefault="00EA15B3" w:rsidP="00EA15B3">
            <w:pPr>
              <w:jc w:val="left"/>
              <w:rPr>
                <w:lang w:val="en-GB"/>
              </w:rPr>
            </w:pPr>
          </w:p>
        </w:tc>
      </w:tr>
      <w:tr w:rsidR="00651777" w:rsidRPr="007B3DB1" w:rsidTr="00AE3092">
        <w:tc>
          <w:tcPr>
            <w:tcW w:w="5353" w:type="dxa"/>
            <w:gridSpan w:val="3"/>
            <w:shd w:val="clear" w:color="auto" w:fill="auto"/>
          </w:tcPr>
          <w:p w:rsidR="00651777" w:rsidRPr="007B3DB1" w:rsidRDefault="00651777" w:rsidP="00651777">
            <w:pPr>
              <w:jc w:val="left"/>
              <w:rPr>
                <w:lang w:val="en-GB"/>
              </w:rPr>
            </w:pPr>
          </w:p>
        </w:tc>
        <w:tc>
          <w:tcPr>
            <w:tcW w:w="4678" w:type="dxa"/>
            <w:shd w:val="clear" w:color="auto" w:fill="auto"/>
          </w:tcPr>
          <w:p w:rsidR="00651777" w:rsidRPr="007B3DB1" w:rsidRDefault="00ED78EB" w:rsidP="00454893">
            <w:pPr>
              <w:rPr>
                <w:lang w:val="en-GB"/>
              </w:rPr>
            </w:pPr>
            <w:r>
              <w:rPr>
                <w:lang w:val="en-GB"/>
              </w:rPr>
              <w:t xml:space="preserve">Geneva, </w:t>
            </w:r>
            <w:sdt>
              <w:sdtPr>
                <w:rPr>
                  <w:rFonts w:cs="Arial"/>
                  <w:lang w:val="en-GB"/>
                </w:rPr>
                <w:alias w:val="Date"/>
                <w:tag w:val="Date"/>
                <w:id w:val="20922293"/>
                <w:lock w:val="sdtLocked"/>
                <w:placeholder>
                  <w:docPart w:val="CEA43D9CC8A04FBA8520EE62CC9602BF"/>
                </w:placeholder>
                <w:date w:fullDate="2011-07-06T00:00:00Z">
                  <w:dateFormat w:val="d MMMM yyyy"/>
                  <w:lid w:val="en-US"/>
                  <w:storeMappedDataAs w:val="date"/>
                  <w:calendar w:val="gregorian"/>
                </w:date>
              </w:sdtPr>
              <w:sdtContent>
                <w:r w:rsidR="00454893">
                  <w:rPr>
                    <w:rFonts w:cs="Arial"/>
                  </w:rPr>
                  <w:t>6 July 2011</w:t>
                </w:r>
              </w:sdtContent>
            </w:sdt>
          </w:p>
        </w:tc>
      </w:tr>
      <w:tr w:rsidR="00651777" w:rsidRPr="007B3DB1" w:rsidTr="00AE3092">
        <w:tc>
          <w:tcPr>
            <w:tcW w:w="5353" w:type="dxa"/>
            <w:gridSpan w:val="3"/>
            <w:shd w:val="clear" w:color="auto" w:fill="auto"/>
          </w:tcPr>
          <w:p w:rsidR="00651777" w:rsidRPr="007B3DB1" w:rsidRDefault="00001E3B" w:rsidP="00356965">
            <w:pPr>
              <w:tabs>
                <w:tab w:val="clear" w:pos="1191"/>
                <w:tab w:val="left" w:pos="1276"/>
              </w:tabs>
              <w:ind w:left="1276" w:hanging="1276"/>
              <w:jc w:val="left"/>
              <w:rPr>
                <w:lang w:val="en-GB"/>
              </w:rPr>
            </w:pPr>
            <w:r>
              <w:rPr>
                <w:lang w:val="en-GB"/>
              </w:rPr>
              <w:t xml:space="preserve">Reference: </w:t>
            </w:r>
            <w:r>
              <w:rPr>
                <w:lang w:val="en-GB"/>
              </w:rPr>
              <w:tab/>
            </w:r>
            <w:r w:rsidR="00157FDC" w:rsidRPr="00356965">
              <w:rPr>
                <w:lang w:val="en-GB"/>
              </w:rPr>
              <w:t>CL-</w:t>
            </w:r>
            <w:r w:rsidR="00356965" w:rsidRPr="00356965">
              <w:rPr>
                <w:lang w:val="en-GB"/>
              </w:rPr>
              <w:t>33</w:t>
            </w:r>
            <w:r>
              <w:rPr>
                <w:rFonts w:ascii="Tahoma" w:hAnsi="Tahoma" w:cs="Tahoma"/>
                <w:sz w:val="20"/>
              </w:rPr>
              <w:br/>
            </w:r>
          </w:p>
        </w:tc>
        <w:tc>
          <w:tcPr>
            <w:tcW w:w="4678" w:type="dxa"/>
            <w:shd w:val="clear" w:color="auto" w:fill="auto"/>
          </w:tcPr>
          <w:p w:rsidR="00651777" w:rsidRPr="007B3DB1" w:rsidRDefault="00651777" w:rsidP="00651777">
            <w:pPr>
              <w:jc w:val="left"/>
              <w:rPr>
                <w:rFonts w:cs="Arial"/>
                <w:lang w:val="en-GB"/>
              </w:rPr>
            </w:pPr>
          </w:p>
        </w:tc>
      </w:tr>
      <w:tr w:rsidR="00854131" w:rsidRPr="007B3DB1" w:rsidTr="00AE3092">
        <w:tc>
          <w:tcPr>
            <w:tcW w:w="1276" w:type="dxa"/>
            <w:shd w:val="clear" w:color="auto" w:fill="auto"/>
          </w:tcPr>
          <w:p w:rsidR="00854131" w:rsidRPr="007B3DB1" w:rsidRDefault="00854131" w:rsidP="00651777">
            <w:pPr>
              <w:spacing w:before="0"/>
              <w:jc w:val="left"/>
              <w:rPr>
                <w:lang w:val="en-GB"/>
              </w:rPr>
            </w:pPr>
            <w:r w:rsidRPr="007B3DB1">
              <w:rPr>
                <w:lang w:val="en-GB"/>
              </w:rPr>
              <w:t>Contact:</w:t>
            </w:r>
          </w:p>
        </w:tc>
        <w:tc>
          <w:tcPr>
            <w:tcW w:w="3793" w:type="dxa"/>
            <w:shd w:val="clear" w:color="auto" w:fill="auto"/>
          </w:tcPr>
          <w:p w:rsidR="00854131" w:rsidRPr="007B3DB1" w:rsidRDefault="00D1687C" w:rsidP="00A914EC">
            <w:pPr>
              <w:spacing w:before="0"/>
              <w:jc w:val="left"/>
              <w:rPr>
                <w:lang w:val="en-GB"/>
              </w:rPr>
            </w:pPr>
            <w:bookmarkStart w:id="2" w:name="Contact"/>
            <w:bookmarkEnd w:id="2"/>
            <w:r>
              <w:rPr>
                <w:lang w:val="en-GB"/>
              </w:rPr>
              <w:t xml:space="preserve"> </w:t>
            </w:r>
            <w:r w:rsidR="00A914EC">
              <w:rPr>
                <w:lang w:val="en-GB"/>
              </w:rPr>
              <w:t>Antoine DORE</w:t>
            </w:r>
          </w:p>
        </w:tc>
        <w:tc>
          <w:tcPr>
            <w:tcW w:w="284" w:type="dxa"/>
            <w:shd w:val="clear" w:color="auto" w:fill="auto"/>
          </w:tcPr>
          <w:p w:rsidR="00854131" w:rsidRPr="007B3DB1" w:rsidRDefault="00854131" w:rsidP="00651777">
            <w:pPr>
              <w:spacing w:before="0"/>
              <w:rPr>
                <w:lang w:val="en-GB"/>
              </w:rPr>
            </w:pPr>
          </w:p>
        </w:tc>
        <w:tc>
          <w:tcPr>
            <w:tcW w:w="4678" w:type="dxa"/>
            <w:vMerge w:val="restart"/>
            <w:shd w:val="clear" w:color="auto" w:fill="auto"/>
          </w:tcPr>
          <w:p w:rsidR="00854131" w:rsidRPr="007B3DB1" w:rsidRDefault="00DE6F91" w:rsidP="00DE6F91">
            <w:pPr>
              <w:spacing w:before="0"/>
              <w:rPr>
                <w:lang w:val="en-GB"/>
              </w:rPr>
            </w:pPr>
            <w:r>
              <w:rPr>
                <w:lang w:val="en-GB"/>
              </w:rPr>
              <w:t>To the Member States of ITU</w:t>
            </w:r>
          </w:p>
        </w:tc>
      </w:tr>
      <w:tr w:rsidR="00854131" w:rsidRPr="007B3DB1" w:rsidTr="00AE3092">
        <w:tc>
          <w:tcPr>
            <w:tcW w:w="1276" w:type="dxa"/>
            <w:shd w:val="clear" w:color="auto" w:fill="auto"/>
          </w:tcPr>
          <w:p w:rsidR="00854131" w:rsidRPr="007B3DB1" w:rsidRDefault="00854131" w:rsidP="00651777">
            <w:pPr>
              <w:spacing w:before="0"/>
              <w:jc w:val="left"/>
              <w:rPr>
                <w:lang w:val="en-GB"/>
              </w:rPr>
            </w:pPr>
            <w:r w:rsidRPr="007B3DB1">
              <w:rPr>
                <w:lang w:val="en-GB"/>
              </w:rPr>
              <w:t>Telephone:</w:t>
            </w:r>
          </w:p>
        </w:tc>
        <w:tc>
          <w:tcPr>
            <w:tcW w:w="3793" w:type="dxa"/>
            <w:shd w:val="clear" w:color="auto" w:fill="auto"/>
          </w:tcPr>
          <w:p w:rsidR="00854131" w:rsidRPr="007B3DB1" w:rsidRDefault="00C00227" w:rsidP="00A914EC">
            <w:pPr>
              <w:spacing w:before="0"/>
              <w:jc w:val="left"/>
              <w:rPr>
                <w:lang w:val="en-GB"/>
              </w:rPr>
            </w:pPr>
            <w:r>
              <w:rPr>
                <w:lang w:val="en-GB"/>
              </w:rPr>
              <w:t xml:space="preserve">+41 22 730 </w:t>
            </w:r>
            <w:r w:rsidR="00A914EC">
              <w:rPr>
                <w:lang w:val="en-GB"/>
              </w:rPr>
              <w:t>6338</w:t>
            </w:r>
          </w:p>
        </w:tc>
        <w:tc>
          <w:tcPr>
            <w:tcW w:w="284" w:type="dxa"/>
            <w:shd w:val="clear" w:color="auto" w:fill="auto"/>
          </w:tcPr>
          <w:p w:rsidR="00854131" w:rsidRPr="007B3DB1" w:rsidRDefault="00854131" w:rsidP="00651777">
            <w:pPr>
              <w:spacing w:before="0"/>
              <w:rPr>
                <w:lang w:val="en-GB"/>
              </w:rPr>
            </w:pPr>
          </w:p>
        </w:tc>
        <w:tc>
          <w:tcPr>
            <w:tcW w:w="4678" w:type="dxa"/>
            <w:vMerge/>
            <w:shd w:val="clear" w:color="auto" w:fill="auto"/>
          </w:tcPr>
          <w:p w:rsidR="00854131" w:rsidRPr="007B3DB1" w:rsidRDefault="00854131" w:rsidP="00651777">
            <w:pPr>
              <w:spacing w:before="0"/>
              <w:rPr>
                <w:lang w:val="en-GB"/>
              </w:rPr>
            </w:pPr>
          </w:p>
        </w:tc>
      </w:tr>
      <w:tr w:rsidR="00854131" w:rsidRPr="007B3DB1" w:rsidTr="00AE3092">
        <w:tc>
          <w:tcPr>
            <w:tcW w:w="1276" w:type="dxa"/>
            <w:shd w:val="clear" w:color="auto" w:fill="auto"/>
          </w:tcPr>
          <w:p w:rsidR="00854131" w:rsidRPr="007B3DB1" w:rsidRDefault="00854131" w:rsidP="00651777">
            <w:pPr>
              <w:spacing w:before="0"/>
              <w:jc w:val="left"/>
              <w:rPr>
                <w:lang w:val="en-GB"/>
              </w:rPr>
            </w:pPr>
            <w:r w:rsidRPr="007B3DB1">
              <w:rPr>
                <w:lang w:val="en-GB"/>
              </w:rPr>
              <w:t>Telefax:</w:t>
            </w:r>
          </w:p>
        </w:tc>
        <w:tc>
          <w:tcPr>
            <w:tcW w:w="3793" w:type="dxa"/>
            <w:shd w:val="clear" w:color="auto" w:fill="auto"/>
          </w:tcPr>
          <w:p w:rsidR="00854131" w:rsidRPr="007B3DB1" w:rsidRDefault="00C00227" w:rsidP="00A914EC">
            <w:pPr>
              <w:spacing w:before="0"/>
              <w:jc w:val="left"/>
              <w:rPr>
                <w:lang w:val="en-GB"/>
              </w:rPr>
            </w:pPr>
            <w:r>
              <w:rPr>
                <w:lang w:val="en-GB"/>
              </w:rPr>
              <w:t xml:space="preserve">+41 22 730 </w:t>
            </w:r>
            <w:r w:rsidR="00A914EC">
              <w:rPr>
                <w:lang w:val="en-GB"/>
              </w:rPr>
              <w:t>6503</w:t>
            </w:r>
          </w:p>
        </w:tc>
        <w:tc>
          <w:tcPr>
            <w:tcW w:w="284" w:type="dxa"/>
            <w:shd w:val="clear" w:color="auto" w:fill="auto"/>
          </w:tcPr>
          <w:p w:rsidR="00854131" w:rsidRPr="007B3DB1" w:rsidRDefault="00854131" w:rsidP="00651777">
            <w:pPr>
              <w:spacing w:before="0"/>
              <w:rPr>
                <w:lang w:val="en-GB"/>
              </w:rPr>
            </w:pPr>
          </w:p>
        </w:tc>
        <w:tc>
          <w:tcPr>
            <w:tcW w:w="4678" w:type="dxa"/>
            <w:vMerge/>
            <w:shd w:val="clear" w:color="auto" w:fill="auto"/>
          </w:tcPr>
          <w:p w:rsidR="00854131" w:rsidRPr="007B3DB1" w:rsidRDefault="00854131" w:rsidP="00651777">
            <w:pPr>
              <w:spacing w:before="0"/>
              <w:rPr>
                <w:lang w:val="en-GB"/>
              </w:rPr>
            </w:pPr>
          </w:p>
        </w:tc>
      </w:tr>
      <w:tr w:rsidR="00854131" w:rsidRPr="007B3DB1" w:rsidTr="00AE3092">
        <w:tc>
          <w:tcPr>
            <w:tcW w:w="1276" w:type="dxa"/>
            <w:shd w:val="clear" w:color="auto" w:fill="auto"/>
          </w:tcPr>
          <w:p w:rsidR="00854131" w:rsidRPr="007B3DB1" w:rsidRDefault="00854131" w:rsidP="00651777">
            <w:pPr>
              <w:spacing w:before="0"/>
              <w:jc w:val="left"/>
              <w:rPr>
                <w:lang w:val="en-GB"/>
              </w:rPr>
            </w:pPr>
            <w:r w:rsidRPr="007B3DB1">
              <w:rPr>
                <w:lang w:val="en-GB"/>
              </w:rPr>
              <w:t>E-mail:</w:t>
            </w:r>
          </w:p>
        </w:tc>
        <w:tc>
          <w:tcPr>
            <w:tcW w:w="3793" w:type="dxa"/>
            <w:shd w:val="clear" w:color="auto" w:fill="auto"/>
          </w:tcPr>
          <w:p w:rsidR="00854131" w:rsidRPr="007B3DB1" w:rsidRDefault="00E9423C" w:rsidP="00A914EC">
            <w:pPr>
              <w:spacing w:before="0"/>
              <w:jc w:val="left"/>
              <w:rPr>
                <w:lang w:val="en-GB"/>
              </w:rPr>
            </w:pPr>
            <w:hyperlink r:id="rId8" w:history="1"/>
            <w:r w:rsidR="00D1687C">
              <w:t xml:space="preserve"> </w:t>
            </w:r>
            <w:hyperlink r:id="rId9" w:history="1">
              <w:r w:rsidR="00A914EC" w:rsidRPr="008A5361">
                <w:rPr>
                  <w:rStyle w:val="Hyperlink"/>
                </w:rPr>
                <w:t>antoine.dore@itu.int</w:t>
              </w:r>
            </w:hyperlink>
            <w:r w:rsidR="00836450">
              <w:t xml:space="preserve"> </w:t>
            </w:r>
          </w:p>
        </w:tc>
        <w:tc>
          <w:tcPr>
            <w:tcW w:w="284" w:type="dxa"/>
            <w:shd w:val="clear" w:color="auto" w:fill="auto"/>
          </w:tcPr>
          <w:p w:rsidR="00854131" w:rsidRPr="007B3DB1" w:rsidRDefault="00854131" w:rsidP="00651777">
            <w:pPr>
              <w:spacing w:before="0"/>
              <w:rPr>
                <w:lang w:val="en-GB"/>
              </w:rPr>
            </w:pPr>
          </w:p>
        </w:tc>
        <w:tc>
          <w:tcPr>
            <w:tcW w:w="4678" w:type="dxa"/>
            <w:vMerge/>
            <w:shd w:val="clear" w:color="auto" w:fill="auto"/>
          </w:tcPr>
          <w:p w:rsidR="00854131" w:rsidRPr="007B3DB1" w:rsidRDefault="00854131" w:rsidP="00651777">
            <w:pPr>
              <w:spacing w:before="0"/>
              <w:rPr>
                <w:lang w:val="en-GB"/>
              </w:rPr>
            </w:pPr>
          </w:p>
        </w:tc>
      </w:tr>
      <w:tr w:rsidR="00EA15B3" w:rsidRPr="007B3DB1" w:rsidTr="00AE3092">
        <w:tc>
          <w:tcPr>
            <w:tcW w:w="10031" w:type="dxa"/>
            <w:gridSpan w:val="4"/>
            <w:shd w:val="clear" w:color="auto" w:fill="auto"/>
          </w:tcPr>
          <w:p w:rsidR="00EA15B3" w:rsidRPr="007B3DB1" w:rsidRDefault="00EA15B3" w:rsidP="00EA15B3">
            <w:pPr>
              <w:rPr>
                <w:lang w:val="en-GB"/>
              </w:rPr>
            </w:pPr>
          </w:p>
        </w:tc>
      </w:tr>
      <w:tr w:rsidR="00EA15B3" w:rsidRPr="007B3DB1" w:rsidTr="00AE3092">
        <w:tc>
          <w:tcPr>
            <w:tcW w:w="1276" w:type="dxa"/>
            <w:shd w:val="clear" w:color="auto" w:fill="auto"/>
          </w:tcPr>
          <w:p w:rsidR="00EA15B3" w:rsidRPr="007B3DB1" w:rsidRDefault="00EA15B3" w:rsidP="00651777">
            <w:pPr>
              <w:jc w:val="left"/>
              <w:rPr>
                <w:lang w:val="en-GB"/>
              </w:rPr>
            </w:pPr>
            <w:r w:rsidRPr="007B3DB1">
              <w:rPr>
                <w:lang w:val="en-GB"/>
              </w:rPr>
              <w:t>Subject:</w:t>
            </w:r>
          </w:p>
        </w:tc>
        <w:tc>
          <w:tcPr>
            <w:tcW w:w="8755" w:type="dxa"/>
            <w:gridSpan w:val="3"/>
            <w:shd w:val="clear" w:color="auto" w:fill="auto"/>
          </w:tcPr>
          <w:p w:rsidR="00714A07" w:rsidRDefault="00A914EC" w:rsidP="00714A07">
            <w:pPr>
              <w:jc w:val="left"/>
              <w:rPr>
                <w:rFonts w:asciiTheme="minorHAnsi" w:hAnsiTheme="minorHAnsi"/>
                <w:b/>
                <w:bCs/>
                <w:lang w:val="en-GB"/>
              </w:rPr>
            </w:pPr>
            <w:bookmarkStart w:id="3" w:name="Subject"/>
            <w:bookmarkEnd w:id="3"/>
            <w:r w:rsidRPr="00A914EC">
              <w:rPr>
                <w:rFonts w:asciiTheme="minorHAnsi" w:hAnsiTheme="minorHAnsi" w:cs="Tahoma"/>
                <w:b/>
                <w:bCs/>
              </w:rPr>
              <w:t xml:space="preserve">Invitation to the </w:t>
            </w:r>
            <w:r w:rsidR="004E2265">
              <w:rPr>
                <w:rFonts w:asciiTheme="minorHAnsi" w:hAnsiTheme="minorHAnsi" w:cs="Tahoma"/>
                <w:b/>
                <w:bCs/>
              </w:rPr>
              <w:t xml:space="preserve">second </w:t>
            </w:r>
            <w:r w:rsidRPr="00A914EC">
              <w:rPr>
                <w:rFonts w:asciiTheme="minorHAnsi" w:hAnsiTheme="minorHAnsi" w:cs="Tahoma"/>
                <w:b/>
                <w:bCs/>
              </w:rPr>
              <w:t xml:space="preserve">meeting of the Council Working Group on a stable ITU Constitution – </w:t>
            </w:r>
            <w:r w:rsidR="00ED78EB">
              <w:rPr>
                <w:rFonts w:asciiTheme="minorHAnsi" w:hAnsiTheme="minorHAnsi" w:cs="Tahoma"/>
                <w:b/>
                <w:bCs/>
              </w:rPr>
              <w:br/>
            </w:r>
            <w:r w:rsidRPr="00A914EC">
              <w:rPr>
                <w:rFonts w:asciiTheme="minorHAnsi" w:hAnsiTheme="minorHAnsi" w:cs="Tahoma"/>
                <w:b/>
                <w:bCs/>
              </w:rPr>
              <w:t xml:space="preserve"> </w:t>
            </w:r>
            <w:r w:rsidR="004E2265">
              <w:rPr>
                <w:rFonts w:asciiTheme="minorHAnsi" w:hAnsiTheme="minorHAnsi" w:cs="Tahoma"/>
                <w:b/>
                <w:bCs/>
              </w:rPr>
              <w:t xml:space="preserve">5 to 7 October </w:t>
            </w:r>
            <w:r w:rsidRPr="00A914EC">
              <w:rPr>
                <w:rFonts w:asciiTheme="minorHAnsi" w:hAnsiTheme="minorHAnsi" w:cs="Tahoma"/>
                <w:b/>
                <w:bCs/>
              </w:rPr>
              <w:t>2011</w:t>
            </w:r>
          </w:p>
        </w:tc>
      </w:tr>
    </w:tbl>
    <w:p w:rsidR="00651777" w:rsidRPr="007B3DB1" w:rsidRDefault="00651777">
      <w:pPr>
        <w:rPr>
          <w:lang w:val="en-GB"/>
        </w:rPr>
      </w:pPr>
    </w:p>
    <w:p w:rsidR="00001E3B" w:rsidRPr="00001E3B" w:rsidRDefault="00001E3B" w:rsidP="00001E3B">
      <w:pPr>
        <w:pStyle w:val="Normalaftertitle0"/>
        <w:spacing w:before="480"/>
        <w:rPr>
          <w:rFonts w:asciiTheme="minorHAnsi" w:hAnsiTheme="minorHAnsi" w:cs="Tahoma"/>
        </w:rPr>
      </w:pPr>
      <w:bookmarkStart w:id="4" w:name="CurrentLocation"/>
      <w:bookmarkEnd w:id="4"/>
      <w:r w:rsidRPr="00001E3B">
        <w:rPr>
          <w:rFonts w:asciiTheme="minorHAnsi" w:hAnsiTheme="minorHAnsi" w:cs="Tahoma"/>
        </w:rPr>
        <w:t>Dear Madam</w:t>
      </w:r>
      <w:bookmarkStart w:id="5" w:name="Formula"/>
      <w:bookmarkStart w:id="6" w:name="MainStory"/>
      <w:bookmarkEnd w:id="5"/>
      <w:bookmarkEnd w:id="6"/>
      <w:r w:rsidR="0021234F" w:rsidRPr="00001E3B">
        <w:rPr>
          <w:rFonts w:asciiTheme="minorHAnsi" w:hAnsiTheme="minorHAnsi" w:cs="Tahoma"/>
        </w:rPr>
        <w:t>/</w:t>
      </w:r>
      <w:r w:rsidRPr="00001E3B">
        <w:rPr>
          <w:rFonts w:asciiTheme="minorHAnsi" w:hAnsiTheme="minorHAnsi" w:cs="Tahoma"/>
        </w:rPr>
        <w:t>Sir,</w:t>
      </w:r>
    </w:p>
    <w:p w:rsidR="00A914EC" w:rsidRPr="00A914EC" w:rsidRDefault="00A914EC" w:rsidP="00A914EC">
      <w:pPr>
        <w:tabs>
          <w:tab w:val="clear" w:pos="794"/>
          <w:tab w:val="clear" w:pos="1191"/>
          <w:tab w:val="clear" w:pos="1588"/>
          <w:tab w:val="clear" w:pos="1985"/>
        </w:tabs>
        <w:overflowPunct/>
        <w:autoSpaceDE/>
        <w:autoSpaceDN/>
        <w:adjustRightInd/>
        <w:spacing w:before="240" w:line="240" w:lineRule="auto"/>
        <w:jc w:val="left"/>
        <w:textAlignment w:val="auto"/>
        <w:rPr>
          <w:rFonts w:asciiTheme="minorHAnsi" w:hAnsiTheme="minorHAnsi" w:cs="Tahoma"/>
        </w:rPr>
      </w:pPr>
      <w:r w:rsidRPr="00A914EC">
        <w:rPr>
          <w:rFonts w:asciiTheme="minorHAnsi" w:hAnsiTheme="minorHAnsi" w:cs="Tahoma"/>
        </w:rPr>
        <w:t>1.</w:t>
      </w:r>
      <w:r w:rsidRPr="00A914EC">
        <w:rPr>
          <w:rFonts w:asciiTheme="minorHAnsi" w:hAnsiTheme="minorHAnsi" w:cs="Tahoma"/>
        </w:rPr>
        <w:tab/>
        <w:t>Pursuant to Resolution 163 (Guadalajara, 2010), the extraordinary session of Council in 2010 established a Council Working Group on a stable Constitution (CWG-STB-CS), open to all Member States of the Union, with the terms of reference as referred to in the Annex of said Resolution.</w:t>
      </w:r>
    </w:p>
    <w:p w:rsidR="00714A07" w:rsidRDefault="00A914EC">
      <w:pPr>
        <w:tabs>
          <w:tab w:val="clear" w:pos="794"/>
          <w:tab w:val="clear" w:pos="1191"/>
          <w:tab w:val="clear" w:pos="1588"/>
          <w:tab w:val="clear" w:pos="1985"/>
        </w:tabs>
        <w:overflowPunct/>
        <w:autoSpaceDE/>
        <w:autoSpaceDN/>
        <w:adjustRightInd/>
        <w:spacing w:before="240" w:line="240" w:lineRule="auto"/>
        <w:jc w:val="left"/>
        <w:textAlignment w:val="auto"/>
        <w:rPr>
          <w:rFonts w:asciiTheme="minorHAnsi" w:hAnsiTheme="minorHAnsi" w:cs="Tahoma"/>
        </w:rPr>
      </w:pPr>
      <w:r w:rsidRPr="00A914EC">
        <w:rPr>
          <w:rFonts w:asciiTheme="minorHAnsi" w:hAnsiTheme="minorHAnsi" w:cs="Tahoma"/>
        </w:rPr>
        <w:t>2.</w:t>
      </w:r>
      <w:r w:rsidRPr="00A914EC">
        <w:rPr>
          <w:rFonts w:asciiTheme="minorHAnsi" w:hAnsiTheme="minorHAnsi" w:cs="Tahoma"/>
        </w:rPr>
        <w:tab/>
        <w:t xml:space="preserve">The </w:t>
      </w:r>
      <w:r w:rsidR="004E2265">
        <w:rPr>
          <w:rFonts w:asciiTheme="minorHAnsi" w:hAnsiTheme="minorHAnsi" w:cs="Tahoma"/>
        </w:rPr>
        <w:t xml:space="preserve">second </w:t>
      </w:r>
      <w:r w:rsidRPr="00A914EC">
        <w:rPr>
          <w:rFonts w:asciiTheme="minorHAnsi" w:hAnsiTheme="minorHAnsi" w:cs="Tahoma"/>
        </w:rPr>
        <w:t xml:space="preserve">meeting of the Group will take place from </w:t>
      </w:r>
      <w:r w:rsidR="004E2265">
        <w:rPr>
          <w:rFonts w:asciiTheme="minorHAnsi" w:hAnsiTheme="minorHAnsi" w:cs="Tahoma"/>
        </w:rPr>
        <w:t xml:space="preserve">5 to 7 October </w:t>
      </w:r>
      <w:r w:rsidRPr="00A914EC">
        <w:rPr>
          <w:rFonts w:asciiTheme="minorHAnsi" w:hAnsiTheme="minorHAnsi" w:cs="Tahoma"/>
        </w:rPr>
        <w:t>2011, in Geneva.  The Group will carry out its tasks in the six official languages of the Union.</w:t>
      </w:r>
    </w:p>
    <w:p w:rsidR="00A914EC" w:rsidRPr="00DB704D" w:rsidRDefault="00A914EC" w:rsidP="00585941">
      <w:pPr>
        <w:rPr>
          <w:color w:val="1F497D"/>
        </w:rPr>
      </w:pPr>
      <w:r w:rsidRPr="00A914EC">
        <w:rPr>
          <w:rFonts w:asciiTheme="minorHAnsi" w:hAnsiTheme="minorHAnsi" w:cs="Tahoma"/>
        </w:rPr>
        <w:t>3.</w:t>
      </w:r>
      <w:r w:rsidRPr="00A914EC">
        <w:rPr>
          <w:rFonts w:asciiTheme="minorHAnsi" w:hAnsiTheme="minorHAnsi" w:cs="Tahoma"/>
        </w:rPr>
        <w:tab/>
        <w:t xml:space="preserve">Registration for the meeting will be done exclusively online, at the following web site </w:t>
      </w:r>
      <w:hyperlink r:id="rId10" w:history="1">
        <w:r w:rsidR="00585941" w:rsidRPr="00C0119A">
          <w:rPr>
            <w:rStyle w:val="Hyperlink"/>
          </w:rPr>
          <w:t>http://www.itu.int/council/registration.html</w:t>
        </w:r>
      </w:hyperlink>
      <w:r w:rsidR="004D77B8">
        <w:t>.</w:t>
      </w:r>
    </w:p>
    <w:p w:rsidR="00714A07" w:rsidRDefault="00A914EC">
      <w:pPr>
        <w:tabs>
          <w:tab w:val="clear" w:pos="794"/>
          <w:tab w:val="clear" w:pos="1191"/>
          <w:tab w:val="clear" w:pos="1588"/>
          <w:tab w:val="clear" w:pos="1985"/>
        </w:tabs>
        <w:overflowPunct/>
        <w:autoSpaceDE/>
        <w:autoSpaceDN/>
        <w:adjustRightInd/>
        <w:spacing w:before="240" w:line="240" w:lineRule="auto"/>
        <w:jc w:val="left"/>
        <w:textAlignment w:val="auto"/>
        <w:rPr>
          <w:rFonts w:asciiTheme="minorHAnsi" w:hAnsiTheme="minorHAnsi" w:cs="Tahoma"/>
        </w:rPr>
      </w:pPr>
      <w:r w:rsidRPr="00A914EC">
        <w:rPr>
          <w:rFonts w:asciiTheme="minorHAnsi" w:hAnsiTheme="minorHAnsi" w:cs="Tahoma"/>
        </w:rPr>
        <w:t>4.</w:t>
      </w:r>
      <w:r w:rsidRPr="00A914EC">
        <w:rPr>
          <w:rFonts w:asciiTheme="minorHAnsi" w:hAnsiTheme="minorHAnsi" w:cs="Tahoma"/>
        </w:rPr>
        <w:tab/>
        <w:t>The meeting will open at 0930 hours on</w:t>
      </w:r>
      <w:r w:rsidR="004E2265">
        <w:rPr>
          <w:rFonts w:asciiTheme="minorHAnsi" w:hAnsiTheme="minorHAnsi" w:cs="Tahoma"/>
        </w:rPr>
        <w:t xml:space="preserve"> 5 October 2011</w:t>
      </w:r>
      <w:r w:rsidRPr="00B66668">
        <w:rPr>
          <w:rFonts w:asciiTheme="minorHAnsi" w:hAnsiTheme="minorHAnsi" w:cs="Tahoma"/>
        </w:rPr>
        <w:t>.</w:t>
      </w:r>
      <w:r w:rsidRPr="00A914EC">
        <w:rPr>
          <w:rFonts w:asciiTheme="minorHAnsi" w:hAnsiTheme="minorHAnsi" w:cs="Tahoma"/>
        </w:rPr>
        <w:t xml:space="preserve"> Information concerning the meeting room will be displayed on screens at the entrances of ITU Headquarters. The draft agenda for the meeting may be found in </w:t>
      </w:r>
      <w:r w:rsidRPr="00A914EC">
        <w:rPr>
          <w:rFonts w:asciiTheme="minorHAnsi" w:hAnsiTheme="minorHAnsi" w:cs="Tahoma"/>
          <w:b/>
          <w:bCs/>
        </w:rPr>
        <w:t>Annex 1</w:t>
      </w:r>
      <w:r w:rsidRPr="00A914EC">
        <w:rPr>
          <w:rFonts w:asciiTheme="minorHAnsi" w:hAnsiTheme="minorHAnsi" w:cs="Tahoma"/>
        </w:rPr>
        <w:t>.</w:t>
      </w:r>
    </w:p>
    <w:p w:rsidR="00714A07" w:rsidRDefault="00A914EC">
      <w:pPr>
        <w:tabs>
          <w:tab w:val="clear" w:pos="794"/>
          <w:tab w:val="clear" w:pos="1191"/>
          <w:tab w:val="clear" w:pos="1588"/>
          <w:tab w:val="clear" w:pos="1985"/>
          <w:tab w:val="left" w:pos="900"/>
        </w:tabs>
        <w:spacing w:before="240"/>
        <w:ind w:right="142"/>
        <w:rPr>
          <w:rFonts w:asciiTheme="minorHAnsi" w:hAnsiTheme="minorHAnsi" w:cs="Tahoma"/>
        </w:rPr>
      </w:pPr>
      <w:r w:rsidRPr="00A914EC">
        <w:rPr>
          <w:rFonts w:asciiTheme="minorHAnsi" w:hAnsiTheme="minorHAnsi" w:cs="Tahoma"/>
        </w:rPr>
        <w:t>5.</w:t>
      </w:r>
      <w:r w:rsidRPr="00A914EC">
        <w:rPr>
          <w:rFonts w:asciiTheme="minorHAnsi" w:hAnsiTheme="minorHAnsi" w:cs="Tahoma"/>
        </w:rPr>
        <w:tab/>
      </w:r>
      <w:r w:rsidR="00040864">
        <w:rPr>
          <w:rFonts w:asciiTheme="minorHAnsi" w:hAnsiTheme="minorHAnsi" w:cs="Tahoma"/>
        </w:rPr>
        <w:t>T</w:t>
      </w:r>
      <w:r w:rsidRPr="00A914EC">
        <w:rPr>
          <w:rFonts w:asciiTheme="minorHAnsi" w:hAnsiTheme="minorHAnsi" w:cs="Tahoma"/>
        </w:rPr>
        <w:t>he Group</w:t>
      </w:r>
      <w:r w:rsidR="00040864">
        <w:rPr>
          <w:rFonts w:asciiTheme="minorHAnsi" w:hAnsiTheme="minorHAnsi" w:cs="Tahoma"/>
        </w:rPr>
        <w:t>’s web page</w:t>
      </w:r>
      <w:r w:rsidRPr="00A914EC">
        <w:rPr>
          <w:rFonts w:asciiTheme="minorHAnsi" w:hAnsiTheme="minorHAnsi" w:cs="Tahoma"/>
        </w:rPr>
        <w:t xml:space="preserve"> can be found at the Council website at </w:t>
      </w:r>
      <w:hyperlink r:id="rId11" w:history="1">
        <w:r w:rsidR="00B66668" w:rsidRPr="00C0119A">
          <w:rPr>
            <w:rStyle w:val="Hyperlink"/>
          </w:rPr>
          <w:t>http://www.itu.int/council/groups/cwg-stb-cs/index.html</w:t>
        </w:r>
      </w:hyperlink>
      <w:r w:rsidR="00B66668">
        <w:t xml:space="preserve"> </w:t>
      </w:r>
      <w:r w:rsidR="00DB704D">
        <w:rPr>
          <w:rFonts w:asciiTheme="minorHAnsi" w:hAnsiTheme="minorHAnsi" w:cs="Tahoma"/>
        </w:rPr>
        <w:t>w</w:t>
      </w:r>
      <w:r w:rsidRPr="00A914EC">
        <w:rPr>
          <w:rFonts w:asciiTheme="minorHAnsi" w:hAnsiTheme="minorHAnsi" w:cs="Tahoma"/>
        </w:rPr>
        <w:t xml:space="preserve">here meeting documents as well as contributions and other relevant information </w:t>
      </w:r>
      <w:r w:rsidR="00040864">
        <w:rPr>
          <w:rFonts w:asciiTheme="minorHAnsi" w:hAnsiTheme="minorHAnsi" w:cs="Tahoma"/>
        </w:rPr>
        <w:t xml:space="preserve">are </w:t>
      </w:r>
      <w:r w:rsidRPr="00A914EC">
        <w:rPr>
          <w:rFonts w:asciiTheme="minorHAnsi" w:hAnsiTheme="minorHAnsi" w:cs="Tahoma"/>
        </w:rPr>
        <w:t>available.</w:t>
      </w:r>
    </w:p>
    <w:p w:rsidR="00A0294F" w:rsidRDefault="004E2265" w:rsidP="00356965">
      <w:pPr>
        <w:tabs>
          <w:tab w:val="clear" w:pos="794"/>
          <w:tab w:val="clear" w:pos="1191"/>
          <w:tab w:val="clear" w:pos="1588"/>
          <w:tab w:val="clear" w:pos="1985"/>
          <w:tab w:val="left" w:pos="900"/>
        </w:tabs>
        <w:spacing w:before="240"/>
        <w:ind w:right="142"/>
        <w:rPr>
          <w:rFonts w:asciiTheme="minorHAnsi" w:hAnsiTheme="minorHAnsi" w:cs="Tahoma"/>
        </w:rPr>
      </w:pPr>
      <w:r>
        <w:rPr>
          <w:rFonts w:asciiTheme="minorHAnsi" w:hAnsiTheme="minorHAnsi" w:cs="Tahoma"/>
        </w:rPr>
        <w:t>6.</w:t>
      </w:r>
      <w:r>
        <w:rPr>
          <w:rFonts w:asciiTheme="minorHAnsi" w:hAnsiTheme="minorHAnsi" w:cs="Tahoma"/>
        </w:rPr>
        <w:tab/>
        <w:t xml:space="preserve">As agreed during the first meeting, a </w:t>
      </w:r>
      <w:r w:rsidR="00173EE1">
        <w:rPr>
          <w:rFonts w:asciiTheme="minorHAnsi" w:hAnsiTheme="minorHAnsi" w:cs="Tahoma"/>
        </w:rPr>
        <w:t>mailing list (</w:t>
      </w:r>
      <w:r>
        <w:rPr>
          <w:rFonts w:asciiTheme="minorHAnsi" w:hAnsiTheme="minorHAnsi" w:cs="Tahoma"/>
        </w:rPr>
        <w:t>reflector</w:t>
      </w:r>
      <w:r w:rsidR="00173EE1">
        <w:rPr>
          <w:rFonts w:asciiTheme="minorHAnsi" w:hAnsiTheme="minorHAnsi" w:cs="Tahoma"/>
        </w:rPr>
        <w:t>)</w:t>
      </w:r>
      <w:r>
        <w:rPr>
          <w:rFonts w:asciiTheme="minorHAnsi" w:hAnsiTheme="minorHAnsi" w:cs="Tahoma"/>
        </w:rPr>
        <w:t xml:space="preserve"> has been put in place to allow Member States who so desire to exchange</w:t>
      </w:r>
      <w:r w:rsidR="00C45C4E">
        <w:rPr>
          <w:rFonts w:asciiTheme="minorHAnsi" w:hAnsiTheme="minorHAnsi" w:cs="Tahoma"/>
        </w:rPr>
        <w:t xml:space="preserve"> views,</w:t>
      </w:r>
      <w:r>
        <w:rPr>
          <w:rFonts w:asciiTheme="minorHAnsi" w:hAnsiTheme="minorHAnsi" w:cs="Tahoma"/>
        </w:rPr>
        <w:t xml:space="preserve"> </w:t>
      </w:r>
      <w:r w:rsidR="00C45C4E">
        <w:rPr>
          <w:rFonts w:asciiTheme="minorHAnsi" w:hAnsiTheme="minorHAnsi" w:cs="Tahoma"/>
        </w:rPr>
        <w:t xml:space="preserve">in between meetings, </w:t>
      </w:r>
      <w:r>
        <w:rPr>
          <w:rFonts w:asciiTheme="minorHAnsi" w:hAnsiTheme="minorHAnsi" w:cs="Tahoma"/>
        </w:rPr>
        <w:t xml:space="preserve">on issues falling within the mandate of the Group. </w:t>
      </w:r>
      <w:r w:rsidR="00173EE1">
        <w:rPr>
          <w:rFonts w:asciiTheme="minorHAnsi" w:hAnsiTheme="minorHAnsi" w:cs="Tahoma"/>
        </w:rPr>
        <w:t>Access to and d</w:t>
      </w:r>
      <w:r>
        <w:rPr>
          <w:rFonts w:asciiTheme="minorHAnsi" w:hAnsiTheme="minorHAnsi" w:cs="Tahoma"/>
        </w:rPr>
        <w:t xml:space="preserve">etailed information concerning the use of this </w:t>
      </w:r>
      <w:r w:rsidR="00173EE1">
        <w:rPr>
          <w:rFonts w:asciiTheme="minorHAnsi" w:hAnsiTheme="minorHAnsi" w:cs="Tahoma"/>
        </w:rPr>
        <w:t>mailing list</w:t>
      </w:r>
      <w:r w:rsidR="00D752C3">
        <w:rPr>
          <w:rFonts w:asciiTheme="minorHAnsi" w:hAnsiTheme="minorHAnsi" w:cs="Tahoma"/>
        </w:rPr>
        <w:t xml:space="preserve"> </w:t>
      </w:r>
      <w:bookmarkStart w:id="7" w:name="_GoBack"/>
      <w:r w:rsidR="002B14A0">
        <w:rPr>
          <w:rFonts w:asciiTheme="minorHAnsi" w:hAnsiTheme="minorHAnsi" w:cs="Tahoma"/>
        </w:rPr>
        <w:t xml:space="preserve">(reflector) </w:t>
      </w:r>
      <w:r w:rsidR="00D752C3">
        <w:rPr>
          <w:rFonts w:asciiTheme="minorHAnsi" w:hAnsiTheme="minorHAnsi" w:cs="Tahoma"/>
        </w:rPr>
        <w:t xml:space="preserve">may be found at </w:t>
      </w:r>
      <w:hyperlink r:id="rId12" w:history="1">
        <w:r w:rsidR="00356965" w:rsidRPr="00AB1459">
          <w:rPr>
            <w:rStyle w:val="Hyperlink"/>
            <w:rFonts w:asciiTheme="minorHAnsi" w:hAnsiTheme="minorHAnsi" w:cs="Tahoma"/>
          </w:rPr>
          <w:t>http://www.itu.int/council/groups/cwg-stb-cs/reflector.html</w:t>
        </w:r>
      </w:hyperlink>
      <w:r w:rsidR="00356965">
        <w:rPr>
          <w:rFonts w:asciiTheme="minorHAnsi" w:hAnsiTheme="minorHAnsi" w:cs="Tahoma"/>
        </w:rPr>
        <w:t>.</w:t>
      </w:r>
    </w:p>
    <w:bookmarkEnd w:id="7"/>
    <w:p w:rsidR="00D752C3" w:rsidRDefault="00D752C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ahoma"/>
        </w:rPr>
      </w:pPr>
      <w:r>
        <w:rPr>
          <w:rFonts w:asciiTheme="minorHAnsi" w:hAnsiTheme="minorHAnsi" w:cs="Tahoma"/>
        </w:rPr>
        <w:br w:type="page"/>
      </w:r>
    </w:p>
    <w:p w:rsidR="002B14A0" w:rsidRDefault="00D752C3" w:rsidP="00214705">
      <w:pPr>
        <w:tabs>
          <w:tab w:val="clear" w:pos="794"/>
          <w:tab w:val="clear" w:pos="1191"/>
          <w:tab w:val="clear" w:pos="1588"/>
          <w:tab w:val="clear" w:pos="1985"/>
          <w:tab w:val="left" w:pos="900"/>
        </w:tabs>
        <w:spacing w:before="240"/>
        <w:ind w:right="142"/>
        <w:rPr>
          <w:rFonts w:asciiTheme="minorHAnsi" w:hAnsiTheme="minorHAnsi" w:cs="Tahoma"/>
        </w:rPr>
      </w:pPr>
      <w:r>
        <w:rPr>
          <w:rFonts w:asciiTheme="minorHAnsi" w:hAnsiTheme="minorHAnsi" w:cs="Tahoma"/>
        </w:rPr>
        <w:lastRenderedPageBreak/>
        <w:t>7.</w:t>
      </w:r>
      <w:r>
        <w:rPr>
          <w:rFonts w:asciiTheme="minorHAnsi" w:hAnsiTheme="minorHAnsi" w:cs="Tahoma"/>
        </w:rPr>
        <w:tab/>
      </w:r>
      <w:r w:rsidR="004E2265">
        <w:rPr>
          <w:rFonts w:asciiTheme="minorHAnsi" w:hAnsiTheme="minorHAnsi" w:cs="Tahoma"/>
        </w:rPr>
        <w:t xml:space="preserve">A template for submission of contributions </w:t>
      </w:r>
      <w:r w:rsidR="00427BFD">
        <w:rPr>
          <w:rFonts w:asciiTheme="minorHAnsi" w:hAnsiTheme="minorHAnsi" w:cs="Tahoma"/>
        </w:rPr>
        <w:t>relating to the stable/fundamental</w:t>
      </w:r>
      <w:r w:rsidR="00040864">
        <w:rPr>
          <w:rFonts w:asciiTheme="minorHAnsi" w:hAnsiTheme="minorHAnsi" w:cs="Tahoma"/>
        </w:rPr>
        <w:t xml:space="preserve"> nature of the</w:t>
      </w:r>
      <w:r w:rsidR="00173EE1">
        <w:rPr>
          <w:rFonts w:asciiTheme="minorHAnsi" w:hAnsiTheme="minorHAnsi" w:cs="Tahoma"/>
        </w:rPr>
        <w:t xml:space="preserve"> provisions</w:t>
      </w:r>
      <w:r w:rsidR="00040864">
        <w:rPr>
          <w:rFonts w:asciiTheme="minorHAnsi" w:hAnsiTheme="minorHAnsi" w:cs="Tahoma"/>
        </w:rPr>
        <w:t xml:space="preserve"> </w:t>
      </w:r>
      <w:r w:rsidR="00A30D64">
        <w:rPr>
          <w:rFonts w:asciiTheme="minorHAnsi" w:hAnsiTheme="minorHAnsi" w:cs="Tahoma"/>
        </w:rPr>
        <w:t xml:space="preserve">of the </w:t>
      </w:r>
      <w:r w:rsidR="002B14A0">
        <w:rPr>
          <w:rFonts w:asciiTheme="minorHAnsi" w:hAnsiTheme="minorHAnsi" w:cs="Tahoma"/>
        </w:rPr>
        <w:t>Constitution and Convention</w:t>
      </w:r>
      <w:r w:rsidR="00C45C4E">
        <w:rPr>
          <w:rFonts w:asciiTheme="minorHAnsi" w:hAnsiTheme="minorHAnsi" w:cs="Tahoma"/>
        </w:rPr>
        <w:t xml:space="preserve"> </w:t>
      </w:r>
      <w:r w:rsidR="004E2265">
        <w:rPr>
          <w:rFonts w:asciiTheme="minorHAnsi" w:hAnsiTheme="minorHAnsi" w:cs="Tahoma"/>
        </w:rPr>
        <w:t xml:space="preserve">has also been </w:t>
      </w:r>
      <w:r w:rsidR="002B14A0">
        <w:rPr>
          <w:rFonts w:asciiTheme="minorHAnsi" w:hAnsiTheme="minorHAnsi" w:cs="Tahoma"/>
        </w:rPr>
        <w:t xml:space="preserve">developed and </w:t>
      </w:r>
      <w:r w:rsidR="00173EE1">
        <w:rPr>
          <w:rFonts w:asciiTheme="minorHAnsi" w:hAnsiTheme="minorHAnsi" w:cs="Tahoma"/>
        </w:rPr>
        <w:t>agre</w:t>
      </w:r>
      <w:r w:rsidR="004E2265">
        <w:rPr>
          <w:rFonts w:asciiTheme="minorHAnsi" w:hAnsiTheme="minorHAnsi" w:cs="Tahoma"/>
        </w:rPr>
        <w:t>ed by the Group</w:t>
      </w:r>
      <w:r w:rsidR="00173EE1">
        <w:rPr>
          <w:rFonts w:asciiTheme="minorHAnsi" w:hAnsiTheme="minorHAnsi" w:cs="Tahoma"/>
        </w:rPr>
        <w:t xml:space="preserve"> at its first meeting</w:t>
      </w:r>
      <w:r w:rsidR="004E2265">
        <w:rPr>
          <w:rFonts w:asciiTheme="minorHAnsi" w:hAnsiTheme="minorHAnsi" w:cs="Tahoma"/>
        </w:rPr>
        <w:t xml:space="preserve">. This template, whose purpose it is to facilitate the </w:t>
      </w:r>
      <w:r w:rsidR="00C45C4E">
        <w:rPr>
          <w:rFonts w:asciiTheme="minorHAnsi" w:hAnsiTheme="minorHAnsi" w:cs="Tahoma"/>
        </w:rPr>
        <w:t xml:space="preserve">submission and </w:t>
      </w:r>
      <w:r w:rsidR="004E2265">
        <w:rPr>
          <w:rFonts w:asciiTheme="minorHAnsi" w:hAnsiTheme="minorHAnsi" w:cs="Tahoma"/>
        </w:rPr>
        <w:t>study of Member States proposals</w:t>
      </w:r>
      <w:r w:rsidR="00427BFD">
        <w:rPr>
          <w:rFonts w:asciiTheme="minorHAnsi" w:hAnsiTheme="minorHAnsi" w:cs="Tahoma"/>
        </w:rPr>
        <w:t xml:space="preserve"> relative to this specific topic</w:t>
      </w:r>
      <w:r w:rsidR="004E2265">
        <w:rPr>
          <w:rFonts w:asciiTheme="minorHAnsi" w:hAnsiTheme="minorHAnsi" w:cs="Tahoma"/>
        </w:rPr>
        <w:t xml:space="preserve">, may be found at </w:t>
      </w:r>
      <w:hyperlink r:id="rId13" w:history="1">
        <w:r w:rsidR="00214705" w:rsidRPr="00AB1459">
          <w:rPr>
            <w:rStyle w:val="Hyperlink"/>
            <w:rFonts w:asciiTheme="minorHAnsi" w:hAnsiTheme="minorHAnsi" w:cs="Tahoma"/>
          </w:rPr>
          <w:t>http://www.itu.int/md/S11-RSTBCS1-ADM-0001/en</w:t>
        </w:r>
      </w:hyperlink>
      <w:r w:rsidR="00214705">
        <w:t xml:space="preserve">, with </w:t>
      </w:r>
      <w:r w:rsidR="00214705">
        <w:rPr>
          <w:rFonts w:asciiTheme="minorHAnsi" w:hAnsiTheme="minorHAnsi" w:cs="Tahoma"/>
          <w:spacing w:val="4"/>
        </w:rPr>
        <w:t>t</w:t>
      </w:r>
      <w:r w:rsidR="00214705" w:rsidRPr="00B1760D">
        <w:rPr>
          <w:rFonts w:asciiTheme="minorHAnsi" w:hAnsiTheme="minorHAnsi" w:cs="Tahoma"/>
          <w:spacing w:val="4"/>
        </w:rPr>
        <w:t>he Chairman’s Instructions as to how to complete this template</w:t>
      </w:r>
      <w:r w:rsidR="00214705">
        <w:rPr>
          <w:rFonts w:asciiTheme="minorHAnsi" w:hAnsiTheme="minorHAnsi" w:cs="Tahoma"/>
          <w:spacing w:val="4"/>
        </w:rPr>
        <w:t>.</w:t>
      </w:r>
    </w:p>
    <w:p w:rsidR="00A0294F" w:rsidRDefault="002B14A0" w:rsidP="002B14A0">
      <w:pPr>
        <w:tabs>
          <w:tab w:val="clear" w:pos="794"/>
          <w:tab w:val="clear" w:pos="1191"/>
          <w:tab w:val="clear" w:pos="1588"/>
          <w:tab w:val="clear" w:pos="1985"/>
          <w:tab w:val="left" w:pos="900"/>
        </w:tabs>
        <w:spacing w:before="240"/>
        <w:ind w:right="142"/>
        <w:rPr>
          <w:rFonts w:asciiTheme="minorHAnsi" w:hAnsiTheme="minorHAnsi" w:cs="Tahoma"/>
        </w:rPr>
      </w:pPr>
      <w:r>
        <w:rPr>
          <w:rFonts w:asciiTheme="minorHAnsi" w:hAnsiTheme="minorHAnsi" w:cs="Tahoma"/>
        </w:rPr>
        <w:t>8.</w:t>
      </w:r>
      <w:r>
        <w:rPr>
          <w:rFonts w:asciiTheme="minorHAnsi" w:hAnsiTheme="minorHAnsi" w:cs="Tahoma"/>
        </w:rPr>
        <w:tab/>
      </w:r>
      <w:r w:rsidR="00A914EC" w:rsidRPr="00A914EC">
        <w:rPr>
          <w:rFonts w:asciiTheme="minorHAnsi" w:hAnsiTheme="minorHAnsi" w:cs="Tahoma"/>
        </w:rPr>
        <w:t xml:space="preserve">Contributions for consideration at the meeting should be submitted to the Secretary of the Group, Mr. Antoine Dore, in electronic form to </w:t>
      </w:r>
      <w:hyperlink r:id="rId14" w:history="1">
        <w:r w:rsidR="00DB704D" w:rsidRPr="00E733A9">
          <w:rPr>
            <w:rStyle w:val="Hyperlink"/>
            <w:rFonts w:asciiTheme="minorHAnsi" w:hAnsiTheme="minorHAnsi" w:cs="Tahoma"/>
          </w:rPr>
          <w:t>jur@itu.int</w:t>
        </w:r>
      </w:hyperlink>
      <w:r w:rsidR="00DB704D">
        <w:rPr>
          <w:rFonts w:asciiTheme="minorHAnsi" w:hAnsiTheme="minorHAnsi" w:cs="Tahoma"/>
        </w:rPr>
        <w:t xml:space="preserve"> </w:t>
      </w:r>
      <w:r w:rsidR="00A914EC" w:rsidRPr="00A914EC">
        <w:rPr>
          <w:rFonts w:asciiTheme="minorHAnsi" w:hAnsiTheme="minorHAnsi" w:cs="Tahoma"/>
        </w:rPr>
        <w:t xml:space="preserve">no later than </w:t>
      </w:r>
      <w:r w:rsidR="003843D5">
        <w:rPr>
          <w:rFonts w:asciiTheme="minorHAnsi" w:hAnsiTheme="minorHAnsi" w:cs="Tahoma"/>
        </w:rPr>
        <w:t xml:space="preserve"> </w:t>
      </w:r>
      <w:r w:rsidR="00427BFD">
        <w:rPr>
          <w:rFonts w:asciiTheme="minorHAnsi" w:hAnsiTheme="minorHAnsi" w:cs="Tahoma"/>
        </w:rPr>
        <w:t xml:space="preserve">14 days before the meeting </w:t>
      </w:r>
      <w:r w:rsidR="003843D5">
        <w:rPr>
          <w:rFonts w:asciiTheme="minorHAnsi" w:hAnsiTheme="minorHAnsi" w:cs="Tahoma"/>
        </w:rPr>
        <w:t>to allow for translation in</w:t>
      </w:r>
      <w:r w:rsidR="00DB704D">
        <w:rPr>
          <w:rFonts w:asciiTheme="minorHAnsi" w:hAnsiTheme="minorHAnsi" w:cs="Tahoma"/>
        </w:rPr>
        <w:t>to</w:t>
      </w:r>
      <w:r w:rsidR="003843D5">
        <w:rPr>
          <w:rFonts w:asciiTheme="minorHAnsi" w:hAnsiTheme="minorHAnsi" w:cs="Tahoma"/>
        </w:rPr>
        <w:t xml:space="preserve"> the six official languages of the Union</w:t>
      </w:r>
      <w:r w:rsidR="00A914EC" w:rsidRPr="00A914EC">
        <w:rPr>
          <w:rFonts w:asciiTheme="minorHAnsi" w:hAnsiTheme="minorHAnsi" w:cs="Tahoma"/>
        </w:rPr>
        <w:t>.</w:t>
      </w:r>
    </w:p>
    <w:p w:rsidR="00714A07" w:rsidRDefault="002B14A0" w:rsidP="00714A07">
      <w:pPr>
        <w:spacing w:before="136"/>
        <w:rPr>
          <w:rFonts w:asciiTheme="minorHAnsi" w:hAnsiTheme="minorHAnsi" w:cs="Tahoma"/>
        </w:rPr>
      </w:pPr>
      <w:r>
        <w:rPr>
          <w:rFonts w:asciiTheme="minorHAnsi" w:hAnsiTheme="minorHAnsi" w:cs="Tahoma"/>
        </w:rPr>
        <w:t>9</w:t>
      </w:r>
      <w:r w:rsidR="00A914EC" w:rsidRPr="00A914EC">
        <w:rPr>
          <w:rFonts w:asciiTheme="minorHAnsi" w:hAnsiTheme="minorHAnsi" w:cs="Tahoma"/>
        </w:rPr>
        <w:t>.</w:t>
      </w:r>
      <w:r w:rsidR="00A914EC" w:rsidRPr="00A914EC">
        <w:rPr>
          <w:rFonts w:asciiTheme="minorHAnsi" w:hAnsiTheme="minorHAnsi" w:cs="Tahoma"/>
        </w:rPr>
        <w:tab/>
        <w:t xml:space="preserve">The meeting will be paperless.  Wireless LAN facilities will be available for use by delegates in the meeting room. Printers are available in the cyber café of the 2nd basement of the Tower building and 2nd floor of Montbrillant building for delegates who wish to print documents.  </w:t>
      </w:r>
    </w:p>
    <w:p w:rsidR="00714A07" w:rsidRDefault="002B14A0">
      <w:pPr>
        <w:tabs>
          <w:tab w:val="clear" w:pos="794"/>
          <w:tab w:val="clear" w:pos="1191"/>
          <w:tab w:val="clear" w:pos="1588"/>
          <w:tab w:val="clear" w:pos="1985"/>
          <w:tab w:val="left" w:pos="900"/>
        </w:tabs>
        <w:spacing w:before="240"/>
        <w:ind w:right="142"/>
        <w:rPr>
          <w:rFonts w:asciiTheme="minorHAnsi" w:hAnsiTheme="minorHAnsi" w:cs="Tahoma"/>
        </w:rPr>
      </w:pPr>
      <w:r>
        <w:rPr>
          <w:rFonts w:asciiTheme="minorHAnsi" w:hAnsiTheme="minorHAnsi" w:cs="Tahoma"/>
        </w:rPr>
        <w:t>10</w:t>
      </w:r>
      <w:r w:rsidR="00A914EC" w:rsidRPr="00A914EC">
        <w:rPr>
          <w:rFonts w:asciiTheme="minorHAnsi" w:hAnsiTheme="minorHAnsi" w:cs="Tahoma"/>
        </w:rPr>
        <w:t>.</w:t>
      </w:r>
      <w:r w:rsidR="00A914EC" w:rsidRPr="00A914EC">
        <w:rPr>
          <w:rFonts w:asciiTheme="minorHAnsi" w:hAnsiTheme="minorHAnsi" w:cs="Tahoma"/>
        </w:rPr>
        <w:tab/>
        <w:t xml:space="preserve">Given that the meeting is scheduled to be held with interpretation, please note that interpretation will actually be provided only where Member States so request, by means of the registration form, or </w:t>
      </w:r>
      <w:r w:rsidR="00DD6A33">
        <w:rPr>
          <w:rFonts w:asciiTheme="minorHAnsi" w:hAnsiTheme="minorHAnsi" w:cs="Tahoma"/>
        </w:rPr>
        <w:t xml:space="preserve">by sending a request to </w:t>
      </w:r>
      <w:hyperlink r:id="rId15" w:history="1">
        <w:r w:rsidR="00DD6A33" w:rsidRPr="002504EC">
          <w:rPr>
            <w:rStyle w:val="Hyperlink"/>
            <w:rFonts w:asciiTheme="minorHAnsi" w:hAnsiTheme="minorHAnsi" w:cs="Tahoma"/>
          </w:rPr>
          <w:t>jur@itu.int</w:t>
        </w:r>
      </w:hyperlink>
      <w:r w:rsidR="00DD6A33">
        <w:rPr>
          <w:rFonts w:asciiTheme="minorHAnsi" w:hAnsiTheme="minorHAnsi" w:cs="Tahoma"/>
        </w:rPr>
        <w:t>,</w:t>
      </w:r>
      <w:r w:rsidR="00A914EC" w:rsidRPr="00A914EC">
        <w:rPr>
          <w:rFonts w:asciiTheme="minorHAnsi" w:hAnsiTheme="minorHAnsi" w:cs="Tahoma"/>
        </w:rPr>
        <w:t xml:space="preserve"> </w:t>
      </w:r>
      <w:r w:rsidR="00A914EC" w:rsidRPr="00A914EC">
        <w:rPr>
          <w:rFonts w:asciiTheme="minorHAnsi" w:hAnsiTheme="minorHAnsi" w:cs="Tahoma"/>
          <w:b/>
          <w:bCs/>
          <w:u w:val="single"/>
        </w:rPr>
        <w:t xml:space="preserve">at least </w:t>
      </w:r>
      <w:r w:rsidR="00427BFD">
        <w:rPr>
          <w:rFonts w:asciiTheme="minorHAnsi" w:hAnsiTheme="minorHAnsi" w:cs="Tahoma"/>
          <w:b/>
          <w:bCs/>
          <w:u w:val="single"/>
        </w:rPr>
        <w:t xml:space="preserve">one month </w:t>
      </w:r>
      <w:r w:rsidR="00A914EC" w:rsidRPr="00A914EC">
        <w:rPr>
          <w:rFonts w:asciiTheme="minorHAnsi" w:hAnsiTheme="minorHAnsi" w:cs="Tahoma"/>
          <w:b/>
          <w:bCs/>
          <w:u w:val="single"/>
        </w:rPr>
        <w:t>before the start of the meeting</w:t>
      </w:r>
      <w:r w:rsidR="00040864">
        <w:rPr>
          <w:rFonts w:asciiTheme="minorHAnsi" w:hAnsiTheme="minorHAnsi" w:cs="Tahoma"/>
          <w:b/>
          <w:bCs/>
          <w:u w:val="single"/>
        </w:rPr>
        <w:t xml:space="preserve"> </w:t>
      </w:r>
      <w:r w:rsidR="00A914EC" w:rsidRPr="00A914EC">
        <w:rPr>
          <w:rFonts w:asciiTheme="minorHAnsi" w:hAnsiTheme="minorHAnsi" w:cs="Tahoma"/>
          <w:b/>
          <w:bCs/>
          <w:u w:val="single"/>
        </w:rPr>
        <w:t>at the latest</w:t>
      </w:r>
      <w:r w:rsidR="00A914EC" w:rsidRPr="00A914EC">
        <w:rPr>
          <w:rFonts w:asciiTheme="minorHAnsi" w:hAnsiTheme="minorHAnsi" w:cs="Tahoma"/>
        </w:rPr>
        <w:t>.  This deadline is required in order for the secretariat to make the necessary arrangements for interpretation.</w:t>
      </w:r>
    </w:p>
    <w:p w:rsidR="00A914EC" w:rsidRPr="00A914EC" w:rsidRDefault="00A914EC" w:rsidP="00A914EC">
      <w:pPr>
        <w:tabs>
          <w:tab w:val="clear" w:pos="794"/>
          <w:tab w:val="clear" w:pos="1191"/>
          <w:tab w:val="clear" w:pos="1588"/>
          <w:tab w:val="clear" w:pos="1985"/>
          <w:tab w:val="left" w:pos="900"/>
        </w:tabs>
        <w:spacing w:before="600"/>
        <w:ind w:right="142"/>
        <w:rPr>
          <w:rFonts w:asciiTheme="minorHAnsi" w:hAnsiTheme="minorHAnsi" w:cs="Tahoma"/>
        </w:rPr>
      </w:pPr>
      <w:r w:rsidRPr="00A914EC">
        <w:rPr>
          <w:rFonts w:asciiTheme="minorHAnsi" w:hAnsiTheme="minorHAnsi" w:cs="Tahoma"/>
        </w:rPr>
        <w:t>Yours sincerely,</w:t>
      </w:r>
    </w:p>
    <w:p w:rsidR="00A914EC" w:rsidRPr="00A914EC" w:rsidRDefault="00A914EC" w:rsidP="00A914EC">
      <w:pPr>
        <w:tabs>
          <w:tab w:val="clear" w:pos="794"/>
          <w:tab w:val="clear" w:pos="1191"/>
          <w:tab w:val="clear" w:pos="1588"/>
          <w:tab w:val="clear" w:pos="1985"/>
          <w:tab w:val="left" w:pos="900"/>
        </w:tabs>
        <w:spacing w:before="240"/>
        <w:ind w:right="142"/>
        <w:rPr>
          <w:rFonts w:asciiTheme="minorHAnsi" w:hAnsiTheme="minorHAnsi" w:cs="Tahoma"/>
        </w:rPr>
      </w:pPr>
    </w:p>
    <w:p w:rsidR="00A914EC" w:rsidRPr="00A914EC" w:rsidRDefault="00A914EC" w:rsidP="00A914EC">
      <w:pPr>
        <w:tabs>
          <w:tab w:val="clear" w:pos="794"/>
          <w:tab w:val="clear" w:pos="1191"/>
          <w:tab w:val="clear" w:pos="1588"/>
          <w:tab w:val="clear" w:pos="1985"/>
          <w:tab w:val="left" w:pos="900"/>
        </w:tabs>
        <w:spacing w:before="0"/>
        <w:ind w:right="142"/>
        <w:rPr>
          <w:rFonts w:asciiTheme="minorHAnsi" w:hAnsiTheme="minorHAnsi" w:cs="Tahoma"/>
        </w:rPr>
      </w:pPr>
      <w:r w:rsidRPr="00A914EC">
        <w:rPr>
          <w:rFonts w:asciiTheme="minorHAnsi" w:hAnsiTheme="minorHAnsi" w:cs="Tahoma"/>
        </w:rPr>
        <w:t>(signed)</w:t>
      </w:r>
    </w:p>
    <w:p w:rsidR="00A914EC" w:rsidRPr="00A914EC" w:rsidRDefault="00A914EC" w:rsidP="00A914EC">
      <w:pPr>
        <w:tabs>
          <w:tab w:val="clear" w:pos="794"/>
          <w:tab w:val="clear" w:pos="1191"/>
          <w:tab w:val="clear" w:pos="1588"/>
          <w:tab w:val="clear" w:pos="1985"/>
          <w:tab w:val="left" w:pos="900"/>
        </w:tabs>
        <w:spacing w:before="240"/>
        <w:ind w:right="142"/>
        <w:rPr>
          <w:rFonts w:asciiTheme="minorHAnsi" w:hAnsiTheme="minorHAnsi" w:cs="Tahoma"/>
        </w:rPr>
      </w:pPr>
    </w:p>
    <w:p w:rsidR="00A914EC" w:rsidRPr="00A914EC" w:rsidRDefault="00A914EC" w:rsidP="00A914EC">
      <w:pPr>
        <w:tabs>
          <w:tab w:val="clear" w:pos="794"/>
          <w:tab w:val="clear" w:pos="1191"/>
          <w:tab w:val="clear" w:pos="1588"/>
          <w:tab w:val="clear" w:pos="1985"/>
          <w:tab w:val="left" w:pos="900"/>
        </w:tabs>
        <w:spacing w:before="240"/>
        <w:ind w:right="142"/>
        <w:rPr>
          <w:rFonts w:asciiTheme="minorHAnsi" w:hAnsiTheme="minorHAnsi" w:cs="Tahoma"/>
        </w:rPr>
      </w:pPr>
    </w:p>
    <w:p w:rsidR="00714A07" w:rsidRDefault="00427BFD">
      <w:pPr>
        <w:tabs>
          <w:tab w:val="clear" w:pos="794"/>
          <w:tab w:val="clear" w:pos="1191"/>
          <w:tab w:val="clear" w:pos="1588"/>
          <w:tab w:val="clear" w:pos="1985"/>
          <w:tab w:val="left" w:pos="900"/>
        </w:tabs>
        <w:spacing w:before="0"/>
        <w:ind w:right="142"/>
        <w:jc w:val="left"/>
        <w:rPr>
          <w:rFonts w:asciiTheme="minorHAnsi" w:hAnsiTheme="minorHAnsi" w:cs="Tahoma"/>
        </w:rPr>
      </w:pPr>
      <w:proofErr w:type="spellStart"/>
      <w:r>
        <w:rPr>
          <w:rFonts w:asciiTheme="minorHAnsi" w:hAnsiTheme="minorHAnsi" w:cs="Tahoma"/>
        </w:rPr>
        <w:t>Salma</w:t>
      </w:r>
      <w:proofErr w:type="spellEnd"/>
      <w:r>
        <w:rPr>
          <w:rFonts w:asciiTheme="minorHAnsi" w:hAnsiTheme="minorHAnsi" w:cs="Tahoma"/>
        </w:rPr>
        <w:t xml:space="preserve"> </w:t>
      </w:r>
      <w:proofErr w:type="spellStart"/>
      <w:r>
        <w:rPr>
          <w:rFonts w:asciiTheme="minorHAnsi" w:hAnsiTheme="minorHAnsi" w:cs="Tahoma"/>
        </w:rPr>
        <w:t>Jalife</w:t>
      </w:r>
      <w:proofErr w:type="spellEnd"/>
      <w:r w:rsidR="00D92333">
        <w:rPr>
          <w:rFonts w:asciiTheme="minorHAnsi" w:hAnsiTheme="minorHAnsi" w:cs="Tahoma"/>
        </w:rPr>
        <w:br/>
      </w:r>
      <w:r w:rsidR="00A914EC" w:rsidRPr="00A914EC">
        <w:rPr>
          <w:rFonts w:asciiTheme="minorHAnsi" w:hAnsiTheme="minorHAnsi" w:cs="Tahoma"/>
        </w:rPr>
        <w:t>Chairman</w:t>
      </w:r>
    </w:p>
    <w:p w:rsidR="00714A07" w:rsidRDefault="00427BFD">
      <w:pPr>
        <w:tabs>
          <w:tab w:val="clear" w:pos="794"/>
          <w:tab w:val="clear" w:pos="1191"/>
          <w:tab w:val="clear" w:pos="1588"/>
          <w:tab w:val="clear" w:pos="1985"/>
          <w:tab w:val="left" w:pos="900"/>
        </w:tabs>
        <w:spacing w:before="0"/>
        <w:ind w:right="142"/>
        <w:jc w:val="left"/>
        <w:rPr>
          <w:rFonts w:asciiTheme="minorHAnsi" w:hAnsiTheme="minorHAnsi" w:cs="Tahoma"/>
        </w:rPr>
      </w:pPr>
      <w:r>
        <w:rPr>
          <w:rFonts w:asciiTheme="minorHAnsi" w:hAnsiTheme="minorHAnsi" w:cs="Tahoma"/>
        </w:rPr>
        <w:t>CWG-STB-CS</w:t>
      </w:r>
    </w:p>
    <w:p w:rsidR="00A914EC" w:rsidRPr="00A914EC" w:rsidRDefault="00A914EC" w:rsidP="00A914EC">
      <w:pPr>
        <w:tabs>
          <w:tab w:val="clear" w:pos="794"/>
          <w:tab w:val="clear" w:pos="1191"/>
          <w:tab w:val="clear" w:pos="1588"/>
          <w:tab w:val="clear" w:pos="1985"/>
          <w:tab w:val="left" w:pos="900"/>
        </w:tabs>
        <w:spacing w:before="240"/>
        <w:ind w:right="142"/>
        <w:rPr>
          <w:rFonts w:asciiTheme="minorHAnsi" w:hAnsiTheme="minorHAnsi" w:cs="Tahoma"/>
        </w:rPr>
      </w:pPr>
    </w:p>
    <w:p w:rsidR="00A914EC" w:rsidRDefault="00A914EC" w:rsidP="00A914EC">
      <w:pPr>
        <w:tabs>
          <w:tab w:val="clear" w:pos="794"/>
          <w:tab w:val="clear" w:pos="1191"/>
          <w:tab w:val="clear" w:pos="1588"/>
          <w:tab w:val="clear" w:pos="1985"/>
          <w:tab w:val="left" w:pos="900"/>
        </w:tabs>
        <w:spacing w:before="1320"/>
        <w:ind w:right="142"/>
        <w:rPr>
          <w:rFonts w:asciiTheme="minorHAnsi" w:hAnsiTheme="minorHAnsi" w:cs="Tahoma"/>
          <w:b/>
          <w:bCs/>
        </w:rPr>
      </w:pPr>
      <w:r w:rsidRPr="00A914EC">
        <w:rPr>
          <w:rFonts w:asciiTheme="minorHAnsi" w:hAnsiTheme="minorHAnsi" w:cs="Tahoma"/>
          <w:b/>
          <w:bCs/>
        </w:rPr>
        <w:t>Annex: 1</w:t>
      </w:r>
    </w:p>
    <w:p w:rsidR="00A914EC" w:rsidRDefault="00A914EC">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ahoma"/>
          <w:b/>
          <w:bCs/>
        </w:rPr>
      </w:pPr>
      <w:r>
        <w:rPr>
          <w:rFonts w:asciiTheme="minorHAnsi" w:hAnsiTheme="minorHAnsi" w:cs="Tahoma"/>
          <w:b/>
          <w:bCs/>
        </w:rPr>
        <w:br w:type="page"/>
      </w:r>
    </w:p>
    <w:p w:rsidR="00714A07" w:rsidRDefault="00A914EC" w:rsidP="00B1760D">
      <w:pPr>
        <w:tabs>
          <w:tab w:val="center" w:pos="4962"/>
        </w:tabs>
        <w:spacing w:before="120" w:line="240" w:lineRule="atLeast"/>
        <w:jc w:val="center"/>
        <w:rPr>
          <w:rFonts w:asciiTheme="minorHAnsi" w:hAnsiTheme="minorHAnsi"/>
          <w:sz w:val="24"/>
          <w:szCs w:val="20"/>
          <w:lang w:val="en-GB"/>
        </w:rPr>
      </w:pPr>
      <w:r w:rsidRPr="00A914EC">
        <w:rPr>
          <w:rFonts w:asciiTheme="minorHAnsi" w:hAnsiTheme="minorHAnsi"/>
          <w:sz w:val="24"/>
          <w:szCs w:val="20"/>
        </w:rPr>
        <w:lastRenderedPageBreak/>
        <w:t>ANNEX 1</w:t>
      </w:r>
      <w:r w:rsidRPr="00A914EC">
        <w:rPr>
          <w:rFonts w:asciiTheme="minorHAnsi" w:hAnsiTheme="minorHAnsi"/>
          <w:sz w:val="24"/>
          <w:szCs w:val="20"/>
        </w:rPr>
        <w:br/>
      </w:r>
      <w:r w:rsidRPr="00A914EC">
        <w:rPr>
          <w:rFonts w:asciiTheme="minorHAnsi" w:hAnsiTheme="minorHAnsi"/>
          <w:sz w:val="24"/>
          <w:szCs w:val="20"/>
          <w:lang w:val="en-GB"/>
        </w:rPr>
        <w:t xml:space="preserve">(to </w:t>
      </w:r>
      <w:r w:rsidR="00B601CC" w:rsidRPr="00B1760D">
        <w:rPr>
          <w:rFonts w:asciiTheme="minorHAnsi" w:hAnsiTheme="minorHAnsi"/>
          <w:sz w:val="24"/>
          <w:szCs w:val="20"/>
          <w:lang w:val="en-GB"/>
        </w:rPr>
        <w:t>CL-</w:t>
      </w:r>
      <w:r w:rsidR="00B1760D">
        <w:rPr>
          <w:rFonts w:asciiTheme="minorHAnsi" w:hAnsiTheme="minorHAnsi"/>
          <w:sz w:val="24"/>
          <w:szCs w:val="20"/>
          <w:lang w:val="en-GB"/>
        </w:rPr>
        <w:t>33</w:t>
      </w:r>
      <w:r w:rsidRPr="00A914EC">
        <w:rPr>
          <w:rFonts w:asciiTheme="minorHAnsi" w:hAnsiTheme="minorHAnsi"/>
          <w:sz w:val="24"/>
          <w:szCs w:val="20"/>
          <w:lang w:val="en-GB"/>
        </w:rPr>
        <w:t>)</w:t>
      </w:r>
    </w:p>
    <w:p w:rsidR="00A914EC" w:rsidRPr="00A914EC" w:rsidRDefault="00A914EC" w:rsidP="00A914EC">
      <w:pPr>
        <w:tabs>
          <w:tab w:val="center" w:pos="4962"/>
        </w:tabs>
        <w:spacing w:before="120" w:line="240" w:lineRule="atLeast"/>
        <w:jc w:val="center"/>
        <w:rPr>
          <w:rFonts w:asciiTheme="minorHAnsi" w:hAnsiTheme="minorHAnsi"/>
          <w:sz w:val="24"/>
          <w:szCs w:val="20"/>
        </w:rPr>
      </w:pPr>
    </w:p>
    <w:p w:rsidR="00714A07" w:rsidRDefault="00A914EC">
      <w:pPr>
        <w:tabs>
          <w:tab w:val="center" w:pos="4962"/>
        </w:tabs>
        <w:spacing w:before="120" w:line="240" w:lineRule="atLeast"/>
        <w:jc w:val="center"/>
        <w:rPr>
          <w:rFonts w:asciiTheme="minorHAnsi" w:hAnsiTheme="minorHAnsi"/>
          <w:b/>
          <w:bCs/>
          <w:i/>
          <w:iCs/>
          <w:sz w:val="28"/>
          <w:szCs w:val="28"/>
        </w:rPr>
      </w:pPr>
      <w:r w:rsidRPr="00A914EC">
        <w:rPr>
          <w:rFonts w:asciiTheme="minorHAnsi" w:hAnsiTheme="minorHAnsi"/>
          <w:b/>
          <w:bCs/>
          <w:i/>
          <w:iCs/>
          <w:sz w:val="28"/>
          <w:szCs w:val="28"/>
        </w:rPr>
        <w:t xml:space="preserve">Draft agenda for the </w:t>
      </w:r>
      <w:r w:rsidR="00427BFD">
        <w:rPr>
          <w:rFonts w:asciiTheme="minorHAnsi" w:hAnsiTheme="minorHAnsi"/>
          <w:b/>
          <w:bCs/>
          <w:i/>
          <w:iCs/>
          <w:sz w:val="28"/>
          <w:szCs w:val="28"/>
        </w:rPr>
        <w:t>second</w:t>
      </w:r>
      <w:r w:rsidRPr="00A914EC">
        <w:rPr>
          <w:rFonts w:asciiTheme="minorHAnsi" w:hAnsiTheme="minorHAnsi"/>
          <w:b/>
          <w:bCs/>
          <w:i/>
          <w:iCs/>
          <w:sz w:val="28"/>
          <w:szCs w:val="28"/>
        </w:rPr>
        <w:t xml:space="preserve"> meeting of the Council Working Group on a stable ITU Constitution</w:t>
      </w:r>
    </w:p>
    <w:p w:rsidR="00714A07" w:rsidRDefault="00A914EC">
      <w:pPr>
        <w:tabs>
          <w:tab w:val="center" w:pos="4962"/>
        </w:tabs>
        <w:spacing w:before="120" w:line="240" w:lineRule="atLeast"/>
        <w:jc w:val="center"/>
        <w:rPr>
          <w:rFonts w:asciiTheme="minorHAnsi" w:hAnsiTheme="minorHAnsi"/>
          <w:b/>
          <w:bCs/>
          <w:i/>
          <w:iCs/>
          <w:sz w:val="28"/>
          <w:szCs w:val="28"/>
        </w:rPr>
      </w:pPr>
      <w:smartTag w:uri="urn:schemas-microsoft-com:office:smarttags" w:element="place">
        <w:smartTag w:uri="urn:schemas-microsoft-com:office:smarttags" w:element="City">
          <w:r w:rsidRPr="00A914EC">
            <w:rPr>
              <w:rFonts w:asciiTheme="minorHAnsi" w:hAnsiTheme="minorHAnsi"/>
              <w:b/>
              <w:bCs/>
              <w:i/>
              <w:iCs/>
              <w:sz w:val="28"/>
              <w:szCs w:val="28"/>
            </w:rPr>
            <w:t>Geneva</w:t>
          </w:r>
        </w:smartTag>
      </w:smartTag>
      <w:r w:rsidRPr="00A914EC">
        <w:rPr>
          <w:rFonts w:asciiTheme="minorHAnsi" w:hAnsiTheme="minorHAnsi"/>
          <w:b/>
          <w:bCs/>
          <w:i/>
          <w:iCs/>
          <w:sz w:val="28"/>
          <w:szCs w:val="28"/>
        </w:rPr>
        <w:t xml:space="preserve">, </w:t>
      </w:r>
      <w:r w:rsidR="00427BFD">
        <w:rPr>
          <w:rFonts w:asciiTheme="minorHAnsi" w:hAnsiTheme="minorHAnsi"/>
          <w:b/>
          <w:bCs/>
          <w:i/>
          <w:iCs/>
          <w:sz w:val="28"/>
          <w:szCs w:val="28"/>
        </w:rPr>
        <w:t>5-7 October</w:t>
      </w:r>
      <w:r w:rsidRPr="00A914EC">
        <w:rPr>
          <w:rFonts w:asciiTheme="minorHAnsi" w:hAnsiTheme="minorHAnsi"/>
          <w:b/>
          <w:bCs/>
          <w:i/>
          <w:iCs/>
          <w:sz w:val="28"/>
          <w:szCs w:val="28"/>
        </w:rPr>
        <w:t xml:space="preserve"> 2011</w:t>
      </w:r>
    </w:p>
    <w:p w:rsidR="00A914EC" w:rsidRPr="00A914EC" w:rsidRDefault="00A914EC" w:rsidP="00A914EC">
      <w:pPr>
        <w:tabs>
          <w:tab w:val="center" w:pos="4962"/>
        </w:tabs>
        <w:spacing w:before="120" w:line="240" w:lineRule="atLeast"/>
        <w:jc w:val="center"/>
        <w:rPr>
          <w:rFonts w:asciiTheme="minorHAnsi" w:hAnsiTheme="minorHAnsi"/>
          <w:sz w:val="24"/>
          <w:szCs w:val="20"/>
        </w:rPr>
      </w:pPr>
    </w:p>
    <w:p w:rsidR="00A914EC" w:rsidRPr="00A914EC" w:rsidRDefault="00A914EC" w:rsidP="00A914EC">
      <w:pPr>
        <w:tabs>
          <w:tab w:val="center" w:pos="4962"/>
        </w:tabs>
        <w:spacing w:before="120" w:line="240" w:lineRule="atLeast"/>
        <w:jc w:val="center"/>
        <w:rPr>
          <w:rFonts w:asciiTheme="minorHAnsi" w:hAnsiTheme="minorHAnsi"/>
          <w:sz w:val="24"/>
          <w:szCs w:val="20"/>
        </w:rPr>
      </w:pPr>
    </w:p>
    <w:p w:rsidR="00A914EC" w:rsidRPr="00A914EC" w:rsidRDefault="00A914EC" w:rsidP="00A914EC">
      <w:pPr>
        <w:tabs>
          <w:tab w:val="center" w:pos="4962"/>
        </w:tabs>
        <w:spacing w:before="120" w:line="240" w:lineRule="atLeast"/>
        <w:jc w:val="center"/>
        <w:rPr>
          <w:rFonts w:asciiTheme="minorHAnsi" w:hAnsiTheme="minorHAnsi"/>
          <w:sz w:val="24"/>
          <w:szCs w:val="20"/>
        </w:rPr>
      </w:pPr>
    </w:p>
    <w:p w:rsidR="00714A07" w:rsidRDefault="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1.</w:t>
      </w:r>
      <w:r w:rsidRPr="00A914EC">
        <w:rPr>
          <w:rFonts w:asciiTheme="minorHAnsi" w:hAnsiTheme="minorHAnsi"/>
          <w:sz w:val="24"/>
          <w:szCs w:val="20"/>
          <w:lang w:val="en-GB"/>
        </w:rPr>
        <w:tab/>
      </w:r>
      <w:r w:rsidR="00427BFD">
        <w:rPr>
          <w:rFonts w:asciiTheme="minorHAnsi" w:hAnsiTheme="minorHAnsi"/>
          <w:sz w:val="24"/>
          <w:szCs w:val="20"/>
          <w:lang w:val="en-GB"/>
        </w:rPr>
        <w:t>Opening of the meeting</w:t>
      </w:r>
    </w:p>
    <w:p w:rsidR="00A914EC" w:rsidRPr="00A914EC" w:rsidRDefault="00A914EC" w:rsidP="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2.</w:t>
      </w:r>
      <w:r w:rsidRPr="00A914EC">
        <w:rPr>
          <w:rFonts w:asciiTheme="minorHAnsi" w:hAnsiTheme="minorHAnsi"/>
          <w:sz w:val="24"/>
          <w:szCs w:val="20"/>
          <w:lang w:val="en-GB"/>
        </w:rPr>
        <w:tab/>
        <w:t>Adoption of the Agenda</w:t>
      </w:r>
    </w:p>
    <w:p w:rsidR="00714A07" w:rsidRDefault="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3.</w:t>
      </w:r>
      <w:r w:rsidRPr="00A914EC">
        <w:rPr>
          <w:rFonts w:asciiTheme="minorHAnsi" w:hAnsiTheme="minorHAnsi"/>
          <w:sz w:val="24"/>
          <w:szCs w:val="20"/>
          <w:lang w:val="en-GB"/>
        </w:rPr>
        <w:tab/>
      </w:r>
      <w:r w:rsidR="00427BFD">
        <w:rPr>
          <w:rFonts w:asciiTheme="minorHAnsi" w:hAnsiTheme="minorHAnsi"/>
          <w:color w:val="000000"/>
          <w:sz w:val="24"/>
        </w:rPr>
        <w:t>Working hours</w:t>
      </w:r>
    </w:p>
    <w:p w:rsidR="00714A07" w:rsidRDefault="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4.</w:t>
      </w:r>
      <w:r w:rsidRPr="00A914EC">
        <w:rPr>
          <w:rFonts w:asciiTheme="minorHAnsi" w:hAnsiTheme="minorHAnsi"/>
          <w:sz w:val="24"/>
          <w:szCs w:val="20"/>
          <w:lang w:val="en-GB"/>
        </w:rPr>
        <w:tab/>
      </w:r>
      <w:r w:rsidR="00427BFD">
        <w:rPr>
          <w:rFonts w:asciiTheme="minorHAnsi" w:hAnsiTheme="minorHAnsi"/>
          <w:sz w:val="24"/>
          <w:szCs w:val="20"/>
          <w:lang w:val="en-GB"/>
        </w:rPr>
        <w:t>Draft summary of conclusions of the Group’s first meeting</w:t>
      </w:r>
    </w:p>
    <w:p w:rsidR="00714A07" w:rsidRDefault="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5.</w:t>
      </w:r>
      <w:r w:rsidRPr="00A914EC">
        <w:rPr>
          <w:rFonts w:asciiTheme="minorHAnsi" w:hAnsiTheme="minorHAnsi"/>
          <w:sz w:val="24"/>
          <w:szCs w:val="20"/>
          <w:lang w:val="en-GB"/>
        </w:rPr>
        <w:tab/>
      </w:r>
      <w:r w:rsidR="00427BFD">
        <w:rPr>
          <w:rFonts w:asciiTheme="minorHAnsi" w:hAnsiTheme="minorHAnsi"/>
          <w:sz w:val="24"/>
          <w:szCs w:val="20"/>
          <w:lang w:val="en-GB"/>
        </w:rPr>
        <w:t>Member States Contributions</w:t>
      </w:r>
    </w:p>
    <w:p w:rsidR="00714A07" w:rsidRDefault="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6.</w:t>
      </w:r>
      <w:r w:rsidRPr="00A914EC">
        <w:rPr>
          <w:rFonts w:asciiTheme="minorHAnsi" w:hAnsiTheme="minorHAnsi"/>
          <w:sz w:val="24"/>
          <w:szCs w:val="20"/>
          <w:lang w:val="en-GB"/>
        </w:rPr>
        <w:tab/>
      </w:r>
      <w:r w:rsidR="00427BFD">
        <w:rPr>
          <w:rFonts w:asciiTheme="minorHAnsi" w:hAnsiTheme="minorHAnsi"/>
          <w:sz w:val="24"/>
          <w:szCs w:val="20"/>
          <w:lang w:val="en-GB"/>
        </w:rPr>
        <w:t>2011 R</w:t>
      </w:r>
      <w:r w:rsidRPr="00A914EC">
        <w:rPr>
          <w:rFonts w:asciiTheme="minorHAnsi" w:hAnsiTheme="minorHAnsi"/>
          <w:sz w:val="24"/>
          <w:szCs w:val="20"/>
          <w:lang w:val="en-GB"/>
        </w:rPr>
        <w:t>eport to Council</w:t>
      </w:r>
    </w:p>
    <w:p w:rsidR="00714A07" w:rsidRDefault="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7.</w:t>
      </w:r>
      <w:r w:rsidRPr="00A914EC">
        <w:rPr>
          <w:rFonts w:asciiTheme="minorHAnsi" w:hAnsiTheme="minorHAnsi"/>
          <w:sz w:val="24"/>
          <w:szCs w:val="20"/>
          <w:lang w:val="en-GB"/>
        </w:rPr>
        <w:tab/>
        <w:t xml:space="preserve">Dates of </w:t>
      </w:r>
      <w:r w:rsidR="00427BFD">
        <w:rPr>
          <w:rFonts w:asciiTheme="minorHAnsi" w:hAnsiTheme="minorHAnsi"/>
          <w:sz w:val="24"/>
          <w:szCs w:val="20"/>
          <w:lang w:val="en-GB"/>
        </w:rPr>
        <w:t>next</w:t>
      </w:r>
      <w:r w:rsidRPr="00A914EC">
        <w:rPr>
          <w:rFonts w:asciiTheme="minorHAnsi" w:hAnsiTheme="minorHAnsi"/>
          <w:sz w:val="24"/>
          <w:szCs w:val="20"/>
          <w:lang w:val="en-GB"/>
        </w:rPr>
        <w:t xml:space="preserve"> meeting</w:t>
      </w:r>
    </w:p>
    <w:p w:rsidR="00A914EC" w:rsidRPr="00A914EC" w:rsidRDefault="00A914EC" w:rsidP="00A914EC">
      <w:pPr>
        <w:tabs>
          <w:tab w:val="left" w:pos="1418"/>
        </w:tabs>
        <w:spacing w:before="240"/>
        <w:rPr>
          <w:rFonts w:asciiTheme="minorHAnsi" w:hAnsiTheme="minorHAnsi"/>
          <w:sz w:val="24"/>
          <w:szCs w:val="20"/>
          <w:lang w:val="en-GB"/>
        </w:rPr>
      </w:pPr>
      <w:r w:rsidRPr="00A914EC">
        <w:rPr>
          <w:rFonts w:asciiTheme="minorHAnsi" w:hAnsiTheme="minorHAnsi"/>
          <w:sz w:val="24"/>
          <w:szCs w:val="20"/>
          <w:lang w:val="en-GB"/>
        </w:rPr>
        <w:t>8</w:t>
      </w:r>
      <w:r>
        <w:rPr>
          <w:rFonts w:asciiTheme="minorHAnsi" w:hAnsiTheme="minorHAnsi"/>
          <w:sz w:val="24"/>
          <w:szCs w:val="20"/>
          <w:lang w:val="en-GB"/>
        </w:rPr>
        <w:t>.</w:t>
      </w:r>
      <w:r>
        <w:rPr>
          <w:rFonts w:asciiTheme="minorHAnsi" w:hAnsiTheme="minorHAnsi"/>
          <w:sz w:val="24"/>
          <w:szCs w:val="20"/>
          <w:lang w:val="en-GB"/>
        </w:rPr>
        <w:tab/>
        <w:t>Any other business</w:t>
      </w:r>
    </w:p>
    <w:sectPr w:rsidR="00A914EC" w:rsidRPr="00A914EC" w:rsidSect="00235A29">
      <w:headerReference w:type="even" r:id="rId16"/>
      <w:headerReference w:type="default" r:id="rId17"/>
      <w:headerReference w:type="first" r:id="rId18"/>
      <w:footerReference w:type="first" r:id="rId19"/>
      <w:pgSz w:w="11907" w:h="16834" w:code="9"/>
      <w:pgMar w:top="1134" w:right="1134" w:bottom="1134" w:left="1134" w:header="567" w:footer="567" w:gutter="0"/>
      <w:paperSrc w:first="4" w:other="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BFD" w:rsidRDefault="00427BFD">
      <w:r>
        <w:separator/>
      </w:r>
    </w:p>
  </w:endnote>
  <w:endnote w:type="continuationSeparator" w:id="0">
    <w:p w:rsidR="00427BFD" w:rsidRDefault="00427B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FD" w:rsidRPr="00026CF8" w:rsidRDefault="00427BFD" w:rsidP="00F914DD">
    <w:pPr>
      <w:pStyle w:val="FirstFooter"/>
      <w:spacing w:line="240" w:lineRule="auto"/>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BFD" w:rsidRDefault="00427BFD">
      <w:r>
        <w:t>____________________</w:t>
      </w:r>
    </w:p>
  </w:footnote>
  <w:footnote w:type="continuationSeparator" w:id="0">
    <w:p w:rsidR="00427BFD" w:rsidRDefault="00427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FD" w:rsidRPr="00235A29" w:rsidRDefault="00427BFD">
    <w:pPr>
      <w:pStyle w:val="Header"/>
    </w:pPr>
    <w:r>
      <w:tab/>
    </w:r>
    <w:r>
      <w:tab/>
      <w:t xml:space="preserve">– </w:t>
    </w:r>
    <w:r w:rsidR="00E9423C">
      <w:rPr>
        <w:rStyle w:val="PageNumber"/>
      </w:rPr>
      <w:fldChar w:fldCharType="begin"/>
    </w:r>
    <w:r>
      <w:rPr>
        <w:rStyle w:val="PageNumber"/>
      </w:rPr>
      <w:instrText xml:space="preserve"> PAGE </w:instrText>
    </w:r>
    <w:r w:rsidR="00E9423C">
      <w:rPr>
        <w:rStyle w:val="PageNumber"/>
      </w:rPr>
      <w:fldChar w:fldCharType="separate"/>
    </w:r>
    <w:r w:rsidR="00454893">
      <w:rPr>
        <w:rStyle w:val="PageNumber"/>
        <w:noProof/>
      </w:rPr>
      <w:t>2</w:t>
    </w:r>
    <w:r w:rsidR="00E9423C">
      <w:rPr>
        <w:rStyle w:val="PageNumber"/>
      </w:rPr>
      <w:fldChar w:fldCharType="end"/>
    </w:r>
    <w:r>
      <w:rPr>
        <w:rStyle w:val="PageNumbe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FD" w:rsidRPr="00AF3325" w:rsidRDefault="00427BFD" w:rsidP="0013240F">
    <w:pPr>
      <w:pStyle w:val="Header"/>
    </w:pPr>
    <w:r>
      <w:tab/>
    </w:r>
    <w:r>
      <w:tab/>
      <w:t xml:space="preserve">– </w:t>
    </w:r>
    <w:r w:rsidR="00E9423C">
      <w:rPr>
        <w:rStyle w:val="PageNumber"/>
      </w:rPr>
      <w:fldChar w:fldCharType="begin"/>
    </w:r>
    <w:r>
      <w:rPr>
        <w:rStyle w:val="PageNumber"/>
      </w:rPr>
      <w:instrText xml:space="preserve"> PAGE </w:instrText>
    </w:r>
    <w:r w:rsidR="00E9423C">
      <w:rPr>
        <w:rStyle w:val="PageNumber"/>
      </w:rPr>
      <w:fldChar w:fldCharType="separate"/>
    </w:r>
    <w:r w:rsidR="00454893">
      <w:rPr>
        <w:rStyle w:val="PageNumber"/>
        <w:noProof/>
      </w:rPr>
      <w:t>3</w:t>
    </w:r>
    <w:r w:rsidR="00E9423C">
      <w:rPr>
        <w:rStyle w:val="PageNumber"/>
      </w:rPr>
      <w:fldChar w:fldCharType="end"/>
    </w:r>
    <w:r>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FD" w:rsidRPr="00EA15B3" w:rsidRDefault="00427BFD" w:rsidP="00EA15B3">
    <w:pPr>
      <w:pStyle w:val="Header"/>
      <w:spacing w:line="360" w:lineRule="auto"/>
    </w:pPr>
    <w:r>
      <w:tab/>
    </w:r>
    <w:r>
      <w:tab/>
    </w:r>
    <w:r>
      <w:rPr>
        <w:b/>
        <w:bCs/>
        <w:noProof/>
        <w:lang w:eastAsia="zh-CN"/>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attachedTemplate r:id="rId1"/>
  <w:stylePaneFormatFilter w:val="3F0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6305"/>
  </w:hdrShapeDefaults>
  <w:footnotePr>
    <w:footnote w:id="-1"/>
    <w:footnote w:id="0"/>
  </w:footnotePr>
  <w:endnotePr>
    <w:endnote w:id="-1"/>
    <w:endnote w:id="0"/>
  </w:endnotePr>
  <w:compat/>
  <w:docVars>
    <w:docVar w:name="BuildingBlockITU" w:val="Building Blocks ITU.dotx"/>
  </w:docVars>
  <w:rsids>
    <w:rsidRoot w:val="00001E3B"/>
    <w:rsid w:val="00001E3B"/>
    <w:rsid w:val="00006C82"/>
    <w:rsid w:val="00010E30"/>
    <w:rsid w:val="00026CF8"/>
    <w:rsid w:val="00040864"/>
    <w:rsid w:val="00063063"/>
    <w:rsid w:val="00070258"/>
    <w:rsid w:val="0007323C"/>
    <w:rsid w:val="00086D03"/>
    <w:rsid w:val="000A7051"/>
    <w:rsid w:val="000C03C7"/>
    <w:rsid w:val="000E3DEE"/>
    <w:rsid w:val="000F5003"/>
    <w:rsid w:val="00100B72"/>
    <w:rsid w:val="00103C76"/>
    <w:rsid w:val="0011265F"/>
    <w:rsid w:val="0013240F"/>
    <w:rsid w:val="00134404"/>
    <w:rsid w:val="001446CC"/>
    <w:rsid w:val="00144DFB"/>
    <w:rsid w:val="00157FDC"/>
    <w:rsid w:val="001656C6"/>
    <w:rsid w:val="0017218D"/>
    <w:rsid w:val="00173EE1"/>
    <w:rsid w:val="00187CA3"/>
    <w:rsid w:val="001939D5"/>
    <w:rsid w:val="00196710"/>
    <w:rsid w:val="00197324"/>
    <w:rsid w:val="001C06DB"/>
    <w:rsid w:val="001C2EC8"/>
    <w:rsid w:val="001D0968"/>
    <w:rsid w:val="001D7070"/>
    <w:rsid w:val="001F5A49"/>
    <w:rsid w:val="00201097"/>
    <w:rsid w:val="00201B6E"/>
    <w:rsid w:val="0021096C"/>
    <w:rsid w:val="0021234F"/>
    <w:rsid w:val="00214705"/>
    <w:rsid w:val="002302B3"/>
    <w:rsid w:val="00235A29"/>
    <w:rsid w:val="00236131"/>
    <w:rsid w:val="002443A2"/>
    <w:rsid w:val="00254173"/>
    <w:rsid w:val="002861E6"/>
    <w:rsid w:val="00287D18"/>
    <w:rsid w:val="00296254"/>
    <w:rsid w:val="002A21FB"/>
    <w:rsid w:val="002B14A0"/>
    <w:rsid w:val="002C4DDF"/>
    <w:rsid w:val="002D44C2"/>
    <w:rsid w:val="002D5A15"/>
    <w:rsid w:val="002D5BDD"/>
    <w:rsid w:val="002D7749"/>
    <w:rsid w:val="002F0890"/>
    <w:rsid w:val="002F2531"/>
    <w:rsid w:val="002F4967"/>
    <w:rsid w:val="003144F2"/>
    <w:rsid w:val="00316935"/>
    <w:rsid w:val="003349A0"/>
    <w:rsid w:val="00336906"/>
    <w:rsid w:val="003370B8"/>
    <w:rsid w:val="00345BE1"/>
    <w:rsid w:val="003500FB"/>
    <w:rsid w:val="00356965"/>
    <w:rsid w:val="003666FF"/>
    <w:rsid w:val="003843D5"/>
    <w:rsid w:val="003B2BDA"/>
    <w:rsid w:val="003B55EC"/>
    <w:rsid w:val="003C4471"/>
    <w:rsid w:val="003E504F"/>
    <w:rsid w:val="003E78D6"/>
    <w:rsid w:val="00427BFD"/>
    <w:rsid w:val="004326DB"/>
    <w:rsid w:val="0043682E"/>
    <w:rsid w:val="00447ECB"/>
    <w:rsid w:val="00454893"/>
    <w:rsid w:val="004623F7"/>
    <w:rsid w:val="00462ECC"/>
    <w:rsid w:val="00472A57"/>
    <w:rsid w:val="00480F51"/>
    <w:rsid w:val="00481124"/>
    <w:rsid w:val="004815EB"/>
    <w:rsid w:val="00487569"/>
    <w:rsid w:val="004877A7"/>
    <w:rsid w:val="00496864"/>
    <w:rsid w:val="00496920"/>
    <w:rsid w:val="004B7C9A"/>
    <w:rsid w:val="004C6779"/>
    <w:rsid w:val="004D77B8"/>
    <w:rsid w:val="004E0DC4"/>
    <w:rsid w:val="004E0FB5"/>
    <w:rsid w:val="004E2265"/>
    <w:rsid w:val="004E43BB"/>
    <w:rsid w:val="004F178E"/>
    <w:rsid w:val="004F696E"/>
    <w:rsid w:val="00505309"/>
    <w:rsid w:val="0050789B"/>
    <w:rsid w:val="005341AE"/>
    <w:rsid w:val="00534372"/>
    <w:rsid w:val="00543DF8"/>
    <w:rsid w:val="00546101"/>
    <w:rsid w:val="00553DD7"/>
    <w:rsid w:val="005638CF"/>
    <w:rsid w:val="0056741E"/>
    <w:rsid w:val="0057325A"/>
    <w:rsid w:val="0057469A"/>
    <w:rsid w:val="00580814"/>
    <w:rsid w:val="00585941"/>
    <w:rsid w:val="005A03A3"/>
    <w:rsid w:val="005A53B6"/>
    <w:rsid w:val="005A79E9"/>
    <w:rsid w:val="005B214C"/>
    <w:rsid w:val="005B6B46"/>
    <w:rsid w:val="005B7ADB"/>
    <w:rsid w:val="005C424F"/>
    <w:rsid w:val="005D1E8F"/>
    <w:rsid w:val="005D3669"/>
    <w:rsid w:val="00602D53"/>
    <w:rsid w:val="006231BB"/>
    <w:rsid w:val="00643A45"/>
    <w:rsid w:val="00644579"/>
    <w:rsid w:val="00650B2A"/>
    <w:rsid w:val="00651777"/>
    <w:rsid w:val="006A518B"/>
    <w:rsid w:val="006B0590"/>
    <w:rsid w:val="006B49DA"/>
    <w:rsid w:val="006B4B1F"/>
    <w:rsid w:val="006C7CDE"/>
    <w:rsid w:val="006F2ED8"/>
    <w:rsid w:val="00714A07"/>
    <w:rsid w:val="00717462"/>
    <w:rsid w:val="007234B1"/>
    <w:rsid w:val="00727816"/>
    <w:rsid w:val="00730B9A"/>
    <w:rsid w:val="00743A93"/>
    <w:rsid w:val="00750CFA"/>
    <w:rsid w:val="007553DA"/>
    <w:rsid w:val="0079057F"/>
    <w:rsid w:val="007921A7"/>
    <w:rsid w:val="007B3DB1"/>
    <w:rsid w:val="007D183E"/>
    <w:rsid w:val="007E1833"/>
    <w:rsid w:val="007E3F13"/>
    <w:rsid w:val="007F751A"/>
    <w:rsid w:val="00800012"/>
    <w:rsid w:val="0081513E"/>
    <w:rsid w:val="00836450"/>
    <w:rsid w:val="00854131"/>
    <w:rsid w:val="0085652D"/>
    <w:rsid w:val="0087694B"/>
    <w:rsid w:val="008B13DF"/>
    <w:rsid w:val="008C2E74"/>
    <w:rsid w:val="008C4D70"/>
    <w:rsid w:val="008F4F21"/>
    <w:rsid w:val="00904D4A"/>
    <w:rsid w:val="009055AA"/>
    <w:rsid w:val="00913A6C"/>
    <w:rsid w:val="009151BA"/>
    <w:rsid w:val="00925023"/>
    <w:rsid w:val="009277BC"/>
    <w:rsid w:val="00927D57"/>
    <w:rsid w:val="00931A51"/>
    <w:rsid w:val="00931B80"/>
    <w:rsid w:val="00947185"/>
    <w:rsid w:val="00963D9D"/>
    <w:rsid w:val="0098013E"/>
    <w:rsid w:val="00981B54"/>
    <w:rsid w:val="009842C3"/>
    <w:rsid w:val="009A009A"/>
    <w:rsid w:val="009A6BB6"/>
    <w:rsid w:val="009B443E"/>
    <w:rsid w:val="009C161F"/>
    <w:rsid w:val="009C56B4"/>
    <w:rsid w:val="009E189E"/>
    <w:rsid w:val="009E4AEC"/>
    <w:rsid w:val="009E5BD8"/>
    <w:rsid w:val="009E681E"/>
    <w:rsid w:val="00A0294F"/>
    <w:rsid w:val="00A046C3"/>
    <w:rsid w:val="00A16763"/>
    <w:rsid w:val="00A30D64"/>
    <w:rsid w:val="00A34D6F"/>
    <w:rsid w:val="00A41F91"/>
    <w:rsid w:val="00A73C18"/>
    <w:rsid w:val="00A86FFA"/>
    <w:rsid w:val="00A914EC"/>
    <w:rsid w:val="00A963DF"/>
    <w:rsid w:val="00AC3896"/>
    <w:rsid w:val="00AC4EB2"/>
    <w:rsid w:val="00AE3092"/>
    <w:rsid w:val="00AF3325"/>
    <w:rsid w:val="00B019D3"/>
    <w:rsid w:val="00B13E8A"/>
    <w:rsid w:val="00B1760D"/>
    <w:rsid w:val="00B17936"/>
    <w:rsid w:val="00B34CF9"/>
    <w:rsid w:val="00B601CC"/>
    <w:rsid w:val="00B66668"/>
    <w:rsid w:val="00B90C45"/>
    <w:rsid w:val="00B912F4"/>
    <w:rsid w:val="00B933BE"/>
    <w:rsid w:val="00BB6757"/>
    <w:rsid w:val="00BC58B3"/>
    <w:rsid w:val="00BD0C5A"/>
    <w:rsid w:val="00BD6738"/>
    <w:rsid w:val="00BD7E5E"/>
    <w:rsid w:val="00BE6574"/>
    <w:rsid w:val="00BF01EB"/>
    <w:rsid w:val="00C00227"/>
    <w:rsid w:val="00C07F92"/>
    <w:rsid w:val="00C166C2"/>
    <w:rsid w:val="00C16FD2"/>
    <w:rsid w:val="00C17DFF"/>
    <w:rsid w:val="00C45C4E"/>
    <w:rsid w:val="00C46E4B"/>
    <w:rsid w:val="00C57E2C"/>
    <w:rsid w:val="00C608B7"/>
    <w:rsid w:val="00C66F24"/>
    <w:rsid w:val="00C813AA"/>
    <w:rsid w:val="00C9291E"/>
    <w:rsid w:val="00C95A93"/>
    <w:rsid w:val="00CA3EB3"/>
    <w:rsid w:val="00CA3F44"/>
    <w:rsid w:val="00CA4E58"/>
    <w:rsid w:val="00CB3771"/>
    <w:rsid w:val="00CB5153"/>
    <w:rsid w:val="00CE076A"/>
    <w:rsid w:val="00CF0283"/>
    <w:rsid w:val="00D10BA0"/>
    <w:rsid w:val="00D1687C"/>
    <w:rsid w:val="00D24EB5"/>
    <w:rsid w:val="00D31571"/>
    <w:rsid w:val="00D41571"/>
    <w:rsid w:val="00D416A0"/>
    <w:rsid w:val="00D47672"/>
    <w:rsid w:val="00D5123C"/>
    <w:rsid w:val="00D55560"/>
    <w:rsid w:val="00D61C5A"/>
    <w:rsid w:val="00D752C3"/>
    <w:rsid w:val="00D87E20"/>
    <w:rsid w:val="00D92333"/>
    <w:rsid w:val="00DB704D"/>
    <w:rsid w:val="00DD6A33"/>
    <w:rsid w:val="00DE66A5"/>
    <w:rsid w:val="00DE6F91"/>
    <w:rsid w:val="00DF2B50"/>
    <w:rsid w:val="00E04C86"/>
    <w:rsid w:val="00E1108B"/>
    <w:rsid w:val="00E20F30"/>
    <w:rsid w:val="00E2189C"/>
    <w:rsid w:val="00E25BB1"/>
    <w:rsid w:val="00E27BBA"/>
    <w:rsid w:val="00E35E8F"/>
    <w:rsid w:val="00E428AB"/>
    <w:rsid w:val="00E438E8"/>
    <w:rsid w:val="00E520E2"/>
    <w:rsid w:val="00E52468"/>
    <w:rsid w:val="00E64254"/>
    <w:rsid w:val="00E7472B"/>
    <w:rsid w:val="00E9423C"/>
    <w:rsid w:val="00EA15B3"/>
    <w:rsid w:val="00EB2358"/>
    <w:rsid w:val="00EB3EB8"/>
    <w:rsid w:val="00ED78EB"/>
    <w:rsid w:val="00F07C96"/>
    <w:rsid w:val="00F468C5"/>
    <w:rsid w:val="00F52F39"/>
    <w:rsid w:val="00F86D37"/>
    <w:rsid w:val="00F914DD"/>
    <w:rsid w:val="00FA2358"/>
    <w:rsid w:val="00FA6843"/>
    <w:rsid w:val="00FB2592"/>
    <w:rsid w:val="00FB2810"/>
    <w:rsid w:val="00FC2947"/>
    <w:rsid w:val="00FE0818"/>
    <w:rsid w:val="00FE57B6"/>
    <w:rsid w:val="00FF349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26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customStyle="1" w:styleId="Normalaftertitle0">
    <w:name w:val="Normal after title"/>
    <w:basedOn w:val="Normal"/>
    <w:next w:val="Normal"/>
    <w:link w:val="NormalaftertitleChar"/>
    <w:rsid w:val="00001E3B"/>
    <w:pPr>
      <w:spacing w:before="320"/>
    </w:pPr>
  </w:style>
  <w:style w:type="paragraph" w:customStyle="1" w:styleId="call0">
    <w:name w:val="call"/>
    <w:basedOn w:val="Normal"/>
    <w:next w:val="Normal"/>
    <w:rsid w:val="00001E3B"/>
    <w:pPr>
      <w:keepNext/>
      <w:keepLines/>
      <w:ind w:left="794"/>
    </w:pPr>
    <w:rPr>
      <w:i/>
    </w:rPr>
  </w:style>
  <w:style w:type="paragraph" w:styleId="BodyText">
    <w:name w:val="Body Text"/>
    <w:basedOn w:val="Normal"/>
    <w:link w:val="BodyTextChar"/>
    <w:rsid w:val="00001E3B"/>
    <w:pPr>
      <w:tabs>
        <w:tab w:val="clear" w:pos="794"/>
        <w:tab w:val="clear" w:pos="1191"/>
        <w:tab w:val="clear" w:pos="1588"/>
        <w:tab w:val="clear" w:pos="1985"/>
      </w:tabs>
      <w:spacing w:before="0"/>
    </w:pPr>
    <w:rPr>
      <w:szCs w:val="24"/>
    </w:rPr>
  </w:style>
  <w:style w:type="character" w:customStyle="1" w:styleId="BodyTextChar">
    <w:name w:val="Body Text Char"/>
    <w:basedOn w:val="DefaultParagraphFont"/>
    <w:link w:val="BodyText"/>
    <w:rsid w:val="00001E3B"/>
    <w:rPr>
      <w:sz w:val="22"/>
      <w:szCs w:val="24"/>
      <w:lang w:val="en-US" w:eastAsia="en-US"/>
    </w:rPr>
  </w:style>
  <w:style w:type="character" w:customStyle="1" w:styleId="NormalaftertitleChar">
    <w:name w:val="Normal after title Char"/>
    <w:basedOn w:val="DefaultParagraphFont"/>
    <w:link w:val="Normalaftertitle0"/>
    <w:rsid w:val="00001E3B"/>
    <w:rPr>
      <w:sz w:val="22"/>
      <w:szCs w:val="22"/>
      <w:lang w:val="en-US" w:eastAsia="en-US"/>
    </w:rPr>
  </w:style>
  <w:style w:type="character" w:customStyle="1" w:styleId="CallChar">
    <w:name w:val="Call Char"/>
    <w:basedOn w:val="DefaultParagraphFont"/>
    <w:link w:val="Call"/>
    <w:locked/>
    <w:rsid w:val="00001E3B"/>
    <w:rPr>
      <w:i/>
      <w:sz w:val="22"/>
      <w:szCs w:val="22"/>
      <w:lang w:val="en-US" w:eastAsia="en-US"/>
    </w:rPr>
  </w:style>
  <w:style w:type="character" w:customStyle="1" w:styleId="RestitleChar">
    <w:name w:val="Res_title Char"/>
    <w:basedOn w:val="DefaultParagraphFont"/>
    <w:link w:val="Restitle"/>
    <w:rsid w:val="00001E3B"/>
    <w:rPr>
      <w:b/>
      <w:sz w:val="28"/>
      <w:szCs w:val="22"/>
      <w:lang w:val="en-US" w:eastAsia="en-US"/>
    </w:rPr>
  </w:style>
  <w:style w:type="character" w:customStyle="1" w:styleId="ResNoChar">
    <w:name w:val="Res_No Char"/>
    <w:basedOn w:val="DefaultParagraphFont"/>
    <w:link w:val="ResNo"/>
    <w:rsid w:val="00001E3B"/>
    <w:rPr>
      <w:caps/>
      <w:sz w:val="28"/>
      <w:szCs w:val="22"/>
      <w:lang w:val="en-US" w:eastAsia="en-US"/>
    </w:rPr>
  </w:style>
  <w:style w:type="character" w:styleId="FollowedHyperlink">
    <w:name w:val="FollowedHyperlink"/>
    <w:basedOn w:val="DefaultParagraphFont"/>
    <w:rsid w:val="003500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31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itu.int/md/S11-RSTBCS1-ADM-0001/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itu.int/council/groups/cwg-stb-cs/reflector.html" TargetMode="External"/><Relationship Id="rId17"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council/groups/cwg-stb-cs/index.html" TargetMode="External"/><Relationship Id="rId5" Type="http://schemas.openxmlformats.org/officeDocument/2006/relationships/webSettings" Target="webSettings.xml"/><Relationship Id="rId15" Type="http://schemas.openxmlformats.org/officeDocument/2006/relationships/hyperlink" Target="mailto:jur@itu.int" TargetMode="External"/><Relationship Id="rId10" Type="http://schemas.openxmlformats.org/officeDocument/2006/relationships/hyperlink" Target="http://www.itu.int/council/registration.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oine.dore@itu.int" TargetMode="External"/><Relationship Id="rId14" Type="http://schemas.openxmlformats.org/officeDocument/2006/relationships/hyperlink" Target="mailto:jur@itu.i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in\application%20data\microsoft\templates\itu\letter-fax_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A43D9CC8A04FBA8520EE62CC9602BF"/>
        <w:category>
          <w:name w:val="General"/>
          <w:gallery w:val="placeholder"/>
        </w:category>
        <w:types>
          <w:type w:val="bbPlcHdr"/>
        </w:types>
        <w:behaviors>
          <w:behavior w:val="content"/>
        </w:behaviors>
        <w:guid w:val="{BC83A567-578F-455E-81E3-9F28CF5D8670}"/>
      </w:docPartPr>
      <w:docPartBody>
        <w:p w:rsidR="0087397D" w:rsidRDefault="0087397D">
          <w:pPr>
            <w:pStyle w:val="CEA43D9CC8A04FBA8520EE62CC9602BF"/>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7397D"/>
    <w:rsid w:val="0003651C"/>
    <w:rsid w:val="00081BC3"/>
    <w:rsid w:val="000E58C9"/>
    <w:rsid w:val="001B55ED"/>
    <w:rsid w:val="00276A22"/>
    <w:rsid w:val="002A5473"/>
    <w:rsid w:val="002D4DBF"/>
    <w:rsid w:val="002D76EE"/>
    <w:rsid w:val="002F1A03"/>
    <w:rsid w:val="0039158A"/>
    <w:rsid w:val="003E756D"/>
    <w:rsid w:val="00401FC7"/>
    <w:rsid w:val="00436150"/>
    <w:rsid w:val="004A7DC6"/>
    <w:rsid w:val="00536A78"/>
    <w:rsid w:val="00557780"/>
    <w:rsid w:val="0068532C"/>
    <w:rsid w:val="006B6285"/>
    <w:rsid w:val="00722B01"/>
    <w:rsid w:val="007B47B0"/>
    <w:rsid w:val="007E6F7B"/>
    <w:rsid w:val="00813827"/>
    <w:rsid w:val="0087397D"/>
    <w:rsid w:val="00957101"/>
    <w:rsid w:val="009B163E"/>
    <w:rsid w:val="009F55BA"/>
    <w:rsid w:val="00A20EC4"/>
    <w:rsid w:val="00A70E3F"/>
    <w:rsid w:val="00A8531B"/>
    <w:rsid w:val="00D9450C"/>
    <w:rsid w:val="00DE390E"/>
    <w:rsid w:val="00E1439E"/>
    <w:rsid w:val="00E62FCF"/>
    <w:rsid w:val="00F67AD4"/>
    <w:rsid w:val="00FB44A5"/>
    <w:rsid w:val="00FC3F1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97D"/>
    <w:rPr>
      <w:color w:val="808080"/>
    </w:rPr>
  </w:style>
  <w:style w:type="paragraph" w:customStyle="1" w:styleId="CEA43D9CC8A04FBA8520EE62CC9602BF">
    <w:name w:val="CEA43D9CC8A04FBA8520EE62CC9602BF"/>
    <w:rsid w:val="008739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57FF-F21A-4EB6-B56D-EDE0D971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6</TotalTime>
  <Pages>3</Pages>
  <Words>577</Words>
  <Characters>3490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4059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Janin</dc:creator>
  <cp:lastModifiedBy>brouard</cp:lastModifiedBy>
  <cp:revision>4</cp:revision>
  <cp:lastPrinted>2011-07-06T12:44:00Z</cp:lastPrinted>
  <dcterms:created xsi:type="dcterms:W3CDTF">2011-07-06T12:31:00Z</dcterms:created>
  <dcterms:modified xsi:type="dcterms:W3CDTF">2011-07-06T13:26:00Z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