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B3" w:rsidRPr="007B3DB1" w:rsidRDefault="00EA15B3" w:rsidP="0058320F">
      <w:pPr>
        <w:spacing w:line="480" w:lineRule="auto"/>
        <w:rPr>
          <w:lang w:val="en-GB"/>
        </w:rPr>
      </w:pPr>
    </w:p>
    <w:tbl>
      <w:tblPr>
        <w:tblW w:w="10031" w:type="dxa"/>
        <w:tblLayout w:type="fixed"/>
        <w:tblLook w:val="04A0"/>
      </w:tblPr>
      <w:tblGrid>
        <w:gridCol w:w="1276"/>
        <w:gridCol w:w="3793"/>
        <w:gridCol w:w="284"/>
        <w:gridCol w:w="4678"/>
      </w:tblGrid>
      <w:tr w:rsidR="00EA15B3" w:rsidRPr="00A85B95" w:rsidTr="00AE3092">
        <w:tc>
          <w:tcPr>
            <w:tcW w:w="10031" w:type="dxa"/>
            <w:gridSpan w:val="4"/>
            <w:shd w:val="clear" w:color="auto" w:fill="auto"/>
          </w:tcPr>
          <w:p w:rsidR="00EA15B3" w:rsidRPr="00A85B95" w:rsidRDefault="00282F0F" w:rsidP="00A85B95">
            <w:pPr>
              <w:jc w:val="left"/>
              <w:rPr>
                <w:rFonts w:eastAsia="MS Mincho" w:cs="Times New Roman Bold"/>
                <w:b/>
                <w:bCs/>
                <w:color w:val="808080"/>
                <w:sz w:val="28"/>
                <w:szCs w:val="20"/>
              </w:rPr>
            </w:pPr>
            <w:bookmarkStart w:id="0" w:name="Logo"/>
            <w:bookmarkStart w:id="1" w:name="Origine"/>
            <w:bookmarkEnd w:id="0"/>
            <w:bookmarkEnd w:id="1"/>
            <w:proofErr w:type="spellStart"/>
            <w:r w:rsidRPr="00A85B95">
              <w:rPr>
                <w:rFonts w:asciiTheme="majorEastAsia" w:eastAsiaTheme="majorEastAsia" w:hAnsiTheme="majorEastAsia" w:cs="Times New Roman Bold" w:hint="eastAsia"/>
                <w:b/>
                <w:bCs/>
                <w:color w:val="808080"/>
                <w:sz w:val="28"/>
                <w:szCs w:val="20"/>
              </w:rPr>
              <w:t>总秘书处</w:t>
            </w:r>
            <w:r w:rsidRPr="00FA03EC">
              <w:rPr>
                <w:rFonts w:asciiTheme="majorHAnsi" w:eastAsia="MS Mincho" w:hAnsiTheme="majorHAnsi" w:cs="Times New Roman Bold"/>
                <w:b/>
                <w:bCs/>
                <w:color w:val="808080"/>
                <w:sz w:val="28"/>
                <w:szCs w:val="20"/>
              </w:rPr>
              <w:t>（</w:t>
            </w:r>
            <w:r w:rsidRPr="00FA03EC">
              <w:rPr>
                <w:rFonts w:asciiTheme="majorHAnsi" w:eastAsia="MS Mincho" w:hAnsiTheme="majorHAnsi" w:cs="Times New Roman Bold"/>
                <w:b/>
                <w:bCs/>
                <w:color w:val="808080"/>
                <w:sz w:val="28"/>
                <w:szCs w:val="20"/>
              </w:rPr>
              <w:t>SG</w:t>
            </w:r>
            <w:proofErr w:type="spellEnd"/>
            <w:r w:rsidRPr="00FA03EC">
              <w:rPr>
                <w:rFonts w:asciiTheme="majorHAnsi" w:eastAsia="MS Mincho" w:hAnsiTheme="majorHAnsi" w:cs="Times New Roman Bold"/>
                <w:b/>
                <w:bCs/>
                <w:color w:val="808080"/>
                <w:sz w:val="28"/>
                <w:szCs w:val="20"/>
              </w:rPr>
              <w:t>）</w:t>
            </w:r>
          </w:p>
        </w:tc>
      </w:tr>
      <w:tr w:rsidR="00EA15B3" w:rsidRPr="007B3DB1" w:rsidTr="00AE3092">
        <w:tc>
          <w:tcPr>
            <w:tcW w:w="10031" w:type="dxa"/>
            <w:gridSpan w:val="4"/>
            <w:shd w:val="clear" w:color="auto" w:fill="auto"/>
          </w:tcPr>
          <w:p w:rsidR="00EA15B3" w:rsidRPr="007B3DB1" w:rsidRDefault="00EA15B3" w:rsidP="00A85B95">
            <w:pPr>
              <w:spacing w:line="240" w:lineRule="auto"/>
              <w:jc w:val="left"/>
              <w:rPr>
                <w:lang w:val="en-GB"/>
              </w:rPr>
            </w:pPr>
          </w:p>
        </w:tc>
      </w:tr>
      <w:tr w:rsidR="00651777" w:rsidRPr="007B3DB1" w:rsidTr="00AE3092">
        <w:tc>
          <w:tcPr>
            <w:tcW w:w="5353" w:type="dxa"/>
            <w:gridSpan w:val="3"/>
            <w:shd w:val="clear" w:color="auto" w:fill="auto"/>
          </w:tcPr>
          <w:p w:rsidR="00651777" w:rsidRPr="007B3DB1" w:rsidRDefault="00651777" w:rsidP="00A85B95">
            <w:pPr>
              <w:spacing w:line="240" w:lineRule="auto"/>
              <w:jc w:val="left"/>
              <w:rPr>
                <w:lang w:val="en-GB"/>
              </w:rPr>
            </w:pPr>
          </w:p>
        </w:tc>
        <w:tc>
          <w:tcPr>
            <w:tcW w:w="4678" w:type="dxa"/>
            <w:shd w:val="clear" w:color="auto" w:fill="auto"/>
          </w:tcPr>
          <w:p w:rsidR="00651777" w:rsidRPr="007B3DB1" w:rsidRDefault="00C748FB" w:rsidP="00C748FB">
            <w:pPr>
              <w:spacing w:line="240" w:lineRule="auto"/>
              <w:rPr>
                <w:lang w:val="en-GB"/>
              </w:rPr>
            </w:pPr>
            <w:sdt>
              <w:sdtPr>
                <w:rPr>
                  <w:rFonts w:asciiTheme="minorHAnsi" w:hAnsiTheme="minorHAnsi" w:cstheme="minorHAnsi" w:hint="eastAsia"/>
                  <w:sz w:val="20"/>
                  <w:lang w:eastAsia="zh-CN"/>
                </w:rPr>
                <w:alias w:val="Date"/>
                <w:tag w:val="Date"/>
                <w:id w:val="20922293"/>
                <w:lock w:val="sdtLocked"/>
                <w:placeholder>
                  <w:docPart w:val="CEA43D9CC8A04FBA8520EE62CC9602BF"/>
                </w:placeholder>
                <w:date w:fullDate="2011-07-06T00:00:00Z">
                  <w:dateFormat w:val="d MMMM yyyy"/>
                  <w:lid w:val="en-US"/>
                  <w:storeMappedDataAs w:val="date"/>
                  <w:calendar w:val="gregorian"/>
                </w:date>
              </w:sdtPr>
              <w:sdtContent>
                <w:r w:rsidRPr="00C748FB">
                  <w:rPr>
                    <w:rFonts w:asciiTheme="minorHAnsi" w:hAnsiTheme="minorHAnsi" w:cstheme="minorHAnsi" w:hint="eastAsia"/>
                    <w:sz w:val="20"/>
                    <w:lang w:eastAsia="zh-CN"/>
                  </w:rPr>
                  <w:t>2011</w:t>
                </w:r>
                <w:r w:rsidRPr="00C748FB">
                  <w:rPr>
                    <w:rFonts w:asciiTheme="minorHAnsi" w:hAnsiTheme="minorHAnsi" w:cstheme="minorHAnsi" w:hint="eastAsia"/>
                    <w:sz w:val="20"/>
                    <w:lang w:eastAsia="zh-CN"/>
                  </w:rPr>
                  <w:t>年</w:t>
                </w:r>
                <w:r w:rsidRPr="00C748FB">
                  <w:rPr>
                    <w:rFonts w:asciiTheme="minorHAnsi" w:hAnsiTheme="minorHAnsi" w:cstheme="minorHAnsi" w:hint="eastAsia"/>
                    <w:sz w:val="20"/>
                    <w:lang w:eastAsia="zh-CN"/>
                  </w:rPr>
                  <w:t>6</w:t>
                </w:r>
                <w:r w:rsidRPr="00C748FB">
                  <w:rPr>
                    <w:rFonts w:asciiTheme="minorHAnsi" w:hAnsiTheme="minorHAnsi" w:cstheme="minorHAnsi" w:hint="eastAsia"/>
                    <w:sz w:val="20"/>
                    <w:lang w:eastAsia="zh-CN"/>
                  </w:rPr>
                  <w:t>月</w:t>
                </w:r>
                <w:r>
                  <w:rPr>
                    <w:rFonts w:asciiTheme="minorHAnsi" w:hAnsiTheme="minorHAnsi" w:cstheme="minorHAnsi"/>
                    <w:sz w:val="20"/>
                    <w:lang w:eastAsia="zh-CN"/>
                  </w:rPr>
                  <w:t>7</w:t>
                </w:r>
                <w:r w:rsidRPr="00C748FB">
                  <w:rPr>
                    <w:rFonts w:asciiTheme="minorHAnsi" w:hAnsiTheme="minorHAnsi" w:cstheme="minorHAnsi" w:hint="eastAsia"/>
                    <w:sz w:val="20"/>
                    <w:lang w:eastAsia="zh-CN"/>
                  </w:rPr>
                  <w:t>日</w:t>
                </w:r>
                <w:r w:rsidRPr="00C748FB">
                  <w:rPr>
                    <w:rFonts w:asciiTheme="minorHAnsi" w:hAnsiTheme="minorHAnsi" w:cstheme="minorHAnsi" w:hint="eastAsia"/>
                    <w:sz w:val="20"/>
                    <w:lang w:eastAsia="zh-CN"/>
                  </w:rPr>
                  <w:t>，日内瓦</w:t>
                </w:r>
              </w:sdtContent>
            </w:sdt>
          </w:p>
        </w:tc>
      </w:tr>
      <w:tr w:rsidR="00651777" w:rsidRPr="007B3DB1" w:rsidTr="00AE3092">
        <w:tc>
          <w:tcPr>
            <w:tcW w:w="5353" w:type="dxa"/>
            <w:gridSpan w:val="3"/>
            <w:shd w:val="clear" w:color="auto" w:fill="auto"/>
          </w:tcPr>
          <w:p w:rsidR="00651777" w:rsidRPr="007B3DB1" w:rsidRDefault="00282F0F" w:rsidP="00A85B95">
            <w:pPr>
              <w:tabs>
                <w:tab w:val="clear" w:pos="1191"/>
                <w:tab w:val="left" w:pos="1276"/>
              </w:tabs>
              <w:spacing w:line="240" w:lineRule="auto"/>
              <w:ind w:left="1276" w:hanging="1276"/>
              <w:jc w:val="left"/>
              <w:rPr>
                <w:lang w:val="en-GB"/>
              </w:rPr>
            </w:pPr>
            <w:r>
              <w:rPr>
                <w:rFonts w:hint="eastAsia"/>
                <w:lang w:val="en-GB" w:eastAsia="zh-CN"/>
              </w:rPr>
              <w:t>文号：</w:t>
            </w:r>
            <w:r w:rsidR="00001E3B">
              <w:rPr>
                <w:lang w:val="en-GB"/>
              </w:rPr>
              <w:tab/>
            </w:r>
            <w:r w:rsidR="00157FDC" w:rsidRPr="00356965">
              <w:rPr>
                <w:lang w:val="en-GB"/>
              </w:rPr>
              <w:t>CL-</w:t>
            </w:r>
            <w:r w:rsidR="00356965" w:rsidRPr="00356965">
              <w:rPr>
                <w:lang w:val="en-GB"/>
              </w:rPr>
              <w:t>33</w:t>
            </w:r>
            <w:r w:rsidR="00001E3B">
              <w:rPr>
                <w:rFonts w:ascii="Tahoma" w:hAnsi="Tahoma" w:cs="Tahoma"/>
                <w:sz w:val="20"/>
              </w:rPr>
              <w:br/>
            </w:r>
          </w:p>
        </w:tc>
        <w:tc>
          <w:tcPr>
            <w:tcW w:w="4678" w:type="dxa"/>
            <w:shd w:val="clear" w:color="auto" w:fill="auto"/>
          </w:tcPr>
          <w:p w:rsidR="00651777" w:rsidRPr="007B3DB1" w:rsidRDefault="00651777" w:rsidP="00A85B95">
            <w:pPr>
              <w:spacing w:line="240" w:lineRule="auto"/>
              <w:jc w:val="left"/>
              <w:rPr>
                <w:rFonts w:cs="Arial"/>
                <w:lang w:val="en-GB"/>
              </w:rPr>
            </w:pPr>
          </w:p>
        </w:tc>
      </w:tr>
      <w:tr w:rsidR="00854131" w:rsidRPr="007B3DB1" w:rsidTr="00AE3092">
        <w:tc>
          <w:tcPr>
            <w:tcW w:w="1276" w:type="dxa"/>
            <w:shd w:val="clear" w:color="auto" w:fill="auto"/>
          </w:tcPr>
          <w:p w:rsidR="00854131" w:rsidRPr="007B3DB1" w:rsidRDefault="00282F0F" w:rsidP="00A85B95">
            <w:pPr>
              <w:spacing w:before="0" w:line="240" w:lineRule="auto"/>
              <w:jc w:val="left"/>
              <w:rPr>
                <w:lang w:val="en-GB"/>
              </w:rPr>
            </w:pPr>
            <w:r>
              <w:rPr>
                <w:rFonts w:hint="eastAsia"/>
                <w:lang w:val="en-GB" w:eastAsia="zh-CN"/>
              </w:rPr>
              <w:t>联系人：</w:t>
            </w:r>
          </w:p>
        </w:tc>
        <w:tc>
          <w:tcPr>
            <w:tcW w:w="3793" w:type="dxa"/>
            <w:shd w:val="clear" w:color="auto" w:fill="auto"/>
          </w:tcPr>
          <w:p w:rsidR="00854131" w:rsidRPr="007B3DB1" w:rsidRDefault="00D1687C" w:rsidP="00A85B95">
            <w:pPr>
              <w:spacing w:before="0" w:line="240" w:lineRule="auto"/>
              <w:jc w:val="left"/>
              <w:rPr>
                <w:lang w:val="en-GB"/>
              </w:rPr>
            </w:pPr>
            <w:bookmarkStart w:id="2" w:name="Contact"/>
            <w:bookmarkEnd w:id="2"/>
            <w:r>
              <w:rPr>
                <w:lang w:val="en-GB"/>
              </w:rPr>
              <w:t xml:space="preserve"> </w:t>
            </w:r>
            <w:r w:rsidR="00A914EC">
              <w:rPr>
                <w:lang w:val="en-GB"/>
              </w:rPr>
              <w:t>Antoine DORE</w:t>
            </w:r>
          </w:p>
        </w:tc>
        <w:tc>
          <w:tcPr>
            <w:tcW w:w="284" w:type="dxa"/>
            <w:shd w:val="clear" w:color="auto" w:fill="auto"/>
          </w:tcPr>
          <w:p w:rsidR="00854131" w:rsidRPr="007B3DB1" w:rsidRDefault="00854131" w:rsidP="00A85B95">
            <w:pPr>
              <w:spacing w:before="0" w:line="240" w:lineRule="auto"/>
              <w:rPr>
                <w:lang w:val="en-GB"/>
              </w:rPr>
            </w:pPr>
          </w:p>
        </w:tc>
        <w:tc>
          <w:tcPr>
            <w:tcW w:w="4678" w:type="dxa"/>
            <w:vMerge w:val="restart"/>
            <w:shd w:val="clear" w:color="auto" w:fill="auto"/>
          </w:tcPr>
          <w:p w:rsidR="00854131" w:rsidRPr="007B3DB1" w:rsidRDefault="00282F0F" w:rsidP="00A85B95">
            <w:pPr>
              <w:spacing w:before="0" w:line="240" w:lineRule="auto"/>
              <w:rPr>
                <w:lang w:val="en-GB"/>
              </w:rPr>
            </w:pPr>
            <w:r>
              <w:rPr>
                <w:rFonts w:hint="eastAsia"/>
                <w:lang w:val="en-GB" w:eastAsia="zh-CN"/>
              </w:rPr>
              <w:t>致国际电联成员国</w:t>
            </w:r>
          </w:p>
        </w:tc>
      </w:tr>
      <w:tr w:rsidR="00854131" w:rsidRPr="007B3DB1" w:rsidTr="00AE3092">
        <w:tc>
          <w:tcPr>
            <w:tcW w:w="1276" w:type="dxa"/>
            <w:shd w:val="clear" w:color="auto" w:fill="auto"/>
          </w:tcPr>
          <w:p w:rsidR="00854131" w:rsidRPr="007B3DB1" w:rsidRDefault="00282F0F" w:rsidP="00A85B95">
            <w:pPr>
              <w:spacing w:before="0" w:line="240" w:lineRule="auto"/>
              <w:jc w:val="left"/>
              <w:rPr>
                <w:lang w:val="en-GB"/>
              </w:rPr>
            </w:pPr>
            <w:r>
              <w:rPr>
                <w:rFonts w:hint="eastAsia"/>
                <w:lang w:val="en-GB" w:eastAsia="zh-CN"/>
              </w:rPr>
              <w:t>电话：</w:t>
            </w:r>
          </w:p>
        </w:tc>
        <w:tc>
          <w:tcPr>
            <w:tcW w:w="3793" w:type="dxa"/>
            <w:shd w:val="clear" w:color="auto" w:fill="auto"/>
          </w:tcPr>
          <w:p w:rsidR="00854131" w:rsidRPr="007B3DB1" w:rsidRDefault="00C00227" w:rsidP="00A85B95">
            <w:pPr>
              <w:spacing w:before="0" w:line="240" w:lineRule="auto"/>
              <w:jc w:val="left"/>
              <w:rPr>
                <w:lang w:val="en-GB"/>
              </w:rPr>
            </w:pPr>
            <w:r>
              <w:rPr>
                <w:lang w:val="en-GB"/>
              </w:rPr>
              <w:t xml:space="preserve">+41 22 730 </w:t>
            </w:r>
            <w:r w:rsidR="00A914EC">
              <w:rPr>
                <w:lang w:val="en-GB"/>
              </w:rPr>
              <w:t>6338</w:t>
            </w:r>
          </w:p>
        </w:tc>
        <w:tc>
          <w:tcPr>
            <w:tcW w:w="284" w:type="dxa"/>
            <w:shd w:val="clear" w:color="auto" w:fill="auto"/>
          </w:tcPr>
          <w:p w:rsidR="00854131" w:rsidRPr="007B3DB1" w:rsidRDefault="00854131" w:rsidP="00A85B95">
            <w:pPr>
              <w:spacing w:before="0" w:line="240" w:lineRule="auto"/>
              <w:rPr>
                <w:lang w:val="en-GB"/>
              </w:rPr>
            </w:pPr>
          </w:p>
        </w:tc>
        <w:tc>
          <w:tcPr>
            <w:tcW w:w="4678" w:type="dxa"/>
            <w:vMerge/>
            <w:shd w:val="clear" w:color="auto" w:fill="auto"/>
          </w:tcPr>
          <w:p w:rsidR="00854131" w:rsidRPr="007B3DB1" w:rsidRDefault="00854131" w:rsidP="00A85B95">
            <w:pPr>
              <w:spacing w:before="0" w:line="240" w:lineRule="auto"/>
              <w:rPr>
                <w:lang w:val="en-GB"/>
              </w:rPr>
            </w:pPr>
          </w:p>
        </w:tc>
      </w:tr>
      <w:tr w:rsidR="00854131" w:rsidRPr="007B3DB1" w:rsidTr="00AE3092">
        <w:tc>
          <w:tcPr>
            <w:tcW w:w="1276" w:type="dxa"/>
            <w:shd w:val="clear" w:color="auto" w:fill="auto"/>
          </w:tcPr>
          <w:p w:rsidR="00854131" w:rsidRPr="007B3DB1" w:rsidRDefault="00282F0F" w:rsidP="00A85B95">
            <w:pPr>
              <w:spacing w:before="0" w:line="240" w:lineRule="auto"/>
              <w:jc w:val="left"/>
              <w:rPr>
                <w:lang w:val="en-GB"/>
              </w:rPr>
            </w:pPr>
            <w:r>
              <w:rPr>
                <w:rFonts w:hint="eastAsia"/>
                <w:lang w:val="en-GB" w:eastAsia="zh-CN"/>
              </w:rPr>
              <w:t>传真：</w:t>
            </w:r>
          </w:p>
        </w:tc>
        <w:tc>
          <w:tcPr>
            <w:tcW w:w="3793" w:type="dxa"/>
            <w:shd w:val="clear" w:color="auto" w:fill="auto"/>
          </w:tcPr>
          <w:p w:rsidR="00854131" w:rsidRPr="007B3DB1" w:rsidRDefault="00C00227" w:rsidP="00A85B95">
            <w:pPr>
              <w:spacing w:before="0" w:line="240" w:lineRule="auto"/>
              <w:jc w:val="left"/>
              <w:rPr>
                <w:lang w:val="en-GB"/>
              </w:rPr>
            </w:pPr>
            <w:r>
              <w:rPr>
                <w:lang w:val="en-GB"/>
              </w:rPr>
              <w:t xml:space="preserve">+41 22 730 </w:t>
            </w:r>
            <w:r w:rsidR="00A914EC">
              <w:rPr>
                <w:lang w:val="en-GB"/>
              </w:rPr>
              <w:t>6503</w:t>
            </w:r>
          </w:p>
        </w:tc>
        <w:tc>
          <w:tcPr>
            <w:tcW w:w="284" w:type="dxa"/>
            <w:shd w:val="clear" w:color="auto" w:fill="auto"/>
          </w:tcPr>
          <w:p w:rsidR="00854131" w:rsidRPr="007B3DB1" w:rsidRDefault="00854131" w:rsidP="00A85B95">
            <w:pPr>
              <w:spacing w:before="0" w:line="240" w:lineRule="auto"/>
              <w:rPr>
                <w:lang w:val="en-GB"/>
              </w:rPr>
            </w:pPr>
          </w:p>
        </w:tc>
        <w:tc>
          <w:tcPr>
            <w:tcW w:w="4678" w:type="dxa"/>
            <w:vMerge/>
            <w:shd w:val="clear" w:color="auto" w:fill="auto"/>
          </w:tcPr>
          <w:p w:rsidR="00854131" w:rsidRPr="007B3DB1" w:rsidRDefault="00854131" w:rsidP="00A85B95">
            <w:pPr>
              <w:spacing w:before="0" w:line="240" w:lineRule="auto"/>
              <w:rPr>
                <w:lang w:val="en-GB"/>
              </w:rPr>
            </w:pPr>
          </w:p>
        </w:tc>
      </w:tr>
      <w:tr w:rsidR="00854131" w:rsidRPr="00A85B95" w:rsidTr="00AE3092">
        <w:tc>
          <w:tcPr>
            <w:tcW w:w="1276" w:type="dxa"/>
            <w:shd w:val="clear" w:color="auto" w:fill="auto"/>
          </w:tcPr>
          <w:p w:rsidR="00725B30" w:rsidRDefault="00282F0F" w:rsidP="00A85B95">
            <w:pPr>
              <w:spacing w:before="0" w:line="240" w:lineRule="auto"/>
              <w:jc w:val="left"/>
              <w:rPr>
                <w:lang w:val="en-GB" w:eastAsia="zh-CN"/>
              </w:rPr>
            </w:pPr>
            <w:r>
              <w:rPr>
                <w:rFonts w:hint="eastAsia"/>
                <w:lang w:val="en-GB" w:eastAsia="zh-CN"/>
              </w:rPr>
              <w:t>电子</w:t>
            </w:r>
          </w:p>
          <w:p w:rsidR="00854131" w:rsidRPr="007B3DB1" w:rsidRDefault="00282F0F" w:rsidP="00A85B95">
            <w:pPr>
              <w:spacing w:before="0" w:line="240" w:lineRule="auto"/>
              <w:jc w:val="left"/>
              <w:rPr>
                <w:lang w:val="en-GB"/>
              </w:rPr>
            </w:pPr>
            <w:r>
              <w:rPr>
                <w:rFonts w:hint="eastAsia"/>
                <w:lang w:val="en-GB" w:eastAsia="zh-CN"/>
              </w:rPr>
              <w:t>邮件：</w:t>
            </w:r>
          </w:p>
        </w:tc>
        <w:tc>
          <w:tcPr>
            <w:tcW w:w="3793" w:type="dxa"/>
            <w:shd w:val="clear" w:color="auto" w:fill="auto"/>
          </w:tcPr>
          <w:p w:rsidR="00854131" w:rsidRPr="00A85B95" w:rsidRDefault="00B82ACE" w:rsidP="00A85B95">
            <w:pPr>
              <w:spacing w:before="0" w:line="240" w:lineRule="auto"/>
              <w:jc w:val="left"/>
              <w:rPr>
                <w:lang w:val="fr-FR"/>
              </w:rPr>
            </w:pPr>
            <w:hyperlink r:id="rId8" w:history="1">
              <w:r w:rsidR="00EA38B0" w:rsidRPr="000614DE">
                <w:rPr>
                  <w:rStyle w:val="Hyperlink"/>
                  <w:rFonts w:eastAsia="MS Mincho"/>
                  <w:lang w:val="en-GB"/>
                </w:rPr>
                <w:t>antoine.dore@itu.int</w:t>
              </w:r>
            </w:hyperlink>
          </w:p>
        </w:tc>
        <w:tc>
          <w:tcPr>
            <w:tcW w:w="284" w:type="dxa"/>
            <w:shd w:val="clear" w:color="auto" w:fill="auto"/>
          </w:tcPr>
          <w:p w:rsidR="00854131" w:rsidRPr="00A85B95" w:rsidRDefault="00854131" w:rsidP="00A85B95">
            <w:pPr>
              <w:spacing w:before="0" w:line="240" w:lineRule="auto"/>
              <w:rPr>
                <w:lang w:val="fr-FR"/>
              </w:rPr>
            </w:pPr>
          </w:p>
        </w:tc>
        <w:tc>
          <w:tcPr>
            <w:tcW w:w="4678" w:type="dxa"/>
            <w:vMerge/>
            <w:shd w:val="clear" w:color="auto" w:fill="auto"/>
          </w:tcPr>
          <w:p w:rsidR="00854131" w:rsidRPr="00A85B95" w:rsidRDefault="00854131" w:rsidP="00A85B95">
            <w:pPr>
              <w:spacing w:before="0" w:line="240" w:lineRule="auto"/>
              <w:rPr>
                <w:lang w:val="fr-FR"/>
              </w:rPr>
            </w:pPr>
          </w:p>
        </w:tc>
      </w:tr>
      <w:tr w:rsidR="00EA15B3" w:rsidRPr="00A85B95" w:rsidTr="00AE3092">
        <w:tc>
          <w:tcPr>
            <w:tcW w:w="10031" w:type="dxa"/>
            <w:gridSpan w:val="4"/>
            <w:shd w:val="clear" w:color="auto" w:fill="auto"/>
          </w:tcPr>
          <w:tbl>
            <w:tblPr>
              <w:tblW w:w="9647" w:type="dxa"/>
              <w:tblInd w:w="8" w:type="dxa"/>
              <w:tblLayout w:type="fixed"/>
              <w:tblCellMar>
                <w:left w:w="0" w:type="dxa"/>
                <w:right w:w="0" w:type="dxa"/>
              </w:tblCellMar>
              <w:tblLook w:val="0000"/>
            </w:tblPr>
            <w:tblGrid>
              <w:gridCol w:w="1074"/>
              <w:gridCol w:w="8573"/>
            </w:tblGrid>
            <w:tr w:rsidR="00B317E9" w:rsidRPr="00651900" w:rsidTr="00B317E9">
              <w:tc>
                <w:tcPr>
                  <w:tcW w:w="1072" w:type="dxa"/>
                </w:tcPr>
                <w:p w:rsidR="00B317E9" w:rsidRPr="00651900" w:rsidRDefault="00B317E9" w:rsidP="00E62BA7">
                  <w:pPr>
                    <w:tabs>
                      <w:tab w:val="left" w:pos="4111"/>
                    </w:tabs>
                    <w:spacing w:before="240" w:after="120"/>
                    <w:ind w:left="57" w:hanging="79"/>
                    <w:rPr>
                      <w:rFonts w:asciiTheme="minorHAnsi" w:hAnsiTheme="minorHAnsi" w:cstheme="minorHAnsi"/>
                      <w:color w:val="FFFFFF"/>
                    </w:rPr>
                  </w:pPr>
                  <w:r w:rsidRPr="00651900">
                    <w:rPr>
                      <w:rFonts w:asciiTheme="minorHAnsi" w:hAnsiTheme="minorHAnsi" w:cstheme="minorHAnsi"/>
                      <w:lang w:eastAsia="zh-CN"/>
                    </w:rPr>
                    <w:t>事由：</w:t>
                  </w:r>
                </w:p>
              </w:tc>
              <w:tc>
                <w:tcPr>
                  <w:tcW w:w="8555" w:type="dxa"/>
                </w:tcPr>
                <w:p w:rsidR="00B317E9" w:rsidRPr="00651900" w:rsidRDefault="00B317E9" w:rsidP="00E62BA7">
                  <w:pPr>
                    <w:tabs>
                      <w:tab w:val="left" w:pos="4111"/>
                    </w:tabs>
                    <w:spacing w:before="240" w:after="120"/>
                    <w:ind w:left="57" w:hanging="5"/>
                    <w:rPr>
                      <w:rFonts w:asciiTheme="minorHAnsi" w:hAnsiTheme="minorHAnsi" w:cstheme="minorHAnsi"/>
                      <w:b/>
                      <w:bCs/>
                      <w:lang w:eastAsia="zh-CN"/>
                    </w:rPr>
                  </w:pPr>
                  <w:r w:rsidRPr="00651900">
                    <w:rPr>
                      <w:rFonts w:asciiTheme="minorHAnsi" w:hAnsiTheme="minorHAnsi" w:cstheme="minorHAnsi"/>
                      <w:b/>
                      <w:bCs/>
                      <w:lang w:eastAsia="zh-CN"/>
                    </w:rPr>
                    <w:t>邀请出席稳定的国际电联《组织法》理事会工作组第一次会议</w:t>
                  </w:r>
                  <w:r w:rsidRPr="00651900">
                    <w:rPr>
                      <w:rFonts w:asciiTheme="minorHAnsi" w:hAnsiTheme="minorHAnsi" w:cstheme="minorHAnsi"/>
                      <w:b/>
                      <w:bCs/>
                      <w:lang w:eastAsia="zh-CN"/>
                    </w:rPr>
                    <w:t xml:space="preserve"> – 2011</w:t>
                  </w:r>
                  <w:r w:rsidRPr="00651900">
                    <w:rPr>
                      <w:rFonts w:asciiTheme="minorHAnsi" w:hAnsiTheme="minorHAnsi" w:cstheme="minorHAnsi"/>
                      <w:b/>
                      <w:bCs/>
                      <w:lang w:eastAsia="zh-CN"/>
                    </w:rPr>
                    <w:t>年</w:t>
                  </w:r>
                  <w:r>
                    <w:rPr>
                      <w:rFonts w:asciiTheme="minorHAnsi" w:hAnsiTheme="minorHAnsi" w:cstheme="minorHAnsi" w:hint="eastAsia"/>
                      <w:b/>
                      <w:bCs/>
                      <w:lang w:eastAsia="zh-CN"/>
                    </w:rPr>
                    <w:t>10</w:t>
                  </w:r>
                  <w:r w:rsidRPr="00651900">
                    <w:rPr>
                      <w:rFonts w:asciiTheme="minorHAnsi" w:hAnsiTheme="minorHAnsi" w:cstheme="minorHAnsi"/>
                      <w:b/>
                      <w:bCs/>
                      <w:lang w:eastAsia="zh-CN"/>
                    </w:rPr>
                    <w:t>月</w:t>
                  </w:r>
                  <w:r>
                    <w:rPr>
                      <w:rFonts w:asciiTheme="minorHAnsi" w:hAnsiTheme="minorHAnsi" w:cstheme="minorHAnsi" w:hint="eastAsia"/>
                      <w:b/>
                      <w:bCs/>
                      <w:lang w:eastAsia="zh-CN"/>
                    </w:rPr>
                    <w:t>5</w:t>
                  </w:r>
                  <w:r w:rsidRPr="00651900">
                    <w:rPr>
                      <w:rFonts w:asciiTheme="minorHAnsi" w:hAnsiTheme="minorHAnsi" w:cstheme="minorHAnsi"/>
                      <w:b/>
                      <w:bCs/>
                      <w:lang w:eastAsia="zh-CN"/>
                    </w:rPr>
                    <w:t>日</w:t>
                  </w:r>
                  <w:r w:rsidR="00E62BA7">
                    <w:rPr>
                      <w:rFonts w:asciiTheme="minorHAnsi" w:hAnsiTheme="minorHAnsi" w:cstheme="minorHAnsi" w:hint="eastAsia"/>
                      <w:b/>
                      <w:bCs/>
                      <w:lang w:eastAsia="zh-CN"/>
                    </w:rPr>
                    <w:br/>
                  </w:r>
                  <w:r w:rsidRPr="00651900">
                    <w:rPr>
                      <w:rFonts w:asciiTheme="minorHAnsi" w:hAnsiTheme="minorHAnsi" w:cstheme="minorHAnsi"/>
                      <w:b/>
                      <w:bCs/>
                      <w:lang w:eastAsia="zh-CN"/>
                    </w:rPr>
                    <w:t>至</w:t>
                  </w:r>
                  <w:r>
                    <w:rPr>
                      <w:rFonts w:asciiTheme="minorHAnsi" w:hAnsiTheme="minorHAnsi" w:cstheme="minorHAnsi" w:hint="eastAsia"/>
                      <w:b/>
                      <w:bCs/>
                      <w:lang w:eastAsia="zh-CN"/>
                    </w:rPr>
                    <w:t>7</w:t>
                  </w:r>
                  <w:r w:rsidRPr="00651900">
                    <w:rPr>
                      <w:rFonts w:asciiTheme="minorHAnsi" w:hAnsiTheme="minorHAnsi" w:cstheme="minorHAnsi"/>
                      <w:b/>
                      <w:bCs/>
                      <w:lang w:eastAsia="zh-CN"/>
                    </w:rPr>
                    <w:t>日</w:t>
                  </w:r>
                </w:p>
              </w:tc>
            </w:tr>
          </w:tbl>
          <w:p w:rsidR="00EA15B3" w:rsidRPr="00B317E9" w:rsidRDefault="00EA15B3" w:rsidP="00A85B95">
            <w:pPr>
              <w:spacing w:line="240" w:lineRule="auto"/>
              <w:rPr>
                <w:lang w:eastAsia="zh-CN"/>
              </w:rPr>
            </w:pPr>
          </w:p>
        </w:tc>
      </w:tr>
    </w:tbl>
    <w:p w:rsidR="00651777" w:rsidRPr="00951246" w:rsidRDefault="00651777" w:rsidP="00A85B95">
      <w:pPr>
        <w:spacing w:line="240" w:lineRule="auto"/>
        <w:rPr>
          <w:sz w:val="24"/>
          <w:szCs w:val="24"/>
          <w:lang w:val="en-GB" w:eastAsia="zh-CN"/>
        </w:rPr>
      </w:pPr>
    </w:p>
    <w:p w:rsidR="00001E3B" w:rsidRPr="00B317E9" w:rsidRDefault="00282F0F" w:rsidP="00EA38B0">
      <w:pPr>
        <w:rPr>
          <w:sz w:val="24"/>
          <w:szCs w:val="24"/>
          <w:lang w:eastAsia="zh-CN"/>
        </w:rPr>
      </w:pPr>
      <w:bookmarkStart w:id="3" w:name="CurrentLocation"/>
      <w:bookmarkEnd w:id="3"/>
      <w:r w:rsidRPr="00B317E9">
        <w:rPr>
          <w:rFonts w:hint="eastAsia"/>
          <w:sz w:val="24"/>
          <w:szCs w:val="24"/>
          <w:lang w:eastAsia="zh-CN"/>
        </w:rPr>
        <w:t>尊敬的先生</w:t>
      </w:r>
      <w:r w:rsidRPr="00B317E9">
        <w:rPr>
          <w:sz w:val="24"/>
          <w:szCs w:val="24"/>
          <w:lang w:eastAsia="zh-CN"/>
        </w:rPr>
        <w:t>/</w:t>
      </w:r>
      <w:r w:rsidRPr="00B317E9">
        <w:rPr>
          <w:rFonts w:hint="eastAsia"/>
          <w:sz w:val="24"/>
          <w:szCs w:val="24"/>
          <w:lang w:eastAsia="zh-CN"/>
        </w:rPr>
        <w:t>女士：</w:t>
      </w:r>
    </w:p>
    <w:p w:rsidR="00A914EC" w:rsidRPr="00B317E9" w:rsidRDefault="00A914EC" w:rsidP="00EB2DF9">
      <w:pPr>
        <w:spacing w:after="120"/>
        <w:rPr>
          <w:sz w:val="24"/>
          <w:szCs w:val="24"/>
          <w:lang w:eastAsia="zh-CN"/>
        </w:rPr>
      </w:pPr>
      <w:r w:rsidRPr="00B317E9">
        <w:rPr>
          <w:sz w:val="24"/>
          <w:szCs w:val="24"/>
          <w:lang w:eastAsia="zh-CN"/>
        </w:rPr>
        <w:t>1</w:t>
      </w:r>
      <w:r w:rsidRPr="00B317E9">
        <w:rPr>
          <w:sz w:val="24"/>
          <w:szCs w:val="24"/>
          <w:lang w:eastAsia="zh-CN"/>
        </w:rPr>
        <w:tab/>
      </w:r>
      <w:r w:rsidR="00282F0F" w:rsidRPr="00B317E9">
        <w:rPr>
          <w:rFonts w:hint="eastAsia"/>
          <w:sz w:val="24"/>
          <w:szCs w:val="24"/>
          <w:lang w:eastAsia="zh-CN"/>
        </w:rPr>
        <w:t>根据第</w:t>
      </w:r>
      <w:r w:rsidR="00282F0F" w:rsidRPr="00B317E9">
        <w:rPr>
          <w:sz w:val="24"/>
          <w:szCs w:val="24"/>
          <w:lang w:eastAsia="zh-CN"/>
        </w:rPr>
        <w:t>163</w:t>
      </w:r>
      <w:r w:rsidR="00282F0F" w:rsidRPr="00B317E9">
        <w:rPr>
          <w:rFonts w:hint="eastAsia"/>
          <w:sz w:val="24"/>
          <w:szCs w:val="24"/>
          <w:lang w:eastAsia="zh-CN"/>
        </w:rPr>
        <w:t>号决议（</w:t>
      </w:r>
      <w:r w:rsidR="00282F0F" w:rsidRPr="00B317E9">
        <w:rPr>
          <w:sz w:val="24"/>
          <w:szCs w:val="24"/>
          <w:lang w:eastAsia="zh-CN"/>
        </w:rPr>
        <w:t>2010</w:t>
      </w:r>
      <w:r w:rsidR="00282F0F" w:rsidRPr="00B317E9">
        <w:rPr>
          <w:rFonts w:hint="eastAsia"/>
          <w:sz w:val="24"/>
          <w:szCs w:val="24"/>
          <w:lang w:eastAsia="zh-CN"/>
        </w:rPr>
        <w:t>年，瓜达拉哈拉），理事会</w:t>
      </w:r>
      <w:r w:rsidR="00282F0F" w:rsidRPr="00B317E9">
        <w:rPr>
          <w:sz w:val="24"/>
          <w:szCs w:val="24"/>
          <w:lang w:eastAsia="zh-CN"/>
        </w:rPr>
        <w:t>2010</w:t>
      </w:r>
      <w:r w:rsidR="00282F0F" w:rsidRPr="00B317E9">
        <w:rPr>
          <w:rFonts w:hint="eastAsia"/>
          <w:sz w:val="24"/>
          <w:szCs w:val="24"/>
          <w:lang w:eastAsia="zh-CN"/>
        </w:rPr>
        <w:t>年非常会议成立了稳定的国际电联《组织法》理事会工作组（</w:t>
      </w:r>
      <w:r w:rsidR="00282F0F" w:rsidRPr="00B317E9">
        <w:rPr>
          <w:sz w:val="24"/>
          <w:szCs w:val="24"/>
          <w:lang w:eastAsia="zh-CN"/>
        </w:rPr>
        <w:t>CWG-STB-CS</w:t>
      </w:r>
      <w:r w:rsidR="00282F0F" w:rsidRPr="00B317E9">
        <w:rPr>
          <w:rFonts w:hint="eastAsia"/>
          <w:sz w:val="24"/>
          <w:szCs w:val="24"/>
          <w:lang w:eastAsia="zh-CN"/>
        </w:rPr>
        <w:t>）。该工作组向国际电联所有成员国开放，其职责范围见上述决议的附件。</w:t>
      </w:r>
    </w:p>
    <w:p w:rsidR="00714A07" w:rsidRPr="00B317E9" w:rsidRDefault="00EA38B0" w:rsidP="00EB2DF9">
      <w:pPr>
        <w:spacing w:after="120"/>
        <w:rPr>
          <w:sz w:val="24"/>
          <w:szCs w:val="24"/>
          <w:lang w:eastAsia="zh-CN"/>
        </w:rPr>
      </w:pPr>
      <w:r w:rsidRPr="00B317E9">
        <w:rPr>
          <w:sz w:val="24"/>
          <w:szCs w:val="24"/>
          <w:lang w:eastAsia="zh-CN"/>
        </w:rPr>
        <w:t>2</w:t>
      </w:r>
      <w:r w:rsidR="00A914EC" w:rsidRPr="00B317E9">
        <w:rPr>
          <w:sz w:val="24"/>
          <w:szCs w:val="24"/>
          <w:lang w:eastAsia="zh-CN"/>
        </w:rPr>
        <w:tab/>
      </w:r>
      <w:r w:rsidR="00C33F6C" w:rsidRPr="00B317E9">
        <w:rPr>
          <w:rFonts w:hint="eastAsia"/>
          <w:sz w:val="24"/>
          <w:szCs w:val="24"/>
          <w:lang w:eastAsia="zh-CN"/>
        </w:rPr>
        <w:t>该组的第二次会议将于</w:t>
      </w:r>
      <w:r w:rsidR="00C33F6C" w:rsidRPr="00B317E9">
        <w:rPr>
          <w:sz w:val="24"/>
          <w:szCs w:val="24"/>
          <w:lang w:eastAsia="zh-CN"/>
        </w:rPr>
        <w:t>2011</w:t>
      </w:r>
      <w:r w:rsidR="00C33F6C" w:rsidRPr="00B317E9">
        <w:rPr>
          <w:rFonts w:hint="eastAsia"/>
          <w:sz w:val="24"/>
          <w:szCs w:val="24"/>
          <w:lang w:eastAsia="zh-CN"/>
        </w:rPr>
        <w:t>年</w:t>
      </w:r>
      <w:r w:rsidR="00C33F6C" w:rsidRPr="00B317E9">
        <w:rPr>
          <w:rFonts w:hint="eastAsia"/>
          <w:sz w:val="24"/>
          <w:szCs w:val="24"/>
          <w:lang w:eastAsia="zh-CN"/>
        </w:rPr>
        <w:t>10</w:t>
      </w:r>
      <w:r w:rsidR="00C33F6C" w:rsidRPr="00B317E9">
        <w:rPr>
          <w:rFonts w:hint="eastAsia"/>
          <w:sz w:val="24"/>
          <w:szCs w:val="24"/>
          <w:lang w:eastAsia="zh-CN"/>
        </w:rPr>
        <w:t>月</w:t>
      </w:r>
      <w:r w:rsidR="00C33F6C" w:rsidRPr="00B317E9">
        <w:rPr>
          <w:rFonts w:hint="eastAsia"/>
          <w:sz w:val="24"/>
          <w:szCs w:val="24"/>
          <w:lang w:eastAsia="zh-CN"/>
        </w:rPr>
        <w:t>5</w:t>
      </w:r>
      <w:r w:rsidR="00C33F6C" w:rsidRPr="00B317E9">
        <w:rPr>
          <w:rFonts w:hint="eastAsia"/>
          <w:sz w:val="24"/>
          <w:szCs w:val="24"/>
          <w:lang w:eastAsia="zh-CN"/>
        </w:rPr>
        <w:t>日至</w:t>
      </w:r>
      <w:r w:rsidR="00C33F6C" w:rsidRPr="00B317E9">
        <w:rPr>
          <w:rFonts w:hint="eastAsia"/>
          <w:sz w:val="24"/>
          <w:szCs w:val="24"/>
          <w:lang w:eastAsia="zh-CN"/>
        </w:rPr>
        <w:t>7</w:t>
      </w:r>
      <w:r w:rsidR="00C33F6C" w:rsidRPr="00B317E9">
        <w:rPr>
          <w:rFonts w:hint="eastAsia"/>
          <w:sz w:val="24"/>
          <w:szCs w:val="24"/>
          <w:lang w:eastAsia="zh-CN"/>
        </w:rPr>
        <w:t>日在日内瓦举行。工作组将以国际电联六种正式语文开展工作。</w:t>
      </w:r>
    </w:p>
    <w:p w:rsidR="00A914EC" w:rsidRPr="00B317E9" w:rsidRDefault="00EA38B0" w:rsidP="00EB2DF9">
      <w:pPr>
        <w:spacing w:after="120"/>
        <w:rPr>
          <w:color w:val="1F497D"/>
          <w:sz w:val="24"/>
          <w:szCs w:val="24"/>
          <w:lang w:eastAsia="zh-CN"/>
        </w:rPr>
      </w:pPr>
      <w:r w:rsidRPr="00B317E9">
        <w:rPr>
          <w:sz w:val="24"/>
          <w:szCs w:val="24"/>
        </w:rPr>
        <w:t>3</w:t>
      </w:r>
      <w:r w:rsidR="00A914EC" w:rsidRPr="00B317E9">
        <w:rPr>
          <w:sz w:val="24"/>
          <w:szCs w:val="24"/>
        </w:rPr>
        <w:tab/>
      </w:r>
      <w:r w:rsidR="00C33F6C" w:rsidRPr="00B317E9">
        <w:rPr>
          <w:rFonts w:hint="eastAsia"/>
          <w:sz w:val="24"/>
          <w:szCs w:val="24"/>
          <w:lang w:eastAsia="zh-CN"/>
        </w:rPr>
        <w:t>会议注册将</w:t>
      </w:r>
      <w:r w:rsidR="00A85B95" w:rsidRPr="00B317E9">
        <w:rPr>
          <w:rFonts w:hint="eastAsia"/>
          <w:sz w:val="24"/>
          <w:szCs w:val="24"/>
          <w:lang w:eastAsia="zh-CN"/>
        </w:rPr>
        <w:t>仅</w:t>
      </w:r>
      <w:r w:rsidR="00C33F6C" w:rsidRPr="00B317E9">
        <w:rPr>
          <w:rFonts w:hint="eastAsia"/>
          <w:sz w:val="24"/>
          <w:szCs w:val="24"/>
          <w:lang w:eastAsia="zh-CN"/>
        </w:rPr>
        <w:t>通过以下网站在线进行：</w:t>
      </w:r>
      <w:hyperlink r:id="rId9" w:history="1">
        <w:r w:rsidR="00C33F6C" w:rsidRPr="00B317E9">
          <w:rPr>
            <w:rStyle w:val="Hyperlink"/>
            <w:sz w:val="24"/>
            <w:szCs w:val="24"/>
          </w:rPr>
          <w:t>http://www.itu.int/council/registration.html</w:t>
        </w:r>
      </w:hyperlink>
      <w:r w:rsidR="00C33F6C" w:rsidRPr="00B317E9">
        <w:rPr>
          <w:rFonts w:hint="eastAsia"/>
          <w:sz w:val="24"/>
          <w:szCs w:val="24"/>
          <w:lang w:eastAsia="zh-CN"/>
        </w:rPr>
        <w:t>。</w:t>
      </w:r>
    </w:p>
    <w:p w:rsidR="00714A07" w:rsidRPr="00B317E9" w:rsidRDefault="00EA38B0" w:rsidP="00EB2DF9">
      <w:pPr>
        <w:spacing w:after="120"/>
        <w:rPr>
          <w:sz w:val="24"/>
          <w:szCs w:val="24"/>
          <w:lang w:eastAsia="zh-CN"/>
        </w:rPr>
      </w:pPr>
      <w:r w:rsidRPr="00B317E9">
        <w:rPr>
          <w:sz w:val="24"/>
          <w:szCs w:val="24"/>
          <w:lang w:eastAsia="zh-CN"/>
        </w:rPr>
        <w:t>4</w:t>
      </w:r>
      <w:r w:rsidR="00A914EC" w:rsidRPr="00B317E9">
        <w:rPr>
          <w:sz w:val="24"/>
          <w:szCs w:val="24"/>
          <w:lang w:eastAsia="zh-CN"/>
        </w:rPr>
        <w:tab/>
      </w:r>
      <w:r w:rsidR="00C33F6C" w:rsidRPr="00B317E9">
        <w:rPr>
          <w:rFonts w:hint="eastAsia"/>
          <w:sz w:val="24"/>
          <w:szCs w:val="24"/>
          <w:lang w:eastAsia="zh-CN"/>
        </w:rPr>
        <w:t>会议将于</w:t>
      </w:r>
      <w:r w:rsidR="00C33F6C" w:rsidRPr="00B317E9">
        <w:rPr>
          <w:sz w:val="24"/>
          <w:szCs w:val="24"/>
          <w:lang w:eastAsia="zh-CN"/>
        </w:rPr>
        <w:t>2011</w:t>
      </w:r>
      <w:r w:rsidR="00C33F6C" w:rsidRPr="00B317E9">
        <w:rPr>
          <w:rFonts w:hint="eastAsia"/>
          <w:sz w:val="24"/>
          <w:szCs w:val="24"/>
          <w:lang w:eastAsia="zh-CN"/>
        </w:rPr>
        <w:t>年</w:t>
      </w:r>
      <w:r w:rsidR="00C33F6C" w:rsidRPr="00B317E9">
        <w:rPr>
          <w:rFonts w:hint="eastAsia"/>
          <w:sz w:val="24"/>
          <w:szCs w:val="24"/>
          <w:lang w:eastAsia="zh-CN"/>
        </w:rPr>
        <w:t>10</w:t>
      </w:r>
      <w:r w:rsidR="00C33F6C" w:rsidRPr="00B317E9">
        <w:rPr>
          <w:rFonts w:hint="eastAsia"/>
          <w:sz w:val="24"/>
          <w:szCs w:val="24"/>
          <w:lang w:eastAsia="zh-CN"/>
        </w:rPr>
        <w:t>月</w:t>
      </w:r>
      <w:r w:rsidR="00C33F6C" w:rsidRPr="00B317E9">
        <w:rPr>
          <w:rFonts w:hint="eastAsia"/>
          <w:sz w:val="24"/>
          <w:szCs w:val="24"/>
          <w:lang w:eastAsia="zh-CN"/>
        </w:rPr>
        <w:t>5</w:t>
      </w:r>
      <w:r w:rsidR="00C33F6C" w:rsidRPr="00B317E9">
        <w:rPr>
          <w:rFonts w:hint="eastAsia"/>
          <w:sz w:val="24"/>
          <w:szCs w:val="24"/>
          <w:lang w:eastAsia="zh-CN"/>
        </w:rPr>
        <w:t>日</w:t>
      </w:r>
      <w:r w:rsidR="00C33F6C" w:rsidRPr="00B317E9">
        <w:rPr>
          <w:sz w:val="24"/>
          <w:szCs w:val="24"/>
          <w:lang w:eastAsia="zh-CN"/>
        </w:rPr>
        <w:t>09:30</w:t>
      </w:r>
      <w:r w:rsidR="00C33F6C" w:rsidRPr="00B317E9">
        <w:rPr>
          <w:rFonts w:hint="eastAsia"/>
          <w:sz w:val="24"/>
          <w:szCs w:val="24"/>
          <w:lang w:eastAsia="zh-CN"/>
        </w:rPr>
        <w:t>开始。有关会议厅安排的具体信息将在国际电联总部入口处的电视屏幕上显示。会议的议程草案见</w:t>
      </w:r>
      <w:r w:rsidR="00C33F6C" w:rsidRPr="00B317E9">
        <w:rPr>
          <w:rFonts w:hint="eastAsia"/>
          <w:b/>
          <w:bCs/>
          <w:sz w:val="24"/>
          <w:szCs w:val="24"/>
          <w:lang w:eastAsia="zh-CN"/>
        </w:rPr>
        <w:t>附件</w:t>
      </w:r>
      <w:r w:rsidR="00C33F6C" w:rsidRPr="00B317E9">
        <w:rPr>
          <w:b/>
          <w:bCs/>
          <w:sz w:val="24"/>
          <w:szCs w:val="24"/>
          <w:lang w:eastAsia="zh-CN"/>
        </w:rPr>
        <w:t>1</w:t>
      </w:r>
      <w:r w:rsidR="00C33F6C" w:rsidRPr="00B317E9">
        <w:rPr>
          <w:rFonts w:hint="eastAsia"/>
          <w:sz w:val="24"/>
          <w:szCs w:val="24"/>
          <w:lang w:eastAsia="zh-CN"/>
        </w:rPr>
        <w:t>。</w:t>
      </w:r>
    </w:p>
    <w:p w:rsidR="00951246" w:rsidRPr="00B317E9" w:rsidRDefault="00EA38B0" w:rsidP="00EB2DF9">
      <w:pPr>
        <w:spacing w:after="120"/>
        <w:rPr>
          <w:sz w:val="24"/>
          <w:szCs w:val="24"/>
          <w:lang w:eastAsia="zh-CN"/>
        </w:rPr>
      </w:pPr>
      <w:r w:rsidRPr="00B317E9">
        <w:rPr>
          <w:sz w:val="24"/>
          <w:szCs w:val="24"/>
          <w:lang w:eastAsia="zh-CN"/>
        </w:rPr>
        <w:t>5</w:t>
      </w:r>
      <w:r w:rsidR="00A914EC" w:rsidRPr="00B317E9">
        <w:rPr>
          <w:sz w:val="24"/>
          <w:szCs w:val="24"/>
          <w:lang w:eastAsia="zh-CN"/>
        </w:rPr>
        <w:tab/>
      </w:r>
      <w:r w:rsidR="00B92225" w:rsidRPr="00B317E9">
        <w:rPr>
          <w:rFonts w:hint="eastAsia"/>
          <w:sz w:val="24"/>
          <w:szCs w:val="24"/>
          <w:lang w:eastAsia="zh-CN"/>
        </w:rPr>
        <w:t>为工作组建立的网页请查询理事会网站</w:t>
      </w:r>
      <w:r w:rsidR="00B82ACE">
        <w:fldChar w:fldCharType="begin"/>
      </w:r>
      <w:r w:rsidR="00B82ACE">
        <w:instrText>HYPERLINK "http://www.itu.int/council/groups/cwg-stb-cs/index.html"</w:instrText>
      </w:r>
      <w:r w:rsidR="00B82ACE">
        <w:fldChar w:fldCharType="separate"/>
      </w:r>
      <w:r w:rsidR="00B66668" w:rsidRPr="00B317E9">
        <w:rPr>
          <w:rStyle w:val="Hyperlink"/>
          <w:sz w:val="24"/>
          <w:szCs w:val="24"/>
          <w:lang w:eastAsia="zh-CN"/>
        </w:rPr>
        <w:t>http://www.itu.int/council/groups/cwg-stb-cs/index.html</w:t>
      </w:r>
      <w:r w:rsidR="00B82ACE">
        <w:fldChar w:fldCharType="end"/>
      </w:r>
      <w:r w:rsidR="00B92225" w:rsidRPr="00B317E9">
        <w:rPr>
          <w:rFonts w:hint="eastAsia"/>
          <w:sz w:val="24"/>
          <w:szCs w:val="24"/>
          <w:lang w:eastAsia="zh-CN"/>
        </w:rPr>
        <w:t>。该网站将提供会议文件以及文稿和其它相关信息。</w:t>
      </w:r>
    </w:p>
    <w:p w:rsidR="00A0294F" w:rsidRPr="00B317E9" w:rsidRDefault="00EA38B0" w:rsidP="00EB2DF9">
      <w:pPr>
        <w:spacing w:after="120"/>
        <w:rPr>
          <w:sz w:val="24"/>
          <w:szCs w:val="24"/>
          <w:lang w:eastAsia="zh-CN"/>
        </w:rPr>
      </w:pPr>
      <w:r w:rsidRPr="00B317E9">
        <w:rPr>
          <w:sz w:val="24"/>
          <w:szCs w:val="24"/>
          <w:lang w:eastAsia="zh-CN"/>
        </w:rPr>
        <w:t>6</w:t>
      </w:r>
      <w:r w:rsidR="004E2265" w:rsidRPr="00B317E9">
        <w:rPr>
          <w:sz w:val="24"/>
          <w:szCs w:val="24"/>
          <w:lang w:eastAsia="zh-CN"/>
        </w:rPr>
        <w:tab/>
      </w:r>
      <w:r w:rsidR="00EE14F5" w:rsidRPr="00B317E9">
        <w:rPr>
          <w:rFonts w:hint="eastAsia"/>
          <w:sz w:val="24"/>
          <w:szCs w:val="24"/>
          <w:lang w:eastAsia="zh-CN"/>
        </w:rPr>
        <w:t>按</w:t>
      </w:r>
      <w:r w:rsidR="00524337" w:rsidRPr="00B317E9">
        <w:rPr>
          <w:rFonts w:hint="eastAsia"/>
          <w:sz w:val="24"/>
          <w:szCs w:val="24"/>
          <w:lang w:eastAsia="zh-CN"/>
        </w:rPr>
        <w:t>第一次会议商定，已落实了</w:t>
      </w:r>
      <w:r w:rsidR="00A85B95" w:rsidRPr="00B317E9">
        <w:rPr>
          <w:rFonts w:hint="eastAsia"/>
          <w:sz w:val="24"/>
          <w:szCs w:val="24"/>
          <w:lang w:eastAsia="zh-CN"/>
        </w:rPr>
        <w:t>电子邮件通讯录（网上交流</w:t>
      </w:r>
      <w:r w:rsidR="00524337" w:rsidRPr="00B317E9">
        <w:rPr>
          <w:rFonts w:hint="eastAsia"/>
          <w:sz w:val="24"/>
          <w:szCs w:val="24"/>
          <w:lang w:eastAsia="zh-CN"/>
        </w:rPr>
        <w:t>机制</w:t>
      </w:r>
      <w:r w:rsidR="00A85B95" w:rsidRPr="00B317E9">
        <w:rPr>
          <w:rFonts w:hint="eastAsia"/>
          <w:sz w:val="24"/>
          <w:szCs w:val="24"/>
          <w:lang w:eastAsia="zh-CN"/>
        </w:rPr>
        <w:t>）</w:t>
      </w:r>
      <w:r w:rsidR="00524337" w:rsidRPr="00B317E9">
        <w:rPr>
          <w:rFonts w:hint="eastAsia"/>
          <w:sz w:val="24"/>
          <w:szCs w:val="24"/>
          <w:lang w:eastAsia="zh-CN"/>
        </w:rPr>
        <w:t>，</w:t>
      </w:r>
      <w:r w:rsidR="00A85B95" w:rsidRPr="00B317E9">
        <w:rPr>
          <w:rFonts w:hint="eastAsia"/>
          <w:sz w:val="24"/>
          <w:szCs w:val="24"/>
          <w:lang w:eastAsia="zh-CN"/>
        </w:rPr>
        <w:t>以便</w:t>
      </w:r>
      <w:r w:rsidR="00524337" w:rsidRPr="00B317E9">
        <w:rPr>
          <w:rFonts w:hint="eastAsia"/>
          <w:sz w:val="24"/>
          <w:szCs w:val="24"/>
          <w:lang w:eastAsia="zh-CN"/>
        </w:rPr>
        <w:t>希望</w:t>
      </w:r>
      <w:r w:rsidR="00EE14F5" w:rsidRPr="00B317E9">
        <w:rPr>
          <w:rFonts w:hint="eastAsia"/>
          <w:sz w:val="24"/>
          <w:szCs w:val="24"/>
          <w:lang w:eastAsia="zh-CN"/>
        </w:rPr>
        <w:t>交流意见的</w:t>
      </w:r>
      <w:r w:rsidR="00524337" w:rsidRPr="00B317E9">
        <w:rPr>
          <w:rFonts w:hint="eastAsia"/>
          <w:sz w:val="24"/>
          <w:szCs w:val="24"/>
          <w:lang w:eastAsia="zh-CN"/>
        </w:rPr>
        <w:t>成员国</w:t>
      </w:r>
      <w:r w:rsidR="00EE14F5" w:rsidRPr="00B317E9">
        <w:rPr>
          <w:rFonts w:hint="eastAsia"/>
          <w:sz w:val="24"/>
          <w:szCs w:val="24"/>
          <w:lang w:eastAsia="zh-CN"/>
        </w:rPr>
        <w:t>在各次会议之间就属于工作组职责范围内的问题开展交流。请访问</w:t>
      </w:r>
      <w:hyperlink r:id="rId10" w:history="1">
        <w:r w:rsidR="00EE14F5" w:rsidRPr="00B317E9">
          <w:rPr>
            <w:rStyle w:val="Hyperlink"/>
            <w:rFonts w:asciiTheme="minorHAnsi" w:hAnsiTheme="minorHAnsi" w:cs="Tahoma"/>
            <w:sz w:val="24"/>
            <w:szCs w:val="24"/>
            <w:lang w:eastAsia="zh-CN"/>
          </w:rPr>
          <w:t>http://www.itu.int/council/groups/cwg-stb-cs/reflector.html</w:t>
        </w:r>
      </w:hyperlink>
      <w:r w:rsidR="00EE14F5" w:rsidRPr="00B317E9">
        <w:rPr>
          <w:rFonts w:hint="eastAsia"/>
          <w:sz w:val="24"/>
          <w:szCs w:val="24"/>
          <w:lang w:eastAsia="zh-CN"/>
        </w:rPr>
        <w:t>获取该</w:t>
      </w:r>
      <w:r w:rsidR="00A85B95" w:rsidRPr="00B317E9">
        <w:rPr>
          <w:rFonts w:hint="eastAsia"/>
          <w:sz w:val="24"/>
          <w:szCs w:val="24"/>
          <w:lang w:eastAsia="zh-CN"/>
        </w:rPr>
        <w:t>电子邮件通讯录</w:t>
      </w:r>
      <w:r w:rsidR="00EE14F5" w:rsidRPr="00B317E9">
        <w:rPr>
          <w:rFonts w:hint="eastAsia"/>
          <w:sz w:val="24"/>
          <w:szCs w:val="24"/>
          <w:lang w:eastAsia="zh-CN"/>
        </w:rPr>
        <w:t>（网上交流</w:t>
      </w:r>
      <w:r w:rsidR="00A85B95" w:rsidRPr="00B317E9">
        <w:rPr>
          <w:rFonts w:hint="eastAsia"/>
          <w:sz w:val="24"/>
          <w:szCs w:val="24"/>
          <w:lang w:eastAsia="zh-CN"/>
        </w:rPr>
        <w:t>机制</w:t>
      </w:r>
      <w:r w:rsidR="00EE14F5" w:rsidRPr="00B317E9">
        <w:rPr>
          <w:rFonts w:hint="eastAsia"/>
          <w:sz w:val="24"/>
          <w:szCs w:val="24"/>
          <w:lang w:eastAsia="zh-CN"/>
        </w:rPr>
        <w:t>）</w:t>
      </w:r>
      <w:r w:rsidR="00A85B95" w:rsidRPr="00B317E9">
        <w:rPr>
          <w:rFonts w:hint="eastAsia"/>
          <w:sz w:val="24"/>
          <w:szCs w:val="24"/>
          <w:lang w:eastAsia="zh-CN"/>
        </w:rPr>
        <w:t>以及详细</w:t>
      </w:r>
      <w:r w:rsidR="00EE14F5" w:rsidRPr="00B317E9">
        <w:rPr>
          <w:rFonts w:hint="eastAsia"/>
          <w:sz w:val="24"/>
          <w:szCs w:val="24"/>
          <w:lang w:eastAsia="zh-CN"/>
        </w:rPr>
        <w:t>使用信息。</w:t>
      </w:r>
    </w:p>
    <w:p w:rsidR="002B14A0" w:rsidRPr="00B317E9" w:rsidRDefault="00D752C3" w:rsidP="00EB2DF9">
      <w:pPr>
        <w:spacing w:after="120"/>
        <w:rPr>
          <w:sz w:val="24"/>
          <w:szCs w:val="24"/>
          <w:lang w:eastAsia="zh-CN"/>
        </w:rPr>
      </w:pPr>
      <w:r w:rsidRPr="00B317E9">
        <w:rPr>
          <w:sz w:val="24"/>
          <w:szCs w:val="24"/>
          <w:lang w:eastAsia="zh-CN"/>
        </w:rPr>
        <w:t>7</w:t>
      </w:r>
      <w:r w:rsidRPr="00B317E9">
        <w:rPr>
          <w:sz w:val="24"/>
          <w:szCs w:val="24"/>
          <w:lang w:eastAsia="zh-CN"/>
        </w:rPr>
        <w:tab/>
      </w:r>
      <w:r w:rsidR="0060702C" w:rsidRPr="00B317E9">
        <w:rPr>
          <w:rFonts w:hint="eastAsia"/>
          <w:sz w:val="24"/>
          <w:szCs w:val="24"/>
          <w:lang w:eastAsia="zh-CN"/>
        </w:rPr>
        <w:t>工作组已在第一次会议上制定了提交关于《组织法》和《公约》条款的稳定</w:t>
      </w:r>
      <w:r w:rsidR="0060702C" w:rsidRPr="00B317E9">
        <w:rPr>
          <w:rFonts w:hint="eastAsia"/>
          <w:sz w:val="24"/>
          <w:szCs w:val="24"/>
          <w:lang w:eastAsia="zh-CN"/>
        </w:rPr>
        <w:t>/</w:t>
      </w:r>
      <w:r w:rsidR="00A85B95" w:rsidRPr="00B317E9">
        <w:rPr>
          <w:rFonts w:hint="eastAsia"/>
          <w:sz w:val="24"/>
          <w:szCs w:val="24"/>
          <w:lang w:eastAsia="zh-CN"/>
        </w:rPr>
        <w:t>基本性</w:t>
      </w:r>
      <w:r w:rsidR="0060702C" w:rsidRPr="00B317E9">
        <w:rPr>
          <w:rFonts w:hint="eastAsia"/>
          <w:sz w:val="24"/>
          <w:szCs w:val="24"/>
          <w:lang w:eastAsia="zh-CN"/>
        </w:rPr>
        <w:t>的文稿模版</w:t>
      </w:r>
      <w:r w:rsidR="00A85B95" w:rsidRPr="00B317E9">
        <w:rPr>
          <w:rFonts w:hint="eastAsia"/>
          <w:sz w:val="24"/>
          <w:szCs w:val="24"/>
          <w:lang w:eastAsia="zh-CN"/>
        </w:rPr>
        <w:t>并予以通过</w:t>
      </w:r>
      <w:r w:rsidR="0060702C" w:rsidRPr="00B317E9">
        <w:rPr>
          <w:rFonts w:hint="eastAsia"/>
          <w:sz w:val="24"/>
          <w:szCs w:val="24"/>
          <w:lang w:eastAsia="zh-CN"/>
        </w:rPr>
        <w:t>。</w:t>
      </w:r>
      <w:r w:rsidR="0060702C" w:rsidRPr="00B317E9">
        <w:rPr>
          <w:rFonts w:hint="eastAsia"/>
          <w:spacing w:val="4"/>
          <w:sz w:val="24"/>
          <w:szCs w:val="24"/>
          <w:lang w:eastAsia="zh-CN"/>
        </w:rPr>
        <w:t>该模版旨在</w:t>
      </w:r>
      <w:r w:rsidR="00A85B95" w:rsidRPr="00B317E9">
        <w:rPr>
          <w:rFonts w:hint="eastAsia"/>
          <w:spacing w:val="4"/>
          <w:sz w:val="24"/>
          <w:szCs w:val="24"/>
          <w:lang w:eastAsia="zh-CN"/>
        </w:rPr>
        <w:t>方便成员国提交</w:t>
      </w:r>
      <w:r w:rsidR="0060702C" w:rsidRPr="00B317E9">
        <w:rPr>
          <w:rFonts w:hint="eastAsia"/>
          <w:spacing w:val="4"/>
          <w:sz w:val="24"/>
          <w:szCs w:val="24"/>
          <w:lang w:eastAsia="zh-CN"/>
        </w:rPr>
        <w:t>关于这一特定议题的提案</w:t>
      </w:r>
      <w:r w:rsidR="00A85B95" w:rsidRPr="00B317E9">
        <w:rPr>
          <w:rFonts w:hint="eastAsia"/>
          <w:spacing w:val="4"/>
          <w:sz w:val="24"/>
          <w:szCs w:val="24"/>
          <w:lang w:eastAsia="zh-CN"/>
        </w:rPr>
        <w:t>并进行研究</w:t>
      </w:r>
      <w:r w:rsidR="00D84C62" w:rsidRPr="00B317E9">
        <w:rPr>
          <w:rFonts w:hint="eastAsia"/>
          <w:spacing w:val="4"/>
          <w:sz w:val="24"/>
          <w:szCs w:val="24"/>
          <w:lang w:eastAsia="zh-CN"/>
        </w:rPr>
        <w:t>。模版详见</w:t>
      </w:r>
      <w:hyperlink r:id="rId11" w:history="1">
        <w:r w:rsidR="00D84C62" w:rsidRPr="00B317E9">
          <w:rPr>
            <w:rStyle w:val="Hyperlink"/>
            <w:rFonts w:asciiTheme="minorHAnsi" w:hAnsiTheme="minorHAnsi" w:cs="Tahoma"/>
            <w:sz w:val="24"/>
            <w:szCs w:val="24"/>
            <w:lang w:eastAsia="zh-CN"/>
          </w:rPr>
          <w:t>http://www.itu.int/md/S11-RSTBCS1-ADM-0001/en</w:t>
        </w:r>
      </w:hyperlink>
      <w:r w:rsidR="00D84C62" w:rsidRPr="00B317E9">
        <w:rPr>
          <w:rFonts w:hint="eastAsia"/>
          <w:sz w:val="24"/>
          <w:szCs w:val="24"/>
          <w:lang w:eastAsia="zh-CN"/>
        </w:rPr>
        <w:t>，其中包括主席对于如何</w:t>
      </w:r>
      <w:r w:rsidR="00A85B95" w:rsidRPr="00B317E9">
        <w:rPr>
          <w:rFonts w:hint="eastAsia"/>
          <w:sz w:val="24"/>
          <w:szCs w:val="24"/>
          <w:lang w:eastAsia="zh-CN"/>
        </w:rPr>
        <w:t>使用</w:t>
      </w:r>
      <w:r w:rsidR="00D84C62" w:rsidRPr="00B317E9">
        <w:rPr>
          <w:rFonts w:hint="eastAsia"/>
          <w:sz w:val="24"/>
          <w:szCs w:val="24"/>
          <w:lang w:eastAsia="zh-CN"/>
        </w:rPr>
        <w:t>这一模版的指示。</w:t>
      </w:r>
    </w:p>
    <w:p w:rsidR="00E62BA7" w:rsidRDefault="00E62BA7" w:rsidP="00EB2DF9">
      <w:pPr>
        <w:spacing w:after="120"/>
        <w:rPr>
          <w:sz w:val="24"/>
          <w:szCs w:val="24"/>
          <w:lang w:eastAsia="zh-CN"/>
        </w:rPr>
      </w:pPr>
      <w:r>
        <w:rPr>
          <w:sz w:val="24"/>
          <w:szCs w:val="24"/>
          <w:lang w:eastAsia="zh-CN"/>
        </w:rPr>
        <w:br w:type="page"/>
      </w:r>
    </w:p>
    <w:p w:rsidR="00A0294F" w:rsidRPr="00B317E9" w:rsidRDefault="002B14A0" w:rsidP="00EB2DF9">
      <w:pPr>
        <w:spacing w:after="120"/>
        <w:rPr>
          <w:sz w:val="24"/>
          <w:szCs w:val="24"/>
          <w:lang w:eastAsia="zh-CN"/>
        </w:rPr>
      </w:pPr>
      <w:r w:rsidRPr="00B317E9">
        <w:rPr>
          <w:sz w:val="24"/>
          <w:szCs w:val="24"/>
          <w:lang w:eastAsia="zh-CN"/>
        </w:rPr>
        <w:lastRenderedPageBreak/>
        <w:t>8</w:t>
      </w:r>
      <w:r w:rsidRPr="00B317E9">
        <w:rPr>
          <w:sz w:val="24"/>
          <w:szCs w:val="24"/>
          <w:lang w:eastAsia="zh-CN"/>
        </w:rPr>
        <w:tab/>
      </w:r>
      <w:r w:rsidR="00951246" w:rsidRPr="00B317E9">
        <w:rPr>
          <w:rFonts w:hint="eastAsia"/>
          <w:sz w:val="24"/>
          <w:szCs w:val="24"/>
          <w:lang w:eastAsia="zh-CN"/>
        </w:rPr>
        <w:t>提交会议审议的文稿应在会议召开</w:t>
      </w:r>
      <w:r w:rsidR="00A85B95" w:rsidRPr="00B317E9">
        <w:rPr>
          <w:rFonts w:hint="eastAsia"/>
          <w:sz w:val="24"/>
          <w:szCs w:val="24"/>
          <w:lang w:eastAsia="zh-CN"/>
        </w:rPr>
        <w:t>的</w:t>
      </w:r>
      <w:r w:rsidR="00951246" w:rsidRPr="00B317E9">
        <w:rPr>
          <w:rFonts w:hint="eastAsia"/>
          <w:sz w:val="24"/>
          <w:szCs w:val="24"/>
          <w:lang w:eastAsia="zh-CN"/>
        </w:rPr>
        <w:t>14</w:t>
      </w:r>
      <w:r w:rsidR="00A85B95" w:rsidRPr="00B317E9">
        <w:rPr>
          <w:rFonts w:hint="eastAsia"/>
          <w:sz w:val="24"/>
          <w:szCs w:val="24"/>
          <w:lang w:eastAsia="zh-CN"/>
        </w:rPr>
        <w:t>天</w:t>
      </w:r>
      <w:r w:rsidR="00951246" w:rsidRPr="00B317E9">
        <w:rPr>
          <w:rFonts w:hint="eastAsia"/>
          <w:sz w:val="24"/>
          <w:szCs w:val="24"/>
          <w:lang w:eastAsia="zh-CN"/>
        </w:rPr>
        <w:t>前以电子形式通过</w:t>
      </w:r>
      <w:hyperlink r:id="rId12" w:history="1">
        <w:r w:rsidR="00951246" w:rsidRPr="00B317E9">
          <w:rPr>
            <w:rStyle w:val="Hyperlink"/>
            <w:rFonts w:asciiTheme="minorHAnsi" w:hAnsiTheme="minorHAnsi" w:cs="Tahoma"/>
            <w:sz w:val="24"/>
            <w:szCs w:val="24"/>
            <w:lang w:eastAsia="zh-CN"/>
          </w:rPr>
          <w:t>jur@itu.int</w:t>
        </w:r>
      </w:hyperlink>
      <w:r w:rsidR="00951246" w:rsidRPr="00B317E9">
        <w:rPr>
          <w:rFonts w:hint="eastAsia"/>
          <w:sz w:val="24"/>
          <w:szCs w:val="24"/>
          <w:lang w:eastAsia="zh-CN"/>
        </w:rPr>
        <w:t>提交</w:t>
      </w:r>
      <w:r w:rsidR="00A85B95" w:rsidRPr="00B317E9">
        <w:rPr>
          <w:rFonts w:hint="eastAsia"/>
          <w:sz w:val="24"/>
          <w:szCs w:val="24"/>
          <w:lang w:eastAsia="zh-CN"/>
        </w:rPr>
        <w:t>本</w:t>
      </w:r>
      <w:r w:rsidR="00951246" w:rsidRPr="00B317E9">
        <w:rPr>
          <w:rFonts w:hint="eastAsia"/>
          <w:sz w:val="24"/>
          <w:szCs w:val="24"/>
          <w:lang w:eastAsia="zh-CN"/>
        </w:rPr>
        <w:t>组秘书</w:t>
      </w:r>
      <w:r w:rsidR="00951246" w:rsidRPr="00B317E9">
        <w:rPr>
          <w:sz w:val="24"/>
          <w:szCs w:val="24"/>
          <w:lang w:eastAsia="zh-CN"/>
        </w:rPr>
        <w:t>Antoine Dore</w:t>
      </w:r>
      <w:r w:rsidR="00951246" w:rsidRPr="00B317E9">
        <w:rPr>
          <w:rFonts w:hint="eastAsia"/>
          <w:sz w:val="24"/>
          <w:szCs w:val="24"/>
          <w:lang w:eastAsia="zh-CN"/>
        </w:rPr>
        <w:t>先生，以便翻译成国际电联六种正式语文。</w:t>
      </w:r>
    </w:p>
    <w:p w:rsidR="00714A07" w:rsidRPr="00B317E9" w:rsidRDefault="002B14A0" w:rsidP="00EB2DF9">
      <w:pPr>
        <w:spacing w:after="120"/>
        <w:rPr>
          <w:sz w:val="24"/>
          <w:szCs w:val="24"/>
          <w:lang w:eastAsia="zh-CN"/>
        </w:rPr>
      </w:pPr>
      <w:r w:rsidRPr="00B317E9">
        <w:rPr>
          <w:sz w:val="24"/>
          <w:szCs w:val="24"/>
          <w:lang w:eastAsia="zh-CN"/>
        </w:rPr>
        <w:t>9</w:t>
      </w:r>
      <w:r w:rsidR="00A914EC" w:rsidRPr="00B317E9">
        <w:rPr>
          <w:sz w:val="24"/>
          <w:szCs w:val="24"/>
          <w:lang w:eastAsia="zh-CN"/>
        </w:rPr>
        <w:tab/>
      </w:r>
      <w:r w:rsidR="00951246" w:rsidRPr="00B317E9">
        <w:rPr>
          <w:rFonts w:hint="eastAsia"/>
          <w:sz w:val="24"/>
          <w:szCs w:val="24"/>
          <w:lang w:eastAsia="zh-CN"/>
        </w:rPr>
        <w:t>会议将不提供纸页文件。会厅将提供无线局域网设备，供代表使用。打印机设在塔楼地下二层网吧内和</w:t>
      </w:r>
      <w:proofErr w:type="spellStart"/>
      <w:r w:rsidR="00951246" w:rsidRPr="00B317E9">
        <w:rPr>
          <w:sz w:val="24"/>
          <w:szCs w:val="24"/>
          <w:lang w:eastAsia="zh-CN"/>
        </w:rPr>
        <w:t>Montbrillant</w:t>
      </w:r>
      <w:proofErr w:type="spellEnd"/>
      <w:r w:rsidR="00951246" w:rsidRPr="00B317E9">
        <w:rPr>
          <w:rFonts w:hint="eastAsia"/>
          <w:sz w:val="24"/>
          <w:szCs w:val="24"/>
          <w:lang w:eastAsia="zh-CN"/>
        </w:rPr>
        <w:t>大楼二层，供需要打印文件的代表使用。</w:t>
      </w:r>
    </w:p>
    <w:p w:rsidR="00714A07" w:rsidRPr="00B317E9" w:rsidRDefault="002B14A0" w:rsidP="00EB2DF9">
      <w:pPr>
        <w:spacing w:after="120"/>
        <w:rPr>
          <w:sz w:val="24"/>
          <w:szCs w:val="24"/>
          <w:lang w:eastAsia="zh-CN"/>
        </w:rPr>
      </w:pPr>
      <w:r w:rsidRPr="00B317E9">
        <w:rPr>
          <w:sz w:val="24"/>
          <w:szCs w:val="24"/>
        </w:rPr>
        <w:t>10</w:t>
      </w:r>
      <w:r w:rsidR="00A914EC" w:rsidRPr="00B317E9">
        <w:rPr>
          <w:sz w:val="24"/>
          <w:szCs w:val="24"/>
        </w:rPr>
        <w:tab/>
      </w:r>
      <w:r w:rsidR="00A85B95" w:rsidRPr="00B317E9">
        <w:rPr>
          <w:rFonts w:hint="eastAsia"/>
          <w:sz w:val="24"/>
          <w:szCs w:val="24"/>
          <w:lang w:eastAsia="zh-CN"/>
        </w:rPr>
        <w:t>尽管</w:t>
      </w:r>
      <w:proofErr w:type="spellStart"/>
      <w:r w:rsidR="00951246" w:rsidRPr="00B317E9">
        <w:rPr>
          <w:rFonts w:hint="eastAsia"/>
          <w:sz w:val="24"/>
          <w:szCs w:val="24"/>
        </w:rPr>
        <w:t>会议计划配备口译服务，但请注意，只有成员国</w:t>
      </w:r>
      <w:r w:rsidR="00951246" w:rsidRPr="00FA03EC">
        <w:rPr>
          <w:rFonts w:hint="eastAsia"/>
          <w:b/>
          <w:bCs/>
          <w:sz w:val="24"/>
          <w:szCs w:val="24"/>
          <w:u w:val="single"/>
        </w:rPr>
        <w:t>至少在会议召开的</w:t>
      </w:r>
      <w:proofErr w:type="spellEnd"/>
      <w:r w:rsidR="00951246" w:rsidRPr="00FA03EC">
        <w:rPr>
          <w:rFonts w:hint="eastAsia"/>
          <w:b/>
          <w:bCs/>
          <w:sz w:val="24"/>
          <w:szCs w:val="24"/>
          <w:u w:val="single"/>
          <w:lang w:eastAsia="zh-CN"/>
        </w:rPr>
        <w:t>一个月</w:t>
      </w:r>
      <w:proofErr w:type="spellStart"/>
      <w:r w:rsidR="00951246" w:rsidRPr="00FA03EC">
        <w:rPr>
          <w:rFonts w:hint="eastAsia"/>
          <w:b/>
          <w:bCs/>
          <w:sz w:val="24"/>
          <w:szCs w:val="24"/>
          <w:u w:val="single"/>
        </w:rPr>
        <w:t>前</w:t>
      </w:r>
      <w:r w:rsidR="00951246" w:rsidRPr="00B317E9">
        <w:rPr>
          <w:rFonts w:hint="eastAsia"/>
          <w:sz w:val="24"/>
          <w:szCs w:val="24"/>
        </w:rPr>
        <w:t>通过报名表或向</w:t>
      </w:r>
      <w:hyperlink r:id="rId13" w:history="1">
        <w:r w:rsidR="00951246" w:rsidRPr="00B317E9">
          <w:rPr>
            <w:rStyle w:val="Hyperlink"/>
            <w:rFonts w:asciiTheme="minorHAnsi" w:hAnsiTheme="minorHAnsi" w:cs="Tahoma"/>
            <w:sz w:val="24"/>
            <w:szCs w:val="24"/>
          </w:rPr>
          <w:t>jur@itu.int</w:t>
        </w:r>
      </w:hyperlink>
      <w:r w:rsidR="00951246" w:rsidRPr="00B317E9">
        <w:rPr>
          <w:rFonts w:hint="eastAsia"/>
          <w:sz w:val="24"/>
          <w:szCs w:val="24"/>
        </w:rPr>
        <w:t>提出申请，才会提供这项服务</w:t>
      </w:r>
      <w:proofErr w:type="spellEnd"/>
      <w:r w:rsidR="00951246" w:rsidRPr="00B317E9">
        <w:rPr>
          <w:rFonts w:hint="eastAsia"/>
          <w:sz w:val="24"/>
          <w:szCs w:val="24"/>
        </w:rPr>
        <w:t>。</w:t>
      </w:r>
      <w:r w:rsidR="00951246" w:rsidRPr="00B317E9">
        <w:rPr>
          <w:rFonts w:hint="eastAsia"/>
          <w:sz w:val="24"/>
          <w:szCs w:val="24"/>
          <w:lang w:eastAsia="zh-CN"/>
        </w:rPr>
        <w:t>务请遵守这一截止日期，以便于秘书处做出必要的口译安排。</w:t>
      </w:r>
    </w:p>
    <w:p w:rsidR="00A914EC" w:rsidRPr="00B317E9" w:rsidRDefault="00951246" w:rsidP="00A85B95">
      <w:pPr>
        <w:tabs>
          <w:tab w:val="clear" w:pos="794"/>
          <w:tab w:val="clear" w:pos="1191"/>
          <w:tab w:val="clear" w:pos="1588"/>
          <w:tab w:val="clear" w:pos="1985"/>
          <w:tab w:val="left" w:pos="900"/>
        </w:tabs>
        <w:spacing w:before="600" w:line="240" w:lineRule="auto"/>
        <w:ind w:right="142"/>
        <w:rPr>
          <w:rFonts w:asciiTheme="minorHAnsi" w:hAnsiTheme="minorHAnsi" w:cs="Tahoma"/>
          <w:sz w:val="24"/>
          <w:szCs w:val="24"/>
          <w:lang w:eastAsia="zh-CN"/>
        </w:rPr>
      </w:pPr>
      <w:r w:rsidRPr="00B317E9">
        <w:rPr>
          <w:rFonts w:asciiTheme="minorHAnsi" w:hAnsiTheme="minorHAnsi" w:cs="Tahoma" w:hint="eastAsia"/>
          <w:sz w:val="24"/>
          <w:szCs w:val="24"/>
          <w:lang w:eastAsia="zh-CN"/>
        </w:rPr>
        <w:t>顺致敬意！</w:t>
      </w:r>
    </w:p>
    <w:p w:rsidR="00A914EC" w:rsidRPr="00B317E9" w:rsidRDefault="00A914EC" w:rsidP="00A85B95">
      <w:pPr>
        <w:tabs>
          <w:tab w:val="clear" w:pos="794"/>
          <w:tab w:val="clear" w:pos="1191"/>
          <w:tab w:val="clear" w:pos="1588"/>
          <w:tab w:val="clear" w:pos="1985"/>
          <w:tab w:val="left" w:pos="900"/>
        </w:tabs>
        <w:spacing w:before="240" w:line="240" w:lineRule="auto"/>
        <w:ind w:right="142"/>
        <w:rPr>
          <w:rFonts w:asciiTheme="minorHAnsi" w:hAnsiTheme="minorHAnsi" w:cs="Tahoma"/>
          <w:sz w:val="24"/>
          <w:szCs w:val="24"/>
          <w:lang w:eastAsia="zh-CN"/>
        </w:rPr>
      </w:pPr>
    </w:p>
    <w:p w:rsidR="00A914EC" w:rsidRPr="00B317E9" w:rsidRDefault="00951246" w:rsidP="00A85B95">
      <w:pPr>
        <w:tabs>
          <w:tab w:val="clear" w:pos="794"/>
          <w:tab w:val="clear" w:pos="1191"/>
          <w:tab w:val="clear" w:pos="1588"/>
          <w:tab w:val="clear" w:pos="1985"/>
          <w:tab w:val="left" w:pos="900"/>
        </w:tabs>
        <w:spacing w:before="0" w:line="240" w:lineRule="auto"/>
        <w:ind w:right="142"/>
        <w:rPr>
          <w:rFonts w:asciiTheme="minorHAnsi" w:hAnsiTheme="minorHAnsi" w:cs="Tahoma"/>
          <w:sz w:val="24"/>
          <w:szCs w:val="24"/>
          <w:lang w:eastAsia="zh-CN"/>
        </w:rPr>
      </w:pPr>
      <w:r w:rsidRPr="00B317E9">
        <w:rPr>
          <w:rFonts w:asciiTheme="minorHAnsi" w:hAnsiTheme="minorHAnsi" w:cs="Tahoma" w:hint="eastAsia"/>
          <w:sz w:val="24"/>
          <w:szCs w:val="24"/>
          <w:lang w:eastAsia="zh-CN"/>
        </w:rPr>
        <w:t>（签名）</w:t>
      </w:r>
    </w:p>
    <w:p w:rsidR="00A914EC" w:rsidRDefault="00A914EC" w:rsidP="00A85B95">
      <w:pPr>
        <w:tabs>
          <w:tab w:val="clear" w:pos="794"/>
          <w:tab w:val="clear" w:pos="1191"/>
          <w:tab w:val="clear" w:pos="1588"/>
          <w:tab w:val="clear" w:pos="1985"/>
          <w:tab w:val="left" w:pos="900"/>
        </w:tabs>
        <w:spacing w:before="240" w:line="240" w:lineRule="auto"/>
        <w:ind w:right="142"/>
        <w:rPr>
          <w:rFonts w:asciiTheme="minorHAnsi" w:hAnsiTheme="minorHAnsi" w:cs="Tahoma"/>
          <w:sz w:val="24"/>
          <w:szCs w:val="24"/>
          <w:lang w:eastAsia="zh-CN"/>
        </w:rPr>
      </w:pPr>
    </w:p>
    <w:p w:rsidR="00EB2DF9" w:rsidRPr="00B317E9" w:rsidRDefault="00EB2DF9" w:rsidP="00A85B95">
      <w:pPr>
        <w:tabs>
          <w:tab w:val="clear" w:pos="794"/>
          <w:tab w:val="clear" w:pos="1191"/>
          <w:tab w:val="clear" w:pos="1588"/>
          <w:tab w:val="clear" w:pos="1985"/>
          <w:tab w:val="left" w:pos="900"/>
        </w:tabs>
        <w:spacing w:before="240" w:line="240" w:lineRule="auto"/>
        <w:ind w:right="142"/>
        <w:rPr>
          <w:rFonts w:asciiTheme="minorHAnsi" w:hAnsiTheme="minorHAnsi" w:cs="Tahoma"/>
          <w:sz w:val="24"/>
          <w:szCs w:val="24"/>
          <w:lang w:eastAsia="zh-CN"/>
        </w:rPr>
      </w:pPr>
    </w:p>
    <w:p w:rsidR="00A914EC" w:rsidRPr="00B317E9" w:rsidRDefault="00A914EC" w:rsidP="00A85B95">
      <w:pPr>
        <w:tabs>
          <w:tab w:val="clear" w:pos="794"/>
          <w:tab w:val="clear" w:pos="1191"/>
          <w:tab w:val="clear" w:pos="1588"/>
          <w:tab w:val="clear" w:pos="1985"/>
          <w:tab w:val="left" w:pos="900"/>
        </w:tabs>
        <w:spacing w:before="240" w:line="240" w:lineRule="auto"/>
        <w:ind w:right="142"/>
        <w:rPr>
          <w:rFonts w:asciiTheme="minorHAnsi" w:hAnsiTheme="minorHAnsi" w:cs="Tahoma"/>
          <w:sz w:val="24"/>
          <w:szCs w:val="24"/>
          <w:lang w:eastAsia="zh-CN"/>
        </w:rPr>
      </w:pPr>
    </w:p>
    <w:p w:rsidR="00714A07" w:rsidRPr="00B317E9" w:rsidRDefault="00427BFD" w:rsidP="00A85B95">
      <w:pPr>
        <w:tabs>
          <w:tab w:val="clear" w:pos="794"/>
          <w:tab w:val="clear" w:pos="1191"/>
          <w:tab w:val="clear" w:pos="1588"/>
          <w:tab w:val="clear" w:pos="1985"/>
          <w:tab w:val="left" w:pos="900"/>
        </w:tabs>
        <w:spacing w:before="0" w:line="240" w:lineRule="auto"/>
        <w:ind w:right="142"/>
        <w:jc w:val="left"/>
        <w:rPr>
          <w:rFonts w:asciiTheme="minorHAnsi" w:hAnsiTheme="minorHAnsi" w:cs="Tahoma"/>
          <w:sz w:val="24"/>
          <w:szCs w:val="24"/>
          <w:lang w:eastAsia="zh-CN"/>
        </w:rPr>
      </w:pPr>
      <w:r w:rsidRPr="00B317E9">
        <w:rPr>
          <w:rFonts w:asciiTheme="minorHAnsi" w:hAnsiTheme="minorHAnsi" w:cs="Tahoma"/>
          <w:sz w:val="24"/>
          <w:szCs w:val="24"/>
          <w:lang w:eastAsia="zh-CN"/>
        </w:rPr>
        <w:t>CWG-STB-CS</w:t>
      </w:r>
      <w:r w:rsidR="00FA03EC">
        <w:rPr>
          <w:rFonts w:asciiTheme="minorHAnsi" w:hAnsiTheme="minorHAnsi" w:cs="Tahoma" w:hint="eastAsia"/>
          <w:sz w:val="24"/>
          <w:szCs w:val="24"/>
          <w:lang w:eastAsia="zh-CN"/>
        </w:rPr>
        <w:br/>
      </w:r>
      <w:r w:rsidR="00951246" w:rsidRPr="00B317E9">
        <w:rPr>
          <w:rFonts w:asciiTheme="minorHAnsi" w:hAnsiTheme="minorHAnsi" w:cs="Tahoma" w:hint="eastAsia"/>
          <w:sz w:val="24"/>
          <w:szCs w:val="24"/>
          <w:lang w:eastAsia="zh-CN"/>
        </w:rPr>
        <w:t>主席</w:t>
      </w:r>
    </w:p>
    <w:p w:rsidR="00951246" w:rsidRPr="00B317E9" w:rsidRDefault="00951246" w:rsidP="00A85B95">
      <w:pPr>
        <w:tabs>
          <w:tab w:val="clear" w:pos="794"/>
          <w:tab w:val="clear" w:pos="1191"/>
          <w:tab w:val="clear" w:pos="1588"/>
          <w:tab w:val="clear" w:pos="1985"/>
          <w:tab w:val="left" w:pos="900"/>
        </w:tabs>
        <w:spacing w:before="0" w:line="240" w:lineRule="auto"/>
        <w:ind w:right="142"/>
        <w:jc w:val="left"/>
        <w:rPr>
          <w:rFonts w:asciiTheme="minorHAnsi" w:hAnsiTheme="minorHAnsi" w:cs="Tahoma"/>
          <w:sz w:val="24"/>
          <w:szCs w:val="24"/>
          <w:lang w:eastAsia="zh-CN"/>
        </w:rPr>
      </w:pPr>
      <w:proofErr w:type="spellStart"/>
      <w:r w:rsidRPr="00B317E9">
        <w:rPr>
          <w:rFonts w:asciiTheme="minorHAnsi" w:hAnsiTheme="minorHAnsi" w:cs="Tahoma"/>
          <w:sz w:val="24"/>
          <w:szCs w:val="24"/>
          <w:lang w:eastAsia="zh-CN"/>
        </w:rPr>
        <w:t>Salma</w:t>
      </w:r>
      <w:proofErr w:type="spellEnd"/>
      <w:r w:rsidRPr="00B317E9">
        <w:rPr>
          <w:rFonts w:asciiTheme="minorHAnsi" w:hAnsiTheme="minorHAnsi" w:cs="Tahoma"/>
          <w:sz w:val="24"/>
          <w:szCs w:val="24"/>
          <w:lang w:eastAsia="zh-CN"/>
        </w:rPr>
        <w:t xml:space="preserve"> </w:t>
      </w:r>
      <w:proofErr w:type="spellStart"/>
      <w:r w:rsidRPr="00B317E9">
        <w:rPr>
          <w:rFonts w:asciiTheme="minorHAnsi" w:hAnsiTheme="minorHAnsi" w:cs="Tahoma"/>
          <w:sz w:val="24"/>
          <w:szCs w:val="24"/>
          <w:lang w:eastAsia="zh-CN"/>
        </w:rPr>
        <w:t>Jalife</w:t>
      </w:r>
      <w:proofErr w:type="spellEnd"/>
    </w:p>
    <w:p w:rsidR="00A914EC" w:rsidRDefault="00A914EC" w:rsidP="00A85B95">
      <w:pPr>
        <w:tabs>
          <w:tab w:val="clear" w:pos="794"/>
          <w:tab w:val="clear" w:pos="1191"/>
          <w:tab w:val="clear" w:pos="1588"/>
          <w:tab w:val="clear" w:pos="1985"/>
          <w:tab w:val="left" w:pos="900"/>
        </w:tabs>
        <w:spacing w:before="240" w:line="240" w:lineRule="auto"/>
        <w:ind w:right="142"/>
        <w:rPr>
          <w:rFonts w:asciiTheme="minorHAnsi" w:hAnsiTheme="minorHAnsi" w:cs="Tahoma"/>
          <w:sz w:val="24"/>
          <w:szCs w:val="24"/>
          <w:lang w:eastAsia="zh-CN"/>
        </w:rPr>
      </w:pPr>
    </w:p>
    <w:p w:rsidR="00EB2DF9" w:rsidRPr="00B317E9" w:rsidRDefault="00EB2DF9" w:rsidP="00A85B95">
      <w:pPr>
        <w:tabs>
          <w:tab w:val="clear" w:pos="794"/>
          <w:tab w:val="clear" w:pos="1191"/>
          <w:tab w:val="clear" w:pos="1588"/>
          <w:tab w:val="clear" w:pos="1985"/>
          <w:tab w:val="left" w:pos="900"/>
        </w:tabs>
        <w:spacing w:before="240" w:line="240" w:lineRule="auto"/>
        <w:ind w:right="142"/>
        <w:rPr>
          <w:rFonts w:asciiTheme="minorHAnsi" w:hAnsiTheme="minorHAnsi" w:cs="Tahoma"/>
          <w:sz w:val="24"/>
          <w:szCs w:val="24"/>
          <w:lang w:eastAsia="zh-CN"/>
        </w:rPr>
      </w:pPr>
    </w:p>
    <w:p w:rsidR="00A914EC" w:rsidRPr="00B317E9" w:rsidRDefault="00951246" w:rsidP="00B317E9">
      <w:pPr>
        <w:tabs>
          <w:tab w:val="clear" w:pos="794"/>
          <w:tab w:val="clear" w:pos="1191"/>
          <w:tab w:val="clear" w:pos="1588"/>
          <w:tab w:val="clear" w:pos="1985"/>
          <w:tab w:val="left" w:pos="900"/>
        </w:tabs>
        <w:spacing w:before="1320" w:line="240" w:lineRule="auto"/>
        <w:ind w:right="142"/>
        <w:rPr>
          <w:rFonts w:asciiTheme="minorHAnsi" w:hAnsiTheme="minorHAnsi" w:cs="Tahoma"/>
          <w:b/>
          <w:bCs/>
          <w:sz w:val="24"/>
          <w:szCs w:val="24"/>
          <w:lang w:eastAsia="zh-CN"/>
        </w:rPr>
      </w:pPr>
      <w:r w:rsidRPr="00B317E9">
        <w:rPr>
          <w:rFonts w:asciiTheme="minorHAnsi" w:hAnsiTheme="minorHAnsi" w:cs="Tahoma" w:hint="eastAsia"/>
          <w:b/>
          <w:bCs/>
          <w:sz w:val="24"/>
          <w:szCs w:val="24"/>
          <w:lang w:eastAsia="zh-CN"/>
        </w:rPr>
        <w:t>附件：</w:t>
      </w:r>
      <w:r w:rsidR="00A914EC" w:rsidRPr="00B317E9">
        <w:rPr>
          <w:rFonts w:asciiTheme="minorHAnsi" w:hAnsiTheme="minorHAnsi" w:cs="Tahoma"/>
          <w:b/>
          <w:bCs/>
          <w:sz w:val="24"/>
          <w:szCs w:val="24"/>
          <w:lang w:eastAsia="zh-CN"/>
        </w:rPr>
        <w:t>1</w:t>
      </w:r>
      <w:r w:rsidRPr="00B317E9">
        <w:rPr>
          <w:rFonts w:asciiTheme="minorHAnsi" w:hAnsiTheme="minorHAnsi" w:cs="Tahoma" w:hint="eastAsia"/>
          <w:b/>
          <w:bCs/>
          <w:sz w:val="24"/>
          <w:szCs w:val="24"/>
          <w:lang w:eastAsia="zh-CN"/>
        </w:rPr>
        <w:t>件</w:t>
      </w:r>
    </w:p>
    <w:p w:rsidR="00B317E9" w:rsidRDefault="00B317E9" w:rsidP="00A85B95">
      <w:pPr>
        <w:tabs>
          <w:tab w:val="center" w:pos="4962"/>
        </w:tabs>
        <w:spacing w:before="120" w:line="240" w:lineRule="auto"/>
        <w:jc w:val="center"/>
        <w:rPr>
          <w:rFonts w:asciiTheme="minorHAnsi" w:hAnsiTheme="minorHAnsi"/>
          <w:sz w:val="24"/>
          <w:szCs w:val="20"/>
          <w:lang w:eastAsia="zh-CN"/>
        </w:rPr>
      </w:pPr>
      <w:r>
        <w:rPr>
          <w:rFonts w:asciiTheme="minorHAnsi" w:hAnsiTheme="minorHAnsi"/>
          <w:sz w:val="24"/>
          <w:szCs w:val="20"/>
          <w:lang w:eastAsia="zh-CN"/>
        </w:rPr>
        <w:br w:type="page"/>
      </w:r>
    </w:p>
    <w:p w:rsidR="00E62BA7" w:rsidRPr="00EB2DF9" w:rsidRDefault="00E62BA7" w:rsidP="004C3B1E">
      <w:pPr>
        <w:pStyle w:val="AnnexNoTitle"/>
        <w:rPr>
          <w:rFonts w:eastAsia="Times New Roman"/>
          <w:b w:val="0"/>
          <w:bCs/>
          <w:sz w:val="28"/>
          <w:szCs w:val="28"/>
          <w:lang w:eastAsia="zh-CN"/>
        </w:rPr>
      </w:pPr>
      <w:r w:rsidRPr="00E62BA7">
        <w:rPr>
          <w:rFonts w:asciiTheme="minorHAnsi" w:hAnsiTheme="minorHAnsi" w:cstheme="minorHAnsi" w:hint="eastAsia"/>
          <w:sz w:val="28"/>
          <w:szCs w:val="24"/>
          <w:lang w:eastAsia="zh-CN"/>
        </w:rPr>
        <w:lastRenderedPageBreak/>
        <w:t>（</w:t>
      </w:r>
      <w:r w:rsidRPr="00E62BA7">
        <w:rPr>
          <w:rFonts w:asciiTheme="minorHAnsi" w:hAnsiTheme="minorHAnsi" w:cstheme="minorHAnsi" w:hint="eastAsia"/>
          <w:sz w:val="28"/>
          <w:szCs w:val="24"/>
          <w:lang w:eastAsia="zh-CN"/>
        </w:rPr>
        <w:t>CL-33</w:t>
      </w:r>
      <w:r w:rsidRPr="00E62BA7">
        <w:rPr>
          <w:rFonts w:asciiTheme="minorHAnsi" w:hAnsiTheme="minorHAnsi" w:cstheme="minorHAnsi" w:hint="eastAsia"/>
          <w:sz w:val="28"/>
          <w:szCs w:val="24"/>
          <w:lang w:eastAsia="zh-CN"/>
        </w:rPr>
        <w:t>）</w:t>
      </w:r>
      <w:r w:rsidR="00EB2DF9">
        <w:rPr>
          <w:rFonts w:asciiTheme="minorHAnsi" w:hAnsiTheme="minorHAnsi" w:cstheme="minorHAnsi"/>
          <w:sz w:val="28"/>
          <w:szCs w:val="24"/>
          <w:lang w:eastAsia="zh-CN"/>
        </w:rPr>
        <w:br/>
      </w:r>
      <w:r w:rsidR="004C3B1E">
        <w:rPr>
          <w:rFonts w:asciiTheme="minorHAnsi" w:hAnsiTheme="minorHAnsi" w:cstheme="minorHAnsi" w:hint="eastAsia"/>
          <w:sz w:val="28"/>
          <w:szCs w:val="24"/>
          <w:lang w:eastAsia="zh-CN"/>
        </w:rPr>
        <w:br/>
      </w:r>
      <w:r w:rsidR="00951246" w:rsidRPr="00E62BA7">
        <w:rPr>
          <w:rFonts w:asciiTheme="minorHAnsi" w:hAnsiTheme="minorHAnsi" w:cstheme="minorHAnsi" w:hint="eastAsia"/>
          <w:sz w:val="28"/>
          <w:szCs w:val="24"/>
          <w:lang w:eastAsia="zh-CN"/>
        </w:rPr>
        <w:t>附件</w:t>
      </w:r>
      <w:r w:rsidR="00951246" w:rsidRPr="00E62BA7">
        <w:rPr>
          <w:rFonts w:asciiTheme="minorHAnsi" w:hAnsiTheme="minorHAnsi" w:cstheme="minorHAnsi"/>
          <w:sz w:val="28"/>
          <w:szCs w:val="24"/>
          <w:lang w:eastAsia="zh-CN"/>
        </w:rPr>
        <w:t>1</w:t>
      </w:r>
      <w:r>
        <w:rPr>
          <w:rFonts w:hint="eastAsia"/>
          <w:lang w:eastAsia="zh-CN"/>
        </w:rPr>
        <w:br/>
      </w:r>
    </w:p>
    <w:p w:rsidR="00A914EC" w:rsidRDefault="00A914EC" w:rsidP="00A85B95">
      <w:pPr>
        <w:tabs>
          <w:tab w:val="center" w:pos="4962"/>
        </w:tabs>
        <w:spacing w:before="120" w:line="240" w:lineRule="auto"/>
        <w:jc w:val="center"/>
        <w:rPr>
          <w:rFonts w:asciiTheme="minorHAnsi" w:hAnsiTheme="minorHAnsi"/>
          <w:sz w:val="24"/>
          <w:szCs w:val="20"/>
          <w:lang w:eastAsia="zh-CN"/>
        </w:rPr>
      </w:pPr>
    </w:p>
    <w:p w:rsidR="00EB2DF9" w:rsidRPr="00EB2DF9" w:rsidRDefault="00EB2DF9" w:rsidP="00A85B95">
      <w:pPr>
        <w:tabs>
          <w:tab w:val="center" w:pos="4962"/>
        </w:tabs>
        <w:spacing w:before="120" w:line="240" w:lineRule="auto"/>
        <w:jc w:val="center"/>
        <w:rPr>
          <w:rFonts w:asciiTheme="minorHAnsi" w:hAnsiTheme="minorHAnsi"/>
          <w:sz w:val="24"/>
          <w:szCs w:val="20"/>
          <w:lang w:eastAsia="zh-CN"/>
        </w:rPr>
      </w:pPr>
      <w:bookmarkStart w:id="4" w:name="_GoBack"/>
      <w:bookmarkEnd w:id="4"/>
    </w:p>
    <w:p w:rsidR="00714A07" w:rsidRPr="00524337" w:rsidRDefault="00524337" w:rsidP="00E62BA7">
      <w:pPr>
        <w:tabs>
          <w:tab w:val="center" w:pos="4962"/>
        </w:tabs>
        <w:spacing w:before="120" w:line="240" w:lineRule="auto"/>
        <w:jc w:val="center"/>
        <w:rPr>
          <w:rFonts w:ascii="STKaiti" w:eastAsia="STKaiti" w:hAnsi="STKaiti"/>
          <w:b/>
          <w:bCs/>
          <w:sz w:val="28"/>
          <w:szCs w:val="28"/>
          <w:lang w:eastAsia="zh-CN"/>
        </w:rPr>
      </w:pPr>
      <w:r w:rsidRPr="00524337">
        <w:rPr>
          <w:rFonts w:ascii="STKaiti" w:eastAsia="STKaiti" w:cs="STKaiti" w:hint="eastAsia"/>
          <w:b/>
          <w:bCs/>
          <w:sz w:val="28"/>
          <w:szCs w:val="28"/>
          <w:lang w:eastAsia="zh-CN"/>
        </w:rPr>
        <w:t>稳定的国际电联《组织法》理事会工作组第二次会议议程草案</w:t>
      </w:r>
      <w:r w:rsidR="00E62BA7">
        <w:rPr>
          <w:rFonts w:asciiTheme="minorHAnsi" w:hAnsiTheme="minorHAnsi" w:hint="eastAsia"/>
          <w:b/>
          <w:bCs/>
          <w:i/>
          <w:iCs/>
          <w:sz w:val="28"/>
          <w:szCs w:val="28"/>
          <w:lang w:eastAsia="zh-CN"/>
        </w:rPr>
        <w:br/>
      </w:r>
      <w:r w:rsidR="00A914EC" w:rsidRPr="00E62BA7">
        <w:rPr>
          <w:rFonts w:asciiTheme="minorHAnsi" w:eastAsia="STKaiti" w:hAnsiTheme="minorHAnsi" w:cstheme="minorHAnsi"/>
          <w:b/>
          <w:sz w:val="28"/>
          <w:szCs w:val="28"/>
          <w:lang w:val="fr-FR" w:eastAsia="zh-CN"/>
        </w:rPr>
        <w:t>2011</w:t>
      </w:r>
      <w:r w:rsidRPr="00E62BA7">
        <w:rPr>
          <w:rFonts w:asciiTheme="minorHAnsi" w:eastAsia="STKaiti" w:hAnsiTheme="minorHAnsi" w:cstheme="minorHAnsi"/>
          <w:b/>
          <w:sz w:val="28"/>
          <w:szCs w:val="28"/>
          <w:lang w:val="fr-FR" w:eastAsia="zh-CN"/>
        </w:rPr>
        <w:t>年</w:t>
      </w:r>
      <w:r w:rsidRPr="00E62BA7">
        <w:rPr>
          <w:rFonts w:asciiTheme="minorHAnsi" w:eastAsia="STKaiti" w:hAnsiTheme="minorHAnsi" w:cstheme="minorHAnsi"/>
          <w:b/>
          <w:sz w:val="28"/>
          <w:szCs w:val="28"/>
          <w:lang w:val="fr-FR" w:eastAsia="zh-CN"/>
        </w:rPr>
        <w:t>10</w:t>
      </w:r>
      <w:r w:rsidRPr="00E62BA7">
        <w:rPr>
          <w:rFonts w:asciiTheme="minorHAnsi" w:eastAsia="STKaiti" w:hAnsiTheme="minorHAnsi" w:cstheme="minorHAnsi"/>
          <w:b/>
          <w:sz w:val="28"/>
          <w:szCs w:val="28"/>
          <w:lang w:val="fr-FR" w:eastAsia="zh-CN"/>
        </w:rPr>
        <w:t>月</w:t>
      </w:r>
      <w:r w:rsidRPr="00E62BA7">
        <w:rPr>
          <w:rFonts w:asciiTheme="minorHAnsi" w:eastAsia="STKaiti" w:hAnsiTheme="minorHAnsi" w:cstheme="minorHAnsi"/>
          <w:b/>
          <w:sz w:val="28"/>
          <w:szCs w:val="28"/>
          <w:lang w:val="fr-FR" w:eastAsia="zh-CN"/>
        </w:rPr>
        <w:t>5-7</w:t>
      </w:r>
      <w:r w:rsidRPr="00E62BA7">
        <w:rPr>
          <w:rFonts w:asciiTheme="minorHAnsi" w:eastAsia="STKaiti" w:hAnsiTheme="minorHAnsi" w:cstheme="minorHAnsi"/>
          <w:b/>
          <w:sz w:val="28"/>
          <w:szCs w:val="28"/>
          <w:lang w:val="fr-FR" w:eastAsia="zh-CN"/>
        </w:rPr>
        <w:t>日</w:t>
      </w:r>
      <w:r w:rsidRPr="00524337">
        <w:rPr>
          <w:rFonts w:ascii="STKaiti" w:eastAsia="STKaiti" w:hAnsi="STKaiti" w:hint="eastAsia"/>
          <w:b/>
          <w:bCs/>
          <w:sz w:val="28"/>
          <w:szCs w:val="28"/>
          <w:lang w:eastAsia="zh-CN"/>
        </w:rPr>
        <w:t>，日内瓦</w:t>
      </w:r>
    </w:p>
    <w:p w:rsidR="00A914EC" w:rsidRPr="00A914EC" w:rsidRDefault="00A914EC" w:rsidP="00A85B95">
      <w:pPr>
        <w:tabs>
          <w:tab w:val="center" w:pos="4962"/>
        </w:tabs>
        <w:spacing w:before="120" w:line="240" w:lineRule="auto"/>
        <w:jc w:val="center"/>
        <w:rPr>
          <w:rFonts w:asciiTheme="minorHAnsi" w:hAnsiTheme="minorHAnsi"/>
          <w:sz w:val="24"/>
          <w:szCs w:val="20"/>
          <w:lang w:eastAsia="zh-CN"/>
        </w:rPr>
      </w:pPr>
    </w:p>
    <w:p w:rsidR="00A914EC" w:rsidRPr="00A914EC" w:rsidRDefault="00A914EC" w:rsidP="00A85B95">
      <w:pPr>
        <w:tabs>
          <w:tab w:val="center" w:pos="4962"/>
        </w:tabs>
        <w:spacing w:before="120" w:line="240" w:lineRule="auto"/>
        <w:jc w:val="center"/>
        <w:rPr>
          <w:rFonts w:asciiTheme="minorHAnsi" w:hAnsiTheme="minorHAnsi"/>
          <w:sz w:val="24"/>
          <w:szCs w:val="20"/>
          <w:lang w:eastAsia="zh-CN"/>
        </w:rPr>
      </w:pPr>
    </w:p>
    <w:p w:rsidR="00A914EC" w:rsidRPr="00A914EC" w:rsidRDefault="00A914EC" w:rsidP="00A85B95">
      <w:pPr>
        <w:tabs>
          <w:tab w:val="center" w:pos="4962"/>
        </w:tabs>
        <w:spacing w:before="120" w:line="240" w:lineRule="auto"/>
        <w:jc w:val="center"/>
        <w:rPr>
          <w:rFonts w:asciiTheme="minorHAnsi" w:hAnsiTheme="minorHAnsi"/>
          <w:sz w:val="24"/>
          <w:szCs w:val="20"/>
          <w:lang w:eastAsia="zh-CN"/>
        </w:rPr>
      </w:pPr>
    </w:p>
    <w:p w:rsidR="00714A07" w:rsidRPr="00E62BA7" w:rsidRDefault="00A914EC" w:rsidP="00E62BA7">
      <w:pPr>
        <w:tabs>
          <w:tab w:val="left" w:pos="1418"/>
        </w:tabs>
        <w:spacing w:before="240" w:line="240" w:lineRule="auto"/>
        <w:jc w:val="left"/>
        <w:rPr>
          <w:rFonts w:asciiTheme="minorHAnsi" w:hAnsiTheme="minorHAnsi" w:cstheme="minorHAnsi"/>
          <w:sz w:val="24"/>
          <w:szCs w:val="20"/>
          <w:lang w:val="en-GB" w:eastAsia="zh-CN"/>
        </w:rPr>
      </w:pPr>
      <w:r w:rsidRPr="00E62BA7">
        <w:rPr>
          <w:rFonts w:asciiTheme="minorHAnsi" w:hAnsiTheme="minorHAnsi" w:cstheme="minorHAnsi"/>
          <w:sz w:val="24"/>
          <w:szCs w:val="20"/>
          <w:lang w:val="en-GB" w:eastAsia="zh-CN"/>
        </w:rPr>
        <w:t>1</w:t>
      </w:r>
      <w:r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会议开幕</w:t>
      </w:r>
    </w:p>
    <w:p w:rsidR="00A914EC" w:rsidRPr="00E62BA7" w:rsidRDefault="00E62BA7" w:rsidP="00E62BA7">
      <w:pPr>
        <w:tabs>
          <w:tab w:val="left" w:pos="1418"/>
        </w:tabs>
        <w:spacing w:before="240" w:line="240" w:lineRule="auto"/>
        <w:jc w:val="left"/>
        <w:rPr>
          <w:rFonts w:asciiTheme="minorHAnsi" w:hAnsiTheme="minorHAnsi" w:cstheme="minorHAnsi"/>
          <w:sz w:val="24"/>
          <w:szCs w:val="20"/>
          <w:lang w:val="en-GB" w:eastAsia="zh-CN"/>
        </w:rPr>
      </w:pPr>
      <w:r>
        <w:rPr>
          <w:rFonts w:asciiTheme="minorHAnsi" w:hAnsiTheme="minorHAnsi" w:cstheme="minorHAnsi"/>
          <w:sz w:val="24"/>
          <w:szCs w:val="20"/>
          <w:lang w:val="en-GB" w:eastAsia="zh-CN"/>
        </w:rPr>
        <w:t>2</w:t>
      </w:r>
      <w:r w:rsidR="00A914EC"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通过议程</w:t>
      </w:r>
    </w:p>
    <w:p w:rsidR="00714A07" w:rsidRPr="00E62BA7" w:rsidRDefault="00E62BA7" w:rsidP="00E62BA7">
      <w:pPr>
        <w:tabs>
          <w:tab w:val="left" w:pos="1418"/>
        </w:tabs>
        <w:spacing w:before="240" w:line="240" w:lineRule="auto"/>
        <w:jc w:val="left"/>
        <w:rPr>
          <w:rFonts w:asciiTheme="minorHAnsi" w:hAnsiTheme="minorHAnsi" w:cstheme="minorHAnsi"/>
          <w:sz w:val="24"/>
          <w:szCs w:val="20"/>
          <w:lang w:val="en-GB" w:eastAsia="zh-CN"/>
        </w:rPr>
      </w:pPr>
      <w:r>
        <w:rPr>
          <w:rFonts w:asciiTheme="minorHAnsi" w:hAnsiTheme="minorHAnsi" w:cstheme="minorHAnsi"/>
          <w:sz w:val="24"/>
          <w:szCs w:val="20"/>
          <w:lang w:val="en-GB" w:eastAsia="zh-CN"/>
        </w:rPr>
        <w:t>3</w:t>
      </w:r>
      <w:r w:rsidR="00A914EC"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工作时间</w:t>
      </w:r>
    </w:p>
    <w:p w:rsidR="00714A07" w:rsidRPr="00E62BA7" w:rsidRDefault="00E62BA7" w:rsidP="00E62BA7">
      <w:pPr>
        <w:tabs>
          <w:tab w:val="left" w:pos="1418"/>
        </w:tabs>
        <w:spacing w:before="240" w:line="240" w:lineRule="auto"/>
        <w:jc w:val="left"/>
        <w:rPr>
          <w:rFonts w:asciiTheme="minorHAnsi" w:hAnsiTheme="minorHAnsi" w:cstheme="minorHAnsi"/>
          <w:sz w:val="24"/>
          <w:szCs w:val="20"/>
          <w:lang w:val="en-GB" w:eastAsia="zh-CN"/>
        </w:rPr>
      </w:pPr>
      <w:r>
        <w:rPr>
          <w:rFonts w:asciiTheme="minorHAnsi" w:hAnsiTheme="minorHAnsi" w:cstheme="minorHAnsi"/>
          <w:sz w:val="24"/>
          <w:szCs w:val="20"/>
          <w:lang w:val="en-GB" w:eastAsia="zh-CN"/>
        </w:rPr>
        <w:t>4</w:t>
      </w:r>
      <w:r w:rsidR="00A914EC"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工作组第一次会议的结论摘要草案</w:t>
      </w:r>
    </w:p>
    <w:p w:rsidR="00714A07" w:rsidRPr="00E62BA7" w:rsidRDefault="00E62BA7" w:rsidP="00E62BA7">
      <w:pPr>
        <w:tabs>
          <w:tab w:val="left" w:pos="1418"/>
        </w:tabs>
        <w:spacing w:before="240" w:line="240" w:lineRule="auto"/>
        <w:jc w:val="left"/>
        <w:rPr>
          <w:rFonts w:asciiTheme="minorHAnsi" w:hAnsiTheme="minorHAnsi" w:cstheme="minorHAnsi"/>
          <w:sz w:val="24"/>
          <w:szCs w:val="20"/>
          <w:lang w:val="en-GB" w:eastAsia="zh-CN"/>
        </w:rPr>
      </w:pPr>
      <w:r>
        <w:rPr>
          <w:rFonts w:asciiTheme="minorHAnsi" w:hAnsiTheme="minorHAnsi" w:cstheme="minorHAnsi"/>
          <w:sz w:val="24"/>
          <w:szCs w:val="20"/>
          <w:lang w:val="en-GB" w:eastAsia="zh-CN"/>
        </w:rPr>
        <w:t>5</w:t>
      </w:r>
      <w:r w:rsidR="00A914EC"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成员国提交的文稿</w:t>
      </w:r>
    </w:p>
    <w:p w:rsidR="00714A07" w:rsidRPr="00E62BA7" w:rsidRDefault="00E62BA7" w:rsidP="00E62BA7">
      <w:pPr>
        <w:tabs>
          <w:tab w:val="left" w:pos="1418"/>
        </w:tabs>
        <w:spacing w:before="240" w:line="240" w:lineRule="auto"/>
        <w:jc w:val="left"/>
        <w:rPr>
          <w:rFonts w:asciiTheme="minorHAnsi" w:hAnsiTheme="minorHAnsi" w:cstheme="minorHAnsi"/>
          <w:sz w:val="24"/>
          <w:szCs w:val="20"/>
          <w:lang w:val="en-GB" w:eastAsia="zh-CN"/>
        </w:rPr>
      </w:pPr>
      <w:r>
        <w:rPr>
          <w:rFonts w:asciiTheme="minorHAnsi" w:hAnsiTheme="minorHAnsi" w:cstheme="minorHAnsi"/>
          <w:sz w:val="24"/>
          <w:szCs w:val="20"/>
          <w:lang w:val="en-GB" w:eastAsia="zh-CN"/>
        </w:rPr>
        <w:t>6</w:t>
      </w:r>
      <w:r w:rsidR="00A914EC"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提交理事会</w:t>
      </w:r>
      <w:r w:rsidR="00524337" w:rsidRPr="00E62BA7">
        <w:rPr>
          <w:rFonts w:asciiTheme="minorHAnsi" w:hAnsiTheme="minorHAnsi" w:cstheme="minorHAnsi"/>
          <w:sz w:val="24"/>
          <w:szCs w:val="20"/>
          <w:lang w:val="en-GB" w:eastAsia="zh-CN"/>
        </w:rPr>
        <w:t>2011</w:t>
      </w:r>
      <w:r w:rsidR="00524337" w:rsidRPr="00E62BA7">
        <w:rPr>
          <w:rFonts w:asciiTheme="minorHAnsi" w:hAnsiTheme="minorHAnsi" w:cstheme="minorHAnsi" w:hint="eastAsia"/>
          <w:sz w:val="24"/>
          <w:szCs w:val="20"/>
          <w:lang w:val="en-GB" w:eastAsia="zh-CN"/>
        </w:rPr>
        <w:t>年会议的报告</w:t>
      </w:r>
    </w:p>
    <w:p w:rsidR="00714A07" w:rsidRPr="00E62BA7" w:rsidRDefault="00E62BA7" w:rsidP="00E62BA7">
      <w:pPr>
        <w:tabs>
          <w:tab w:val="left" w:pos="1418"/>
        </w:tabs>
        <w:spacing w:before="240" w:line="240" w:lineRule="auto"/>
        <w:jc w:val="left"/>
        <w:rPr>
          <w:rFonts w:asciiTheme="minorHAnsi" w:hAnsiTheme="minorHAnsi" w:cstheme="minorHAnsi"/>
          <w:sz w:val="24"/>
          <w:szCs w:val="20"/>
          <w:lang w:val="en-GB" w:eastAsia="zh-CN"/>
        </w:rPr>
      </w:pPr>
      <w:r>
        <w:rPr>
          <w:rFonts w:asciiTheme="minorHAnsi" w:hAnsiTheme="minorHAnsi" w:cstheme="minorHAnsi"/>
          <w:sz w:val="24"/>
          <w:szCs w:val="20"/>
          <w:lang w:val="en-GB" w:eastAsia="zh-CN"/>
        </w:rPr>
        <w:t>7</w:t>
      </w:r>
      <w:r w:rsidR="00A914EC"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未来会议的日期</w:t>
      </w:r>
    </w:p>
    <w:p w:rsidR="00A914EC" w:rsidRPr="00E62BA7" w:rsidRDefault="00A914EC" w:rsidP="00E62BA7">
      <w:pPr>
        <w:tabs>
          <w:tab w:val="left" w:pos="1418"/>
        </w:tabs>
        <w:spacing w:before="240" w:line="240" w:lineRule="auto"/>
        <w:jc w:val="left"/>
        <w:rPr>
          <w:rFonts w:asciiTheme="minorHAnsi" w:hAnsiTheme="minorHAnsi" w:cstheme="minorHAnsi"/>
          <w:sz w:val="24"/>
          <w:szCs w:val="20"/>
          <w:lang w:val="en-GB" w:eastAsia="zh-CN"/>
        </w:rPr>
      </w:pPr>
      <w:r w:rsidRPr="00E62BA7">
        <w:rPr>
          <w:rFonts w:asciiTheme="minorHAnsi" w:hAnsiTheme="minorHAnsi" w:cstheme="minorHAnsi"/>
          <w:sz w:val="24"/>
          <w:szCs w:val="20"/>
          <w:lang w:val="en-GB" w:eastAsia="zh-CN"/>
        </w:rPr>
        <w:t>8</w:t>
      </w:r>
      <w:r w:rsidRPr="00E62BA7">
        <w:rPr>
          <w:rFonts w:asciiTheme="minorHAnsi" w:hAnsiTheme="minorHAnsi" w:cstheme="minorHAnsi"/>
          <w:sz w:val="24"/>
          <w:szCs w:val="20"/>
          <w:lang w:val="en-GB" w:eastAsia="zh-CN"/>
        </w:rPr>
        <w:tab/>
      </w:r>
      <w:r w:rsidR="00524337" w:rsidRPr="00E62BA7">
        <w:rPr>
          <w:rFonts w:asciiTheme="minorHAnsi" w:hAnsiTheme="minorHAnsi" w:cstheme="minorHAnsi" w:hint="eastAsia"/>
          <w:sz w:val="24"/>
          <w:szCs w:val="20"/>
          <w:lang w:val="en-GB" w:eastAsia="zh-CN"/>
        </w:rPr>
        <w:t>其他事项</w:t>
      </w:r>
    </w:p>
    <w:p w:rsidR="00E62BA7" w:rsidRDefault="00E62BA7">
      <w:pPr>
        <w:tabs>
          <w:tab w:val="left" w:pos="1418"/>
        </w:tabs>
        <w:spacing w:before="240" w:line="240" w:lineRule="auto"/>
        <w:jc w:val="left"/>
        <w:rPr>
          <w:rFonts w:asciiTheme="minorHAnsi" w:hAnsiTheme="minorHAnsi" w:cstheme="minorHAnsi"/>
          <w:sz w:val="24"/>
          <w:szCs w:val="20"/>
          <w:lang w:val="en-GB" w:eastAsia="zh-CN"/>
        </w:rPr>
      </w:pPr>
    </w:p>
    <w:p w:rsidR="00E62BA7" w:rsidRDefault="00E62BA7">
      <w:pPr>
        <w:tabs>
          <w:tab w:val="left" w:pos="1418"/>
        </w:tabs>
        <w:spacing w:before="240" w:line="240" w:lineRule="auto"/>
        <w:jc w:val="left"/>
        <w:rPr>
          <w:rFonts w:asciiTheme="minorHAnsi" w:hAnsiTheme="minorHAnsi" w:cstheme="minorHAnsi"/>
          <w:sz w:val="24"/>
          <w:szCs w:val="20"/>
          <w:lang w:val="en-GB" w:eastAsia="zh-CN"/>
        </w:rPr>
      </w:pPr>
    </w:p>
    <w:p w:rsidR="00E62BA7" w:rsidRDefault="00E62BA7">
      <w:pPr>
        <w:tabs>
          <w:tab w:val="left" w:pos="1418"/>
        </w:tabs>
        <w:spacing w:before="240" w:line="240" w:lineRule="auto"/>
        <w:jc w:val="left"/>
        <w:rPr>
          <w:rFonts w:asciiTheme="minorHAnsi" w:hAnsiTheme="minorHAnsi" w:cstheme="minorHAnsi"/>
          <w:sz w:val="24"/>
          <w:szCs w:val="20"/>
          <w:lang w:val="en-GB" w:eastAsia="zh-CN"/>
        </w:rPr>
      </w:pPr>
    </w:p>
    <w:p w:rsidR="00E62BA7" w:rsidRPr="00E62BA7" w:rsidRDefault="00E62BA7" w:rsidP="00E62BA7">
      <w:pPr>
        <w:jc w:val="center"/>
        <w:rPr>
          <w:lang w:eastAsia="zh-CN"/>
        </w:rPr>
      </w:pPr>
      <w:r>
        <w:t>______________</w:t>
      </w:r>
    </w:p>
    <w:sectPr w:rsidR="00E62BA7" w:rsidRPr="00E62BA7" w:rsidSect="00235A29">
      <w:headerReference w:type="even" r:id="rId14"/>
      <w:headerReference w:type="default" r:id="rId15"/>
      <w:headerReference w:type="first" r:id="rId16"/>
      <w:footerReference w:type="first" r:id="rId17"/>
      <w:pgSz w:w="11907" w:h="16834" w:code="9"/>
      <w:pgMar w:top="1134" w:right="1134" w:bottom="1134" w:left="1134" w:header="567" w:footer="567" w:gutter="0"/>
      <w:paperSrc w:first="4" w:other="4"/>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3EC" w:rsidRDefault="00FA03EC">
      <w:r>
        <w:separator/>
      </w:r>
    </w:p>
  </w:endnote>
  <w:endnote w:type="continuationSeparator" w:id="0">
    <w:p w:rsidR="00FA03EC" w:rsidRDefault="00FA03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 w:name="STKaiti">
    <w:altName w:val="SimSun"/>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EC" w:rsidRPr="00026CF8" w:rsidRDefault="00FA03EC" w:rsidP="00F914DD">
    <w:pPr>
      <w:pStyle w:val="FirstFooter"/>
      <w:spacing w:line="240" w:lineRule="auto"/>
      <w:ind w:left="-397" w:right="-397"/>
      <w:jc w:val="center"/>
      <w:rPr>
        <w:sz w:val="18"/>
        <w:szCs w:val="18"/>
        <w:lang w:val="fr-CH"/>
      </w:rP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3EC" w:rsidRDefault="00FA03EC">
      <w:r>
        <w:t>____________________</w:t>
      </w:r>
    </w:p>
  </w:footnote>
  <w:footnote w:type="continuationSeparator" w:id="0">
    <w:p w:rsidR="00FA03EC" w:rsidRDefault="00FA0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EC" w:rsidRPr="00235A29" w:rsidRDefault="00FA03EC" w:rsidP="00B317E9">
    <w:pPr>
      <w:pStyle w:val="Header"/>
      <w:rPr>
        <w:lang w:eastAsia="zh-CN"/>
      </w:rPr>
    </w:pPr>
    <w:r>
      <w:tab/>
    </w:r>
    <w:r>
      <w:tab/>
    </w:r>
    <w:r>
      <w:rPr>
        <w:rFonts w:hint="eastAsia"/>
        <w:lang w:eastAsia="zh-CN"/>
      </w:rPr>
      <w:t xml:space="preserve">- </w:t>
    </w:r>
    <w:r w:rsidR="00B82ACE" w:rsidRPr="00651900">
      <w:rPr>
        <w:rFonts w:asciiTheme="minorHAnsi" w:hAnsiTheme="minorHAnsi" w:cstheme="minorHAnsi"/>
        <w:sz w:val="18"/>
        <w:szCs w:val="20"/>
      </w:rPr>
      <w:fldChar w:fldCharType="begin"/>
    </w:r>
    <w:r w:rsidRPr="00651900">
      <w:rPr>
        <w:rFonts w:asciiTheme="minorHAnsi" w:hAnsiTheme="minorHAnsi" w:cstheme="minorHAnsi"/>
        <w:sz w:val="18"/>
        <w:szCs w:val="20"/>
      </w:rPr>
      <w:instrText xml:space="preserve"> PAGE   \* MERGEFORMAT </w:instrText>
    </w:r>
    <w:r w:rsidR="00B82ACE" w:rsidRPr="00651900">
      <w:rPr>
        <w:rFonts w:asciiTheme="minorHAnsi" w:hAnsiTheme="minorHAnsi" w:cstheme="minorHAnsi"/>
        <w:sz w:val="18"/>
        <w:szCs w:val="20"/>
      </w:rPr>
      <w:fldChar w:fldCharType="separate"/>
    </w:r>
    <w:r w:rsidR="00C748FB">
      <w:rPr>
        <w:rFonts w:asciiTheme="minorHAnsi" w:hAnsiTheme="minorHAnsi" w:cstheme="minorHAnsi"/>
        <w:noProof/>
        <w:sz w:val="18"/>
        <w:szCs w:val="20"/>
      </w:rPr>
      <w:t>2</w:t>
    </w:r>
    <w:r w:rsidR="00B82ACE" w:rsidRPr="00651900">
      <w:rPr>
        <w:rFonts w:asciiTheme="minorHAnsi" w:hAnsiTheme="minorHAnsi" w:cstheme="minorHAnsi"/>
        <w:sz w:val="18"/>
        <w:szCs w:val="20"/>
      </w:rPr>
      <w:fldChar w:fldCharType="end"/>
    </w:r>
    <w:r w:rsidR="00C748FB">
      <w:rPr>
        <w:rFonts w:asciiTheme="minorHAnsi" w:hAnsiTheme="minorHAnsi" w:cstheme="minorHAnsi"/>
        <w:sz w:val="18"/>
        <w:szCs w:val="20"/>
      </w:rPr>
      <w:t>/</w:t>
    </w:r>
    <w:fldSimple w:instr=" NUMPAGES   \* MERGEFORMAT ">
      <w:r w:rsidR="00C748FB">
        <w:rPr>
          <w:rFonts w:asciiTheme="minorHAnsi" w:hAnsiTheme="minorHAnsi" w:cstheme="minorHAnsi"/>
          <w:noProof/>
          <w:sz w:val="18"/>
          <w:szCs w:val="20"/>
        </w:rPr>
        <w:t>3</w:t>
      </w:r>
    </w:fldSimple>
    <w:r>
      <w:rPr>
        <w:rFonts w:asciiTheme="minorHAnsi" w:hAnsiTheme="minorHAnsi" w:cstheme="minorHAnsi" w:hint="eastAsia"/>
        <w:sz w:val="18"/>
        <w:szCs w:val="20"/>
        <w:lang w:eastAsia="zh-CN"/>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EC" w:rsidRPr="00AF3325" w:rsidRDefault="00FA03EC" w:rsidP="00C748FB">
    <w:pPr>
      <w:pStyle w:val="Header"/>
    </w:pPr>
    <w:r>
      <w:tab/>
    </w:r>
    <w:r>
      <w:tab/>
    </w:r>
    <w:r w:rsidR="00C748FB">
      <w:rPr>
        <w:rFonts w:hint="eastAsia"/>
        <w:lang w:eastAsia="zh-CN"/>
      </w:rPr>
      <w:t xml:space="preserve">- </w:t>
    </w:r>
    <w:r w:rsidR="00C748FB" w:rsidRPr="00651900">
      <w:rPr>
        <w:rFonts w:asciiTheme="minorHAnsi" w:hAnsiTheme="minorHAnsi" w:cstheme="minorHAnsi"/>
        <w:sz w:val="18"/>
        <w:szCs w:val="20"/>
      </w:rPr>
      <w:fldChar w:fldCharType="begin"/>
    </w:r>
    <w:r w:rsidR="00C748FB" w:rsidRPr="00651900">
      <w:rPr>
        <w:rFonts w:asciiTheme="minorHAnsi" w:hAnsiTheme="minorHAnsi" w:cstheme="minorHAnsi"/>
        <w:sz w:val="18"/>
        <w:szCs w:val="20"/>
      </w:rPr>
      <w:instrText xml:space="preserve"> PAGE   \* MERGEFORMAT </w:instrText>
    </w:r>
    <w:r w:rsidR="00C748FB" w:rsidRPr="00651900">
      <w:rPr>
        <w:rFonts w:asciiTheme="minorHAnsi" w:hAnsiTheme="minorHAnsi" w:cstheme="minorHAnsi"/>
        <w:sz w:val="18"/>
        <w:szCs w:val="20"/>
      </w:rPr>
      <w:fldChar w:fldCharType="separate"/>
    </w:r>
    <w:r w:rsidR="00C748FB">
      <w:rPr>
        <w:rFonts w:asciiTheme="minorHAnsi" w:hAnsiTheme="minorHAnsi" w:cstheme="minorHAnsi"/>
        <w:noProof/>
        <w:sz w:val="18"/>
        <w:szCs w:val="20"/>
      </w:rPr>
      <w:t>3</w:t>
    </w:r>
    <w:r w:rsidR="00C748FB" w:rsidRPr="00651900">
      <w:rPr>
        <w:rFonts w:asciiTheme="minorHAnsi" w:hAnsiTheme="minorHAnsi" w:cstheme="minorHAnsi"/>
        <w:sz w:val="18"/>
        <w:szCs w:val="20"/>
      </w:rPr>
      <w:fldChar w:fldCharType="end"/>
    </w:r>
    <w:r w:rsidR="00C748FB">
      <w:rPr>
        <w:rFonts w:asciiTheme="minorHAnsi" w:hAnsiTheme="minorHAnsi" w:cstheme="minorHAnsi"/>
        <w:sz w:val="18"/>
        <w:szCs w:val="20"/>
      </w:rPr>
      <w:t>/</w:t>
    </w:r>
    <w:fldSimple w:instr=" NUMPAGES   \* MERGEFORMAT ">
      <w:r w:rsidR="00C748FB">
        <w:rPr>
          <w:rFonts w:asciiTheme="minorHAnsi" w:hAnsiTheme="minorHAnsi" w:cstheme="minorHAnsi"/>
          <w:noProof/>
          <w:sz w:val="18"/>
          <w:szCs w:val="20"/>
        </w:rPr>
        <w:t>3</w:t>
      </w:r>
    </w:fldSimple>
    <w:r w:rsidR="00C748FB">
      <w:rPr>
        <w:rFonts w:asciiTheme="minorHAnsi" w:hAnsiTheme="minorHAnsi" w:cstheme="minorHAnsi" w:hint="eastAsia"/>
        <w:sz w:val="18"/>
        <w:szCs w:val="20"/>
        <w:lang w:eastAsia="zh-CN"/>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3EC" w:rsidRPr="00EA15B3" w:rsidRDefault="00FA03EC" w:rsidP="00EA15B3">
    <w:pPr>
      <w:pStyle w:val="Header"/>
      <w:spacing w:line="360" w:lineRule="auto"/>
    </w:pPr>
    <w:r>
      <w:tab/>
    </w:r>
    <w:r>
      <w:tab/>
    </w:r>
    <w:r>
      <w:rPr>
        <w:b/>
        <w:bCs/>
        <w:noProof/>
        <w:lang w:eastAsia="zh-CN"/>
      </w:rPr>
      <w:drawing>
        <wp:inline distT="0" distB="0" distL="0" distR="0">
          <wp:extent cx="638175" cy="723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mirrorMargins/>
  <w:proofState w:spelling="clean"/>
  <w:attachedTemplate r:id="rId1"/>
  <w:stylePaneFormatFilter w:val="3801"/>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32449"/>
  </w:hdrShapeDefaults>
  <w:footnotePr>
    <w:footnote w:id="-1"/>
    <w:footnote w:id="0"/>
  </w:footnotePr>
  <w:endnotePr>
    <w:endnote w:id="-1"/>
    <w:endnote w:id="0"/>
  </w:endnotePr>
  <w:compat>
    <w:useFELayout/>
  </w:compat>
  <w:docVars>
    <w:docVar w:name="BuildingBlockITU" w:val="Building Blocks ITU.dotx"/>
  </w:docVars>
  <w:rsids>
    <w:rsidRoot w:val="00001E3B"/>
    <w:rsid w:val="00001E3B"/>
    <w:rsid w:val="00006C82"/>
    <w:rsid w:val="00010E30"/>
    <w:rsid w:val="00026CF8"/>
    <w:rsid w:val="00040864"/>
    <w:rsid w:val="00063063"/>
    <w:rsid w:val="00070258"/>
    <w:rsid w:val="0007323C"/>
    <w:rsid w:val="00086D03"/>
    <w:rsid w:val="000A7051"/>
    <w:rsid w:val="000C03C7"/>
    <w:rsid w:val="000E3DEE"/>
    <w:rsid w:val="000F5003"/>
    <w:rsid w:val="00100B72"/>
    <w:rsid w:val="00103C76"/>
    <w:rsid w:val="0011265F"/>
    <w:rsid w:val="00117347"/>
    <w:rsid w:val="0013240F"/>
    <w:rsid w:val="00134404"/>
    <w:rsid w:val="001446CC"/>
    <w:rsid w:val="00144DFB"/>
    <w:rsid w:val="00157FDC"/>
    <w:rsid w:val="001656C6"/>
    <w:rsid w:val="0017218D"/>
    <w:rsid w:val="00173EE1"/>
    <w:rsid w:val="00187CA3"/>
    <w:rsid w:val="001939D5"/>
    <w:rsid w:val="00196710"/>
    <w:rsid w:val="00197324"/>
    <w:rsid w:val="001C06DB"/>
    <w:rsid w:val="001C2EC8"/>
    <w:rsid w:val="001D0968"/>
    <w:rsid w:val="001D7070"/>
    <w:rsid w:val="001F41EF"/>
    <w:rsid w:val="001F5A49"/>
    <w:rsid w:val="00201097"/>
    <w:rsid w:val="00201B6E"/>
    <w:rsid w:val="00210867"/>
    <w:rsid w:val="0021096C"/>
    <w:rsid w:val="0021234F"/>
    <w:rsid w:val="00214705"/>
    <w:rsid w:val="002302B3"/>
    <w:rsid w:val="00235A29"/>
    <w:rsid w:val="00236131"/>
    <w:rsid w:val="002443A2"/>
    <w:rsid w:val="00254173"/>
    <w:rsid w:val="00282F0F"/>
    <w:rsid w:val="002861E6"/>
    <w:rsid w:val="00287D18"/>
    <w:rsid w:val="00296254"/>
    <w:rsid w:val="002A21FB"/>
    <w:rsid w:val="002B14A0"/>
    <w:rsid w:val="002C4DDF"/>
    <w:rsid w:val="002D44C2"/>
    <w:rsid w:val="002D5A15"/>
    <w:rsid w:val="002D5BDD"/>
    <w:rsid w:val="002D7749"/>
    <w:rsid w:val="002F0890"/>
    <w:rsid w:val="002F2531"/>
    <w:rsid w:val="002F4967"/>
    <w:rsid w:val="003144F2"/>
    <w:rsid w:val="00316935"/>
    <w:rsid w:val="00320496"/>
    <w:rsid w:val="003349A0"/>
    <w:rsid w:val="00336906"/>
    <w:rsid w:val="003370B8"/>
    <w:rsid w:val="00345BE1"/>
    <w:rsid w:val="003500FB"/>
    <w:rsid w:val="00356965"/>
    <w:rsid w:val="003666FF"/>
    <w:rsid w:val="003843D5"/>
    <w:rsid w:val="003B2BDA"/>
    <w:rsid w:val="003B55EC"/>
    <w:rsid w:val="003C4471"/>
    <w:rsid w:val="003E504F"/>
    <w:rsid w:val="003E78D6"/>
    <w:rsid w:val="00427BFD"/>
    <w:rsid w:val="004326DB"/>
    <w:rsid w:val="0043682E"/>
    <w:rsid w:val="00447ECB"/>
    <w:rsid w:val="004623F7"/>
    <w:rsid w:val="00462ECC"/>
    <w:rsid w:val="00472A57"/>
    <w:rsid w:val="00480F51"/>
    <w:rsid w:val="00481124"/>
    <w:rsid w:val="004815EB"/>
    <w:rsid w:val="00487569"/>
    <w:rsid w:val="004877A7"/>
    <w:rsid w:val="00496864"/>
    <w:rsid w:val="00496920"/>
    <w:rsid w:val="004B7C9A"/>
    <w:rsid w:val="004C3B1E"/>
    <w:rsid w:val="004C6779"/>
    <w:rsid w:val="004D77B8"/>
    <w:rsid w:val="004E0DC4"/>
    <w:rsid w:val="004E0FB5"/>
    <w:rsid w:val="004E2265"/>
    <w:rsid w:val="004E43BB"/>
    <w:rsid w:val="004F178E"/>
    <w:rsid w:val="004F696E"/>
    <w:rsid w:val="00505309"/>
    <w:rsid w:val="0050789B"/>
    <w:rsid w:val="00524337"/>
    <w:rsid w:val="005341AE"/>
    <w:rsid w:val="00534372"/>
    <w:rsid w:val="00543DF8"/>
    <w:rsid w:val="00546101"/>
    <w:rsid w:val="00553DD7"/>
    <w:rsid w:val="005638CF"/>
    <w:rsid w:val="0056741E"/>
    <w:rsid w:val="0057325A"/>
    <w:rsid w:val="0057469A"/>
    <w:rsid w:val="00580814"/>
    <w:rsid w:val="0058320F"/>
    <w:rsid w:val="00585941"/>
    <w:rsid w:val="005A03A3"/>
    <w:rsid w:val="005A53B6"/>
    <w:rsid w:val="005A79E9"/>
    <w:rsid w:val="005B214C"/>
    <w:rsid w:val="005B6B46"/>
    <w:rsid w:val="005B7ADB"/>
    <w:rsid w:val="005C424F"/>
    <w:rsid w:val="005D1E8F"/>
    <w:rsid w:val="005D3669"/>
    <w:rsid w:val="00602D53"/>
    <w:rsid w:val="0060702C"/>
    <w:rsid w:val="006231BB"/>
    <w:rsid w:val="00643A45"/>
    <w:rsid w:val="00644579"/>
    <w:rsid w:val="00650B2A"/>
    <w:rsid w:val="00651777"/>
    <w:rsid w:val="006A518B"/>
    <w:rsid w:val="006B0590"/>
    <w:rsid w:val="006B49DA"/>
    <w:rsid w:val="006B4B1F"/>
    <w:rsid w:val="006C457B"/>
    <w:rsid w:val="006C7CDE"/>
    <w:rsid w:val="006F2ED8"/>
    <w:rsid w:val="00714A07"/>
    <w:rsid w:val="00717462"/>
    <w:rsid w:val="007234B1"/>
    <w:rsid w:val="00725B30"/>
    <w:rsid w:val="00727816"/>
    <w:rsid w:val="00730B9A"/>
    <w:rsid w:val="00743A93"/>
    <w:rsid w:val="00750CFA"/>
    <w:rsid w:val="007553DA"/>
    <w:rsid w:val="0079057F"/>
    <w:rsid w:val="007921A7"/>
    <w:rsid w:val="007B3DB1"/>
    <w:rsid w:val="007D183E"/>
    <w:rsid w:val="007E1833"/>
    <w:rsid w:val="007E3F13"/>
    <w:rsid w:val="007F751A"/>
    <w:rsid w:val="00800012"/>
    <w:rsid w:val="008014A2"/>
    <w:rsid w:val="0081513E"/>
    <w:rsid w:val="00836450"/>
    <w:rsid w:val="00854131"/>
    <w:rsid w:val="0085652D"/>
    <w:rsid w:val="0087694B"/>
    <w:rsid w:val="008B13DF"/>
    <w:rsid w:val="008C2E74"/>
    <w:rsid w:val="008C4D70"/>
    <w:rsid w:val="008F4F21"/>
    <w:rsid w:val="008F5BBD"/>
    <w:rsid w:val="00904D4A"/>
    <w:rsid w:val="009055AA"/>
    <w:rsid w:val="00913A6C"/>
    <w:rsid w:val="009151BA"/>
    <w:rsid w:val="00925023"/>
    <w:rsid w:val="009277BC"/>
    <w:rsid w:val="00927D57"/>
    <w:rsid w:val="00931A51"/>
    <w:rsid w:val="00931B80"/>
    <w:rsid w:val="00947185"/>
    <w:rsid w:val="00951246"/>
    <w:rsid w:val="00963D9D"/>
    <w:rsid w:val="0098013E"/>
    <w:rsid w:val="00981B54"/>
    <w:rsid w:val="009842C3"/>
    <w:rsid w:val="009A009A"/>
    <w:rsid w:val="009A6BB6"/>
    <w:rsid w:val="009B443E"/>
    <w:rsid w:val="009C161F"/>
    <w:rsid w:val="009C56B4"/>
    <w:rsid w:val="009E189E"/>
    <w:rsid w:val="009E4AEC"/>
    <w:rsid w:val="009E5BD8"/>
    <w:rsid w:val="009E681E"/>
    <w:rsid w:val="00A0294F"/>
    <w:rsid w:val="00A046C3"/>
    <w:rsid w:val="00A16763"/>
    <w:rsid w:val="00A30D64"/>
    <w:rsid w:val="00A34D6F"/>
    <w:rsid w:val="00A41F91"/>
    <w:rsid w:val="00A73C18"/>
    <w:rsid w:val="00A85B95"/>
    <w:rsid w:val="00A86FFA"/>
    <w:rsid w:val="00A914EC"/>
    <w:rsid w:val="00A963DF"/>
    <w:rsid w:val="00AC3896"/>
    <w:rsid w:val="00AC4EB2"/>
    <w:rsid w:val="00AD26B7"/>
    <w:rsid w:val="00AE3092"/>
    <w:rsid w:val="00AF3325"/>
    <w:rsid w:val="00B019D3"/>
    <w:rsid w:val="00B13E8A"/>
    <w:rsid w:val="00B1760D"/>
    <w:rsid w:val="00B17936"/>
    <w:rsid w:val="00B317E9"/>
    <w:rsid w:val="00B34CF9"/>
    <w:rsid w:val="00B601CC"/>
    <w:rsid w:val="00B66668"/>
    <w:rsid w:val="00B82ACE"/>
    <w:rsid w:val="00B90C45"/>
    <w:rsid w:val="00B912F4"/>
    <w:rsid w:val="00B92225"/>
    <w:rsid w:val="00B933BE"/>
    <w:rsid w:val="00BB6757"/>
    <w:rsid w:val="00BC58B3"/>
    <w:rsid w:val="00BD0C5A"/>
    <w:rsid w:val="00BD6738"/>
    <w:rsid w:val="00BD7E5E"/>
    <w:rsid w:val="00BE6574"/>
    <w:rsid w:val="00BF01EB"/>
    <w:rsid w:val="00C00227"/>
    <w:rsid w:val="00C07F92"/>
    <w:rsid w:val="00C166C2"/>
    <w:rsid w:val="00C16FD2"/>
    <w:rsid w:val="00C17DFF"/>
    <w:rsid w:val="00C33F6C"/>
    <w:rsid w:val="00C45C4E"/>
    <w:rsid w:val="00C46E4B"/>
    <w:rsid w:val="00C57E2C"/>
    <w:rsid w:val="00C608B7"/>
    <w:rsid w:val="00C66F24"/>
    <w:rsid w:val="00C748FB"/>
    <w:rsid w:val="00C813AA"/>
    <w:rsid w:val="00C9291E"/>
    <w:rsid w:val="00C95A93"/>
    <w:rsid w:val="00CA3EB3"/>
    <w:rsid w:val="00CA3F44"/>
    <w:rsid w:val="00CA4E58"/>
    <w:rsid w:val="00CB3771"/>
    <w:rsid w:val="00CB5153"/>
    <w:rsid w:val="00CE076A"/>
    <w:rsid w:val="00CF0283"/>
    <w:rsid w:val="00D10BA0"/>
    <w:rsid w:val="00D1687C"/>
    <w:rsid w:val="00D24EB5"/>
    <w:rsid w:val="00D31571"/>
    <w:rsid w:val="00D41571"/>
    <w:rsid w:val="00D416A0"/>
    <w:rsid w:val="00D47672"/>
    <w:rsid w:val="00D5123C"/>
    <w:rsid w:val="00D55560"/>
    <w:rsid w:val="00D61C5A"/>
    <w:rsid w:val="00D752C3"/>
    <w:rsid w:val="00D84C62"/>
    <w:rsid w:val="00D87E20"/>
    <w:rsid w:val="00D92333"/>
    <w:rsid w:val="00DB704D"/>
    <w:rsid w:val="00DD6A33"/>
    <w:rsid w:val="00DE66A5"/>
    <w:rsid w:val="00DE6F91"/>
    <w:rsid w:val="00DF2B50"/>
    <w:rsid w:val="00E04C86"/>
    <w:rsid w:val="00E1108B"/>
    <w:rsid w:val="00E20F30"/>
    <w:rsid w:val="00E2189C"/>
    <w:rsid w:val="00E25BB1"/>
    <w:rsid w:val="00E27BBA"/>
    <w:rsid w:val="00E35E8F"/>
    <w:rsid w:val="00E428AB"/>
    <w:rsid w:val="00E438E8"/>
    <w:rsid w:val="00E520E2"/>
    <w:rsid w:val="00E52468"/>
    <w:rsid w:val="00E62BA7"/>
    <w:rsid w:val="00E64254"/>
    <w:rsid w:val="00E7472B"/>
    <w:rsid w:val="00EA15B3"/>
    <w:rsid w:val="00EA38B0"/>
    <w:rsid w:val="00EB2358"/>
    <w:rsid w:val="00EB2DF9"/>
    <w:rsid w:val="00EB3EB8"/>
    <w:rsid w:val="00ED78EB"/>
    <w:rsid w:val="00EE14F5"/>
    <w:rsid w:val="00F07C96"/>
    <w:rsid w:val="00F468C5"/>
    <w:rsid w:val="00F52F39"/>
    <w:rsid w:val="00F86D37"/>
    <w:rsid w:val="00F914DD"/>
    <w:rsid w:val="00FA03EC"/>
    <w:rsid w:val="00FA2358"/>
    <w:rsid w:val="00FA6843"/>
    <w:rsid w:val="00FB2592"/>
    <w:rsid w:val="00FB2810"/>
    <w:rsid w:val="00FC2947"/>
    <w:rsid w:val="00FE0818"/>
    <w:rsid w:val="00FE57B6"/>
    <w:rsid w:val="00FF349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B95"/>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customStyle="1" w:styleId="Normalaftertitle0">
    <w:name w:val="Normal after title"/>
    <w:basedOn w:val="Normal"/>
    <w:next w:val="Normal"/>
    <w:link w:val="NormalaftertitleChar"/>
    <w:rsid w:val="00001E3B"/>
    <w:pPr>
      <w:spacing w:before="320"/>
    </w:pPr>
  </w:style>
  <w:style w:type="paragraph" w:customStyle="1" w:styleId="call0">
    <w:name w:val="call"/>
    <w:basedOn w:val="Normal"/>
    <w:next w:val="Normal"/>
    <w:rsid w:val="00001E3B"/>
    <w:pPr>
      <w:keepNext/>
      <w:keepLines/>
      <w:ind w:left="794"/>
    </w:pPr>
    <w:rPr>
      <w:i/>
    </w:rPr>
  </w:style>
  <w:style w:type="paragraph" w:styleId="BodyText">
    <w:name w:val="Body Text"/>
    <w:basedOn w:val="Normal"/>
    <w:link w:val="BodyTextChar"/>
    <w:rsid w:val="00001E3B"/>
    <w:pPr>
      <w:tabs>
        <w:tab w:val="clear" w:pos="794"/>
        <w:tab w:val="clear" w:pos="1191"/>
        <w:tab w:val="clear" w:pos="1588"/>
        <w:tab w:val="clear" w:pos="1985"/>
      </w:tabs>
      <w:spacing w:before="0"/>
    </w:pPr>
    <w:rPr>
      <w:szCs w:val="24"/>
    </w:rPr>
  </w:style>
  <w:style w:type="character" w:customStyle="1" w:styleId="BodyTextChar">
    <w:name w:val="Body Text Char"/>
    <w:basedOn w:val="DefaultParagraphFont"/>
    <w:link w:val="BodyText"/>
    <w:rsid w:val="00001E3B"/>
    <w:rPr>
      <w:sz w:val="22"/>
      <w:szCs w:val="24"/>
      <w:lang w:val="en-US" w:eastAsia="en-US"/>
    </w:rPr>
  </w:style>
  <w:style w:type="character" w:customStyle="1" w:styleId="NormalaftertitleChar">
    <w:name w:val="Normal after title Char"/>
    <w:basedOn w:val="DefaultParagraphFont"/>
    <w:link w:val="Normalaftertitle0"/>
    <w:rsid w:val="00001E3B"/>
    <w:rPr>
      <w:sz w:val="22"/>
      <w:szCs w:val="22"/>
      <w:lang w:val="en-US" w:eastAsia="en-US"/>
    </w:rPr>
  </w:style>
  <w:style w:type="character" w:customStyle="1" w:styleId="CallChar">
    <w:name w:val="Call Char"/>
    <w:basedOn w:val="DefaultParagraphFont"/>
    <w:link w:val="Call"/>
    <w:locked/>
    <w:rsid w:val="00001E3B"/>
    <w:rPr>
      <w:i/>
      <w:sz w:val="22"/>
      <w:szCs w:val="22"/>
      <w:lang w:val="en-US" w:eastAsia="en-US"/>
    </w:rPr>
  </w:style>
  <w:style w:type="character" w:customStyle="1" w:styleId="RestitleChar">
    <w:name w:val="Res_title Char"/>
    <w:basedOn w:val="DefaultParagraphFont"/>
    <w:link w:val="Restitle"/>
    <w:rsid w:val="00001E3B"/>
    <w:rPr>
      <w:b/>
      <w:sz w:val="28"/>
      <w:szCs w:val="22"/>
      <w:lang w:val="en-US" w:eastAsia="en-US"/>
    </w:rPr>
  </w:style>
  <w:style w:type="character" w:customStyle="1" w:styleId="ResNoChar">
    <w:name w:val="Res_No Char"/>
    <w:basedOn w:val="DefaultParagraphFont"/>
    <w:link w:val="ResNo"/>
    <w:rsid w:val="00001E3B"/>
    <w:rPr>
      <w:caps/>
      <w:sz w:val="28"/>
      <w:szCs w:val="22"/>
      <w:lang w:val="en-US" w:eastAsia="en-US"/>
    </w:rPr>
  </w:style>
  <w:style w:type="character" w:styleId="FollowedHyperlink">
    <w:name w:val="FollowedHyperlink"/>
    <w:basedOn w:val="DefaultParagraphFont"/>
    <w:rsid w:val="003500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B95"/>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link w:val="ResNoChar"/>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customStyle="1" w:styleId="Normalaftertitle0">
    <w:name w:val="Normal after title"/>
    <w:basedOn w:val="Normal"/>
    <w:next w:val="Normal"/>
    <w:link w:val="NormalaftertitleChar"/>
    <w:rsid w:val="00001E3B"/>
    <w:pPr>
      <w:spacing w:before="320"/>
    </w:pPr>
  </w:style>
  <w:style w:type="paragraph" w:customStyle="1" w:styleId="call0">
    <w:name w:val="call"/>
    <w:basedOn w:val="Normal"/>
    <w:next w:val="Normal"/>
    <w:rsid w:val="00001E3B"/>
    <w:pPr>
      <w:keepNext/>
      <w:keepLines/>
      <w:ind w:left="794"/>
    </w:pPr>
    <w:rPr>
      <w:i/>
    </w:rPr>
  </w:style>
  <w:style w:type="paragraph" w:styleId="BodyText">
    <w:name w:val="Body Text"/>
    <w:basedOn w:val="Normal"/>
    <w:link w:val="BodyTextChar"/>
    <w:rsid w:val="00001E3B"/>
    <w:pPr>
      <w:tabs>
        <w:tab w:val="clear" w:pos="794"/>
        <w:tab w:val="clear" w:pos="1191"/>
        <w:tab w:val="clear" w:pos="1588"/>
        <w:tab w:val="clear" w:pos="1985"/>
      </w:tabs>
      <w:spacing w:before="0"/>
    </w:pPr>
    <w:rPr>
      <w:szCs w:val="24"/>
    </w:rPr>
  </w:style>
  <w:style w:type="character" w:customStyle="1" w:styleId="BodyTextChar">
    <w:name w:val="Body Text Char"/>
    <w:basedOn w:val="DefaultParagraphFont"/>
    <w:link w:val="BodyText"/>
    <w:rsid w:val="00001E3B"/>
    <w:rPr>
      <w:sz w:val="22"/>
      <w:szCs w:val="24"/>
      <w:lang w:val="en-US" w:eastAsia="en-US"/>
    </w:rPr>
  </w:style>
  <w:style w:type="character" w:customStyle="1" w:styleId="NormalaftertitleChar">
    <w:name w:val="Normal after title Char"/>
    <w:basedOn w:val="DefaultParagraphFont"/>
    <w:link w:val="Normalaftertitle0"/>
    <w:rsid w:val="00001E3B"/>
    <w:rPr>
      <w:sz w:val="22"/>
      <w:szCs w:val="22"/>
      <w:lang w:val="en-US" w:eastAsia="en-US"/>
    </w:rPr>
  </w:style>
  <w:style w:type="character" w:customStyle="1" w:styleId="CallChar">
    <w:name w:val="Call Char"/>
    <w:basedOn w:val="DefaultParagraphFont"/>
    <w:link w:val="Call"/>
    <w:locked/>
    <w:rsid w:val="00001E3B"/>
    <w:rPr>
      <w:i/>
      <w:sz w:val="22"/>
      <w:szCs w:val="22"/>
      <w:lang w:val="en-US" w:eastAsia="en-US"/>
    </w:rPr>
  </w:style>
  <w:style w:type="character" w:customStyle="1" w:styleId="RestitleChar">
    <w:name w:val="Res_title Char"/>
    <w:basedOn w:val="DefaultParagraphFont"/>
    <w:link w:val="Restitle"/>
    <w:rsid w:val="00001E3B"/>
    <w:rPr>
      <w:b/>
      <w:sz w:val="28"/>
      <w:szCs w:val="22"/>
      <w:lang w:val="en-US" w:eastAsia="en-US"/>
    </w:rPr>
  </w:style>
  <w:style w:type="character" w:customStyle="1" w:styleId="ResNoChar">
    <w:name w:val="Res_No Char"/>
    <w:basedOn w:val="DefaultParagraphFont"/>
    <w:link w:val="ResNo"/>
    <w:rsid w:val="00001E3B"/>
    <w:rPr>
      <w:caps/>
      <w:sz w:val="28"/>
      <w:szCs w:val="22"/>
      <w:lang w:val="en-US" w:eastAsia="en-US"/>
    </w:rPr>
  </w:style>
  <w:style w:type="character" w:styleId="FollowedHyperlink">
    <w:name w:val="FollowedHyperlink"/>
    <w:basedOn w:val="DefaultParagraphFont"/>
    <w:rsid w:val="003500F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831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ine.dore@itu.int" TargetMode="External"/><Relationship Id="rId13" Type="http://schemas.openxmlformats.org/officeDocument/2006/relationships/hyperlink" Target="mailto:jur@itu.in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r@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1-RSTBCS1-ADM-0001/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tu.int/council/groups/cwg-stb-cs/reflector.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itu.int/council/registration.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in\application%20data\microsoft\templates\itu\letter-fax_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A43D9CC8A04FBA8520EE62CC9602BF"/>
        <w:category>
          <w:name w:val="General"/>
          <w:gallery w:val="placeholder"/>
        </w:category>
        <w:types>
          <w:type w:val="bbPlcHdr"/>
        </w:types>
        <w:behaviors>
          <w:behavior w:val="content"/>
        </w:behaviors>
        <w:guid w:val="{BC83A567-578F-455E-81E3-9F28CF5D8670}"/>
      </w:docPartPr>
      <w:docPartBody>
        <w:p w:rsidR="0087397D" w:rsidRDefault="0087397D">
          <w:pPr>
            <w:pStyle w:val="CEA43D9CC8A04FBA8520EE62CC9602BF"/>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A00002EF" w:usb1="4000004B" w:usb2="00000000" w:usb3="00000000" w:csb0="0000009F" w:csb1="00000000"/>
  </w:font>
  <w:font w:name="STKaiti">
    <w:altName w:val="SimSun"/>
    <w:charset w:val="86"/>
    <w:family w:val="auto"/>
    <w:pitch w:val="variable"/>
    <w:sig w:usb0="00000287" w:usb1="080F0000" w:usb2="00000010" w:usb3="00000000" w:csb0="0004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7397D"/>
    <w:rsid w:val="0003651C"/>
    <w:rsid w:val="00081BC3"/>
    <w:rsid w:val="000E58C9"/>
    <w:rsid w:val="001B55ED"/>
    <w:rsid w:val="00216E21"/>
    <w:rsid w:val="00276A22"/>
    <w:rsid w:val="002A5473"/>
    <w:rsid w:val="002D4DBF"/>
    <w:rsid w:val="002D76EE"/>
    <w:rsid w:val="002F1A03"/>
    <w:rsid w:val="0039158A"/>
    <w:rsid w:val="003E756D"/>
    <w:rsid w:val="00401FC7"/>
    <w:rsid w:val="00436150"/>
    <w:rsid w:val="004A7DC6"/>
    <w:rsid w:val="00536A78"/>
    <w:rsid w:val="00557780"/>
    <w:rsid w:val="0068532C"/>
    <w:rsid w:val="006B6285"/>
    <w:rsid w:val="00722B01"/>
    <w:rsid w:val="007B47B0"/>
    <w:rsid w:val="007E6F7B"/>
    <w:rsid w:val="00813827"/>
    <w:rsid w:val="0087397D"/>
    <w:rsid w:val="00957101"/>
    <w:rsid w:val="009B163E"/>
    <w:rsid w:val="009F55BA"/>
    <w:rsid w:val="00A20EC4"/>
    <w:rsid w:val="00A70E3F"/>
    <w:rsid w:val="00A8531B"/>
    <w:rsid w:val="00D9450C"/>
    <w:rsid w:val="00DE09AC"/>
    <w:rsid w:val="00DE390E"/>
    <w:rsid w:val="00E62FCF"/>
    <w:rsid w:val="00F67AD4"/>
    <w:rsid w:val="00FA2A83"/>
    <w:rsid w:val="00FB44A5"/>
    <w:rsid w:val="00FC3F1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9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97D"/>
    <w:rPr>
      <w:color w:val="808080"/>
    </w:rPr>
  </w:style>
  <w:style w:type="paragraph" w:customStyle="1" w:styleId="CEA43D9CC8A04FBA8520EE62CC9602BF">
    <w:name w:val="CEA43D9CC8A04FBA8520EE62CC9602BF"/>
    <w:rsid w:val="0087397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F5E67-5E8D-4FA6-B680-3A4F4E90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TotalTime>
  <Pages>3</Pages>
  <Words>894</Words>
  <Characters>863</Characters>
  <Application>Microsoft Office Word</Application>
  <DocSecurity>4</DocSecurity>
  <Lines>7</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1754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Janin</dc:creator>
  <cp:lastModifiedBy>brouard</cp:lastModifiedBy>
  <cp:revision>2</cp:revision>
  <cp:lastPrinted>2011-07-08T14:19:00Z</cp:lastPrinted>
  <dcterms:created xsi:type="dcterms:W3CDTF">2011-07-08T14:51:00Z</dcterms:created>
  <dcterms:modified xsi:type="dcterms:W3CDTF">2011-07-08T14:51:00Z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