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90"/>
        <w:tblW w:w="10173" w:type="dxa"/>
        <w:tblLayout w:type="fixed"/>
        <w:tblLook w:val="0000"/>
      </w:tblPr>
      <w:tblGrid>
        <w:gridCol w:w="6912"/>
        <w:gridCol w:w="3261"/>
      </w:tblGrid>
      <w:tr w:rsidR="00B35415" w:rsidRPr="0092392D">
        <w:trPr>
          <w:cantSplit/>
        </w:trPr>
        <w:tc>
          <w:tcPr>
            <w:tcW w:w="6912" w:type="dxa"/>
          </w:tcPr>
          <w:p w:rsidR="00B35415" w:rsidRPr="0092392D" w:rsidRDefault="00B35415" w:rsidP="00B35415">
            <w:pPr>
              <w:spacing w:before="360"/>
              <w:rPr>
                <w:lang w:val="fr-CH"/>
              </w:rPr>
            </w:pPr>
            <w:bookmarkStart w:id="0" w:name="dc06"/>
            <w:bookmarkEnd w:id="0"/>
            <w:r w:rsidRPr="00B35415">
              <w:rPr>
                <w:b/>
                <w:bCs/>
                <w:sz w:val="30"/>
                <w:szCs w:val="30"/>
                <w:lang w:val="fr-CH"/>
              </w:rPr>
              <w:t>Conseil 2010</w:t>
            </w:r>
            <w:r w:rsidRPr="00B35415">
              <w:rPr>
                <w:rFonts w:ascii="Verdana" w:hAnsi="Verdana"/>
                <w:b/>
                <w:bCs/>
                <w:sz w:val="26"/>
                <w:szCs w:val="26"/>
                <w:lang w:val="fr-CH"/>
              </w:rPr>
              <w:br/>
            </w:r>
            <w:r w:rsidRPr="00B35415">
              <w:rPr>
                <w:b/>
                <w:bCs/>
                <w:szCs w:val="24"/>
                <w:lang w:val="fr-CH"/>
              </w:rPr>
              <w:t>Guadalajara, 2</w:t>
            </w:r>
            <w:r w:rsidR="00BD586B">
              <w:rPr>
                <w:b/>
                <w:bCs/>
                <w:szCs w:val="24"/>
                <w:lang w:val="fr-CH"/>
              </w:rPr>
              <w:t>1</w:t>
            </w:r>
            <w:r w:rsidRPr="00B35415">
              <w:rPr>
                <w:b/>
                <w:bCs/>
                <w:szCs w:val="24"/>
                <w:lang w:val="fr-CH"/>
              </w:rPr>
              <w:t xml:space="preserve"> octobre 2010</w:t>
            </w:r>
          </w:p>
        </w:tc>
        <w:tc>
          <w:tcPr>
            <w:tcW w:w="3261" w:type="dxa"/>
          </w:tcPr>
          <w:p w:rsidR="00B35415" w:rsidRPr="0092392D" w:rsidRDefault="00B35415" w:rsidP="00B35415">
            <w:pPr>
              <w:spacing w:before="0"/>
              <w:rPr>
                <w:lang w:val="fr-CH"/>
              </w:rPr>
            </w:pPr>
            <w:bookmarkStart w:id="1" w:name="ditulogo"/>
            <w:bookmarkEnd w:id="1"/>
            <w:r w:rsidRPr="00B35415">
              <w:rPr>
                <w:rFonts w:ascii="Verdana" w:hAnsi="Verdana"/>
                <w:b/>
                <w:bCs/>
                <w:noProof/>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35415" w:rsidRPr="0092392D">
        <w:trPr>
          <w:cantSplit/>
          <w:trHeight w:val="20"/>
        </w:trPr>
        <w:tc>
          <w:tcPr>
            <w:tcW w:w="6912" w:type="dxa"/>
            <w:tcBorders>
              <w:bottom w:val="single" w:sz="12" w:space="0" w:color="auto"/>
            </w:tcBorders>
          </w:tcPr>
          <w:p w:rsidR="00B35415" w:rsidRPr="0092392D" w:rsidRDefault="00B35415">
            <w:pPr>
              <w:spacing w:before="0"/>
              <w:rPr>
                <w:smallCaps/>
                <w:sz w:val="22"/>
                <w:lang w:val="fr-CH"/>
              </w:rPr>
            </w:pPr>
          </w:p>
        </w:tc>
        <w:tc>
          <w:tcPr>
            <w:tcW w:w="3261" w:type="dxa"/>
            <w:tcBorders>
              <w:bottom w:val="single" w:sz="12" w:space="0" w:color="auto"/>
            </w:tcBorders>
          </w:tcPr>
          <w:p w:rsidR="00B35415" w:rsidRPr="0092392D" w:rsidRDefault="00B35415">
            <w:pPr>
              <w:spacing w:before="0"/>
              <w:rPr>
                <w:b/>
                <w:bCs/>
              </w:rPr>
            </w:pPr>
          </w:p>
        </w:tc>
      </w:tr>
      <w:tr w:rsidR="00B35415" w:rsidRPr="0092392D">
        <w:trPr>
          <w:cantSplit/>
          <w:trHeight w:val="20"/>
        </w:trPr>
        <w:tc>
          <w:tcPr>
            <w:tcW w:w="6912" w:type="dxa"/>
            <w:tcBorders>
              <w:top w:val="single" w:sz="12" w:space="0" w:color="auto"/>
            </w:tcBorders>
          </w:tcPr>
          <w:p w:rsidR="00B35415" w:rsidRPr="0092392D" w:rsidRDefault="00B35415">
            <w:pPr>
              <w:spacing w:before="0"/>
              <w:rPr>
                <w:smallCaps/>
                <w:sz w:val="22"/>
                <w:lang w:val="fr-CH"/>
              </w:rPr>
            </w:pPr>
          </w:p>
        </w:tc>
        <w:tc>
          <w:tcPr>
            <w:tcW w:w="3261" w:type="dxa"/>
            <w:tcBorders>
              <w:top w:val="single" w:sz="12" w:space="0" w:color="auto"/>
            </w:tcBorders>
          </w:tcPr>
          <w:p w:rsidR="00B35415" w:rsidRPr="0092392D" w:rsidRDefault="00B35415">
            <w:pPr>
              <w:spacing w:before="0"/>
              <w:rPr>
                <w:b/>
                <w:bCs/>
              </w:rPr>
            </w:pPr>
          </w:p>
        </w:tc>
      </w:tr>
      <w:tr w:rsidR="00B35415" w:rsidRPr="0092392D">
        <w:trPr>
          <w:cantSplit/>
          <w:trHeight w:val="20"/>
        </w:trPr>
        <w:tc>
          <w:tcPr>
            <w:tcW w:w="6912" w:type="dxa"/>
            <w:vMerge w:val="restart"/>
          </w:tcPr>
          <w:p w:rsidR="00B35415" w:rsidRPr="00B35415" w:rsidRDefault="00B35415">
            <w:pPr>
              <w:spacing w:before="0"/>
              <w:rPr>
                <w:rFonts w:cs="Times"/>
                <w:b/>
                <w:bCs/>
                <w:szCs w:val="24"/>
                <w:lang w:val="fr-CH"/>
              </w:rPr>
            </w:pPr>
            <w:bookmarkStart w:id="2" w:name="dnum" w:colFirst="1" w:colLast="1"/>
            <w:bookmarkStart w:id="3" w:name="dmeeting" w:colFirst="0" w:colLast="0"/>
          </w:p>
        </w:tc>
        <w:tc>
          <w:tcPr>
            <w:tcW w:w="3261" w:type="dxa"/>
          </w:tcPr>
          <w:p w:rsidR="00B35415" w:rsidRPr="00B35415" w:rsidRDefault="00B35415" w:rsidP="00B35415">
            <w:pPr>
              <w:spacing w:before="0"/>
              <w:rPr>
                <w:b/>
                <w:bCs/>
              </w:rPr>
            </w:pPr>
            <w:r>
              <w:rPr>
                <w:b/>
                <w:bCs/>
              </w:rPr>
              <w:t>Document C-EXT/3-F</w:t>
            </w:r>
          </w:p>
        </w:tc>
      </w:tr>
      <w:tr w:rsidR="00B35415" w:rsidRPr="0092392D">
        <w:trPr>
          <w:cantSplit/>
          <w:trHeight w:val="20"/>
        </w:trPr>
        <w:tc>
          <w:tcPr>
            <w:tcW w:w="6912" w:type="dxa"/>
            <w:vMerge/>
          </w:tcPr>
          <w:p w:rsidR="00B35415" w:rsidRPr="0092392D" w:rsidRDefault="00B35415">
            <w:pPr>
              <w:shd w:val="solid" w:color="FFFFFF" w:fill="FFFFFF"/>
              <w:spacing w:before="180"/>
              <w:rPr>
                <w:smallCaps/>
                <w:lang w:val="fr-CH"/>
              </w:rPr>
            </w:pPr>
            <w:bookmarkStart w:id="4" w:name="ddate" w:colFirst="1" w:colLast="1"/>
            <w:bookmarkEnd w:id="2"/>
            <w:bookmarkEnd w:id="3"/>
          </w:p>
        </w:tc>
        <w:tc>
          <w:tcPr>
            <w:tcW w:w="3261" w:type="dxa"/>
          </w:tcPr>
          <w:p w:rsidR="00B35415" w:rsidRPr="00B35415" w:rsidRDefault="00B35415" w:rsidP="00B35415">
            <w:pPr>
              <w:spacing w:before="0"/>
              <w:rPr>
                <w:b/>
                <w:bCs/>
              </w:rPr>
            </w:pPr>
            <w:r>
              <w:rPr>
                <w:b/>
                <w:bCs/>
              </w:rPr>
              <w:t>21 octobre 2010</w:t>
            </w:r>
          </w:p>
        </w:tc>
      </w:tr>
      <w:tr w:rsidR="00B35415" w:rsidRPr="0092392D">
        <w:trPr>
          <w:cantSplit/>
          <w:trHeight w:val="20"/>
        </w:trPr>
        <w:tc>
          <w:tcPr>
            <w:tcW w:w="6912" w:type="dxa"/>
            <w:vMerge/>
          </w:tcPr>
          <w:p w:rsidR="00B35415" w:rsidRPr="0092392D" w:rsidRDefault="00B35415">
            <w:pPr>
              <w:shd w:val="solid" w:color="FFFFFF" w:fill="FFFFFF"/>
              <w:spacing w:before="180"/>
              <w:rPr>
                <w:smallCaps/>
                <w:lang w:val="fr-CH"/>
              </w:rPr>
            </w:pPr>
            <w:bookmarkStart w:id="5" w:name="dorlang" w:colFirst="1" w:colLast="1"/>
            <w:bookmarkEnd w:id="4"/>
          </w:p>
        </w:tc>
        <w:tc>
          <w:tcPr>
            <w:tcW w:w="3261" w:type="dxa"/>
          </w:tcPr>
          <w:p w:rsidR="00B35415" w:rsidRPr="00B35415" w:rsidRDefault="00B35415" w:rsidP="00B35415">
            <w:pPr>
              <w:spacing w:before="0"/>
              <w:rPr>
                <w:b/>
                <w:bCs/>
              </w:rPr>
            </w:pPr>
            <w:r>
              <w:rPr>
                <w:b/>
                <w:bCs/>
              </w:rPr>
              <w:t>Original: anglais</w:t>
            </w:r>
          </w:p>
        </w:tc>
      </w:tr>
      <w:tr w:rsidR="00B35415" w:rsidRPr="0092392D">
        <w:trPr>
          <w:cantSplit/>
        </w:trPr>
        <w:tc>
          <w:tcPr>
            <w:tcW w:w="10173" w:type="dxa"/>
            <w:gridSpan w:val="2"/>
          </w:tcPr>
          <w:p w:rsidR="00B35415" w:rsidRPr="0092392D" w:rsidRDefault="00B35415">
            <w:pPr>
              <w:pStyle w:val="Source"/>
            </w:pPr>
            <w:bookmarkStart w:id="6" w:name="dsource" w:colFirst="0" w:colLast="0"/>
            <w:bookmarkEnd w:id="5"/>
            <w:r>
              <w:t>Note du Secrétaire général</w:t>
            </w:r>
          </w:p>
        </w:tc>
      </w:tr>
      <w:tr w:rsidR="00B35415" w:rsidRPr="0092392D">
        <w:trPr>
          <w:cantSplit/>
        </w:trPr>
        <w:tc>
          <w:tcPr>
            <w:tcW w:w="10173" w:type="dxa"/>
            <w:gridSpan w:val="2"/>
          </w:tcPr>
          <w:p w:rsidR="00B35415" w:rsidRPr="0092392D" w:rsidRDefault="00B35415">
            <w:pPr>
              <w:pStyle w:val="Title1"/>
            </w:pPr>
            <w:bookmarkStart w:id="7" w:name="dtitle1" w:colFirst="0" w:colLast="0"/>
            <w:bookmarkEnd w:id="6"/>
            <w:r>
              <w:t xml:space="preserve">PROGRAMME DE DÉPART VOLONTAIRE ET DE </w:t>
            </w:r>
            <w:r>
              <w:br/>
              <w:t>DÉPART À LA RETRAITE ANTICIPÉE</w:t>
            </w:r>
          </w:p>
        </w:tc>
      </w:tr>
      <w:bookmarkEnd w:id="7"/>
    </w:tbl>
    <w:p w:rsidR="00B35415" w:rsidRPr="0092392D" w:rsidRDefault="00B35415">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0"/>
      </w:tblGrid>
      <w:tr w:rsidR="00B35415"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B35415" w:rsidRPr="0092392D" w:rsidRDefault="00B35415">
            <w:pPr>
              <w:pStyle w:val="Headingb"/>
              <w:rPr>
                <w:lang w:val="fr-CH"/>
              </w:rPr>
            </w:pPr>
            <w:r w:rsidRPr="0092392D">
              <w:rPr>
                <w:lang w:val="fr-CH"/>
              </w:rPr>
              <w:t>Résumé</w:t>
            </w:r>
          </w:p>
          <w:p w:rsidR="00BB7387" w:rsidRDefault="00BB7387" w:rsidP="00BD586B">
            <w:r>
              <w:t xml:space="preserve">Compte tenu de la diminution du nombre d'unités contributives annoncées par les </w:t>
            </w:r>
            <w:r w:rsidR="00BD586B">
              <w:t>E</w:t>
            </w:r>
            <w:r>
              <w:t>tats Membres pendant la Conférence de plénipotentiaires de 2010, une proposition consistant à lancer et mettre en œuvre un programme de départ volontaire/retraite anticipée (ci-après dénommé le programme) en 2011 a été approuvé par la Conférence de plénipotentiaires dans l'</w:t>
            </w:r>
            <w:r w:rsidR="00BD586B">
              <w:t>A</w:t>
            </w:r>
            <w:r>
              <w:t xml:space="preserve">nnexe 2 de la Décision 5 (Rév. Guadalajara, 2010) sur les </w:t>
            </w:r>
            <w:r w:rsidR="00BD586B">
              <w:t>r</w:t>
            </w:r>
            <w:r w:rsidRPr="000255F3">
              <w:t>ecettes et dépenses de l'Union pour la période 2012-2015</w:t>
            </w:r>
            <w:r w:rsidR="00BD586B">
              <w:t>, les sommes nécessaires devan</w:t>
            </w:r>
            <w:r>
              <w:t xml:space="preserve">t être </w:t>
            </w:r>
            <w:r w:rsidR="00BA098F">
              <w:t>prélevées</w:t>
            </w:r>
            <w:r>
              <w:t xml:space="preserve"> sur le Fonds de réserve.</w:t>
            </w:r>
          </w:p>
          <w:p w:rsidR="00B35415" w:rsidRPr="0092392D" w:rsidRDefault="00B35415">
            <w:pPr>
              <w:pStyle w:val="Headingb"/>
              <w:rPr>
                <w:lang w:val="fr-CH"/>
              </w:rPr>
            </w:pPr>
            <w:r w:rsidRPr="0092392D">
              <w:rPr>
                <w:lang w:val="fr-CH"/>
              </w:rPr>
              <w:t>Suite à donner</w:t>
            </w:r>
          </w:p>
          <w:p w:rsidR="00BB7387" w:rsidRDefault="00BB7387" w:rsidP="00BD586B">
            <w:r>
              <w:t>Le Conseil est invité à autoriser le Secrétaire général, sur la base des principes énoncés dans le présent document, à appliquer les mesures en question, selon qu'il sera nécessaire, afin d'équilibrer les effectifs de l'UIT suite à la diminution des recettes. Le financement de ces initiatives proviendra du Fonds de réserve et ne dépassera pas 3 millions CHF.</w:t>
            </w:r>
          </w:p>
          <w:p w:rsidR="00B35415" w:rsidRPr="0092392D" w:rsidRDefault="00B35415">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B35415" w:rsidRPr="0092392D" w:rsidRDefault="00B35415">
            <w:pPr>
              <w:pStyle w:val="Headingb"/>
              <w:rPr>
                <w:lang w:val="fr-CH"/>
              </w:rPr>
            </w:pPr>
            <w:r w:rsidRPr="0092392D">
              <w:rPr>
                <w:lang w:val="fr-CH"/>
              </w:rPr>
              <w:t>Références</w:t>
            </w:r>
          </w:p>
          <w:p w:rsidR="00B35415" w:rsidRPr="00BD586B" w:rsidRDefault="0050417C" w:rsidP="0050417C">
            <w:pPr>
              <w:spacing w:after="120"/>
              <w:rPr>
                <w:i/>
                <w:iCs/>
                <w:lang w:val="fr-CH"/>
              </w:rPr>
            </w:pPr>
            <w:r w:rsidRPr="00BD586B">
              <w:rPr>
                <w:i/>
              </w:rPr>
              <w:t>Décision 5 (Rév. Guadalajara, 2010) de la Conférence de plénipotentiaires, Statut et Règlement du personnel</w:t>
            </w:r>
          </w:p>
        </w:tc>
      </w:tr>
    </w:tbl>
    <w:p w:rsidR="00B35415" w:rsidRPr="0092392D" w:rsidRDefault="00B35415" w:rsidP="00A53545">
      <w:pPr>
        <w:overflowPunct/>
        <w:autoSpaceDE/>
        <w:autoSpaceDN/>
        <w:adjustRightInd/>
        <w:spacing w:before="0"/>
        <w:textAlignment w:val="auto"/>
      </w:pPr>
    </w:p>
    <w:p w:rsidR="00A53545" w:rsidRDefault="00A53545" w:rsidP="00542502">
      <w:r>
        <w:br w:type="page"/>
      </w:r>
      <w:r>
        <w:lastRenderedPageBreak/>
        <w:t>1</w:t>
      </w:r>
      <w:r>
        <w:tab/>
        <w:t>La direction de l'Union s'engage à faire en sorte que l'incidence sur les programmes et la perte de compétences soit réduite au minimum et puisse être entièrement compensée par le redéploiement de fonctionnaires qualifiés. Il incombe au Secrétaire général, qui sauvegardera les intérêts de l'Organisation, d'approuver les demandes individuelles de départ volontaire et/ou de départ à la retraite anticipé.</w:t>
      </w:r>
    </w:p>
    <w:p w:rsidR="00A53545" w:rsidRDefault="00A53545" w:rsidP="00542502">
      <w:r>
        <w:t>2</w:t>
      </w:r>
      <w:r>
        <w:tab/>
        <w:t>Le programme p</w:t>
      </w:r>
      <w:r w:rsidR="00BD586B">
        <w:t>roposé comporterait deux volets</w:t>
      </w:r>
      <w:r>
        <w:t>:</w:t>
      </w:r>
    </w:p>
    <w:p w:rsidR="00A53545" w:rsidRDefault="00A53545" w:rsidP="00BD586B">
      <w:pPr>
        <w:pStyle w:val="enumlev1"/>
      </w:pPr>
      <w:r>
        <w:t>a)</w:t>
      </w:r>
      <w:r>
        <w:tab/>
      </w:r>
      <w:r w:rsidRPr="00A53545">
        <w:rPr>
          <w:u w:val="single"/>
        </w:rPr>
        <w:t>un plan de départ volontaire</w:t>
      </w:r>
      <w:r>
        <w:t xml:space="preserve"> proposé aux fonctionnaires au bénéfice d'un engagement permanent, de caractère continu ou de durée déterminée et ayant au moins cinq années de service ininterrompu, appliqué au mieux des intérêts de l'Union;</w:t>
      </w:r>
    </w:p>
    <w:p w:rsidR="00A53545" w:rsidRDefault="00A53545" w:rsidP="00BD586B">
      <w:pPr>
        <w:pStyle w:val="enumlev1"/>
      </w:pPr>
      <w:r>
        <w:t>b)</w:t>
      </w:r>
      <w:r>
        <w:tab/>
      </w:r>
      <w:r w:rsidRPr="00BD586B">
        <w:rPr>
          <w:u w:val="single"/>
        </w:rPr>
        <w:t>un plan de départ à la retraite anticipé</w:t>
      </w:r>
      <w:r>
        <w:t xml:space="preserve"> proposé aux fonctionnaires</w:t>
      </w:r>
    </w:p>
    <w:p w:rsidR="00A53545" w:rsidRDefault="00542502" w:rsidP="00542502">
      <w:pPr>
        <w:pStyle w:val="enumlev1"/>
      </w:pPr>
      <w:r>
        <w:t>•</w:t>
      </w:r>
      <w:r>
        <w:tab/>
      </w:r>
      <w:r w:rsidR="00A53545">
        <w:t>âgés d'au moins 53 ans à la date de leur départ; ou</w:t>
      </w:r>
    </w:p>
    <w:p w:rsidR="00A53545" w:rsidRDefault="00542502" w:rsidP="00542502">
      <w:pPr>
        <w:pStyle w:val="enumlev1"/>
      </w:pPr>
      <w:r>
        <w:t>•</w:t>
      </w:r>
      <w:r>
        <w:tab/>
      </w:r>
      <w:r w:rsidR="00A53545">
        <w:t xml:space="preserve">ayant tout au plus deux années de service à accomplir </w:t>
      </w:r>
      <w:r w:rsidR="00AF4F8F">
        <w:t xml:space="preserve">pour avoir accumulé au moins </w:t>
      </w:r>
      <w:r>
        <w:t>25 </w:t>
      </w:r>
      <w:r w:rsidR="00A53545">
        <w:t>années de cotisation à la Caisse commune des pensions du personnel des Nations Unies (CCPPNU)</w:t>
      </w:r>
      <w:r w:rsidR="00AF4F8F">
        <w:t>.</w:t>
      </w:r>
      <w:r w:rsidR="00A53545">
        <w:t xml:space="preserve"> </w:t>
      </w:r>
    </w:p>
    <w:p w:rsidR="00A53545" w:rsidRDefault="00A53545" w:rsidP="00542502">
      <w:r>
        <w:t>3</w:t>
      </w:r>
      <w:r>
        <w:tab/>
        <w:t xml:space="preserve">Les </w:t>
      </w:r>
      <w:r w:rsidR="00AF4F8F">
        <w:t xml:space="preserve">modalités de </w:t>
      </w:r>
      <w:r>
        <w:t xml:space="preserve">ce programme </w:t>
      </w:r>
      <w:r w:rsidR="00AF4F8F">
        <w:t xml:space="preserve">et de sa </w:t>
      </w:r>
      <w:r w:rsidR="00AF4F8F">
        <w:rPr>
          <w:lang w:val="fr-CH"/>
        </w:rPr>
        <w:t>mise en oeuvre</w:t>
      </w:r>
      <w:r w:rsidR="00AF4F8F">
        <w:t xml:space="preserve"> </w:t>
      </w:r>
      <w:r>
        <w:t xml:space="preserve">ne </w:t>
      </w:r>
      <w:r w:rsidR="00AF4F8F">
        <w:t xml:space="preserve">devront pas être </w:t>
      </w:r>
      <w:r>
        <w:t xml:space="preserve">contraires au cadre juridique de l'Union et </w:t>
      </w:r>
      <w:r w:rsidR="00AF4F8F">
        <w:t xml:space="preserve">feront </w:t>
      </w:r>
      <w:r>
        <w:t>l'objet d'un rapport à la session de 2011 du Conseil.</w:t>
      </w:r>
    </w:p>
    <w:p w:rsidR="00A53545" w:rsidRDefault="00A53545" w:rsidP="00BD586B">
      <w:r>
        <w:t>4</w:t>
      </w:r>
      <w:r>
        <w:tab/>
        <w:t>Le coût total du programme ne dépassera pas 3 millions CHF. Un programme analogue mis en œuvre en 2003 après la Conférence de plénipotentiaires (Marrakech, 2002)</w:t>
      </w:r>
      <w:r w:rsidR="00AF4F8F">
        <w:t xml:space="preserve"> a donné des résultats probants</w:t>
      </w:r>
      <w:r>
        <w:t>.</w:t>
      </w:r>
    </w:p>
    <w:p w:rsidR="00542502" w:rsidRDefault="00542502" w:rsidP="00BD586B"/>
    <w:p w:rsidR="00542502" w:rsidRDefault="00542502" w:rsidP="00BD586B"/>
    <w:p w:rsidR="00BD586B" w:rsidRDefault="00BD586B" w:rsidP="00BD586B"/>
    <w:p w:rsidR="00BD586B" w:rsidRDefault="00BD586B" w:rsidP="00BD586B"/>
    <w:p w:rsidR="00BD586B" w:rsidRPr="00BD586B" w:rsidRDefault="00BD586B" w:rsidP="00BD586B"/>
    <w:p w:rsidR="00542502" w:rsidRDefault="00542502" w:rsidP="00BD586B"/>
    <w:p w:rsidR="00A53545" w:rsidRPr="00F351CB" w:rsidRDefault="00A53545" w:rsidP="00542502">
      <w:pPr>
        <w:rPr>
          <w:b/>
          <w:bCs/>
        </w:rPr>
      </w:pPr>
      <w:r w:rsidRPr="00F351CB">
        <w:rPr>
          <w:b/>
          <w:bCs/>
        </w:rPr>
        <w:t xml:space="preserve">Annexe </w:t>
      </w:r>
      <w:r w:rsidRPr="00BD586B">
        <w:t>: 1</w:t>
      </w:r>
    </w:p>
    <w:p w:rsidR="00A53545" w:rsidRDefault="00A53545" w:rsidP="00A53545">
      <w:pPr>
        <w:spacing w:line="720" w:lineRule="auto"/>
      </w:pPr>
      <w:r>
        <w:br w:type="page"/>
      </w:r>
    </w:p>
    <w:p w:rsidR="00542502" w:rsidRDefault="00542502" w:rsidP="00542502">
      <w:pPr>
        <w:pStyle w:val="AnnexNo"/>
      </w:pPr>
      <w:r>
        <w:lastRenderedPageBreak/>
        <w:t>ANNEXE</w:t>
      </w:r>
    </w:p>
    <w:p w:rsidR="00542502" w:rsidRDefault="00542502" w:rsidP="00542502">
      <w:pPr>
        <w:pStyle w:val="Annexref"/>
      </w:pPr>
      <w:r>
        <w:t>PROJET DE DÉCISION</w:t>
      </w:r>
    </w:p>
    <w:p w:rsidR="00542502" w:rsidRDefault="00542502" w:rsidP="00542502">
      <w:pPr>
        <w:pStyle w:val="Normalaftertitle"/>
      </w:pPr>
      <w:r>
        <w:t>Le Conseil,</w:t>
      </w:r>
    </w:p>
    <w:p w:rsidR="00542502" w:rsidRDefault="00542502" w:rsidP="00542502">
      <w:pPr>
        <w:pStyle w:val="Call"/>
      </w:pPr>
      <w:r>
        <w:t>vu</w:t>
      </w:r>
    </w:p>
    <w:p w:rsidR="00542502" w:rsidRDefault="00542502" w:rsidP="00542502">
      <w:r>
        <w:t>la Décision 5 (Rév. Guadalajara, 2010) adoptée par la Conférence de plénipotentiaires,</w:t>
      </w:r>
    </w:p>
    <w:p w:rsidR="00542502" w:rsidRDefault="00542502" w:rsidP="00542502">
      <w:pPr>
        <w:pStyle w:val="Call"/>
      </w:pPr>
      <w:r>
        <w:t>ayant examiné</w:t>
      </w:r>
    </w:p>
    <w:p w:rsidR="00542502" w:rsidRDefault="00542502" w:rsidP="00542502">
      <w:r>
        <w:t xml:space="preserve">le rapport du Secrétaire général sur les mesures proposées quant au départ volontaire et </w:t>
      </w:r>
      <w:r w:rsidR="00BD586B">
        <w:t xml:space="preserve">au </w:t>
      </w:r>
      <w:r>
        <w:t>départ à la retraite anticipé, mesures qui sont conformes aux instruments juridiques de l'Union,</w:t>
      </w:r>
    </w:p>
    <w:p w:rsidR="00542502" w:rsidRDefault="00542502" w:rsidP="00542502">
      <w:pPr>
        <w:pStyle w:val="Call"/>
      </w:pPr>
      <w:r>
        <w:t>décide</w:t>
      </w:r>
    </w:p>
    <w:p w:rsidR="00542502" w:rsidRDefault="00542502" w:rsidP="00BD586B">
      <w:r>
        <w:t>d'approuver la mise en œuvre du programme de départ volontaire/départ à la retraite anticipé proposé avec le prélèvement d'un montant maximum de 3 millions CHF sur le Fonds de réserve,</w:t>
      </w:r>
    </w:p>
    <w:p w:rsidR="00542502" w:rsidRDefault="00542502" w:rsidP="00542502">
      <w:pPr>
        <w:pStyle w:val="Call"/>
      </w:pPr>
      <w:r>
        <w:t>charge le Secrétaire général</w:t>
      </w:r>
    </w:p>
    <w:p w:rsidR="00542502" w:rsidRPr="008E23CD" w:rsidRDefault="00542502" w:rsidP="00542502">
      <w:r>
        <w:t>de mettre en œuvre le programme susmentionné en 2011, selon qu'il conviendra, et de faire rapport au Conseil à sa session de 2011.</w:t>
      </w:r>
    </w:p>
    <w:p w:rsidR="00A53545" w:rsidRDefault="00A53545">
      <w:pPr>
        <w:tabs>
          <w:tab w:val="clear" w:pos="567"/>
          <w:tab w:val="clear" w:pos="1134"/>
          <w:tab w:val="clear" w:pos="1701"/>
          <w:tab w:val="clear" w:pos="2268"/>
          <w:tab w:val="clear" w:pos="2835"/>
        </w:tabs>
        <w:overflowPunct/>
        <w:autoSpaceDE/>
        <w:autoSpaceDN/>
        <w:adjustRightInd/>
        <w:spacing w:before="0"/>
        <w:textAlignment w:val="auto"/>
      </w:pPr>
    </w:p>
    <w:p w:rsidR="00542502" w:rsidRDefault="00542502">
      <w:pPr>
        <w:jc w:val="center"/>
      </w:pPr>
      <w:r>
        <w:t>______________</w:t>
      </w:r>
    </w:p>
    <w:p w:rsidR="00542502" w:rsidRPr="00542502" w:rsidRDefault="00542502" w:rsidP="00542502"/>
    <w:sectPr w:rsidR="00542502" w:rsidRPr="00542502"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545" w:rsidRDefault="00A53545">
      <w:r>
        <w:separator/>
      </w:r>
    </w:p>
  </w:endnote>
  <w:endnote w:type="continuationSeparator" w:id="0">
    <w:p w:rsidR="00A53545" w:rsidRDefault="00A53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545" w:rsidRDefault="00975734">
    <w:pPr>
      <w:pStyle w:val="Footer"/>
    </w:pPr>
    <w:fldSimple w:instr=" FILENAME \p \* MERGEFORMAT ">
      <w:r w:rsidR="00747C54">
        <w:t>P:\FRA\SG\CONSEIL\C-EXT\000\003F.docx</w:t>
      </w:r>
    </w:fldSimple>
    <w:r w:rsidR="00A53545">
      <w:tab/>
    </w:r>
    <w:r>
      <w:fldChar w:fldCharType="begin"/>
    </w:r>
    <w:r w:rsidR="00A53545">
      <w:instrText xml:space="preserve"> savedate \@ dd.MM.yy </w:instrText>
    </w:r>
    <w:r>
      <w:fldChar w:fldCharType="separate"/>
    </w:r>
    <w:r w:rsidR="00BD586B">
      <w:t>22.10.10</w:t>
    </w:r>
    <w:r>
      <w:fldChar w:fldCharType="end"/>
    </w:r>
    <w:r w:rsidR="00A53545">
      <w:tab/>
    </w:r>
    <w:r>
      <w:fldChar w:fldCharType="begin"/>
    </w:r>
    <w:r w:rsidR="00A53545">
      <w:instrText xml:space="preserve"> printdate \@ dd.MM.yy </w:instrText>
    </w:r>
    <w:r>
      <w:fldChar w:fldCharType="separate"/>
    </w:r>
    <w:r w:rsidR="00747C54">
      <w:t>22.10.10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84" w:rsidRDefault="00975734" w:rsidP="00F05884">
    <w:pPr>
      <w:pStyle w:val="Footer"/>
    </w:pPr>
    <w:fldSimple w:instr=" FILENAME \p  \* MERGEFORMAT ">
      <w:r w:rsidR="00747C54">
        <w:t>P:\FRA\SG\CONSEIL\C-EXT\000\003F.docx</w:t>
      </w:r>
    </w:fldSimple>
    <w:r w:rsidR="00F05884">
      <w:t xml:space="preserve"> (297127)</w:t>
    </w:r>
    <w:r w:rsidR="00F05884">
      <w:tab/>
    </w:r>
    <w:r>
      <w:fldChar w:fldCharType="begin"/>
    </w:r>
    <w:r w:rsidR="00F05884">
      <w:instrText xml:space="preserve"> SAVEDATE \@ DD.MM.YY </w:instrText>
    </w:r>
    <w:r>
      <w:fldChar w:fldCharType="separate"/>
    </w:r>
    <w:r w:rsidR="00BD586B">
      <w:t>22.10.10</w:t>
    </w:r>
    <w:r>
      <w:fldChar w:fldCharType="end"/>
    </w:r>
    <w:r w:rsidR="00F05884">
      <w:tab/>
    </w:r>
    <w:r>
      <w:fldChar w:fldCharType="begin"/>
    </w:r>
    <w:r w:rsidR="00F05884">
      <w:instrText xml:space="preserve"> PRINTDATE \@ DD.MM.YY </w:instrText>
    </w:r>
    <w:r>
      <w:fldChar w:fldCharType="separate"/>
    </w:r>
    <w:r w:rsidR="00747C54">
      <w:t>22.10.10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545" w:rsidRDefault="00A53545">
    <w:pPr>
      <w:spacing w:after="120"/>
      <w:jc w:val="center"/>
    </w:pPr>
    <w:r>
      <w:t xml:space="preserve">• </w:t>
    </w:r>
    <w:hyperlink r:id="rId1" w:history="1">
      <w:r>
        <w:rPr>
          <w:rStyle w:val="Hyperlink"/>
        </w:rPr>
        <w:t>http://www.itu.int/council</w:t>
      </w:r>
    </w:hyperlink>
    <w:r>
      <w:t xml:space="preserve"> •</w:t>
    </w:r>
  </w:p>
  <w:p w:rsidR="00F05884" w:rsidRDefault="00975734">
    <w:pPr>
      <w:pStyle w:val="Footer"/>
    </w:pPr>
    <w:fldSimple w:instr=" FILENAME \p  \* MERGEFORMAT ">
      <w:r w:rsidR="00747C54">
        <w:t>P:\FRA\SG\CONSEIL\C-EXT\000\003F.docx</w:t>
      </w:r>
    </w:fldSimple>
    <w:r w:rsidR="00F05884">
      <w:t xml:space="preserve"> (297127)</w:t>
    </w:r>
    <w:r w:rsidR="00F05884">
      <w:tab/>
    </w:r>
    <w:r>
      <w:fldChar w:fldCharType="begin"/>
    </w:r>
    <w:r w:rsidR="00F05884">
      <w:instrText xml:space="preserve"> SAVEDATE \@ DD.MM.YY </w:instrText>
    </w:r>
    <w:r>
      <w:fldChar w:fldCharType="separate"/>
    </w:r>
    <w:r w:rsidR="00BD586B">
      <w:t>22.10.10</w:t>
    </w:r>
    <w:r>
      <w:fldChar w:fldCharType="end"/>
    </w:r>
    <w:r w:rsidR="00F05884">
      <w:tab/>
    </w:r>
    <w:r>
      <w:fldChar w:fldCharType="begin"/>
    </w:r>
    <w:r w:rsidR="00F05884">
      <w:instrText xml:space="preserve"> PRINTDATE \@ DD.MM.YY </w:instrText>
    </w:r>
    <w:r>
      <w:fldChar w:fldCharType="separate"/>
    </w:r>
    <w:r w:rsidR="00747C54">
      <w:t>22.10.10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545" w:rsidRDefault="00A53545">
      <w:r>
        <w:t>____________________</w:t>
      </w:r>
    </w:p>
  </w:footnote>
  <w:footnote w:type="continuationSeparator" w:id="0">
    <w:p w:rsidR="00A53545" w:rsidRDefault="00A53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545" w:rsidRDefault="00A53545">
    <w:pPr>
      <w:pStyle w:val="Header"/>
    </w:pPr>
    <w:r>
      <w:t xml:space="preserve">- </w:t>
    </w:r>
    <w:fldSimple w:instr="PAGE">
      <w:r>
        <w:rPr>
          <w:noProof/>
        </w:rPr>
        <w:t>2</w:t>
      </w:r>
    </w:fldSimple>
    <w:r>
      <w:t xml:space="preserve"> -</w:t>
    </w:r>
  </w:p>
  <w:p w:rsidR="00A53545" w:rsidRDefault="00A53545">
    <w:pPr>
      <w:pStyle w:val="Header"/>
    </w:pPr>
    <w:r>
      <w:t>C2001/#-F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545" w:rsidRDefault="00975734" w:rsidP="00475FB3">
    <w:pPr>
      <w:pStyle w:val="Header"/>
    </w:pPr>
    <w:fldSimple w:instr="PAGE">
      <w:r w:rsidR="00BD586B">
        <w:rPr>
          <w:noProof/>
        </w:rPr>
        <w:t>3</w:t>
      </w:r>
    </w:fldSimple>
  </w:p>
  <w:p w:rsidR="00A53545" w:rsidRDefault="00A53545" w:rsidP="00542502">
    <w:pPr>
      <w:pStyle w:val="Header"/>
    </w:pPr>
    <w:r>
      <w:t>C</w:t>
    </w:r>
    <w:r w:rsidR="00542502">
      <w:t>-EXT</w:t>
    </w:r>
    <w:r>
      <w:t>/</w:t>
    </w:r>
    <w:r w:rsidR="00542502">
      <w:t>3</w:t>
    </w:r>
    <w:r>
      <w:t>-F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9360B"/>
    <w:multiLevelType w:val="hybridMultilevel"/>
    <w:tmpl w:val="FE50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
  <w:rsids>
    <w:rsidRoot w:val="00BB7387"/>
    <w:rsid w:val="000D0D0A"/>
    <w:rsid w:val="00103163"/>
    <w:rsid w:val="001247A8"/>
    <w:rsid w:val="001378C0"/>
    <w:rsid w:val="001A3287"/>
    <w:rsid w:val="001D4C31"/>
    <w:rsid w:val="00207CD1"/>
    <w:rsid w:val="00263A51"/>
    <w:rsid w:val="002A5D44"/>
    <w:rsid w:val="002F1B76"/>
    <w:rsid w:val="00355FF5"/>
    <w:rsid w:val="004038CB"/>
    <w:rsid w:val="0040546F"/>
    <w:rsid w:val="0044618F"/>
    <w:rsid w:val="0046769A"/>
    <w:rsid w:val="00475FB3"/>
    <w:rsid w:val="0050417C"/>
    <w:rsid w:val="00540A6D"/>
    <w:rsid w:val="00542502"/>
    <w:rsid w:val="00575417"/>
    <w:rsid w:val="005768E1"/>
    <w:rsid w:val="005C3890"/>
    <w:rsid w:val="005F7BFE"/>
    <w:rsid w:val="00600017"/>
    <w:rsid w:val="006643AB"/>
    <w:rsid w:val="007210CD"/>
    <w:rsid w:val="00732045"/>
    <w:rsid w:val="007369DB"/>
    <w:rsid w:val="00747C54"/>
    <w:rsid w:val="007956C2"/>
    <w:rsid w:val="007A187E"/>
    <w:rsid w:val="007C72C2"/>
    <w:rsid w:val="007D4436"/>
    <w:rsid w:val="007F257A"/>
    <w:rsid w:val="007F3665"/>
    <w:rsid w:val="00800037"/>
    <w:rsid w:val="008D76E6"/>
    <w:rsid w:val="008F19FD"/>
    <w:rsid w:val="0092392D"/>
    <w:rsid w:val="00944391"/>
    <w:rsid w:val="00975734"/>
    <w:rsid w:val="009C307F"/>
    <w:rsid w:val="00A23A51"/>
    <w:rsid w:val="00A25CD3"/>
    <w:rsid w:val="00A53545"/>
    <w:rsid w:val="00AA332F"/>
    <w:rsid w:val="00AA7BBB"/>
    <w:rsid w:val="00AB64A8"/>
    <w:rsid w:val="00AC0266"/>
    <w:rsid w:val="00AD24EC"/>
    <w:rsid w:val="00AF4F8F"/>
    <w:rsid w:val="00B309F9"/>
    <w:rsid w:val="00B32B60"/>
    <w:rsid w:val="00B35415"/>
    <w:rsid w:val="00B61619"/>
    <w:rsid w:val="00BA098F"/>
    <w:rsid w:val="00BB7387"/>
    <w:rsid w:val="00BD586B"/>
    <w:rsid w:val="00BD5873"/>
    <w:rsid w:val="00C04BE3"/>
    <w:rsid w:val="00C25D29"/>
    <w:rsid w:val="00CF183B"/>
    <w:rsid w:val="00D375CD"/>
    <w:rsid w:val="00D774D3"/>
    <w:rsid w:val="00D904E8"/>
    <w:rsid w:val="00DA08C3"/>
    <w:rsid w:val="00EB6350"/>
    <w:rsid w:val="00F05884"/>
    <w:rsid w:val="00F427DB"/>
    <w:rsid w:val="00FA7439"/>
    <w:rsid w:val="00FC4EC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3541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uiPriority w:val="34"/>
    <w:qFormat/>
    <w:rsid w:val="00A53545"/>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C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PF_C10.dotm</Template>
  <TotalTime>22</TotalTime>
  <Pages>3</Pages>
  <Words>529</Words>
  <Characters>2843</Characters>
  <Application>Microsoft Office Word</Application>
  <DocSecurity>0</DocSecurity>
  <Lines>74</Lines>
  <Paragraphs>44</Paragraphs>
  <ScaleCrop>false</ScaleCrop>
  <HeadingPairs>
    <vt:vector size="2" baseType="variant">
      <vt:variant>
        <vt:lpstr>Title</vt:lpstr>
      </vt:variant>
      <vt:variant>
        <vt:i4>1</vt:i4>
      </vt:variant>
    </vt:vector>
  </HeadingPairs>
  <TitlesOfParts>
    <vt:vector size="1" baseType="lpstr">
      <vt:lpstr>PROGRAMME DE DÉPART VOLONTAIRE ET DE DÉPART À LA RETRAITE ANTICIPÉE</vt:lpstr>
    </vt:vector>
  </TitlesOfParts>
  <Manager>Secrétariat général - Pool</Manager>
  <Company>Union internationale des télécommunications (UIT)</Company>
  <LinksUpToDate>false</LinksUpToDate>
  <CharactersWithSpaces>3328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DÉPART VOLONTAIRE ET DE DÉPART À LA RETRAITE ANTICIPÉE</dc:title>
  <dc:subject>Conseil 2010</dc:subject>
  <dc:creator>Note du Secrétaire général</dc:creator>
  <cp:keywords>C2010, C10</cp:keywords>
  <dc:description>Document C-EXT/3-F  Pour: _x000d_Date du document: 21 octobre 2010_x000d_Enregistré par SH-106307 à 09:48:37 le 22.10.2010</dc:description>
  <cp:lastModifiedBy>Marie-Henriette SANE</cp:lastModifiedBy>
  <cp:revision>10</cp:revision>
  <cp:lastPrinted>2010-10-22T07:47:00Z</cp:lastPrinted>
  <dcterms:created xsi:type="dcterms:W3CDTF">2010-10-22T07:28:00Z</dcterms:created>
  <dcterms:modified xsi:type="dcterms:W3CDTF">2010-10-22T08:12:00Z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C-EXT/3-F</vt:lpwstr>
  </property>
  <property fmtid="{D5CDD505-2E9C-101B-9397-08002B2CF9AE}" pid="3" name="Docdate">
    <vt:lpwstr>21 octobre 2010</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Note du Secrétaire général</vt:lpwstr>
  </property>
</Properties>
</file>