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23" w:type="dxa"/>
        <w:tblLayout w:type="fixed"/>
        <w:tblCellMar>
          <w:left w:w="57" w:type="dxa"/>
          <w:right w:w="57" w:type="dxa"/>
        </w:tblCellMar>
        <w:tblLook w:val="0000" w:firstRow="0" w:lastRow="0" w:firstColumn="0" w:lastColumn="0" w:noHBand="0" w:noVBand="0"/>
      </w:tblPr>
      <w:tblGrid>
        <w:gridCol w:w="1617"/>
        <w:gridCol w:w="3240"/>
        <w:gridCol w:w="5066"/>
      </w:tblGrid>
      <w:tr w:rsidR="007F1CA3" w:rsidRPr="007F1CA3">
        <w:trPr>
          <w:cantSplit/>
        </w:trPr>
        <w:tc>
          <w:tcPr>
            <w:tcW w:w="4857" w:type="dxa"/>
            <w:gridSpan w:val="2"/>
          </w:tcPr>
          <w:p w:rsidR="007F1CA3" w:rsidRPr="007F1CA3" w:rsidRDefault="007F1CA3" w:rsidP="007F1CA3">
            <w:pPr>
              <w:rPr>
                <w:sz w:val="20"/>
              </w:rPr>
            </w:pPr>
            <w:bookmarkStart w:id="0" w:name="dsg" w:colFirst="1" w:colLast="1"/>
            <w:bookmarkStart w:id="1" w:name="dtableau"/>
            <w:r w:rsidRPr="007F1CA3">
              <w:rPr>
                <w:sz w:val="20"/>
              </w:rPr>
              <w:t>INTERNATIONAL TELECOMMUNICATION UNION</w:t>
            </w:r>
          </w:p>
        </w:tc>
        <w:tc>
          <w:tcPr>
            <w:tcW w:w="5066" w:type="dxa"/>
          </w:tcPr>
          <w:p w:rsidR="007F1CA3" w:rsidRPr="007F1CA3" w:rsidRDefault="007F1CA3" w:rsidP="007F1CA3">
            <w:pPr>
              <w:jc w:val="right"/>
              <w:rPr>
                <w:b/>
                <w:bCs/>
                <w:smallCaps/>
                <w:sz w:val="28"/>
              </w:rPr>
            </w:pPr>
            <w:r>
              <w:rPr>
                <w:b/>
                <w:bCs/>
                <w:smallCaps/>
                <w:sz w:val="28"/>
              </w:rPr>
              <w:t>Joint Coordination Activity on IPTV</w:t>
            </w:r>
          </w:p>
        </w:tc>
      </w:tr>
      <w:tr w:rsidR="007F1CA3" w:rsidRPr="007F1CA3">
        <w:trPr>
          <w:cantSplit/>
          <w:trHeight w:val="461"/>
        </w:trPr>
        <w:tc>
          <w:tcPr>
            <w:tcW w:w="4857" w:type="dxa"/>
            <w:gridSpan w:val="2"/>
            <w:vMerge w:val="restart"/>
            <w:tcBorders>
              <w:bottom w:val="nil"/>
            </w:tcBorders>
          </w:tcPr>
          <w:p w:rsidR="007F1CA3" w:rsidRPr="007F1CA3" w:rsidRDefault="007F1CA3" w:rsidP="007F1CA3">
            <w:pPr>
              <w:rPr>
                <w:b/>
                <w:bCs/>
                <w:sz w:val="26"/>
              </w:rPr>
            </w:pPr>
            <w:bookmarkStart w:id="2" w:name="dnum" w:colFirst="1" w:colLast="1"/>
            <w:bookmarkEnd w:id="0"/>
            <w:r w:rsidRPr="007F1CA3">
              <w:rPr>
                <w:b/>
                <w:bCs/>
                <w:sz w:val="26"/>
              </w:rPr>
              <w:t>TELECOMMUNICATION</w:t>
            </w:r>
            <w:r w:rsidRPr="007F1CA3">
              <w:rPr>
                <w:b/>
                <w:bCs/>
                <w:sz w:val="26"/>
              </w:rPr>
              <w:br/>
              <w:t>STANDARDIZATION SECTOR</w:t>
            </w:r>
          </w:p>
          <w:p w:rsidR="007F1CA3" w:rsidRPr="007F1CA3" w:rsidRDefault="007F1CA3" w:rsidP="007F1CA3">
            <w:pPr>
              <w:rPr>
                <w:smallCaps/>
                <w:sz w:val="20"/>
              </w:rPr>
            </w:pPr>
            <w:r w:rsidRPr="007F1CA3">
              <w:rPr>
                <w:sz w:val="20"/>
              </w:rPr>
              <w:t xml:space="preserve">STUDY PERIOD </w:t>
            </w:r>
            <w:r>
              <w:rPr>
                <w:sz w:val="20"/>
              </w:rPr>
              <w:t>2013-2016</w:t>
            </w:r>
          </w:p>
        </w:tc>
        <w:tc>
          <w:tcPr>
            <w:tcW w:w="5066" w:type="dxa"/>
            <w:tcBorders>
              <w:bottom w:val="nil"/>
            </w:tcBorders>
          </w:tcPr>
          <w:p w:rsidR="007F1CA3" w:rsidRPr="007F1CA3" w:rsidRDefault="00103715" w:rsidP="00296480">
            <w:pPr>
              <w:pStyle w:val="Docnumber"/>
            </w:pPr>
            <w:r>
              <w:t>Doc</w:t>
            </w:r>
            <w:r w:rsidR="007F1CA3">
              <w:t xml:space="preserve"> T13-</w:t>
            </w:r>
            <w:r w:rsidR="00296480">
              <w:t>11</w:t>
            </w:r>
            <w:r w:rsidR="007F1CA3">
              <w:t xml:space="preserve"> </w:t>
            </w:r>
          </w:p>
        </w:tc>
      </w:tr>
      <w:tr w:rsidR="007F1CA3" w:rsidRPr="007F1CA3">
        <w:trPr>
          <w:cantSplit/>
          <w:trHeight w:val="355"/>
        </w:trPr>
        <w:tc>
          <w:tcPr>
            <w:tcW w:w="4857" w:type="dxa"/>
            <w:gridSpan w:val="2"/>
            <w:vMerge/>
            <w:tcBorders>
              <w:bottom w:val="single" w:sz="12" w:space="0" w:color="auto"/>
            </w:tcBorders>
          </w:tcPr>
          <w:p w:rsidR="007F1CA3" w:rsidRPr="007F1CA3" w:rsidRDefault="007F1CA3" w:rsidP="007F1CA3">
            <w:pPr>
              <w:rPr>
                <w:b/>
                <w:bCs/>
                <w:sz w:val="26"/>
              </w:rPr>
            </w:pPr>
            <w:bookmarkStart w:id="3" w:name="dorlang" w:colFirst="1" w:colLast="1"/>
            <w:bookmarkEnd w:id="2"/>
          </w:p>
        </w:tc>
        <w:tc>
          <w:tcPr>
            <w:tcW w:w="5066" w:type="dxa"/>
            <w:tcBorders>
              <w:bottom w:val="single" w:sz="12" w:space="0" w:color="auto"/>
            </w:tcBorders>
          </w:tcPr>
          <w:p w:rsidR="007F1CA3" w:rsidRDefault="007F1CA3" w:rsidP="007F1CA3">
            <w:pPr>
              <w:jc w:val="right"/>
              <w:rPr>
                <w:b/>
                <w:bCs/>
                <w:sz w:val="28"/>
              </w:rPr>
            </w:pPr>
            <w:r>
              <w:rPr>
                <w:b/>
                <w:bCs/>
                <w:sz w:val="28"/>
              </w:rPr>
              <w:t>English only</w:t>
            </w:r>
          </w:p>
          <w:p w:rsidR="007F1CA3" w:rsidRPr="007F1CA3" w:rsidRDefault="007F1CA3" w:rsidP="007F1CA3">
            <w:pPr>
              <w:jc w:val="right"/>
              <w:rPr>
                <w:b/>
                <w:bCs/>
                <w:sz w:val="28"/>
              </w:rPr>
            </w:pPr>
            <w:r>
              <w:rPr>
                <w:b/>
                <w:bCs/>
                <w:sz w:val="28"/>
              </w:rPr>
              <w:t>Original: English</w:t>
            </w:r>
          </w:p>
        </w:tc>
      </w:tr>
      <w:tr w:rsidR="007F1CA3" w:rsidRPr="007F1CA3">
        <w:trPr>
          <w:cantSplit/>
          <w:trHeight w:val="357"/>
        </w:trPr>
        <w:tc>
          <w:tcPr>
            <w:tcW w:w="1617" w:type="dxa"/>
          </w:tcPr>
          <w:p w:rsidR="007F1CA3" w:rsidRPr="007F1CA3" w:rsidRDefault="007F1CA3" w:rsidP="007F1CA3">
            <w:pPr>
              <w:rPr>
                <w:b/>
                <w:bCs/>
              </w:rPr>
            </w:pPr>
            <w:bookmarkStart w:id="4" w:name="dmeeting" w:colFirst="2" w:colLast="2"/>
            <w:bookmarkStart w:id="5" w:name="dbluepink" w:colFirst="1" w:colLast="1"/>
            <w:bookmarkEnd w:id="3"/>
            <w:r w:rsidRPr="007F1CA3">
              <w:rPr>
                <w:b/>
                <w:bCs/>
              </w:rPr>
              <w:t>Question(s):</w:t>
            </w:r>
          </w:p>
        </w:tc>
        <w:tc>
          <w:tcPr>
            <w:tcW w:w="3240" w:type="dxa"/>
          </w:tcPr>
          <w:p w:rsidR="007F1CA3" w:rsidRPr="007F1CA3" w:rsidRDefault="007F1CA3" w:rsidP="007F1CA3">
            <w:r w:rsidRPr="007F1CA3">
              <w:t>JCA-IPTV</w:t>
            </w:r>
          </w:p>
        </w:tc>
        <w:tc>
          <w:tcPr>
            <w:tcW w:w="5066" w:type="dxa"/>
          </w:tcPr>
          <w:p w:rsidR="007F1CA3" w:rsidRPr="007F1CA3" w:rsidRDefault="007F1CA3" w:rsidP="00296480">
            <w:pPr>
              <w:jc w:val="right"/>
            </w:pPr>
            <w:r w:rsidRPr="007F1CA3">
              <w:t>Geneva</w:t>
            </w:r>
            <w:r>
              <w:t>,</w:t>
            </w:r>
            <w:r w:rsidRPr="007F1CA3">
              <w:t xml:space="preserve"> </w:t>
            </w:r>
            <w:r w:rsidR="00296480">
              <w:t>25 May 2016</w:t>
            </w:r>
          </w:p>
        </w:tc>
      </w:tr>
      <w:tr w:rsidR="007F1CA3" w:rsidRPr="007F1CA3">
        <w:trPr>
          <w:cantSplit/>
          <w:trHeight w:val="357"/>
        </w:trPr>
        <w:tc>
          <w:tcPr>
            <w:tcW w:w="9923" w:type="dxa"/>
            <w:gridSpan w:val="3"/>
          </w:tcPr>
          <w:p w:rsidR="007F1CA3" w:rsidRPr="007F1CA3" w:rsidRDefault="007F1CA3" w:rsidP="007F1CA3">
            <w:pPr>
              <w:jc w:val="center"/>
              <w:rPr>
                <w:b/>
                <w:bCs/>
              </w:rPr>
            </w:pPr>
            <w:bookmarkStart w:id="6" w:name="dtitle" w:colFirst="0" w:colLast="0"/>
            <w:bookmarkEnd w:id="4"/>
            <w:bookmarkEnd w:id="5"/>
          </w:p>
        </w:tc>
      </w:tr>
      <w:tr w:rsidR="007F1CA3" w:rsidRPr="007F1CA3">
        <w:trPr>
          <w:cantSplit/>
          <w:trHeight w:val="357"/>
        </w:trPr>
        <w:tc>
          <w:tcPr>
            <w:tcW w:w="1617" w:type="dxa"/>
          </w:tcPr>
          <w:p w:rsidR="007F1CA3" w:rsidRPr="007F1CA3" w:rsidRDefault="007F1CA3" w:rsidP="007F1CA3">
            <w:pPr>
              <w:rPr>
                <w:b/>
                <w:bCs/>
              </w:rPr>
            </w:pPr>
            <w:bookmarkStart w:id="7" w:name="dsource" w:colFirst="1" w:colLast="1"/>
            <w:bookmarkEnd w:id="6"/>
            <w:r w:rsidRPr="007F1CA3">
              <w:rPr>
                <w:b/>
                <w:bCs/>
              </w:rPr>
              <w:t>Source:</w:t>
            </w:r>
          </w:p>
        </w:tc>
        <w:tc>
          <w:tcPr>
            <w:tcW w:w="8306" w:type="dxa"/>
            <w:gridSpan w:val="2"/>
          </w:tcPr>
          <w:p w:rsidR="007F1CA3" w:rsidRPr="007F1CA3" w:rsidRDefault="007F1CA3" w:rsidP="007F1CA3">
            <w:r w:rsidRPr="007F1CA3">
              <w:t>Chairman</w:t>
            </w:r>
            <w:r>
              <w:t xml:space="preserve"> JCA-IPTV</w:t>
            </w:r>
          </w:p>
        </w:tc>
      </w:tr>
      <w:tr w:rsidR="007F1CA3" w:rsidRPr="007F1CA3">
        <w:trPr>
          <w:cantSplit/>
          <w:trHeight w:val="357"/>
        </w:trPr>
        <w:tc>
          <w:tcPr>
            <w:tcW w:w="1617" w:type="dxa"/>
            <w:tcBorders>
              <w:bottom w:val="single" w:sz="12" w:space="0" w:color="auto"/>
            </w:tcBorders>
          </w:tcPr>
          <w:p w:rsidR="007F1CA3" w:rsidRPr="007F1CA3" w:rsidRDefault="007F1CA3" w:rsidP="007F1CA3">
            <w:pPr>
              <w:spacing w:after="120"/>
            </w:pPr>
            <w:bookmarkStart w:id="8" w:name="dtitle1" w:colFirst="1" w:colLast="1"/>
            <w:bookmarkEnd w:id="7"/>
            <w:r w:rsidRPr="007F1CA3">
              <w:rPr>
                <w:b/>
                <w:bCs/>
              </w:rPr>
              <w:t>Title:</w:t>
            </w:r>
          </w:p>
        </w:tc>
        <w:tc>
          <w:tcPr>
            <w:tcW w:w="8306" w:type="dxa"/>
            <w:gridSpan w:val="2"/>
            <w:tcBorders>
              <w:bottom w:val="single" w:sz="12" w:space="0" w:color="auto"/>
            </w:tcBorders>
          </w:tcPr>
          <w:p w:rsidR="007F1CA3" w:rsidRPr="007F1CA3" w:rsidRDefault="007F1CA3" w:rsidP="00296480">
            <w:pPr>
              <w:spacing w:after="120"/>
            </w:pPr>
            <w:r w:rsidRPr="007F1CA3">
              <w:t xml:space="preserve">Agenda for JCA-IPTV meeting (Geneva, </w:t>
            </w:r>
            <w:r w:rsidR="00296480">
              <w:t>25 May 2016</w:t>
            </w:r>
            <w:r>
              <w:t>, 1800-2000 hours</w:t>
            </w:r>
            <w:r w:rsidRPr="007F1CA3">
              <w:t>)</w:t>
            </w:r>
          </w:p>
        </w:tc>
      </w:tr>
      <w:bookmarkEnd w:id="1"/>
      <w:bookmarkEnd w:id="8"/>
    </w:tbl>
    <w:p w:rsidR="00DA4A27" w:rsidRDefault="00DA4A27" w:rsidP="00DA4A27"/>
    <w:p w:rsidR="00472C3E" w:rsidRPr="00144CE6" w:rsidRDefault="00472C3E" w:rsidP="00DA4A27">
      <w:pPr>
        <w:pStyle w:val="ListParagraph"/>
        <w:numPr>
          <w:ilvl w:val="0"/>
          <w:numId w:val="6"/>
        </w:numPr>
        <w:spacing w:before="240"/>
        <w:ind w:leftChars="0" w:left="357" w:hanging="357"/>
        <w:rPr>
          <w:bCs/>
        </w:rPr>
      </w:pPr>
      <w:r w:rsidRPr="00144CE6">
        <w:rPr>
          <w:rFonts w:hint="eastAsia"/>
          <w:bCs/>
        </w:rPr>
        <w:t>Opening of the meeting</w:t>
      </w:r>
    </w:p>
    <w:p w:rsidR="00472C3E" w:rsidRPr="00144CE6" w:rsidRDefault="00472C3E" w:rsidP="00DA4A27">
      <w:pPr>
        <w:pStyle w:val="ListParagraph"/>
        <w:numPr>
          <w:ilvl w:val="0"/>
          <w:numId w:val="6"/>
        </w:numPr>
        <w:spacing w:before="240"/>
        <w:ind w:leftChars="0" w:left="357" w:hanging="357"/>
        <w:rPr>
          <w:bCs/>
        </w:rPr>
      </w:pPr>
      <w:r w:rsidRPr="00144CE6">
        <w:rPr>
          <w:bCs/>
        </w:rPr>
        <w:t>Approval of the agenda</w:t>
      </w:r>
    </w:p>
    <w:p w:rsidR="00D34CE8" w:rsidRPr="00144CE6" w:rsidRDefault="00472C3E" w:rsidP="00DA4A27">
      <w:pPr>
        <w:pStyle w:val="ListParagraph"/>
        <w:numPr>
          <w:ilvl w:val="0"/>
          <w:numId w:val="6"/>
        </w:numPr>
        <w:spacing w:before="240"/>
        <w:ind w:leftChars="0" w:left="357" w:hanging="357"/>
        <w:rPr>
          <w:bCs/>
        </w:rPr>
      </w:pPr>
      <w:r w:rsidRPr="00144CE6">
        <w:rPr>
          <w:bCs/>
        </w:rPr>
        <w:t>Input documentation</w:t>
      </w:r>
    </w:p>
    <w:p w:rsidR="00472C3E" w:rsidRPr="00144CE6" w:rsidRDefault="00472C3E" w:rsidP="00A21F63">
      <w:pPr>
        <w:pStyle w:val="ListParagraph"/>
        <w:numPr>
          <w:ilvl w:val="0"/>
          <w:numId w:val="6"/>
        </w:numPr>
        <w:spacing w:before="240"/>
        <w:ind w:leftChars="0" w:left="357" w:hanging="357"/>
        <w:rPr>
          <w:bCs/>
        </w:rPr>
      </w:pPr>
      <w:r w:rsidRPr="00144CE6">
        <w:rPr>
          <w:bCs/>
        </w:rPr>
        <w:t>Review of activities since last JCA-IPTV meeting</w:t>
      </w:r>
      <w:r w:rsidRPr="00144CE6">
        <w:rPr>
          <w:rFonts w:hint="eastAsia"/>
          <w:bCs/>
        </w:rPr>
        <w:t xml:space="preserve"> </w:t>
      </w:r>
      <w:r w:rsidRPr="00144CE6">
        <w:rPr>
          <w:bCs/>
        </w:rPr>
        <w:t>(</w:t>
      </w:r>
      <w:r w:rsidR="00DA4A27">
        <w:rPr>
          <w:bCs/>
        </w:rPr>
        <w:t>October</w:t>
      </w:r>
      <w:r w:rsidR="007F5A56" w:rsidRPr="00144CE6">
        <w:rPr>
          <w:rFonts w:hint="eastAsia"/>
          <w:bCs/>
        </w:rPr>
        <w:t xml:space="preserve"> 2015</w:t>
      </w:r>
      <w:r w:rsidR="00A21F63">
        <w:rPr>
          <w:bCs/>
        </w:rPr>
        <w:t>-May 2016</w:t>
      </w:r>
      <w:r w:rsidRPr="00144CE6">
        <w:rPr>
          <w:bCs/>
        </w:rPr>
        <w:t>)</w:t>
      </w:r>
    </w:p>
    <w:p w:rsidR="00D34CE8" w:rsidRPr="00144CE6" w:rsidRDefault="00D34CE8" w:rsidP="00D95004">
      <w:pPr>
        <w:pStyle w:val="ListParagraph"/>
        <w:numPr>
          <w:ilvl w:val="1"/>
          <w:numId w:val="6"/>
        </w:numPr>
        <w:tabs>
          <w:tab w:val="left" w:leader="dot" w:pos="7230"/>
        </w:tabs>
        <w:ind w:leftChars="0"/>
        <w:rPr>
          <w:bCs/>
        </w:rPr>
      </w:pPr>
      <w:r w:rsidRPr="00144CE6">
        <w:rPr>
          <w:bCs/>
        </w:rPr>
        <w:t xml:space="preserve">IPTV-GSI, </w:t>
      </w:r>
      <w:r w:rsidR="00A21F63">
        <w:rPr>
          <w:bCs/>
        </w:rPr>
        <w:t>Tokyo, Japan, 2-9 March 2016</w:t>
      </w:r>
      <w:r w:rsidR="00152C30" w:rsidRPr="00144CE6">
        <w:rPr>
          <w:bCs/>
        </w:rPr>
        <w:tab/>
      </w:r>
      <w:hyperlink r:id="rId10" w:history="1">
        <w:r w:rsidR="00D95004" w:rsidRPr="00FB2609">
          <w:rPr>
            <w:rStyle w:val="Hyperlink"/>
          </w:rPr>
          <w:t>TD 255/IPTV-GSI</w:t>
        </w:r>
      </w:hyperlink>
    </w:p>
    <w:p w:rsidR="00472C3E" w:rsidRPr="00144CE6" w:rsidRDefault="00472C3E" w:rsidP="00DA4A27">
      <w:pPr>
        <w:pStyle w:val="ListParagraph"/>
        <w:numPr>
          <w:ilvl w:val="0"/>
          <w:numId w:val="6"/>
        </w:numPr>
        <w:tabs>
          <w:tab w:val="left" w:leader="dot" w:pos="8222"/>
        </w:tabs>
        <w:spacing w:before="240"/>
        <w:ind w:leftChars="0" w:left="357" w:hanging="357"/>
        <w:rPr>
          <w:bCs/>
        </w:rPr>
      </w:pPr>
      <w:r w:rsidRPr="00144CE6">
        <w:rPr>
          <w:bCs/>
        </w:rPr>
        <w:t>Issues arising from the IPTV-GSI TSR</w:t>
      </w:r>
      <w:r w:rsidR="00D34CE8" w:rsidRPr="00144CE6">
        <w:rPr>
          <w:bCs/>
        </w:rPr>
        <w:tab/>
      </w:r>
      <w:r w:rsidR="00FB2609">
        <w:rPr>
          <w:bCs/>
        </w:rPr>
        <w:t>N/A</w:t>
      </w:r>
    </w:p>
    <w:p w:rsidR="00DA4A27" w:rsidRPr="00FB2609" w:rsidRDefault="00DA4A27" w:rsidP="00D95004">
      <w:pPr>
        <w:pStyle w:val="ListParagraph"/>
        <w:numPr>
          <w:ilvl w:val="0"/>
          <w:numId w:val="6"/>
        </w:numPr>
        <w:spacing w:before="240" w:after="120"/>
        <w:ind w:leftChars="0" w:left="357" w:hanging="357"/>
        <w:rPr>
          <w:rStyle w:val="Hyperlink"/>
          <w:bCs/>
          <w:color w:val="auto"/>
          <w:u w:val="none"/>
        </w:rPr>
      </w:pPr>
      <w:r>
        <w:rPr>
          <w:bCs/>
        </w:rPr>
        <w:t xml:space="preserve">WTSA-16 preparations: </w:t>
      </w:r>
      <w:r w:rsidR="00DB5924">
        <w:rPr>
          <w:bCs/>
        </w:rPr>
        <w:t>future of JCA-IPTV, IPTV-GSI</w:t>
      </w:r>
    </w:p>
    <w:tbl>
      <w:tblPr>
        <w:tblStyle w:val="TableGrid"/>
        <w:tblW w:w="4786" w:type="pct"/>
        <w:tblInd w:w="411"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127"/>
        <w:gridCol w:w="4961"/>
        <w:gridCol w:w="2110"/>
      </w:tblGrid>
      <w:tr w:rsidR="00FB2609" w:rsidRPr="00FB2609" w:rsidTr="006D0536">
        <w:tc>
          <w:tcPr>
            <w:tcW w:w="1156" w:type="pct"/>
            <w:shd w:val="clear" w:color="auto" w:fill="auto"/>
          </w:tcPr>
          <w:p w:rsidR="00FB2609" w:rsidRPr="00FB2609" w:rsidRDefault="00487D4F" w:rsidP="00981CC3">
            <w:pPr>
              <w:pStyle w:val="Tabletext"/>
            </w:pPr>
            <w:hyperlink r:id="rId11" w:history="1">
              <w:r w:rsidR="00FB2609" w:rsidRPr="00FB2609">
                <w:rPr>
                  <w:rStyle w:val="Hyperlink"/>
                </w:rPr>
                <w:t>COM16-C.1191</w:t>
              </w:r>
            </w:hyperlink>
          </w:p>
        </w:tc>
        <w:tc>
          <w:tcPr>
            <w:tcW w:w="2697" w:type="pct"/>
            <w:shd w:val="clear" w:color="auto" w:fill="auto"/>
          </w:tcPr>
          <w:p w:rsidR="00FB2609" w:rsidRPr="00FB2609" w:rsidRDefault="00FB2609" w:rsidP="00981CC3">
            <w:pPr>
              <w:pStyle w:val="Tabletext"/>
            </w:pPr>
            <w:r w:rsidRPr="00FB2609">
              <w:t>WTSA-16: Proposed change of a term "e-Service" for the text of SG16 Mandate, Lead SG roles, and Questions (October 2015)</w:t>
            </w:r>
          </w:p>
        </w:tc>
        <w:tc>
          <w:tcPr>
            <w:tcW w:w="1147" w:type="pct"/>
            <w:shd w:val="clear" w:color="auto" w:fill="auto"/>
          </w:tcPr>
          <w:p w:rsidR="00FB2609" w:rsidRPr="00FB2609" w:rsidRDefault="00FB2609" w:rsidP="00981CC3">
            <w:pPr>
              <w:pStyle w:val="Tabletext"/>
            </w:pPr>
            <w:r w:rsidRPr="00FB2609">
              <w:t>Keio University , Mitsubishi Electric , NEC , NTT , OKI</w:t>
            </w:r>
          </w:p>
        </w:tc>
      </w:tr>
      <w:tr w:rsidR="00FB2609" w:rsidRPr="00FB2609" w:rsidTr="006D0536">
        <w:tc>
          <w:tcPr>
            <w:tcW w:w="1156" w:type="pct"/>
            <w:shd w:val="clear" w:color="auto" w:fill="auto"/>
          </w:tcPr>
          <w:p w:rsidR="00FB2609" w:rsidRPr="00FB2609" w:rsidRDefault="00487D4F" w:rsidP="00981CC3">
            <w:pPr>
              <w:pStyle w:val="Tabletext"/>
            </w:pPr>
            <w:hyperlink r:id="rId12" w:history="1">
              <w:r w:rsidR="00FB2609" w:rsidRPr="00FB2609">
                <w:rPr>
                  <w:rStyle w:val="Hyperlink"/>
                </w:rPr>
                <w:t>COM16-C.1147</w:t>
              </w:r>
            </w:hyperlink>
          </w:p>
        </w:tc>
        <w:tc>
          <w:tcPr>
            <w:tcW w:w="2697" w:type="pct"/>
            <w:shd w:val="clear" w:color="auto" w:fill="auto"/>
          </w:tcPr>
          <w:p w:rsidR="00FB2609" w:rsidRPr="00FB2609" w:rsidRDefault="00FB2609" w:rsidP="00981CC3">
            <w:pPr>
              <w:pStyle w:val="Tabletext"/>
            </w:pPr>
            <w:r w:rsidRPr="00FB2609">
              <w:t>Discussion: Consideration of supporting the transformation of IPTV-GSI</w:t>
            </w:r>
          </w:p>
        </w:tc>
        <w:tc>
          <w:tcPr>
            <w:tcW w:w="1147" w:type="pct"/>
            <w:shd w:val="clear" w:color="auto" w:fill="auto"/>
          </w:tcPr>
          <w:p w:rsidR="00FB2609" w:rsidRPr="00FB2609" w:rsidRDefault="00FB2609" w:rsidP="00981CC3">
            <w:pPr>
              <w:pStyle w:val="Tabletext"/>
            </w:pPr>
            <w:r w:rsidRPr="00FB2609">
              <w:t>ZTE</w:t>
            </w:r>
          </w:p>
        </w:tc>
      </w:tr>
      <w:tr w:rsidR="00FB2609" w:rsidRPr="00FB2609" w:rsidTr="006D0536">
        <w:tc>
          <w:tcPr>
            <w:tcW w:w="1156" w:type="pct"/>
            <w:shd w:val="clear" w:color="auto" w:fill="auto"/>
          </w:tcPr>
          <w:p w:rsidR="00FB2609" w:rsidRPr="00F729A8" w:rsidRDefault="00487D4F" w:rsidP="00981CC3">
            <w:pPr>
              <w:pStyle w:val="Tabletext"/>
            </w:pPr>
            <w:hyperlink r:id="rId13" w:history="1">
              <w:r w:rsidR="00FB2609" w:rsidRPr="00F729A8">
                <w:rPr>
                  <w:rStyle w:val="Hyperlink"/>
                </w:rPr>
                <w:t>TSAG-C.75r1</w:t>
              </w:r>
            </w:hyperlink>
            <w:r w:rsidR="00FB2609" w:rsidRPr="00F729A8">
              <w:t xml:space="preserve"> (2016-02)</w:t>
            </w:r>
          </w:p>
        </w:tc>
        <w:tc>
          <w:tcPr>
            <w:tcW w:w="2697" w:type="pct"/>
            <w:shd w:val="clear" w:color="auto" w:fill="auto"/>
          </w:tcPr>
          <w:p w:rsidR="00FB2609" w:rsidRPr="00F729A8" w:rsidRDefault="00FB2609" w:rsidP="00981CC3">
            <w:pPr>
              <w:pStyle w:val="Tabletext"/>
            </w:pPr>
            <w:r w:rsidRPr="00F729A8">
              <w:t>Evolving from JCA-IPTV into JCA e-services</w:t>
            </w:r>
          </w:p>
        </w:tc>
        <w:tc>
          <w:tcPr>
            <w:tcW w:w="1147" w:type="pct"/>
            <w:shd w:val="clear" w:color="auto" w:fill="auto"/>
          </w:tcPr>
          <w:p w:rsidR="00FB2609" w:rsidRPr="00F729A8" w:rsidRDefault="00FB2609" w:rsidP="00981CC3">
            <w:pPr>
              <w:pStyle w:val="Tabletext"/>
            </w:pPr>
            <w:r w:rsidRPr="00FB2609">
              <w:t>NTRA, Egypt</w:t>
            </w:r>
          </w:p>
        </w:tc>
      </w:tr>
      <w:tr w:rsidR="00D95004" w:rsidRPr="00FB2609" w:rsidTr="006D0536">
        <w:tc>
          <w:tcPr>
            <w:tcW w:w="1156" w:type="pct"/>
            <w:shd w:val="clear" w:color="auto" w:fill="auto"/>
          </w:tcPr>
          <w:p w:rsidR="00D95004" w:rsidRDefault="00D95004" w:rsidP="00981CC3">
            <w:pPr>
              <w:pStyle w:val="Tabletext"/>
            </w:pPr>
            <w:hyperlink r:id="rId14" w:history="1">
              <w:r w:rsidRPr="00D95004">
                <w:rPr>
                  <w:rStyle w:val="Hyperlink"/>
                </w:rPr>
                <w:t>TSAG C</w:t>
              </w:r>
              <w:r w:rsidRPr="00D95004">
                <w:rPr>
                  <w:rStyle w:val="Hyperlink"/>
                </w:rPr>
                <w:t>.</w:t>
              </w:r>
              <w:r w:rsidRPr="00D95004">
                <w:rPr>
                  <w:rStyle w:val="Hyperlink"/>
                </w:rPr>
                <w:t>72</w:t>
              </w:r>
            </w:hyperlink>
            <w:r>
              <w:t xml:space="preserve"> (2016-02)</w:t>
            </w:r>
          </w:p>
        </w:tc>
        <w:tc>
          <w:tcPr>
            <w:tcW w:w="2697" w:type="pct"/>
            <w:shd w:val="clear" w:color="auto" w:fill="auto"/>
          </w:tcPr>
          <w:p w:rsidR="00D95004" w:rsidRPr="00F729A8" w:rsidRDefault="00D95004" w:rsidP="00981CC3">
            <w:pPr>
              <w:pStyle w:val="Tabletext"/>
            </w:pPr>
            <w:r w:rsidRPr="00D95004">
              <w:t>Proposal of new Global Coordination and Collaboration mechanism including multilateral collaboration with other bodies</w:t>
            </w:r>
          </w:p>
        </w:tc>
        <w:tc>
          <w:tcPr>
            <w:tcW w:w="1147" w:type="pct"/>
            <w:shd w:val="clear" w:color="auto" w:fill="auto"/>
          </w:tcPr>
          <w:p w:rsidR="00D95004" w:rsidRPr="00FB2609" w:rsidRDefault="00D95004" w:rsidP="00981CC3">
            <w:pPr>
              <w:pStyle w:val="Tabletext"/>
            </w:pPr>
            <w:r>
              <w:t>Mitsubishi Electric</w:t>
            </w:r>
          </w:p>
        </w:tc>
      </w:tr>
      <w:tr w:rsidR="006D0536" w:rsidRPr="00FB2609" w:rsidTr="006D0536">
        <w:tc>
          <w:tcPr>
            <w:tcW w:w="1156" w:type="pct"/>
            <w:shd w:val="clear" w:color="auto" w:fill="auto"/>
          </w:tcPr>
          <w:p w:rsidR="006D0536" w:rsidRPr="00F729A8" w:rsidRDefault="006D0536" w:rsidP="00981CC3">
            <w:pPr>
              <w:pStyle w:val="Tabletext"/>
            </w:pPr>
            <w:r>
              <w:t>JCA-IPTV ToR</w:t>
            </w:r>
          </w:p>
        </w:tc>
        <w:tc>
          <w:tcPr>
            <w:tcW w:w="2697" w:type="pct"/>
            <w:shd w:val="clear" w:color="auto" w:fill="auto"/>
          </w:tcPr>
          <w:p w:rsidR="006D0536" w:rsidRPr="00F729A8" w:rsidRDefault="00487D4F" w:rsidP="00981CC3">
            <w:pPr>
              <w:pStyle w:val="Tabletext"/>
            </w:pPr>
            <w:hyperlink r:id="rId15" w:history="1">
              <w:r w:rsidR="006D0536" w:rsidRPr="005E5E5F">
                <w:rPr>
                  <w:rStyle w:val="Hyperlink"/>
                  <w:bCs/>
                  <w:lang w:eastAsia="ja-JP"/>
                </w:rPr>
                <w:t>http://itu.int/en/ITU-T/jca/iptv/Pages/tor.aspx</w:t>
              </w:r>
            </w:hyperlink>
          </w:p>
        </w:tc>
        <w:tc>
          <w:tcPr>
            <w:tcW w:w="1147" w:type="pct"/>
            <w:shd w:val="clear" w:color="auto" w:fill="auto"/>
          </w:tcPr>
          <w:p w:rsidR="006D0536" w:rsidRPr="00FB2609" w:rsidRDefault="006D0536" w:rsidP="00981CC3">
            <w:pPr>
              <w:pStyle w:val="Tabletext"/>
            </w:pPr>
          </w:p>
        </w:tc>
      </w:tr>
    </w:tbl>
    <w:p w:rsidR="00DA4A27" w:rsidRDefault="00DA4A27" w:rsidP="00D95004">
      <w:pPr>
        <w:pStyle w:val="ListParagraph"/>
        <w:numPr>
          <w:ilvl w:val="0"/>
          <w:numId w:val="6"/>
        </w:numPr>
        <w:tabs>
          <w:tab w:val="right" w:leader="dot" w:pos="9639"/>
        </w:tabs>
        <w:spacing w:before="240"/>
        <w:ind w:leftChars="0" w:left="357" w:hanging="357"/>
        <w:rPr>
          <w:bCs/>
        </w:rPr>
      </w:pPr>
      <w:r>
        <w:rPr>
          <w:bCs/>
        </w:rPr>
        <w:t>IRG-IBB</w:t>
      </w:r>
      <w:r w:rsidR="00D95004">
        <w:rPr>
          <w:bCs/>
        </w:rPr>
        <w:tab/>
      </w:r>
      <w:hyperlink r:id="rId16" w:history="1">
        <w:r w:rsidR="00D95004" w:rsidRPr="00D95004">
          <w:rPr>
            <w:rStyle w:val="Hyperlink"/>
            <w:bCs/>
          </w:rPr>
          <w:t>TD 482/WP2-16</w:t>
        </w:r>
      </w:hyperlink>
    </w:p>
    <w:p w:rsidR="00472C3E" w:rsidRPr="00144CE6" w:rsidRDefault="00472C3E" w:rsidP="00D95004">
      <w:pPr>
        <w:pStyle w:val="ListParagraph"/>
        <w:keepNext/>
        <w:numPr>
          <w:ilvl w:val="0"/>
          <w:numId w:val="6"/>
        </w:numPr>
        <w:spacing w:before="240"/>
        <w:ind w:leftChars="0" w:left="357" w:hanging="357"/>
        <w:rPr>
          <w:bCs/>
        </w:rPr>
      </w:pPr>
      <w:r w:rsidRPr="00144CE6">
        <w:rPr>
          <w:bCs/>
        </w:rPr>
        <w:lastRenderedPageBreak/>
        <w:t>Relationship with other JCAs</w:t>
      </w:r>
    </w:p>
    <w:p w:rsidR="00DA4A27" w:rsidRPr="00144CE6" w:rsidRDefault="00DA4A27" w:rsidP="00D95004">
      <w:pPr>
        <w:pStyle w:val="ListParagraph"/>
        <w:keepNext/>
        <w:numPr>
          <w:ilvl w:val="0"/>
          <w:numId w:val="10"/>
        </w:numPr>
        <w:ind w:leftChars="0"/>
        <w:rPr>
          <w:bCs/>
        </w:rPr>
      </w:pPr>
      <w:r>
        <w:rPr>
          <w:bCs/>
        </w:rPr>
        <w:t>JCA-AHF</w:t>
      </w:r>
      <w:bookmarkStart w:id="9" w:name="_GoBack"/>
      <w:bookmarkEnd w:id="9"/>
    </w:p>
    <w:p w:rsidR="00D34CE8" w:rsidRPr="00144CE6" w:rsidRDefault="00D34CE8" w:rsidP="00D95004">
      <w:pPr>
        <w:pStyle w:val="ListParagraph"/>
        <w:keepNext/>
        <w:numPr>
          <w:ilvl w:val="0"/>
          <w:numId w:val="10"/>
        </w:numPr>
        <w:ind w:leftChars="0"/>
        <w:rPr>
          <w:bCs/>
        </w:rPr>
      </w:pPr>
      <w:r w:rsidRPr="00144CE6">
        <w:rPr>
          <w:bCs/>
        </w:rPr>
        <w:t>JCA-CIT</w:t>
      </w:r>
    </w:p>
    <w:p w:rsidR="007F1CA3" w:rsidRDefault="007F1CA3" w:rsidP="00D34CE8">
      <w:pPr>
        <w:pStyle w:val="ListParagraph"/>
        <w:numPr>
          <w:ilvl w:val="0"/>
          <w:numId w:val="10"/>
        </w:numPr>
        <w:ind w:leftChars="0"/>
        <w:rPr>
          <w:bCs/>
        </w:rPr>
      </w:pPr>
      <w:proofErr w:type="spellStart"/>
      <w:r w:rsidRPr="00144CE6">
        <w:rPr>
          <w:bCs/>
        </w:rPr>
        <w:t>JCA-IoT</w:t>
      </w:r>
      <w:r w:rsidR="00A21F63">
        <w:rPr>
          <w:bCs/>
        </w:rPr>
        <w:t>&amp;SCC</w:t>
      </w:r>
      <w:proofErr w:type="spellEnd"/>
    </w:p>
    <w:p w:rsidR="00D34CE8" w:rsidRPr="00144CE6" w:rsidRDefault="00D34CE8" w:rsidP="00D34CE8">
      <w:pPr>
        <w:pStyle w:val="ListParagraph"/>
        <w:numPr>
          <w:ilvl w:val="0"/>
          <w:numId w:val="10"/>
        </w:numPr>
        <w:ind w:leftChars="0"/>
        <w:rPr>
          <w:bCs/>
        </w:rPr>
      </w:pPr>
      <w:r w:rsidRPr="00144CE6">
        <w:rPr>
          <w:bCs/>
        </w:rPr>
        <w:t>Others</w:t>
      </w:r>
    </w:p>
    <w:p w:rsidR="00D34CE8" w:rsidRPr="00144CE6" w:rsidRDefault="00D34CE8" w:rsidP="00DB5924">
      <w:pPr>
        <w:pStyle w:val="ListParagraph"/>
        <w:keepNext/>
        <w:numPr>
          <w:ilvl w:val="0"/>
          <w:numId w:val="6"/>
        </w:numPr>
        <w:spacing w:before="240"/>
        <w:ind w:leftChars="0" w:left="357" w:hanging="357"/>
        <w:rPr>
          <w:bCs/>
        </w:rPr>
      </w:pPr>
      <w:r w:rsidRPr="00144CE6">
        <w:rPr>
          <w:bCs/>
        </w:rPr>
        <w:t>Promotion and related activities</w:t>
      </w:r>
    </w:p>
    <w:p w:rsidR="00D34CE8" w:rsidRPr="00144CE6" w:rsidRDefault="00D34CE8" w:rsidP="00D95004">
      <w:pPr>
        <w:numPr>
          <w:ilvl w:val="0"/>
          <w:numId w:val="9"/>
        </w:numPr>
        <w:tabs>
          <w:tab w:val="left" w:leader="dot" w:pos="7230"/>
        </w:tabs>
        <w:ind w:left="714" w:hanging="357"/>
      </w:pPr>
      <w:r w:rsidRPr="00144CE6">
        <w:t>Cooperation with external organizations</w:t>
      </w:r>
      <w:r w:rsidRPr="00144CE6">
        <w:tab/>
      </w:r>
      <w:r w:rsidR="00D95004">
        <w:t>TC100? APT?</w:t>
      </w:r>
    </w:p>
    <w:p w:rsidR="00085352" w:rsidRPr="00144CE6" w:rsidRDefault="00D34CE8" w:rsidP="00DA4A27">
      <w:pPr>
        <w:numPr>
          <w:ilvl w:val="0"/>
          <w:numId w:val="9"/>
        </w:numPr>
        <w:tabs>
          <w:tab w:val="left" w:leader="dot" w:pos="7230"/>
        </w:tabs>
        <w:ind w:left="714" w:hanging="357"/>
      </w:pPr>
      <w:r w:rsidRPr="00144CE6">
        <w:t xml:space="preserve">Showcasing </w:t>
      </w:r>
      <w:r w:rsidRPr="00144CE6">
        <w:tab/>
      </w:r>
    </w:p>
    <w:p w:rsidR="00D34CE8" w:rsidRPr="00144CE6" w:rsidRDefault="00D34CE8" w:rsidP="00DA4A27">
      <w:pPr>
        <w:numPr>
          <w:ilvl w:val="0"/>
          <w:numId w:val="9"/>
        </w:numPr>
        <w:tabs>
          <w:tab w:val="left" w:leader="dot" w:pos="7230"/>
        </w:tabs>
        <w:ind w:left="714" w:hanging="357"/>
      </w:pPr>
      <w:r w:rsidRPr="00144CE6">
        <w:t>Interop</w:t>
      </w:r>
      <w:r w:rsidRPr="00144CE6">
        <w:tab/>
      </w:r>
    </w:p>
    <w:p w:rsidR="00D34CE8" w:rsidRPr="00144CE6" w:rsidRDefault="00D34CE8" w:rsidP="00DA4A27">
      <w:pPr>
        <w:numPr>
          <w:ilvl w:val="0"/>
          <w:numId w:val="9"/>
        </w:numPr>
        <w:tabs>
          <w:tab w:val="left" w:leader="dot" w:pos="7230"/>
          <w:tab w:val="left" w:leader="dot" w:pos="8222"/>
        </w:tabs>
        <w:ind w:left="714" w:hanging="357"/>
      </w:pPr>
      <w:r w:rsidRPr="00144CE6">
        <w:t>Challenges</w:t>
      </w:r>
      <w:r w:rsidRPr="00144CE6">
        <w:tab/>
      </w:r>
    </w:p>
    <w:p w:rsidR="00D34CE8" w:rsidRPr="00144CE6" w:rsidRDefault="00472C3E" w:rsidP="00DB5924">
      <w:pPr>
        <w:pStyle w:val="ListParagraph"/>
        <w:numPr>
          <w:ilvl w:val="0"/>
          <w:numId w:val="6"/>
        </w:numPr>
        <w:spacing w:before="240"/>
        <w:ind w:leftChars="0" w:left="357" w:hanging="357"/>
        <w:rPr>
          <w:bCs/>
        </w:rPr>
      </w:pPr>
      <w:r w:rsidRPr="00144CE6">
        <w:rPr>
          <w:bCs/>
        </w:rPr>
        <w:t xml:space="preserve">Future </w:t>
      </w:r>
      <w:r w:rsidR="00DB5924">
        <w:rPr>
          <w:bCs/>
        </w:rPr>
        <w:t>meetings</w:t>
      </w:r>
      <w:r w:rsidRPr="00144CE6">
        <w:rPr>
          <w:bCs/>
        </w:rPr>
        <w:t xml:space="preserve"> </w:t>
      </w:r>
    </w:p>
    <w:p w:rsidR="003245F4" w:rsidRPr="00144CE6" w:rsidRDefault="003245F4" w:rsidP="00DA4A27">
      <w:pPr>
        <w:pStyle w:val="ListParagraph"/>
        <w:keepNext/>
        <w:numPr>
          <w:ilvl w:val="0"/>
          <w:numId w:val="11"/>
        </w:numPr>
        <w:ind w:leftChars="0" w:hanging="357"/>
        <w:rPr>
          <w:bCs/>
        </w:rPr>
      </w:pPr>
      <w:r w:rsidRPr="00144CE6">
        <w:rPr>
          <w:rFonts w:hint="eastAsia"/>
          <w:bCs/>
        </w:rPr>
        <w:t>High-level Coordination meeting with IEC TC-100 (</w:t>
      </w:r>
      <w:r w:rsidR="00DA4A27">
        <w:rPr>
          <w:bCs/>
        </w:rPr>
        <w:t>1Q 2016 or SG16?</w:t>
      </w:r>
      <w:r w:rsidRPr="00144CE6">
        <w:rPr>
          <w:rFonts w:hint="eastAsia"/>
          <w:bCs/>
        </w:rPr>
        <w:t>)</w:t>
      </w:r>
    </w:p>
    <w:p w:rsidR="00472C3E" w:rsidRPr="00144CE6" w:rsidRDefault="00A113AE" w:rsidP="00A64C6B">
      <w:pPr>
        <w:pStyle w:val="ListParagraph"/>
        <w:numPr>
          <w:ilvl w:val="0"/>
          <w:numId w:val="11"/>
        </w:numPr>
        <w:ind w:leftChars="0"/>
        <w:rPr>
          <w:bCs/>
        </w:rPr>
      </w:pPr>
      <w:r w:rsidRPr="00144CE6">
        <w:rPr>
          <w:bCs/>
        </w:rPr>
        <w:t>SG16 meeting in Geneva…………………………</w:t>
      </w:r>
      <w:r w:rsidRPr="00144CE6">
        <w:rPr>
          <w:rFonts w:hint="eastAsia"/>
          <w:bCs/>
        </w:rPr>
        <w:t>.</w:t>
      </w:r>
      <w:r w:rsidR="00A64C6B">
        <w:rPr>
          <w:bCs/>
        </w:rPr>
        <w:t>16-27 January 2017</w:t>
      </w:r>
      <w:r w:rsidR="00DA4A27">
        <w:rPr>
          <w:bCs/>
        </w:rPr>
        <w:t xml:space="preserve"> (planned)</w:t>
      </w:r>
    </w:p>
    <w:p w:rsidR="00472C3E" w:rsidRPr="00144CE6" w:rsidRDefault="00472C3E" w:rsidP="00DA4A27">
      <w:pPr>
        <w:pStyle w:val="ListParagraph"/>
        <w:numPr>
          <w:ilvl w:val="0"/>
          <w:numId w:val="6"/>
        </w:numPr>
        <w:tabs>
          <w:tab w:val="left" w:leader="dot" w:pos="8222"/>
        </w:tabs>
        <w:spacing w:before="240"/>
        <w:ind w:leftChars="0" w:left="357" w:hanging="357"/>
        <w:rPr>
          <w:bCs/>
        </w:rPr>
      </w:pPr>
      <w:r w:rsidRPr="00144CE6">
        <w:rPr>
          <w:bCs/>
        </w:rPr>
        <w:t>AOB</w:t>
      </w:r>
      <w:r w:rsidR="00152C30" w:rsidRPr="00144CE6">
        <w:rPr>
          <w:bCs/>
        </w:rPr>
        <w:tab/>
        <w:t>___</w:t>
      </w:r>
    </w:p>
    <w:p w:rsidR="00227DC1" w:rsidRPr="00A21F63" w:rsidRDefault="00472C3E" w:rsidP="00DA4A27">
      <w:pPr>
        <w:pStyle w:val="ListParagraph"/>
        <w:numPr>
          <w:ilvl w:val="0"/>
          <w:numId w:val="6"/>
        </w:numPr>
        <w:spacing w:before="240"/>
        <w:ind w:leftChars="0" w:left="357" w:hanging="357"/>
        <w:rPr>
          <w:lang w:eastAsia="en-US"/>
        </w:rPr>
      </w:pPr>
      <w:r w:rsidRPr="00144CE6">
        <w:rPr>
          <w:bCs/>
        </w:rPr>
        <w:t>Close</w:t>
      </w:r>
    </w:p>
    <w:p w:rsidR="00A21F63" w:rsidRPr="00A21F63" w:rsidRDefault="00A21F63" w:rsidP="00A21F63"/>
    <w:p w:rsidR="00A21F63" w:rsidRDefault="00A21F63" w:rsidP="00FB2609">
      <w:pPr>
        <w:pStyle w:val="Headingb"/>
      </w:pPr>
      <w:r>
        <w:t>Documentation</w:t>
      </w:r>
    </w:p>
    <w:tbl>
      <w:tblPr>
        <w:tblStyle w:val="TableGrid"/>
        <w:tblW w:w="5000" w:type="pct"/>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118"/>
        <w:gridCol w:w="5381"/>
        <w:gridCol w:w="2110"/>
      </w:tblGrid>
      <w:tr w:rsidR="00FB2609" w:rsidRPr="00FB2609" w:rsidTr="00FB2609">
        <w:trPr>
          <w:tblHeader/>
          <w:jc w:val="center"/>
        </w:trPr>
        <w:tc>
          <w:tcPr>
            <w:tcW w:w="1102" w:type="pct"/>
            <w:tcBorders>
              <w:top w:val="single" w:sz="12" w:space="0" w:color="auto"/>
              <w:bottom w:val="single" w:sz="12" w:space="0" w:color="auto"/>
            </w:tcBorders>
            <w:shd w:val="clear" w:color="auto" w:fill="auto"/>
          </w:tcPr>
          <w:p w:rsidR="00FB2609" w:rsidRPr="00FB2609" w:rsidRDefault="00FB2609" w:rsidP="00FB2609">
            <w:pPr>
              <w:pStyle w:val="Tablehead"/>
            </w:pPr>
            <w:proofErr w:type="spellStart"/>
            <w:r>
              <w:t>Doc.No</w:t>
            </w:r>
            <w:proofErr w:type="spellEnd"/>
            <w:r>
              <w:t>.</w:t>
            </w:r>
          </w:p>
        </w:tc>
        <w:tc>
          <w:tcPr>
            <w:tcW w:w="2800" w:type="pct"/>
            <w:tcBorders>
              <w:top w:val="single" w:sz="12" w:space="0" w:color="auto"/>
              <w:bottom w:val="single" w:sz="12" w:space="0" w:color="auto"/>
            </w:tcBorders>
            <w:shd w:val="clear" w:color="auto" w:fill="auto"/>
          </w:tcPr>
          <w:p w:rsidR="00FB2609" w:rsidRPr="00FB2609" w:rsidRDefault="00FB2609" w:rsidP="00FB2609">
            <w:pPr>
              <w:pStyle w:val="Tablehead"/>
            </w:pPr>
            <w:r>
              <w:t>Title</w:t>
            </w:r>
          </w:p>
        </w:tc>
        <w:tc>
          <w:tcPr>
            <w:tcW w:w="1098" w:type="pct"/>
            <w:tcBorders>
              <w:top w:val="single" w:sz="12" w:space="0" w:color="auto"/>
              <w:bottom w:val="single" w:sz="12" w:space="0" w:color="auto"/>
            </w:tcBorders>
            <w:shd w:val="clear" w:color="auto" w:fill="auto"/>
          </w:tcPr>
          <w:p w:rsidR="00FB2609" w:rsidRPr="00FB2609" w:rsidRDefault="00FB2609" w:rsidP="00FB2609">
            <w:pPr>
              <w:pStyle w:val="Tablehead"/>
            </w:pPr>
            <w:r>
              <w:t>Source</w:t>
            </w:r>
          </w:p>
        </w:tc>
      </w:tr>
      <w:tr w:rsidR="00FB2609" w:rsidRPr="00FB2609" w:rsidTr="00FB2609">
        <w:trPr>
          <w:jc w:val="center"/>
        </w:trPr>
        <w:tc>
          <w:tcPr>
            <w:tcW w:w="1102" w:type="pct"/>
            <w:tcBorders>
              <w:top w:val="single" w:sz="12" w:space="0" w:color="auto"/>
            </w:tcBorders>
            <w:shd w:val="clear" w:color="auto" w:fill="auto"/>
          </w:tcPr>
          <w:p w:rsidR="00FB2609" w:rsidRPr="00FB2609" w:rsidRDefault="00487D4F" w:rsidP="00FB2609">
            <w:pPr>
              <w:pStyle w:val="Tabletext"/>
            </w:pPr>
            <w:hyperlink r:id="rId17" w:history="1">
              <w:r w:rsidR="00FB2609" w:rsidRPr="00FB2609">
                <w:rPr>
                  <w:rStyle w:val="Hyperlink"/>
                </w:rPr>
                <w:t>Doc T13-08/JCA-IPTV</w:t>
              </w:r>
            </w:hyperlink>
          </w:p>
        </w:tc>
        <w:tc>
          <w:tcPr>
            <w:tcW w:w="2800" w:type="pct"/>
            <w:tcBorders>
              <w:top w:val="single" w:sz="12" w:space="0" w:color="auto"/>
            </w:tcBorders>
            <w:shd w:val="clear" w:color="auto" w:fill="auto"/>
          </w:tcPr>
          <w:p w:rsidR="00FB2609" w:rsidRPr="00FB2609" w:rsidRDefault="00FB2609" w:rsidP="00FB2609">
            <w:pPr>
              <w:pStyle w:val="Tabletext"/>
            </w:pPr>
            <w:r w:rsidRPr="00FB2609">
              <w:t>Report of JCA-IPTV Meeting (Geneva, 15 October 2015, 18:00 hours)</w:t>
            </w:r>
          </w:p>
        </w:tc>
        <w:tc>
          <w:tcPr>
            <w:tcW w:w="1098" w:type="pct"/>
            <w:tcBorders>
              <w:top w:val="single" w:sz="12" w:space="0" w:color="auto"/>
            </w:tcBorders>
            <w:shd w:val="clear" w:color="auto" w:fill="auto"/>
          </w:tcPr>
          <w:p w:rsidR="00FB2609" w:rsidRPr="00FB2609" w:rsidRDefault="00FB2609" w:rsidP="00FB2609">
            <w:pPr>
              <w:pStyle w:val="Tabletext"/>
            </w:pPr>
            <w:r w:rsidRPr="00FB2609">
              <w:t>Chairman IPTV-GSI</w:t>
            </w:r>
          </w:p>
        </w:tc>
      </w:tr>
      <w:tr w:rsidR="00FB2609" w:rsidRPr="00FB2609" w:rsidTr="00FB2609">
        <w:trPr>
          <w:jc w:val="center"/>
        </w:trPr>
        <w:tc>
          <w:tcPr>
            <w:tcW w:w="1102" w:type="pct"/>
            <w:shd w:val="clear" w:color="auto" w:fill="auto"/>
          </w:tcPr>
          <w:p w:rsidR="00FB2609" w:rsidRPr="00FB2609" w:rsidRDefault="00487D4F" w:rsidP="00FB2609">
            <w:pPr>
              <w:pStyle w:val="Tabletext"/>
            </w:pPr>
            <w:hyperlink r:id="rId18" w:history="1">
              <w:r w:rsidR="00FB2609" w:rsidRPr="00FB2609">
                <w:rPr>
                  <w:rStyle w:val="Hyperlink"/>
                </w:rPr>
                <w:t>Doc T13-09/JCA-IPTV</w:t>
              </w:r>
            </w:hyperlink>
          </w:p>
        </w:tc>
        <w:tc>
          <w:tcPr>
            <w:tcW w:w="2800" w:type="pct"/>
            <w:shd w:val="clear" w:color="auto" w:fill="auto"/>
          </w:tcPr>
          <w:p w:rsidR="00FB2609" w:rsidRPr="00FB2609" w:rsidRDefault="00FB2609" w:rsidP="00FB2609">
            <w:pPr>
              <w:pStyle w:val="Tabletext"/>
            </w:pPr>
            <w:r w:rsidRPr="00FB2609">
              <w:t>LS/</w:t>
            </w:r>
            <w:proofErr w:type="spellStart"/>
            <w:r w:rsidRPr="00FB2609">
              <w:t>i</w:t>
            </w:r>
            <w:proofErr w:type="spellEnd"/>
            <w:r w:rsidRPr="00FB2609">
              <w:t xml:space="preserve"> on new ITU-T SG20 [from ITU-T SG20 to TSAG]</w:t>
            </w:r>
          </w:p>
        </w:tc>
        <w:tc>
          <w:tcPr>
            <w:tcW w:w="1098" w:type="pct"/>
            <w:shd w:val="clear" w:color="auto" w:fill="auto"/>
          </w:tcPr>
          <w:p w:rsidR="00FB2609" w:rsidRPr="00FB2609" w:rsidRDefault="00FB2609" w:rsidP="00FB2609">
            <w:pPr>
              <w:pStyle w:val="Tabletext"/>
            </w:pPr>
            <w:r w:rsidRPr="00FB2609">
              <w:t>ITU-T SG20</w:t>
            </w:r>
          </w:p>
        </w:tc>
      </w:tr>
      <w:tr w:rsidR="00FB2609" w:rsidRPr="00FB2609" w:rsidTr="00FB2609">
        <w:trPr>
          <w:jc w:val="center"/>
        </w:trPr>
        <w:tc>
          <w:tcPr>
            <w:tcW w:w="1102" w:type="pct"/>
            <w:shd w:val="clear" w:color="auto" w:fill="auto"/>
          </w:tcPr>
          <w:p w:rsidR="00FB2609" w:rsidRPr="00FB2609" w:rsidRDefault="00487D4F" w:rsidP="00FB2609">
            <w:pPr>
              <w:pStyle w:val="Tabletext"/>
            </w:pPr>
            <w:hyperlink r:id="rId19" w:history="1">
              <w:r w:rsidR="00FB2609" w:rsidRPr="00FB2609">
                <w:rPr>
                  <w:rStyle w:val="Hyperlink"/>
                </w:rPr>
                <w:t>Doc T13-10/JCA-IPTV</w:t>
              </w:r>
            </w:hyperlink>
          </w:p>
        </w:tc>
        <w:tc>
          <w:tcPr>
            <w:tcW w:w="2800" w:type="pct"/>
            <w:shd w:val="clear" w:color="auto" w:fill="auto"/>
          </w:tcPr>
          <w:p w:rsidR="00FB2609" w:rsidRPr="00FB2609" w:rsidRDefault="00FB2609" w:rsidP="00FB2609">
            <w:pPr>
              <w:pStyle w:val="Tabletext"/>
            </w:pPr>
            <w:r w:rsidRPr="00FB2609">
              <w:t>LS/</w:t>
            </w:r>
            <w:proofErr w:type="spellStart"/>
            <w:r w:rsidRPr="00FB2609">
              <w:t>i</w:t>
            </w:r>
            <w:proofErr w:type="spellEnd"/>
            <w:r w:rsidRPr="00FB2609">
              <w:t xml:space="preserve"> on increasing efficiency of work in ITU-T [from Review Committee to all ITU-T groups]</w:t>
            </w:r>
          </w:p>
        </w:tc>
        <w:tc>
          <w:tcPr>
            <w:tcW w:w="1098" w:type="pct"/>
            <w:shd w:val="clear" w:color="auto" w:fill="auto"/>
          </w:tcPr>
          <w:p w:rsidR="00FB2609" w:rsidRPr="00FB2609" w:rsidRDefault="00FB2609" w:rsidP="00FB2609">
            <w:pPr>
              <w:pStyle w:val="Tabletext"/>
            </w:pPr>
            <w:r w:rsidRPr="00FB2609">
              <w:t>RevCom</w:t>
            </w:r>
          </w:p>
        </w:tc>
      </w:tr>
      <w:tr w:rsidR="00FB2609" w:rsidRPr="00FB2609" w:rsidTr="00D95004">
        <w:trPr>
          <w:jc w:val="center"/>
        </w:trPr>
        <w:tc>
          <w:tcPr>
            <w:tcW w:w="1102" w:type="pct"/>
            <w:tcBorders>
              <w:bottom w:val="double" w:sz="4" w:space="0" w:color="auto"/>
            </w:tcBorders>
            <w:shd w:val="clear" w:color="auto" w:fill="auto"/>
          </w:tcPr>
          <w:p w:rsidR="00FB2609" w:rsidRPr="00FB2609" w:rsidRDefault="00FB2609" w:rsidP="00FB2609">
            <w:pPr>
              <w:pStyle w:val="Tabletext"/>
            </w:pPr>
            <w:r>
              <w:t>Doc T13-11</w:t>
            </w:r>
            <w:r w:rsidRPr="00FB2609">
              <w:t>/JCA-IPTV</w:t>
            </w:r>
          </w:p>
        </w:tc>
        <w:tc>
          <w:tcPr>
            <w:tcW w:w="2800" w:type="pct"/>
            <w:tcBorders>
              <w:bottom w:val="double" w:sz="4" w:space="0" w:color="auto"/>
            </w:tcBorders>
            <w:shd w:val="clear" w:color="auto" w:fill="auto"/>
          </w:tcPr>
          <w:p w:rsidR="00FB2609" w:rsidRPr="00FB2609" w:rsidRDefault="00FB2609" w:rsidP="00FB2609">
            <w:pPr>
              <w:pStyle w:val="Tabletext"/>
            </w:pPr>
            <w:r w:rsidRPr="007F1CA3">
              <w:t xml:space="preserve">Agenda for JCA-IPTV meeting (Geneva, </w:t>
            </w:r>
            <w:r>
              <w:t>25 May 2016, 1800-2000 hours</w:t>
            </w:r>
            <w:r w:rsidRPr="007F1CA3">
              <w:t>)</w:t>
            </w:r>
          </w:p>
        </w:tc>
        <w:tc>
          <w:tcPr>
            <w:tcW w:w="1098" w:type="pct"/>
            <w:tcBorders>
              <w:bottom w:val="double" w:sz="4" w:space="0" w:color="auto"/>
            </w:tcBorders>
            <w:shd w:val="clear" w:color="auto" w:fill="auto"/>
          </w:tcPr>
          <w:p w:rsidR="00FB2609" w:rsidRPr="00FB2609" w:rsidRDefault="00FB2609" w:rsidP="00FB2609">
            <w:pPr>
              <w:pStyle w:val="Tabletext"/>
            </w:pPr>
            <w:r w:rsidRPr="00FB2609">
              <w:t>Chairman IPTV-GSI</w:t>
            </w:r>
          </w:p>
        </w:tc>
      </w:tr>
      <w:tr w:rsidR="00FB2609" w:rsidRPr="00FB2609" w:rsidTr="00D95004">
        <w:trPr>
          <w:jc w:val="center"/>
        </w:trPr>
        <w:tc>
          <w:tcPr>
            <w:tcW w:w="1102" w:type="pct"/>
            <w:tcBorders>
              <w:top w:val="double" w:sz="4" w:space="0" w:color="auto"/>
              <w:bottom w:val="single" w:sz="4" w:space="0" w:color="auto"/>
            </w:tcBorders>
            <w:shd w:val="clear" w:color="auto" w:fill="auto"/>
          </w:tcPr>
          <w:p w:rsidR="00FB2609" w:rsidRPr="00F729A8" w:rsidRDefault="00487D4F" w:rsidP="00FB2609">
            <w:pPr>
              <w:pStyle w:val="Tabletext"/>
            </w:pPr>
            <w:hyperlink r:id="rId20" w:history="1">
              <w:r w:rsidR="00FB2609" w:rsidRPr="00F729A8">
                <w:rPr>
                  <w:rStyle w:val="Hyperlink"/>
                </w:rPr>
                <w:t>TSAG-C.75r1</w:t>
              </w:r>
            </w:hyperlink>
            <w:r w:rsidR="00FB2609" w:rsidRPr="00F729A8">
              <w:t xml:space="preserve"> (2016-02)</w:t>
            </w:r>
          </w:p>
        </w:tc>
        <w:tc>
          <w:tcPr>
            <w:tcW w:w="2800" w:type="pct"/>
            <w:tcBorders>
              <w:top w:val="double" w:sz="4" w:space="0" w:color="auto"/>
              <w:bottom w:val="single" w:sz="4" w:space="0" w:color="auto"/>
            </w:tcBorders>
            <w:shd w:val="clear" w:color="auto" w:fill="auto"/>
          </w:tcPr>
          <w:p w:rsidR="00FB2609" w:rsidRPr="00F729A8" w:rsidRDefault="00FB2609" w:rsidP="00FB2609">
            <w:pPr>
              <w:pStyle w:val="Tabletext"/>
            </w:pPr>
            <w:r w:rsidRPr="00F729A8">
              <w:t>Evolving from JCA-IPTV into JCA e-services</w:t>
            </w:r>
          </w:p>
        </w:tc>
        <w:tc>
          <w:tcPr>
            <w:tcW w:w="1098" w:type="pct"/>
            <w:tcBorders>
              <w:top w:val="double" w:sz="4" w:space="0" w:color="auto"/>
              <w:bottom w:val="single" w:sz="4" w:space="0" w:color="auto"/>
            </w:tcBorders>
            <w:shd w:val="clear" w:color="auto" w:fill="auto"/>
          </w:tcPr>
          <w:p w:rsidR="00FB2609" w:rsidRPr="00F729A8" w:rsidRDefault="00FB2609" w:rsidP="00FB2609">
            <w:pPr>
              <w:pStyle w:val="Tabletext"/>
            </w:pPr>
            <w:r w:rsidRPr="00FB2609">
              <w:t>NTRA, Egypt</w:t>
            </w:r>
          </w:p>
        </w:tc>
      </w:tr>
      <w:tr w:rsidR="00D95004" w:rsidRPr="00FB2609" w:rsidTr="00D95004">
        <w:trPr>
          <w:jc w:val="center"/>
        </w:trPr>
        <w:tc>
          <w:tcPr>
            <w:tcW w:w="1102" w:type="pct"/>
            <w:tcBorders>
              <w:top w:val="single" w:sz="4" w:space="0" w:color="auto"/>
              <w:bottom w:val="double" w:sz="4" w:space="0" w:color="auto"/>
            </w:tcBorders>
            <w:shd w:val="clear" w:color="auto" w:fill="auto"/>
          </w:tcPr>
          <w:p w:rsidR="00D95004" w:rsidRDefault="00D95004" w:rsidP="00D95004">
            <w:pPr>
              <w:pStyle w:val="Tabletext"/>
            </w:pPr>
            <w:hyperlink r:id="rId21" w:history="1">
              <w:r w:rsidRPr="00D95004">
                <w:rPr>
                  <w:rStyle w:val="Hyperlink"/>
                </w:rPr>
                <w:t>TSAG C.72</w:t>
              </w:r>
            </w:hyperlink>
            <w:r>
              <w:t xml:space="preserve"> (2016-02)</w:t>
            </w:r>
          </w:p>
        </w:tc>
        <w:tc>
          <w:tcPr>
            <w:tcW w:w="2800" w:type="pct"/>
            <w:tcBorders>
              <w:top w:val="single" w:sz="4" w:space="0" w:color="auto"/>
              <w:bottom w:val="double" w:sz="4" w:space="0" w:color="auto"/>
            </w:tcBorders>
            <w:shd w:val="clear" w:color="auto" w:fill="auto"/>
          </w:tcPr>
          <w:p w:rsidR="00D95004" w:rsidRPr="00F729A8" w:rsidRDefault="00D95004" w:rsidP="00D95004">
            <w:pPr>
              <w:pStyle w:val="Tabletext"/>
            </w:pPr>
            <w:r w:rsidRPr="00D95004">
              <w:t>Proposal of new Global Coordination and Collaboration mechanism including multilateral collaboration with other bodies</w:t>
            </w:r>
          </w:p>
        </w:tc>
        <w:tc>
          <w:tcPr>
            <w:tcW w:w="1098" w:type="pct"/>
            <w:tcBorders>
              <w:top w:val="single" w:sz="4" w:space="0" w:color="auto"/>
              <w:bottom w:val="double" w:sz="4" w:space="0" w:color="auto"/>
            </w:tcBorders>
            <w:shd w:val="clear" w:color="auto" w:fill="auto"/>
          </w:tcPr>
          <w:p w:rsidR="00D95004" w:rsidRPr="00FB2609" w:rsidRDefault="00D95004" w:rsidP="00D95004">
            <w:pPr>
              <w:pStyle w:val="Tabletext"/>
            </w:pPr>
            <w:r>
              <w:t>Mitsubishi Electric</w:t>
            </w:r>
          </w:p>
        </w:tc>
      </w:tr>
      <w:tr w:rsidR="00D95004" w:rsidRPr="00FB2609" w:rsidTr="00D95004">
        <w:trPr>
          <w:jc w:val="center"/>
        </w:trPr>
        <w:tc>
          <w:tcPr>
            <w:tcW w:w="1102" w:type="pct"/>
            <w:tcBorders>
              <w:top w:val="double" w:sz="4" w:space="0" w:color="auto"/>
              <w:bottom w:val="double" w:sz="4" w:space="0" w:color="auto"/>
            </w:tcBorders>
            <w:shd w:val="clear" w:color="auto" w:fill="auto"/>
          </w:tcPr>
          <w:p w:rsidR="00D95004" w:rsidRPr="00FB2609" w:rsidRDefault="00D95004" w:rsidP="00FB2609">
            <w:pPr>
              <w:pStyle w:val="Tabletext"/>
            </w:pPr>
            <w:hyperlink r:id="rId22" w:history="1">
              <w:r w:rsidRPr="00FB2609">
                <w:rPr>
                  <w:rStyle w:val="Hyperlink"/>
                </w:rPr>
                <w:t>TD 255/IPTV-GSI</w:t>
              </w:r>
            </w:hyperlink>
          </w:p>
        </w:tc>
        <w:tc>
          <w:tcPr>
            <w:tcW w:w="2800" w:type="pct"/>
            <w:tcBorders>
              <w:top w:val="double" w:sz="4" w:space="0" w:color="auto"/>
              <w:bottom w:val="double" w:sz="4" w:space="0" w:color="auto"/>
            </w:tcBorders>
            <w:shd w:val="clear" w:color="auto" w:fill="auto"/>
          </w:tcPr>
          <w:p w:rsidR="00D95004" w:rsidRPr="00FB2609" w:rsidRDefault="00D95004" w:rsidP="00FB2609">
            <w:pPr>
              <w:pStyle w:val="Tabletext"/>
            </w:pPr>
            <w:r w:rsidRPr="00FB2609">
              <w:t>IPTV-TSR event report during the IPTV-GSI Event (Tokyo, 2-9 March 2016)</w:t>
            </w:r>
          </w:p>
        </w:tc>
        <w:tc>
          <w:tcPr>
            <w:tcW w:w="1098" w:type="pct"/>
            <w:tcBorders>
              <w:top w:val="double" w:sz="4" w:space="0" w:color="auto"/>
              <w:bottom w:val="double" w:sz="4" w:space="0" w:color="auto"/>
            </w:tcBorders>
            <w:shd w:val="clear" w:color="auto" w:fill="auto"/>
          </w:tcPr>
          <w:p w:rsidR="00D95004" w:rsidRPr="00FB2609" w:rsidRDefault="00D95004" w:rsidP="00FB2609">
            <w:pPr>
              <w:pStyle w:val="Tabletext"/>
            </w:pPr>
            <w:r w:rsidRPr="00FB2609">
              <w:t>TSR Coordinator</w:t>
            </w:r>
          </w:p>
        </w:tc>
      </w:tr>
      <w:tr w:rsidR="00FB2609" w:rsidRPr="00FB2609" w:rsidTr="00D95004">
        <w:trPr>
          <w:jc w:val="center"/>
        </w:trPr>
        <w:tc>
          <w:tcPr>
            <w:tcW w:w="1102" w:type="pct"/>
            <w:tcBorders>
              <w:top w:val="double" w:sz="4" w:space="0" w:color="auto"/>
            </w:tcBorders>
            <w:shd w:val="clear" w:color="auto" w:fill="auto"/>
          </w:tcPr>
          <w:p w:rsidR="00FB2609" w:rsidRPr="00FB2609" w:rsidRDefault="00487D4F" w:rsidP="00FB2609">
            <w:pPr>
              <w:pStyle w:val="Tabletext"/>
            </w:pPr>
            <w:hyperlink r:id="rId23" w:history="1">
              <w:r w:rsidR="00FB2609" w:rsidRPr="00FB2609">
                <w:rPr>
                  <w:rStyle w:val="Hyperlink"/>
                </w:rPr>
                <w:t>COM16-C.1191</w:t>
              </w:r>
            </w:hyperlink>
          </w:p>
        </w:tc>
        <w:tc>
          <w:tcPr>
            <w:tcW w:w="2800" w:type="pct"/>
            <w:tcBorders>
              <w:top w:val="double" w:sz="4" w:space="0" w:color="auto"/>
            </w:tcBorders>
            <w:shd w:val="clear" w:color="auto" w:fill="auto"/>
          </w:tcPr>
          <w:p w:rsidR="00FB2609" w:rsidRPr="00FB2609" w:rsidRDefault="00FB2609" w:rsidP="00FB2609">
            <w:pPr>
              <w:pStyle w:val="Tabletext"/>
            </w:pPr>
            <w:r w:rsidRPr="00FB2609">
              <w:t>WTSA-16: Proposed change of a term "e-Service" for the text of SG16 Mandate, Lead SG roles, and Questions (October 2015)</w:t>
            </w:r>
          </w:p>
        </w:tc>
        <w:tc>
          <w:tcPr>
            <w:tcW w:w="1098" w:type="pct"/>
            <w:tcBorders>
              <w:top w:val="double" w:sz="4" w:space="0" w:color="auto"/>
            </w:tcBorders>
            <w:shd w:val="clear" w:color="auto" w:fill="auto"/>
          </w:tcPr>
          <w:p w:rsidR="00FB2609" w:rsidRPr="00FB2609" w:rsidRDefault="00FB2609" w:rsidP="00FB2609">
            <w:pPr>
              <w:pStyle w:val="Tabletext"/>
            </w:pPr>
            <w:r w:rsidRPr="00FB2609">
              <w:t>Keio University , Mitsubishi Electric , NEC , NTT , OKI</w:t>
            </w:r>
          </w:p>
        </w:tc>
      </w:tr>
      <w:tr w:rsidR="00FB2609" w:rsidRPr="00FB2609" w:rsidTr="00FB2609">
        <w:trPr>
          <w:jc w:val="center"/>
        </w:trPr>
        <w:tc>
          <w:tcPr>
            <w:tcW w:w="1102" w:type="pct"/>
            <w:shd w:val="clear" w:color="auto" w:fill="auto"/>
          </w:tcPr>
          <w:p w:rsidR="00FB2609" w:rsidRPr="00FB2609" w:rsidRDefault="00487D4F" w:rsidP="00FB2609">
            <w:pPr>
              <w:pStyle w:val="Tabletext"/>
            </w:pPr>
            <w:hyperlink r:id="rId24" w:history="1">
              <w:r w:rsidR="00FB2609" w:rsidRPr="00FB2609">
                <w:rPr>
                  <w:rStyle w:val="Hyperlink"/>
                </w:rPr>
                <w:t>COM16-C.1147</w:t>
              </w:r>
            </w:hyperlink>
          </w:p>
        </w:tc>
        <w:tc>
          <w:tcPr>
            <w:tcW w:w="2800" w:type="pct"/>
            <w:shd w:val="clear" w:color="auto" w:fill="auto"/>
          </w:tcPr>
          <w:p w:rsidR="00FB2609" w:rsidRPr="00FB2609" w:rsidRDefault="00FB2609" w:rsidP="00FB2609">
            <w:pPr>
              <w:pStyle w:val="Tabletext"/>
            </w:pPr>
            <w:r w:rsidRPr="00FB2609">
              <w:t>Discussion: Consideration of supporting the transformation of IPTV-GSI</w:t>
            </w:r>
          </w:p>
        </w:tc>
        <w:tc>
          <w:tcPr>
            <w:tcW w:w="1098" w:type="pct"/>
            <w:shd w:val="clear" w:color="auto" w:fill="auto"/>
          </w:tcPr>
          <w:p w:rsidR="00FB2609" w:rsidRPr="00FB2609" w:rsidRDefault="00FB2609" w:rsidP="00FB2609">
            <w:pPr>
              <w:pStyle w:val="Tabletext"/>
            </w:pPr>
            <w:r w:rsidRPr="00FB2609">
              <w:t>ZTE</w:t>
            </w:r>
          </w:p>
        </w:tc>
      </w:tr>
      <w:tr w:rsidR="00D95004" w:rsidRPr="00FB2609" w:rsidTr="00FB2609">
        <w:trPr>
          <w:jc w:val="center"/>
        </w:trPr>
        <w:tc>
          <w:tcPr>
            <w:tcW w:w="1102" w:type="pct"/>
            <w:shd w:val="clear" w:color="auto" w:fill="auto"/>
          </w:tcPr>
          <w:p w:rsidR="00D95004" w:rsidRDefault="00D95004" w:rsidP="00FB2609">
            <w:pPr>
              <w:pStyle w:val="Tabletext"/>
            </w:pPr>
            <w:hyperlink r:id="rId25" w:history="1">
              <w:r w:rsidRPr="00D95004">
                <w:rPr>
                  <w:rStyle w:val="Hyperlink"/>
                  <w:bCs/>
                </w:rPr>
                <w:t>TD 482/</w:t>
              </w:r>
              <w:r w:rsidRPr="00D95004">
                <w:rPr>
                  <w:rStyle w:val="Hyperlink"/>
                  <w:bCs/>
                </w:rPr>
                <w:t>W</w:t>
              </w:r>
              <w:r w:rsidRPr="00D95004">
                <w:rPr>
                  <w:rStyle w:val="Hyperlink"/>
                  <w:bCs/>
                </w:rPr>
                <w:t>P2-16</w:t>
              </w:r>
            </w:hyperlink>
          </w:p>
        </w:tc>
        <w:tc>
          <w:tcPr>
            <w:tcW w:w="2800" w:type="pct"/>
            <w:shd w:val="clear" w:color="auto" w:fill="auto"/>
          </w:tcPr>
          <w:p w:rsidR="00D95004" w:rsidRPr="00FB2609" w:rsidRDefault="00D95004" w:rsidP="00FB2609">
            <w:pPr>
              <w:pStyle w:val="Tabletext"/>
            </w:pPr>
            <w:r>
              <w:t>Report of the sixth meeting of IRG-IBB (Geneva, 26 January 2016)</w:t>
            </w:r>
          </w:p>
        </w:tc>
        <w:tc>
          <w:tcPr>
            <w:tcW w:w="1098" w:type="pct"/>
            <w:shd w:val="clear" w:color="auto" w:fill="auto"/>
          </w:tcPr>
          <w:p w:rsidR="00D95004" w:rsidRPr="00FB2609" w:rsidRDefault="00D95004" w:rsidP="00FB2609">
            <w:pPr>
              <w:pStyle w:val="Tabletext"/>
            </w:pPr>
            <w:r>
              <w:t>Co-chairs</w:t>
            </w:r>
          </w:p>
        </w:tc>
      </w:tr>
    </w:tbl>
    <w:p w:rsidR="00A21F63" w:rsidRPr="00A21F63" w:rsidRDefault="00A21F63" w:rsidP="00A21F63"/>
    <w:p w:rsidR="00762E0E" w:rsidRDefault="00D34CE8" w:rsidP="00A21F63">
      <w:pPr>
        <w:jc w:val="center"/>
      </w:pPr>
      <w:r w:rsidRPr="00A21F63">
        <w:t>____________</w:t>
      </w:r>
    </w:p>
    <w:sectPr w:rsidR="00762E0E" w:rsidSect="00D95004">
      <w:headerReference w:type="default" r:id="rId26"/>
      <w:footerReference w:type="first" r:id="rId27"/>
      <w:pgSz w:w="11907" w:h="16840"/>
      <w:pgMar w:top="1418" w:right="1134" w:bottom="1135" w:left="1134" w:header="720" w:footer="348"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7D4F" w:rsidRDefault="00487D4F">
      <w:r>
        <w:separator/>
      </w:r>
    </w:p>
  </w:endnote>
  <w:endnote w:type="continuationSeparator" w:id="0">
    <w:p w:rsidR="00487D4F" w:rsidRDefault="00487D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MS PGothic">
    <w:altName w:val="ＭＳ Ｐゴシック"/>
    <w:panose1 w:val="020B0600070205080204"/>
    <w:charset w:val="80"/>
    <w:family w:val="swiss"/>
    <w:pitch w:val="variable"/>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
    <w:altName w:val="MS Mincho"/>
    <w:panose1 w:val="00000000000000000000"/>
    <w:charset w:val="80"/>
    <w:family w:val="auto"/>
    <w:notTrueType/>
    <w:pitch w:val="variable"/>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1CA3" w:rsidRDefault="007F1CA3" w:rsidP="00D95004">
    <w:pPr>
      <w:pStyle w:val="Footer"/>
    </w:pPr>
  </w:p>
  <w:p w:rsidR="00D95004" w:rsidRDefault="00D95004" w:rsidP="00D95004">
    <w:pPr>
      <w:pStyle w:val="Footer"/>
    </w:pPr>
  </w:p>
  <w:p w:rsidR="00D95004" w:rsidRDefault="00D95004" w:rsidP="00D95004">
    <w:pPr>
      <w:pStyle w:val="Footer"/>
    </w:pPr>
  </w:p>
  <w:tbl>
    <w:tblPr>
      <w:tblW w:w="9923" w:type="dxa"/>
      <w:jc w:val="center"/>
      <w:tblLayout w:type="fixed"/>
      <w:tblCellMar>
        <w:left w:w="57" w:type="dxa"/>
        <w:right w:w="57" w:type="dxa"/>
      </w:tblCellMar>
      <w:tblLook w:val="0000" w:firstRow="0" w:lastRow="0" w:firstColumn="0" w:lastColumn="0" w:noHBand="0" w:noVBand="0"/>
    </w:tblPr>
    <w:tblGrid>
      <w:gridCol w:w="1617"/>
      <w:gridCol w:w="4394"/>
      <w:gridCol w:w="3912"/>
    </w:tblGrid>
    <w:tr w:rsidR="00D95004" w:rsidRPr="007F1CA3" w:rsidTr="002B7B47">
      <w:trPr>
        <w:cantSplit/>
        <w:trHeight w:val="204"/>
        <w:jc w:val="center"/>
      </w:trPr>
      <w:tc>
        <w:tcPr>
          <w:tcW w:w="1617" w:type="dxa"/>
          <w:tcBorders>
            <w:top w:val="single" w:sz="12" w:space="0" w:color="auto"/>
          </w:tcBorders>
        </w:tcPr>
        <w:p w:rsidR="00D95004" w:rsidRPr="007F1CA3" w:rsidRDefault="00D95004" w:rsidP="00D95004">
          <w:pPr>
            <w:rPr>
              <w:b/>
              <w:bCs/>
              <w:sz w:val="22"/>
            </w:rPr>
          </w:pPr>
          <w:bookmarkStart w:id="10" w:name="dcontact"/>
          <w:bookmarkStart w:id="11" w:name="dcontent1" w:colFirst="1" w:colLast="1"/>
          <w:r w:rsidRPr="007F1CA3">
            <w:rPr>
              <w:b/>
              <w:bCs/>
              <w:sz w:val="22"/>
            </w:rPr>
            <w:t>Contact:</w:t>
          </w:r>
        </w:p>
      </w:tc>
      <w:tc>
        <w:tcPr>
          <w:tcW w:w="4394" w:type="dxa"/>
          <w:tcBorders>
            <w:top w:val="single" w:sz="12" w:space="0" w:color="auto"/>
          </w:tcBorders>
        </w:tcPr>
        <w:p w:rsidR="00D95004" w:rsidRPr="007F1CA3" w:rsidRDefault="00D95004" w:rsidP="00D95004">
          <w:pPr>
            <w:rPr>
              <w:sz w:val="22"/>
            </w:rPr>
          </w:pPr>
          <w:r w:rsidRPr="007F1CA3">
            <w:rPr>
              <w:rFonts w:hint="eastAsia"/>
              <w:sz w:val="22"/>
            </w:rPr>
            <w:t>Yushi Naito</w:t>
          </w:r>
        </w:p>
        <w:p w:rsidR="00D95004" w:rsidRPr="007F1CA3" w:rsidRDefault="00D95004" w:rsidP="00D95004">
          <w:pPr>
            <w:spacing w:before="0"/>
            <w:rPr>
              <w:sz w:val="22"/>
            </w:rPr>
          </w:pPr>
          <w:r w:rsidRPr="007F1CA3">
            <w:rPr>
              <w:rFonts w:hint="eastAsia"/>
              <w:sz w:val="22"/>
            </w:rPr>
            <w:t>Japan</w:t>
          </w:r>
        </w:p>
      </w:tc>
      <w:tc>
        <w:tcPr>
          <w:tcW w:w="3912" w:type="dxa"/>
          <w:tcBorders>
            <w:top w:val="single" w:sz="12" w:space="0" w:color="auto"/>
          </w:tcBorders>
        </w:tcPr>
        <w:p w:rsidR="00D95004" w:rsidRPr="007F1CA3" w:rsidRDefault="00D95004" w:rsidP="00D95004">
          <w:pPr>
            <w:rPr>
              <w:sz w:val="22"/>
            </w:rPr>
          </w:pPr>
          <w:r w:rsidRPr="007F1CA3">
            <w:rPr>
              <w:sz w:val="22"/>
            </w:rPr>
            <w:t>Tel:</w:t>
          </w:r>
          <w:r w:rsidRPr="007F1CA3">
            <w:rPr>
              <w:rFonts w:hint="eastAsia"/>
              <w:sz w:val="22"/>
            </w:rPr>
            <w:t xml:space="preserve"> +81 467 41 2449</w:t>
          </w:r>
        </w:p>
        <w:p w:rsidR="00D95004" w:rsidRPr="007F1CA3" w:rsidRDefault="00D95004" w:rsidP="00D95004">
          <w:pPr>
            <w:spacing w:before="0"/>
            <w:rPr>
              <w:sz w:val="22"/>
            </w:rPr>
          </w:pPr>
          <w:r w:rsidRPr="007F1CA3">
            <w:rPr>
              <w:sz w:val="22"/>
            </w:rPr>
            <w:t>Fax:</w:t>
          </w:r>
          <w:r w:rsidRPr="007F1CA3">
            <w:rPr>
              <w:rFonts w:hint="eastAsia"/>
              <w:sz w:val="22"/>
            </w:rPr>
            <w:t xml:space="preserve"> +81 467 41 2019</w:t>
          </w:r>
        </w:p>
        <w:p w:rsidR="00D95004" w:rsidRPr="007F1CA3" w:rsidRDefault="00D95004" w:rsidP="00D95004">
          <w:pPr>
            <w:spacing w:before="0"/>
            <w:rPr>
              <w:sz w:val="22"/>
            </w:rPr>
          </w:pPr>
          <w:r w:rsidRPr="007F1CA3">
            <w:rPr>
              <w:sz w:val="22"/>
            </w:rPr>
            <w:t>Email:</w:t>
          </w:r>
          <w:r w:rsidRPr="007F1CA3">
            <w:rPr>
              <w:rFonts w:hint="eastAsia"/>
              <w:sz w:val="22"/>
            </w:rPr>
            <w:t xml:space="preserve"> </w:t>
          </w:r>
          <w:hyperlink r:id="rId1" w:history="1">
            <w:r w:rsidRPr="007F1CA3">
              <w:rPr>
                <w:rStyle w:val="Hyperlink"/>
                <w:rFonts w:hint="eastAsia"/>
                <w:sz w:val="22"/>
              </w:rPr>
              <w:t>Yushi.Naito@ties.itu.int</w:t>
            </w:r>
          </w:hyperlink>
        </w:p>
      </w:tc>
    </w:tr>
    <w:bookmarkEnd w:id="10"/>
    <w:bookmarkEnd w:id="11"/>
    <w:tr w:rsidR="00D95004" w:rsidRPr="007F1CA3" w:rsidTr="002B7B47">
      <w:tblPrEx>
        <w:tblCellMar>
          <w:left w:w="108" w:type="dxa"/>
          <w:right w:w="108" w:type="dxa"/>
        </w:tblCellMar>
      </w:tblPrEx>
      <w:trPr>
        <w:cantSplit/>
        <w:jc w:val="center"/>
      </w:trPr>
      <w:tc>
        <w:tcPr>
          <w:tcW w:w="9923" w:type="dxa"/>
          <w:gridSpan w:val="3"/>
          <w:tcBorders>
            <w:top w:val="single" w:sz="4" w:space="0" w:color="auto"/>
            <w:left w:val="single" w:sz="4" w:space="0" w:color="auto"/>
            <w:bottom w:val="single" w:sz="4" w:space="0" w:color="auto"/>
            <w:right w:val="single" w:sz="4" w:space="0" w:color="auto"/>
          </w:tcBorders>
          <w:tcMar>
            <w:left w:w="57" w:type="dxa"/>
            <w:right w:w="57" w:type="dxa"/>
          </w:tcMar>
        </w:tcPr>
        <w:p w:rsidR="00D95004" w:rsidRPr="007F1CA3" w:rsidRDefault="00D95004" w:rsidP="00D95004">
          <w:pPr>
            <w:spacing w:before="0"/>
            <w:rPr>
              <w:sz w:val="18"/>
            </w:rPr>
          </w:pPr>
          <w:r w:rsidRPr="007F1CA3">
            <w:rPr>
              <w:b/>
              <w:bCs/>
              <w:sz w:val="18"/>
            </w:rPr>
            <w:t>Attention:</w:t>
          </w:r>
          <w:r w:rsidRPr="007F1CA3">
            <w:rPr>
              <w:sz w:val="18"/>
            </w:rPr>
            <w:t xml:space="preserve"> This is not a publication made available to the public, but </w:t>
          </w:r>
          <w:r w:rsidRPr="007F1CA3">
            <w:rPr>
              <w:b/>
              <w:bCs/>
              <w:sz w:val="18"/>
            </w:rPr>
            <w:t>an internal ITU-T Document</w:t>
          </w:r>
          <w:r w:rsidRPr="007F1CA3">
            <w:rPr>
              <w:sz w:val="18"/>
            </w:rPr>
            <w:t xml:space="preserve"> intended only for use by the Member States of ITU, by ITU-T Sector Members and Associates, and their respective staff and collaborators in their ITU related work. It shall not be made available to, and used by, any other persons or entities without the prior written consent of ITU-T.</w:t>
          </w:r>
        </w:p>
      </w:tc>
    </w:tr>
  </w:tbl>
  <w:p w:rsidR="00D95004" w:rsidRPr="00D95004" w:rsidRDefault="00D95004" w:rsidP="00D9500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7D4F" w:rsidRDefault="00487D4F">
      <w:r>
        <w:separator/>
      </w:r>
    </w:p>
  </w:footnote>
  <w:footnote w:type="continuationSeparator" w:id="0">
    <w:p w:rsidR="00487D4F" w:rsidRDefault="00487D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2E0E" w:rsidRPr="007F1CA3" w:rsidRDefault="007F1CA3" w:rsidP="007F1CA3">
    <w:pPr>
      <w:pStyle w:val="Header"/>
    </w:pPr>
    <w:r w:rsidRPr="007F1CA3">
      <w:t xml:space="preserve">- </w:t>
    </w:r>
    <w:r w:rsidRPr="007F1CA3">
      <w:fldChar w:fldCharType="begin"/>
    </w:r>
    <w:r w:rsidRPr="007F1CA3">
      <w:instrText xml:space="preserve"> PAGE  \* MERGEFORMAT </w:instrText>
    </w:r>
    <w:r w:rsidRPr="007F1CA3">
      <w:fldChar w:fldCharType="separate"/>
    </w:r>
    <w:r w:rsidR="002F3BF6">
      <w:rPr>
        <w:noProof/>
      </w:rPr>
      <w:t>3</w:t>
    </w:r>
    <w:r w:rsidRPr="007F1CA3">
      <w:fldChar w:fldCharType="end"/>
    </w:r>
    <w:r w:rsidRPr="007F1CA3">
      <w:t xml:space="preserve"> -</w:t>
    </w:r>
  </w:p>
  <w:p w:rsidR="007F1CA3" w:rsidRPr="007F1CA3" w:rsidRDefault="007F1CA3" w:rsidP="007F1CA3">
    <w:pPr>
      <w:pStyle w:val="Header"/>
      <w:spacing w:after="240"/>
    </w:pPr>
    <w:r w:rsidRPr="007F1CA3">
      <w:fldChar w:fldCharType="begin"/>
    </w:r>
    <w:r w:rsidRPr="007F1CA3">
      <w:instrText xml:space="preserve"> STYLEREF  Docnumber  </w:instrText>
    </w:r>
    <w:r w:rsidRPr="007F1CA3">
      <w:fldChar w:fldCharType="separate"/>
    </w:r>
    <w:r w:rsidR="002F3BF6">
      <w:rPr>
        <w:noProof/>
      </w:rPr>
      <w:t>Doc T13-11</w:t>
    </w:r>
    <w:r w:rsidRPr="007F1CA3">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EA6CC02E"/>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17CC2717"/>
    <w:multiLevelType w:val="hybridMultilevel"/>
    <w:tmpl w:val="AECAF780"/>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200" w:hanging="420"/>
      </w:pPr>
      <w:rPr>
        <w:rFonts w:hint="default"/>
      </w:rPr>
    </w:lvl>
    <w:lvl w:ilvl="2" w:tplc="3DF4028C">
      <w:start w:val="2012"/>
      <w:numFmt w:val="bullet"/>
      <w:lvlText w:val="-"/>
      <w:lvlJc w:val="left"/>
      <w:pPr>
        <w:ind w:left="1620" w:hanging="420"/>
      </w:pPr>
      <w:rPr>
        <w:rFonts w:ascii="Times New Roman" w:eastAsia="MS PGothic" w:hAnsi="Times New Roman" w:cs="Times New Roman" w:hint="default"/>
      </w:r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2" w15:restartNumberingAfterBreak="0">
    <w:nsid w:val="2DFA0F61"/>
    <w:multiLevelType w:val="hybridMultilevel"/>
    <w:tmpl w:val="440A8E64"/>
    <w:lvl w:ilvl="0" w:tplc="0409000F">
      <w:start w:val="1"/>
      <w:numFmt w:val="decimal"/>
      <w:lvlText w:val="%1."/>
      <w:lvlJc w:val="left"/>
      <w:pPr>
        <w:ind w:left="360" w:hanging="360"/>
      </w:pPr>
      <w:rPr>
        <w:rFonts w:hint="default"/>
      </w:rPr>
    </w:lvl>
    <w:lvl w:ilvl="1" w:tplc="04090017">
      <w:start w:val="1"/>
      <w:numFmt w:val="lowerLetter"/>
      <w:lvlText w:val="%2)"/>
      <w:lvlJc w:val="left"/>
      <w:pPr>
        <w:ind w:left="840" w:hanging="420"/>
      </w:pPr>
      <w:rPr>
        <w:rFonts w:hint="default"/>
      </w:rPr>
    </w:lvl>
    <w:lvl w:ilvl="2" w:tplc="3DF4028C">
      <w:start w:val="2012"/>
      <w:numFmt w:val="bullet"/>
      <w:lvlText w:val="-"/>
      <w:lvlJc w:val="left"/>
      <w:pPr>
        <w:ind w:left="1260" w:hanging="420"/>
      </w:pPr>
      <w:rPr>
        <w:rFonts w:ascii="Times New Roman" w:eastAsia="MS PGothic" w:hAnsi="Times New Roman" w:cs="Times New Roman" w:hint="default"/>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31F66713"/>
    <w:multiLevelType w:val="hybridMultilevel"/>
    <w:tmpl w:val="166ED24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38F7732"/>
    <w:multiLevelType w:val="hybridMultilevel"/>
    <w:tmpl w:val="0406B41E"/>
    <w:lvl w:ilvl="0" w:tplc="0409000F">
      <w:start w:val="1"/>
      <w:numFmt w:val="decimal"/>
      <w:lvlText w:val="%1."/>
      <w:lvlJc w:val="left"/>
      <w:pPr>
        <w:ind w:left="360" w:hanging="360"/>
      </w:pPr>
      <w:rPr>
        <w:rFonts w:hint="default"/>
      </w:rPr>
    </w:lvl>
    <w:lvl w:ilvl="1" w:tplc="04090017">
      <w:start w:val="1"/>
      <w:numFmt w:val="lowerLetter"/>
      <w:lvlText w:val="%2)"/>
      <w:lvlJc w:val="left"/>
      <w:pPr>
        <w:ind w:left="840" w:hanging="420"/>
      </w:pPr>
      <w:rPr>
        <w:rFonts w:hint="default"/>
      </w:rPr>
    </w:lvl>
    <w:lvl w:ilvl="2" w:tplc="3DF4028C">
      <w:start w:val="2012"/>
      <w:numFmt w:val="bullet"/>
      <w:lvlText w:val="-"/>
      <w:lvlJc w:val="left"/>
      <w:pPr>
        <w:ind w:left="1260" w:hanging="420"/>
      </w:pPr>
      <w:rPr>
        <w:rFonts w:ascii="Times New Roman" w:eastAsia="MS PGothic" w:hAnsi="Times New Roman" w:cs="Times New Roman" w:hint="default"/>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6FF56B91"/>
    <w:multiLevelType w:val="hybridMultilevel"/>
    <w:tmpl w:val="3476F942"/>
    <w:lvl w:ilvl="0" w:tplc="0409000F">
      <w:start w:val="1"/>
      <w:numFmt w:val="decimal"/>
      <w:lvlText w:val="%1."/>
      <w:lvlJc w:val="left"/>
      <w:pPr>
        <w:ind w:left="360" w:hanging="360"/>
      </w:pPr>
      <w:rPr>
        <w:rFonts w:hint="default"/>
      </w:rPr>
    </w:lvl>
    <w:lvl w:ilvl="1" w:tplc="04090017">
      <w:start w:val="1"/>
      <w:numFmt w:val="lowerLetter"/>
      <w:lvlText w:val="%2)"/>
      <w:lvlJc w:val="left"/>
      <w:pPr>
        <w:ind w:left="840" w:hanging="420"/>
      </w:pPr>
      <w:rPr>
        <w:rFonts w:hint="default"/>
      </w:rPr>
    </w:lvl>
    <w:lvl w:ilvl="2" w:tplc="3DF4028C">
      <w:start w:val="2012"/>
      <w:numFmt w:val="bullet"/>
      <w:lvlText w:val="-"/>
      <w:lvlJc w:val="left"/>
      <w:pPr>
        <w:ind w:left="1260" w:hanging="420"/>
      </w:pPr>
      <w:rPr>
        <w:rFonts w:ascii="Times New Roman" w:eastAsia="MS PGothic" w:hAnsi="Times New Roman" w:cs="Times New Roman" w:hint="default"/>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786F0714"/>
    <w:multiLevelType w:val="hybridMultilevel"/>
    <w:tmpl w:val="7D0A5B4C"/>
    <w:lvl w:ilvl="0" w:tplc="04090017">
      <w:start w:val="1"/>
      <w:numFmt w:val="lowerLetter"/>
      <w:lvlText w:val="%1)"/>
      <w:lvlJc w:val="left"/>
      <w:pPr>
        <w:ind w:left="720" w:hanging="360"/>
      </w:pPr>
      <w:rPr>
        <w:rFonts w:hint="default"/>
      </w:rPr>
    </w:lvl>
    <w:lvl w:ilvl="1" w:tplc="0409000F">
      <w:start w:val="1"/>
      <w:numFmt w:val="decimal"/>
      <w:lvlText w:val="%2."/>
      <w:lvlJc w:val="left"/>
      <w:pPr>
        <w:ind w:left="1200" w:hanging="420"/>
      </w:pPr>
      <w:rPr>
        <w:rFonts w:hint="default"/>
      </w:rPr>
    </w:lvl>
    <w:lvl w:ilvl="2" w:tplc="3DF4028C">
      <w:start w:val="2012"/>
      <w:numFmt w:val="bullet"/>
      <w:lvlText w:val="-"/>
      <w:lvlJc w:val="left"/>
      <w:pPr>
        <w:ind w:left="1620" w:hanging="420"/>
      </w:pPr>
      <w:rPr>
        <w:rFonts w:ascii="Times New Roman" w:eastAsia="MS PGothic" w:hAnsi="Times New Roman" w:cs="Times New Roman" w:hint="default"/>
      </w:r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num w:numId="1">
    <w:abstractNumId w:val="0"/>
  </w:num>
  <w:num w:numId="2">
    <w:abstractNumId w:val="0"/>
  </w:num>
  <w:num w:numId="3">
    <w:abstractNumId w:val="0"/>
  </w:num>
  <w:num w:numId="4">
    <w:abstractNumId w:val="0"/>
  </w:num>
  <w:num w:numId="5">
    <w:abstractNumId w:val="0"/>
  </w:num>
  <w:num w:numId="6">
    <w:abstractNumId w:val="5"/>
  </w:num>
  <w:num w:numId="7">
    <w:abstractNumId w:val="2"/>
  </w:num>
  <w:num w:numId="8">
    <w:abstractNumId w:val="4"/>
  </w:num>
  <w:num w:numId="9">
    <w:abstractNumId w:val="3"/>
  </w:num>
  <w:num w:numId="10">
    <w:abstractNumId w:val="6"/>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intFractionalCharacterWidth/>
  <w:embedSystemFonts/>
  <w:bordersDoNotSurroundHeader/>
  <w:bordersDoNotSurroundFooter/>
  <w:activeWritingStyle w:appName="MSWord" w:lang="de-DE" w:vendorID="9" w:dllVersion="512"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567"/>
  <w:hyphenationZone w:val="425"/>
  <w:doNotHyphenateCaps/>
  <w:displayHorizontalDrawingGridEvery w:val="0"/>
  <w:displayVerticalDrawingGridEvery w:val="0"/>
  <w:doNotUseMarginsForDrawingGridOrigin/>
  <w:doNotShadeFormData/>
  <w:noPunctuationKerning/>
  <w:characterSpacingControl w:val="doNotCompress"/>
  <w:hdrShapeDefaults>
    <o:shapedefaults v:ext="edit" spidmax="2049">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2E0E"/>
    <w:rsid w:val="00022D4F"/>
    <w:rsid w:val="00081D97"/>
    <w:rsid w:val="00085352"/>
    <w:rsid w:val="00103715"/>
    <w:rsid w:val="00144CE6"/>
    <w:rsid w:val="00152C30"/>
    <w:rsid w:val="00177184"/>
    <w:rsid w:val="00227DC1"/>
    <w:rsid w:val="00296480"/>
    <w:rsid w:val="002A6925"/>
    <w:rsid w:val="002F3BF6"/>
    <w:rsid w:val="003245F4"/>
    <w:rsid w:val="003766C9"/>
    <w:rsid w:val="003E39EA"/>
    <w:rsid w:val="00472C3E"/>
    <w:rsid w:val="00487D4F"/>
    <w:rsid w:val="005D02FE"/>
    <w:rsid w:val="005D69E0"/>
    <w:rsid w:val="00600692"/>
    <w:rsid w:val="00605191"/>
    <w:rsid w:val="006666F9"/>
    <w:rsid w:val="006863B7"/>
    <w:rsid w:val="006D0536"/>
    <w:rsid w:val="00702B13"/>
    <w:rsid w:val="00762E0E"/>
    <w:rsid w:val="007F1CA3"/>
    <w:rsid w:val="007F5A56"/>
    <w:rsid w:val="0081463A"/>
    <w:rsid w:val="00974690"/>
    <w:rsid w:val="00A113AE"/>
    <w:rsid w:val="00A21F63"/>
    <w:rsid w:val="00A64C6B"/>
    <w:rsid w:val="00A81F51"/>
    <w:rsid w:val="00B904E7"/>
    <w:rsid w:val="00C51AEE"/>
    <w:rsid w:val="00CD1C1C"/>
    <w:rsid w:val="00D34CE8"/>
    <w:rsid w:val="00D95004"/>
    <w:rsid w:val="00DA4A27"/>
    <w:rsid w:val="00DB5924"/>
    <w:rsid w:val="00E651E2"/>
    <w:rsid w:val="00EB1D50"/>
    <w:rsid w:val="00F861CE"/>
    <w:rsid w:val="00F93439"/>
    <w:rsid w:val="00FB260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5:docId w15:val="{2B642232-3A9A-40E3-B801-2873C0455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4" w:qFormat="1"/>
    <w:lsdException w:name="heading 5"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2609"/>
    <w:pPr>
      <w:spacing w:before="120"/>
    </w:pPr>
    <w:rPr>
      <w:rFonts w:eastAsiaTheme="minorEastAsia"/>
      <w:sz w:val="24"/>
      <w:szCs w:val="24"/>
      <w:lang w:val="en-GB" w:eastAsia="ja-JP"/>
    </w:rPr>
  </w:style>
  <w:style w:type="paragraph" w:styleId="Heading1">
    <w:name w:val="heading 1"/>
    <w:basedOn w:val="Normal"/>
    <w:next w:val="Normal"/>
    <w:pPr>
      <w:keepNext/>
      <w:keepLines/>
      <w:spacing w:before="360"/>
      <w:ind w:left="794" w:hanging="794"/>
      <w:outlineLvl w:val="0"/>
    </w:pPr>
    <w:rPr>
      <w:b/>
    </w:rPr>
  </w:style>
  <w:style w:type="paragraph" w:styleId="Heading2">
    <w:name w:val="heading 2"/>
    <w:basedOn w:val="Heading1"/>
    <w:next w:val="Normal"/>
    <w:pPr>
      <w:spacing w:before="240"/>
      <w:outlineLvl w:val="1"/>
    </w:pPr>
  </w:style>
  <w:style w:type="paragraph" w:styleId="Heading3">
    <w:name w:val="heading 3"/>
    <w:basedOn w:val="Heading1"/>
    <w:next w:val="Normal"/>
    <w:pPr>
      <w:spacing w:before="160"/>
      <w:outlineLvl w:val="2"/>
    </w:pPr>
  </w:style>
  <w:style w:type="paragraph" w:styleId="Heading4">
    <w:name w:val="heading 4"/>
    <w:basedOn w:val="Heading3"/>
    <w:next w:val="Normal"/>
    <w:qFormat/>
    <w:pPr>
      <w:tabs>
        <w:tab w:val="left" w:pos="1021"/>
      </w:tabs>
      <w:ind w:left="1021" w:hanging="1021"/>
      <w:outlineLvl w:val="3"/>
    </w:pPr>
  </w:style>
  <w:style w:type="paragraph" w:styleId="Heading5">
    <w:name w:val="heading 5"/>
    <w:basedOn w:val="Heading4"/>
    <w:next w:val="Normal"/>
    <w:qFormat/>
    <w:pPr>
      <w:outlineLvl w:val="4"/>
    </w:pPr>
  </w:style>
  <w:style w:type="paragraph" w:styleId="Heading6">
    <w:name w:val="heading 6"/>
    <w:basedOn w:val="Heading4"/>
    <w:next w:val="Normal"/>
    <w:pPr>
      <w:tabs>
        <w:tab w:val="clear" w:pos="1021"/>
      </w:tabs>
      <w:ind w:left="1588" w:hanging="1588"/>
      <w:outlineLvl w:val="5"/>
    </w:pPr>
  </w:style>
  <w:style w:type="paragraph" w:styleId="Heading7">
    <w:name w:val="heading 7"/>
    <w:basedOn w:val="Heading6"/>
    <w:next w:val="Normal"/>
    <w:pPr>
      <w:outlineLvl w:val="6"/>
    </w:pPr>
  </w:style>
  <w:style w:type="paragraph" w:styleId="Heading8">
    <w:name w:val="heading 8"/>
    <w:basedOn w:val="Heading6"/>
    <w:next w:val="Normal"/>
    <w:pPr>
      <w:outlineLvl w:val="7"/>
    </w:pPr>
  </w:style>
  <w:style w:type="paragraph" w:styleId="Heading9">
    <w:name w:val="heading 9"/>
    <w:basedOn w:val="Heading6"/>
    <w:next w:val="Normal"/>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nexNotitle">
    <w:name w:val="Annex_No &amp; title"/>
    <w:basedOn w:val="Normal"/>
    <w:next w:val="Normal"/>
    <w:rsid w:val="00FB2609"/>
    <w:pPr>
      <w:keepNext/>
      <w:keepLines/>
      <w:spacing w:before="480"/>
      <w:jc w:val="center"/>
    </w:pPr>
    <w:rPr>
      <w:rFonts w:eastAsia="Times New Roman"/>
      <w:b/>
      <w:sz w:val="28"/>
    </w:rPr>
  </w:style>
  <w:style w:type="character" w:customStyle="1" w:styleId="Appdef">
    <w:name w:val="App_def"/>
    <w:basedOn w:val="DefaultParagraphFont"/>
    <w:rPr>
      <w:rFonts w:ascii="Times New Roman" w:hAnsi="Times New Roman"/>
      <w:b/>
    </w:rPr>
  </w:style>
  <w:style w:type="character" w:customStyle="1" w:styleId="Appref">
    <w:name w:val="App_ref"/>
    <w:basedOn w:val="DefaultParagraphFont"/>
  </w:style>
  <w:style w:type="paragraph" w:customStyle="1" w:styleId="AppendixNotitle">
    <w:name w:val="Appendix_No &amp; title"/>
    <w:basedOn w:val="AnnexNotitle"/>
    <w:next w:val="Normal"/>
    <w:rsid w:val="00FB2609"/>
  </w:style>
  <w:style w:type="character" w:customStyle="1" w:styleId="Artdef">
    <w:name w:val="Art_def"/>
    <w:basedOn w:val="DefaultParagraphFont"/>
    <w:rPr>
      <w:rFonts w:ascii="Times New Roman" w:hAnsi="Times New Roman"/>
      <w:b/>
    </w:rPr>
  </w:style>
  <w:style w:type="paragraph" w:customStyle="1" w:styleId="Artheading">
    <w:name w:val="Art_heading"/>
    <w:basedOn w:val="Normal"/>
    <w:next w:val="Normal"/>
    <w:pPr>
      <w:spacing w:before="480"/>
      <w:jc w:val="center"/>
    </w:pPr>
    <w:rPr>
      <w:b/>
      <w:sz w:val="28"/>
    </w:rPr>
  </w:style>
  <w:style w:type="paragraph" w:customStyle="1" w:styleId="ArtNo">
    <w:name w:val="Art_No"/>
    <w:basedOn w:val="Normal"/>
    <w:next w:val="Normal"/>
    <w:pPr>
      <w:keepNext/>
      <w:keepLines/>
      <w:spacing w:before="480"/>
      <w:jc w:val="center"/>
    </w:pPr>
    <w:rPr>
      <w:caps/>
      <w:sz w:val="28"/>
    </w:rPr>
  </w:style>
  <w:style w:type="character" w:customStyle="1" w:styleId="Artref">
    <w:name w:val="Art_ref"/>
    <w:basedOn w:val="DefaultParagraphFont"/>
  </w:style>
  <w:style w:type="paragraph" w:customStyle="1" w:styleId="Arttitle">
    <w:name w:val="Art_title"/>
    <w:basedOn w:val="Normal"/>
    <w:next w:val="Normal"/>
    <w:pPr>
      <w:keepNext/>
      <w:keepLines/>
      <w:spacing w:before="240"/>
      <w:jc w:val="center"/>
    </w:pPr>
    <w:rPr>
      <w:b/>
      <w:sz w:val="28"/>
    </w:rPr>
  </w:style>
  <w:style w:type="paragraph" w:customStyle="1" w:styleId="ASN1">
    <w:name w:val="ASN.1"/>
    <w:basedOn w:val="Normal"/>
    <w:pPr>
      <w:tabs>
        <w:tab w:val="left" w:pos="567"/>
        <w:tab w:val="left" w:pos="1134"/>
        <w:tab w:val="left" w:pos="1701"/>
        <w:tab w:val="left" w:pos="2268"/>
        <w:tab w:val="left" w:pos="2835"/>
        <w:tab w:val="left" w:pos="3402"/>
        <w:tab w:val="left" w:pos="3969"/>
        <w:tab w:val="left" w:pos="4536"/>
        <w:tab w:val="left" w:pos="5103"/>
        <w:tab w:val="left" w:pos="5670"/>
      </w:tabs>
      <w:spacing w:before="0"/>
    </w:pPr>
    <w:rPr>
      <w:rFonts w:ascii="Courier New" w:hAnsi="Courier New"/>
      <w:b/>
      <w:noProof/>
      <w:sz w:val="20"/>
    </w:rPr>
  </w:style>
  <w:style w:type="paragraph" w:customStyle="1" w:styleId="Call">
    <w:name w:val="Call"/>
    <w:basedOn w:val="Normal"/>
    <w:next w:val="Normal"/>
    <w:pPr>
      <w:keepNext/>
      <w:keepLines/>
      <w:spacing w:before="160"/>
      <w:ind w:left="794"/>
    </w:pPr>
    <w:rPr>
      <w:i/>
    </w:rPr>
  </w:style>
  <w:style w:type="paragraph" w:customStyle="1" w:styleId="ChapNo">
    <w:name w:val="Chap_No"/>
    <w:basedOn w:val="Normal"/>
    <w:next w:val="Normal"/>
    <w:pPr>
      <w:keepNext/>
      <w:keepLines/>
      <w:spacing w:before="480"/>
      <w:jc w:val="center"/>
    </w:pPr>
    <w:rPr>
      <w:b/>
      <w:caps/>
      <w:sz w:val="28"/>
    </w:rPr>
  </w:style>
  <w:style w:type="paragraph" w:customStyle="1" w:styleId="Chaptitle">
    <w:name w:val="Chap_title"/>
    <w:basedOn w:val="Normal"/>
    <w:next w:val="Normal"/>
    <w:pPr>
      <w:keepNext/>
      <w:keepLines/>
      <w:spacing w:before="240"/>
      <w:jc w:val="center"/>
    </w:pPr>
    <w:rPr>
      <w:b/>
      <w:sz w:val="28"/>
    </w:rPr>
  </w:style>
  <w:style w:type="character" w:styleId="EndnoteReference">
    <w:name w:val="endnote reference"/>
    <w:basedOn w:val="DefaultParagraphFont"/>
    <w:semiHidden/>
    <w:rPr>
      <w:vertAlign w:val="superscript"/>
    </w:rPr>
  </w:style>
  <w:style w:type="paragraph" w:customStyle="1" w:styleId="enumlev1">
    <w:name w:val="enumlev1"/>
    <w:basedOn w:val="Normal"/>
    <w:pPr>
      <w:spacing w:before="80"/>
      <w:ind w:left="794" w:hanging="794"/>
    </w:pPr>
  </w:style>
  <w:style w:type="paragraph" w:customStyle="1" w:styleId="enumlev2">
    <w:name w:val="enumlev2"/>
    <w:basedOn w:val="enumlev1"/>
    <w:pPr>
      <w:ind w:left="1191" w:hanging="397"/>
    </w:pPr>
  </w:style>
  <w:style w:type="paragraph" w:customStyle="1" w:styleId="enumlev3">
    <w:name w:val="enumlev3"/>
    <w:basedOn w:val="enumlev2"/>
    <w:pPr>
      <w:ind w:left="1588"/>
    </w:pPr>
  </w:style>
  <w:style w:type="paragraph" w:customStyle="1" w:styleId="Equation">
    <w:name w:val="Equation"/>
    <w:basedOn w:val="Normal"/>
    <w:pPr>
      <w:tabs>
        <w:tab w:val="center" w:pos="4820"/>
        <w:tab w:val="right" w:pos="9639"/>
      </w:tabs>
    </w:pPr>
  </w:style>
  <w:style w:type="paragraph" w:customStyle="1" w:styleId="Equationlegend">
    <w:name w:val="Equation_legend"/>
    <w:basedOn w:val="Normal"/>
    <w:pPr>
      <w:tabs>
        <w:tab w:val="right" w:pos="1814"/>
      </w:tabs>
      <w:spacing w:before="80"/>
      <w:ind w:left="1985" w:hanging="1985"/>
    </w:pPr>
  </w:style>
  <w:style w:type="paragraph" w:customStyle="1" w:styleId="Figure">
    <w:name w:val="Figure"/>
    <w:basedOn w:val="Normal"/>
    <w:next w:val="Normal"/>
    <w:rsid w:val="00FB2609"/>
    <w:pPr>
      <w:keepNext/>
      <w:keepLines/>
      <w:tabs>
        <w:tab w:val="left" w:pos="794"/>
        <w:tab w:val="left" w:pos="1191"/>
        <w:tab w:val="left" w:pos="1588"/>
        <w:tab w:val="left" w:pos="1985"/>
      </w:tabs>
      <w:overflowPunct w:val="0"/>
      <w:autoSpaceDE w:val="0"/>
      <w:autoSpaceDN w:val="0"/>
      <w:adjustRightInd w:val="0"/>
      <w:spacing w:before="240" w:after="120"/>
      <w:jc w:val="center"/>
      <w:textAlignment w:val="baseline"/>
    </w:pPr>
    <w:rPr>
      <w:rFonts w:eastAsia="Times New Roman"/>
      <w:szCs w:val="20"/>
      <w:lang w:eastAsia="en-US"/>
    </w:rPr>
  </w:style>
  <w:style w:type="paragraph" w:customStyle="1" w:styleId="Figurelegend">
    <w:name w:val="Figure_legend"/>
    <w:basedOn w:val="Normal"/>
    <w:pPr>
      <w:keepNext/>
      <w:keepLines/>
      <w:spacing w:before="20" w:after="20"/>
    </w:pPr>
    <w:rPr>
      <w:sz w:val="18"/>
    </w:rPr>
  </w:style>
  <w:style w:type="paragraph" w:customStyle="1" w:styleId="FigureNotitle">
    <w:name w:val="Figure_No &amp; title"/>
    <w:basedOn w:val="Normal"/>
    <w:next w:val="Normal"/>
    <w:qFormat/>
    <w:rsid w:val="00FB2609"/>
    <w:pPr>
      <w:keepLines/>
      <w:tabs>
        <w:tab w:val="left" w:pos="794"/>
        <w:tab w:val="left" w:pos="1191"/>
        <w:tab w:val="left" w:pos="1588"/>
        <w:tab w:val="left" w:pos="1985"/>
      </w:tabs>
      <w:overflowPunct w:val="0"/>
      <w:autoSpaceDE w:val="0"/>
      <w:autoSpaceDN w:val="0"/>
      <w:adjustRightInd w:val="0"/>
      <w:spacing w:before="240" w:after="120"/>
      <w:jc w:val="center"/>
      <w:textAlignment w:val="baseline"/>
    </w:pPr>
    <w:rPr>
      <w:b/>
      <w:szCs w:val="20"/>
    </w:rPr>
  </w:style>
  <w:style w:type="paragraph" w:customStyle="1" w:styleId="FigureNoBR">
    <w:name w:val="Figure_No_BR"/>
    <w:basedOn w:val="Normal"/>
    <w:next w:val="Normal"/>
    <w:pPr>
      <w:keepNext/>
      <w:keepLines/>
      <w:spacing w:before="480" w:after="120"/>
      <w:jc w:val="center"/>
    </w:pPr>
    <w:rPr>
      <w:caps/>
    </w:rPr>
  </w:style>
  <w:style w:type="paragraph" w:customStyle="1" w:styleId="TabletitleBR">
    <w:name w:val="Table_title_BR"/>
    <w:basedOn w:val="Normal"/>
    <w:next w:val="Normal"/>
    <w:pPr>
      <w:keepNext/>
      <w:keepLines/>
      <w:spacing w:before="0" w:after="120"/>
      <w:jc w:val="center"/>
    </w:pPr>
    <w:rPr>
      <w:b/>
    </w:rPr>
  </w:style>
  <w:style w:type="paragraph" w:customStyle="1" w:styleId="FiguretitleBR">
    <w:name w:val="Figure_title_BR"/>
    <w:basedOn w:val="TabletitleBR"/>
    <w:next w:val="Normal"/>
    <w:pPr>
      <w:keepNext w:val="0"/>
      <w:spacing w:after="480"/>
    </w:pPr>
  </w:style>
  <w:style w:type="paragraph" w:customStyle="1" w:styleId="Figurewithouttitle">
    <w:name w:val="Figure_without_title"/>
    <w:basedOn w:val="Normal"/>
    <w:next w:val="Normal"/>
    <w:pPr>
      <w:keepLines/>
      <w:spacing w:before="240" w:after="120"/>
      <w:jc w:val="center"/>
    </w:pPr>
  </w:style>
  <w:style w:type="paragraph" w:styleId="Footer">
    <w:name w:val="footer"/>
    <w:basedOn w:val="Normal"/>
    <w:pPr>
      <w:tabs>
        <w:tab w:val="left" w:pos="5954"/>
        <w:tab w:val="right" w:pos="9639"/>
      </w:tabs>
      <w:spacing w:before="0"/>
    </w:pPr>
    <w:rPr>
      <w:caps/>
      <w:noProof/>
      <w:sz w:val="16"/>
    </w:rPr>
  </w:style>
  <w:style w:type="paragraph" w:customStyle="1" w:styleId="FirstFooter">
    <w:name w:val="FirstFooter"/>
    <w:basedOn w:val="Footer"/>
    <w:pPr>
      <w:tabs>
        <w:tab w:val="clear" w:pos="5954"/>
        <w:tab w:val="clear" w:pos="9639"/>
      </w:tabs>
      <w:spacing w:before="40"/>
    </w:pPr>
    <w:rPr>
      <w:caps w:val="0"/>
      <w:noProof w:val="0"/>
    </w:rPr>
  </w:style>
  <w:style w:type="paragraph" w:customStyle="1" w:styleId="FooterQP">
    <w:name w:val="Footer_QP"/>
    <w:basedOn w:val="Normal"/>
    <w:pPr>
      <w:tabs>
        <w:tab w:val="left" w:pos="907"/>
        <w:tab w:val="right" w:pos="8789"/>
        <w:tab w:val="right" w:pos="9639"/>
      </w:tabs>
      <w:spacing w:before="0"/>
    </w:pPr>
    <w:rPr>
      <w:b/>
      <w:sz w:val="22"/>
    </w:rPr>
  </w:style>
  <w:style w:type="character" w:styleId="FootnoteReference">
    <w:name w:val="footnote reference"/>
    <w:basedOn w:val="DefaultParagraphFont"/>
    <w:semiHidden/>
    <w:rPr>
      <w:position w:val="6"/>
      <w:sz w:val="18"/>
    </w:rPr>
  </w:style>
  <w:style w:type="paragraph" w:customStyle="1" w:styleId="Note">
    <w:name w:val="Note"/>
    <w:basedOn w:val="Normal"/>
    <w:pPr>
      <w:spacing w:before="80"/>
    </w:pPr>
  </w:style>
  <w:style w:type="paragraph" w:styleId="FootnoteText">
    <w:name w:val="footnote text"/>
    <w:basedOn w:val="Note"/>
    <w:semiHidden/>
    <w:pPr>
      <w:keepLines/>
      <w:tabs>
        <w:tab w:val="left" w:pos="255"/>
      </w:tabs>
      <w:ind w:left="255" w:hanging="255"/>
    </w:pPr>
  </w:style>
  <w:style w:type="paragraph" w:customStyle="1" w:styleId="Formal">
    <w:name w:val="Formal"/>
    <w:basedOn w:val="Normal"/>
    <w:rsid w:val="00FB2609"/>
    <w:pPr>
      <w:tabs>
        <w:tab w:val="left" w:pos="567"/>
        <w:tab w:val="left" w:pos="1134"/>
        <w:tab w:val="left" w:pos="1701"/>
        <w:tab w:val="left" w:pos="2268"/>
        <w:tab w:val="left" w:pos="2835"/>
        <w:tab w:val="left" w:pos="3402"/>
        <w:tab w:val="left" w:pos="3969"/>
        <w:tab w:val="left" w:pos="4536"/>
        <w:tab w:val="left" w:pos="5103"/>
        <w:tab w:val="left" w:pos="5670"/>
      </w:tabs>
      <w:spacing w:before="0"/>
    </w:pPr>
    <w:rPr>
      <w:rFonts w:ascii="Courier New" w:eastAsia="SimSun" w:hAnsi="Courier New"/>
      <w:noProof/>
      <w:sz w:val="20"/>
      <w:szCs w:val="20"/>
      <w:lang w:val="en-US" w:eastAsia="en-US"/>
    </w:rPr>
  </w:style>
  <w:style w:type="paragraph" w:styleId="Header">
    <w:name w:val="header"/>
    <w:basedOn w:val="Normal"/>
    <w:pPr>
      <w:spacing w:before="0"/>
      <w:jc w:val="center"/>
    </w:pPr>
    <w:rPr>
      <w:sz w:val="18"/>
    </w:rPr>
  </w:style>
  <w:style w:type="paragraph" w:customStyle="1" w:styleId="Headingb">
    <w:name w:val="Heading_b"/>
    <w:basedOn w:val="Normal"/>
    <w:next w:val="Normal"/>
    <w:qFormat/>
    <w:rsid w:val="00FB2609"/>
    <w:pPr>
      <w:keepNext/>
      <w:tabs>
        <w:tab w:val="left" w:pos="794"/>
        <w:tab w:val="left" w:pos="1191"/>
        <w:tab w:val="left" w:pos="1588"/>
        <w:tab w:val="left" w:pos="1985"/>
      </w:tabs>
      <w:overflowPunct w:val="0"/>
      <w:autoSpaceDE w:val="0"/>
      <w:autoSpaceDN w:val="0"/>
      <w:adjustRightInd w:val="0"/>
      <w:spacing w:before="160"/>
      <w:textAlignment w:val="baseline"/>
    </w:pPr>
    <w:rPr>
      <w:b/>
      <w:szCs w:val="20"/>
    </w:rPr>
  </w:style>
  <w:style w:type="paragraph" w:customStyle="1" w:styleId="Headingi">
    <w:name w:val="Heading_i"/>
    <w:basedOn w:val="Normal"/>
    <w:next w:val="Normal"/>
    <w:rsid w:val="00FB2609"/>
    <w:pPr>
      <w:keepNext/>
      <w:tabs>
        <w:tab w:val="left" w:pos="794"/>
        <w:tab w:val="left" w:pos="1191"/>
        <w:tab w:val="left" w:pos="1588"/>
        <w:tab w:val="left" w:pos="1985"/>
      </w:tabs>
      <w:overflowPunct w:val="0"/>
      <w:autoSpaceDE w:val="0"/>
      <w:autoSpaceDN w:val="0"/>
      <w:adjustRightInd w:val="0"/>
      <w:spacing w:before="160"/>
      <w:textAlignment w:val="baseline"/>
    </w:pPr>
    <w:rPr>
      <w:i/>
      <w:szCs w:val="20"/>
    </w:rPr>
  </w:style>
  <w:style w:type="paragraph" w:styleId="Index1">
    <w:name w:val="index 1"/>
    <w:basedOn w:val="Normal"/>
    <w:next w:val="Normal"/>
    <w:semiHidden/>
  </w:style>
  <w:style w:type="paragraph" w:styleId="Index2">
    <w:name w:val="index 2"/>
    <w:basedOn w:val="Normal"/>
    <w:next w:val="Normal"/>
    <w:semiHidden/>
    <w:pPr>
      <w:ind w:left="283"/>
    </w:pPr>
  </w:style>
  <w:style w:type="paragraph" w:styleId="Index3">
    <w:name w:val="index 3"/>
    <w:basedOn w:val="Normal"/>
    <w:next w:val="Normal"/>
    <w:semiHidden/>
    <w:pPr>
      <w:ind w:left="566"/>
    </w:pPr>
  </w:style>
  <w:style w:type="paragraph" w:customStyle="1" w:styleId="Normalaftertitle">
    <w:name w:val="Normal_after_title"/>
    <w:basedOn w:val="Normal"/>
    <w:next w:val="Normal"/>
    <w:pPr>
      <w:spacing w:before="360"/>
    </w:pPr>
  </w:style>
  <w:style w:type="character" w:styleId="PageNumber">
    <w:name w:val="page number"/>
    <w:basedOn w:val="DefaultParagraphFont"/>
  </w:style>
  <w:style w:type="paragraph" w:customStyle="1" w:styleId="PartNo">
    <w:name w:val="Part_No"/>
    <w:basedOn w:val="Normal"/>
    <w:next w:val="Normal"/>
    <w:pPr>
      <w:keepNext/>
      <w:keepLines/>
      <w:spacing w:before="480" w:after="80"/>
      <w:jc w:val="center"/>
    </w:pPr>
    <w:rPr>
      <w:caps/>
      <w:sz w:val="28"/>
    </w:rPr>
  </w:style>
  <w:style w:type="paragraph" w:customStyle="1" w:styleId="Partref">
    <w:name w:val="Part_ref"/>
    <w:basedOn w:val="Normal"/>
    <w:next w:val="Normal"/>
    <w:pPr>
      <w:keepNext/>
      <w:keepLines/>
      <w:spacing w:before="280"/>
      <w:jc w:val="center"/>
    </w:pPr>
  </w:style>
  <w:style w:type="paragraph" w:customStyle="1" w:styleId="Parttitle">
    <w:name w:val="Part_title"/>
    <w:basedOn w:val="Normal"/>
    <w:next w:val="Normalaftertitle"/>
    <w:pPr>
      <w:keepNext/>
      <w:keepLines/>
      <w:spacing w:before="240" w:after="280"/>
      <w:jc w:val="center"/>
    </w:pPr>
    <w:rPr>
      <w:b/>
      <w:sz w:val="28"/>
    </w:rPr>
  </w:style>
  <w:style w:type="paragraph" w:customStyle="1" w:styleId="Recdate">
    <w:name w:val="Rec_date"/>
    <w:basedOn w:val="Normal"/>
    <w:next w:val="Normalaftertitle"/>
    <w:pPr>
      <w:keepNext/>
      <w:keepLines/>
      <w:jc w:val="right"/>
    </w:pPr>
    <w:rPr>
      <w:i/>
      <w:sz w:val="22"/>
    </w:rPr>
  </w:style>
  <w:style w:type="paragraph" w:customStyle="1" w:styleId="Questiondate">
    <w:name w:val="Question_date"/>
    <w:basedOn w:val="Recdate"/>
    <w:next w:val="Normalaftertitle"/>
  </w:style>
  <w:style w:type="paragraph" w:customStyle="1" w:styleId="RecNo">
    <w:name w:val="Rec_No"/>
    <w:basedOn w:val="Normal"/>
    <w:next w:val="Normal"/>
    <w:rsid w:val="00FB2609"/>
    <w:pPr>
      <w:keepNext/>
      <w:keepLines/>
      <w:tabs>
        <w:tab w:val="left" w:pos="794"/>
        <w:tab w:val="left" w:pos="1191"/>
        <w:tab w:val="left" w:pos="1588"/>
        <w:tab w:val="left" w:pos="1985"/>
      </w:tabs>
      <w:overflowPunct w:val="0"/>
      <w:autoSpaceDE w:val="0"/>
      <w:autoSpaceDN w:val="0"/>
      <w:adjustRightInd w:val="0"/>
      <w:spacing w:before="0"/>
      <w:textAlignment w:val="baseline"/>
    </w:pPr>
    <w:rPr>
      <w:b/>
      <w:sz w:val="28"/>
      <w:szCs w:val="20"/>
    </w:rPr>
  </w:style>
  <w:style w:type="paragraph" w:customStyle="1" w:styleId="QuestionNo">
    <w:name w:val="Question_No"/>
    <w:basedOn w:val="RecNo"/>
    <w:next w:val="Normal"/>
  </w:style>
  <w:style w:type="paragraph" w:customStyle="1" w:styleId="RecNoBR">
    <w:name w:val="Rec_No_BR"/>
    <w:basedOn w:val="Normal"/>
    <w:next w:val="Normal"/>
    <w:pPr>
      <w:keepNext/>
      <w:keepLines/>
      <w:spacing w:before="480"/>
      <w:jc w:val="center"/>
    </w:pPr>
    <w:rPr>
      <w:caps/>
      <w:sz w:val="28"/>
    </w:rPr>
  </w:style>
  <w:style w:type="paragraph" w:customStyle="1" w:styleId="QuestionNoBR">
    <w:name w:val="Question_No_BR"/>
    <w:basedOn w:val="RecNoBR"/>
    <w:next w:val="Normal"/>
  </w:style>
  <w:style w:type="paragraph" w:customStyle="1" w:styleId="Recref">
    <w:name w:val="Rec_ref"/>
    <w:basedOn w:val="Normal"/>
    <w:next w:val="Recdate"/>
    <w:pPr>
      <w:keepNext/>
      <w:keepLines/>
      <w:jc w:val="center"/>
    </w:pPr>
    <w:rPr>
      <w:i/>
    </w:rPr>
  </w:style>
  <w:style w:type="paragraph" w:customStyle="1" w:styleId="Questionref">
    <w:name w:val="Question_ref"/>
    <w:basedOn w:val="Recref"/>
    <w:next w:val="Questiondate"/>
  </w:style>
  <w:style w:type="paragraph" w:customStyle="1" w:styleId="Rectitle">
    <w:name w:val="Rec_title"/>
    <w:basedOn w:val="Normal"/>
    <w:next w:val="Normal"/>
    <w:rsid w:val="00FB2609"/>
    <w:pPr>
      <w:keepNext/>
      <w:keepLines/>
      <w:tabs>
        <w:tab w:val="left" w:pos="794"/>
        <w:tab w:val="left" w:pos="1191"/>
        <w:tab w:val="left" w:pos="1588"/>
        <w:tab w:val="left" w:pos="1985"/>
      </w:tabs>
      <w:overflowPunct w:val="0"/>
      <w:autoSpaceDE w:val="0"/>
      <w:autoSpaceDN w:val="0"/>
      <w:adjustRightInd w:val="0"/>
      <w:spacing w:before="360"/>
      <w:jc w:val="center"/>
      <w:textAlignment w:val="baseline"/>
    </w:pPr>
    <w:rPr>
      <w:b/>
      <w:sz w:val="28"/>
      <w:szCs w:val="20"/>
    </w:rPr>
  </w:style>
  <w:style w:type="paragraph" w:customStyle="1" w:styleId="Questiontitle">
    <w:name w:val="Question_title"/>
    <w:basedOn w:val="Rectitle"/>
    <w:next w:val="Questionref"/>
  </w:style>
  <w:style w:type="character" w:customStyle="1" w:styleId="Recdef">
    <w:name w:val="Rec_def"/>
    <w:basedOn w:val="DefaultParagraphFont"/>
    <w:rPr>
      <w:b/>
    </w:rPr>
  </w:style>
  <w:style w:type="paragraph" w:customStyle="1" w:styleId="Reftext">
    <w:name w:val="Ref_text"/>
    <w:basedOn w:val="Normal"/>
    <w:rsid w:val="00FB2609"/>
    <w:pPr>
      <w:overflowPunct w:val="0"/>
      <w:autoSpaceDE w:val="0"/>
      <w:autoSpaceDN w:val="0"/>
      <w:adjustRightInd w:val="0"/>
      <w:ind w:left="2268" w:hanging="2268"/>
      <w:textAlignment w:val="baseline"/>
    </w:pPr>
    <w:rPr>
      <w:rFonts w:eastAsia="Times New Roman"/>
      <w:szCs w:val="20"/>
      <w:lang w:eastAsia="en-US"/>
    </w:rPr>
  </w:style>
  <w:style w:type="paragraph" w:customStyle="1" w:styleId="Reftitle">
    <w:name w:val="Ref_title"/>
    <w:basedOn w:val="Normal"/>
    <w:next w:val="Reftext"/>
    <w:pPr>
      <w:spacing w:before="480"/>
      <w:jc w:val="center"/>
    </w:pPr>
    <w:rPr>
      <w:b/>
    </w:rPr>
  </w:style>
  <w:style w:type="paragraph" w:customStyle="1" w:styleId="Repdate">
    <w:name w:val="Rep_date"/>
    <w:basedOn w:val="Recdate"/>
    <w:next w:val="Normalaftertitle"/>
  </w:style>
  <w:style w:type="paragraph" w:customStyle="1" w:styleId="RepNo">
    <w:name w:val="Rep_No"/>
    <w:basedOn w:val="RecNo"/>
    <w:next w:val="Normal"/>
  </w:style>
  <w:style w:type="paragraph" w:customStyle="1" w:styleId="RepNoBR">
    <w:name w:val="Rep_No_BR"/>
    <w:basedOn w:val="RecNoBR"/>
    <w:next w:val="Normal"/>
  </w:style>
  <w:style w:type="paragraph" w:customStyle="1" w:styleId="Repref">
    <w:name w:val="Rep_ref"/>
    <w:basedOn w:val="Recref"/>
    <w:next w:val="Repdate"/>
  </w:style>
  <w:style w:type="paragraph" w:customStyle="1" w:styleId="Reptitle">
    <w:name w:val="Rep_title"/>
    <w:basedOn w:val="Rectitle"/>
    <w:next w:val="Repref"/>
  </w:style>
  <w:style w:type="paragraph" w:customStyle="1" w:styleId="Resdate">
    <w:name w:val="Res_date"/>
    <w:basedOn w:val="Recdate"/>
    <w:next w:val="Normalaftertitle"/>
  </w:style>
  <w:style w:type="character" w:customStyle="1" w:styleId="Resdef">
    <w:name w:val="Res_def"/>
    <w:basedOn w:val="DefaultParagraphFont"/>
    <w:rPr>
      <w:rFonts w:ascii="Times New Roman" w:hAnsi="Times New Roman"/>
      <w:b/>
    </w:rPr>
  </w:style>
  <w:style w:type="paragraph" w:customStyle="1" w:styleId="ResNo">
    <w:name w:val="Res_No"/>
    <w:basedOn w:val="RecNo"/>
    <w:next w:val="Normal"/>
  </w:style>
  <w:style w:type="paragraph" w:customStyle="1" w:styleId="ResNoBR">
    <w:name w:val="Res_No_BR"/>
    <w:basedOn w:val="RecNoBR"/>
    <w:next w:val="Normal"/>
  </w:style>
  <w:style w:type="paragraph" w:customStyle="1" w:styleId="Resref">
    <w:name w:val="Res_ref"/>
    <w:basedOn w:val="Recref"/>
    <w:next w:val="Resdate"/>
  </w:style>
  <w:style w:type="paragraph" w:customStyle="1" w:styleId="Restitle">
    <w:name w:val="Res_title"/>
    <w:basedOn w:val="Rectitle"/>
    <w:next w:val="Resref"/>
  </w:style>
  <w:style w:type="paragraph" w:customStyle="1" w:styleId="Section1">
    <w:name w:val="Section_1"/>
    <w:basedOn w:val="Normal"/>
    <w:next w:val="Normal"/>
    <w:pPr>
      <w:spacing w:before="624"/>
      <w:jc w:val="center"/>
    </w:pPr>
    <w:rPr>
      <w:b/>
    </w:rPr>
  </w:style>
  <w:style w:type="paragraph" w:customStyle="1" w:styleId="Section2">
    <w:name w:val="Section_2"/>
    <w:basedOn w:val="Normal"/>
    <w:next w:val="Normal"/>
    <w:pPr>
      <w:spacing w:before="240"/>
      <w:jc w:val="center"/>
    </w:pPr>
    <w:rPr>
      <w:i/>
    </w:rPr>
  </w:style>
  <w:style w:type="paragraph" w:customStyle="1" w:styleId="SectionNo">
    <w:name w:val="Section_No"/>
    <w:basedOn w:val="Normal"/>
    <w:next w:val="Normal"/>
    <w:pPr>
      <w:keepNext/>
      <w:keepLines/>
      <w:spacing w:before="480" w:after="80"/>
      <w:jc w:val="center"/>
    </w:pPr>
    <w:rPr>
      <w:caps/>
      <w:sz w:val="28"/>
    </w:rPr>
  </w:style>
  <w:style w:type="paragraph" w:customStyle="1" w:styleId="Sectiontitle">
    <w:name w:val="Section_title"/>
    <w:basedOn w:val="Normal"/>
    <w:next w:val="Normalaftertitle"/>
    <w:pPr>
      <w:keepNext/>
      <w:keepLines/>
      <w:spacing w:before="480" w:after="280"/>
      <w:jc w:val="center"/>
    </w:pPr>
    <w:rPr>
      <w:b/>
      <w:sz w:val="28"/>
    </w:rPr>
  </w:style>
  <w:style w:type="paragraph" w:customStyle="1" w:styleId="Source">
    <w:name w:val="Source"/>
    <w:basedOn w:val="Normal"/>
    <w:next w:val="Normalaftertitle"/>
    <w:pPr>
      <w:spacing w:before="840" w:after="200"/>
      <w:jc w:val="center"/>
    </w:pPr>
    <w:rPr>
      <w:b/>
      <w:sz w:val="28"/>
    </w:rPr>
  </w:style>
  <w:style w:type="paragraph" w:customStyle="1" w:styleId="SpecialFooter">
    <w:name w:val="Special Footer"/>
    <w:basedOn w:val="Footer"/>
    <w:pPr>
      <w:tabs>
        <w:tab w:val="left" w:pos="567"/>
        <w:tab w:val="left" w:pos="1134"/>
        <w:tab w:val="left" w:pos="1701"/>
        <w:tab w:val="left" w:pos="2268"/>
        <w:tab w:val="left" w:pos="2835"/>
      </w:tabs>
      <w:jc w:val="both"/>
    </w:pPr>
    <w:rPr>
      <w:caps w:val="0"/>
      <w:noProof w:val="0"/>
    </w:rPr>
  </w:style>
  <w:style w:type="character" w:customStyle="1" w:styleId="Tablefreq">
    <w:name w:val="Table_freq"/>
    <w:basedOn w:val="DefaultParagraphFont"/>
    <w:rPr>
      <w:b/>
      <w:color w:val="auto"/>
    </w:rPr>
  </w:style>
  <w:style w:type="paragraph" w:customStyle="1" w:styleId="Tablehead">
    <w:name w:val="Table_head"/>
    <w:basedOn w:val="Normal"/>
    <w:next w:val="Normal"/>
    <w:rsid w:val="00FB2609"/>
    <w:pPr>
      <w:keepNext/>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80" w:after="80"/>
      <w:jc w:val="center"/>
      <w:textAlignment w:val="baseline"/>
    </w:pPr>
    <w:rPr>
      <w:rFonts w:eastAsia="Times New Roman"/>
      <w:b/>
      <w:sz w:val="22"/>
      <w:szCs w:val="20"/>
      <w:lang w:eastAsia="en-US"/>
    </w:rPr>
  </w:style>
  <w:style w:type="paragraph" w:customStyle="1" w:styleId="Tablelegend">
    <w:name w:val="Table_legend"/>
    <w:basedOn w:val="Normal"/>
    <w:rsid w:val="00FB2609"/>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after="40"/>
      <w:textAlignment w:val="baseline"/>
    </w:pPr>
    <w:rPr>
      <w:rFonts w:eastAsia="Times New Roman"/>
      <w:sz w:val="22"/>
      <w:szCs w:val="20"/>
      <w:lang w:eastAsia="en-US"/>
    </w:rPr>
  </w:style>
  <w:style w:type="paragraph" w:customStyle="1" w:styleId="TableNotitle">
    <w:name w:val="Table_No &amp; title"/>
    <w:basedOn w:val="Normal"/>
    <w:next w:val="Normal"/>
    <w:qFormat/>
    <w:rsid w:val="00FB2609"/>
    <w:pPr>
      <w:keepNext/>
      <w:keepLines/>
      <w:tabs>
        <w:tab w:val="left" w:pos="794"/>
        <w:tab w:val="left" w:pos="1191"/>
        <w:tab w:val="left" w:pos="1588"/>
        <w:tab w:val="left" w:pos="1985"/>
      </w:tabs>
      <w:overflowPunct w:val="0"/>
      <w:autoSpaceDE w:val="0"/>
      <w:autoSpaceDN w:val="0"/>
      <w:adjustRightInd w:val="0"/>
      <w:spacing w:before="360" w:after="120"/>
      <w:jc w:val="center"/>
      <w:textAlignment w:val="baseline"/>
    </w:pPr>
    <w:rPr>
      <w:b/>
      <w:szCs w:val="20"/>
    </w:rPr>
  </w:style>
  <w:style w:type="paragraph" w:customStyle="1" w:styleId="TableNoBR">
    <w:name w:val="Table_No_BR"/>
    <w:basedOn w:val="Normal"/>
    <w:next w:val="TabletitleBR"/>
    <w:pPr>
      <w:keepNext/>
      <w:spacing w:before="560" w:after="120"/>
      <w:jc w:val="center"/>
    </w:pPr>
    <w:rPr>
      <w:caps/>
    </w:rPr>
  </w:style>
  <w:style w:type="paragraph" w:customStyle="1" w:styleId="Tableref">
    <w:name w:val="Table_ref"/>
    <w:basedOn w:val="Normal"/>
    <w:next w:val="TabletitleBR"/>
    <w:pPr>
      <w:keepNext/>
      <w:spacing w:before="0" w:after="120"/>
      <w:jc w:val="center"/>
    </w:pPr>
  </w:style>
  <w:style w:type="paragraph" w:customStyle="1" w:styleId="Tabletext">
    <w:name w:val="Table_text"/>
    <w:basedOn w:val="Normal"/>
    <w:rsid w:val="00FB2609"/>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textAlignment w:val="baseline"/>
    </w:pPr>
    <w:rPr>
      <w:rFonts w:eastAsia="Times New Roman"/>
      <w:sz w:val="22"/>
      <w:szCs w:val="20"/>
      <w:lang w:eastAsia="en-US"/>
    </w:rPr>
  </w:style>
  <w:style w:type="paragraph" w:customStyle="1" w:styleId="Title1">
    <w:name w:val="Title 1"/>
    <w:basedOn w:val="Source"/>
    <w:next w:val="Normal"/>
    <w:pPr>
      <w:tabs>
        <w:tab w:val="left" w:pos="567"/>
        <w:tab w:val="left" w:pos="1134"/>
        <w:tab w:val="left" w:pos="1701"/>
        <w:tab w:val="left" w:pos="2268"/>
        <w:tab w:val="left" w:pos="2835"/>
      </w:tabs>
      <w:spacing w:before="240" w:after="0"/>
    </w:pPr>
    <w:rPr>
      <w:b w:val="0"/>
      <w:caps/>
    </w:rPr>
  </w:style>
  <w:style w:type="paragraph" w:customStyle="1" w:styleId="Title2">
    <w:name w:val="Title 2"/>
    <w:basedOn w:val="Title1"/>
    <w:next w:val="Normal"/>
  </w:style>
  <w:style w:type="paragraph" w:customStyle="1" w:styleId="Title3">
    <w:name w:val="Title 3"/>
    <w:basedOn w:val="Title2"/>
    <w:next w:val="Normal"/>
    <w:rPr>
      <w:caps w:val="0"/>
    </w:rPr>
  </w:style>
  <w:style w:type="paragraph" w:customStyle="1" w:styleId="Title4">
    <w:name w:val="Title 4"/>
    <w:basedOn w:val="Title3"/>
    <w:next w:val="Heading1"/>
    <w:rPr>
      <w:b/>
    </w:rPr>
  </w:style>
  <w:style w:type="paragraph" w:customStyle="1" w:styleId="toc0">
    <w:name w:val="toc 0"/>
    <w:basedOn w:val="Normal"/>
    <w:next w:val="TOC1"/>
    <w:pPr>
      <w:tabs>
        <w:tab w:val="right" w:pos="9639"/>
      </w:tabs>
    </w:pPr>
    <w:rPr>
      <w:b/>
    </w:rPr>
  </w:style>
  <w:style w:type="paragraph" w:styleId="TOC1">
    <w:name w:val="toc 1"/>
    <w:basedOn w:val="Normal"/>
    <w:rsid w:val="00FB2609"/>
    <w:pPr>
      <w:keepLines/>
      <w:tabs>
        <w:tab w:val="left" w:pos="964"/>
        <w:tab w:val="left" w:leader="dot" w:pos="9356"/>
        <w:tab w:val="right" w:pos="9639"/>
      </w:tabs>
      <w:overflowPunct w:val="0"/>
      <w:autoSpaceDE w:val="0"/>
      <w:autoSpaceDN w:val="0"/>
      <w:adjustRightInd w:val="0"/>
      <w:spacing w:before="240"/>
      <w:ind w:left="680" w:right="851" w:hanging="680"/>
      <w:textAlignment w:val="baseline"/>
    </w:pPr>
    <w:rPr>
      <w:rFonts w:eastAsia="Batang"/>
      <w:noProof/>
      <w:szCs w:val="20"/>
      <w:lang w:eastAsia="en-US"/>
    </w:rPr>
  </w:style>
  <w:style w:type="paragraph" w:styleId="TOC2">
    <w:name w:val="toc 2"/>
    <w:basedOn w:val="TOC1"/>
    <w:rsid w:val="00FB2609"/>
    <w:pPr>
      <w:tabs>
        <w:tab w:val="clear" w:pos="964"/>
      </w:tabs>
      <w:spacing w:before="80"/>
      <w:ind w:left="1531" w:hanging="851"/>
    </w:pPr>
  </w:style>
  <w:style w:type="paragraph" w:styleId="TOC3">
    <w:name w:val="toc 3"/>
    <w:basedOn w:val="TOC2"/>
    <w:rsid w:val="00FB2609"/>
    <w:pPr>
      <w:ind w:left="2269"/>
    </w:pPr>
  </w:style>
  <w:style w:type="paragraph" w:styleId="TOC4">
    <w:name w:val="toc 4"/>
    <w:basedOn w:val="TOC3"/>
    <w:semiHidden/>
  </w:style>
  <w:style w:type="paragraph" w:styleId="TOC5">
    <w:name w:val="toc 5"/>
    <w:basedOn w:val="TOC4"/>
    <w:semiHidden/>
  </w:style>
  <w:style w:type="paragraph" w:styleId="TOC6">
    <w:name w:val="toc 6"/>
    <w:basedOn w:val="TOC4"/>
    <w:semiHidden/>
  </w:style>
  <w:style w:type="paragraph" w:styleId="TOC7">
    <w:name w:val="toc 7"/>
    <w:basedOn w:val="TOC4"/>
    <w:semiHidden/>
  </w:style>
  <w:style w:type="paragraph" w:styleId="TOC8">
    <w:name w:val="toc 8"/>
    <w:basedOn w:val="TOC4"/>
    <w:semiHidden/>
  </w:style>
  <w:style w:type="paragraph" w:styleId="ListParagraph">
    <w:name w:val="List Paragraph"/>
    <w:basedOn w:val="Normal"/>
    <w:uiPriority w:val="34"/>
    <w:qFormat/>
    <w:rsid w:val="00472C3E"/>
    <w:pPr>
      <w:ind w:leftChars="400" w:left="840"/>
    </w:pPr>
  </w:style>
  <w:style w:type="character" w:styleId="Hyperlink">
    <w:name w:val="Hyperlink"/>
    <w:basedOn w:val="DefaultParagraphFont"/>
    <w:uiPriority w:val="99"/>
    <w:rsid w:val="00FB2609"/>
    <w:rPr>
      <w:color w:val="0000FF"/>
      <w:u w:val="single"/>
    </w:rPr>
  </w:style>
  <w:style w:type="paragraph" w:customStyle="1" w:styleId="Docnumber">
    <w:name w:val="Docnumber"/>
    <w:basedOn w:val="Normal"/>
    <w:link w:val="DocnumberChar"/>
    <w:rsid w:val="007F1CA3"/>
    <w:pPr>
      <w:jc w:val="right"/>
    </w:pPr>
    <w:rPr>
      <w:b/>
      <w:bCs/>
      <w:sz w:val="40"/>
    </w:rPr>
  </w:style>
  <w:style w:type="character" w:customStyle="1" w:styleId="DocnumberChar">
    <w:name w:val="Docnumber Char"/>
    <w:basedOn w:val="DefaultParagraphFont"/>
    <w:link w:val="Docnumber"/>
    <w:rsid w:val="007F1CA3"/>
    <w:rPr>
      <w:b/>
      <w:bCs/>
      <w:sz w:val="40"/>
      <w:lang w:val="en-GB" w:eastAsia="en-US"/>
    </w:rPr>
  </w:style>
  <w:style w:type="table" w:styleId="TableGrid">
    <w:name w:val="Table Grid"/>
    <w:basedOn w:val="TableNormal"/>
    <w:uiPriority w:val="59"/>
    <w:rsid w:val="00A64C6B"/>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rectionSeparatorBegin">
    <w:name w:val="Correction Separator Begin"/>
    <w:basedOn w:val="Normal"/>
    <w:rsid w:val="00FB2609"/>
    <w:pPr>
      <w:keepNext/>
      <w:pBdr>
        <w:bottom w:val="single" w:sz="12" w:space="1" w:color="auto"/>
      </w:pBdr>
      <w:spacing w:before="240" w:after="240"/>
      <w:ind w:left="1440" w:right="1440"/>
      <w:jc w:val="center"/>
    </w:pPr>
    <w:rPr>
      <w:rFonts w:eastAsia="Times New Roman"/>
      <w:b/>
      <w:i/>
      <w:sz w:val="20"/>
      <w:lang w:val="en-US"/>
    </w:rPr>
  </w:style>
  <w:style w:type="paragraph" w:customStyle="1" w:styleId="CorrectionSeparatorEnd">
    <w:name w:val="Correction Separator End"/>
    <w:basedOn w:val="Normal"/>
    <w:rsid w:val="00FB2609"/>
    <w:pPr>
      <w:pBdr>
        <w:top w:val="single" w:sz="12" w:space="1" w:color="auto"/>
      </w:pBdr>
      <w:spacing w:before="240" w:after="240"/>
      <w:ind w:left="1440" w:right="1440"/>
      <w:jc w:val="center"/>
    </w:pPr>
    <w:rPr>
      <w:rFonts w:eastAsia="Times New Roman"/>
      <w:b/>
      <w:i/>
      <w:sz w:val="20"/>
      <w:lang w:val="en-US"/>
    </w:rPr>
  </w:style>
  <w:style w:type="paragraph" w:customStyle="1" w:styleId="Headingib">
    <w:name w:val="Heading_ib"/>
    <w:basedOn w:val="Headingi"/>
    <w:next w:val="Normal"/>
    <w:qFormat/>
    <w:rsid w:val="00FB2609"/>
    <w:rPr>
      <w:b/>
      <w:bCs/>
    </w:rPr>
  </w:style>
  <w:style w:type="paragraph" w:customStyle="1" w:styleId="Normalbeforetable">
    <w:name w:val="Normal before table"/>
    <w:basedOn w:val="Normal"/>
    <w:rsid w:val="00FB2609"/>
    <w:pPr>
      <w:keepNext/>
      <w:spacing w:after="120"/>
    </w:pPr>
    <w:rPr>
      <w:rFonts w:eastAsia="????"/>
      <w:lang w:eastAsia="en-US"/>
    </w:rPr>
  </w:style>
  <w:style w:type="character" w:customStyle="1" w:styleId="ReftextArial9pt">
    <w:name w:val="Ref_text Arial 9 pt"/>
    <w:rsid w:val="00FB2609"/>
    <w:rPr>
      <w:rFonts w:ascii="Arial" w:hAnsi="Arial" w:cs="Arial"/>
      <w:sz w:val="18"/>
      <w:szCs w:val="18"/>
    </w:rPr>
  </w:style>
  <w:style w:type="paragraph" w:styleId="TableofFigures">
    <w:name w:val="table of figures"/>
    <w:basedOn w:val="Normal"/>
    <w:next w:val="Normal"/>
    <w:uiPriority w:val="99"/>
    <w:rsid w:val="00FB2609"/>
    <w:pPr>
      <w:tabs>
        <w:tab w:val="right" w:leader="dot" w:pos="9639"/>
      </w:tabs>
    </w:pPr>
    <w:rPr>
      <w:rFonts w:eastAsia="MS Mincho"/>
    </w:rPr>
  </w:style>
  <w:style w:type="paragraph" w:styleId="Caption">
    <w:name w:val="caption"/>
    <w:basedOn w:val="Normal"/>
    <w:next w:val="Normal"/>
    <w:semiHidden/>
    <w:unhideWhenUsed/>
    <w:rsid w:val="00FB2609"/>
    <w:pPr>
      <w:spacing w:before="0" w:after="200"/>
    </w:pPr>
    <w:rPr>
      <w:i/>
      <w:iCs/>
      <w:color w:val="1F497D" w:themeColor="text2"/>
      <w:sz w:val="18"/>
      <w:szCs w:val="18"/>
    </w:rPr>
  </w:style>
  <w:style w:type="character" w:styleId="Emphasis">
    <w:name w:val="Emphasis"/>
    <w:basedOn w:val="DefaultParagraphFont"/>
    <w:rsid w:val="00FB2609"/>
    <w:rPr>
      <w:i/>
      <w:iCs/>
    </w:rPr>
  </w:style>
  <w:style w:type="paragraph" w:styleId="Subtitle">
    <w:name w:val="Subtitle"/>
    <w:basedOn w:val="Normal"/>
    <w:next w:val="Normal"/>
    <w:link w:val="SubtitleChar"/>
    <w:rsid w:val="00FB2609"/>
    <w:pPr>
      <w:numPr>
        <w:ilvl w:val="1"/>
      </w:numPr>
      <w:spacing w:after="160"/>
    </w:pPr>
    <w:rPr>
      <w:rFonts w:asciiTheme="minorHAnsi"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FB2609"/>
    <w:rPr>
      <w:rFonts w:asciiTheme="minorHAnsi" w:eastAsiaTheme="minorEastAsia" w:hAnsiTheme="minorHAnsi" w:cstheme="minorBidi"/>
      <w:color w:val="5A5A5A" w:themeColor="text1" w:themeTint="A5"/>
      <w:spacing w:val="15"/>
      <w:sz w:val="22"/>
      <w:szCs w:val="22"/>
      <w:lang w:val="en-GB" w:eastAsia="ja-JP"/>
    </w:rPr>
  </w:style>
  <w:style w:type="character" w:styleId="Strong">
    <w:name w:val="Strong"/>
    <w:basedOn w:val="DefaultParagraphFont"/>
    <w:rsid w:val="00FB2609"/>
    <w:rPr>
      <w:b/>
      <w:bCs/>
    </w:rPr>
  </w:style>
  <w:style w:type="paragraph" w:styleId="Quote">
    <w:name w:val="Quote"/>
    <w:basedOn w:val="Normal"/>
    <w:next w:val="Normal"/>
    <w:link w:val="QuoteChar"/>
    <w:uiPriority w:val="29"/>
    <w:rsid w:val="00FB2609"/>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FB2609"/>
    <w:rPr>
      <w:rFonts w:eastAsiaTheme="minorEastAsia"/>
      <w:i/>
      <w:iCs/>
      <w:color w:val="404040" w:themeColor="text1" w:themeTint="BF"/>
      <w:sz w:val="24"/>
      <w:szCs w:val="24"/>
      <w:lang w:val="en-GB" w:eastAsia="ja-JP"/>
    </w:rPr>
  </w:style>
  <w:style w:type="character" w:styleId="FollowedHyperlink">
    <w:name w:val="FollowedHyperlink"/>
    <w:basedOn w:val="DefaultParagraphFont"/>
    <w:semiHidden/>
    <w:unhideWhenUsed/>
    <w:rsid w:val="00D9500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1798819">
      <w:bodyDiv w:val="1"/>
      <w:marLeft w:val="0"/>
      <w:marRight w:val="0"/>
      <w:marTop w:val="0"/>
      <w:marBottom w:val="0"/>
      <w:divBdr>
        <w:top w:val="none" w:sz="0" w:space="0" w:color="auto"/>
        <w:left w:val="none" w:sz="0" w:space="0" w:color="auto"/>
        <w:bottom w:val="none" w:sz="0" w:space="0" w:color="auto"/>
        <w:right w:val="none" w:sz="0" w:space="0" w:color="auto"/>
      </w:divBdr>
    </w:div>
    <w:div w:id="1721973114">
      <w:bodyDiv w:val="1"/>
      <w:marLeft w:val="0"/>
      <w:marRight w:val="0"/>
      <w:marTop w:val="0"/>
      <w:marBottom w:val="0"/>
      <w:divBdr>
        <w:top w:val="none" w:sz="0" w:space="0" w:color="auto"/>
        <w:left w:val="none" w:sz="0" w:space="0" w:color="auto"/>
        <w:bottom w:val="none" w:sz="0" w:space="0" w:color="auto"/>
        <w:right w:val="none" w:sz="0" w:space="0" w:color="auto"/>
      </w:divBdr>
    </w:div>
    <w:div w:id="2077122161">
      <w:bodyDiv w:val="1"/>
      <w:marLeft w:val="0"/>
      <w:marRight w:val="0"/>
      <w:marTop w:val="0"/>
      <w:marBottom w:val="0"/>
      <w:divBdr>
        <w:top w:val="none" w:sz="0" w:space="0" w:color="auto"/>
        <w:left w:val="none" w:sz="0" w:space="0" w:color="auto"/>
        <w:bottom w:val="none" w:sz="0" w:space="0" w:color="auto"/>
        <w:right w:val="none" w:sz="0" w:space="0" w:color="auto"/>
      </w:divBdr>
    </w:div>
    <w:div w:id="2136558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itu.int/md/T13-TSAG-C-0075" TargetMode="External"/><Relationship Id="rId18" Type="http://schemas.openxmlformats.org/officeDocument/2006/relationships/hyperlink" Target="http://www.itu.int/_layouts/download.aspx?SourceUrl=https%3a//www.itu.int/en/ITU-T/jca/iptv/Documents/docs-1316/jca-iptv-doc-t13-009.docx"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www.itu.int/md/T13-TSAG-C-0072" TargetMode="External"/><Relationship Id="rId7" Type="http://schemas.openxmlformats.org/officeDocument/2006/relationships/webSettings" Target="webSettings.xml"/><Relationship Id="rId12" Type="http://schemas.openxmlformats.org/officeDocument/2006/relationships/hyperlink" Target="http://www.itu.int/md/meetingdoc.asp?lang=en&amp;parent=T13-SG16-C-1147" TargetMode="External"/><Relationship Id="rId17" Type="http://schemas.openxmlformats.org/officeDocument/2006/relationships/hyperlink" Target="http://www.itu.int/_layouts/download.aspx?SourceUrl=https%3a//www.itu.int/en/ITU-T/jca/iptv/Documents/docs-1316/jca-iptv-doc-t13-008-v0.docx" TargetMode="External"/><Relationship Id="rId25" Type="http://schemas.openxmlformats.org/officeDocument/2006/relationships/hyperlink" Target="http://www.itu.int/md/T13-SG16-160523-TD-WP2-0482/en" TargetMode="External"/><Relationship Id="rId2" Type="http://schemas.openxmlformats.org/officeDocument/2006/relationships/customXml" Target="../customXml/item2.xml"/><Relationship Id="rId16" Type="http://schemas.openxmlformats.org/officeDocument/2006/relationships/hyperlink" Target="http://www.itu.int/md/T13-SG16-160523-TD-WP2-0482/en" TargetMode="External"/><Relationship Id="rId20" Type="http://schemas.openxmlformats.org/officeDocument/2006/relationships/hyperlink" Target="https://www.itu.int/md/meetingdoc.asp?lang=en&amp;parent=T13-TSAG-C-0075"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itu.int/md/meetingdoc.asp?lang=en&amp;parent=T13-SG16-C-1191" TargetMode="External"/><Relationship Id="rId24" Type="http://schemas.openxmlformats.org/officeDocument/2006/relationships/hyperlink" Target="http://www.itu.int/md/meetingdoc.asp?lang=en&amp;parent=T13-SG16-C-1147" TargetMode="External"/><Relationship Id="rId5" Type="http://schemas.openxmlformats.org/officeDocument/2006/relationships/styles" Target="styles.xml"/><Relationship Id="rId15" Type="http://schemas.openxmlformats.org/officeDocument/2006/relationships/hyperlink" Target="http://itu.int/en/ITU-T/jca/iptv/Pages/tor.aspx" TargetMode="External"/><Relationship Id="rId23" Type="http://schemas.openxmlformats.org/officeDocument/2006/relationships/hyperlink" Target="http://www.itu.int/md/meetingdoc.asp?lang=en&amp;parent=T13-SG16-C-1191" TargetMode="External"/><Relationship Id="rId28" Type="http://schemas.openxmlformats.org/officeDocument/2006/relationships/fontTable" Target="fontTable.xml"/><Relationship Id="rId10" Type="http://schemas.openxmlformats.org/officeDocument/2006/relationships/hyperlink" Target="http://itu.int/md/T13-IPTV.GSI-160302-TD-GEN-0255/en" TargetMode="External"/><Relationship Id="rId19" Type="http://schemas.openxmlformats.org/officeDocument/2006/relationships/hyperlink" Target="http://www.itu.int/_layouts/download.aspx?SourceUrl=https%3a//www.itu.int/en/ITU-T/jca/iptv/Documents/docs-1316/jca-iptv-doc-t13-010.docx"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itu.int/md/T13-TSAG-C-0072" TargetMode="External"/><Relationship Id="rId22" Type="http://schemas.openxmlformats.org/officeDocument/2006/relationships/hyperlink" Target="http://itu.int/md/T13-IPTV.GSI-160302-TD-GEN-0255/en" TargetMode="External"/><Relationship Id="rId2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Yushi.Naito@ties.itu.i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Travail\Word\SauveGarde\Anglais\ItutBasic-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FB08FF07AC6384ABFDA73B35E3DF1A6" ma:contentTypeVersion="1" ma:contentTypeDescription="Create a new document." ma:contentTypeScope="" ma:versionID="f0e38bc59f306d15e6aa6477c4971cde">
  <xsd:schema xmlns:xsd="http://www.w3.org/2001/XMLSchema" xmlns:xs="http://www.w3.org/2001/XMLSchema" xmlns:p="http://schemas.microsoft.com/office/2006/metadata/properties" xmlns:ns1="http://schemas.microsoft.com/sharepoint/v3" targetNamespace="http://schemas.microsoft.com/office/2006/metadata/properties" ma:root="true" ma:fieldsID="c9a9d5af68de512501b95459efc3b422"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 ma:hidden="true" ma:internalName="PublishingStartDate">
      <xsd:simpleType>
        <xsd:restriction base="dms:Unknown"/>
      </xsd:simpleType>
    </xsd:element>
    <xsd:element name="PublishingExpirationDate" ma:index="9" nillable="true" ma:displayName="Scheduling End Date"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26BCC1C1-9C6A-419B-87ED-4AC22194BF97}"/>
</file>

<file path=customXml/itemProps2.xml><?xml version="1.0" encoding="utf-8"?>
<ds:datastoreItem xmlns:ds="http://schemas.openxmlformats.org/officeDocument/2006/customXml" ds:itemID="{1A08C776-3620-476D-B03E-0F63E8A92C09}"/>
</file>

<file path=customXml/itemProps3.xml><?xml version="1.0" encoding="utf-8"?>
<ds:datastoreItem xmlns:ds="http://schemas.openxmlformats.org/officeDocument/2006/customXml" ds:itemID="{1DFD2CBA-F4EE-4A6A-8BC1-F0D0E4670462}"/>
</file>

<file path=docProps/app.xml><?xml version="1.0" encoding="utf-8"?>
<Properties xmlns="http://schemas.openxmlformats.org/officeDocument/2006/extended-properties" xmlns:vt="http://schemas.openxmlformats.org/officeDocument/2006/docPropsVTypes">
  <Template>ItutBasic-Template.dot</Template>
  <TotalTime>49</TotalTime>
  <Pages>3</Pages>
  <Words>602</Words>
  <Characters>3529</Characters>
  <Application>Microsoft Office Word</Application>
  <DocSecurity>0</DocSecurity>
  <Lines>294</Lines>
  <Paragraphs>242</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Agenda for JCA-IPTV meeting (Geneva, 12 February 2015)</vt:lpstr>
      <vt:lpstr/>
    </vt:vector>
  </TitlesOfParts>
  <Manager>ITU-T</Manager>
  <Company>International Telecommunication Union (ITU)</Company>
  <LinksUpToDate>false</LinksUpToDate>
  <CharactersWithSpaces>3889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 for JCA-IPTV meeting (Geneva, 12 February 2015)</dc:title>
  <dc:creator>Chairman</dc:creator>
  <cp:keywords>JCA-IPTV</cp:keywords>
  <dc:description>TD T13-05  For: 12 February 2015, Geneva_x000d_Document date: _x000d_Saved by ITU51010667 at 15:46:47 on 12/02/2015</dc:description>
  <cp:lastModifiedBy>Simão Campos-Neto</cp:lastModifiedBy>
  <cp:revision>3</cp:revision>
  <cp:lastPrinted>2002-08-01T07:30:00Z</cp:lastPrinted>
  <dcterms:created xsi:type="dcterms:W3CDTF">2016-05-25T06:41:00Z</dcterms:created>
  <dcterms:modified xsi:type="dcterms:W3CDTF">2016-05-25T10:39:00Z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0x0101004FB08FF07AC6384ABFDA73B35E3DF1A6</vt:lpwstr>
  </property>
  <property fmtid="{D5CDD505-2E9C-101B-9397-08002B2CF9AE}" pid="3" name="Docnum">
    <vt:lpwstr>TD T13-05</vt:lpwstr>
  </property>
  <property fmtid="{D5CDD505-2E9C-101B-9397-08002B2CF9AE}" pid="4" name="Docdate">
    <vt:lpwstr/>
  </property>
  <property fmtid="{D5CDD505-2E9C-101B-9397-08002B2CF9AE}" pid="5" name="Docorlang">
    <vt:lpwstr>English only Original: English</vt:lpwstr>
  </property>
  <property fmtid="{D5CDD505-2E9C-101B-9397-08002B2CF9AE}" pid="6" name="Docbluepink">
    <vt:lpwstr>JCA-IPTV</vt:lpwstr>
  </property>
  <property fmtid="{D5CDD505-2E9C-101B-9397-08002B2CF9AE}" pid="7" name="Docdest">
    <vt:lpwstr>12 February 2015, Geneva</vt:lpwstr>
  </property>
  <property fmtid="{D5CDD505-2E9C-101B-9397-08002B2CF9AE}" pid="8" name="Docauthor">
    <vt:lpwstr>Chairman</vt:lpwstr>
  </property>
</Properties>
</file>