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1984"/>
        <w:gridCol w:w="567"/>
        <w:gridCol w:w="1276"/>
        <w:gridCol w:w="3402"/>
        <w:gridCol w:w="510"/>
      </w:tblGrid>
      <w:tr w:rsidR="00762E0E" w:rsidRPr="005E5E5F" w:rsidTr="005E5E5F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Pr="005E5E5F" w:rsidRDefault="00762E0E">
            <w:pPr>
              <w:rPr>
                <w:b/>
                <w:bCs/>
              </w:rPr>
            </w:pPr>
            <w:bookmarkStart w:id="0" w:name="dbluepink" w:colFirst="1" w:colLast="1"/>
            <w:bookmarkStart w:id="1" w:name="dtableau"/>
            <w:r w:rsidRPr="005E5E5F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762E0E" w:rsidRPr="005E5E5F" w:rsidRDefault="001A15BA">
            <w:pPr>
              <w:rPr>
                <w:lang w:eastAsia="ja-JP"/>
              </w:rPr>
            </w:pPr>
            <w:r w:rsidRPr="005E5E5F">
              <w:rPr>
                <w:rFonts w:hint="eastAsia"/>
                <w:lang w:eastAsia="ja-JP"/>
              </w:rPr>
              <w:t>JCA-IPTV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762E0E" w:rsidRPr="005E5E5F" w:rsidRDefault="00762E0E">
            <w:pPr>
              <w:rPr>
                <w:b/>
                <w:bCs/>
              </w:rPr>
            </w:pPr>
            <w:r w:rsidRPr="005E5E5F">
              <w:rPr>
                <w:b/>
                <w:bCs/>
              </w:rPr>
              <w:t>Meeting, date: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Pr="005E5E5F" w:rsidRDefault="001A15BA">
            <w:pPr>
              <w:rPr>
                <w:lang w:eastAsia="ja-JP"/>
              </w:rPr>
            </w:pPr>
            <w:r w:rsidRPr="005E5E5F">
              <w:rPr>
                <w:rFonts w:hint="eastAsia"/>
                <w:lang w:eastAsia="ja-JP"/>
              </w:rPr>
              <w:t>20 October 2013, Geneva</w:t>
            </w:r>
          </w:p>
        </w:tc>
      </w:tr>
      <w:bookmarkEnd w:id="0"/>
      <w:tr w:rsidR="00762E0E" w:rsidRPr="005E5E5F" w:rsidTr="005E5E5F">
        <w:trPr>
          <w:cantSplit/>
          <w:trHeight w:val="357"/>
        </w:trPr>
        <w:tc>
          <w:tcPr>
            <w:tcW w:w="1617" w:type="dxa"/>
          </w:tcPr>
          <w:p w:rsidR="00762E0E" w:rsidRPr="005E5E5F" w:rsidRDefault="00762E0E">
            <w:pPr>
              <w:rPr>
                <w:b/>
                <w:bCs/>
              </w:rPr>
            </w:pPr>
            <w:r w:rsidRPr="005E5E5F"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762E0E" w:rsidRPr="005E5E5F" w:rsidRDefault="00762E0E">
            <w:pPr>
              <w:rPr>
                <w:lang w:eastAsia="ja-JP"/>
              </w:rPr>
            </w:pPr>
          </w:p>
        </w:tc>
        <w:tc>
          <w:tcPr>
            <w:tcW w:w="1984" w:type="dxa"/>
          </w:tcPr>
          <w:p w:rsidR="00762E0E" w:rsidRPr="005E5E5F" w:rsidRDefault="00762E0E">
            <w:pPr>
              <w:rPr>
                <w:b/>
                <w:bCs/>
              </w:rPr>
            </w:pPr>
            <w:r w:rsidRPr="005E5E5F">
              <w:rPr>
                <w:b/>
                <w:bCs/>
              </w:rPr>
              <w:t>Working Party:</w:t>
            </w:r>
          </w:p>
        </w:tc>
        <w:tc>
          <w:tcPr>
            <w:tcW w:w="567" w:type="dxa"/>
          </w:tcPr>
          <w:p w:rsidR="00762E0E" w:rsidRPr="005E5E5F" w:rsidRDefault="00762E0E">
            <w:pPr>
              <w:rPr>
                <w:lang w:eastAsia="ja-JP"/>
              </w:rPr>
            </w:pPr>
          </w:p>
        </w:tc>
        <w:tc>
          <w:tcPr>
            <w:tcW w:w="4678" w:type="dxa"/>
            <w:gridSpan w:val="2"/>
          </w:tcPr>
          <w:p w:rsidR="00762E0E" w:rsidRPr="005E5E5F" w:rsidRDefault="00762E0E">
            <w:r w:rsidRPr="005E5E5F">
              <w:rPr>
                <w:b/>
                <w:bCs/>
              </w:rPr>
              <w:t>Intended type of document</w:t>
            </w:r>
            <w:r w:rsidRPr="005E5E5F">
              <w:t xml:space="preserve"> (R-C-TD):</w:t>
            </w:r>
          </w:p>
        </w:tc>
        <w:tc>
          <w:tcPr>
            <w:tcW w:w="510" w:type="dxa"/>
          </w:tcPr>
          <w:p w:rsidR="00762E0E" w:rsidRPr="005E5E5F" w:rsidRDefault="00762E0E"/>
        </w:tc>
      </w:tr>
      <w:tr w:rsidR="00762E0E" w:rsidRPr="005E5E5F" w:rsidTr="005E5E5F">
        <w:trPr>
          <w:cantSplit/>
          <w:trHeight w:val="357"/>
        </w:trPr>
        <w:tc>
          <w:tcPr>
            <w:tcW w:w="1617" w:type="dxa"/>
          </w:tcPr>
          <w:p w:rsidR="00762E0E" w:rsidRPr="005E5E5F" w:rsidRDefault="00762E0E">
            <w:pPr>
              <w:rPr>
                <w:b/>
                <w:bCs/>
              </w:rPr>
            </w:pPr>
            <w:bookmarkStart w:id="2" w:name="dsource" w:colFirst="1" w:colLast="1"/>
            <w:r w:rsidRPr="005E5E5F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762E0E" w:rsidRPr="005E5E5F" w:rsidRDefault="00165104">
            <w:pPr>
              <w:rPr>
                <w:lang w:eastAsia="ja-JP"/>
              </w:rPr>
            </w:pPr>
            <w:r w:rsidRPr="005E5E5F">
              <w:rPr>
                <w:rFonts w:hint="eastAsia"/>
                <w:lang w:eastAsia="ja-JP"/>
              </w:rPr>
              <w:t>Chairman</w:t>
            </w:r>
          </w:p>
        </w:tc>
      </w:tr>
      <w:tr w:rsidR="00762E0E" w:rsidRPr="005E5E5F" w:rsidTr="005E5E5F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762E0E" w:rsidRPr="005E5E5F" w:rsidRDefault="00762E0E">
            <w:pPr>
              <w:rPr>
                <w:b/>
                <w:bCs/>
              </w:rPr>
            </w:pPr>
            <w:bookmarkStart w:id="3" w:name="dtitle1" w:colFirst="1" w:colLast="1"/>
            <w:bookmarkEnd w:id="2"/>
            <w:r w:rsidRPr="005E5E5F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762E0E" w:rsidRPr="005E5E5F" w:rsidRDefault="00751B43" w:rsidP="005E5E5F">
            <w:pPr>
              <w:tabs>
                <w:tab w:val="left" w:pos="7365"/>
              </w:tabs>
              <w:rPr>
                <w:lang w:eastAsia="ja-JP"/>
              </w:rPr>
            </w:pPr>
            <w:r w:rsidRPr="005E5E5F">
              <w:rPr>
                <w:rFonts w:hint="eastAsia"/>
                <w:lang w:eastAsia="ja-JP"/>
              </w:rPr>
              <w:t xml:space="preserve">Agenda </w:t>
            </w:r>
            <w:r w:rsidR="001A15BA" w:rsidRPr="005E5E5F">
              <w:rPr>
                <w:rFonts w:hint="eastAsia"/>
                <w:lang w:eastAsia="ja-JP"/>
              </w:rPr>
              <w:t>for</w:t>
            </w:r>
            <w:r w:rsidRPr="005E5E5F">
              <w:rPr>
                <w:rFonts w:hint="eastAsia"/>
                <w:lang w:eastAsia="ja-JP"/>
              </w:rPr>
              <w:t xml:space="preserve"> </w:t>
            </w:r>
            <w:r w:rsidR="001A15BA" w:rsidRPr="005E5E5F">
              <w:rPr>
                <w:rFonts w:hint="eastAsia"/>
                <w:lang w:eastAsia="ja-JP"/>
              </w:rPr>
              <w:t>JCA-IPTV</w:t>
            </w:r>
            <w:r w:rsidRPr="005E5E5F">
              <w:rPr>
                <w:rFonts w:hint="eastAsia"/>
                <w:lang w:eastAsia="ja-JP"/>
              </w:rPr>
              <w:t xml:space="preserve"> Meeting</w:t>
            </w:r>
            <w:r w:rsidR="005E5E5F" w:rsidRPr="005E5E5F">
              <w:rPr>
                <w:lang w:eastAsia="ja-JP"/>
              </w:rPr>
              <w:t xml:space="preserve"> </w:t>
            </w:r>
            <w:r w:rsidR="005E5E5F" w:rsidRPr="005E5E5F">
              <w:rPr>
                <w:rFonts w:hint="eastAsia"/>
              </w:rPr>
              <w:t>(G</w:t>
            </w:r>
            <w:r w:rsidR="005E5E5F" w:rsidRPr="005E5E5F">
              <w:t>e</w:t>
            </w:r>
            <w:r w:rsidR="005E5E5F" w:rsidRPr="005E5E5F">
              <w:rPr>
                <w:rFonts w:hint="eastAsia"/>
              </w:rPr>
              <w:t>neva</w:t>
            </w:r>
            <w:r w:rsidR="005E5E5F" w:rsidRPr="005E5E5F">
              <w:t>,</w:t>
            </w:r>
            <w:r w:rsidR="005E5E5F" w:rsidRPr="005E5E5F">
              <w:rPr>
                <w:rFonts w:hint="eastAsia"/>
              </w:rPr>
              <w:t xml:space="preserve"> 30 October 2013</w:t>
            </w:r>
            <w:r w:rsidR="005E5E5F" w:rsidRPr="005E5E5F">
              <w:t>, 1800 hours</w:t>
            </w:r>
            <w:r w:rsidR="005E5E5F" w:rsidRPr="005E5E5F">
              <w:rPr>
                <w:rFonts w:hint="eastAsia"/>
              </w:rPr>
              <w:t>)</w:t>
            </w:r>
          </w:p>
        </w:tc>
      </w:tr>
      <w:tr w:rsidR="00762E0E" w:rsidRPr="005E5E5F" w:rsidTr="005E5E5F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Pr="005E5E5F" w:rsidRDefault="00762E0E">
            <w:pPr>
              <w:rPr>
                <w:b/>
                <w:bCs/>
              </w:rPr>
            </w:pPr>
            <w:bookmarkStart w:id="4" w:name="dcontact"/>
            <w:bookmarkEnd w:id="3"/>
            <w:r w:rsidRPr="005E5E5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762E0E" w:rsidRPr="0032134C" w:rsidRDefault="00165104" w:rsidP="0032134C">
            <w:pPr>
              <w:rPr>
                <w:sz w:val="22"/>
              </w:rPr>
            </w:pPr>
            <w:r w:rsidRPr="0032134C">
              <w:rPr>
                <w:rFonts w:hint="eastAsia"/>
                <w:sz w:val="22"/>
              </w:rPr>
              <w:t>Yushi Naito</w:t>
            </w:r>
            <w:r w:rsidR="0032134C">
              <w:rPr>
                <w:sz w:val="22"/>
              </w:rPr>
              <w:br/>
            </w:r>
            <w:r w:rsidRPr="0032134C">
              <w:rPr>
                <w:rFonts w:hint="eastAsia"/>
                <w:sz w:val="22"/>
              </w:rPr>
              <w:t>Japan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Pr="0032134C" w:rsidRDefault="00762E0E" w:rsidP="0032134C">
            <w:pPr>
              <w:rPr>
                <w:sz w:val="22"/>
              </w:rPr>
            </w:pPr>
            <w:r w:rsidRPr="0032134C">
              <w:rPr>
                <w:sz w:val="22"/>
              </w:rPr>
              <w:t>Tel:</w:t>
            </w:r>
            <w:r w:rsidR="00165104" w:rsidRPr="0032134C">
              <w:rPr>
                <w:rFonts w:hint="eastAsia"/>
                <w:sz w:val="22"/>
              </w:rPr>
              <w:t xml:space="preserve"> +81 467 41 2449</w:t>
            </w:r>
            <w:r w:rsidR="0032134C">
              <w:rPr>
                <w:sz w:val="22"/>
              </w:rPr>
              <w:br/>
            </w:r>
            <w:r w:rsidRPr="0032134C">
              <w:rPr>
                <w:sz w:val="22"/>
              </w:rPr>
              <w:t>Fax:</w:t>
            </w:r>
            <w:r w:rsidR="00165104" w:rsidRPr="0032134C">
              <w:rPr>
                <w:rFonts w:hint="eastAsia"/>
                <w:sz w:val="22"/>
              </w:rPr>
              <w:t xml:space="preserve"> +81 467 41 2019</w:t>
            </w:r>
            <w:r w:rsidR="0032134C">
              <w:rPr>
                <w:sz w:val="22"/>
              </w:rPr>
              <w:br/>
            </w:r>
            <w:r w:rsidRPr="0032134C">
              <w:rPr>
                <w:sz w:val="22"/>
              </w:rPr>
              <w:t>Email:</w:t>
            </w:r>
            <w:r w:rsidR="00165104" w:rsidRPr="0032134C">
              <w:rPr>
                <w:rFonts w:hint="eastAsia"/>
                <w:sz w:val="22"/>
              </w:rPr>
              <w:t xml:space="preserve"> </w:t>
            </w:r>
            <w:hyperlink r:id="rId8" w:history="1">
              <w:r w:rsidR="005E5E5F" w:rsidRPr="0032134C">
                <w:rPr>
                  <w:rStyle w:val="Hyperlink"/>
                  <w:rFonts w:hint="eastAsia"/>
                  <w:sz w:val="22"/>
                </w:rPr>
                <w:t>yushi.naito@ties.itu.int</w:t>
              </w:r>
            </w:hyperlink>
          </w:p>
        </w:tc>
      </w:tr>
      <w:bookmarkEnd w:id="4"/>
      <w:tr w:rsidR="00762E0E" w:rsidRPr="005E5E5F" w:rsidTr="005E5E5F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762E0E" w:rsidRPr="005E5E5F" w:rsidRDefault="00762E0E">
            <w:pPr>
              <w:spacing w:before="0"/>
              <w:rPr>
                <w:sz w:val="18"/>
              </w:rPr>
            </w:pPr>
            <w:r w:rsidRPr="005E5E5F"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bookmarkEnd w:id="1"/>
    <w:p w:rsidR="00751B43" w:rsidRPr="005E5E5F" w:rsidRDefault="00751B43" w:rsidP="00D31266">
      <w:pPr>
        <w:jc w:val="center"/>
        <w:rPr>
          <w:b/>
          <w:lang w:eastAsia="ja-JP"/>
        </w:rPr>
      </w:pPr>
      <w:r w:rsidRPr="005E5E5F">
        <w:rPr>
          <w:rFonts w:hint="eastAsia"/>
          <w:b/>
          <w:lang w:eastAsia="ja-JP"/>
        </w:rPr>
        <w:t xml:space="preserve">Agenda for </w:t>
      </w:r>
      <w:r w:rsidR="001A15BA" w:rsidRPr="005E5E5F">
        <w:rPr>
          <w:rFonts w:hint="eastAsia"/>
          <w:b/>
          <w:lang w:eastAsia="ja-JP"/>
        </w:rPr>
        <w:t>JCA-IPTV</w:t>
      </w:r>
      <w:r w:rsidRPr="005E5E5F">
        <w:rPr>
          <w:rFonts w:hint="eastAsia"/>
          <w:b/>
          <w:lang w:eastAsia="ja-JP"/>
        </w:rPr>
        <w:t xml:space="preserve"> Meeting</w:t>
      </w:r>
      <w:r w:rsidR="00D31266">
        <w:rPr>
          <w:b/>
          <w:lang w:eastAsia="ja-JP"/>
        </w:rPr>
        <w:br/>
      </w:r>
      <w:bookmarkStart w:id="5" w:name="_GoBack"/>
      <w:bookmarkEnd w:id="5"/>
      <w:r w:rsidRPr="005E5E5F">
        <w:rPr>
          <w:rFonts w:hint="eastAsia"/>
          <w:b/>
          <w:lang w:eastAsia="ja-JP"/>
        </w:rPr>
        <w:t>(</w:t>
      </w:r>
      <w:r w:rsidR="005E5E5F" w:rsidRPr="005E5E5F">
        <w:rPr>
          <w:rFonts w:hint="eastAsia"/>
          <w:b/>
          <w:lang w:eastAsia="ja-JP"/>
        </w:rPr>
        <w:t>G</w:t>
      </w:r>
      <w:r w:rsidR="005E5E5F" w:rsidRPr="005E5E5F">
        <w:rPr>
          <w:b/>
          <w:lang w:eastAsia="ja-JP"/>
        </w:rPr>
        <w:t>e</w:t>
      </w:r>
      <w:r w:rsidR="005E5E5F" w:rsidRPr="005E5E5F">
        <w:rPr>
          <w:rFonts w:hint="eastAsia"/>
          <w:b/>
          <w:lang w:eastAsia="ja-JP"/>
        </w:rPr>
        <w:t>neva</w:t>
      </w:r>
      <w:r w:rsidR="005E5E5F" w:rsidRPr="005E5E5F">
        <w:rPr>
          <w:b/>
          <w:lang w:eastAsia="ja-JP"/>
        </w:rPr>
        <w:t>,</w:t>
      </w:r>
      <w:r w:rsidR="005E5E5F" w:rsidRPr="005E5E5F">
        <w:rPr>
          <w:rFonts w:hint="eastAsia"/>
          <w:b/>
          <w:lang w:eastAsia="ja-JP"/>
        </w:rPr>
        <w:t xml:space="preserve"> </w:t>
      </w:r>
      <w:r w:rsidR="001A15BA" w:rsidRPr="005E5E5F">
        <w:rPr>
          <w:rFonts w:hint="eastAsia"/>
          <w:b/>
          <w:lang w:eastAsia="ja-JP"/>
        </w:rPr>
        <w:t>30</w:t>
      </w:r>
      <w:r w:rsidRPr="005E5E5F">
        <w:rPr>
          <w:rFonts w:hint="eastAsia"/>
          <w:b/>
          <w:lang w:eastAsia="ja-JP"/>
        </w:rPr>
        <w:t xml:space="preserve"> October 2013</w:t>
      </w:r>
      <w:r w:rsidR="005E5E5F" w:rsidRPr="005E5E5F">
        <w:rPr>
          <w:b/>
          <w:lang w:eastAsia="ja-JP"/>
        </w:rPr>
        <w:t>, 1800 hours</w:t>
      </w:r>
      <w:r w:rsidRPr="005E5E5F">
        <w:rPr>
          <w:rFonts w:hint="eastAsia"/>
          <w:b/>
          <w:lang w:eastAsia="ja-JP"/>
        </w:rPr>
        <w:t>)</w:t>
      </w:r>
    </w:p>
    <w:p w:rsidR="00751B43" w:rsidRPr="005E5E5F" w:rsidRDefault="00751B43" w:rsidP="00751B43">
      <w:pPr>
        <w:pStyle w:val="ListParagraph"/>
        <w:numPr>
          <w:ilvl w:val="0"/>
          <w:numId w:val="6"/>
        </w:numPr>
        <w:ind w:leftChars="0"/>
        <w:rPr>
          <w:bCs/>
          <w:lang w:eastAsia="ja-JP"/>
        </w:rPr>
      </w:pPr>
      <w:r w:rsidRPr="005E5E5F">
        <w:rPr>
          <w:rFonts w:hint="eastAsia"/>
          <w:bCs/>
          <w:lang w:eastAsia="ja-JP"/>
        </w:rPr>
        <w:t>Opening of the meeting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 xml:space="preserve">Approval of the </w:t>
      </w:r>
      <w:r w:rsidR="00D31266" w:rsidRPr="005E5E5F">
        <w:rPr>
          <w:bCs/>
          <w:lang w:eastAsia="ja-JP"/>
        </w:rPr>
        <w:t>agenda</w:t>
      </w:r>
    </w:p>
    <w:p w:rsidR="0070011A" w:rsidRPr="005E5E5F" w:rsidRDefault="0070011A" w:rsidP="005E5E5F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Input documentation</w:t>
      </w:r>
      <w:r w:rsidR="005E5E5F" w:rsidRPr="005E5E5F">
        <w:rPr>
          <w:bCs/>
          <w:lang w:eastAsia="ja-JP"/>
        </w:rPr>
        <w:br/>
      </w:r>
      <w:hyperlink r:id="rId9" w:history="1">
        <w:r w:rsidR="005E5E5F" w:rsidRPr="005E5E5F">
          <w:rPr>
            <w:rStyle w:val="Hyperlink"/>
            <w:bCs/>
            <w:lang w:eastAsia="ja-JP"/>
          </w:rPr>
          <w:t>http://itu.int/en/ITU-T/jca/iptv/Pages/documents.aspx</w:t>
        </w:r>
      </w:hyperlink>
    </w:p>
    <w:p w:rsidR="005E5E5F" w:rsidRPr="005E5E5F" w:rsidRDefault="005E5E5F" w:rsidP="005E5E5F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Terms of reference</w:t>
      </w:r>
      <w:r w:rsidRPr="005E5E5F">
        <w:rPr>
          <w:bCs/>
          <w:lang w:eastAsia="ja-JP"/>
        </w:rPr>
        <w:br/>
      </w:r>
      <w:hyperlink r:id="rId10" w:history="1">
        <w:r w:rsidRPr="005E5E5F">
          <w:rPr>
            <w:rStyle w:val="Hyperlink"/>
            <w:bCs/>
            <w:lang w:eastAsia="ja-JP"/>
          </w:rPr>
          <w:t>http://itu.int/en/ITU-T/jca/iptv/Pages/tor.aspx</w:t>
        </w:r>
      </w:hyperlink>
    </w:p>
    <w:p w:rsidR="0070011A" w:rsidRPr="005E5E5F" w:rsidRDefault="0070011A" w:rsidP="005E5E5F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 xml:space="preserve">Review of activities since </w:t>
      </w:r>
      <w:r w:rsidR="005E5E5F" w:rsidRPr="005E5E5F">
        <w:rPr>
          <w:bCs/>
          <w:lang w:eastAsia="ja-JP"/>
        </w:rPr>
        <w:t xml:space="preserve">last JCA-IPTV </w:t>
      </w:r>
      <w:r w:rsidRPr="005E5E5F">
        <w:rPr>
          <w:bCs/>
          <w:lang w:eastAsia="ja-JP"/>
        </w:rPr>
        <w:t>meeting</w:t>
      </w:r>
      <w:r w:rsidR="005E5E5F" w:rsidRPr="005E5E5F">
        <w:rPr>
          <w:rFonts w:hint="eastAsia"/>
          <w:bCs/>
          <w:lang w:eastAsia="ja-JP"/>
        </w:rPr>
        <w:t xml:space="preserve"> </w:t>
      </w:r>
      <w:r w:rsidR="005E5E5F" w:rsidRPr="005E5E5F">
        <w:rPr>
          <w:bCs/>
          <w:lang w:eastAsia="ja-JP"/>
        </w:rPr>
        <w:t>(</w:t>
      </w:r>
      <w:r w:rsidR="005E5E5F" w:rsidRPr="005E5E5F">
        <w:rPr>
          <w:rFonts w:hint="eastAsia"/>
          <w:bCs/>
          <w:lang w:eastAsia="ja-JP"/>
        </w:rPr>
        <w:t>May</w:t>
      </w:r>
      <w:r w:rsidR="005E5E5F" w:rsidRPr="005E5E5F">
        <w:rPr>
          <w:bCs/>
          <w:lang w:eastAsia="ja-JP"/>
        </w:rPr>
        <w:t xml:space="preserve"> 2012</w:t>
      </w:r>
      <w:r w:rsidR="005E5E5F" w:rsidRPr="005E5E5F">
        <w:rPr>
          <w:bCs/>
          <w:lang w:eastAsia="ja-JP"/>
        </w:rPr>
        <w:t>)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Issues arising from the IPTV-GSI TSR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ITU-T Publication on IPTV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IPTV standard coordination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Review the list of contacts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Relationship with other JCAs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 xml:space="preserve">Future Plan </w:t>
      </w:r>
    </w:p>
    <w:p w:rsidR="0070011A" w:rsidRPr="005E5E5F" w:rsidRDefault="0070011A" w:rsidP="0070011A">
      <w:pPr>
        <w:pStyle w:val="ListParagraph"/>
        <w:numPr>
          <w:ilvl w:val="0"/>
          <w:numId w:val="6"/>
        </w:numPr>
        <w:ind w:leftChars="0"/>
        <w:rPr>
          <w:bCs/>
          <w:lang w:eastAsia="ja-JP"/>
        </w:rPr>
      </w:pPr>
      <w:r w:rsidRPr="005E5E5F">
        <w:rPr>
          <w:bCs/>
          <w:lang w:eastAsia="ja-JP"/>
        </w:rPr>
        <w:t>AOB</w:t>
      </w:r>
    </w:p>
    <w:p w:rsidR="001871D1" w:rsidRPr="005E5E5F" w:rsidRDefault="0070011A" w:rsidP="0070011A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Close</w:t>
      </w:r>
    </w:p>
    <w:p w:rsidR="005E5E5F" w:rsidRPr="005E5E5F" w:rsidRDefault="005E5E5F" w:rsidP="005E5E5F"/>
    <w:p w:rsidR="005E5E5F" w:rsidRPr="005E5E5F" w:rsidRDefault="005E5E5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  <w:r w:rsidRPr="005E5E5F">
        <w:br w:type="page"/>
      </w:r>
    </w:p>
    <w:p w:rsidR="005E5E5F" w:rsidRPr="005E5E5F" w:rsidRDefault="005E5E5F" w:rsidP="005E5E5F">
      <w:pPr>
        <w:pStyle w:val="AnnexNotitle"/>
      </w:pPr>
      <w:r w:rsidRPr="005E5E5F">
        <w:lastRenderedPageBreak/>
        <w:t>Annex A</w:t>
      </w:r>
      <w:proofErr w:type="gramStart"/>
      <w:r w:rsidRPr="005E5E5F">
        <w:t>:</w:t>
      </w:r>
      <w:proofErr w:type="gramEnd"/>
      <w:r w:rsidRPr="005E5E5F">
        <w:br/>
        <w:t>Documentation</w:t>
      </w:r>
    </w:p>
    <w:p w:rsidR="005E5E5F" w:rsidRDefault="005E5E5F" w:rsidP="005E5E5F">
      <w:pPr>
        <w:rPr>
          <w:bCs/>
          <w:lang w:eastAsia="ja-JP"/>
        </w:rPr>
      </w:pPr>
      <w:r w:rsidRPr="005E5E5F">
        <w:t xml:space="preserve">Repository: </w:t>
      </w:r>
      <w:hyperlink r:id="rId11" w:history="1">
        <w:r w:rsidRPr="005E5E5F">
          <w:rPr>
            <w:rStyle w:val="Hyperlink"/>
            <w:bCs/>
            <w:lang w:eastAsia="ja-JP"/>
          </w:rPr>
          <w:t>http://itu.int/en/ITU-T/jca/iptv/Pages/documents.aspx</w:t>
        </w:r>
      </w:hyperlink>
    </w:p>
    <w:p w:rsidR="0032134C" w:rsidRPr="005E5E5F" w:rsidRDefault="0032134C" w:rsidP="005E5E5F">
      <w:pPr>
        <w:rPr>
          <w:bCs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7082"/>
        <w:gridCol w:w="1737"/>
      </w:tblGrid>
      <w:tr w:rsidR="005E5E5F" w:rsidRPr="005E5E5F" w:rsidTr="005E5E5F">
        <w:tc>
          <w:tcPr>
            <w:tcW w:w="1036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hyperlink r:id="rId12" w:history="1">
              <w:r w:rsidRPr="005E5E5F">
                <w:rPr>
                  <w:rStyle w:val="Hyperlink"/>
                </w:rPr>
                <w:t>Doc 69</w:t>
              </w:r>
            </w:hyperlink>
          </w:p>
        </w:tc>
        <w:tc>
          <w:tcPr>
            <w:tcW w:w="7082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 w:rsidRPr="005E5E5F">
              <w:t>LSIR from FG-DR&amp;NRR on status report of the Focus Group on Disaster Relief Systems, Network Resilience and Recovery (FG-DR&amp;NRR)</w:t>
            </w:r>
          </w:p>
        </w:tc>
        <w:tc>
          <w:tcPr>
            <w:tcW w:w="1737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 w:rsidRPr="005E5E5F">
              <w:t>FG-DR&amp;NRR</w:t>
            </w:r>
          </w:p>
        </w:tc>
      </w:tr>
      <w:tr w:rsidR="005E5E5F" w:rsidRPr="005E5E5F" w:rsidTr="005E5E5F">
        <w:tc>
          <w:tcPr>
            <w:tcW w:w="1036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hyperlink r:id="rId13" w:history="1">
              <w:r w:rsidRPr="005E5E5F">
                <w:rPr>
                  <w:rStyle w:val="Hyperlink"/>
                </w:rPr>
                <w:t>Doc 70</w:t>
              </w:r>
            </w:hyperlink>
          </w:p>
        </w:tc>
        <w:tc>
          <w:tcPr>
            <w:tcW w:w="7082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 w:rsidRPr="005E5E5F">
              <w:rPr>
                <w:rFonts w:hint="eastAsia"/>
                <w:lang w:eastAsia="ja-JP"/>
              </w:rPr>
              <w:t>Agenda for JCA-IPTV Meeting</w:t>
            </w:r>
            <w:r w:rsidRPr="005E5E5F">
              <w:rPr>
                <w:lang w:eastAsia="ja-JP"/>
              </w:rPr>
              <w:t xml:space="preserve"> </w:t>
            </w:r>
            <w:r w:rsidRPr="005E5E5F">
              <w:rPr>
                <w:rFonts w:hint="eastAsia"/>
              </w:rPr>
              <w:t>(G</w:t>
            </w:r>
            <w:r w:rsidRPr="005E5E5F">
              <w:t>e</w:t>
            </w:r>
            <w:r w:rsidRPr="005E5E5F">
              <w:rPr>
                <w:rFonts w:hint="eastAsia"/>
              </w:rPr>
              <w:t>neva</w:t>
            </w:r>
            <w:r w:rsidRPr="005E5E5F">
              <w:t>,</w:t>
            </w:r>
            <w:r w:rsidRPr="005E5E5F">
              <w:rPr>
                <w:rFonts w:hint="eastAsia"/>
              </w:rPr>
              <w:t xml:space="preserve"> 30 October 2013</w:t>
            </w:r>
            <w:r w:rsidRPr="005E5E5F">
              <w:t>, 1800 hours</w:t>
            </w:r>
            <w:r w:rsidRPr="005E5E5F">
              <w:rPr>
                <w:rFonts w:hint="eastAsia"/>
              </w:rPr>
              <w:t>)</w:t>
            </w:r>
          </w:p>
        </w:tc>
        <w:tc>
          <w:tcPr>
            <w:tcW w:w="1737" w:type="dxa"/>
          </w:tcPr>
          <w:p w:rsidR="005E5E5F" w:rsidRPr="005E5E5F" w:rsidRDefault="005E5E5F" w:rsidP="008F75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>
              <w:t>Chairman</w:t>
            </w:r>
          </w:p>
        </w:tc>
      </w:tr>
    </w:tbl>
    <w:p w:rsidR="005E5E5F" w:rsidRPr="005E5E5F" w:rsidRDefault="005E5E5F" w:rsidP="005E5E5F"/>
    <w:p w:rsidR="00EE4461" w:rsidRPr="005E5E5F" w:rsidRDefault="00EE4461" w:rsidP="00EE4461">
      <w:pPr>
        <w:pStyle w:val="ListParagraph"/>
        <w:ind w:leftChars="0" w:left="360"/>
        <w:jc w:val="center"/>
        <w:rPr>
          <w:b/>
          <w:lang w:eastAsia="ja-JP"/>
        </w:rPr>
      </w:pPr>
      <w:r w:rsidRPr="005E5E5F">
        <w:rPr>
          <w:rFonts w:hint="eastAsia"/>
          <w:b/>
          <w:lang w:eastAsia="ja-JP"/>
        </w:rPr>
        <w:t>__________________</w:t>
      </w:r>
    </w:p>
    <w:sectPr w:rsidR="00EE4461" w:rsidRPr="005E5E5F">
      <w:headerReference w:type="default" r:id="rId14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72" w:rsidRDefault="00430572">
      <w:r>
        <w:separator/>
      </w:r>
    </w:p>
  </w:endnote>
  <w:endnote w:type="continuationSeparator" w:id="0">
    <w:p w:rsidR="00430572" w:rsidRDefault="0043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72" w:rsidRDefault="00430572">
      <w:r>
        <w:separator/>
      </w:r>
    </w:p>
  </w:footnote>
  <w:footnote w:type="continuationSeparator" w:id="0">
    <w:p w:rsidR="00430572" w:rsidRDefault="0043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0E" w:rsidRDefault="00762E0E">
    <w:pPr>
      <w:jc w:val="center"/>
    </w:pPr>
    <w:r>
      <w:t xml:space="preserve">- </w:t>
    </w:r>
    <w:r w:rsidR="00165104">
      <w:fldChar w:fldCharType="begin"/>
    </w:r>
    <w:r w:rsidR="00165104">
      <w:instrText xml:space="preserve"> PAGE </w:instrText>
    </w:r>
    <w:r w:rsidR="00165104">
      <w:fldChar w:fldCharType="separate"/>
    </w:r>
    <w:r w:rsidR="00D31266">
      <w:rPr>
        <w:noProof/>
      </w:rPr>
      <w:t>1</w:t>
    </w:r>
    <w:r w:rsidR="00165104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35F5FA2"/>
    <w:multiLevelType w:val="hybridMultilevel"/>
    <w:tmpl w:val="7B2A7172"/>
    <w:lvl w:ilvl="0" w:tplc="3DF4028C">
      <w:start w:val="2012"/>
      <w:numFmt w:val="bullet"/>
      <w:lvlText w:val="-"/>
      <w:lvlJc w:val="left"/>
      <w:pPr>
        <w:ind w:left="900" w:hanging="420"/>
      </w:pPr>
      <w:rPr>
        <w:rFonts w:ascii="Times New Roman" w:eastAsia="MS P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DD33270"/>
    <w:multiLevelType w:val="hybridMultilevel"/>
    <w:tmpl w:val="E0246AB6"/>
    <w:lvl w:ilvl="0" w:tplc="051EA974">
      <w:start w:val="1"/>
      <w:numFmt w:val="bullet"/>
      <w:lvlText w:val="·"/>
      <w:lvlJc w:val="left"/>
      <w:pPr>
        <w:ind w:left="900" w:hanging="420"/>
      </w:pPr>
      <w:rPr>
        <w:rFonts w:ascii="Verdana" w:hAnsi="Verdana" w:hint="default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FF56B91"/>
    <w:multiLevelType w:val="hybridMultilevel"/>
    <w:tmpl w:val="7EDC5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1EA974">
      <w:start w:val="1"/>
      <w:numFmt w:val="bullet"/>
      <w:lvlText w:val="·"/>
      <w:lvlJc w:val="left"/>
      <w:pPr>
        <w:ind w:left="840" w:hanging="420"/>
      </w:pPr>
      <w:rPr>
        <w:rFonts w:ascii="Verdana" w:hAnsi="Verdana" w:hint="default"/>
      </w:rPr>
    </w:lvl>
    <w:lvl w:ilvl="2" w:tplc="3DF4028C">
      <w:start w:val="2012"/>
      <w:numFmt w:val="bullet"/>
      <w:lvlText w:val="-"/>
      <w:lvlJc w:val="left"/>
      <w:pPr>
        <w:ind w:left="126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165104"/>
    <w:rsid w:val="001871D1"/>
    <w:rsid w:val="001A15BA"/>
    <w:rsid w:val="0032134C"/>
    <w:rsid w:val="00430572"/>
    <w:rsid w:val="004A65B3"/>
    <w:rsid w:val="005D02FE"/>
    <w:rsid w:val="005E5E5F"/>
    <w:rsid w:val="0070011A"/>
    <w:rsid w:val="00751B43"/>
    <w:rsid w:val="00762E0E"/>
    <w:rsid w:val="009641DD"/>
    <w:rsid w:val="00C157AC"/>
    <w:rsid w:val="00C51AEE"/>
    <w:rsid w:val="00D31266"/>
    <w:rsid w:val="00EE4461"/>
    <w:rsid w:val="00F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ListParagraph">
    <w:name w:val="List Paragraph"/>
    <w:basedOn w:val="Normal"/>
    <w:uiPriority w:val="34"/>
    <w:qFormat/>
    <w:rsid w:val="00751B43"/>
    <w:pPr>
      <w:ind w:leftChars="400" w:left="840"/>
    </w:pPr>
  </w:style>
  <w:style w:type="character" w:styleId="Hyperlink">
    <w:name w:val="Hyperlink"/>
    <w:basedOn w:val="DefaultParagraphFont"/>
    <w:rsid w:val="005E5E5F"/>
    <w:rPr>
      <w:color w:val="0000FF" w:themeColor="hyperlink"/>
      <w:u w:val="single"/>
    </w:rPr>
  </w:style>
  <w:style w:type="table" w:styleId="TableGrid">
    <w:name w:val="Table Grid"/>
    <w:basedOn w:val="TableNormal"/>
    <w:rsid w:val="005E5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ListParagraph">
    <w:name w:val="List Paragraph"/>
    <w:basedOn w:val="Normal"/>
    <w:uiPriority w:val="34"/>
    <w:qFormat/>
    <w:rsid w:val="00751B43"/>
    <w:pPr>
      <w:ind w:leftChars="400" w:left="840"/>
    </w:pPr>
  </w:style>
  <w:style w:type="character" w:styleId="Hyperlink">
    <w:name w:val="Hyperlink"/>
    <w:basedOn w:val="DefaultParagraphFont"/>
    <w:rsid w:val="005E5E5F"/>
    <w:rPr>
      <w:color w:val="0000FF" w:themeColor="hyperlink"/>
      <w:u w:val="single"/>
    </w:rPr>
  </w:style>
  <w:style w:type="table" w:styleId="TableGrid">
    <w:name w:val="Table Grid"/>
    <w:basedOn w:val="TableNormal"/>
    <w:rsid w:val="005E5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i.naito@ties.itu.int" TargetMode="External"/><Relationship Id="rId13" Type="http://schemas.openxmlformats.org/officeDocument/2006/relationships/hyperlink" Target="https://www.itu.int/en/ITU-T/jca/iptv/Documents/docs-1316/jca-iptv-doc-070.docx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jca/iptv/Documents/docs-1316/jca-iptv-doc-069.zip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tu.int/en/ITU-T/jca/iptv/Pages/document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tu.int/en/ITU-T/jca/iptv/Pages/tor.aspx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itu.int/en/ITU-T/jca/iptv/Pages/documents.aspx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8FF07AC6384ABFDA73B35E3DF1A6" ma:contentTypeVersion="1" ma:contentTypeDescription="Create a new document." ma:contentTypeScope="" ma:versionID="1bf356935aeec52c87a9a1e879d406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A29C5-C543-4768-9828-AF954A254F65}"/>
</file>

<file path=customXml/itemProps2.xml><?xml version="1.0" encoding="utf-8"?>
<ds:datastoreItem xmlns:ds="http://schemas.openxmlformats.org/officeDocument/2006/customXml" ds:itemID="{5D0DD635-09C0-43FA-B3F9-13A56DC96B15}"/>
</file>

<file path=customXml/itemProps3.xml><?xml version="1.0" encoding="utf-8"?>
<ds:datastoreItem xmlns:ds="http://schemas.openxmlformats.org/officeDocument/2006/customXml" ds:itemID="{1EDA6F41-B897-4F0E-A55A-8A7969836E86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UIT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bajrami</dc:creator>
  <cp:lastModifiedBy>Simão Campos-Neto</cp:lastModifiedBy>
  <cp:revision>4</cp:revision>
  <cp:lastPrinted>2002-08-01T07:30:00Z</cp:lastPrinted>
  <dcterms:created xsi:type="dcterms:W3CDTF">2013-10-28T15:12:00Z</dcterms:created>
  <dcterms:modified xsi:type="dcterms:W3CDTF">2013-10-28T15:13:00Z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0x0101004FB08FF07AC6384ABFDA73B35E3DF1A6</vt:lpwstr>
  </property>
</Properties>
</file>