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07"/>
        <w:gridCol w:w="10"/>
        <w:gridCol w:w="542"/>
        <w:gridCol w:w="2698"/>
        <w:gridCol w:w="1094"/>
        <w:gridCol w:w="3972"/>
      </w:tblGrid>
      <w:tr w:rsidR="00024326" w:rsidRPr="00024326" w14:paraId="16AEE2AF" w14:textId="77777777">
        <w:trPr>
          <w:cantSplit/>
        </w:trPr>
        <w:tc>
          <w:tcPr>
            <w:tcW w:w="4857" w:type="dxa"/>
            <w:gridSpan w:val="4"/>
          </w:tcPr>
          <w:p w14:paraId="5CB7426B" w14:textId="77777777" w:rsidR="00024326" w:rsidRPr="00024326" w:rsidRDefault="00024326" w:rsidP="00024326">
            <w:pPr>
              <w:rPr>
                <w:rFonts w:ascii="Times New Roman" w:hAnsi="Times New Roman"/>
                <w:sz w:val="20"/>
              </w:rPr>
            </w:pPr>
            <w:bookmarkStart w:id="0" w:name="dsg" w:colFirst="1" w:colLast="1"/>
            <w:bookmarkStart w:id="1" w:name="dtableau"/>
            <w:r w:rsidRPr="00024326">
              <w:rPr>
                <w:rFonts w:ascii="Times New Roman" w:hAnsi="Times New Roman"/>
                <w:sz w:val="20"/>
              </w:rPr>
              <w:t>INTERNATIONAL TELECOMMUNICATION UNION</w:t>
            </w:r>
          </w:p>
        </w:tc>
        <w:tc>
          <w:tcPr>
            <w:tcW w:w="5066" w:type="dxa"/>
            <w:gridSpan w:val="2"/>
          </w:tcPr>
          <w:p w14:paraId="7D7BEFE3" w14:textId="1E34B3A1" w:rsidR="00024326" w:rsidRPr="00024326" w:rsidRDefault="00024326" w:rsidP="00024326">
            <w:pPr>
              <w:jc w:val="right"/>
              <w:rPr>
                <w:rFonts w:asciiTheme="majorBidi" w:hAnsiTheme="majorBidi" w:cstheme="majorBidi"/>
                <w:b/>
                <w:bCs/>
                <w:smallCaps/>
                <w:sz w:val="28"/>
              </w:rPr>
            </w:pPr>
            <w:r w:rsidRPr="00024326">
              <w:rPr>
                <w:rFonts w:asciiTheme="majorBidi" w:hAnsiTheme="majorBidi" w:cstheme="majorBidi"/>
                <w:b/>
                <w:bCs/>
                <w:smallCaps/>
                <w:sz w:val="32"/>
              </w:rPr>
              <w:t>‘joint coordination activity’ on Cloud Computing</w:t>
            </w:r>
          </w:p>
        </w:tc>
      </w:tr>
      <w:tr w:rsidR="00024326" w:rsidRPr="00024326" w14:paraId="25AC79F4" w14:textId="77777777">
        <w:trPr>
          <w:cantSplit/>
          <w:trHeight w:val="461"/>
        </w:trPr>
        <w:tc>
          <w:tcPr>
            <w:tcW w:w="4857" w:type="dxa"/>
            <w:gridSpan w:val="4"/>
            <w:vMerge w:val="restart"/>
            <w:tcBorders>
              <w:bottom w:val="nil"/>
            </w:tcBorders>
          </w:tcPr>
          <w:p w14:paraId="4E3B19EE" w14:textId="77777777" w:rsidR="00024326" w:rsidRPr="00024326" w:rsidRDefault="00024326" w:rsidP="00024326">
            <w:pPr>
              <w:rPr>
                <w:rFonts w:ascii="Times New Roman" w:hAnsi="Times New Roman"/>
                <w:b/>
                <w:bCs/>
                <w:sz w:val="26"/>
              </w:rPr>
            </w:pPr>
            <w:bookmarkStart w:id="2" w:name="dnum" w:colFirst="1" w:colLast="1"/>
            <w:bookmarkEnd w:id="0"/>
            <w:r w:rsidRPr="00024326">
              <w:rPr>
                <w:rFonts w:ascii="Times New Roman" w:hAnsi="Times New Roman"/>
                <w:b/>
                <w:bCs/>
                <w:sz w:val="26"/>
              </w:rPr>
              <w:t>TELECOMMUNICATION</w:t>
            </w:r>
            <w:r w:rsidRPr="00024326">
              <w:rPr>
                <w:rFonts w:ascii="Times New Roman" w:hAnsi="Times New Roman"/>
                <w:b/>
                <w:bCs/>
                <w:sz w:val="26"/>
              </w:rPr>
              <w:br/>
              <w:t>STANDARDIZATION SECTOR</w:t>
            </w:r>
          </w:p>
          <w:p w14:paraId="4C5EAECE" w14:textId="034FA0CB" w:rsidR="00024326" w:rsidRPr="00024326" w:rsidRDefault="00024326" w:rsidP="00024326">
            <w:pPr>
              <w:rPr>
                <w:rFonts w:ascii="Times New Roman" w:hAnsi="Times New Roman"/>
                <w:smallCaps/>
                <w:sz w:val="20"/>
              </w:rPr>
            </w:pPr>
            <w:r w:rsidRPr="00024326">
              <w:rPr>
                <w:rFonts w:ascii="Times New Roman" w:hAnsi="Times New Roman"/>
                <w:sz w:val="20"/>
              </w:rPr>
              <w:t xml:space="preserve">STUDY PERIOD </w:t>
            </w:r>
            <w:r>
              <w:rPr>
                <w:rFonts w:ascii="Times New Roman" w:hAnsi="Times New Roman"/>
                <w:sz w:val="20"/>
              </w:rPr>
              <w:t>2013-2016</w:t>
            </w:r>
          </w:p>
        </w:tc>
        <w:tc>
          <w:tcPr>
            <w:tcW w:w="5066" w:type="dxa"/>
            <w:gridSpan w:val="2"/>
            <w:tcBorders>
              <w:bottom w:val="nil"/>
            </w:tcBorders>
          </w:tcPr>
          <w:p w14:paraId="6764EB87" w14:textId="24306270" w:rsidR="00024326" w:rsidRPr="00024326" w:rsidRDefault="00024326" w:rsidP="00024326">
            <w:pPr>
              <w:pStyle w:val="Docnumber"/>
              <w:rPr>
                <w:sz w:val="40"/>
              </w:rPr>
            </w:pPr>
            <w:r>
              <w:rPr>
                <w:sz w:val="40"/>
              </w:rPr>
              <w:t>Doc 168</w:t>
            </w:r>
          </w:p>
        </w:tc>
      </w:tr>
      <w:tr w:rsidR="00024326" w:rsidRPr="00024326" w14:paraId="737F6F6F" w14:textId="77777777">
        <w:trPr>
          <w:cantSplit/>
          <w:trHeight w:val="355"/>
        </w:trPr>
        <w:tc>
          <w:tcPr>
            <w:tcW w:w="4857" w:type="dxa"/>
            <w:gridSpan w:val="4"/>
            <w:vMerge/>
            <w:tcBorders>
              <w:bottom w:val="single" w:sz="12" w:space="0" w:color="auto"/>
            </w:tcBorders>
          </w:tcPr>
          <w:p w14:paraId="64CF4C4C" w14:textId="77777777" w:rsidR="00024326" w:rsidRPr="00024326" w:rsidRDefault="00024326" w:rsidP="00024326">
            <w:pPr>
              <w:rPr>
                <w:rFonts w:ascii="Times New Roman" w:hAnsi="Times New Roman"/>
                <w:b/>
                <w:bCs/>
                <w:sz w:val="26"/>
              </w:rPr>
            </w:pPr>
            <w:bookmarkStart w:id="3" w:name="dorlang" w:colFirst="1" w:colLast="1"/>
            <w:bookmarkEnd w:id="2"/>
          </w:p>
        </w:tc>
        <w:tc>
          <w:tcPr>
            <w:tcW w:w="5066" w:type="dxa"/>
            <w:gridSpan w:val="2"/>
            <w:tcBorders>
              <w:bottom w:val="single" w:sz="12" w:space="0" w:color="auto"/>
            </w:tcBorders>
          </w:tcPr>
          <w:p w14:paraId="5AD37532" w14:textId="77777777" w:rsidR="00024326" w:rsidRDefault="00024326" w:rsidP="00024326">
            <w:pPr>
              <w:jc w:val="right"/>
              <w:rPr>
                <w:rFonts w:ascii="Times New Roman" w:hAnsi="Times New Roman"/>
                <w:b/>
                <w:bCs/>
                <w:sz w:val="28"/>
              </w:rPr>
            </w:pPr>
            <w:r>
              <w:rPr>
                <w:rFonts w:ascii="Times New Roman" w:hAnsi="Times New Roman"/>
                <w:b/>
                <w:bCs/>
                <w:sz w:val="28"/>
              </w:rPr>
              <w:t>English only</w:t>
            </w:r>
          </w:p>
          <w:p w14:paraId="7FAEE476" w14:textId="7D43D674" w:rsidR="00024326" w:rsidRPr="00024326" w:rsidRDefault="00024326" w:rsidP="00024326">
            <w:pPr>
              <w:jc w:val="right"/>
              <w:rPr>
                <w:rFonts w:ascii="Times New Roman" w:hAnsi="Times New Roman"/>
                <w:b/>
                <w:bCs/>
                <w:sz w:val="28"/>
              </w:rPr>
            </w:pPr>
            <w:r>
              <w:rPr>
                <w:rFonts w:ascii="Times New Roman" w:hAnsi="Times New Roman"/>
                <w:b/>
                <w:bCs/>
                <w:sz w:val="28"/>
              </w:rPr>
              <w:t>Original: English</w:t>
            </w:r>
          </w:p>
        </w:tc>
      </w:tr>
      <w:tr w:rsidR="00024326" w:rsidRPr="00024326" w14:paraId="7D63BDC0" w14:textId="77777777">
        <w:trPr>
          <w:cantSplit/>
          <w:trHeight w:val="357"/>
        </w:trPr>
        <w:tc>
          <w:tcPr>
            <w:tcW w:w="1617" w:type="dxa"/>
            <w:gridSpan w:val="2"/>
          </w:tcPr>
          <w:p w14:paraId="7AE2FD2A" w14:textId="77777777" w:rsidR="00024326" w:rsidRPr="00024326" w:rsidRDefault="00024326" w:rsidP="00024326">
            <w:pPr>
              <w:rPr>
                <w:rFonts w:ascii="Times New Roman" w:hAnsi="Times New Roman"/>
                <w:b/>
                <w:bCs/>
                <w:sz w:val="24"/>
              </w:rPr>
            </w:pPr>
            <w:bookmarkStart w:id="4" w:name="dmeeting" w:colFirst="2" w:colLast="2"/>
            <w:bookmarkStart w:id="5" w:name="dbluepink" w:colFirst="1" w:colLast="1"/>
            <w:bookmarkEnd w:id="3"/>
            <w:r w:rsidRPr="00024326">
              <w:rPr>
                <w:rFonts w:ascii="Times New Roman" w:hAnsi="Times New Roman"/>
                <w:b/>
                <w:bCs/>
                <w:sz w:val="24"/>
              </w:rPr>
              <w:t>Question(s):</w:t>
            </w:r>
          </w:p>
        </w:tc>
        <w:tc>
          <w:tcPr>
            <w:tcW w:w="3240" w:type="dxa"/>
            <w:gridSpan w:val="2"/>
          </w:tcPr>
          <w:p w14:paraId="71174099" w14:textId="2E87116F" w:rsidR="00024326" w:rsidRPr="00024326" w:rsidRDefault="00024326" w:rsidP="00024326">
            <w:pPr>
              <w:rPr>
                <w:rFonts w:ascii="Times New Roman" w:hAnsi="Times New Roman"/>
                <w:sz w:val="24"/>
              </w:rPr>
            </w:pPr>
            <w:r w:rsidRPr="00024326">
              <w:rPr>
                <w:rFonts w:ascii="Times New Roman" w:hAnsi="Times New Roman"/>
                <w:sz w:val="24"/>
              </w:rPr>
              <w:t>19/13, 5/2 and 7/2</w:t>
            </w:r>
          </w:p>
        </w:tc>
        <w:tc>
          <w:tcPr>
            <w:tcW w:w="5066" w:type="dxa"/>
            <w:gridSpan w:val="2"/>
          </w:tcPr>
          <w:p w14:paraId="24160FAA" w14:textId="6305BBB2" w:rsidR="00024326" w:rsidRPr="00024326" w:rsidRDefault="00A76598" w:rsidP="00024326">
            <w:pPr>
              <w:jc w:val="right"/>
              <w:rPr>
                <w:rFonts w:ascii="Times New Roman" w:hAnsi="Times New Roman"/>
                <w:sz w:val="24"/>
              </w:rPr>
            </w:pPr>
            <w:r>
              <w:rPr>
                <w:rFonts w:ascii="Times New Roman" w:hAnsi="Times New Roman"/>
                <w:sz w:val="24"/>
              </w:rPr>
              <w:t>Geneva, 19 November 2014</w:t>
            </w:r>
          </w:p>
        </w:tc>
      </w:tr>
      <w:tr w:rsidR="00024326" w:rsidRPr="00024326" w14:paraId="477CA0E8" w14:textId="77777777">
        <w:trPr>
          <w:cantSplit/>
          <w:trHeight w:val="357"/>
        </w:trPr>
        <w:tc>
          <w:tcPr>
            <w:tcW w:w="9923" w:type="dxa"/>
            <w:gridSpan w:val="6"/>
          </w:tcPr>
          <w:p w14:paraId="76737C83" w14:textId="73CB8DA4" w:rsidR="00024326" w:rsidRPr="00024326" w:rsidRDefault="00A76598" w:rsidP="00A76598">
            <w:pPr>
              <w:jc w:val="center"/>
              <w:rPr>
                <w:rFonts w:ascii="Times New Roman" w:hAnsi="Times New Roman"/>
                <w:b/>
                <w:bCs/>
                <w:sz w:val="24"/>
              </w:rPr>
            </w:pPr>
            <w:bookmarkStart w:id="6" w:name="dtitle" w:colFirst="0" w:colLast="0"/>
            <w:bookmarkEnd w:id="4"/>
            <w:bookmarkEnd w:id="5"/>
            <w:r>
              <w:rPr>
                <w:rFonts w:ascii="Times New Roman" w:hAnsi="Times New Roman"/>
                <w:b/>
                <w:bCs/>
                <w:sz w:val="24"/>
              </w:rPr>
              <w:t>Doc 168</w:t>
            </w:r>
          </w:p>
        </w:tc>
      </w:tr>
      <w:tr w:rsidR="00024326" w:rsidRPr="00024326" w14:paraId="1CB4BF95" w14:textId="77777777">
        <w:trPr>
          <w:cantSplit/>
          <w:trHeight w:val="357"/>
        </w:trPr>
        <w:tc>
          <w:tcPr>
            <w:tcW w:w="1617" w:type="dxa"/>
            <w:gridSpan w:val="2"/>
          </w:tcPr>
          <w:p w14:paraId="1335ACBD" w14:textId="77777777" w:rsidR="00024326" w:rsidRPr="00024326" w:rsidRDefault="00024326" w:rsidP="00024326">
            <w:pPr>
              <w:rPr>
                <w:rFonts w:ascii="Times New Roman" w:hAnsi="Times New Roman"/>
                <w:b/>
                <w:bCs/>
                <w:sz w:val="24"/>
              </w:rPr>
            </w:pPr>
            <w:bookmarkStart w:id="7" w:name="dsource" w:colFirst="1" w:colLast="1"/>
            <w:bookmarkEnd w:id="6"/>
            <w:r w:rsidRPr="00024326">
              <w:rPr>
                <w:rFonts w:ascii="Times New Roman" w:hAnsi="Times New Roman"/>
                <w:b/>
                <w:bCs/>
                <w:sz w:val="24"/>
              </w:rPr>
              <w:t>Source:</w:t>
            </w:r>
          </w:p>
        </w:tc>
        <w:tc>
          <w:tcPr>
            <w:tcW w:w="8306" w:type="dxa"/>
            <w:gridSpan w:val="4"/>
          </w:tcPr>
          <w:p w14:paraId="0D309AF1" w14:textId="0EB49B61" w:rsidR="00024326" w:rsidRPr="00024326" w:rsidRDefault="00024326" w:rsidP="00024326">
            <w:pPr>
              <w:rPr>
                <w:rFonts w:ascii="Times New Roman" w:hAnsi="Times New Roman"/>
                <w:sz w:val="24"/>
              </w:rPr>
            </w:pPr>
            <w:r w:rsidRPr="00024326">
              <w:rPr>
                <w:rFonts w:ascii="Times New Roman" w:hAnsi="Times New Roman"/>
                <w:sz w:val="24"/>
              </w:rPr>
              <w:t>Joint Rapporteur Group on Cloud Computing Management (JRG-CCM)</w:t>
            </w:r>
          </w:p>
        </w:tc>
      </w:tr>
      <w:tr w:rsidR="00024326" w:rsidRPr="00024326" w14:paraId="1921196A" w14:textId="77777777">
        <w:trPr>
          <w:cantSplit/>
          <w:trHeight w:val="357"/>
        </w:trPr>
        <w:tc>
          <w:tcPr>
            <w:tcW w:w="1617" w:type="dxa"/>
            <w:gridSpan w:val="2"/>
            <w:tcBorders>
              <w:bottom w:val="single" w:sz="12" w:space="0" w:color="auto"/>
            </w:tcBorders>
          </w:tcPr>
          <w:p w14:paraId="5D267B2A" w14:textId="77777777" w:rsidR="00024326" w:rsidRPr="00024326" w:rsidRDefault="00024326" w:rsidP="00024326">
            <w:pPr>
              <w:spacing w:after="120"/>
              <w:rPr>
                <w:rFonts w:ascii="Times New Roman" w:hAnsi="Times New Roman"/>
                <w:sz w:val="24"/>
              </w:rPr>
            </w:pPr>
            <w:bookmarkStart w:id="8" w:name="dtitle1" w:colFirst="1" w:colLast="1"/>
            <w:bookmarkEnd w:id="7"/>
            <w:r w:rsidRPr="00024326">
              <w:rPr>
                <w:rFonts w:ascii="Times New Roman" w:hAnsi="Times New Roman"/>
                <w:b/>
                <w:bCs/>
                <w:sz w:val="24"/>
              </w:rPr>
              <w:t>Title:</w:t>
            </w:r>
          </w:p>
        </w:tc>
        <w:tc>
          <w:tcPr>
            <w:tcW w:w="8306" w:type="dxa"/>
            <w:gridSpan w:val="4"/>
            <w:tcBorders>
              <w:bottom w:val="single" w:sz="12" w:space="0" w:color="auto"/>
            </w:tcBorders>
          </w:tcPr>
          <w:p w14:paraId="284FD167" w14:textId="58168EB4" w:rsidR="00024326" w:rsidRPr="00024326" w:rsidRDefault="00024326" w:rsidP="00A76598">
            <w:pPr>
              <w:spacing w:after="120"/>
              <w:rPr>
                <w:rFonts w:ascii="Times New Roman" w:hAnsi="Times New Roman"/>
                <w:sz w:val="24"/>
              </w:rPr>
            </w:pPr>
            <w:r w:rsidRPr="00024326">
              <w:rPr>
                <w:rFonts w:ascii="Times New Roman" w:hAnsi="Times New Roman"/>
                <w:sz w:val="24"/>
              </w:rPr>
              <w:t>LS/</w:t>
            </w:r>
            <w:proofErr w:type="spellStart"/>
            <w:r w:rsidR="00A76598">
              <w:rPr>
                <w:rFonts w:ascii="Times New Roman" w:hAnsi="Times New Roman"/>
                <w:sz w:val="24"/>
              </w:rPr>
              <w:t>i</w:t>
            </w:r>
            <w:proofErr w:type="spellEnd"/>
            <w:r w:rsidRPr="00024326">
              <w:rPr>
                <w:rFonts w:ascii="Times New Roman" w:hAnsi="Times New Roman"/>
                <w:sz w:val="24"/>
              </w:rPr>
              <w:t xml:space="preserve"> on JRG-CCM progress</w:t>
            </w:r>
          </w:p>
        </w:tc>
      </w:tr>
      <w:bookmarkEnd w:id="1"/>
      <w:bookmarkEnd w:id="8"/>
      <w:tr w:rsidR="00BA6636" w:rsidRPr="00BA6636" w14:paraId="2B33681D" w14:textId="77777777" w:rsidTr="00BA6636">
        <w:trPr>
          <w:cantSplit/>
          <w:trHeight w:val="357"/>
        </w:trPr>
        <w:tc>
          <w:tcPr>
            <w:tcW w:w="9923" w:type="dxa"/>
            <w:gridSpan w:val="6"/>
            <w:tcBorders>
              <w:top w:val="single" w:sz="12" w:space="0" w:color="auto"/>
            </w:tcBorders>
          </w:tcPr>
          <w:p w14:paraId="05190076" w14:textId="77777777" w:rsidR="00BA6636" w:rsidRPr="00BA6636" w:rsidRDefault="00BA6636" w:rsidP="003A7BBB">
            <w:pPr>
              <w:jc w:val="center"/>
              <w:rPr>
                <w:rFonts w:asciiTheme="majorBidi" w:hAnsiTheme="majorBidi" w:cstheme="majorBidi"/>
                <w:b/>
              </w:rPr>
            </w:pPr>
            <w:r w:rsidRPr="00BA6636">
              <w:rPr>
                <w:rFonts w:asciiTheme="majorBidi" w:hAnsiTheme="majorBidi" w:cstheme="majorBidi"/>
                <w:b/>
              </w:rPr>
              <w:t>LIAISON STATEMENT</w:t>
            </w:r>
          </w:p>
        </w:tc>
      </w:tr>
      <w:tr w:rsidR="00BA6636" w:rsidRPr="00BA6636" w14:paraId="7F7F0714" w14:textId="77777777" w:rsidTr="00BA6636">
        <w:trPr>
          <w:cantSplit/>
          <w:trHeight w:val="357"/>
        </w:trPr>
        <w:tc>
          <w:tcPr>
            <w:tcW w:w="2159" w:type="dxa"/>
            <w:gridSpan w:val="3"/>
          </w:tcPr>
          <w:p w14:paraId="6E2DF1AE" w14:textId="77777777" w:rsidR="00BA6636" w:rsidRPr="00BA6636" w:rsidRDefault="00BA6636" w:rsidP="003A7BBB">
            <w:pPr>
              <w:rPr>
                <w:rFonts w:asciiTheme="majorBidi" w:hAnsiTheme="majorBidi" w:cstheme="majorBidi"/>
                <w:b/>
                <w:bCs/>
              </w:rPr>
            </w:pPr>
            <w:r w:rsidRPr="00BA6636">
              <w:rPr>
                <w:rFonts w:asciiTheme="majorBidi" w:hAnsiTheme="majorBidi" w:cstheme="majorBidi"/>
                <w:b/>
                <w:bCs/>
              </w:rPr>
              <w:t>For action to:</w:t>
            </w:r>
          </w:p>
        </w:tc>
        <w:tc>
          <w:tcPr>
            <w:tcW w:w="7764" w:type="dxa"/>
            <w:gridSpan w:val="3"/>
          </w:tcPr>
          <w:p w14:paraId="739D958C" w14:textId="6C025D8D" w:rsidR="00BA6636" w:rsidRPr="00BA6636" w:rsidRDefault="00BA6636" w:rsidP="00F10CA3">
            <w:pPr>
              <w:pStyle w:val="LSForAction"/>
              <w:rPr>
                <w:rFonts w:asciiTheme="majorBidi" w:hAnsiTheme="majorBidi" w:cstheme="majorBidi"/>
                <w:b w:val="0"/>
                <w:lang w:eastAsia="ko-KR"/>
              </w:rPr>
            </w:pPr>
          </w:p>
        </w:tc>
      </w:tr>
      <w:tr w:rsidR="00BA6636" w:rsidRPr="00BA6636" w14:paraId="5596D8E6" w14:textId="77777777" w:rsidTr="00BA6636">
        <w:trPr>
          <w:cantSplit/>
          <w:trHeight w:val="357"/>
        </w:trPr>
        <w:tc>
          <w:tcPr>
            <w:tcW w:w="2159" w:type="dxa"/>
            <w:gridSpan w:val="3"/>
          </w:tcPr>
          <w:p w14:paraId="473F87C5" w14:textId="77777777" w:rsidR="00BA6636" w:rsidRPr="00BA6636" w:rsidRDefault="00BA6636" w:rsidP="003A7BBB">
            <w:pPr>
              <w:rPr>
                <w:rFonts w:asciiTheme="majorBidi" w:hAnsiTheme="majorBidi" w:cstheme="majorBidi"/>
                <w:b/>
                <w:bCs/>
              </w:rPr>
            </w:pPr>
            <w:r w:rsidRPr="00BA6636">
              <w:rPr>
                <w:rFonts w:asciiTheme="majorBidi" w:hAnsiTheme="majorBidi" w:cstheme="majorBidi"/>
                <w:b/>
                <w:bCs/>
              </w:rPr>
              <w:t>For comment to:</w:t>
            </w:r>
          </w:p>
        </w:tc>
        <w:tc>
          <w:tcPr>
            <w:tcW w:w="7764" w:type="dxa"/>
            <w:gridSpan w:val="3"/>
          </w:tcPr>
          <w:p w14:paraId="6B4873FE" w14:textId="77777777" w:rsidR="00BA6636" w:rsidRPr="00BA6636" w:rsidRDefault="00BA6636" w:rsidP="003A7BBB">
            <w:pPr>
              <w:pStyle w:val="LSForComment"/>
              <w:rPr>
                <w:rFonts w:asciiTheme="majorBidi" w:hAnsiTheme="majorBidi" w:cstheme="majorBidi"/>
              </w:rPr>
            </w:pPr>
            <w:r w:rsidRPr="00BA6636">
              <w:rPr>
                <w:rFonts w:asciiTheme="majorBidi" w:hAnsiTheme="majorBidi" w:cstheme="majorBidi"/>
              </w:rPr>
              <w:t>-</w:t>
            </w:r>
          </w:p>
        </w:tc>
      </w:tr>
      <w:tr w:rsidR="00BA6636" w:rsidRPr="00BA6636" w14:paraId="473B889E" w14:textId="77777777" w:rsidTr="00BA6636">
        <w:trPr>
          <w:cantSplit/>
          <w:trHeight w:val="357"/>
        </w:trPr>
        <w:tc>
          <w:tcPr>
            <w:tcW w:w="2159" w:type="dxa"/>
            <w:gridSpan w:val="3"/>
          </w:tcPr>
          <w:p w14:paraId="170BD2B0" w14:textId="77777777" w:rsidR="00BA6636" w:rsidRPr="00BA6636" w:rsidRDefault="00BA6636" w:rsidP="003A7BBB">
            <w:pPr>
              <w:rPr>
                <w:rFonts w:asciiTheme="majorBidi" w:hAnsiTheme="majorBidi" w:cstheme="majorBidi"/>
                <w:b/>
                <w:bCs/>
              </w:rPr>
            </w:pPr>
            <w:r w:rsidRPr="00BA6636">
              <w:rPr>
                <w:rFonts w:asciiTheme="majorBidi" w:hAnsiTheme="majorBidi" w:cstheme="majorBidi"/>
                <w:b/>
                <w:bCs/>
              </w:rPr>
              <w:t>For information to:</w:t>
            </w:r>
          </w:p>
        </w:tc>
        <w:tc>
          <w:tcPr>
            <w:tcW w:w="7764" w:type="dxa"/>
            <w:gridSpan w:val="3"/>
          </w:tcPr>
          <w:p w14:paraId="3B9E6954" w14:textId="31CBDDEA" w:rsidR="00BA6636" w:rsidRPr="00BA6636" w:rsidRDefault="001D2758" w:rsidP="003A7BBB">
            <w:pPr>
              <w:pStyle w:val="LSForInfo"/>
              <w:rPr>
                <w:rFonts w:asciiTheme="majorBidi" w:hAnsiTheme="majorBidi" w:cstheme="majorBidi"/>
              </w:rPr>
            </w:pPr>
            <w:bookmarkStart w:id="9" w:name="_GoBack"/>
            <w:r>
              <w:rPr>
                <w:rFonts w:asciiTheme="majorBidi" w:hAnsiTheme="majorBidi" w:cstheme="majorBidi"/>
                <w:b w:val="0"/>
                <w:lang w:eastAsia="ko-KR"/>
              </w:rPr>
              <w:t>JCA Cloud Computing</w:t>
            </w:r>
            <w:bookmarkEnd w:id="9"/>
          </w:p>
        </w:tc>
      </w:tr>
      <w:tr w:rsidR="00BA6636" w:rsidRPr="00BA6636" w14:paraId="7459FBE8" w14:textId="77777777" w:rsidTr="00BA6636">
        <w:trPr>
          <w:cantSplit/>
          <w:trHeight w:val="357"/>
        </w:trPr>
        <w:tc>
          <w:tcPr>
            <w:tcW w:w="2159" w:type="dxa"/>
            <w:gridSpan w:val="3"/>
          </w:tcPr>
          <w:p w14:paraId="51F4EBB7" w14:textId="77777777" w:rsidR="00BA6636" w:rsidRPr="00BA6636" w:rsidRDefault="00BA6636" w:rsidP="003A7BBB">
            <w:pPr>
              <w:rPr>
                <w:rFonts w:asciiTheme="majorBidi" w:hAnsiTheme="majorBidi" w:cstheme="majorBidi"/>
                <w:b/>
                <w:bCs/>
              </w:rPr>
            </w:pPr>
            <w:r w:rsidRPr="00BA6636">
              <w:rPr>
                <w:rFonts w:asciiTheme="majorBidi" w:hAnsiTheme="majorBidi" w:cstheme="majorBidi"/>
                <w:b/>
                <w:bCs/>
              </w:rPr>
              <w:t>Approval:</w:t>
            </w:r>
          </w:p>
        </w:tc>
        <w:tc>
          <w:tcPr>
            <w:tcW w:w="7764" w:type="dxa"/>
            <w:gridSpan w:val="3"/>
          </w:tcPr>
          <w:p w14:paraId="3C03AEE9" w14:textId="432FCF83" w:rsidR="00BA6636" w:rsidRPr="00BA6636" w:rsidRDefault="00EA727F" w:rsidP="003A7BBB">
            <w:pPr>
              <w:rPr>
                <w:rFonts w:asciiTheme="majorBidi" w:hAnsiTheme="majorBidi" w:cstheme="majorBidi"/>
                <w:bCs/>
                <w:lang w:eastAsia="ko-KR"/>
              </w:rPr>
            </w:pPr>
            <w:r>
              <w:rPr>
                <w:rFonts w:asciiTheme="majorBidi" w:hAnsiTheme="majorBidi" w:cstheme="majorBidi"/>
                <w:sz w:val="24"/>
              </w:rPr>
              <w:t>JRG-CCM meeting (Geneva, 11-12 November 2014)</w:t>
            </w:r>
          </w:p>
        </w:tc>
      </w:tr>
      <w:tr w:rsidR="00BA6636" w:rsidRPr="00BA6636" w14:paraId="6A80D3BE" w14:textId="77777777" w:rsidTr="00BA6636">
        <w:trPr>
          <w:cantSplit/>
          <w:trHeight w:val="357"/>
        </w:trPr>
        <w:tc>
          <w:tcPr>
            <w:tcW w:w="2159" w:type="dxa"/>
            <w:gridSpan w:val="3"/>
            <w:tcBorders>
              <w:bottom w:val="single" w:sz="12" w:space="0" w:color="auto"/>
            </w:tcBorders>
          </w:tcPr>
          <w:p w14:paraId="3B21D643" w14:textId="77777777" w:rsidR="00BA6636" w:rsidRPr="00BA6636" w:rsidRDefault="00BA6636" w:rsidP="003A7BBB">
            <w:pPr>
              <w:rPr>
                <w:rFonts w:asciiTheme="majorBidi" w:hAnsiTheme="majorBidi" w:cstheme="majorBidi"/>
                <w:b/>
                <w:bCs/>
              </w:rPr>
            </w:pPr>
            <w:r w:rsidRPr="00BA6636">
              <w:rPr>
                <w:rFonts w:asciiTheme="majorBidi" w:hAnsiTheme="majorBidi" w:cstheme="majorBidi"/>
                <w:b/>
                <w:bCs/>
              </w:rPr>
              <w:t>Deadline:</w:t>
            </w:r>
          </w:p>
        </w:tc>
        <w:tc>
          <w:tcPr>
            <w:tcW w:w="7764" w:type="dxa"/>
            <w:gridSpan w:val="3"/>
            <w:tcBorders>
              <w:bottom w:val="single" w:sz="12" w:space="0" w:color="auto"/>
            </w:tcBorders>
          </w:tcPr>
          <w:p w14:paraId="1C25A03C" w14:textId="77777777" w:rsidR="00BA6636" w:rsidRPr="00BA6636" w:rsidRDefault="00BA6636" w:rsidP="003A7BBB">
            <w:pPr>
              <w:pStyle w:val="LSDeadline"/>
              <w:rPr>
                <w:rFonts w:asciiTheme="majorBidi" w:hAnsiTheme="majorBidi" w:cstheme="majorBidi"/>
              </w:rPr>
            </w:pPr>
            <w:r w:rsidRPr="00BA6636">
              <w:rPr>
                <w:rFonts w:asciiTheme="majorBidi" w:hAnsiTheme="majorBidi" w:cstheme="majorBidi"/>
              </w:rPr>
              <w:t>-</w:t>
            </w:r>
          </w:p>
        </w:tc>
      </w:tr>
      <w:tr w:rsidR="00BA6636" w:rsidRPr="00EA727F" w14:paraId="09BD9698" w14:textId="77777777" w:rsidTr="00BA6636">
        <w:trPr>
          <w:cantSplit/>
          <w:trHeight w:val="204"/>
        </w:trPr>
        <w:tc>
          <w:tcPr>
            <w:tcW w:w="1607" w:type="dxa"/>
            <w:tcBorders>
              <w:top w:val="single" w:sz="12" w:space="0" w:color="auto"/>
            </w:tcBorders>
          </w:tcPr>
          <w:p w14:paraId="6B4817D5" w14:textId="77777777" w:rsidR="00BA6636" w:rsidRPr="00BA6636" w:rsidRDefault="00BA6636" w:rsidP="003A7BBB">
            <w:pPr>
              <w:rPr>
                <w:rFonts w:asciiTheme="majorBidi" w:hAnsiTheme="majorBidi" w:cstheme="majorBidi"/>
                <w:b/>
                <w:bCs/>
              </w:rPr>
            </w:pPr>
            <w:r w:rsidRPr="00BA6636">
              <w:rPr>
                <w:rFonts w:asciiTheme="majorBidi" w:hAnsiTheme="majorBidi" w:cstheme="majorBidi"/>
                <w:b/>
                <w:bCs/>
              </w:rPr>
              <w:t>Contact:</w:t>
            </w:r>
          </w:p>
        </w:tc>
        <w:tc>
          <w:tcPr>
            <w:tcW w:w="4344" w:type="dxa"/>
            <w:gridSpan w:val="4"/>
            <w:tcBorders>
              <w:top w:val="single" w:sz="12" w:space="0" w:color="auto"/>
            </w:tcBorders>
          </w:tcPr>
          <w:p w14:paraId="1E33D5C4" w14:textId="50C54585" w:rsidR="00BA6636" w:rsidRPr="009F648E" w:rsidRDefault="00EA727F" w:rsidP="003A7BBB">
            <w:pPr>
              <w:spacing w:before="0"/>
              <w:rPr>
                <w:rFonts w:asciiTheme="majorBidi" w:hAnsiTheme="majorBidi" w:cstheme="majorBidi"/>
              </w:rPr>
            </w:pPr>
            <w:r w:rsidRPr="009F648E">
              <w:rPr>
                <w:rFonts w:asciiTheme="majorBidi" w:hAnsiTheme="majorBidi" w:cstheme="majorBidi"/>
              </w:rPr>
              <w:t>Mark JEFFREY</w:t>
            </w:r>
            <w:r w:rsidRPr="009F648E">
              <w:rPr>
                <w:rFonts w:asciiTheme="majorBidi" w:hAnsiTheme="majorBidi" w:cstheme="majorBidi"/>
              </w:rPr>
              <w:br/>
              <w:t>Microsoft Corporation</w:t>
            </w:r>
            <w:r w:rsidRPr="009F648E">
              <w:rPr>
                <w:rFonts w:asciiTheme="majorBidi" w:hAnsiTheme="majorBidi" w:cstheme="majorBidi"/>
              </w:rPr>
              <w:br/>
              <w:t>USA</w:t>
            </w:r>
          </w:p>
        </w:tc>
        <w:tc>
          <w:tcPr>
            <w:tcW w:w="3972" w:type="dxa"/>
            <w:tcBorders>
              <w:top w:val="single" w:sz="12" w:space="0" w:color="auto"/>
            </w:tcBorders>
          </w:tcPr>
          <w:p w14:paraId="6A5CEB59" w14:textId="022CAF4E" w:rsidR="00BA6636" w:rsidRPr="009F648E" w:rsidRDefault="00EA727F" w:rsidP="00B73710">
            <w:pPr>
              <w:spacing w:before="0"/>
              <w:rPr>
                <w:rFonts w:asciiTheme="majorBidi" w:hAnsiTheme="majorBidi" w:cstheme="majorBidi"/>
                <w:lang w:val="fr-CH" w:eastAsia="ko-KR"/>
              </w:rPr>
            </w:pPr>
            <w:r w:rsidRPr="009F648E">
              <w:rPr>
                <w:rFonts w:asciiTheme="majorBidi" w:hAnsiTheme="majorBidi" w:cstheme="majorBidi"/>
                <w:b/>
                <w:bCs/>
                <w:lang w:val="fr-FR"/>
              </w:rPr>
              <w:t xml:space="preserve">Tel: </w:t>
            </w:r>
            <w:r w:rsidRPr="009F648E">
              <w:rPr>
                <w:rFonts w:asciiTheme="majorBidi" w:hAnsiTheme="majorBidi" w:cstheme="majorBidi"/>
                <w:lang w:val="fr-CH"/>
              </w:rPr>
              <w:t>+41 43 456 6084</w:t>
            </w:r>
            <w:r w:rsidRPr="009F648E">
              <w:rPr>
                <w:rFonts w:asciiTheme="majorBidi" w:hAnsiTheme="majorBidi" w:cstheme="majorBidi"/>
                <w:lang w:val="fr-FR"/>
              </w:rPr>
              <w:br/>
            </w:r>
            <w:r w:rsidRPr="009F648E">
              <w:rPr>
                <w:rFonts w:asciiTheme="majorBidi" w:hAnsiTheme="majorBidi" w:cstheme="majorBidi"/>
                <w:b/>
                <w:bCs/>
                <w:lang w:val="fr-FR"/>
              </w:rPr>
              <w:t>Email</w:t>
            </w:r>
            <w:r w:rsidRPr="009F648E">
              <w:rPr>
                <w:rFonts w:asciiTheme="majorBidi" w:hAnsiTheme="majorBidi" w:cstheme="majorBidi"/>
                <w:lang w:val="fr-FR"/>
              </w:rPr>
              <w:t xml:space="preserve">: </w:t>
            </w:r>
            <w:r w:rsidRPr="009F648E">
              <w:rPr>
                <w:rFonts w:asciiTheme="majorBidi" w:hAnsiTheme="majorBidi" w:cstheme="majorBidi"/>
                <w:lang w:val="fr-CH"/>
              </w:rPr>
              <w:t>mark.jeffrey@microsoft.com</w:t>
            </w:r>
          </w:p>
        </w:tc>
      </w:tr>
      <w:tr w:rsidR="00EA727F" w:rsidRPr="00EA727F" w14:paraId="4D9A8EDE" w14:textId="77777777" w:rsidTr="00BA6636">
        <w:trPr>
          <w:cantSplit/>
          <w:trHeight w:val="204"/>
        </w:trPr>
        <w:tc>
          <w:tcPr>
            <w:tcW w:w="1607" w:type="dxa"/>
            <w:tcBorders>
              <w:top w:val="single" w:sz="12" w:space="0" w:color="auto"/>
            </w:tcBorders>
          </w:tcPr>
          <w:p w14:paraId="6A8FBD73" w14:textId="77777777" w:rsidR="00EA727F" w:rsidRPr="00BA6636" w:rsidRDefault="00EA727F" w:rsidP="003A7BBB">
            <w:pPr>
              <w:rPr>
                <w:rFonts w:asciiTheme="majorBidi" w:hAnsiTheme="majorBidi" w:cstheme="majorBidi"/>
                <w:b/>
                <w:bCs/>
              </w:rPr>
            </w:pPr>
          </w:p>
        </w:tc>
        <w:tc>
          <w:tcPr>
            <w:tcW w:w="4344" w:type="dxa"/>
            <w:gridSpan w:val="4"/>
            <w:tcBorders>
              <w:top w:val="single" w:sz="12" w:space="0" w:color="auto"/>
            </w:tcBorders>
          </w:tcPr>
          <w:p w14:paraId="2763DCD0" w14:textId="30C8A8C6" w:rsidR="00EA727F" w:rsidRPr="009F648E" w:rsidRDefault="00EA727F" w:rsidP="003A7BBB">
            <w:pPr>
              <w:spacing w:before="0"/>
              <w:rPr>
                <w:rFonts w:asciiTheme="majorBidi" w:hAnsiTheme="majorBidi" w:cstheme="majorBidi"/>
              </w:rPr>
            </w:pPr>
            <w:r w:rsidRPr="009F648E">
              <w:rPr>
                <w:rFonts w:asciiTheme="majorBidi" w:hAnsiTheme="majorBidi" w:cstheme="majorBidi"/>
              </w:rPr>
              <w:t xml:space="preserve">WANG </w:t>
            </w:r>
            <w:proofErr w:type="spellStart"/>
            <w:r w:rsidRPr="009F648E">
              <w:rPr>
                <w:rFonts w:asciiTheme="majorBidi" w:hAnsiTheme="majorBidi" w:cstheme="majorBidi"/>
              </w:rPr>
              <w:t>Yanchuan</w:t>
            </w:r>
            <w:proofErr w:type="spellEnd"/>
            <w:r w:rsidRPr="009F648E">
              <w:rPr>
                <w:rFonts w:asciiTheme="majorBidi" w:hAnsiTheme="majorBidi" w:cstheme="majorBidi"/>
              </w:rPr>
              <w:br/>
              <w:t>China Telecommunications Corporation</w:t>
            </w:r>
            <w:r w:rsidRPr="009F648E">
              <w:rPr>
                <w:rFonts w:asciiTheme="majorBidi" w:hAnsiTheme="majorBidi" w:cstheme="majorBidi"/>
              </w:rPr>
              <w:br/>
              <w:t>China</w:t>
            </w:r>
          </w:p>
        </w:tc>
        <w:tc>
          <w:tcPr>
            <w:tcW w:w="3972" w:type="dxa"/>
            <w:tcBorders>
              <w:top w:val="single" w:sz="12" w:space="0" w:color="auto"/>
            </w:tcBorders>
          </w:tcPr>
          <w:p w14:paraId="3D1AF0F4" w14:textId="0CB7CC7E" w:rsidR="00EA727F" w:rsidRPr="009F648E" w:rsidRDefault="00EA727F" w:rsidP="00B73710">
            <w:pPr>
              <w:spacing w:before="0"/>
              <w:rPr>
                <w:rFonts w:asciiTheme="majorBidi" w:hAnsiTheme="majorBidi" w:cstheme="majorBidi"/>
                <w:b/>
                <w:bCs/>
                <w:lang w:val="fr-FR"/>
              </w:rPr>
            </w:pPr>
            <w:r w:rsidRPr="009F648E">
              <w:rPr>
                <w:rFonts w:asciiTheme="majorBidi" w:hAnsiTheme="majorBidi" w:cstheme="majorBidi"/>
                <w:b/>
                <w:bCs/>
                <w:lang w:val="fr-FR"/>
              </w:rPr>
              <w:t>Tel:</w:t>
            </w:r>
            <w:r w:rsidRPr="009F648E">
              <w:rPr>
                <w:rFonts w:asciiTheme="majorBidi" w:hAnsiTheme="majorBidi" w:cstheme="majorBidi"/>
                <w:lang w:val="fr-CH"/>
              </w:rPr>
              <w:t>+86 (10) 58501695</w:t>
            </w:r>
            <w:r w:rsidRPr="009F648E">
              <w:rPr>
                <w:rFonts w:asciiTheme="majorBidi" w:hAnsiTheme="majorBidi" w:cstheme="majorBidi"/>
                <w:lang w:val="fr-FR"/>
              </w:rPr>
              <w:br/>
            </w:r>
            <w:r w:rsidRPr="009F648E">
              <w:rPr>
                <w:rFonts w:asciiTheme="majorBidi" w:hAnsiTheme="majorBidi" w:cstheme="majorBidi"/>
                <w:b/>
                <w:bCs/>
                <w:lang w:val="fr-FR"/>
              </w:rPr>
              <w:t>Email:</w:t>
            </w:r>
            <w:r w:rsidRPr="009F648E">
              <w:rPr>
                <w:rFonts w:asciiTheme="majorBidi" w:hAnsiTheme="majorBidi" w:cstheme="majorBidi"/>
                <w:lang w:val="fr-FR"/>
              </w:rPr>
              <w:t xml:space="preserve"> </w:t>
            </w:r>
            <w:r w:rsidRPr="009F648E">
              <w:rPr>
                <w:rFonts w:asciiTheme="majorBidi" w:hAnsiTheme="majorBidi" w:cstheme="majorBidi"/>
                <w:lang w:val="fr-CH"/>
              </w:rPr>
              <w:t>wangych@chinatelecom.com.cn</w:t>
            </w:r>
          </w:p>
        </w:tc>
      </w:tr>
    </w:tbl>
    <w:p w14:paraId="6232530F" w14:textId="1D555EBB" w:rsidR="00C33A3D" w:rsidRPr="00BA6636" w:rsidRDefault="004C1EFF" w:rsidP="00AB17E4">
      <w:pPr>
        <w:rPr>
          <w:rFonts w:asciiTheme="majorBidi" w:hAnsiTheme="majorBidi" w:cstheme="majorBidi"/>
        </w:rPr>
      </w:pPr>
      <w:bookmarkStart w:id="10" w:name="InsertLogo"/>
      <w:bookmarkEnd w:id="10"/>
      <w:r w:rsidRPr="00BA6636">
        <w:rPr>
          <w:rFonts w:asciiTheme="majorBidi" w:hAnsiTheme="majorBidi" w:cstheme="majorBidi"/>
        </w:rPr>
        <w:t>The ITU-T joint Rapporteur group on Cloud Computing Management (JRG-CCM) greets JCA-Cloud and wishes to provide the following information.</w:t>
      </w:r>
    </w:p>
    <w:p w14:paraId="1BCD8541" w14:textId="34F9E998" w:rsidR="003A2F02" w:rsidRPr="00BA6636" w:rsidRDefault="003A2F02" w:rsidP="00AB17E4">
      <w:pPr>
        <w:rPr>
          <w:rFonts w:asciiTheme="majorBidi" w:hAnsiTheme="majorBidi" w:cstheme="majorBidi"/>
        </w:rPr>
      </w:pPr>
      <w:r w:rsidRPr="00BA6636">
        <w:rPr>
          <w:rFonts w:asciiTheme="majorBidi" w:hAnsiTheme="majorBidi" w:cstheme="majorBidi"/>
        </w:rPr>
        <w:t>The JRG-CCM is a joint activity between ITU-T Study Group 2 and Study Group 13 on all aspects of cloud computing management.</w:t>
      </w:r>
    </w:p>
    <w:p w14:paraId="71E29AB1" w14:textId="168E3639" w:rsidR="004C1EFF" w:rsidRPr="00BA6636" w:rsidRDefault="004C1EFF" w:rsidP="00AB17E4">
      <w:pPr>
        <w:rPr>
          <w:rFonts w:asciiTheme="majorBidi" w:hAnsiTheme="majorBidi" w:cstheme="majorBidi"/>
        </w:rPr>
      </w:pPr>
      <w:r w:rsidRPr="00BA6636">
        <w:rPr>
          <w:rFonts w:asciiTheme="majorBidi" w:hAnsiTheme="majorBidi" w:cstheme="majorBidi"/>
        </w:rPr>
        <w:t xml:space="preserve">JRG-CCM has </w:t>
      </w:r>
      <w:r w:rsidR="003A2F02" w:rsidRPr="00BA6636">
        <w:rPr>
          <w:rFonts w:asciiTheme="majorBidi" w:hAnsiTheme="majorBidi" w:cstheme="majorBidi"/>
        </w:rPr>
        <w:t>to date</w:t>
      </w:r>
      <w:r w:rsidRPr="00BA6636">
        <w:rPr>
          <w:rFonts w:asciiTheme="majorBidi" w:hAnsiTheme="majorBidi" w:cstheme="majorBidi"/>
        </w:rPr>
        <w:t xml:space="preserve"> held three short meetings s</w:t>
      </w:r>
      <w:r w:rsidR="003A2F02" w:rsidRPr="00BA6636">
        <w:rPr>
          <w:rFonts w:asciiTheme="majorBidi" w:hAnsiTheme="majorBidi" w:cstheme="majorBidi"/>
        </w:rPr>
        <w:t>ince its formation in July 2014. We have faced challenges from the need for many participants to call in remotely, however we have achieved a measure of consensus and collaboration.</w:t>
      </w:r>
    </w:p>
    <w:p w14:paraId="0D0B0269" w14:textId="6A29B66E" w:rsidR="004C1EFF" w:rsidRPr="00BA6636" w:rsidRDefault="004C1EFF" w:rsidP="00AB17E4">
      <w:pPr>
        <w:rPr>
          <w:rFonts w:asciiTheme="majorBidi" w:hAnsiTheme="majorBidi" w:cstheme="majorBidi"/>
        </w:rPr>
      </w:pPr>
      <w:r w:rsidRPr="00BA6636">
        <w:rPr>
          <w:rFonts w:asciiTheme="majorBidi" w:hAnsiTheme="majorBidi" w:cstheme="majorBidi"/>
        </w:rPr>
        <w:t>Within the JRG-CCM, we have responsibility for the following ITU-T draft Recommendations:</w:t>
      </w:r>
    </w:p>
    <w:p w14:paraId="0F9F37BB" w14:textId="0231D0CA" w:rsidR="004C1EFF" w:rsidRPr="00BA6636" w:rsidRDefault="004C1EFF" w:rsidP="0040761E">
      <w:pPr>
        <w:pStyle w:val="ListParagraph"/>
        <w:numPr>
          <w:ilvl w:val="0"/>
          <w:numId w:val="6"/>
        </w:numPr>
        <w:rPr>
          <w:rFonts w:asciiTheme="majorBidi" w:hAnsiTheme="majorBidi" w:cstheme="majorBidi"/>
        </w:rPr>
      </w:pPr>
      <w:r w:rsidRPr="00BA6636">
        <w:rPr>
          <w:rFonts w:asciiTheme="majorBidi" w:hAnsiTheme="majorBidi" w:cstheme="majorBidi"/>
        </w:rPr>
        <w:t>Y.e2ecm</w:t>
      </w:r>
      <w:r w:rsidR="003A2F02" w:rsidRPr="00BA6636">
        <w:rPr>
          <w:rFonts w:asciiTheme="majorBidi" w:hAnsiTheme="majorBidi" w:cstheme="majorBidi"/>
        </w:rPr>
        <w:t xml:space="preserve">: </w:t>
      </w:r>
      <w:r w:rsidR="0040761E" w:rsidRPr="00BA6636">
        <w:rPr>
          <w:rFonts w:asciiTheme="majorBidi" w:hAnsiTheme="majorBidi" w:cstheme="majorBidi"/>
        </w:rPr>
        <w:t>Common Model for End to End Cloud Computing Resource Management</w:t>
      </w:r>
    </w:p>
    <w:p w14:paraId="7C477EFD" w14:textId="0DBDC0CF" w:rsidR="003A2F02" w:rsidRPr="00BA6636" w:rsidRDefault="003A2F02" w:rsidP="003A2F02">
      <w:pPr>
        <w:pStyle w:val="ListParagraph"/>
        <w:numPr>
          <w:ilvl w:val="0"/>
          <w:numId w:val="6"/>
        </w:numPr>
        <w:rPr>
          <w:rFonts w:asciiTheme="majorBidi" w:hAnsiTheme="majorBidi" w:cstheme="majorBidi"/>
        </w:rPr>
      </w:pPr>
      <w:proofErr w:type="spellStart"/>
      <w:r w:rsidRPr="00BA6636">
        <w:rPr>
          <w:rFonts w:asciiTheme="majorBidi" w:hAnsiTheme="majorBidi" w:cstheme="majorBidi"/>
        </w:rPr>
        <w:t>M.occm</w:t>
      </w:r>
      <w:proofErr w:type="spellEnd"/>
      <w:r w:rsidRPr="00BA6636">
        <w:rPr>
          <w:rFonts w:asciiTheme="majorBidi" w:hAnsiTheme="majorBidi" w:cstheme="majorBidi"/>
        </w:rPr>
        <w:t>: Overview of Cloud Computing Management</w:t>
      </w:r>
    </w:p>
    <w:p w14:paraId="441AF0A5" w14:textId="06F0B257" w:rsidR="003A2F02" w:rsidRPr="00BA6636" w:rsidRDefault="003A2F02" w:rsidP="003A2F02">
      <w:pPr>
        <w:pStyle w:val="ListParagraph"/>
        <w:numPr>
          <w:ilvl w:val="0"/>
          <w:numId w:val="6"/>
        </w:numPr>
        <w:rPr>
          <w:rFonts w:asciiTheme="majorBidi" w:hAnsiTheme="majorBidi" w:cstheme="majorBidi"/>
        </w:rPr>
      </w:pPr>
      <w:proofErr w:type="spellStart"/>
      <w:r w:rsidRPr="00BA6636">
        <w:rPr>
          <w:rFonts w:asciiTheme="majorBidi" w:hAnsiTheme="majorBidi" w:cstheme="majorBidi"/>
        </w:rPr>
        <w:t>M.rcsm</w:t>
      </w:r>
      <w:proofErr w:type="spellEnd"/>
      <w:r w:rsidRPr="00BA6636">
        <w:rPr>
          <w:rFonts w:asciiTheme="majorBidi" w:hAnsiTheme="majorBidi" w:cstheme="majorBidi"/>
        </w:rPr>
        <w:t>: Requirements for Cloud Service Management</w:t>
      </w:r>
    </w:p>
    <w:p w14:paraId="5AF67790" w14:textId="6612E695" w:rsidR="003A2F02" w:rsidRPr="00BA6636" w:rsidRDefault="003A2F02" w:rsidP="003A2F02">
      <w:pPr>
        <w:pStyle w:val="ListParagraph"/>
        <w:numPr>
          <w:ilvl w:val="0"/>
          <w:numId w:val="6"/>
        </w:numPr>
        <w:rPr>
          <w:rFonts w:asciiTheme="majorBidi" w:hAnsiTheme="majorBidi" w:cstheme="majorBidi"/>
        </w:rPr>
      </w:pPr>
      <w:r w:rsidRPr="00BA6636">
        <w:rPr>
          <w:rFonts w:asciiTheme="majorBidi" w:hAnsiTheme="majorBidi" w:cstheme="majorBidi"/>
        </w:rPr>
        <w:t>Y.e2ecslm-req: E2E Cloud Service Lifecycle Management Requirements</w:t>
      </w:r>
    </w:p>
    <w:p w14:paraId="7E24C448" w14:textId="49C04F4D" w:rsidR="003A2F02" w:rsidRPr="00BA6636" w:rsidRDefault="003A2F02" w:rsidP="003A2F02">
      <w:pPr>
        <w:pStyle w:val="ListParagraph"/>
        <w:numPr>
          <w:ilvl w:val="0"/>
          <w:numId w:val="6"/>
        </w:numPr>
        <w:rPr>
          <w:rFonts w:asciiTheme="majorBidi" w:hAnsiTheme="majorBidi" w:cstheme="majorBidi"/>
        </w:rPr>
      </w:pPr>
      <w:proofErr w:type="spellStart"/>
      <w:r w:rsidRPr="00BA6636">
        <w:rPr>
          <w:rFonts w:asciiTheme="majorBidi" w:hAnsiTheme="majorBidi" w:cstheme="majorBidi"/>
        </w:rPr>
        <w:t>M.mivrcc</w:t>
      </w:r>
      <w:proofErr w:type="spellEnd"/>
      <w:r w:rsidRPr="00BA6636">
        <w:rPr>
          <w:rFonts w:asciiTheme="majorBidi" w:hAnsiTheme="majorBidi" w:cstheme="majorBidi"/>
        </w:rPr>
        <w:t>: Requirements and analysis for management interface of virtualized resources in cloud computing</w:t>
      </w:r>
    </w:p>
    <w:p w14:paraId="0659A65C" w14:textId="3D3DA189" w:rsidR="007C11C4" w:rsidRPr="00BA6636" w:rsidRDefault="007C11C4" w:rsidP="007C11C4">
      <w:pPr>
        <w:rPr>
          <w:rFonts w:asciiTheme="majorBidi" w:hAnsiTheme="majorBidi" w:cstheme="majorBidi"/>
        </w:rPr>
      </w:pPr>
      <w:r w:rsidRPr="00BA6636">
        <w:rPr>
          <w:rFonts w:asciiTheme="majorBidi" w:hAnsiTheme="majorBidi" w:cstheme="majorBidi"/>
        </w:rPr>
        <w:t xml:space="preserve">We identified that Y.e2ecm and </w:t>
      </w:r>
      <w:proofErr w:type="spellStart"/>
      <w:r w:rsidRPr="00BA6636">
        <w:rPr>
          <w:rFonts w:asciiTheme="majorBidi" w:hAnsiTheme="majorBidi" w:cstheme="majorBidi"/>
        </w:rPr>
        <w:t>M.occm</w:t>
      </w:r>
      <w:proofErr w:type="spellEnd"/>
      <w:r w:rsidRPr="00BA6636">
        <w:rPr>
          <w:rFonts w:asciiTheme="majorBidi" w:hAnsiTheme="majorBidi" w:cstheme="majorBidi"/>
        </w:rPr>
        <w:t xml:space="preserve"> have some areas of overlap. We are considering combining these two draft Recommendations into a single document with dual numbering, to be published by both study groups.</w:t>
      </w:r>
    </w:p>
    <w:p w14:paraId="41F61DFB" w14:textId="237CF4D3" w:rsidR="007C11C4" w:rsidRPr="00BA6636" w:rsidRDefault="007C11C4" w:rsidP="007C11C4">
      <w:pPr>
        <w:rPr>
          <w:rFonts w:asciiTheme="majorBidi" w:hAnsiTheme="majorBidi" w:cstheme="majorBidi"/>
        </w:rPr>
      </w:pPr>
      <w:r w:rsidRPr="00BA6636">
        <w:rPr>
          <w:rFonts w:asciiTheme="majorBidi" w:hAnsiTheme="majorBidi" w:cstheme="majorBidi"/>
        </w:rPr>
        <w:t>The need to realign our work based on the new collaboration model is bound to delay finalisation of most of these standards. We also wish to coordinate and take advantage of parallel activities elsewhere in the industry.</w:t>
      </w:r>
    </w:p>
    <w:p w14:paraId="4572374D" w14:textId="216C2B48" w:rsidR="003A2F02" w:rsidRPr="00BA6636" w:rsidRDefault="007C11C4" w:rsidP="007A73E0">
      <w:pPr>
        <w:rPr>
          <w:rFonts w:asciiTheme="majorBidi" w:hAnsiTheme="majorBidi" w:cstheme="majorBidi"/>
        </w:rPr>
      </w:pPr>
      <w:r w:rsidRPr="00BA6636">
        <w:rPr>
          <w:rFonts w:asciiTheme="majorBidi" w:hAnsiTheme="majorBidi" w:cstheme="majorBidi"/>
        </w:rPr>
        <w:lastRenderedPageBreak/>
        <w:t>As such, we do not anticipate any of these draft Recommendations being finalised before Q3/2015. We will provide updated projections in more detail once we have completed our realignment.</w:t>
      </w:r>
    </w:p>
    <w:sectPr w:rsidR="003A2F02" w:rsidRPr="00BA6636" w:rsidSect="00024326">
      <w:headerReference w:type="default" r:id="rId13"/>
      <w:footerReference w:type="first" r:id="rId14"/>
      <w:pgSz w:w="11907" w:h="16840"/>
      <w:pgMar w:top="1417" w:right="1134" w:bottom="1417"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E8BFE" w14:textId="77777777" w:rsidR="00DE4C9F" w:rsidRDefault="00DE4C9F" w:rsidP="003B26E3">
      <w:pPr>
        <w:spacing w:before="0"/>
      </w:pPr>
      <w:r>
        <w:separator/>
      </w:r>
    </w:p>
  </w:endnote>
  <w:endnote w:type="continuationSeparator" w:id="0">
    <w:p w14:paraId="420E6E30" w14:textId="77777777" w:rsidR="00DE4C9F" w:rsidRDefault="00DE4C9F" w:rsidP="003B26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9923"/>
    </w:tblGrid>
    <w:tr w:rsidR="00024326" w:rsidRPr="00024326" w14:paraId="5A9539A6" w14:textId="77777777">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14:paraId="704D251A" w14:textId="77777777" w:rsidR="00024326" w:rsidRPr="00024326" w:rsidRDefault="00024326" w:rsidP="00024326">
          <w:pPr>
            <w:spacing w:before="0"/>
            <w:rPr>
              <w:rFonts w:ascii="Times New Roman" w:hAnsi="Times New Roman"/>
              <w:sz w:val="18"/>
            </w:rPr>
          </w:pPr>
          <w:r w:rsidRPr="00024326">
            <w:rPr>
              <w:rFonts w:ascii="Times New Roman" w:hAnsi="Times New Roman"/>
              <w:b/>
              <w:bCs/>
              <w:sz w:val="18"/>
            </w:rPr>
            <w:t>Attention:</w:t>
          </w:r>
          <w:r w:rsidRPr="00024326">
            <w:rPr>
              <w:rFonts w:ascii="Times New Roman" w:hAnsi="Times New Roman"/>
              <w:sz w:val="18"/>
            </w:rPr>
            <w:t xml:space="preserve"> This is not a publication made available to the public, but </w:t>
          </w:r>
          <w:r w:rsidRPr="00024326">
            <w:rPr>
              <w:rFonts w:ascii="Times New Roman" w:hAnsi="Times New Roman"/>
              <w:b/>
              <w:bCs/>
              <w:sz w:val="18"/>
            </w:rPr>
            <w:t>an internal ITU-T Document</w:t>
          </w:r>
          <w:r w:rsidRPr="00024326">
            <w:rPr>
              <w:rFonts w:ascii="Times New Roman" w:hAnsi="Times New Roman"/>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29D18207" w14:textId="77777777" w:rsidR="00024326" w:rsidRPr="00024326" w:rsidRDefault="00024326" w:rsidP="00024326">
    <w:pPr>
      <w:spacing w:before="0"/>
      <w:rPr>
        <w:rFonts w:ascii="Times New Roman" w:hAnsi="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28177" w14:textId="77777777" w:rsidR="00DE4C9F" w:rsidRDefault="00DE4C9F" w:rsidP="003B26E3">
      <w:pPr>
        <w:spacing w:before="0"/>
      </w:pPr>
      <w:r>
        <w:separator/>
      </w:r>
    </w:p>
  </w:footnote>
  <w:footnote w:type="continuationSeparator" w:id="0">
    <w:p w14:paraId="4EB9C7D7" w14:textId="77777777" w:rsidR="00DE4C9F" w:rsidRDefault="00DE4C9F" w:rsidP="003B26E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95254" w14:textId="6FB6B8A5" w:rsidR="00DB6C24" w:rsidRPr="00024326" w:rsidRDefault="00024326" w:rsidP="00024326">
    <w:pPr>
      <w:pStyle w:val="Header"/>
      <w:rPr>
        <w:rFonts w:ascii="Times New Roman" w:hAnsi="Times New Roman"/>
      </w:rPr>
    </w:pPr>
    <w:r w:rsidRPr="00024326">
      <w:rPr>
        <w:rFonts w:ascii="Times New Roman" w:hAnsi="Times New Roman"/>
      </w:rPr>
      <w:t xml:space="preserve">- </w:t>
    </w:r>
    <w:r w:rsidRPr="00024326">
      <w:rPr>
        <w:rFonts w:ascii="Times New Roman" w:hAnsi="Times New Roman"/>
      </w:rPr>
      <w:fldChar w:fldCharType="begin"/>
    </w:r>
    <w:r w:rsidRPr="00024326">
      <w:rPr>
        <w:rFonts w:ascii="Times New Roman" w:hAnsi="Times New Roman"/>
      </w:rPr>
      <w:instrText xml:space="preserve"> PAGE  \* MERGEFORMAT </w:instrText>
    </w:r>
    <w:r w:rsidRPr="00024326">
      <w:rPr>
        <w:rFonts w:ascii="Times New Roman" w:hAnsi="Times New Roman"/>
      </w:rPr>
      <w:fldChar w:fldCharType="separate"/>
    </w:r>
    <w:r w:rsidR="001D2758">
      <w:rPr>
        <w:rFonts w:ascii="Times New Roman" w:hAnsi="Times New Roman"/>
        <w:noProof/>
      </w:rPr>
      <w:t>2</w:t>
    </w:r>
    <w:r w:rsidRPr="00024326">
      <w:rPr>
        <w:rFonts w:ascii="Times New Roman" w:hAnsi="Times New Roman"/>
      </w:rPr>
      <w:fldChar w:fldCharType="end"/>
    </w:r>
    <w:r w:rsidRPr="00024326">
      <w:rPr>
        <w:rFonts w:ascii="Times New Roman" w:hAnsi="Times New Roman"/>
      </w:rPr>
      <w:t xml:space="preserve"> -</w:t>
    </w:r>
  </w:p>
  <w:p w14:paraId="4FD69358" w14:textId="5FCE07C0" w:rsidR="00024326" w:rsidRPr="00024326" w:rsidRDefault="00024326" w:rsidP="00024326">
    <w:pPr>
      <w:pStyle w:val="Header"/>
      <w:spacing w:after="240"/>
      <w:rPr>
        <w:rFonts w:ascii="Times New Roman" w:hAnsi="Times New Roman"/>
      </w:rPr>
    </w:pPr>
    <w:r w:rsidRPr="00024326">
      <w:rPr>
        <w:rFonts w:ascii="Times New Roman" w:hAnsi="Times New Roman"/>
      </w:rPr>
      <w:fldChar w:fldCharType="begin"/>
    </w:r>
    <w:r w:rsidRPr="00024326">
      <w:rPr>
        <w:rFonts w:ascii="Times New Roman" w:hAnsi="Times New Roman"/>
      </w:rPr>
      <w:instrText xml:space="preserve"> STYLEREF  Docnumber  </w:instrText>
    </w:r>
    <w:r w:rsidRPr="00024326">
      <w:rPr>
        <w:rFonts w:ascii="Times New Roman" w:hAnsi="Times New Roman"/>
      </w:rPr>
      <w:fldChar w:fldCharType="separate"/>
    </w:r>
    <w:r w:rsidR="001D2758">
      <w:rPr>
        <w:rFonts w:ascii="Times New Roman" w:hAnsi="Times New Roman"/>
        <w:noProof/>
      </w:rPr>
      <w:t>Doc 168</w:t>
    </w:r>
    <w:r w:rsidRPr="0002432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D474388"/>
    <w:multiLevelType w:val="hybridMultilevel"/>
    <w:tmpl w:val="EB0C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de-DE" w:vendorID="9" w:dllVersion="512" w:checkStyle="0"/>
  <w:proofState w:spelling="clean" w:grammar="clean"/>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78"/>
    <w:rsid w:val="00024326"/>
    <w:rsid w:val="00077ED6"/>
    <w:rsid w:val="000A33E0"/>
    <w:rsid w:val="000C1D16"/>
    <w:rsid w:val="000D2D6D"/>
    <w:rsid w:val="001373E0"/>
    <w:rsid w:val="001D2758"/>
    <w:rsid w:val="001E06F7"/>
    <w:rsid w:val="002B6D09"/>
    <w:rsid w:val="00345FEA"/>
    <w:rsid w:val="00376FCF"/>
    <w:rsid w:val="003A2F02"/>
    <w:rsid w:val="004048E3"/>
    <w:rsid w:val="004066F0"/>
    <w:rsid w:val="0040761E"/>
    <w:rsid w:val="00410060"/>
    <w:rsid w:val="004179A9"/>
    <w:rsid w:val="00423692"/>
    <w:rsid w:val="004C1EFF"/>
    <w:rsid w:val="004E2B8D"/>
    <w:rsid w:val="004F2B0F"/>
    <w:rsid w:val="00503D7E"/>
    <w:rsid w:val="005268DE"/>
    <w:rsid w:val="005450A7"/>
    <w:rsid w:val="0054612F"/>
    <w:rsid w:val="00556C03"/>
    <w:rsid w:val="0056328C"/>
    <w:rsid w:val="00583C3A"/>
    <w:rsid w:val="00593C6B"/>
    <w:rsid w:val="005F594A"/>
    <w:rsid w:val="006720A4"/>
    <w:rsid w:val="00690093"/>
    <w:rsid w:val="0073009C"/>
    <w:rsid w:val="0073297D"/>
    <w:rsid w:val="00737655"/>
    <w:rsid w:val="00763A2D"/>
    <w:rsid w:val="00767768"/>
    <w:rsid w:val="00791E33"/>
    <w:rsid w:val="007A73E0"/>
    <w:rsid w:val="007C11C4"/>
    <w:rsid w:val="007C3990"/>
    <w:rsid w:val="007E7574"/>
    <w:rsid w:val="00805005"/>
    <w:rsid w:val="008640F4"/>
    <w:rsid w:val="008A4F97"/>
    <w:rsid w:val="008D2978"/>
    <w:rsid w:val="008E2441"/>
    <w:rsid w:val="008F7B09"/>
    <w:rsid w:val="0094564A"/>
    <w:rsid w:val="00990B54"/>
    <w:rsid w:val="00997774"/>
    <w:rsid w:val="009C0FA4"/>
    <w:rsid w:val="009D394A"/>
    <w:rsid w:val="009F648E"/>
    <w:rsid w:val="00A12057"/>
    <w:rsid w:val="00A40F0C"/>
    <w:rsid w:val="00A76598"/>
    <w:rsid w:val="00A81D8D"/>
    <w:rsid w:val="00AB17E4"/>
    <w:rsid w:val="00AC3ED1"/>
    <w:rsid w:val="00AD4D09"/>
    <w:rsid w:val="00B30EE6"/>
    <w:rsid w:val="00B73710"/>
    <w:rsid w:val="00BA6636"/>
    <w:rsid w:val="00C33A3D"/>
    <w:rsid w:val="00CD4D6B"/>
    <w:rsid w:val="00D6493B"/>
    <w:rsid w:val="00DB6C24"/>
    <w:rsid w:val="00DD62E3"/>
    <w:rsid w:val="00DE4C9F"/>
    <w:rsid w:val="00E15778"/>
    <w:rsid w:val="00E66B01"/>
    <w:rsid w:val="00EA727F"/>
    <w:rsid w:val="00F00DC6"/>
    <w:rsid w:val="00F10CA3"/>
    <w:rsid w:val="00F35C29"/>
    <w:rsid w:val="00FF08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3252E8"/>
  <w15:docId w15:val="{5F97AEF3-62B0-4CEF-9565-11CA3C71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7E4"/>
    <w:pPr>
      <w:tabs>
        <w:tab w:val="left" w:pos="794"/>
        <w:tab w:val="left" w:pos="1191"/>
        <w:tab w:val="left" w:pos="1588"/>
        <w:tab w:val="left" w:pos="1985"/>
      </w:tabs>
      <w:overflowPunct w:val="0"/>
      <w:autoSpaceDE w:val="0"/>
      <w:autoSpaceDN w:val="0"/>
      <w:adjustRightInd w:val="0"/>
      <w:spacing w:before="120" w:line="260" w:lineRule="exact"/>
      <w:textAlignment w:val="baseline"/>
    </w:pPr>
    <w:rPr>
      <w:rFonts w:asciiTheme="minorHAnsi" w:hAnsiTheme="minorHAnsi"/>
      <w:sz w:val="22"/>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semiHidden/>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semiHidden/>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emiHidden/>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styleId="PlaceholderText">
    <w:name w:val="Placeholder Text"/>
    <w:basedOn w:val="DefaultParagraphFont"/>
    <w:uiPriority w:val="99"/>
    <w:semiHidden/>
    <w:rsid w:val="00990B54"/>
    <w:rPr>
      <w:color w:val="808080"/>
    </w:rPr>
  </w:style>
  <w:style w:type="table" w:styleId="TableGrid">
    <w:name w:val="Table Grid"/>
    <w:basedOn w:val="TableNormal"/>
    <w:uiPriority w:val="59"/>
    <w:rsid w:val="000D2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C1EFF"/>
    <w:rPr>
      <w:color w:val="0000FF" w:themeColor="hyperlink"/>
      <w:u w:val="single"/>
    </w:rPr>
  </w:style>
  <w:style w:type="paragraph" w:styleId="ListParagraph">
    <w:name w:val="List Paragraph"/>
    <w:basedOn w:val="Normal"/>
    <w:uiPriority w:val="34"/>
    <w:qFormat/>
    <w:rsid w:val="004C1EFF"/>
    <w:pPr>
      <w:ind w:left="720"/>
      <w:contextualSpacing/>
    </w:pPr>
  </w:style>
  <w:style w:type="paragraph" w:customStyle="1" w:styleId="Docnumber">
    <w:name w:val="Docnumber"/>
    <w:basedOn w:val="Normal"/>
    <w:link w:val="DocnumberChar"/>
    <w:rsid w:val="00DB6C24"/>
    <w:pPr>
      <w:jc w:val="right"/>
    </w:pPr>
    <w:rPr>
      <w:rFonts w:ascii="Times New Roman" w:hAnsi="Times New Roman"/>
      <w:b/>
    </w:rPr>
  </w:style>
  <w:style w:type="character" w:customStyle="1" w:styleId="DocnumberChar">
    <w:name w:val="Docnumber Char"/>
    <w:basedOn w:val="DefaultParagraphFont"/>
    <w:link w:val="Docnumber"/>
    <w:rsid w:val="00DB6C24"/>
    <w:rPr>
      <w:b/>
      <w:sz w:val="22"/>
      <w:lang w:val="en-GB" w:eastAsia="en-US"/>
    </w:rPr>
  </w:style>
  <w:style w:type="paragraph" w:customStyle="1" w:styleId="LSDeadline">
    <w:name w:val="LSDeadline"/>
    <w:basedOn w:val="Normal"/>
    <w:rsid w:val="00BA6636"/>
    <w:pPr>
      <w:spacing w:line="240" w:lineRule="auto"/>
    </w:pPr>
    <w:rPr>
      <w:rFonts w:ascii="Times New Roman" w:eastAsia="Batang" w:hAnsi="Times New Roman"/>
      <w:b/>
      <w:bCs/>
      <w:sz w:val="24"/>
    </w:rPr>
  </w:style>
  <w:style w:type="paragraph" w:customStyle="1" w:styleId="LSForAction">
    <w:name w:val="LSForAction"/>
    <w:basedOn w:val="Normal"/>
    <w:rsid w:val="00BA6636"/>
    <w:pPr>
      <w:spacing w:line="240" w:lineRule="auto"/>
    </w:pPr>
    <w:rPr>
      <w:rFonts w:ascii="Times New Roman" w:eastAsia="Batang" w:hAnsi="Times New Roman"/>
      <w:b/>
      <w:bCs/>
      <w:sz w:val="24"/>
    </w:rPr>
  </w:style>
  <w:style w:type="paragraph" w:customStyle="1" w:styleId="LSForInfo">
    <w:name w:val="LSForInfo"/>
    <w:basedOn w:val="LSForAction"/>
    <w:rsid w:val="00BA6636"/>
  </w:style>
  <w:style w:type="paragraph" w:customStyle="1" w:styleId="LSForComment">
    <w:name w:val="LSForComment"/>
    <w:basedOn w:val="LSForAction"/>
    <w:rsid w:val="00BA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
  <Abstract>Liaison statement to JCA-Cloud on progress in JRG-CCM</Abstract>
  <CompanyAddress/>
  <CompanyPhone/>
  <CompanyFax/>
  <CompanyEmail/>
</CoverPage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51E71A27EE2D41A7861101B768D224" ma:contentTypeVersion="4" ma:contentTypeDescription="Create a new document." ma:contentTypeScope="" ma:versionID="3975b962eb5d96f6d52b56358ae2a098">
  <xsd:schema xmlns:xsd="http://www.w3.org/2001/XMLSchema" xmlns:xs="http://www.w3.org/2001/XMLSchema" xmlns:p="http://schemas.microsoft.com/office/2006/metadata/properties" xmlns:ns2="e8b3cd96-c2cc-4af0-b480-44d8ff0b1320" xmlns:ns3="5c20515b-3fa6-4820-ac2c-d4fb6d178130" targetNamespace="http://schemas.microsoft.com/office/2006/metadata/properties" ma:root="true" ma:fieldsID="db9729b579efe43d561c80af93b26871" ns2:_="" ns3:_="">
    <xsd:import namespace="e8b3cd96-c2cc-4af0-b480-44d8ff0b1320"/>
    <xsd:import namespace="5c20515b-3fa6-4820-ac2c-d4fb6d178130"/>
    <xsd:element name="properties">
      <xsd:complexType>
        <xsd:sequence>
          <xsd:element name="documentManagement">
            <xsd:complexType>
              <xsd:all>
                <xsd:element ref="ns2:_dlc_DocId" minOccurs="0"/>
                <xsd:element ref="ns2:_dlc_DocIdUrl" minOccurs="0"/>
                <xsd:element ref="ns2:_dlc_DocIdPersistId" minOccurs="0"/>
                <xsd:element ref="ns3:Questions" minOccurs="0"/>
                <xsd:element ref="ns3:Role" minOccurs="0"/>
                <xsd:element ref="ns3:Meeti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cd96-c2cc-4af0-b480-44d8ff0b13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0515b-3fa6-4820-ac2c-d4fb6d178130" elementFormDefault="qualified">
    <xsd:import namespace="http://schemas.microsoft.com/office/2006/documentManagement/types"/>
    <xsd:import namespace="http://schemas.microsoft.com/office/infopath/2007/PartnerControls"/>
    <xsd:element name="Questions" ma:index="11" nillable="true" ma:displayName="Questions" ma:description="SG13 Questions" ma:internalName="Questions">
      <xsd:complexType>
        <xsd:complexContent>
          <xsd:extension base="dms:MultiChoice">
            <xsd:sequence>
              <xsd:element name="Value" maxOccurs="unbounded" minOccurs="0" nillable="true">
                <xsd:simpleType>
                  <xsd:restriction base="dms:Choice">
                    <xsd:enumeration value="QALL/13"/>
                    <xsd:enumeration value="Q1/13"/>
                    <xsd:enumeration value="Q2/13"/>
                    <xsd:enumeration value="Q3/13"/>
                    <xsd:enumeration value="Q4/13"/>
                    <xsd:enumeration value="Q5/13"/>
                    <xsd:enumeration value="Q6/13"/>
                    <xsd:enumeration value="Q7/13"/>
                    <xsd:enumeration value="Q8/13"/>
                    <xsd:enumeration value="Q9/13"/>
                    <xsd:enumeration value="Q10/13"/>
                    <xsd:enumeration value="Q11/13"/>
                    <xsd:enumeration value="Q12/13"/>
                    <xsd:enumeration value="Q13/13"/>
                    <xsd:enumeration value="Q14/13"/>
                    <xsd:enumeration value="Q15/13"/>
                    <xsd:enumeration value="Q16/13"/>
                    <xsd:enumeration value="Q17/13"/>
                    <xsd:enumeration value="Q18/13"/>
                    <xsd:enumeration value="Q19/13"/>
                  </xsd:restriction>
                </xsd:simpleType>
              </xsd:element>
            </xsd:sequence>
          </xsd:extension>
        </xsd:complexContent>
      </xsd:complexType>
    </xsd:element>
    <xsd:element name="Role" ma:index="12" nillable="true" ma:displayName="Role" ma:description="Submitter's Role" ma:internalName="Role" ma:requiredMultiChoice="true">
      <xsd:complexType>
        <xsd:complexContent>
          <xsd:extension base="dms:MultiChoice">
            <xsd:sequence>
              <xsd:element name="Value" maxOccurs="unbounded" minOccurs="0" nillable="true">
                <xsd:simpleType>
                  <xsd:restriction base="dms:Choice">
                    <xsd:enumeration value="SG13 Chairman"/>
                    <xsd:enumeration value="SG13 Vice-chairman"/>
                    <xsd:enumeration value="JCA-Cloud Chairman"/>
                    <xsd:enumeration value="SG13RG-AFR Chairman"/>
                    <xsd:enumeration value="SG13RG-AFR Vice-chairman"/>
                    <xsd:enumeration value="WP1/13 Chairman"/>
                    <xsd:enumeration value="WP1/13 Vice-chairman"/>
                    <xsd:enumeration value="WP2/13 Chairman"/>
                    <xsd:enumeration value="WP2/13 Vice-chairman"/>
                    <xsd:enumeration value="WP3/13 Chairman"/>
                    <xsd:enumeration value="WP3/13 vice-chairman"/>
                    <xsd:enumeration value="Rapporteur"/>
                    <xsd:enumeration value="Acting Rapporteur"/>
                    <xsd:enumeration value="Associate Rapporteur"/>
                    <xsd:enumeration value="Liaison Rapporteur"/>
                    <xsd:enumeration value="Editor"/>
                    <xsd:enumeration value="TSB"/>
                  </xsd:restriction>
                </xsd:simpleType>
              </xsd:element>
            </xsd:sequence>
          </xsd:extension>
        </xsd:complexContent>
      </xsd:complexType>
    </xsd:element>
    <xsd:element name="Meeting" ma:index="13" ma:displayName="Meeting" ma:default="SG13RGM-141110-TD" ma:format="Dropdown" ma:internalName="Meeting">
      <xsd:simpleType>
        <xsd:restriction base="dms:Choice">
          <xsd:enumeration value="SG13RGM-141110-T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B2ADD-35FD-43BD-8633-624E1BF7664E}"/>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2FDA400F-3437-40E8-8104-A00C52EBA9ED}"/>
</file>

<file path=customXml/itemProps4.xml><?xml version="1.0" encoding="utf-8"?>
<ds:datastoreItem xmlns:ds="http://schemas.openxmlformats.org/officeDocument/2006/customXml" ds:itemID="{821F9F29-30E3-4343-B53D-6DD5EC044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cd96-c2cc-4af0-b480-44d8ff0b1320"/>
    <ds:schemaRef ds:uri="5c20515b-3fa6-4820-ac2c-d4fb6d17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87B7A-E165-4CF4-B030-35C265F306F3}"/>
</file>

<file path=customXml/itemProps6.xml><?xml version="1.0" encoding="utf-8"?>
<ds:datastoreItem xmlns:ds="http://schemas.openxmlformats.org/officeDocument/2006/customXml" ds:itemID="{F86C6845-51AC-4050-BBD0-8EFA014E6853}"/>
</file>

<file path=docProps/app.xml><?xml version="1.0" encoding="utf-8"?>
<Properties xmlns="http://schemas.openxmlformats.org/officeDocument/2006/extended-properties" xmlns:vt="http://schemas.openxmlformats.org/officeDocument/2006/docPropsVTypes">
  <Template>Normal.dotm</Template>
  <TotalTime>5</TotalTime>
  <Pages>2</Pages>
  <Words>327</Words>
  <Characters>1968</Characters>
  <Application>Microsoft Office Word</Application>
  <DocSecurity>0</DocSecurity>
  <Lines>65</Lines>
  <Paragraphs>47</Paragraphs>
  <ScaleCrop>false</ScaleCrop>
  <HeadingPairs>
    <vt:vector size="2" baseType="variant">
      <vt:variant>
        <vt:lpstr>Title</vt:lpstr>
      </vt:variant>
      <vt:variant>
        <vt:i4>1</vt:i4>
      </vt:variant>
    </vt:vector>
  </HeadingPairs>
  <TitlesOfParts>
    <vt:vector size="1" baseType="lpstr">
      <vt:lpstr>Outgoing liaison to JCA-Cloud on JRG-CCM progress</vt:lpstr>
    </vt:vector>
  </TitlesOfParts>
  <Manager>ITU-T</Manager>
  <Company>International Telecommunication Union (ITU)</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LS/o on JRG-CCM progress</dc:title>
  <dc:subject/>
  <dc:creator>Joint Rapporteur Group on Cloud Computing Management (JRG-CCM)</dc:creator>
  <cp:keywords>19/13, 5/2 and 7/2</cp:keywords>
  <dc:description>TD 168 (GEN/JCA-IoT)  For: _x000d_Document date: _x000d_Saved by ITU51008696 at 18:02:19 on 18/11/2014</dc:description>
  <cp:lastModifiedBy>Labare, Emmanuelle</cp:lastModifiedBy>
  <cp:revision>4</cp:revision>
  <cp:lastPrinted>2002-08-01T07:30:00Z</cp:lastPrinted>
  <dcterms:created xsi:type="dcterms:W3CDTF">2014-11-18T17:07:00Z</dcterms:created>
  <dcterms:modified xsi:type="dcterms:W3CDTF">2014-11-19T07:48:00Z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uestion" linkTarget="dquestion">
    <vt:lpwstr>Question(s):.19/13.Meeting, date:.Geneva, November 11th-21st 2014..</vt:lpwstr>
  </property>
  <property fmtid="{D5CDD505-2E9C-101B-9397-08002B2CF9AE}" pid="3" name="Meeting" linkTarget="dmeeting">
    <vt:lpwstr>Question(s):.19/13, 5/2 and 7/2.Geneva, 19 November 2014..</vt:lpwstr>
  </property>
  <property fmtid="{D5CDD505-2E9C-101B-9397-08002B2CF9AE}" pid="4" name="Source" linkTarget="dsource">
    <vt:lpwstr>Source:.Joint Rapporteur Group on Cloud Computing Management (JRG-CCM)..</vt:lpwstr>
  </property>
  <property fmtid="{D5CDD505-2E9C-101B-9397-08002B2CF9AE}" pid="5" name="Action" linkTarget="daction">
    <vt:lpwstr>Action:.For information..</vt:lpwstr>
  </property>
  <property fmtid="{D5CDD505-2E9C-101B-9397-08002B2CF9AE}" pid="6" name="Study Group" linkTarget="dsg">
    <vt:lpwstr>INTERNATIONAL TELECOMMUNICATION UNION.'joint coordination activity' on Cloud Computing..</vt:lpwstr>
  </property>
  <property fmtid="{D5CDD505-2E9C-101B-9397-08002B2CF9AE}" pid="7" name="Working party" linkTarget="dwp">
    <vt:lpwstr>Study Group:.SG13.Working party:.WP2/13.Document type:.TD..</vt:lpwstr>
  </property>
  <property fmtid="{D5CDD505-2E9C-101B-9397-08002B2CF9AE}" pid="8" name="Type of document" linkTarget="dtype">
    <vt:lpwstr>Study Group:.SG13.Working party:.WP2/13.Document type:.TD..</vt:lpwstr>
  </property>
  <property fmtid="{D5CDD505-2E9C-101B-9397-08002B2CF9AE}" pid="9" name="_dlc_DocIdItemGuid">
    <vt:lpwstr>a2abb206-fef7-4221-b6db-f57ee32333a4</vt:lpwstr>
  </property>
  <property fmtid="{D5CDD505-2E9C-101B-9397-08002B2CF9AE}" pid="10" name="ContentTypeId">
    <vt:lpwstr>0x010100052C98282D72754889C9B1F1491BD025</vt:lpwstr>
  </property>
  <property fmtid="{D5CDD505-2E9C-101B-9397-08002B2CF9AE}" pid="11" name="WorkflowChangePath">
    <vt:lpwstr>99b40cdc-b73a-44ee-ba3c-0ad3bf796ceb,4;</vt:lpwstr>
  </property>
  <property fmtid="{D5CDD505-2E9C-101B-9397-08002B2CF9AE}" pid="12" name="Docnum">
    <vt:lpwstr>TD 168 (GEN/JCA-IoT)</vt:lpwstr>
  </property>
  <property fmtid="{D5CDD505-2E9C-101B-9397-08002B2CF9AE}" pid="13" name="Docdate">
    <vt:lpwstr/>
  </property>
  <property fmtid="{D5CDD505-2E9C-101B-9397-08002B2CF9AE}" pid="14" name="Docorlang">
    <vt:lpwstr>English only Original: English</vt:lpwstr>
  </property>
  <property fmtid="{D5CDD505-2E9C-101B-9397-08002B2CF9AE}" pid="15" name="Docbluepink">
    <vt:lpwstr>19/13, 5/2 and 7/2</vt:lpwstr>
  </property>
  <property fmtid="{D5CDD505-2E9C-101B-9397-08002B2CF9AE}" pid="16" name="Docdest">
    <vt:lpwstr/>
  </property>
  <property fmtid="{D5CDD505-2E9C-101B-9397-08002B2CF9AE}" pid="17" name="Docauthor">
    <vt:lpwstr>Joint Rapporteur Group on Cloud Computing Management (JRG-CCM)</vt:lpwstr>
  </property>
</Properties>
</file>