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5C" w:rsidRPr="005A7E5C" w:rsidRDefault="005A7E5C" w:rsidP="005A7E5C">
      <w:pPr>
        <w:jc w:val="center"/>
        <w:rPr>
          <w:rFonts w:ascii="Calibri" w:eastAsia="Times New Roman" w:hAnsi="Calibri" w:cs="Times New Roman"/>
          <w:lang w:val="es-ES"/>
        </w:rPr>
      </w:pPr>
      <w:r w:rsidRPr="005A7E5C">
        <w:rPr>
          <w:rFonts w:ascii="Calibri" w:eastAsia="Times New Roman" w:hAnsi="Calibri" w:cs="Times New Roman"/>
          <w:lang w:val="es-ES"/>
        </w:rPr>
        <w:t>PROYECTO DE PROGRAMA DE</w:t>
      </w:r>
      <w:r w:rsidRPr="005A7E5C">
        <w:rPr>
          <w:rFonts w:ascii="Calibri" w:eastAsia="Times New Roman" w:hAnsi="Calibri" w:cs="Times New Roman"/>
          <w:lang w:val="es-ES"/>
        </w:rPr>
        <w:br/>
      </w:r>
      <w:r>
        <w:rPr>
          <w:rFonts w:ascii="Calibri" w:eastAsia="Times New Roman" w:hAnsi="Calibri" w:cs="Times New Roman"/>
          <w:lang w:val="es-ES"/>
        </w:rPr>
        <w:t>Taller</w:t>
      </w:r>
      <w:r w:rsidRPr="005A7E5C">
        <w:rPr>
          <w:rFonts w:ascii="Calibri" w:eastAsia="Times New Roman" w:hAnsi="Calibri" w:cs="Times New Roman"/>
          <w:lang w:val="es-ES"/>
        </w:rPr>
        <w:t xml:space="preserve"> sobre </w:t>
      </w:r>
      <w:r>
        <w:rPr>
          <w:rFonts w:ascii="Calibri" w:eastAsia="Times New Roman" w:hAnsi="Calibri" w:cs="Times New Roman"/>
          <w:lang w:val="es-ES"/>
        </w:rPr>
        <w:t>M</w:t>
      </w:r>
      <w:r w:rsidRPr="005A7E5C">
        <w:rPr>
          <w:rFonts w:ascii="Calibri" w:eastAsia="Times New Roman" w:hAnsi="Calibri" w:cs="Times New Roman"/>
          <w:lang w:val="es-ES"/>
        </w:rPr>
        <w:t xml:space="preserve">igración </w:t>
      </w:r>
      <w:r>
        <w:rPr>
          <w:rFonts w:ascii="Calibri" w:eastAsia="Times New Roman" w:hAnsi="Calibri" w:cs="Times New Roman"/>
          <w:lang w:val="es-ES"/>
        </w:rPr>
        <w:t>a</w:t>
      </w:r>
      <w:r w:rsidRPr="005A7E5C">
        <w:rPr>
          <w:rFonts w:ascii="Calibri" w:eastAsia="Times New Roman" w:hAnsi="Calibri" w:cs="Times New Roman"/>
          <w:lang w:val="es-ES"/>
        </w:rPr>
        <w:t xml:space="preserve"> </w:t>
      </w:r>
      <w:r>
        <w:rPr>
          <w:rFonts w:ascii="Calibri" w:eastAsia="Times New Roman" w:hAnsi="Calibri" w:cs="Times New Roman"/>
          <w:lang w:val="es-ES"/>
        </w:rPr>
        <w:t>T</w:t>
      </w:r>
      <w:r w:rsidRPr="005A7E5C">
        <w:rPr>
          <w:rFonts w:ascii="Calibri" w:eastAsia="Times New Roman" w:hAnsi="Calibri" w:cs="Times New Roman"/>
          <w:lang w:val="es-ES"/>
        </w:rPr>
        <w:t xml:space="preserve">elevisión Digital y </w:t>
      </w:r>
      <w:r>
        <w:rPr>
          <w:rFonts w:ascii="Calibri" w:eastAsia="Times New Roman" w:hAnsi="Calibri" w:cs="Times New Roman"/>
          <w:lang w:val="es-ES"/>
        </w:rPr>
        <w:t>D</w:t>
      </w:r>
      <w:r w:rsidRPr="005A7E5C">
        <w:rPr>
          <w:rFonts w:ascii="Calibri" w:eastAsia="Times New Roman" w:hAnsi="Calibri" w:cs="Times New Roman"/>
          <w:lang w:val="es-ES"/>
        </w:rPr>
        <w:t>ividendo Digital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/>
      </w:tblPr>
      <w:tblGrid>
        <w:gridCol w:w="1417"/>
        <w:gridCol w:w="3402"/>
        <w:gridCol w:w="3402"/>
        <w:gridCol w:w="3402"/>
      </w:tblGrid>
      <w:tr w:rsidR="005A7E5C" w:rsidRPr="005A7E5C" w:rsidTr="005A7E5C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23 De noviembre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24 De noviembre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25 De noviembre</w:t>
            </w:r>
          </w:p>
        </w:tc>
      </w:tr>
      <w:tr w:rsidR="005A7E5C" w:rsidRPr="005A7E5C" w:rsidTr="005A7E5C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  <w:b/>
                <w:bCs/>
                <w:lang w:val="es-ES"/>
              </w:rPr>
              <w:t>Migración digital (1)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  <w:b/>
                <w:bCs/>
                <w:lang w:val="es-ES"/>
              </w:rPr>
              <w:t>Migración digital (3)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Dividendo digital (2) </w:t>
            </w:r>
          </w:p>
        </w:tc>
      </w:tr>
      <w:tr w:rsidR="005A7E5C" w:rsidRPr="00141FD4" w:rsidTr="005A7E5C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</w:rPr>
              <w:t>09:00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Apertura del taller</w:t>
            </w:r>
            <w:r w:rsidRPr="005A7E5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Aspecto</w:t>
            </w:r>
            <w:r>
              <w:rPr>
                <w:rFonts w:ascii="Calibri" w:eastAsia="Times New Roman" w:hAnsi="Calibri" w:cs="Times New Roman"/>
                <w:lang w:val="es-ES"/>
              </w:rPr>
              <w:t>s</w:t>
            </w:r>
            <w:r w:rsidRPr="005A7E5C">
              <w:rPr>
                <w:rFonts w:ascii="Calibri" w:eastAsia="Times New Roman" w:hAnsi="Calibri" w:cs="Times New Roman"/>
                <w:lang w:val="es-ES"/>
              </w:rPr>
              <w:t xml:space="preserve"> de </w:t>
            </w:r>
            <w:r>
              <w:rPr>
                <w:rFonts w:ascii="Calibri" w:eastAsia="Times New Roman" w:hAnsi="Calibri" w:cs="Times New Roman"/>
                <w:lang w:val="es-ES"/>
              </w:rPr>
              <w:t>implementación</w:t>
            </w:r>
            <w:r w:rsidR="00141FD4">
              <w:rPr>
                <w:rFonts w:ascii="Calibri" w:eastAsia="Times New Roman" w:hAnsi="Calibri" w:cs="Times New Roman"/>
                <w:lang w:val="es-ES"/>
              </w:rPr>
              <w:t xml:space="preserve"> (BDT)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Futuros servicios de banda ancha móviles</w:t>
            </w:r>
            <w:r w:rsidR="00141FD4">
              <w:rPr>
                <w:rFonts w:ascii="Calibri" w:eastAsia="Times New Roman" w:hAnsi="Calibri" w:cs="Times New Roman"/>
                <w:lang w:val="es-ES"/>
              </w:rPr>
              <w:t xml:space="preserve"> (BR)</w:t>
            </w:r>
          </w:p>
        </w:tc>
      </w:tr>
      <w:tr w:rsidR="005A7E5C" w:rsidRPr="00141FD4" w:rsidTr="005A7E5C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</w:rPr>
              <w:t>09:30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 xml:space="preserve">¿Por qué es importante </w:t>
            </w:r>
            <w:r>
              <w:rPr>
                <w:rFonts w:ascii="Calibri" w:eastAsia="Times New Roman" w:hAnsi="Calibri" w:cs="Times New Roman"/>
                <w:lang w:val="es-ES"/>
              </w:rPr>
              <w:t xml:space="preserve">la </w:t>
            </w:r>
            <w:r w:rsidRPr="005A7E5C">
              <w:rPr>
                <w:rFonts w:ascii="Calibri" w:eastAsia="Times New Roman" w:hAnsi="Calibri" w:cs="Times New Roman"/>
                <w:lang w:val="es-ES"/>
              </w:rPr>
              <w:t xml:space="preserve">migración Digital? </w:t>
            </w:r>
            <w:r w:rsidR="00141FD4">
              <w:rPr>
                <w:rFonts w:ascii="Calibri" w:eastAsia="Times New Roman" w:hAnsi="Calibri" w:cs="Times New Roman"/>
                <w:lang w:val="es-ES"/>
              </w:rPr>
              <w:t>(BR)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Estrategias de comunicación</w:t>
            </w:r>
            <w:r w:rsidR="00141FD4">
              <w:rPr>
                <w:rFonts w:ascii="Calibri" w:eastAsia="Times New Roman" w:hAnsi="Calibri" w:cs="Times New Roman"/>
                <w:lang w:val="es-ES"/>
              </w:rPr>
              <w:t xml:space="preserve"> (BR)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 xml:space="preserve">¿Cómo acomodar </w:t>
            </w:r>
            <w:r>
              <w:rPr>
                <w:rFonts w:ascii="Calibri" w:eastAsia="Times New Roman" w:hAnsi="Calibri" w:cs="Times New Roman"/>
                <w:lang w:val="es-ES"/>
              </w:rPr>
              <w:t xml:space="preserve">los </w:t>
            </w:r>
            <w:r w:rsidRPr="005A7E5C">
              <w:rPr>
                <w:rFonts w:ascii="Calibri" w:eastAsia="Times New Roman" w:hAnsi="Calibri" w:cs="Times New Roman"/>
                <w:lang w:val="es-ES"/>
              </w:rPr>
              <w:t>futuros servicios móviles?</w:t>
            </w:r>
            <w:r w:rsidR="00141FD4">
              <w:rPr>
                <w:rFonts w:ascii="Calibri" w:eastAsia="Times New Roman" w:hAnsi="Calibri" w:cs="Times New Roman"/>
                <w:lang w:val="es-ES"/>
              </w:rPr>
              <w:t xml:space="preserve"> (BR)</w:t>
            </w:r>
          </w:p>
        </w:tc>
      </w:tr>
      <w:tr w:rsidR="005A7E5C" w:rsidRPr="005A7E5C" w:rsidTr="005A7E5C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</w:rPr>
              <w:t>10:00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 xml:space="preserve">Informe de Estado de la </w:t>
            </w:r>
            <w:r w:rsidRPr="005A7E5C">
              <w:rPr>
                <w:rFonts w:ascii="Calibri" w:eastAsia="Times New Roman" w:hAnsi="Calibri" w:cs="Times New Roman"/>
                <w:lang w:val="es-ES"/>
              </w:rPr>
              <w:t xml:space="preserve">Migración </w:t>
            </w:r>
            <w:r>
              <w:rPr>
                <w:rFonts w:ascii="Calibri" w:eastAsia="Times New Roman" w:hAnsi="Calibri" w:cs="Times New Roman"/>
                <w:lang w:val="es-ES"/>
              </w:rPr>
              <w:t>D</w:t>
            </w:r>
            <w:r w:rsidRPr="005A7E5C">
              <w:rPr>
                <w:rFonts w:ascii="Calibri" w:eastAsia="Times New Roman" w:hAnsi="Calibri" w:cs="Times New Roman"/>
                <w:lang w:val="es-ES"/>
              </w:rPr>
              <w:t xml:space="preserve">igital en todo el mundo </w:t>
            </w:r>
            <w:r w:rsidR="00141FD4">
              <w:rPr>
                <w:rFonts w:ascii="Calibri" w:eastAsia="Times New Roman" w:hAnsi="Calibri" w:cs="Times New Roman"/>
                <w:lang w:val="es-ES"/>
              </w:rPr>
              <w:t>(BR)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Discusiones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Discusiones</w:t>
            </w:r>
          </w:p>
        </w:tc>
      </w:tr>
      <w:tr w:rsidR="005A7E5C" w:rsidRPr="005A7E5C" w:rsidTr="005A7E5C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</w:rPr>
              <w:t>10:30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B608D5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Receso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B608D5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Receso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B608D5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Receso</w:t>
            </w:r>
          </w:p>
        </w:tc>
      </w:tr>
      <w:tr w:rsidR="005A7E5C" w:rsidRPr="00141FD4" w:rsidTr="005A7E5C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</w:rPr>
              <w:t>11:00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Plan de migración digital</w:t>
            </w:r>
            <w:r w:rsidR="00141FD4">
              <w:rPr>
                <w:rFonts w:ascii="Calibri" w:eastAsia="Times New Roman" w:hAnsi="Calibri" w:cs="Times New Roman"/>
                <w:lang w:val="es-ES"/>
              </w:rPr>
              <w:t xml:space="preserve"> (BDT)</w:t>
            </w:r>
          </w:p>
          <w:p w:rsidR="005A7E5C" w:rsidRPr="00141FD4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_tradnl"/>
              </w:rPr>
            </w:pPr>
            <w:r w:rsidRPr="00141FD4">
              <w:rPr>
                <w:rFonts w:ascii="Calibri" w:eastAsia="Times New Roman" w:hAnsi="Calibri" w:cs="Times New Roman"/>
                <w:lang w:val="es-ES_tradn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141FD4" w:rsidRDefault="008D1A5D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_tradnl"/>
              </w:rPr>
            </w:pPr>
            <w:hyperlink r:id="rId4" w:history="1">
              <w:r w:rsidR="005A7E5C" w:rsidRPr="007A5431">
                <w:rPr>
                  <w:rStyle w:val="Hyperlink"/>
                  <w:rFonts w:ascii="Calibri" w:eastAsia="Times New Roman" w:hAnsi="Calibri" w:cs="Times New Roman"/>
                  <w:lang w:val="es-ES"/>
                </w:rPr>
                <w:t>¿El costo de la migración y quién paga?</w:t>
              </w:r>
            </w:hyperlink>
            <w:r w:rsidR="00141FD4" w:rsidRPr="00141FD4">
              <w:rPr>
                <w:lang w:val="es-ES_tradnl"/>
              </w:rPr>
              <w:t xml:space="preserve"> (</w:t>
            </w:r>
            <w:r w:rsidR="00141FD4">
              <w:rPr>
                <w:lang w:val="es-ES_tradnl"/>
              </w:rPr>
              <w:t>ANFR)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8D1A5D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hyperlink r:id="rId5" w:history="1">
              <w:r w:rsidR="005A7E5C" w:rsidRPr="007A5431">
                <w:rPr>
                  <w:rStyle w:val="Hyperlink"/>
                  <w:rFonts w:ascii="Calibri" w:eastAsia="Times New Roman" w:hAnsi="Calibri" w:cs="Times New Roman"/>
                  <w:lang w:val="es-ES"/>
                </w:rPr>
                <w:t>Compartir el espectro UHF - consideraciones técnicas</w:t>
              </w:r>
            </w:hyperlink>
            <w:r w:rsidR="00141FD4" w:rsidRPr="00141FD4">
              <w:rPr>
                <w:lang w:val="es-ES_tradnl"/>
              </w:rPr>
              <w:t xml:space="preserve"> (ANFR)</w:t>
            </w:r>
          </w:p>
        </w:tc>
      </w:tr>
      <w:tr w:rsidR="005A7E5C" w:rsidRPr="00141FD4" w:rsidTr="005A7E5C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</w:rPr>
              <w:t>11:30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Aspectos de política y regulación</w:t>
            </w:r>
            <w:r w:rsidR="00141FD4">
              <w:rPr>
                <w:rFonts w:ascii="Calibri" w:eastAsia="Times New Roman" w:hAnsi="Calibri" w:cs="Times New Roman"/>
                <w:lang w:val="es-ES"/>
              </w:rPr>
              <w:t xml:space="preserve"> (BDT)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8D1A5D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hyperlink r:id="rId6" w:history="1">
              <w:r w:rsidR="005A7E5C" w:rsidRPr="007A5431">
                <w:rPr>
                  <w:rStyle w:val="Hyperlink"/>
                  <w:rFonts w:ascii="Calibri" w:eastAsia="Times New Roman" w:hAnsi="Calibri" w:cs="Times New Roman"/>
                  <w:lang w:val="es-ES"/>
                </w:rPr>
                <w:t>Experiencias de los países</w:t>
              </w:r>
            </w:hyperlink>
            <w:r w:rsidR="00141FD4" w:rsidRPr="00141FD4">
              <w:rPr>
                <w:lang w:val="es-ES_tradnl"/>
              </w:rPr>
              <w:t xml:space="preserve"> (MEX, F)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</w:p>
        </w:tc>
      </w:tr>
      <w:tr w:rsidR="005A7E5C" w:rsidRPr="005A7E5C" w:rsidTr="005A7E5C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</w:rPr>
              <w:t>12:00-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Discusiones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Discusiones</w:t>
            </w:r>
          </w:p>
        </w:tc>
      </w:tr>
      <w:tr w:rsidR="005A7E5C" w:rsidRPr="005A7E5C" w:rsidTr="005A7E5C">
        <w:trPr>
          <w:trHeight w:val="123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123" w:lineRule="atLeast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</w:rPr>
              <w:t>12:30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123" w:lineRule="atLeast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Almuerzo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123" w:lineRule="atLeast"/>
              <w:jc w:val="center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Almuerzo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123" w:lineRule="atLeast"/>
              <w:jc w:val="center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Almuerzo</w:t>
            </w:r>
          </w:p>
        </w:tc>
      </w:tr>
      <w:tr w:rsidR="005A7E5C" w:rsidRPr="005A7E5C" w:rsidTr="005A7E5C">
        <w:trPr>
          <w:trHeight w:val="122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122" w:lineRule="atLeast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122" w:lineRule="atLeast"/>
              <w:jc w:val="center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  <w:b/>
                <w:bCs/>
                <w:lang w:val="es-ES"/>
              </w:rPr>
              <w:t>Migración digital (2)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122" w:lineRule="atLeast"/>
              <w:jc w:val="center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  <w:b/>
                <w:bCs/>
                <w:lang w:val="es-ES"/>
              </w:rPr>
              <w:t>Dividendo digital (1)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122" w:lineRule="atLeast"/>
              <w:jc w:val="center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  <w:b/>
                <w:bCs/>
                <w:lang w:val="es-ES"/>
              </w:rPr>
              <w:t>Dividendo digital (3)</w:t>
            </w:r>
          </w:p>
        </w:tc>
      </w:tr>
      <w:tr w:rsidR="005A7E5C" w:rsidRPr="00141FD4" w:rsidTr="005A7E5C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</w:rPr>
              <w:t>14:00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8D1A5D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hyperlink r:id="rId7" w:history="1">
              <w:r w:rsidR="005A7E5C" w:rsidRPr="000A1B5F">
                <w:rPr>
                  <w:rStyle w:val="Hyperlink"/>
                  <w:rFonts w:ascii="Calibri" w:eastAsia="Times New Roman" w:hAnsi="Calibri" w:cs="Times New Roman"/>
                  <w:lang w:val="es-ES"/>
                </w:rPr>
                <w:t>Mercado y desarrollo de negocios</w:t>
              </w:r>
            </w:hyperlink>
            <w:r w:rsidR="00141FD4" w:rsidRPr="00141FD4">
              <w:rPr>
                <w:lang w:val="es-ES_tradnl"/>
              </w:rPr>
              <w:t xml:space="preserve"> (ANFR)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¿Qué es el dividendo Digital?</w:t>
            </w:r>
          </w:p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¿Por qué es importante decidir ahora?</w:t>
            </w:r>
            <w:r w:rsidR="00141FD4">
              <w:rPr>
                <w:rFonts w:ascii="Calibri" w:eastAsia="Times New Roman" w:hAnsi="Calibri" w:cs="Times New Roman"/>
                <w:lang w:val="es-ES"/>
              </w:rPr>
              <w:t xml:space="preserve"> (BR)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 xml:space="preserve">¿Por qué la armonización del espectro de dividendo Digital </w:t>
            </w:r>
            <w:r>
              <w:rPr>
                <w:rFonts w:ascii="Calibri" w:eastAsia="Times New Roman" w:hAnsi="Calibri" w:cs="Times New Roman"/>
                <w:lang w:val="es-ES"/>
              </w:rPr>
              <w:t xml:space="preserve">es </w:t>
            </w:r>
            <w:r w:rsidRPr="005A7E5C">
              <w:rPr>
                <w:rFonts w:ascii="Calibri" w:eastAsia="Times New Roman" w:hAnsi="Calibri" w:cs="Times New Roman"/>
                <w:lang w:val="es-ES"/>
              </w:rPr>
              <w:t>importante?</w:t>
            </w:r>
            <w:r w:rsidR="00141FD4">
              <w:rPr>
                <w:rFonts w:ascii="Calibri" w:eastAsia="Times New Roman" w:hAnsi="Calibri" w:cs="Times New Roman"/>
                <w:lang w:val="es-ES"/>
              </w:rPr>
              <w:t xml:space="preserve"> (BR)</w:t>
            </w:r>
          </w:p>
        </w:tc>
      </w:tr>
      <w:tr w:rsidR="005A7E5C" w:rsidRPr="00141FD4" w:rsidTr="005A7E5C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</w:rPr>
              <w:t>14:30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 xml:space="preserve">Aspectos técnicos: </w:t>
            </w:r>
            <w:r>
              <w:rPr>
                <w:rFonts w:ascii="Calibri" w:eastAsia="Times New Roman" w:hAnsi="Calibri" w:cs="Times New Roman"/>
                <w:lang w:val="es-ES"/>
              </w:rPr>
              <w:t>normas</w:t>
            </w:r>
            <w:r w:rsidRPr="005A7E5C">
              <w:rPr>
                <w:rFonts w:ascii="Calibri" w:eastAsia="Times New Roman" w:hAnsi="Calibri" w:cs="Times New Roman"/>
                <w:lang w:val="es-ES"/>
              </w:rPr>
              <w:t xml:space="preserve">, frecuencia, planificación de la red y </w:t>
            </w:r>
            <w:proofErr w:type="spellStart"/>
            <w:r w:rsidRPr="005A7E5C">
              <w:rPr>
                <w:rFonts w:ascii="Calibri" w:eastAsia="Times New Roman" w:hAnsi="Calibri" w:cs="Times New Roman"/>
                <w:lang w:val="es-ES"/>
              </w:rPr>
              <w:t>Channelling</w:t>
            </w:r>
            <w:proofErr w:type="spellEnd"/>
            <w:r w:rsidR="00141FD4">
              <w:rPr>
                <w:rFonts w:ascii="Calibri" w:eastAsia="Times New Roman" w:hAnsi="Calibri" w:cs="Times New Roman"/>
                <w:lang w:val="es-ES"/>
              </w:rPr>
              <w:t xml:space="preserve"> (BR)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Experiencias de los países</w:t>
            </w:r>
            <w:r w:rsidR="00141FD4">
              <w:rPr>
                <w:rFonts w:ascii="Calibri" w:eastAsia="Times New Roman" w:hAnsi="Calibri" w:cs="Times New Roman"/>
                <w:lang w:val="es-ES"/>
              </w:rPr>
              <w:t xml:space="preserve"> (MEX, F)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8D1A5D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hyperlink r:id="rId8" w:history="1">
              <w:r w:rsidR="005A7E5C" w:rsidRPr="000A1B5F">
                <w:rPr>
                  <w:rStyle w:val="Hyperlink"/>
                  <w:rFonts w:ascii="Calibri" w:eastAsia="Times New Roman" w:hAnsi="Calibri" w:cs="Times New Roman"/>
                  <w:lang w:val="es-ES"/>
                </w:rPr>
                <w:t>Dividendo digital: perspectivas regionales</w:t>
              </w:r>
            </w:hyperlink>
            <w:r w:rsidR="00141FD4" w:rsidRPr="00141FD4">
              <w:rPr>
                <w:lang w:val="es-ES_tradnl"/>
              </w:rPr>
              <w:t xml:space="preserve"> (ANFR)</w:t>
            </w:r>
          </w:p>
        </w:tc>
      </w:tr>
      <w:tr w:rsidR="005A7E5C" w:rsidRPr="005A7E5C" w:rsidTr="005A7E5C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</w:rPr>
              <w:t>15:15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</w:rPr>
              <w:t> </w:t>
            </w:r>
          </w:p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Discusiones</w:t>
            </w:r>
          </w:p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Discusiones</w:t>
            </w:r>
          </w:p>
        </w:tc>
      </w:tr>
      <w:tr w:rsidR="005A7E5C" w:rsidRPr="005A7E5C" w:rsidTr="005A7E5C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</w:rPr>
              <w:t>15:30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B608D5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>
              <w:rPr>
                <w:rFonts w:ascii="Calibri" w:eastAsia="Times New Roman" w:hAnsi="Calibri" w:cs="Times New Roman"/>
                <w:lang w:val="es-ES"/>
              </w:rPr>
              <w:t>Receso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141FD4" w:rsidRDefault="00B608D5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141FD4">
              <w:rPr>
                <w:rFonts w:ascii="Calibri" w:eastAsia="Times New Roman" w:hAnsi="Calibri" w:cs="Times New Roman"/>
                <w:lang w:val="es-ES"/>
              </w:rPr>
              <w:t>Receso</w:t>
            </w:r>
          </w:p>
        </w:tc>
      </w:tr>
      <w:tr w:rsidR="005A7E5C" w:rsidRPr="00141FD4" w:rsidTr="005A7E5C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A7E5C">
              <w:rPr>
                <w:rFonts w:ascii="Calibri" w:eastAsia="Times New Roman" w:hAnsi="Calibri" w:cs="Times New Roman"/>
              </w:rPr>
              <w:t>16:00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 xml:space="preserve">Aspectos técnicos: </w:t>
            </w:r>
            <w:r>
              <w:rPr>
                <w:rFonts w:ascii="Calibri" w:eastAsia="Times New Roman" w:hAnsi="Calibri" w:cs="Times New Roman"/>
                <w:lang w:val="es-ES"/>
              </w:rPr>
              <w:t>normas</w:t>
            </w:r>
            <w:r w:rsidRPr="005A7E5C">
              <w:rPr>
                <w:rFonts w:ascii="Calibri" w:eastAsia="Times New Roman" w:hAnsi="Calibri" w:cs="Times New Roman"/>
                <w:lang w:val="es-ES"/>
              </w:rPr>
              <w:t>, frecuencia, planificación de la red y C</w:t>
            </w:r>
            <w:r>
              <w:rPr>
                <w:rFonts w:ascii="Calibri" w:eastAsia="Times New Roman" w:hAnsi="Calibri" w:cs="Times New Roman"/>
                <w:lang w:val="es-ES"/>
              </w:rPr>
              <w:t>analización</w:t>
            </w:r>
            <w:r w:rsidR="00141FD4">
              <w:rPr>
                <w:rFonts w:ascii="Calibri" w:eastAsia="Times New Roman" w:hAnsi="Calibri" w:cs="Times New Roman"/>
                <w:lang w:val="es-ES"/>
              </w:rPr>
              <w:t xml:space="preserve"> (BR)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¿Quién obtiene el dividendo Digital?</w:t>
            </w:r>
            <w:r w:rsidR="00141FD4">
              <w:rPr>
                <w:rFonts w:ascii="Calibri" w:eastAsia="Times New Roman" w:hAnsi="Calibri" w:cs="Times New Roman"/>
                <w:lang w:val="es-ES"/>
              </w:rPr>
              <w:t xml:space="preserve"> (BR)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El informe de la Comisión de banda ancha: recomendaciones clave</w:t>
            </w:r>
            <w:r w:rsidR="00141FD4">
              <w:rPr>
                <w:rFonts w:ascii="Calibri" w:eastAsia="Times New Roman" w:hAnsi="Calibri" w:cs="Times New Roman"/>
                <w:lang w:val="es-ES"/>
              </w:rPr>
              <w:t xml:space="preserve"> </w:t>
            </w:r>
            <w:r w:rsidR="000A7310">
              <w:rPr>
                <w:rFonts w:ascii="Calibri" w:eastAsia="Times New Roman" w:hAnsi="Calibri" w:cs="Times New Roman"/>
                <w:lang w:val="es-ES"/>
              </w:rPr>
              <w:br/>
            </w:r>
            <w:r w:rsidR="00141FD4">
              <w:rPr>
                <w:rFonts w:ascii="Calibri" w:eastAsia="Times New Roman" w:hAnsi="Calibri" w:cs="Times New Roman"/>
                <w:lang w:val="es-ES"/>
              </w:rPr>
              <w:t>(F. Rancy)</w:t>
            </w:r>
          </w:p>
        </w:tc>
      </w:tr>
      <w:tr w:rsidR="005A7E5C" w:rsidRPr="00141FD4" w:rsidTr="005A7E5C"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141FD4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_tradnl"/>
              </w:rPr>
            </w:pPr>
            <w:r w:rsidRPr="00141FD4">
              <w:rPr>
                <w:rFonts w:ascii="Calibri" w:eastAsia="Times New Roman" w:hAnsi="Calibri" w:cs="Times New Roman"/>
                <w:lang w:val="es-ES_tradnl"/>
              </w:rPr>
              <w:t>16:30-17:00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Discusiones</w:t>
            </w:r>
          </w:p>
          <w:p w:rsidR="005A7E5C" w:rsidRPr="00141FD4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_tradnl"/>
              </w:rPr>
            </w:pPr>
            <w:r w:rsidRPr="00141FD4">
              <w:rPr>
                <w:rFonts w:ascii="Calibri" w:eastAsia="Times New Roman" w:hAnsi="Calibri" w:cs="Times New Roman"/>
                <w:lang w:val="es-ES_tradn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pacing w:after="0" w:line="240" w:lineRule="auto"/>
              <w:rPr>
                <w:rFonts w:ascii="Calibri" w:eastAsia="Times New Roman" w:hAnsi="Calibri" w:cs="Times New Roman"/>
                <w:lang w:val="es-ES"/>
              </w:rPr>
            </w:pPr>
            <w:r w:rsidRPr="005A7E5C">
              <w:rPr>
                <w:rFonts w:ascii="Calibri" w:eastAsia="Times New Roman" w:hAnsi="Calibri" w:cs="Times New Roman"/>
                <w:lang w:val="es-ES"/>
              </w:rPr>
              <w:t>Experiencias de los países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5C" w:rsidRPr="005A7E5C" w:rsidRDefault="005A7E5C" w:rsidP="005A7E5C">
            <w:pPr>
              <w:shd w:val="clear" w:color="auto" w:fill="F0F0A0"/>
              <w:spacing w:after="0" w:line="240" w:lineRule="auto"/>
              <w:rPr>
                <w:rFonts w:ascii="Calibri" w:eastAsia="Times New Roman" w:hAnsi="Calibri" w:cs="Times New Roman"/>
                <w:color w:val="0F0F5F"/>
                <w:lang w:val="es-ES"/>
              </w:rPr>
            </w:pPr>
            <w:r w:rsidRPr="00141FD4">
              <w:rPr>
                <w:rFonts w:ascii="Calibri" w:eastAsia="Times New Roman" w:hAnsi="Calibri" w:cs="Times New Roman"/>
                <w:color w:val="0F0F5F"/>
                <w:lang w:val="es-ES"/>
              </w:rPr>
              <w:t>Comentarios y cierre</w:t>
            </w:r>
          </w:p>
        </w:tc>
      </w:tr>
    </w:tbl>
    <w:p w:rsidR="00DE1D7A" w:rsidRPr="00141FD4" w:rsidRDefault="005A7E5C" w:rsidP="005A7E5C">
      <w:pPr>
        <w:rPr>
          <w:lang w:val="es-ES_tradnl"/>
        </w:rPr>
      </w:pPr>
      <w:r w:rsidRPr="00141FD4">
        <w:rPr>
          <w:rFonts w:ascii="Calibri" w:eastAsia="Times New Roman" w:hAnsi="Calibri" w:cs="Times New Roman"/>
          <w:lang w:val="es-ES_tradnl"/>
        </w:rPr>
        <w:lastRenderedPageBreak/>
        <w:t> </w:t>
      </w:r>
    </w:p>
    <w:sectPr w:rsidR="00DE1D7A" w:rsidRPr="00141FD4" w:rsidSect="005A7E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A7E5C"/>
    <w:rsid w:val="000A1B5F"/>
    <w:rsid w:val="000A7310"/>
    <w:rsid w:val="0012320C"/>
    <w:rsid w:val="00132BBD"/>
    <w:rsid w:val="00141FD4"/>
    <w:rsid w:val="00152BAB"/>
    <w:rsid w:val="003B5C46"/>
    <w:rsid w:val="005363FB"/>
    <w:rsid w:val="00590353"/>
    <w:rsid w:val="005A7E5C"/>
    <w:rsid w:val="007A5431"/>
    <w:rsid w:val="008D1A5D"/>
    <w:rsid w:val="00B608D5"/>
    <w:rsid w:val="00CE1517"/>
    <w:rsid w:val="00DE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3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esentations/perspectiva_europea_fina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Presentations/Honduras_Mercados_v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Presentations/experiencia_Francia_JeanJacquesGuitot_rev2.pdf" TargetMode="External"/><Relationship Id="rId5" Type="http://schemas.openxmlformats.org/officeDocument/2006/relationships/hyperlink" Target="Presentations/Compartir_el_espectro_UHF_Consideraciones_tecnicas_JoseCarrascosa.pdf" TargetMode="External"/><Relationship Id="rId10" Type="http://schemas.openxmlformats.org/officeDocument/2006/relationships/theme" Target="theme/theme1.xml"/><Relationship Id="rId4" Type="http://schemas.openxmlformats.org/officeDocument/2006/relationships/hyperlink" Target="Presentations/costo_de_la_migracion_final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Alcaine</dc:creator>
  <cp:keywords/>
  <dc:description/>
  <cp:lastModifiedBy>Simha, Isabelle</cp:lastModifiedBy>
  <cp:revision>7</cp:revision>
  <dcterms:created xsi:type="dcterms:W3CDTF">2011-11-02T10:52:00Z</dcterms:created>
  <dcterms:modified xsi:type="dcterms:W3CDTF">2011-11-23T09:22:00Z</dcterms:modified>
</cp:coreProperties>
</file>