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F1" w:rsidRPr="00674FA6" w:rsidRDefault="00AF61F1" w:rsidP="001E6980">
      <w:pPr>
        <w:pStyle w:val="Heading1"/>
        <w:rPr>
          <w:sz w:val="36"/>
          <w:szCs w:val="36"/>
          <w:lang w:val="ru-RU"/>
        </w:rPr>
      </w:pPr>
      <w:r w:rsidRPr="00674FA6">
        <w:rPr>
          <w:sz w:val="36"/>
          <w:szCs w:val="36"/>
          <w:lang w:val="ru-RU"/>
        </w:rPr>
        <w:t>Доступность ИКТ для лиц с ограниченными возможностями</w:t>
      </w:r>
    </w:p>
    <w:p w:rsidR="00AF61F1" w:rsidRPr="00674FA6" w:rsidRDefault="00AF61F1" w:rsidP="001E6980">
      <w:pPr>
        <w:rPr>
          <w:b/>
          <w:bCs/>
          <w:sz w:val="24"/>
          <w:szCs w:val="24"/>
          <w:lang w:val="ru-RU"/>
        </w:rPr>
      </w:pPr>
      <w:r w:rsidRPr="00674FA6">
        <w:rPr>
          <w:b/>
          <w:bCs/>
          <w:sz w:val="24"/>
          <w:szCs w:val="24"/>
          <w:lang w:val="ru-RU"/>
        </w:rPr>
        <w:t>Сессия SE.3 — Зал G</w:t>
      </w:r>
      <w:r w:rsidR="001E6980" w:rsidRPr="00674FA6">
        <w:rPr>
          <w:b/>
          <w:bCs/>
          <w:sz w:val="24"/>
          <w:szCs w:val="24"/>
          <w:lang w:val="ru-RU"/>
        </w:rPr>
        <w:br/>
      </w:r>
      <w:r w:rsidRPr="00674FA6">
        <w:rPr>
          <w:b/>
          <w:bCs/>
          <w:sz w:val="24"/>
          <w:szCs w:val="24"/>
          <w:lang w:val="ru-RU"/>
        </w:rPr>
        <w:t>Четверг, 14 октября</w:t>
      </w:r>
      <w:r w:rsidR="001E6980" w:rsidRPr="00674FA6">
        <w:rPr>
          <w:b/>
          <w:bCs/>
          <w:sz w:val="24"/>
          <w:szCs w:val="24"/>
          <w:lang w:val="ru-RU"/>
        </w:rPr>
        <w:br/>
      </w:r>
      <w:r w:rsidRPr="00674FA6">
        <w:rPr>
          <w:b/>
          <w:bCs/>
          <w:sz w:val="24"/>
          <w:szCs w:val="24"/>
          <w:lang w:val="ru-RU"/>
        </w:rPr>
        <w:t>16 час. 30 мин. – 18 час. 00 мин.</w:t>
      </w:r>
    </w:p>
    <w:p w:rsidR="00674FA6" w:rsidRPr="001056B7" w:rsidRDefault="00674FA6" w:rsidP="00674FA6">
      <w:pPr>
        <w:pBdr>
          <w:bottom w:val="single" w:sz="12" w:space="1" w:color="auto"/>
        </w:pBdr>
        <w:tabs>
          <w:tab w:val="clear" w:pos="1701"/>
          <w:tab w:val="clear" w:pos="2268"/>
          <w:tab w:val="clear" w:pos="2835"/>
          <w:tab w:val="left" w:pos="5245"/>
        </w:tabs>
        <w:spacing w:after="120"/>
        <w:rPr>
          <w:rFonts w:asciiTheme="minorHAnsi" w:hAnsiTheme="minorHAnsi" w:cs="BellGothicStd-Black"/>
        </w:rPr>
      </w:pPr>
    </w:p>
    <w:p w:rsidR="00674FA6" w:rsidRPr="001056B7" w:rsidRDefault="00674FA6" w:rsidP="00674FA6">
      <w:pPr>
        <w:spacing w:after="120"/>
        <w:rPr>
          <w:rFonts w:asciiTheme="minorHAnsi" w:hAnsiTheme="minorHAnsi" w:cs="Verdana"/>
          <w:szCs w:val="24"/>
        </w:rPr>
      </w:pPr>
    </w:p>
    <w:p w:rsidR="00AF61F1" w:rsidRPr="00674FA6" w:rsidRDefault="00AF61F1" w:rsidP="008E5E67">
      <w:pPr>
        <w:rPr>
          <w:sz w:val="24"/>
          <w:szCs w:val="24"/>
          <w:lang w:val="ru-RU"/>
        </w:rPr>
      </w:pPr>
      <w:r w:rsidRPr="00674FA6">
        <w:rPr>
          <w:sz w:val="24"/>
          <w:szCs w:val="24"/>
          <w:lang w:val="ru-RU"/>
        </w:rPr>
        <w:t>Конвенция о правах инвалидов, принятая Генеральной Ассамблеей Организации Объединенных Наций 13 декабря 2006 года, была подписана 144 странами и ратифицирована еще 89</w:t>
      </w:r>
      <w:r w:rsidR="00502B84" w:rsidRPr="00674FA6">
        <w:rPr>
          <w:sz w:val="24"/>
          <w:szCs w:val="24"/>
          <w:lang w:val="ru-RU"/>
        </w:rPr>
        <w:t xml:space="preserve"> (по состоянию на июль 2010 г.</w:t>
      </w:r>
      <w:r w:rsidRPr="00674FA6">
        <w:rPr>
          <w:sz w:val="24"/>
          <w:szCs w:val="24"/>
          <w:lang w:val="ru-RU"/>
        </w:rPr>
        <w:t>). Эта конвенция, и в первую очередь ее Статья 9, где речь идет о доступности ИКТ, явится основой для этой сессии.</w:t>
      </w:r>
    </w:p>
    <w:p w:rsidR="00AF61F1" w:rsidRPr="00674FA6" w:rsidRDefault="00AF61F1" w:rsidP="001E6980">
      <w:pPr>
        <w:rPr>
          <w:sz w:val="24"/>
          <w:szCs w:val="24"/>
          <w:lang w:val="ru-RU"/>
        </w:rPr>
      </w:pPr>
      <w:r w:rsidRPr="00674FA6">
        <w:rPr>
          <w:sz w:val="24"/>
          <w:szCs w:val="24"/>
          <w:lang w:val="ru-RU"/>
        </w:rPr>
        <w:t xml:space="preserve">Цели мероприятия заключаются в обсуждении существующих в настоящее время тенденций, статуса и будущего развития доступности и ИКТ. Дискуссия явится отличной возможностью обмена опытом и образцами наилучшей практики в отношении политики в области ИКТ, проводимой МСЭ, стратегий и услуг, имеющих целью удовлетворение потребностей лиц с ограниченными возможностями, а также демонстрации передового опыта </w:t>
      </w:r>
      <w:r w:rsidR="008E5E67" w:rsidRPr="00674FA6">
        <w:rPr>
          <w:sz w:val="24"/>
          <w:szCs w:val="24"/>
          <w:lang w:val="ru-RU"/>
        </w:rPr>
        <w:t xml:space="preserve">Членов </w:t>
      </w:r>
      <w:r w:rsidRPr="00674FA6">
        <w:rPr>
          <w:sz w:val="24"/>
          <w:szCs w:val="24"/>
          <w:lang w:val="ru-RU"/>
        </w:rPr>
        <w:t>МСЭ в отношении повышения доступности ИКТ.</w:t>
      </w:r>
    </w:p>
    <w:p w:rsidR="00AF61F1" w:rsidRPr="00674FA6" w:rsidRDefault="00AF61F1" w:rsidP="001E6980">
      <w:pPr>
        <w:rPr>
          <w:sz w:val="24"/>
          <w:szCs w:val="24"/>
          <w:lang w:val="ru-RU"/>
        </w:rPr>
      </w:pPr>
      <w:r w:rsidRPr="00674FA6">
        <w:rPr>
          <w:sz w:val="24"/>
          <w:szCs w:val="24"/>
          <w:lang w:val="ru-RU"/>
        </w:rPr>
        <w:t>Ключевые вопросы:</w:t>
      </w:r>
    </w:p>
    <w:p w:rsidR="00AF61F1" w:rsidRPr="00674FA6" w:rsidRDefault="001E6980" w:rsidP="001E6980">
      <w:pPr>
        <w:pStyle w:val="enumlev1"/>
        <w:rPr>
          <w:sz w:val="24"/>
          <w:szCs w:val="24"/>
          <w:lang w:val="ru-RU"/>
        </w:rPr>
      </w:pPr>
      <w:r w:rsidRPr="00674FA6">
        <w:rPr>
          <w:sz w:val="24"/>
          <w:szCs w:val="24"/>
          <w:lang w:val="ru-RU"/>
        </w:rPr>
        <w:t>•</w:t>
      </w:r>
      <w:r w:rsidRPr="00674FA6">
        <w:rPr>
          <w:sz w:val="24"/>
          <w:szCs w:val="24"/>
          <w:lang w:val="ru-RU"/>
        </w:rPr>
        <w:tab/>
      </w:r>
      <w:r w:rsidR="00AF61F1" w:rsidRPr="00674FA6">
        <w:rPr>
          <w:sz w:val="24"/>
          <w:szCs w:val="24"/>
          <w:lang w:val="ru-RU"/>
        </w:rPr>
        <w:t>Определение основных проблем доступности ИКТ для лиц с ограниченными возможностями; установление контекста для обсуждения</w:t>
      </w:r>
      <w:r w:rsidR="00D37479" w:rsidRPr="00674FA6">
        <w:rPr>
          <w:sz w:val="24"/>
          <w:szCs w:val="24"/>
          <w:lang w:val="ru-RU"/>
        </w:rPr>
        <w:t>.</w:t>
      </w:r>
    </w:p>
    <w:p w:rsidR="00AF61F1" w:rsidRPr="00674FA6" w:rsidRDefault="001E6980" w:rsidP="001E6980">
      <w:pPr>
        <w:pStyle w:val="enumlev1"/>
        <w:rPr>
          <w:sz w:val="24"/>
          <w:szCs w:val="24"/>
          <w:lang w:val="ru-RU"/>
        </w:rPr>
      </w:pPr>
      <w:r w:rsidRPr="00674FA6">
        <w:rPr>
          <w:sz w:val="24"/>
          <w:szCs w:val="24"/>
          <w:lang w:val="ru-RU"/>
        </w:rPr>
        <w:t>•</w:t>
      </w:r>
      <w:r w:rsidRPr="00674FA6">
        <w:rPr>
          <w:sz w:val="24"/>
          <w:szCs w:val="24"/>
          <w:lang w:val="ru-RU"/>
        </w:rPr>
        <w:tab/>
      </w:r>
      <w:r w:rsidR="00AF61F1" w:rsidRPr="00674FA6">
        <w:rPr>
          <w:sz w:val="24"/>
          <w:szCs w:val="24"/>
          <w:lang w:val="ru-RU"/>
        </w:rPr>
        <w:t>Демонстрация примеров деятельности МСЭ</w:t>
      </w:r>
      <w:r w:rsidR="00D37479" w:rsidRPr="00674FA6">
        <w:rPr>
          <w:sz w:val="24"/>
          <w:szCs w:val="24"/>
          <w:lang w:val="ru-RU"/>
        </w:rPr>
        <w:t>.</w:t>
      </w:r>
    </w:p>
    <w:p w:rsidR="00AF61F1" w:rsidRPr="00674FA6" w:rsidRDefault="001E6980" w:rsidP="001E6980">
      <w:pPr>
        <w:pStyle w:val="enumlev1"/>
        <w:rPr>
          <w:sz w:val="24"/>
          <w:szCs w:val="24"/>
          <w:lang w:val="ru-RU"/>
        </w:rPr>
      </w:pPr>
      <w:r w:rsidRPr="00674FA6">
        <w:rPr>
          <w:sz w:val="24"/>
          <w:szCs w:val="24"/>
          <w:lang w:val="ru-RU"/>
        </w:rPr>
        <w:t>•</w:t>
      </w:r>
      <w:r w:rsidRPr="00674FA6">
        <w:rPr>
          <w:sz w:val="24"/>
          <w:szCs w:val="24"/>
          <w:lang w:val="ru-RU"/>
        </w:rPr>
        <w:tab/>
      </w:r>
      <w:r w:rsidR="00AF61F1" w:rsidRPr="00674FA6">
        <w:rPr>
          <w:sz w:val="24"/>
          <w:szCs w:val="24"/>
          <w:lang w:val="ru-RU"/>
        </w:rPr>
        <w:t>Разработка принципов национальной политики</w:t>
      </w:r>
      <w:r w:rsidR="00D37479" w:rsidRPr="00674FA6">
        <w:rPr>
          <w:sz w:val="24"/>
          <w:szCs w:val="24"/>
          <w:lang w:val="ru-RU"/>
        </w:rPr>
        <w:t>.</w:t>
      </w:r>
    </w:p>
    <w:p w:rsidR="00AF61F1" w:rsidRPr="00674FA6" w:rsidRDefault="00AF61F1" w:rsidP="001E6980">
      <w:pPr>
        <w:rPr>
          <w:sz w:val="24"/>
          <w:szCs w:val="24"/>
          <w:lang w:val="ru-RU"/>
        </w:rPr>
      </w:pPr>
      <w:r w:rsidRPr="00674FA6">
        <w:rPr>
          <w:sz w:val="24"/>
          <w:szCs w:val="24"/>
          <w:lang w:val="ru-RU"/>
        </w:rPr>
        <w:t>Основная цель этого сопутствующего мероприятия заключается в обмене опытом и информировании участников в отношении политики и стратегий, касающихся доступности ИКТ и потребностей в услугах лиц с ограниченными возможностями, в соответствии с Конвенцией ООН.</w:t>
      </w:r>
    </w:p>
    <w:p w:rsidR="00AF61F1" w:rsidRPr="00674FA6" w:rsidRDefault="00AF61F1" w:rsidP="001E6980">
      <w:pPr>
        <w:rPr>
          <w:sz w:val="24"/>
          <w:szCs w:val="24"/>
          <w:lang w:val="ru-RU"/>
        </w:rPr>
      </w:pPr>
      <w:r w:rsidRPr="00674FA6">
        <w:rPr>
          <w:sz w:val="24"/>
          <w:szCs w:val="24"/>
          <w:lang w:val="ru-RU"/>
        </w:rPr>
        <w:t xml:space="preserve">С полной программой сессии и со списком ораторов, участие которых подтверждено, можно ознакомиться по адресу: </w:t>
      </w:r>
      <w:hyperlink r:id="rId6" w:history="1">
        <w:r w:rsidRPr="00674FA6">
          <w:rPr>
            <w:rStyle w:val="Hyperlink"/>
            <w:rFonts w:cs="Verdana-Bold"/>
            <w:b/>
            <w:bCs/>
            <w:sz w:val="24"/>
            <w:szCs w:val="24"/>
            <w:lang w:val="ru-RU"/>
          </w:rPr>
          <w:t>www.itu.int/plenipotentiary/2010/index.html</w:t>
        </w:r>
      </w:hyperlink>
      <w:r w:rsidR="001E6980" w:rsidRPr="00674FA6">
        <w:rPr>
          <w:sz w:val="24"/>
          <w:szCs w:val="24"/>
          <w:lang w:val="ru-RU"/>
        </w:rPr>
        <w:t>.</w:t>
      </w:r>
    </w:p>
    <w:p w:rsidR="001E6980" w:rsidRPr="00674FA6" w:rsidRDefault="001E6980" w:rsidP="00793937">
      <w:pPr>
        <w:rPr>
          <w:sz w:val="24"/>
          <w:szCs w:val="24"/>
          <w:lang w:val="ru-RU"/>
        </w:rPr>
      </w:pPr>
    </w:p>
    <w:sectPr w:rsidR="001E6980" w:rsidRPr="00674FA6" w:rsidSect="000217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E67" w:rsidRDefault="008E5E67" w:rsidP="0079159C">
      <w:r>
        <w:separator/>
      </w:r>
    </w:p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4B3A6C"/>
    <w:p w:rsidR="008E5E67" w:rsidRDefault="008E5E67" w:rsidP="004B3A6C"/>
  </w:endnote>
  <w:endnote w:type="continuationSeparator" w:id="0">
    <w:p w:rsidR="008E5E67" w:rsidRDefault="008E5E67" w:rsidP="0079159C">
      <w:r>
        <w:continuationSeparator/>
      </w:r>
    </w:p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4B3A6C"/>
    <w:p w:rsidR="008E5E67" w:rsidRDefault="008E5E67" w:rsidP="004B3A6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ellGothicSt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A6" w:rsidRDefault="00674F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67" w:rsidRPr="001636BD" w:rsidRDefault="00F257FB" w:rsidP="001636BD">
    <w:pPr>
      <w:pStyle w:val="Footer"/>
      <w:rPr>
        <w:lang w:val="en-US"/>
      </w:rPr>
    </w:pPr>
    <w:fldSimple w:instr=" FILENAME \p  \* MERGEFORMAT ">
      <w:r w:rsidR="00502B84" w:rsidRPr="00502B84">
        <w:rPr>
          <w:lang w:val="en-US"/>
        </w:rPr>
        <w:t>P</w:t>
      </w:r>
      <w:r w:rsidR="00502B84">
        <w:t>:\RUS\SG\CONF-SG\PP10\DIV\110R.docx</w:t>
      </w:r>
    </w:fldSimple>
    <w:r w:rsidR="008E5E67">
      <w:t xml:space="preserve"> (296187)</w:t>
    </w:r>
    <w:r w:rsidR="008E5E67" w:rsidRPr="001636BD">
      <w:rPr>
        <w:lang w:val="en-US"/>
      </w:rPr>
      <w:tab/>
    </w:r>
    <w:r>
      <w:fldChar w:fldCharType="begin"/>
    </w:r>
    <w:r w:rsidR="008E5E67">
      <w:instrText xml:space="preserve"> SAVEDATE \@ DD.MM.YY </w:instrText>
    </w:r>
    <w:r>
      <w:fldChar w:fldCharType="separate"/>
    </w:r>
    <w:r w:rsidR="00674FA6">
      <w:t>11.10.10</w:t>
    </w:r>
    <w:r>
      <w:fldChar w:fldCharType="end"/>
    </w:r>
    <w:r w:rsidR="008E5E67" w:rsidRPr="001636BD">
      <w:rPr>
        <w:lang w:val="en-US"/>
      </w:rPr>
      <w:tab/>
    </w:r>
    <w:r>
      <w:fldChar w:fldCharType="begin"/>
    </w:r>
    <w:r w:rsidR="008E5E67">
      <w:instrText xml:space="preserve"> PRINTDATE \@ DD.MM.YY </w:instrText>
    </w:r>
    <w:r>
      <w:fldChar w:fldCharType="separate"/>
    </w:r>
    <w:r w:rsidR="00502B84">
      <w:t>09.10.10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A6" w:rsidRDefault="00674FA6" w:rsidP="00674FA6">
    <w:pPr>
      <w:pStyle w:val="FirstFooter"/>
      <w:jc w:val="center"/>
    </w:pPr>
    <w:r>
      <w:rPr>
        <w:rFonts w:ascii="Symbol" w:hAnsi="Symbol"/>
        <w:sz w:val="20"/>
      </w:rPr>
      <w:t></w:t>
    </w:r>
    <w:r>
      <w:t xml:space="preserve"> </w:t>
    </w:r>
    <w:hyperlink r:id="rId1" w:history="1">
      <w:r w:rsidRPr="00D42B55">
        <w:rPr>
          <w:rStyle w:val="Hyperlink"/>
          <w:sz w:val="20"/>
        </w:rPr>
        <w:t>http://www.itu.int/plenipotentiary/index.html</w:t>
      </w:r>
    </w:hyperlink>
    <w:r w:rsidRPr="00D42B55">
      <w:rPr>
        <w:sz w:val="20"/>
      </w:rPr>
      <w:t xml:space="preserve"> </w:t>
    </w:r>
    <w:r>
      <w:rPr>
        <w:rFonts w:ascii="Symbol" w:hAnsi="Symbol"/>
        <w:sz w:val="22"/>
      </w:rPr>
      <w:t></w:t>
    </w:r>
  </w:p>
  <w:p w:rsidR="008E5E67" w:rsidRPr="00674FA6" w:rsidRDefault="008E5E67" w:rsidP="00674F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E67" w:rsidRDefault="008E5E67" w:rsidP="0079159C">
      <w:r>
        <w:t>____________________</w:t>
      </w:r>
    </w:p>
  </w:footnote>
  <w:footnote w:type="continuationSeparator" w:id="0">
    <w:p w:rsidR="008E5E67" w:rsidRDefault="008E5E67" w:rsidP="0079159C">
      <w:r>
        <w:continuationSeparator/>
      </w:r>
    </w:p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4B3A6C"/>
    <w:p w:rsidR="008E5E67" w:rsidRDefault="008E5E67" w:rsidP="004B3A6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A6" w:rsidRDefault="00674F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67" w:rsidRPr="001E6980" w:rsidRDefault="00F257FB" w:rsidP="001E6980">
    <w:pPr>
      <w:pStyle w:val="Header"/>
      <w:rPr>
        <w:lang w:val="ru-RU"/>
      </w:rPr>
    </w:pPr>
    <w:r>
      <w:rPr>
        <w:rStyle w:val="PageNumber"/>
      </w:rPr>
      <w:fldChar w:fldCharType="begin"/>
    </w:r>
    <w:r w:rsidR="008E5E6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3937">
      <w:rPr>
        <w:rStyle w:val="PageNumber"/>
        <w:noProof/>
      </w:rPr>
      <w:t>2</w:t>
    </w:r>
    <w:r>
      <w:rPr>
        <w:rStyle w:val="PageNumber"/>
      </w:rPr>
      <w:fldChar w:fldCharType="end"/>
    </w:r>
    <w:r w:rsidR="008E5E67">
      <w:rPr>
        <w:rStyle w:val="PageNumber"/>
      </w:rPr>
      <w:t>/</w:t>
    </w:r>
    <w:r>
      <w:rPr>
        <w:rStyle w:val="PageNumber"/>
      </w:rPr>
      <w:fldChar w:fldCharType="begin"/>
    </w:r>
    <w:r w:rsidR="008E5E67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93937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A6" w:rsidRDefault="00674F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906D2"/>
    <w:rsid w:val="00014808"/>
    <w:rsid w:val="00016EB5"/>
    <w:rsid w:val="0002174D"/>
    <w:rsid w:val="0003029E"/>
    <w:rsid w:val="000626B1"/>
    <w:rsid w:val="00071D10"/>
    <w:rsid w:val="000B062A"/>
    <w:rsid w:val="000B3566"/>
    <w:rsid w:val="000C4701"/>
    <w:rsid w:val="000E3AAE"/>
    <w:rsid w:val="000E4C7A"/>
    <w:rsid w:val="000E63E8"/>
    <w:rsid w:val="00100DF6"/>
    <w:rsid w:val="00120697"/>
    <w:rsid w:val="0013784B"/>
    <w:rsid w:val="00142ED7"/>
    <w:rsid w:val="001636BD"/>
    <w:rsid w:val="00171990"/>
    <w:rsid w:val="001A0EEB"/>
    <w:rsid w:val="001B5341"/>
    <w:rsid w:val="001E6980"/>
    <w:rsid w:val="00200992"/>
    <w:rsid w:val="00202880"/>
    <w:rsid w:val="0020313F"/>
    <w:rsid w:val="00232D57"/>
    <w:rsid w:val="002356E7"/>
    <w:rsid w:val="002578B4"/>
    <w:rsid w:val="002A5402"/>
    <w:rsid w:val="002B033B"/>
    <w:rsid w:val="002C5477"/>
    <w:rsid w:val="002C78FF"/>
    <w:rsid w:val="002D0055"/>
    <w:rsid w:val="003429D1"/>
    <w:rsid w:val="00375BBA"/>
    <w:rsid w:val="003906D2"/>
    <w:rsid w:val="00395CE4"/>
    <w:rsid w:val="003E7EAA"/>
    <w:rsid w:val="004014B0"/>
    <w:rsid w:val="00426AC1"/>
    <w:rsid w:val="004433E6"/>
    <w:rsid w:val="004676C0"/>
    <w:rsid w:val="00471ABB"/>
    <w:rsid w:val="004B3A6C"/>
    <w:rsid w:val="004B73A8"/>
    <w:rsid w:val="004C029D"/>
    <w:rsid w:val="00502B84"/>
    <w:rsid w:val="0052010F"/>
    <w:rsid w:val="005356FD"/>
    <w:rsid w:val="00554E24"/>
    <w:rsid w:val="005653D6"/>
    <w:rsid w:val="00567130"/>
    <w:rsid w:val="00584918"/>
    <w:rsid w:val="00584B5F"/>
    <w:rsid w:val="005C3DE4"/>
    <w:rsid w:val="005C67E8"/>
    <w:rsid w:val="005D0C15"/>
    <w:rsid w:val="005F526C"/>
    <w:rsid w:val="0061434A"/>
    <w:rsid w:val="00617BE4"/>
    <w:rsid w:val="00651153"/>
    <w:rsid w:val="006676B6"/>
    <w:rsid w:val="00674FA6"/>
    <w:rsid w:val="006B7F84"/>
    <w:rsid w:val="006C1A71"/>
    <w:rsid w:val="006E57C8"/>
    <w:rsid w:val="00702AF4"/>
    <w:rsid w:val="0073319E"/>
    <w:rsid w:val="00750829"/>
    <w:rsid w:val="0079159C"/>
    <w:rsid w:val="00793937"/>
    <w:rsid w:val="007C50AF"/>
    <w:rsid w:val="008034F1"/>
    <w:rsid w:val="008102A6"/>
    <w:rsid w:val="00826A7C"/>
    <w:rsid w:val="00850AEF"/>
    <w:rsid w:val="00870059"/>
    <w:rsid w:val="008A2FB3"/>
    <w:rsid w:val="008C28D7"/>
    <w:rsid w:val="008D3134"/>
    <w:rsid w:val="008D3BE2"/>
    <w:rsid w:val="008E5E67"/>
    <w:rsid w:val="0093377B"/>
    <w:rsid w:val="00934241"/>
    <w:rsid w:val="00950E0F"/>
    <w:rsid w:val="00962CCF"/>
    <w:rsid w:val="00996435"/>
    <w:rsid w:val="009A47A2"/>
    <w:rsid w:val="009A6D9A"/>
    <w:rsid w:val="00A3200E"/>
    <w:rsid w:val="00A54F56"/>
    <w:rsid w:val="00AC20C0"/>
    <w:rsid w:val="00AD6841"/>
    <w:rsid w:val="00AF61F1"/>
    <w:rsid w:val="00B14377"/>
    <w:rsid w:val="00B1733E"/>
    <w:rsid w:val="00B62568"/>
    <w:rsid w:val="00BA154E"/>
    <w:rsid w:val="00BF720B"/>
    <w:rsid w:val="00C04511"/>
    <w:rsid w:val="00C16846"/>
    <w:rsid w:val="00C46ECA"/>
    <w:rsid w:val="00C62242"/>
    <w:rsid w:val="00C6326D"/>
    <w:rsid w:val="00C97247"/>
    <w:rsid w:val="00CA38C9"/>
    <w:rsid w:val="00CC41E8"/>
    <w:rsid w:val="00CC6362"/>
    <w:rsid w:val="00CE40BB"/>
    <w:rsid w:val="00D37479"/>
    <w:rsid w:val="00D50E12"/>
    <w:rsid w:val="00D57226"/>
    <w:rsid w:val="00D955EF"/>
    <w:rsid w:val="00DD26B1"/>
    <w:rsid w:val="00DF23FC"/>
    <w:rsid w:val="00DF39CD"/>
    <w:rsid w:val="00DF449B"/>
    <w:rsid w:val="00DF4F81"/>
    <w:rsid w:val="00E227E4"/>
    <w:rsid w:val="00E54E66"/>
    <w:rsid w:val="00E56E57"/>
    <w:rsid w:val="00EC064C"/>
    <w:rsid w:val="00ED279F"/>
    <w:rsid w:val="00EF2642"/>
    <w:rsid w:val="00EF3681"/>
    <w:rsid w:val="00F076D9"/>
    <w:rsid w:val="00F20BC2"/>
    <w:rsid w:val="00F257FB"/>
    <w:rsid w:val="00F342E4"/>
    <w:rsid w:val="00F44625"/>
    <w:rsid w:val="00F44B70"/>
    <w:rsid w:val="00F56BA4"/>
    <w:rsid w:val="00F649D6"/>
    <w:rsid w:val="00F654DD"/>
    <w:rsid w:val="00FD7B1D"/>
    <w:rsid w:val="00FF3218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int/plenipotentiary/2010/index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lenipotentiary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zotova\Application%20Data\Microsoft\Templates\POOL%20R%20-%20ITU\PR_PP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PR_PP10</Template>
  <TotalTime>2</TotalTime>
  <Pages>1</Pages>
  <Words>204</Words>
  <Characters>1397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INTERNATIONAL   TELECOMMUNICATION   UNION	</vt:lpstr>
      </vt:variant>
      <vt:variant>
        <vt:i4>0</vt:i4>
      </vt:variant>
    </vt:vector>
  </HeadingPairs>
  <TitlesOfParts>
    <vt:vector size="5" baseType="lpstr">
      <vt:lpstr/>
      <vt:lpstr>Препятствия на пути к охвату широкополосной связью всех</vt:lpstr>
      <vt:lpstr>Сделать возможным будущее с низким уровнем выбросов углерода: Ключевая роль ИКТ </vt:lpstr>
      <vt:lpstr>Доступность ИКТ для лиц с ограниченными возможностями</vt:lpstr>
      <vt:lpstr>Кибербезопасность</vt:lpstr>
    </vt:vector>
  </TitlesOfParts>
  <Manager>General Secretariat - Pool</Manager>
  <Company>International Telecommunication Union (ITU)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(PP-06)</dc:subject>
  <dc:creator>izotova</dc:creator>
  <cp:keywords>PP-06</cp:keywords>
  <dc:description>PR_PP10.dotm  For: _x000d_Document date: _x000d_Saved by MM-106465 at 16:26:11 on 25/06/10</dc:description>
  <cp:lastModifiedBy>domingo</cp:lastModifiedBy>
  <cp:revision>4</cp:revision>
  <cp:lastPrinted>2010-10-08T22:08:00Z</cp:lastPrinted>
  <dcterms:created xsi:type="dcterms:W3CDTF">2010-10-11T21:07:00Z</dcterms:created>
  <dcterms:modified xsi:type="dcterms:W3CDTF">2010-10-11T21:23:00Z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