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1F1" w:rsidRPr="00CF7AC1" w:rsidRDefault="00AF61F1" w:rsidP="00D57226">
      <w:pPr>
        <w:pStyle w:val="Heading1"/>
        <w:rPr>
          <w:sz w:val="36"/>
          <w:szCs w:val="36"/>
          <w:lang w:val="ru-RU"/>
        </w:rPr>
      </w:pPr>
      <w:bookmarkStart w:id="0" w:name="dbreak"/>
      <w:bookmarkEnd w:id="0"/>
      <w:r w:rsidRPr="00CF7AC1">
        <w:rPr>
          <w:rFonts w:asciiTheme="minorHAnsi" w:hAnsiTheme="minorHAnsi"/>
          <w:sz w:val="36"/>
          <w:szCs w:val="36"/>
          <w:lang w:val="ru-RU"/>
        </w:rPr>
        <w:t>Препятствия</w:t>
      </w:r>
      <w:r w:rsidRPr="00CF7AC1">
        <w:rPr>
          <w:sz w:val="36"/>
          <w:szCs w:val="36"/>
          <w:lang w:val="ru-RU"/>
        </w:rPr>
        <w:t xml:space="preserve"> на пути к охвату широкополосной связью всех</w:t>
      </w:r>
    </w:p>
    <w:p w:rsidR="00AF61F1" w:rsidRPr="00CF7AC1" w:rsidRDefault="00AF61F1" w:rsidP="00D57226">
      <w:pPr>
        <w:rPr>
          <w:b/>
          <w:bCs/>
          <w:sz w:val="24"/>
          <w:szCs w:val="24"/>
          <w:lang w:val="ru-RU"/>
        </w:rPr>
      </w:pPr>
      <w:r w:rsidRPr="00CF7AC1">
        <w:rPr>
          <w:b/>
          <w:bCs/>
          <w:sz w:val="24"/>
          <w:szCs w:val="24"/>
          <w:lang w:val="ru-RU"/>
        </w:rPr>
        <w:t>Сессия SE.1 — Зал G</w:t>
      </w:r>
      <w:r w:rsidR="00D57226" w:rsidRPr="00CF7AC1">
        <w:rPr>
          <w:b/>
          <w:bCs/>
          <w:sz w:val="24"/>
          <w:szCs w:val="24"/>
          <w:lang w:val="ru-RU"/>
        </w:rPr>
        <w:br/>
      </w:r>
      <w:r w:rsidRPr="00CF7AC1">
        <w:rPr>
          <w:b/>
          <w:bCs/>
          <w:sz w:val="24"/>
          <w:szCs w:val="24"/>
          <w:lang w:val="ru-RU"/>
        </w:rPr>
        <w:t>Вторник, 12 октября</w:t>
      </w:r>
      <w:r w:rsidR="00D57226" w:rsidRPr="00CF7AC1">
        <w:rPr>
          <w:b/>
          <w:bCs/>
          <w:sz w:val="24"/>
          <w:szCs w:val="24"/>
          <w:lang w:val="ru-RU"/>
        </w:rPr>
        <w:br/>
      </w:r>
      <w:r w:rsidRPr="00CF7AC1">
        <w:rPr>
          <w:b/>
          <w:bCs/>
          <w:sz w:val="24"/>
          <w:szCs w:val="24"/>
          <w:lang w:val="ru-RU"/>
        </w:rPr>
        <w:t>16 час. 30 мин. –</w:t>
      </w:r>
      <w:r w:rsidR="008E5E67" w:rsidRPr="00CF7AC1">
        <w:rPr>
          <w:b/>
          <w:bCs/>
          <w:sz w:val="24"/>
          <w:szCs w:val="24"/>
          <w:lang w:val="ru-RU"/>
        </w:rPr>
        <w:t xml:space="preserve"> </w:t>
      </w:r>
      <w:r w:rsidRPr="00CF7AC1">
        <w:rPr>
          <w:b/>
          <w:bCs/>
          <w:sz w:val="24"/>
          <w:szCs w:val="24"/>
          <w:lang w:val="ru-RU"/>
        </w:rPr>
        <w:t>18 час.</w:t>
      </w:r>
      <w:r w:rsidR="00D37479" w:rsidRPr="00CF7AC1">
        <w:rPr>
          <w:b/>
          <w:bCs/>
          <w:sz w:val="24"/>
          <w:szCs w:val="24"/>
          <w:lang w:val="ru-RU"/>
        </w:rPr>
        <w:t xml:space="preserve"> </w:t>
      </w:r>
      <w:r w:rsidRPr="00CF7AC1">
        <w:rPr>
          <w:b/>
          <w:bCs/>
          <w:sz w:val="24"/>
          <w:szCs w:val="24"/>
          <w:lang w:val="ru-RU"/>
        </w:rPr>
        <w:t>00 мин.</w:t>
      </w:r>
    </w:p>
    <w:p w:rsidR="00CF7AC1" w:rsidRPr="001056B7" w:rsidRDefault="00CF7AC1" w:rsidP="00CF7AC1">
      <w:pPr>
        <w:pBdr>
          <w:bottom w:val="single" w:sz="12" w:space="1" w:color="auto"/>
        </w:pBdr>
        <w:tabs>
          <w:tab w:val="clear" w:pos="1701"/>
          <w:tab w:val="clear" w:pos="2268"/>
          <w:tab w:val="clear" w:pos="2835"/>
          <w:tab w:val="left" w:pos="5245"/>
        </w:tabs>
        <w:spacing w:after="120"/>
        <w:rPr>
          <w:rFonts w:asciiTheme="minorHAnsi" w:hAnsiTheme="minorHAnsi" w:cs="BellGothicStd-Black"/>
        </w:rPr>
      </w:pPr>
    </w:p>
    <w:p w:rsidR="00CF7AC1" w:rsidRPr="001056B7" w:rsidRDefault="00CF7AC1" w:rsidP="00CF7AC1">
      <w:pPr>
        <w:spacing w:after="120"/>
        <w:rPr>
          <w:rFonts w:asciiTheme="minorHAnsi" w:hAnsiTheme="minorHAnsi" w:cs="Verdana"/>
          <w:szCs w:val="24"/>
        </w:rPr>
      </w:pPr>
    </w:p>
    <w:p w:rsidR="00AF61F1" w:rsidRPr="00CF7AC1" w:rsidRDefault="00AF61F1" w:rsidP="00D57226">
      <w:pPr>
        <w:rPr>
          <w:sz w:val="24"/>
          <w:szCs w:val="24"/>
          <w:lang w:val="ru-RU"/>
        </w:rPr>
      </w:pPr>
      <w:r w:rsidRPr="00CF7AC1">
        <w:rPr>
          <w:sz w:val="24"/>
          <w:szCs w:val="24"/>
          <w:lang w:val="ru-RU"/>
        </w:rPr>
        <w:t>Применение принципа "стоит ее построить, а пользователи появятся" дало выдающиеся результаты в странах с передовой широкополосной экономикой, таких как Сингапур и Южная Корея, но как в развитых, так и в развивающихся странах сохраняются существенные препятствия на пути реализации идеи "охвата широкополосной связью всех".</w:t>
      </w:r>
    </w:p>
    <w:p w:rsidR="00AF61F1" w:rsidRPr="00CF7AC1" w:rsidRDefault="00AF61F1" w:rsidP="00D57226">
      <w:pPr>
        <w:rPr>
          <w:sz w:val="24"/>
          <w:szCs w:val="24"/>
          <w:lang w:val="ru-RU"/>
        </w:rPr>
      </w:pPr>
      <w:r w:rsidRPr="00CF7AC1">
        <w:rPr>
          <w:sz w:val="24"/>
          <w:szCs w:val="24"/>
          <w:lang w:val="ru-RU"/>
        </w:rPr>
        <w:t>В таких условиях мы фактически достигли исторического момента в развитии глобальной э</w:t>
      </w:r>
      <w:r w:rsidR="00D37479" w:rsidRPr="00CF7AC1">
        <w:rPr>
          <w:sz w:val="24"/>
          <w:szCs w:val="24"/>
          <w:lang w:val="ru-RU"/>
        </w:rPr>
        <w:t xml:space="preserve">лектросвязи. От Брюсселя до </w:t>
      </w:r>
      <w:proofErr w:type="spellStart"/>
      <w:r w:rsidR="00D37479" w:rsidRPr="00CF7AC1">
        <w:rPr>
          <w:sz w:val="24"/>
          <w:szCs w:val="24"/>
          <w:lang w:val="ru-RU"/>
        </w:rPr>
        <w:t>Нью</w:t>
      </w:r>
      <w:r w:rsidR="00D37479" w:rsidRPr="00CF7AC1">
        <w:rPr>
          <w:sz w:val="24"/>
          <w:szCs w:val="24"/>
          <w:lang w:val="ru-RU"/>
        </w:rPr>
        <w:noBreakHyphen/>
      </w:r>
      <w:r w:rsidRPr="00CF7AC1">
        <w:rPr>
          <w:sz w:val="24"/>
          <w:szCs w:val="24"/>
          <w:lang w:val="ru-RU"/>
        </w:rPr>
        <w:t>Дели</w:t>
      </w:r>
      <w:proofErr w:type="spellEnd"/>
      <w:r w:rsidRPr="00CF7AC1">
        <w:rPr>
          <w:sz w:val="24"/>
          <w:szCs w:val="24"/>
          <w:lang w:val="ru-RU"/>
        </w:rPr>
        <w:t xml:space="preserve"> и от Вашингтона до </w:t>
      </w:r>
      <w:proofErr w:type="spellStart"/>
      <w:r w:rsidRPr="00CF7AC1">
        <w:rPr>
          <w:sz w:val="24"/>
          <w:szCs w:val="24"/>
          <w:lang w:val="ru-RU"/>
        </w:rPr>
        <w:t>Кигали</w:t>
      </w:r>
      <w:proofErr w:type="spellEnd"/>
      <w:r w:rsidRPr="00CF7AC1">
        <w:rPr>
          <w:sz w:val="24"/>
          <w:szCs w:val="24"/>
          <w:lang w:val="ru-RU"/>
        </w:rPr>
        <w:t xml:space="preserve"> одновременно осуществляются перспективные политические инициативы, цель которых – поставить мощь широкополосной связи на службу цифровому развитию. Это дает возможность выработать единое представление об охвате широкополосной связью всех сейчас, когда приближаются запланированные на 2012 год переломные конференции МСЭ по радиосвязи и регулированию, на которых будет рассматриваться значение </w:t>
      </w:r>
      <w:proofErr w:type="spellStart"/>
      <w:r w:rsidRPr="00CF7AC1">
        <w:rPr>
          <w:sz w:val="24"/>
          <w:szCs w:val="24"/>
          <w:lang w:val="ru-RU"/>
        </w:rPr>
        <w:t>конвергированных</w:t>
      </w:r>
      <w:proofErr w:type="spellEnd"/>
      <w:r w:rsidRPr="00CF7AC1">
        <w:rPr>
          <w:sz w:val="24"/>
          <w:szCs w:val="24"/>
          <w:lang w:val="ru-RU"/>
        </w:rPr>
        <w:t xml:space="preserve"> цифровых сетей для всех.</w:t>
      </w:r>
    </w:p>
    <w:p w:rsidR="00AF61F1" w:rsidRPr="00CF7AC1" w:rsidRDefault="00AF61F1" w:rsidP="00D57226">
      <w:pPr>
        <w:rPr>
          <w:sz w:val="24"/>
          <w:szCs w:val="24"/>
          <w:lang w:val="ru-RU"/>
        </w:rPr>
      </w:pPr>
      <w:r w:rsidRPr="00CF7AC1">
        <w:rPr>
          <w:sz w:val="24"/>
          <w:szCs w:val="24"/>
          <w:lang w:val="ru-RU"/>
        </w:rPr>
        <w:t>В контексте глобального цифрового развития ряд ключевых вопросов</w:t>
      </w:r>
      <w:r w:rsidR="00D37479" w:rsidRPr="00CF7AC1">
        <w:rPr>
          <w:sz w:val="24"/>
          <w:szCs w:val="24"/>
          <w:lang w:val="ru-RU"/>
        </w:rPr>
        <w:t>,</w:t>
      </w:r>
      <w:r w:rsidRPr="00CF7AC1">
        <w:rPr>
          <w:sz w:val="24"/>
          <w:szCs w:val="24"/>
          <w:lang w:val="ru-RU"/>
        </w:rPr>
        <w:t xml:space="preserve"> наконец</w:t>
      </w:r>
      <w:r w:rsidR="00D37479" w:rsidRPr="00CF7AC1">
        <w:rPr>
          <w:sz w:val="24"/>
          <w:szCs w:val="24"/>
          <w:lang w:val="ru-RU"/>
        </w:rPr>
        <w:t>,</w:t>
      </w:r>
      <w:r w:rsidRPr="00CF7AC1">
        <w:rPr>
          <w:sz w:val="24"/>
          <w:szCs w:val="24"/>
          <w:lang w:val="ru-RU"/>
        </w:rPr>
        <w:t xml:space="preserve"> рассматривается всеми соответствующими заинтересованными сторонами, в первую очередь в рамках Комиссии по широкополосной связи в интересах цифрового развития, недавно представившей свой заключительный отчет Генеральному секретарю ООН:</w:t>
      </w:r>
    </w:p>
    <w:p w:rsidR="00AF61F1" w:rsidRPr="00CF7AC1" w:rsidRDefault="00D57226" w:rsidP="00D57226">
      <w:pPr>
        <w:pStyle w:val="enumlev1"/>
        <w:rPr>
          <w:sz w:val="24"/>
          <w:szCs w:val="24"/>
          <w:lang w:val="ru-RU"/>
        </w:rPr>
      </w:pPr>
      <w:r w:rsidRPr="00CF7AC1">
        <w:rPr>
          <w:sz w:val="24"/>
          <w:szCs w:val="24"/>
          <w:lang w:val="ru-RU"/>
        </w:rPr>
        <w:t>•</w:t>
      </w:r>
      <w:r w:rsidRPr="00CF7AC1">
        <w:rPr>
          <w:sz w:val="24"/>
          <w:szCs w:val="24"/>
          <w:lang w:val="ru-RU"/>
        </w:rPr>
        <w:tab/>
      </w:r>
      <w:r w:rsidR="00AF61F1" w:rsidRPr="00CF7AC1">
        <w:rPr>
          <w:sz w:val="24"/>
          <w:szCs w:val="24"/>
          <w:lang w:val="ru-RU"/>
        </w:rPr>
        <w:t>Каким образом государственный и частный секторы могут в рамках партнерства придать импульс развитию новых широкополосных сетей?</w:t>
      </w:r>
    </w:p>
    <w:p w:rsidR="00AF61F1" w:rsidRPr="00CF7AC1" w:rsidRDefault="00D57226" w:rsidP="00D57226">
      <w:pPr>
        <w:pStyle w:val="enumlev1"/>
        <w:rPr>
          <w:sz w:val="24"/>
          <w:szCs w:val="24"/>
          <w:lang w:val="ru-RU"/>
        </w:rPr>
      </w:pPr>
      <w:r w:rsidRPr="00CF7AC1">
        <w:rPr>
          <w:sz w:val="24"/>
          <w:szCs w:val="24"/>
          <w:lang w:val="ru-RU"/>
        </w:rPr>
        <w:t>•</w:t>
      </w:r>
      <w:r w:rsidRPr="00CF7AC1">
        <w:rPr>
          <w:sz w:val="24"/>
          <w:szCs w:val="24"/>
          <w:lang w:val="ru-RU"/>
        </w:rPr>
        <w:tab/>
      </w:r>
      <w:r w:rsidR="00AF61F1" w:rsidRPr="00CF7AC1">
        <w:rPr>
          <w:sz w:val="24"/>
          <w:szCs w:val="24"/>
          <w:lang w:val="ru-RU"/>
        </w:rPr>
        <w:t>Почему так сложно доказать, что средства, вложенные в широкополосную связь, создают масштабные, самовоспроизводящиеся и самоподдерживающиеся социально-экономические стимулы?</w:t>
      </w:r>
    </w:p>
    <w:p w:rsidR="00AF61F1" w:rsidRPr="00CF7AC1" w:rsidRDefault="00AF61F1" w:rsidP="00D57226">
      <w:pPr>
        <w:pStyle w:val="enumlev1"/>
        <w:rPr>
          <w:sz w:val="24"/>
          <w:szCs w:val="24"/>
          <w:lang w:val="ru-RU"/>
        </w:rPr>
      </w:pPr>
      <w:r w:rsidRPr="00CF7AC1">
        <w:rPr>
          <w:sz w:val="24"/>
          <w:szCs w:val="24"/>
          <w:lang w:val="ru-RU"/>
        </w:rPr>
        <w:t>•</w:t>
      </w:r>
      <w:r w:rsidR="00D57226" w:rsidRPr="00CF7AC1">
        <w:rPr>
          <w:sz w:val="24"/>
          <w:szCs w:val="24"/>
          <w:lang w:val="ru-RU"/>
        </w:rPr>
        <w:tab/>
      </w:r>
      <w:r w:rsidRPr="00CF7AC1">
        <w:rPr>
          <w:sz w:val="24"/>
          <w:szCs w:val="24"/>
          <w:lang w:val="ru-RU"/>
        </w:rPr>
        <w:t>Каким образом могут правительства и новые партнерства государственного и частного секторов стимулировать спрос на широкополосную связь, в первую очередь в таких секторах, как здравоохранение, образование, энергетика, предпринимательство и охрана окружающей среды, где потребность в ней наиболее велика?</w:t>
      </w:r>
    </w:p>
    <w:p w:rsidR="00AF61F1" w:rsidRPr="00CF7AC1" w:rsidRDefault="00AF61F1" w:rsidP="00D57226">
      <w:pPr>
        <w:pStyle w:val="enumlev1"/>
        <w:rPr>
          <w:sz w:val="24"/>
          <w:szCs w:val="24"/>
          <w:lang w:val="ru-RU"/>
        </w:rPr>
      </w:pPr>
      <w:r w:rsidRPr="00CF7AC1">
        <w:rPr>
          <w:sz w:val="24"/>
          <w:szCs w:val="24"/>
          <w:lang w:val="ru-RU"/>
        </w:rPr>
        <w:t>•</w:t>
      </w:r>
      <w:r w:rsidR="00D57226" w:rsidRPr="00CF7AC1">
        <w:rPr>
          <w:sz w:val="24"/>
          <w:szCs w:val="24"/>
          <w:lang w:val="ru-RU"/>
        </w:rPr>
        <w:tab/>
      </w:r>
      <w:r w:rsidRPr="00CF7AC1">
        <w:rPr>
          <w:sz w:val="24"/>
          <w:szCs w:val="24"/>
          <w:lang w:val="ru-RU"/>
        </w:rPr>
        <w:t>Почему до сих пор деловые круги и частный сектор не подключились к достижению Целей развития тысячелетия и не принимают в этом активного участия?</w:t>
      </w:r>
    </w:p>
    <w:p w:rsidR="00AF61F1" w:rsidRPr="00CF7AC1" w:rsidRDefault="00AF61F1" w:rsidP="00D37479">
      <w:pPr>
        <w:pStyle w:val="enumlev1"/>
        <w:rPr>
          <w:sz w:val="24"/>
          <w:szCs w:val="24"/>
          <w:lang w:val="ru-RU"/>
        </w:rPr>
      </w:pPr>
      <w:r w:rsidRPr="00CF7AC1">
        <w:rPr>
          <w:sz w:val="24"/>
          <w:szCs w:val="24"/>
          <w:lang w:val="ru-RU"/>
        </w:rPr>
        <w:t>•</w:t>
      </w:r>
      <w:r w:rsidR="00D57226" w:rsidRPr="00CF7AC1">
        <w:rPr>
          <w:sz w:val="24"/>
          <w:szCs w:val="24"/>
          <w:lang w:val="ru-RU"/>
        </w:rPr>
        <w:tab/>
      </w:r>
      <w:r w:rsidRPr="00CF7AC1">
        <w:rPr>
          <w:sz w:val="24"/>
          <w:szCs w:val="24"/>
          <w:lang w:val="ru-RU"/>
        </w:rPr>
        <w:t>Какую роль может играть гражданское общество во взаимодействии с сектором ИКТ и</w:t>
      </w:r>
      <w:r w:rsidR="00D37479" w:rsidRPr="00CF7AC1">
        <w:rPr>
          <w:sz w:val="24"/>
          <w:szCs w:val="24"/>
          <w:lang w:val="ru-RU"/>
        </w:rPr>
        <w:t> </w:t>
      </w:r>
      <w:r w:rsidRPr="00CF7AC1">
        <w:rPr>
          <w:sz w:val="24"/>
          <w:szCs w:val="24"/>
          <w:lang w:val="ru-RU"/>
        </w:rPr>
        <w:t xml:space="preserve">разработке местного </w:t>
      </w:r>
      <w:proofErr w:type="spellStart"/>
      <w:r w:rsidRPr="00CF7AC1">
        <w:rPr>
          <w:sz w:val="24"/>
          <w:szCs w:val="24"/>
          <w:lang w:val="ru-RU"/>
        </w:rPr>
        <w:t>контента</w:t>
      </w:r>
      <w:proofErr w:type="spellEnd"/>
      <w:r w:rsidRPr="00CF7AC1">
        <w:rPr>
          <w:sz w:val="24"/>
          <w:szCs w:val="24"/>
          <w:lang w:val="ru-RU"/>
        </w:rPr>
        <w:t xml:space="preserve"> и важнейших приложений, связанных с развитием?</w:t>
      </w:r>
    </w:p>
    <w:p w:rsidR="004433E6" w:rsidRPr="00CF7AC1" w:rsidRDefault="00AF61F1" w:rsidP="001E6980">
      <w:pPr>
        <w:rPr>
          <w:sz w:val="24"/>
          <w:szCs w:val="24"/>
          <w:lang w:val="ru-RU"/>
        </w:rPr>
      </w:pPr>
      <w:r w:rsidRPr="00CF7AC1">
        <w:rPr>
          <w:sz w:val="24"/>
          <w:szCs w:val="24"/>
          <w:lang w:val="ru-RU"/>
        </w:rPr>
        <w:t xml:space="preserve">С полной программой сессии и со списком ораторов, участие которых подтверждено, можно ознакомиться по адресу: </w:t>
      </w:r>
      <w:hyperlink r:id="rId6" w:history="1">
        <w:r w:rsidRPr="00CF7AC1">
          <w:rPr>
            <w:rStyle w:val="Hyperlink"/>
            <w:rFonts w:cs="Verdana-Bold"/>
            <w:b/>
            <w:bCs/>
            <w:sz w:val="24"/>
            <w:szCs w:val="24"/>
            <w:lang w:val="ru-RU"/>
          </w:rPr>
          <w:t>www.itu.int/plenipotentiary/2010/index.html</w:t>
        </w:r>
      </w:hyperlink>
      <w:r w:rsidR="001E6980" w:rsidRPr="00CF7AC1">
        <w:rPr>
          <w:sz w:val="24"/>
          <w:szCs w:val="24"/>
          <w:lang w:val="ru-RU"/>
        </w:rPr>
        <w:t>.</w:t>
      </w:r>
    </w:p>
    <w:p w:rsidR="004433E6" w:rsidRPr="00CF7AC1" w:rsidRDefault="004433E6" w:rsidP="001E6980">
      <w:pPr>
        <w:rPr>
          <w:sz w:val="24"/>
          <w:szCs w:val="24"/>
          <w:lang w:val="ru-RU"/>
        </w:rPr>
      </w:pPr>
    </w:p>
    <w:sectPr w:rsidR="004433E6" w:rsidRPr="00CF7AC1" w:rsidSect="0002174D">
      <w:headerReference w:type="default" r:id="rId7"/>
      <w:footerReference w:type="default" r:id="rId8"/>
      <w:footerReference w:type="first" r:id="rId9"/>
      <w:pgSz w:w="11913" w:h="16834" w:code="9"/>
      <w:pgMar w:top="1418" w:right="1134" w:bottom="1418" w:left="1134" w:header="720" w:footer="720" w:gutter="0"/>
      <w:paperSrc w:first="4" w:other="4"/>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E67" w:rsidRDefault="008E5E67" w:rsidP="0079159C">
      <w:r>
        <w:separator/>
      </w:r>
    </w:p>
    <w:p w:rsidR="008E5E67" w:rsidRDefault="008E5E67" w:rsidP="0079159C"/>
    <w:p w:rsidR="008E5E67" w:rsidRDefault="008E5E67" w:rsidP="0079159C"/>
    <w:p w:rsidR="008E5E67" w:rsidRDefault="008E5E67" w:rsidP="0079159C"/>
    <w:p w:rsidR="008E5E67" w:rsidRDefault="008E5E67" w:rsidP="0079159C"/>
    <w:p w:rsidR="008E5E67" w:rsidRDefault="008E5E67" w:rsidP="0079159C"/>
    <w:p w:rsidR="008E5E67" w:rsidRDefault="008E5E67" w:rsidP="0079159C"/>
    <w:p w:rsidR="008E5E67" w:rsidRDefault="008E5E67" w:rsidP="0079159C"/>
    <w:p w:rsidR="008E5E67" w:rsidRDefault="008E5E67" w:rsidP="0079159C"/>
    <w:p w:rsidR="008E5E67" w:rsidRDefault="008E5E67" w:rsidP="0079159C"/>
    <w:p w:rsidR="008E5E67" w:rsidRDefault="008E5E67" w:rsidP="0079159C"/>
    <w:p w:rsidR="008E5E67" w:rsidRDefault="008E5E67" w:rsidP="0079159C"/>
    <w:p w:rsidR="008E5E67" w:rsidRDefault="008E5E67" w:rsidP="0079159C"/>
    <w:p w:rsidR="008E5E67" w:rsidRDefault="008E5E67" w:rsidP="0079159C"/>
    <w:p w:rsidR="008E5E67" w:rsidRDefault="008E5E67" w:rsidP="004B3A6C"/>
    <w:p w:rsidR="008E5E67" w:rsidRDefault="008E5E67" w:rsidP="004B3A6C"/>
  </w:endnote>
  <w:endnote w:type="continuationSeparator" w:id="0">
    <w:p w:rsidR="008E5E67" w:rsidRDefault="008E5E67" w:rsidP="0079159C">
      <w:r>
        <w:continuationSeparator/>
      </w:r>
    </w:p>
    <w:p w:rsidR="008E5E67" w:rsidRDefault="008E5E67" w:rsidP="0079159C"/>
    <w:p w:rsidR="008E5E67" w:rsidRDefault="008E5E67" w:rsidP="0079159C"/>
    <w:p w:rsidR="008E5E67" w:rsidRDefault="008E5E67" w:rsidP="0079159C"/>
    <w:p w:rsidR="008E5E67" w:rsidRDefault="008E5E67" w:rsidP="0079159C"/>
    <w:p w:rsidR="008E5E67" w:rsidRDefault="008E5E67" w:rsidP="0079159C"/>
    <w:p w:rsidR="008E5E67" w:rsidRDefault="008E5E67" w:rsidP="0079159C"/>
    <w:p w:rsidR="008E5E67" w:rsidRDefault="008E5E67" w:rsidP="0079159C"/>
    <w:p w:rsidR="008E5E67" w:rsidRDefault="008E5E67" w:rsidP="0079159C"/>
    <w:p w:rsidR="008E5E67" w:rsidRDefault="008E5E67" w:rsidP="0079159C"/>
    <w:p w:rsidR="008E5E67" w:rsidRDefault="008E5E67" w:rsidP="0079159C"/>
    <w:p w:rsidR="008E5E67" w:rsidRDefault="008E5E67" w:rsidP="0079159C"/>
    <w:p w:rsidR="008E5E67" w:rsidRDefault="008E5E67" w:rsidP="0079159C"/>
    <w:p w:rsidR="008E5E67" w:rsidRDefault="008E5E67" w:rsidP="0079159C"/>
    <w:p w:rsidR="008E5E67" w:rsidRDefault="008E5E67" w:rsidP="004B3A6C"/>
    <w:p w:rsidR="008E5E67" w:rsidRDefault="008E5E67" w:rsidP="004B3A6C"/>
  </w:endnote>
</w:endnotes>
</file>

<file path=word/fontTable.xml><?xml version="1.0" encoding="utf-8"?>
<w:fonts xmlns:r="http://schemas.openxmlformats.org/officeDocument/2006/relationships" xmlns:w="http://schemas.openxmlformats.org/wordprocessingml/2006/main">
  <w:font w:name="CG Times">
    <w:altName w:val="Times New Roman"/>
    <w:panose1 w:val="020206030504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BellGothicStd-Blac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E67" w:rsidRPr="001636BD" w:rsidRDefault="000B7443" w:rsidP="001636BD">
    <w:pPr>
      <w:pStyle w:val="Footer"/>
      <w:rPr>
        <w:lang w:val="en-US"/>
      </w:rPr>
    </w:pPr>
    <w:fldSimple w:instr=" FILENAME \p  \* MERGEFORMAT ">
      <w:r w:rsidR="00502B84" w:rsidRPr="00502B84">
        <w:rPr>
          <w:lang w:val="en-US"/>
        </w:rPr>
        <w:t>P</w:t>
      </w:r>
      <w:r w:rsidR="00502B84">
        <w:t>:\RUS\SG\CONF-SG\PP10\DIV\110R.docx</w:t>
      </w:r>
    </w:fldSimple>
    <w:r w:rsidR="008E5E67">
      <w:t xml:space="preserve"> (296187)</w:t>
    </w:r>
    <w:r w:rsidR="008E5E67" w:rsidRPr="001636BD">
      <w:rPr>
        <w:lang w:val="en-US"/>
      </w:rPr>
      <w:tab/>
    </w:r>
    <w:r>
      <w:fldChar w:fldCharType="begin"/>
    </w:r>
    <w:r w:rsidR="008E5E67">
      <w:instrText xml:space="preserve"> SAVEDATE \@ DD.MM.YY </w:instrText>
    </w:r>
    <w:r>
      <w:fldChar w:fldCharType="separate"/>
    </w:r>
    <w:r w:rsidR="00CF7AC1">
      <w:t>11.10.10</w:t>
    </w:r>
    <w:r>
      <w:fldChar w:fldCharType="end"/>
    </w:r>
    <w:r w:rsidR="008E5E67" w:rsidRPr="001636BD">
      <w:rPr>
        <w:lang w:val="en-US"/>
      </w:rPr>
      <w:tab/>
    </w:r>
    <w:r>
      <w:fldChar w:fldCharType="begin"/>
    </w:r>
    <w:r w:rsidR="008E5E67">
      <w:instrText xml:space="preserve"> PRINTDATE \@ DD.MM.YY </w:instrText>
    </w:r>
    <w:r>
      <w:fldChar w:fldCharType="separate"/>
    </w:r>
    <w:r w:rsidR="00502B84">
      <w:t>09.10.10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E67" w:rsidRDefault="008E5E67" w:rsidP="001636BD">
    <w:pPr>
      <w:pStyle w:val="Footer"/>
    </w:pPr>
  </w:p>
  <w:p w:rsidR="00CF7AC1" w:rsidRDefault="00CF7AC1" w:rsidP="00CF7AC1">
    <w:pPr>
      <w:pStyle w:val="FirstFooter"/>
      <w:jc w:val="center"/>
    </w:pPr>
    <w:r>
      <w:rPr>
        <w:rFonts w:ascii="Symbol" w:hAnsi="Symbol"/>
        <w:sz w:val="20"/>
      </w:rPr>
      <w:t></w:t>
    </w:r>
    <w:r>
      <w:t xml:space="preserve"> </w:t>
    </w:r>
    <w:hyperlink r:id="rId1" w:history="1">
      <w:r w:rsidRPr="00D42B55">
        <w:rPr>
          <w:rStyle w:val="Hyperlink"/>
          <w:sz w:val="20"/>
        </w:rPr>
        <w:t>http://www.itu.int/plenipotentiary/index.html</w:t>
      </w:r>
    </w:hyperlink>
    <w:r w:rsidRPr="00D42B55">
      <w:rPr>
        <w:sz w:val="20"/>
      </w:rPr>
      <w:t xml:space="preserve"> </w:t>
    </w:r>
    <w:r>
      <w:rPr>
        <w:rFonts w:ascii="Symbol" w:hAnsi="Symbol"/>
        <w:sz w:val="22"/>
      </w:rPr>
      <w:t></w:t>
    </w:r>
  </w:p>
  <w:p w:rsidR="008E5E67" w:rsidRPr="00CF7AC1" w:rsidRDefault="008E5E67" w:rsidP="00CF7A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E67" w:rsidRDefault="008E5E67" w:rsidP="0079159C">
      <w:r>
        <w:t>____________________</w:t>
      </w:r>
    </w:p>
  </w:footnote>
  <w:footnote w:type="continuationSeparator" w:id="0">
    <w:p w:rsidR="008E5E67" w:rsidRDefault="008E5E67" w:rsidP="0079159C">
      <w:r>
        <w:continuationSeparator/>
      </w:r>
    </w:p>
    <w:p w:rsidR="008E5E67" w:rsidRDefault="008E5E67" w:rsidP="0079159C"/>
    <w:p w:rsidR="008E5E67" w:rsidRDefault="008E5E67" w:rsidP="0079159C"/>
    <w:p w:rsidR="008E5E67" w:rsidRDefault="008E5E67" w:rsidP="0079159C"/>
    <w:p w:rsidR="008E5E67" w:rsidRDefault="008E5E67" w:rsidP="0079159C"/>
    <w:p w:rsidR="008E5E67" w:rsidRDefault="008E5E67" w:rsidP="0079159C"/>
    <w:p w:rsidR="008E5E67" w:rsidRDefault="008E5E67" w:rsidP="0079159C"/>
    <w:p w:rsidR="008E5E67" w:rsidRDefault="008E5E67" w:rsidP="0079159C"/>
    <w:p w:rsidR="008E5E67" w:rsidRDefault="008E5E67" w:rsidP="0079159C"/>
    <w:p w:rsidR="008E5E67" w:rsidRDefault="008E5E67" w:rsidP="0079159C"/>
    <w:p w:rsidR="008E5E67" w:rsidRDefault="008E5E67" w:rsidP="0079159C"/>
    <w:p w:rsidR="008E5E67" w:rsidRDefault="008E5E67" w:rsidP="0079159C"/>
    <w:p w:rsidR="008E5E67" w:rsidRDefault="008E5E67" w:rsidP="0079159C"/>
    <w:p w:rsidR="008E5E67" w:rsidRDefault="008E5E67" w:rsidP="0079159C"/>
    <w:p w:rsidR="008E5E67" w:rsidRDefault="008E5E67" w:rsidP="004B3A6C"/>
    <w:p w:rsidR="008E5E67" w:rsidRDefault="008E5E67" w:rsidP="004B3A6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E67" w:rsidRPr="001E6980" w:rsidRDefault="000B7443" w:rsidP="001E6980">
    <w:pPr>
      <w:pStyle w:val="Header"/>
      <w:rPr>
        <w:lang w:val="ru-RU"/>
      </w:rPr>
    </w:pPr>
    <w:r>
      <w:rPr>
        <w:rStyle w:val="PageNumber"/>
      </w:rPr>
      <w:fldChar w:fldCharType="begin"/>
    </w:r>
    <w:r w:rsidR="008E5E67">
      <w:rPr>
        <w:rStyle w:val="PageNumber"/>
      </w:rPr>
      <w:instrText xml:space="preserve"> PAGE </w:instrText>
    </w:r>
    <w:r>
      <w:rPr>
        <w:rStyle w:val="PageNumber"/>
      </w:rPr>
      <w:fldChar w:fldCharType="separate"/>
    </w:r>
    <w:r w:rsidR="00255C91">
      <w:rPr>
        <w:rStyle w:val="PageNumber"/>
        <w:noProof/>
      </w:rPr>
      <w:t>2</w:t>
    </w:r>
    <w:r>
      <w:rPr>
        <w:rStyle w:val="PageNumber"/>
      </w:rPr>
      <w:fldChar w:fldCharType="end"/>
    </w:r>
    <w:r w:rsidR="008E5E67">
      <w:rPr>
        <w:rStyle w:val="PageNumber"/>
      </w:rPr>
      <w:t>/</w:t>
    </w:r>
    <w:r>
      <w:rPr>
        <w:rStyle w:val="PageNumber"/>
      </w:rPr>
      <w:fldChar w:fldCharType="begin"/>
    </w:r>
    <w:r w:rsidR="008E5E67">
      <w:rPr>
        <w:rStyle w:val="PageNumber"/>
      </w:rPr>
      <w:instrText xml:space="preserve"> NUMPAGES </w:instrText>
    </w:r>
    <w:r>
      <w:rPr>
        <w:rStyle w:val="PageNumber"/>
      </w:rPr>
      <w:fldChar w:fldCharType="separate"/>
    </w:r>
    <w:r w:rsidR="00255C91">
      <w:rPr>
        <w:rStyle w:val="PageNumber"/>
        <w:noProof/>
      </w:rPr>
      <w:t>2</w:t>
    </w:r>
    <w:r>
      <w:rPr>
        <w:rStyle w:val="PageNumb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37889"/>
  </w:hdrShapeDefaults>
  <w:footnotePr>
    <w:footnote w:id="-1"/>
    <w:footnote w:id="0"/>
  </w:footnotePr>
  <w:endnotePr>
    <w:endnote w:id="-1"/>
    <w:endnote w:id="0"/>
  </w:endnotePr>
  <w:compat>
    <w:spaceForUL/>
    <w:balanceSingleByteDoubleByteWidth/>
    <w:doNotLeaveBackslashAlone/>
    <w:ulTrailSpace/>
    <w:doNotExpandShiftReturn/>
  </w:compat>
  <w:rsids>
    <w:rsidRoot w:val="003906D2"/>
    <w:rsid w:val="00014808"/>
    <w:rsid w:val="00016EB5"/>
    <w:rsid w:val="0002174D"/>
    <w:rsid w:val="0003029E"/>
    <w:rsid w:val="000626B1"/>
    <w:rsid w:val="00071D10"/>
    <w:rsid w:val="000B062A"/>
    <w:rsid w:val="000B3566"/>
    <w:rsid w:val="000B7443"/>
    <w:rsid w:val="000C4701"/>
    <w:rsid w:val="000E3AAE"/>
    <w:rsid w:val="000E4C7A"/>
    <w:rsid w:val="000E63E8"/>
    <w:rsid w:val="00100DF6"/>
    <w:rsid w:val="00120697"/>
    <w:rsid w:val="0013784B"/>
    <w:rsid w:val="00142ED7"/>
    <w:rsid w:val="001636BD"/>
    <w:rsid w:val="00171990"/>
    <w:rsid w:val="001A0EEB"/>
    <w:rsid w:val="001B5341"/>
    <w:rsid w:val="001E6980"/>
    <w:rsid w:val="00200992"/>
    <w:rsid w:val="00202880"/>
    <w:rsid w:val="0020313F"/>
    <w:rsid w:val="00232D57"/>
    <w:rsid w:val="002356E7"/>
    <w:rsid w:val="00255C91"/>
    <w:rsid w:val="002578B4"/>
    <w:rsid w:val="002A5402"/>
    <w:rsid w:val="002B033B"/>
    <w:rsid w:val="002C5477"/>
    <w:rsid w:val="002C78FF"/>
    <w:rsid w:val="002D0055"/>
    <w:rsid w:val="00321959"/>
    <w:rsid w:val="003429D1"/>
    <w:rsid w:val="00375BBA"/>
    <w:rsid w:val="003906D2"/>
    <w:rsid w:val="00395CE4"/>
    <w:rsid w:val="003E7EAA"/>
    <w:rsid w:val="004014B0"/>
    <w:rsid w:val="00426AC1"/>
    <w:rsid w:val="004433E6"/>
    <w:rsid w:val="004676C0"/>
    <w:rsid w:val="00471ABB"/>
    <w:rsid w:val="004B3A6C"/>
    <w:rsid w:val="004B73A8"/>
    <w:rsid w:val="004C029D"/>
    <w:rsid w:val="00502B84"/>
    <w:rsid w:val="0052010F"/>
    <w:rsid w:val="005356FD"/>
    <w:rsid w:val="00554E24"/>
    <w:rsid w:val="005653D6"/>
    <w:rsid w:val="00567130"/>
    <w:rsid w:val="00584918"/>
    <w:rsid w:val="00584B5F"/>
    <w:rsid w:val="005C3DE4"/>
    <w:rsid w:val="005C67E8"/>
    <w:rsid w:val="005D0C15"/>
    <w:rsid w:val="005F526C"/>
    <w:rsid w:val="0061434A"/>
    <w:rsid w:val="00617BE4"/>
    <w:rsid w:val="006676B6"/>
    <w:rsid w:val="006B7F84"/>
    <w:rsid w:val="006C1A71"/>
    <w:rsid w:val="006E57C8"/>
    <w:rsid w:val="00702AF4"/>
    <w:rsid w:val="0073319E"/>
    <w:rsid w:val="00750829"/>
    <w:rsid w:val="0079159C"/>
    <w:rsid w:val="007C50AF"/>
    <w:rsid w:val="008034F1"/>
    <w:rsid w:val="008102A6"/>
    <w:rsid w:val="00826A7C"/>
    <w:rsid w:val="00850AEF"/>
    <w:rsid w:val="00870059"/>
    <w:rsid w:val="008A2FB3"/>
    <w:rsid w:val="008D3134"/>
    <w:rsid w:val="008D3BE2"/>
    <w:rsid w:val="008E5E67"/>
    <w:rsid w:val="0093377B"/>
    <w:rsid w:val="00934241"/>
    <w:rsid w:val="00950E0F"/>
    <w:rsid w:val="00962CCF"/>
    <w:rsid w:val="00996435"/>
    <w:rsid w:val="009A47A2"/>
    <w:rsid w:val="009A6D9A"/>
    <w:rsid w:val="00A3200E"/>
    <w:rsid w:val="00A54F56"/>
    <w:rsid w:val="00AC20C0"/>
    <w:rsid w:val="00AD6841"/>
    <w:rsid w:val="00AF61F1"/>
    <w:rsid w:val="00B14377"/>
    <w:rsid w:val="00B1733E"/>
    <w:rsid w:val="00B62568"/>
    <w:rsid w:val="00BA154E"/>
    <w:rsid w:val="00BF720B"/>
    <w:rsid w:val="00C04511"/>
    <w:rsid w:val="00C16846"/>
    <w:rsid w:val="00C46ECA"/>
    <w:rsid w:val="00C62242"/>
    <w:rsid w:val="00C6326D"/>
    <w:rsid w:val="00CA38C9"/>
    <w:rsid w:val="00CC41E8"/>
    <w:rsid w:val="00CC6362"/>
    <w:rsid w:val="00CE40BB"/>
    <w:rsid w:val="00CF7AC1"/>
    <w:rsid w:val="00D37479"/>
    <w:rsid w:val="00D50E12"/>
    <w:rsid w:val="00D57226"/>
    <w:rsid w:val="00D955EF"/>
    <w:rsid w:val="00DD26B1"/>
    <w:rsid w:val="00DF23FC"/>
    <w:rsid w:val="00DF39CD"/>
    <w:rsid w:val="00DF449B"/>
    <w:rsid w:val="00DF4F81"/>
    <w:rsid w:val="00E227E4"/>
    <w:rsid w:val="00E54E66"/>
    <w:rsid w:val="00E56E57"/>
    <w:rsid w:val="00EC064C"/>
    <w:rsid w:val="00ED279F"/>
    <w:rsid w:val="00EF2642"/>
    <w:rsid w:val="00EF3681"/>
    <w:rsid w:val="00F076D9"/>
    <w:rsid w:val="00F20BC2"/>
    <w:rsid w:val="00F342E4"/>
    <w:rsid w:val="00F44625"/>
    <w:rsid w:val="00F44B70"/>
    <w:rsid w:val="00F56BA4"/>
    <w:rsid w:val="00F649D6"/>
    <w:rsid w:val="00F654DD"/>
    <w:rsid w:val="00FD7B1D"/>
    <w:rsid w:val="00FF3218"/>
    <w:rsid w:val="00FF7A7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B7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rsid w:val="00F44B70"/>
    <w:rPr>
      <w:rFonts w:ascii="Calibri" w:hAnsi="Calibri"/>
      <w:position w:val="6"/>
      <w:sz w:val="16"/>
    </w:rPr>
  </w:style>
  <w:style w:type="paragraph" w:styleId="FootnoteText">
    <w:name w:val="footnote text"/>
    <w:basedOn w:val="Normal"/>
    <w:rsid w:val="002A5402"/>
    <w:pPr>
      <w:keepLines/>
      <w:tabs>
        <w:tab w:val="left" w:pos="256"/>
      </w:tabs>
      <w:ind w:left="256" w:hanging="256"/>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autoRedefine/>
    <w:rsid w:val="000626B1"/>
    <w:pPr>
      <w:spacing w:before="840"/>
      <w:jc w:val="center"/>
    </w:pPr>
    <w:rPr>
      <w:b/>
      <w:sz w:val="26"/>
    </w:rPr>
  </w:style>
  <w:style w:type="paragraph" w:customStyle="1" w:styleId="Tabletext">
    <w:name w:val="Table_text"/>
    <w:basedOn w:val="Normal"/>
    <w:rsid w:val="004B3A6C"/>
    <w:pPr>
      <w:tabs>
        <w:tab w:val="clear" w:pos="567"/>
        <w:tab w:val="clear" w:pos="1134"/>
        <w:tab w:val="clear" w:pos="1701"/>
        <w:tab w:val="clear" w:pos="2268"/>
        <w:tab w:val="clear" w:pos="2835"/>
      </w:tabs>
      <w:spacing w:before="60" w:after="60"/>
    </w:p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s>
</file>

<file path=word/webSettings.xml><?xml version="1.0" encoding="utf-8"?>
<w:webSettings xmlns:r="http://schemas.openxmlformats.org/officeDocument/2006/relationships" xmlns:w="http://schemas.openxmlformats.org/wordprocessingml/2006/main">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tu.int/plenipotentiary/2010/index.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plenipotentiary/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zotova\Application%20Data\Microsoft\Templates\POOL%20R%20-%20ITU\PR_PP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PR_PP10</Template>
  <TotalTime>72</TotalTime>
  <Pages>1</Pages>
  <Words>307</Words>
  <Characters>2179</Characters>
  <Application>Microsoft Office Word</Application>
  <DocSecurity>0</DocSecurity>
  <Lines>18</Lines>
  <Paragraphs>4</Paragraphs>
  <ScaleCrop>false</ScaleCrop>
  <HeadingPairs>
    <vt:vector size="6" baseType="variant">
      <vt:variant>
        <vt:lpstr>Title</vt:lpstr>
      </vt:variant>
      <vt:variant>
        <vt:i4>1</vt:i4>
      </vt:variant>
      <vt:variant>
        <vt:lpstr>Headings</vt:lpstr>
      </vt:variant>
      <vt:variant>
        <vt:i4>4</vt:i4>
      </vt:variant>
      <vt:variant>
        <vt:lpstr>INTERNATIONAL   TELECOMMUNICATION   UNION	</vt:lpstr>
      </vt:variant>
      <vt:variant>
        <vt:i4>0</vt:i4>
      </vt:variant>
    </vt:vector>
  </HeadingPairs>
  <TitlesOfParts>
    <vt:vector size="5" baseType="lpstr">
      <vt:lpstr/>
      <vt:lpstr>Препятствия на пути к охвату широкополосной связью всех</vt:lpstr>
      <vt:lpstr>Сделать возможным будущее с низким уровнем выбросов углерода: Ключевая роль ИКТ </vt:lpstr>
      <vt:lpstr>Доступность ИКТ для лиц с ограниченными возможностями</vt:lpstr>
      <vt:lpstr>Кибербезопасность</vt:lpstr>
    </vt:vector>
  </TitlesOfParts>
  <Manager>General Secretariat - Pool</Manager>
  <Company>International Telecommunication Union (ITU)</Company>
  <LinksUpToDate>false</LinksUpToDate>
  <CharactersWithSpaces>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(PP-06)</dc:subject>
  <dc:creator>izotova</dc:creator>
  <cp:keywords>PP-06</cp:keywords>
  <dc:description>PR_PP10.dotm  For: _x000d_Document date: _x000d_Saved by MM-106465 at 16:26:11 on 25/06/10</dc:description>
  <cp:lastModifiedBy>domingo</cp:lastModifiedBy>
  <cp:revision>6</cp:revision>
  <cp:lastPrinted>2010-10-08T22:08:00Z</cp:lastPrinted>
  <dcterms:created xsi:type="dcterms:W3CDTF">2010-10-08T20:11:00Z</dcterms:created>
  <dcterms:modified xsi:type="dcterms:W3CDTF">2010-10-11T21:17:00Z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PR_PP10.dotm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