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21" w:rsidRPr="009C5321" w:rsidRDefault="009C5321" w:rsidP="009C5321"/>
    <w:p w:rsidR="00F024D7" w:rsidRPr="00F024D7" w:rsidRDefault="00F024D7" w:rsidP="00F024D7">
      <w:pPr>
        <w:pStyle w:val="Heading2"/>
        <w:numPr>
          <w:ilvl w:val="0"/>
          <w:numId w:val="0"/>
        </w:numPr>
        <w:ind w:left="720"/>
        <w:jc w:val="center"/>
        <w:rPr>
          <w:color w:val="auto"/>
          <w:u w:val="single"/>
        </w:rPr>
      </w:pPr>
      <w:proofErr w:type="spellStart"/>
      <w:r w:rsidRPr="00F024D7">
        <w:rPr>
          <w:color w:val="auto"/>
          <w:u w:val="single"/>
        </w:rPr>
        <w:t>Tasdeed</w:t>
      </w:r>
      <w:proofErr w:type="spellEnd"/>
    </w:p>
    <w:p w:rsidR="00F024D7" w:rsidRPr="00F024D7" w:rsidRDefault="00F024D7" w:rsidP="00F024D7">
      <w:pPr>
        <w:pStyle w:val="Heading2"/>
        <w:numPr>
          <w:ilvl w:val="0"/>
          <w:numId w:val="0"/>
        </w:numPr>
        <w:ind w:left="720"/>
        <w:jc w:val="center"/>
        <w:rPr>
          <w:color w:val="auto"/>
          <w:u w:val="single"/>
        </w:rPr>
      </w:pPr>
      <w:r w:rsidRPr="00F024D7">
        <w:rPr>
          <w:color w:val="auto"/>
          <w:u w:val="single"/>
        </w:rPr>
        <w:t>Ministry of Finance</w:t>
      </w:r>
      <w:r w:rsidRPr="00F024D7">
        <w:rPr>
          <w:rFonts w:hint="cs"/>
          <w:color w:val="auto"/>
          <w:u w:val="single"/>
          <w:rtl/>
        </w:rPr>
        <w:t xml:space="preserve">- </w:t>
      </w:r>
      <w:r w:rsidRPr="00F024D7">
        <w:rPr>
          <w:color w:val="auto"/>
          <w:u w:val="single"/>
        </w:rPr>
        <w:t>State Of Kuwait</w:t>
      </w:r>
    </w:p>
    <w:p w:rsidR="00F024D7" w:rsidRPr="00F024D7" w:rsidRDefault="00F024D7" w:rsidP="00F024D7">
      <w:pPr>
        <w:pStyle w:val="Heading2"/>
        <w:numPr>
          <w:ilvl w:val="0"/>
          <w:numId w:val="0"/>
        </w:numPr>
        <w:ind w:left="720"/>
        <w:jc w:val="center"/>
        <w:rPr>
          <w:color w:val="auto"/>
          <w:u w:val="single"/>
          <w:rtl/>
        </w:rPr>
      </w:pPr>
      <w:r w:rsidRPr="00F024D7">
        <w:rPr>
          <w:color w:val="auto"/>
          <w:u w:val="single"/>
        </w:rPr>
        <w:t xml:space="preserve">Project </w:t>
      </w:r>
      <w:proofErr w:type="gramStart"/>
      <w:r w:rsidRPr="00F024D7">
        <w:rPr>
          <w:color w:val="auto"/>
          <w:u w:val="single"/>
        </w:rPr>
        <w:t>manager :</w:t>
      </w:r>
      <w:proofErr w:type="gramEnd"/>
      <w:r w:rsidRPr="00F024D7">
        <w:rPr>
          <w:color w:val="auto"/>
          <w:u w:val="single"/>
        </w:rPr>
        <w:t xml:space="preserve"> Bader Sleiteen </w:t>
      </w:r>
    </w:p>
    <w:p w:rsidR="00F024D7" w:rsidRPr="00F024D7" w:rsidRDefault="00F024D7" w:rsidP="00F024D7">
      <w:pPr>
        <w:rPr>
          <w:lang w:bidi="ar-KW"/>
        </w:rPr>
      </w:pPr>
    </w:p>
    <w:p w:rsidR="00F024D7" w:rsidRPr="00F024D7" w:rsidRDefault="00F024D7" w:rsidP="00F024D7">
      <w:pPr>
        <w:rPr>
          <w:lang w:bidi="ar-KW"/>
        </w:rPr>
      </w:pPr>
    </w:p>
    <w:p w:rsidR="007C057F" w:rsidRPr="00494074" w:rsidRDefault="007C057F" w:rsidP="007C057F">
      <w:pPr>
        <w:pStyle w:val="Heading2"/>
        <w:rPr>
          <w:color w:val="000000"/>
        </w:rPr>
      </w:pPr>
      <w:proofErr w:type="spellStart"/>
      <w:proofErr w:type="gramStart"/>
      <w:r w:rsidRPr="00494074">
        <w:t>Tasdeed</w:t>
      </w:r>
      <w:proofErr w:type="spellEnd"/>
      <w:r w:rsidRPr="00494074">
        <w:t xml:space="preserve">  Background</w:t>
      </w:r>
      <w:proofErr w:type="gramEnd"/>
      <w:r w:rsidRPr="00494074">
        <w:t xml:space="preserve"> Information</w:t>
      </w:r>
      <w:r w:rsidRPr="00494074">
        <w:rPr>
          <w:color w:val="000000"/>
        </w:rPr>
        <w:t xml:space="preserve"> </w:t>
      </w:r>
    </w:p>
    <w:p w:rsidR="007C057F" w:rsidRPr="00494074" w:rsidRDefault="007C057F" w:rsidP="007C057F">
      <w:pPr>
        <w:bidi w:val="0"/>
        <w:spacing w:line="324" w:lineRule="auto"/>
        <w:ind w:left="284"/>
        <w:rPr>
          <w:rFonts w:ascii="Verdana" w:eastAsia="Times New Roman" w:hAnsi="Verdana" w:cs="Times New Roman"/>
        </w:rPr>
      </w:pPr>
      <w:proofErr w:type="spellStart"/>
      <w:r w:rsidRPr="00494074">
        <w:rPr>
          <w:rFonts w:ascii="Verdana" w:eastAsia="Times New Roman" w:hAnsi="Verdana" w:cs="Times New Roman"/>
        </w:rPr>
        <w:t>Tasdeed</w:t>
      </w:r>
      <w:proofErr w:type="spellEnd"/>
      <w:r w:rsidRPr="00494074">
        <w:rPr>
          <w:rFonts w:ascii="Verdana" w:eastAsia="Times New Roman" w:hAnsi="Verdana" w:cs="Times New Roman"/>
        </w:rPr>
        <w:t xml:space="preserve"> has been designed, mutually </w:t>
      </w:r>
      <w:proofErr w:type="gramStart"/>
      <w:r w:rsidRPr="00494074">
        <w:rPr>
          <w:rFonts w:ascii="Verdana" w:eastAsia="Times New Roman" w:hAnsi="Verdana" w:cs="Times New Roman"/>
        </w:rPr>
        <w:t>between Ministry Of Finance, CAIT with private sector</w:t>
      </w:r>
      <w:proofErr w:type="gramEnd"/>
      <w:r w:rsidRPr="00494074">
        <w:rPr>
          <w:rFonts w:ascii="Verdana" w:eastAsia="Times New Roman" w:hAnsi="Verdana" w:cs="Times New Roman"/>
        </w:rPr>
        <w:t>.</w:t>
      </w:r>
    </w:p>
    <w:p w:rsidR="007C057F" w:rsidRPr="00494074" w:rsidRDefault="007C057F" w:rsidP="007C057F">
      <w:pPr>
        <w:bidi w:val="0"/>
        <w:spacing w:line="324" w:lineRule="auto"/>
        <w:ind w:left="284"/>
        <w:rPr>
          <w:rFonts w:ascii="Verdana" w:eastAsia="Times New Roman" w:hAnsi="Verdana" w:cs="Times New Roman"/>
        </w:rPr>
      </w:pPr>
      <w:proofErr w:type="spellStart"/>
      <w:r w:rsidRPr="00494074">
        <w:rPr>
          <w:rFonts w:ascii="Verdana" w:eastAsia="Times New Roman" w:hAnsi="Verdana" w:cs="Times New Roman"/>
        </w:rPr>
        <w:t>Tasdeed</w:t>
      </w:r>
      <w:proofErr w:type="spellEnd"/>
      <w:r w:rsidRPr="00494074">
        <w:rPr>
          <w:rFonts w:ascii="Verdana" w:eastAsia="Times New Roman" w:hAnsi="Verdana" w:cs="Times New Roman"/>
        </w:rPr>
        <w:t xml:space="preserve"> is a very simple mean for collecting </w:t>
      </w:r>
      <w:r w:rsidRPr="00DE30A1">
        <w:rPr>
          <w:rFonts w:ascii="Verdana" w:eastAsia="Times New Roman" w:hAnsi="Verdana" w:cs="Times New Roman"/>
        </w:rPr>
        <w:t>individuals</w:t>
      </w:r>
      <w:r w:rsidRPr="00494074">
        <w:rPr>
          <w:rFonts w:ascii="Verdana" w:eastAsia="Times New Roman" w:hAnsi="Verdana" w:cs="Times New Roman"/>
        </w:rPr>
        <w:t>/customers</w:t>
      </w:r>
      <w:r w:rsidRPr="00DE30A1">
        <w:rPr>
          <w:rFonts w:ascii="Verdana" w:eastAsia="Times New Roman" w:hAnsi="Verdana" w:cs="Times New Roman"/>
        </w:rPr>
        <w:t xml:space="preserve"> (Kuwaiti Citizens, Residence</w:t>
      </w:r>
      <w:r w:rsidRPr="00494074">
        <w:rPr>
          <w:rFonts w:ascii="Verdana" w:eastAsia="Times New Roman" w:hAnsi="Verdana" w:cs="Times New Roman"/>
        </w:rPr>
        <w:t>, Corporations) due debts to Government by easy to use collections means.</w:t>
      </w:r>
    </w:p>
    <w:p w:rsidR="007C057F" w:rsidRPr="00494074" w:rsidRDefault="007C057F" w:rsidP="007C057F">
      <w:pPr>
        <w:bidi w:val="0"/>
        <w:spacing w:before="240" w:line="324" w:lineRule="auto"/>
        <w:ind w:left="284"/>
        <w:rPr>
          <w:rFonts w:ascii="Verdana" w:hAnsi="Verdana"/>
          <w:lang w:bidi="ar-KW"/>
        </w:rPr>
      </w:pPr>
      <w:proofErr w:type="spellStart"/>
      <w:r w:rsidRPr="00494074">
        <w:rPr>
          <w:rFonts w:ascii="Verdana" w:eastAsia="Times New Roman" w:hAnsi="Verdana" w:cs="Times New Roman"/>
        </w:rPr>
        <w:t>Tasdeed</w:t>
      </w:r>
      <w:proofErr w:type="spellEnd"/>
      <w:r w:rsidRPr="00494074">
        <w:rPr>
          <w:rFonts w:ascii="Verdana" w:eastAsia="Times New Roman" w:hAnsi="Verdana" w:cs="Times New Roman"/>
        </w:rPr>
        <w:t xml:space="preserve"> </w:t>
      </w:r>
      <w:r w:rsidRPr="00DE30A1">
        <w:rPr>
          <w:rFonts w:ascii="Verdana" w:eastAsia="Times New Roman" w:hAnsi="Verdana" w:cs="Times New Roman"/>
        </w:rPr>
        <w:t>allow</w:t>
      </w:r>
      <w:r w:rsidRPr="00494074">
        <w:rPr>
          <w:rFonts w:ascii="Verdana" w:eastAsia="Times New Roman" w:hAnsi="Verdana" w:cs="Times New Roman"/>
        </w:rPr>
        <w:t>s</w:t>
      </w:r>
      <w:r w:rsidRPr="00DE30A1">
        <w:rPr>
          <w:rFonts w:ascii="Verdana" w:eastAsia="Times New Roman" w:hAnsi="Verdana" w:cs="Times New Roman"/>
        </w:rPr>
        <w:t xml:space="preserve"> individuals</w:t>
      </w:r>
      <w:r w:rsidRPr="00494074">
        <w:rPr>
          <w:rFonts w:ascii="Verdana" w:eastAsia="Times New Roman" w:hAnsi="Verdana" w:cs="Times New Roman"/>
        </w:rPr>
        <w:t>/customers</w:t>
      </w:r>
      <w:r w:rsidRPr="00DE30A1">
        <w:rPr>
          <w:rFonts w:ascii="Verdana" w:eastAsia="Times New Roman" w:hAnsi="Verdana" w:cs="Times New Roman"/>
        </w:rPr>
        <w:t xml:space="preserve"> (Kuwaiti Citizens, Residence), corporations and government entities; the option of transacting payment with the government agencies </w:t>
      </w:r>
      <w:r w:rsidRPr="00494074">
        <w:rPr>
          <w:rFonts w:ascii="Verdana" w:eastAsia="Times New Roman" w:hAnsi="Verdana" w:cs="Times New Roman"/>
        </w:rPr>
        <w:t xml:space="preserve">(service providers/the billers) </w:t>
      </w:r>
      <w:r w:rsidRPr="00DE30A1">
        <w:rPr>
          <w:rFonts w:ascii="Verdana" w:eastAsia="Times New Roman" w:hAnsi="Verdana" w:cs="Times New Roman"/>
        </w:rPr>
        <w:t xml:space="preserve">by electronic means </w:t>
      </w:r>
      <w:r w:rsidRPr="00494074">
        <w:rPr>
          <w:rFonts w:ascii="Verdana" w:hAnsi="Verdana"/>
          <w:color w:val="000000"/>
        </w:rPr>
        <w:t xml:space="preserve">(Payment channels </w:t>
      </w:r>
      <w:r w:rsidRPr="00494074">
        <w:rPr>
          <w:rFonts w:ascii="Verdana" w:hAnsi="Verdana"/>
          <w:lang w:bidi="ar-KW"/>
        </w:rPr>
        <w:t xml:space="preserve">Point Of Sale (POS), Integrated Point Of Sale (IPOS), Payment Through Internet (Payment Gate Way), Self Service Machine (KIOSK),Electronic Stamp (e-Stamp), that supplied and managed by payment service provider. </w:t>
      </w:r>
    </w:p>
    <w:p w:rsidR="007C057F" w:rsidRPr="00494074" w:rsidRDefault="007C057F" w:rsidP="007C057F">
      <w:pPr>
        <w:bidi w:val="0"/>
        <w:spacing w:before="360" w:after="120"/>
        <w:ind w:left="284"/>
        <w:rPr>
          <w:rFonts w:ascii="Verdana" w:hAnsi="Verdana"/>
          <w:color w:val="000000"/>
        </w:rPr>
      </w:pPr>
      <w:r w:rsidRPr="00494074">
        <w:rPr>
          <w:rFonts w:ascii="Verdana" w:hAnsi="Verdana"/>
          <w:color w:val="000000"/>
        </w:rPr>
        <w:t xml:space="preserve">The business </w:t>
      </w:r>
      <w:proofErr w:type="gramStart"/>
      <w:r w:rsidRPr="00494074">
        <w:rPr>
          <w:rFonts w:ascii="Verdana" w:hAnsi="Verdana"/>
          <w:color w:val="000000"/>
        </w:rPr>
        <w:t xml:space="preserve">model found in </w:t>
      </w:r>
      <w:proofErr w:type="spellStart"/>
      <w:r w:rsidRPr="00494074">
        <w:rPr>
          <w:rFonts w:ascii="Verdana" w:hAnsi="Verdana"/>
          <w:color w:val="000000"/>
        </w:rPr>
        <w:t>Tasdeed</w:t>
      </w:r>
      <w:proofErr w:type="spellEnd"/>
      <w:r w:rsidRPr="00494074">
        <w:rPr>
          <w:rFonts w:ascii="Verdana" w:hAnsi="Verdana"/>
          <w:color w:val="000000"/>
        </w:rPr>
        <w:t xml:space="preserve"> environments create</w:t>
      </w:r>
      <w:proofErr w:type="gramEnd"/>
      <w:r w:rsidRPr="00494074">
        <w:rPr>
          <w:rFonts w:ascii="Verdana" w:hAnsi="Verdana"/>
          <w:color w:val="000000"/>
        </w:rPr>
        <w:t xml:space="preserve"> two types of data exchange requirements; </w:t>
      </w:r>
    </w:p>
    <w:p w:rsidR="007C057F" w:rsidRPr="00494074" w:rsidRDefault="007C057F" w:rsidP="007C057F">
      <w:pPr>
        <w:pStyle w:val="NormalWeb"/>
        <w:numPr>
          <w:ilvl w:val="0"/>
          <w:numId w:val="9"/>
        </w:numPr>
        <w:shd w:val="clear" w:color="auto" w:fill="FFFFFF"/>
        <w:spacing w:before="120" w:after="120" w:line="324" w:lineRule="auto"/>
        <w:ind w:left="567" w:right="-58" w:hanging="283"/>
        <w:rPr>
          <w:rFonts w:ascii="Verdana" w:hAnsi="Verdana"/>
          <w:b w:val="0"/>
          <w:bCs w:val="0"/>
          <w:color w:val="000000"/>
          <w:sz w:val="22"/>
          <w:szCs w:val="22"/>
        </w:rPr>
      </w:pPr>
      <w:r w:rsidRPr="00494074">
        <w:rPr>
          <w:rFonts w:ascii="Verdana" w:hAnsi="Verdana"/>
          <w:b w:val="0"/>
          <w:bCs w:val="0"/>
          <w:color w:val="000000"/>
          <w:sz w:val="22"/>
          <w:szCs w:val="22"/>
        </w:rPr>
        <w:t xml:space="preserve">The ability to capture all of payment transactional data itself and </w:t>
      </w:r>
    </w:p>
    <w:p w:rsidR="007C057F" w:rsidRPr="00494074" w:rsidRDefault="007C057F" w:rsidP="007C057F">
      <w:pPr>
        <w:pStyle w:val="NormalWeb"/>
        <w:numPr>
          <w:ilvl w:val="0"/>
          <w:numId w:val="9"/>
        </w:numPr>
        <w:shd w:val="clear" w:color="auto" w:fill="FFFFFF"/>
        <w:spacing w:before="120" w:after="120" w:line="324" w:lineRule="auto"/>
        <w:ind w:left="567" w:right="-58" w:hanging="283"/>
        <w:rPr>
          <w:rFonts w:ascii="Verdana" w:hAnsi="Verdana"/>
          <w:b w:val="0"/>
          <w:bCs w:val="0"/>
          <w:color w:val="000000"/>
          <w:sz w:val="22"/>
          <w:szCs w:val="22"/>
        </w:rPr>
      </w:pPr>
      <w:r w:rsidRPr="00494074">
        <w:rPr>
          <w:rFonts w:ascii="Verdana" w:hAnsi="Verdana"/>
          <w:b w:val="0"/>
          <w:bCs w:val="0"/>
          <w:color w:val="000000"/>
          <w:sz w:val="22"/>
          <w:szCs w:val="22"/>
        </w:rPr>
        <w:t xml:space="preserve">The reliable and secure coordination of the communication of that data between </w:t>
      </w:r>
      <w:r w:rsidRPr="00494074">
        <w:rPr>
          <w:rFonts w:ascii="Verdana" w:hAnsi="Verdana" w:cs="Times New Roman"/>
          <w:b w:val="0"/>
          <w:bCs w:val="0"/>
          <w:sz w:val="22"/>
          <w:szCs w:val="22"/>
        </w:rPr>
        <w:t>customers</w:t>
      </w:r>
      <w:proofErr w:type="gramStart"/>
      <w:r w:rsidRPr="00494074">
        <w:rPr>
          <w:rFonts w:ascii="Verdana" w:hAnsi="Verdana"/>
          <w:b w:val="0"/>
          <w:bCs w:val="0"/>
          <w:color w:val="000000"/>
          <w:sz w:val="22"/>
          <w:szCs w:val="22"/>
        </w:rPr>
        <w:t xml:space="preserve">,  </w:t>
      </w:r>
      <w:r w:rsidRPr="00DE30A1">
        <w:rPr>
          <w:rFonts w:ascii="Verdana" w:hAnsi="Verdana" w:cs="Times New Roman"/>
          <w:b w:val="0"/>
          <w:bCs w:val="0"/>
          <w:sz w:val="22"/>
          <w:szCs w:val="22"/>
        </w:rPr>
        <w:t>government</w:t>
      </w:r>
      <w:proofErr w:type="gramEnd"/>
      <w:r w:rsidRPr="00DE30A1">
        <w:rPr>
          <w:rFonts w:ascii="Verdana" w:hAnsi="Verdana" w:cs="Times New Roman"/>
          <w:b w:val="0"/>
          <w:bCs w:val="0"/>
          <w:sz w:val="22"/>
          <w:szCs w:val="22"/>
        </w:rPr>
        <w:t xml:space="preserve"> agencies </w:t>
      </w:r>
      <w:r w:rsidRPr="00494074">
        <w:rPr>
          <w:rFonts w:ascii="Verdana" w:hAnsi="Verdana" w:cs="Times New Roman"/>
          <w:b w:val="0"/>
          <w:bCs w:val="0"/>
          <w:sz w:val="22"/>
          <w:szCs w:val="22"/>
        </w:rPr>
        <w:t>(service providers)</w:t>
      </w:r>
      <w:r w:rsidRPr="00494074">
        <w:rPr>
          <w:rFonts w:ascii="Verdana" w:hAnsi="Verdana"/>
          <w:b w:val="0"/>
          <w:bCs w:val="0"/>
          <w:color w:val="000000"/>
          <w:sz w:val="22"/>
          <w:szCs w:val="22"/>
        </w:rPr>
        <w:t xml:space="preserve">, MOF, </w:t>
      </w:r>
      <w:r w:rsidRPr="00494074">
        <w:rPr>
          <w:rFonts w:ascii="Verdana" w:hAnsi="Verdana"/>
          <w:b w:val="0"/>
          <w:bCs w:val="0"/>
          <w:sz w:val="22"/>
          <w:szCs w:val="22"/>
          <w:lang w:bidi="ar-KW"/>
        </w:rPr>
        <w:t>payment service provider</w:t>
      </w:r>
      <w:r w:rsidRPr="00494074">
        <w:rPr>
          <w:rFonts w:ascii="Verdana" w:hAnsi="Verdana"/>
          <w:b w:val="0"/>
          <w:bCs w:val="0"/>
          <w:color w:val="000000"/>
          <w:sz w:val="22"/>
          <w:szCs w:val="22"/>
        </w:rPr>
        <w:t>, commercial Kuwaiti Banks and Central Bank Of Kuwait.</w:t>
      </w:r>
    </w:p>
    <w:p w:rsidR="007C057F" w:rsidRPr="00494074" w:rsidRDefault="007C057F" w:rsidP="007C057F">
      <w:pPr>
        <w:pStyle w:val="NormalWeb"/>
        <w:shd w:val="clear" w:color="auto" w:fill="FFFFFF"/>
        <w:spacing w:before="120" w:after="120" w:line="324" w:lineRule="auto"/>
        <w:ind w:left="284" w:right="-58"/>
        <w:rPr>
          <w:rFonts w:ascii="Verdana" w:hAnsi="Verdana"/>
          <w:b w:val="0"/>
          <w:bCs w:val="0"/>
          <w:color w:val="000000"/>
          <w:sz w:val="22"/>
          <w:szCs w:val="22"/>
        </w:rPr>
      </w:pPr>
      <w:r w:rsidRPr="00494074">
        <w:rPr>
          <w:rFonts w:ascii="Verdana" w:hAnsi="Verdana"/>
          <w:b w:val="0"/>
          <w:bCs w:val="0"/>
          <w:color w:val="000000"/>
          <w:sz w:val="22"/>
          <w:szCs w:val="22"/>
        </w:rPr>
        <w:t xml:space="preserve">The business model is extensible by adding new payment channels in the future such as </w:t>
      </w:r>
      <w:r w:rsidRPr="00494074">
        <w:rPr>
          <w:rFonts w:ascii="Verdana" w:hAnsi="Verdana"/>
          <w:b w:val="0"/>
          <w:bCs w:val="0"/>
          <w:sz w:val="22"/>
          <w:szCs w:val="22"/>
          <w:lang w:bidi="ar-KW"/>
        </w:rPr>
        <w:t xml:space="preserve">Credit Card </w:t>
      </w:r>
      <w:r w:rsidRPr="00494074">
        <w:rPr>
          <w:rFonts w:ascii="Verdana" w:hAnsi="Verdana"/>
          <w:b w:val="0"/>
          <w:bCs w:val="0"/>
          <w:lang w:bidi="ar-KW"/>
        </w:rPr>
        <w:t xml:space="preserve">and </w:t>
      </w:r>
      <w:r w:rsidRPr="00494074">
        <w:rPr>
          <w:rFonts w:ascii="Verdana" w:hAnsi="Verdana"/>
          <w:b w:val="0"/>
          <w:bCs w:val="0"/>
          <w:sz w:val="22"/>
          <w:szCs w:val="22"/>
          <w:lang w:bidi="ar-KW"/>
        </w:rPr>
        <w:t>e-</w:t>
      </w:r>
      <w:proofErr w:type="spellStart"/>
      <w:r w:rsidRPr="00494074">
        <w:rPr>
          <w:rFonts w:ascii="Verdana" w:hAnsi="Verdana"/>
          <w:b w:val="0"/>
          <w:bCs w:val="0"/>
          <w:sz w:val="22"/>
          <w:szCs w:val="22"/>
          <w:lang w:bidi="ar-KW"/>
        </w:rPr>
        <w:t>Cheques</w:t>
      </w:r>
      <w:proofErr w:type="spellEnd"/>
      <w:r w:rsidRPr="00494074">
        <w:rPr>
          <w:rFonts w:ascii="Verdana" w:hAnsi="Verdana"/>
          <w:b w:val="0"/>
          <w:bCs w:val="0"/>
          <w:sz w:val="22"/>
          <w:szCs w:val="22"/>
          <w:lang w:bidi="ar-KW"/>
        </w:rPr>
        <w:t>.</w:t>
      </w:r>
      <w:r w:rsidRPr="00494074">
        <w:rPr>
          <w:rFonts w:ascii="Verdana" w:hAnsi="Verdana"/>
          <w:b w:val="0"/>
          <w:bCs w:val="0"/>
          <w:color w:val="000000"/>
          <w:sz w:val="22"/>
          <w:szCs w:val="22"/>
        </w:rPr>
        <w:t xml:space="preserve"> </w:t>
      </w:r>
    </w:p>
    <w:p w:rsidR="007C057F" w:rsidRPr="00494074" w:rsidRDefault="007C057F" w:rsidP="007C057F">
      <w:pPr>
        <w:pStyle w:val="Heading2"/>
        <w:rPr>
          <w:lang w:bidi="ar-KW"/>
        </w:rPr>
      </w:pPr>
      <w:proofErr w:type="spellStart"/>
      <w:proofErr w:type="gramStart"/>
      <w:r w:rsidRPr="00494074">
        <w:rPr>
          <w:lang w:bidi="ar-KW"/>
        </w:rPr>
        <w:t>Tasdeed</w:t>
      </w:r>
      <w:proofErr w:type="spellEnd"/>
      <w:r w:rsidRPr="00494074">
        <w:rPr>
          <w:lang w:bidi="ar-KW"/>
        </w:rPr>
        <w:t xml:space="preserve">  Goals</w:t>
      </w:r>
      <w:proofErr w:type="gramEnd"/>
      <w:r w:rsidRPr="00494074">
        <w:rPr>
          <w:lang w:bidi="ar-KW"/>
        </w:rPr>
        <w:t xml:space="preserve"> &amp; Timeframe</w:t>
      </w:r>
      <w:r w:rsidRPr="00494074">
        <w:rPr>
          <w:rtl/>
          <w:lang w:bidi="ar-KW"/>
        </w:rPr>
        <w:t xml:space="preserve"> </w:t>
      </w:r>
    </w:p>
    <w:p w:rsidR="007C057F" w:rsidRPr="00DE30A1" w:rsidRDefault="007C057F" w:rsidP="007C057F">
      <w:pPr>
        <w:pStyle w:val="Heading3"/>
        <w:rPr>
          <w:color w:val="auto"/>
        </w:rPr>
      </w:pPr>
      <w:r w:rsidRPr="00DE30A1">
        <w:rPr>
          <w:color w:val="auto"/>
        </w:rPr>
        <w:lastRenderedPageBreak/>
        <w:t xml:space="preserve">The following goals been achieved by </w:t>
      </w:r>
      <w:proofErr w:type="spellStart"/>
      <w:r w:rsidRPr="00DE30A1">
        <w:rPr>
          <w:color w:val="auto"/>
        </w:rPr>
        <w:t>Tasdeed</w:t>
      </w:r>
      <w:proofErr w:type="spellEnd"/>
      <w:r w:rsidRPr="00DE30A1">
        <w:rPr>
          <w:color w:val="auto"/>
        </w:rPr>
        <w:t>:-</w:t>
      </w:r>
    </w:p>
    <w:p w:rsidR="007C057F" w:rsidRPr="00DE30A1" w:rsidRDefault="007C057F" w:rsidP="007C057F">
      <w:pPr>
        <w:pStyle w:val="List"/>
        <w:spacing w:line="324" w:lineRule="auto"/>
        <w:ind w:left="714" w:hanging="357"/>
        <w:rPr>
          <w:rFonts w:ascii="Verdana" w:hAnsi="Verdana"/>
          <w:sz w:val="22"/>
          <w:szCs w:val="22"/>
        </w:rPr>
      </w:pPr>
      <w:proofErr w:type="spellStart"/>
      <w:r w:rsidRPr="00DE30A1">
        <w:rPr>
          <w:rFonts w:ascii="Verdana" w:hAnsi="Verdana"/>
          <w:sz w:val="22"/>
          <w:szCs w:val="22"/>
        </w:rPr>
        <w:t>Tasdeed</w:t>
      </w:r>
      <w:proofErr w:type="spellEnd"/>
      <w:r w:rsidRPr="00DE30A1">
        <w:rPr>
          <w:rFonts w:ascii="Verdana" w:hAnsi="Verdana"/>
          <w:sz w:val="22"/>
          <w:szCs w:val="22"/>
        </w:rPr>
        <w:t xml:space="preserve"> makes possible 24/7/365 from anywhere for indiv</w:t>
      </w:r>
      <w:bookmarkStart w:id="0" w:name="_GoBack"/>
      <w:bookmarkEnd w:id="0"/>
      <w:r w:rsidRPr="00DE30A1">
        <w:rPr>
          <w:rFonts w:ascii="Verdana" w:hAnsi="Verdana"/>
          <w:sz w:val="22"/>
          <w:szCs w:val="22"/>
        </w:rPr>
        <w:t>iduals/customers (Kuwaiti Citizens, Residence, corporations and government entities); the option of transacting payment with the government agencies easily (service providers/the billers) by electronic means.</w:t>
      </w:r>
    </w:p>
    <w:p w:rsidR="007C057F" w:rsidRPr="00DE30A1" w:rsidRDefault="007C057F" w:rsidP="007C057F">
      <w:pPr>
        <w:pStyle w:val="List"/>
        <w:spacing w:line="324" w:lineRule="auto"/>
        <w:ind w:left="714" w:hanging="357"/>
        <w:rPr>
          <w:rFonts w:ascii="Verdana" w:hAnsi="Verdana"/>
          <w:sz w:val="22"/>
          <w:szCs w:val="22"/>
        </w:rPr>
      </w:pPr>
      <w:r w:rsidRPr="00DE30A1">
        <w:rPr>
          <w:rFonts w:ascii="Verdana" w:hAnsi="Verdana"/>
          <w:sz w:val="22"/>
          <w:szCs w:val="22"/>
        </w:rPr>
        <w:t>Increase non-oil revenue.</w:t>
      </w:r>
    </w:p>
    <w:p w:rsidR="007C057F" w:rsidRPr="00DE30A1" w:rsidRDefault="007C057F" w:rsidP="007C057F">
      <w:pPr>
        <w:pStyle w:val="List"/>
        <w:spacing w:line="324" w:lineRule="auto"/>
        <w:ind w:left="714" w:hanging="357"/>
        <w:rPr>
          <w:rFonts w:ascii="Verdana" w:hAnsi="Verdana"/>
          <w:sz w:val="22"/>
          <w:szCs w:val="22"/>
        </w:rPr>
      </w:pPr>
      <w:r w:rsidRPr="00DE30A1">
        <w:rPr>
          <w:rFonts w:ascii="Verdana" w:hAnsi="Verdana"/>
          <w:sz w:val="22"/>
          <w:szCs w:val="22"/>
        </w:rPr>
        <w:t>Kuwaiti Citizens, Residence, corporations and government entities to Pay due bills easily from anywhere at any time</w:t>
      </w:r>
    </w:p>
    <w:p w:rsidR="007C057F" w:rsidRPr="00DE30A1" w:rsidRDefault="007C057F" w:rsidP="007C057F">
      <w:pPr>
        <w:pStyle w:val="Heading3"/>
        <w:rPr>
          <w:color w:val="auto"/>
        </w:rPr>
      </w:pPr>
      <w:proofErr w:type="spellStart"/>
      <w:r w:rsidRPr="00DE30A1">
        <w:rPr>
          <w:color w:val="auto"/>
        </w:rPr>
        <w:t>Tasdeed</w:t>
      </w:r>
      <w:proofErr w:type="spellEnd"/>
      <w:r w:rsidRPr="00DE30A1">
        <w:rPr>
          <w:color w:val="auto"/>
        </w:rPr>
        <w:t xml:space="preserve"> timeframe </w:t>
      </w:r>
    </w:p>
    <w:p w:rsidR="007C057F" w:rsidRPr="00494074" w:rsidRDefault="007C057F" w:rsidP="007C057F">
      <w:pPr>
        <w:pStyle w:val="List"/>
        <w:numPr>
          <w:ilvl w:val="0"/>
          <w:numId w:val="11"/>
        </w:numPr>
        <w:spacing w:line="324" w:lineRule="auto"/>
        <w:ind w:left="714" w:hanging="357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Tasdeed</w:t>
      </w:r>
      <w:proofErr w:type="spellEnd"/>
      <w:r>
        <w:rPr>
          <w:rFonts w:ascii="Verdana" w:hAnsi="Verdana"/>
          <w:sz w:val="22"/>
          <w:szCs w:val="22"/>
        </w:rPr>
        <w:t xml:space="preserve"> started 2008 with</w:t>
      </w:r>
      <w:r w:rsidRPr="00494074">
        <w:rPr>
          <w:rFonts w:ascii="Verdana" w:hAnsi="Verdana"/>
          <w:sz w:val="22"/>
          <w:szCs w:val="22"/>
        </w:rPr>
        <w:t xml:space="preserve"> Point Of Sale (POS), Integrated Point Of Sale (IPOS), Payment Through Internet (Payment Gate Way), Self Service Machine (KIOSK)</w:t>
      </w:r>
      <w:r>
        <w:rPr>
          <w:rFonts w:ascii="Verdana" w:hAnsi="Verdana"/>
          <w:sz w:val="22"/>
          <w:szCs w:val="22"/>
        </w:rPr>
        <w:t xml:space="preserve">, </w:t>
      </w:r>
      <w:r w:rsidRPr="00494074">
        <w:rPr>
          <w:rFonts w:ascii="Verdana" w:hAnsi="Verdana"/>
          <w:sz w:val="22"/>
          <w:szCs w:val="22"/>
        </w:rPr>
        <w:t>Electronic Stamp (e-Stamp</w:t>
      </w:r>
      <w:proofErr w:type="gramStart"/>
      <w:r w:rsidRPr="00494074">
        <w:rPr>
          <w:rFonts w:ascii="Verdana" w:hAnsi="Verdana"/>
          <w:sz w:val="22"/>
          <w:szCs w:val="22"/>
        </w:rPr>
        <w:t>)  has</w:t>
      </w:r>
      <w:proofErr w:type="gramEnd"/>
      <w:r w:rsidRPr="00494074">
        <w:rPr>
          <w:rFonts w:ascii="Verdana" w:hAnsi="Verdana"/>
          <w:sz w:val="22"/>
          <w:szCs w:val="22"/>
        </w:rPr>
        <w:t xml:space="preserve"> been deployed.</w:t>
      </w:r>
    </w:p>
    <w:p w:rsidR="007C057F" w:rsidRPr="00494074" w:rsidRDefault="007C057F" w:rsidP="007C057F">
      <w:pPr>
        <w:pStyle w:val="Heading2"/>
        <w:rPr>
          <w:lang w:bidi="ar-KW"/>
        </w:rPr>
      </w:pPr>
      <w:proofErr w:type="spellStart"/>
      <w:r w:rsidRPr="00494074">
        <w:rPr>
          <w:lang w:bidi="ar-KW"/>
        </w:rPr>
        <w:t>Tasdeed</w:t>
      </w:r>
      <w:proofErr w:type="spellEnd"/>
      <w:r w:rsidRPr="00494074">
        <w:rPr>
          <w:lang w:bidi="ar-KW"/>
        </w:rPr>
        <w:t xml:space="preserve"> project added value</w:t>
      </w:r>
    </w:p>
    <w:p w:rsidR="007C057F" w:rsidRPr="00494074" w:rsidRDefault="007C057F" w:rsidP="007C057F">
      <w:pPr>
        <w:pStyle w:val="BlockText"/>
        <w:rPr>
          <w:lang w:bidi="ar-KW"/>
        </w:rPr>
      </w:pPr>
      <w:proofErr w:type="spellStart"/>
      <w:r w:rsidRPr="00494074">
        <w:rPr>
          <w:lang w:bidi="ar-KW"/>
        </w:rPr>
        <w:t>Tasdeed</w:t>
      </w:r>
      <w:proofErr w:type="spellEnd"/>
      <w:r w:rsidRPr="00494074">
        <w:rPr>
          <w:lang w:bidi="ar-KW"/>
        </w:rPr>
        <w:t xml:space="preserve"> project has added the following values:-</w:t>
      </w:r>
    </w:p>
    <w:p w:rsidR="007C057F" w:rsidRPr="00494074" w:rsidRDefault="007C057F" w:rsidP="007C057F">
      <w:pPr>
        <w:pStyle w:val="List"/>
        <w:numPr>
          <w:ilvl w:val="0"/>
          <w:numId w:val="12"/>
        </w:numPr>
        <w:spacing w:line="324" w:lineRule="auto"/>
        <w:ind w:left="714" w:hanging="357"/>
        <w:rPr>
          <w:rFonts w:ascii="Verdana" w:eastAsia="Times New Roman" w:hAnsi="Verdana"/>
          <w:iCs/>
          <w:sz w:val="22"/>
          <w:szCs w:val="22"/>
        </w:rPr>
      </w:pPr>
      <w:r w:rsidRPr="00494074">
        <w:rPr>
          <w:rFonts w:ascii="Verdana" w:eastAsia="Times New Roman" w:hAnsi="Verdana"/>
          <w:iCs/>
          <w:sz w:val="22"/>
          <w:szCs w:val="22"/>
        </w:rPr>
        <w:t xml:space="preserve">All service </w:t>
      </w:r>
      <w:proofErr w:type="gramStart"/>
      <w:r w:rsidRPr="00494074">
        <w:rPr>
          <w:rFonts w:ascii="Verdana" w:eastAsia="Times New Roman" w:hAnsi="Verdana"/>
          <w:iCs/>
          <w:sz w:val="22"/>
          <w:szCs w:val="22"/>
        </w:rPr>
        <w:t>providers has</w:t>
      </w:r>
      <w:proofErr w:type="gramEnd"/>
      <w:r w:rsidRPr="00494074">
        <w:rPr>
          <w:rFonts w:ascii="Verdana" w:eastAsia="Times New Roman" w:hAnsi="Verdana"/>
          <w:iCs/>
          <w:sz w:val="22"/>
          <w:szCs w:val="22"/>
        </w:rPr>
        <w:t xml:space="preserve"> easily collects their fines from their customer easily.</w:t>
      </w:r>
    </w:p>
    <w:p w:rsidR="007C057F" w:rsidRPr="00494074" w:rsidRDefault="007C057F" w:rsidP="007C057F">
      <w:pPr>
        <w:pStyle w:val="List"/>
        <w:spacing w:line="324" w:lineRule="auto"/>
        <w:ind w:left="714" w:hanging="357"/>
        <w:rPr>
          <w:rFonts w:ascii="Verdana" w:eastAsia="Times New Roman" w:hAnsi="Verdana"/>
          <w:iCs/>
          <w:sz w:val="22"/>
          <w:szCs w:val="22"/>
        </w:rPr>
      </w:pPr>
      <w:r w:rsidRPr="00494074">
        <w:rPr>
          <w:rFonts w:ascii="Verdana" w:eastAsia="Times New Roman" w:hAnsi="Verdana"/>
          <w:iCs/>
          <w:sz w:val="22"/>
          <w:szCs w:val="22"/>
        </w:rPr>
        <w:t>Saves government customers (</w:t>
      </w:r>
      <w:r w:rsidRPr="00494074">
        <w:rPr>
          <w:rFonts w:ascii="Verdana" w:hAnsi="Verdana"/>
          <w:sz w:val="22"/>
          <w:szCs w:val="22"/>
        </w:rPr>
        <w:t>Kuwaiti Citizens, Residence</w:t>
      </w:r>
      <w:r w:rsidRPr="00DE30A1">
        <w:rPr>
          <w:rFonts w:ascii="Verdana" w:hAnsi="Verdana"/>
          <w:sz w:val="22"/>
          <w:szCs w:val="22"/>
        </w:rPr>
        <w:t>, corporations and government entities</w:t>
      </w:r>
      <w:r w:rsidRPr="00494074">
        <w:rPr>
          <w:rFonts w:ascii="Verdana" w:eastAsia="Times New Roman" w:hAnsi="Verdana"/>
          <w:iCs/>
          <w:sz w:val="22"/>
          <w:szCs w:val="22"/>
        </w:rPr>
        <w:t>) a lot of payment cost and time.</w:t>
      </w:r>
    </w:p>
    <w:p w:rsidR="007C057F" w:rsidRPr="00494074" w:rsidRDefault="007C057F" w:rsidP="007C057F">
      <w:pPr>
        <w:pStyle w:val="List"/>
        <w:spacing w:line="324" w:lineRule="auto"/>
        <w:ind w:left="714" w:hanging="357"/>
        <w:rPr>
          <w:rFonts w:ascii="Verdana" w:hAnsi="Verdana"/>
        </w:rPr>
      </w:pPr>
      <w:r w:rsidRPr="00494074">
        <w:rPr>
          <w:rFonts w:ascii="Verdana" w:eastAsia="Times New Roman" w:hAnsi="Verdana"/>
          <w:sz w:val="22"/>
          <w:szCs w:val="22"/>
        </w:rPr>
        <w:t xml:space="preserve">Increase the government revenue management efficiency    </w:t>
      </w:r>
    </w:p>
    <w:p w:rsidR="007C057F" w:rsidRPr="00494074" w:rsidRDefault="007C057F" w:rsidP="007C057F">
      <w:pPr>
        <w:pStyle w:val="List"/>
        <w:spacing w:line="324" w:lineRule="auto"/>
        <w:ind w:left="714" w:hanging="357"/>
        <w:rPr>
          <w:rFonts w:ascii="Verdana" w:hAnsi="Verdana"/>
          <w:sz w:val="22"/>
          <w:szCs w:val="22"/>
        </w:rPr>
      </w:pPr>
      <w:proofErr w:type="spellStart"/>
      <w:r w:rsidRPr="00494074">
        <w:rPr>
          <w:rFonts w:ascii="Verdana" w:hAnsi="Verdana"/>
          <w:sz w:val="22"/>
          <w:szCs w:val="22"/>
        </w:rPr>
        <w:t>Tasdeed</w:t>
      </w:r>
      <w:proofErr w:type="spellEnd"/>
      <w:r w:rsidRPr="00494074">
        <w:rPr>
          <w:rFonts w:ascii="Verdana" w:hAnsi="Verdana"/>
          <w:sz w:val="22"/>
          <w:szCs w:val="22"/>
        </w:rPr>
        <w:t xml:space="preserve"> has the following payment channels working effectively and very high efficiency.</w:t>
      </w:r>
    </w:p>
    <w:p w:rsidR="007C057F" w:rsidRPr="00494074" w:rsidRDefault="007C057F" w:rsidP="007C057F">
      <w:pPr>
        <w:pStyle w:val="BodyTextIndent2"/>
        <w:rPr>
          <w:sz w:val="22"/>
          <w:szCs w:val="16"/>
        </w:rPr>
      </w:pPr>
      <w:r w:rsidRPr="00494074">
        <w:rPr>
          <w:sz w:val="22"/>
          <w:szCs w:val="16"/>
        </w:rPr>
        <w:t>Point Of Sale (POS)</w:t>
      </w:r>
    </w:p>
    <w:p w:rsidR="007C057F" w:rsidRPr="00494074" w:rsidRDefault="007C057F" w:rsidP="007C057F">
      <w:pPr>
        <w:pStyle w:val="BodyTextIndent2"/>
        <w:rPr>
          <w:sz w:val="22"/>
          <w:szCs w:val="16"/>
        </w:rPr>
      </w:pPr>
      <w:r w:rsidRPr="00494074">
        <w:rPr>
          <w:sz w:val="22"/>
          <w:szCs w:val="16"/>
        </w:rPr>
        <w:t>Integrated Point Of Sale (IPOS)</w:t>
      </w:r>
    </w:p>
    <w:p w:rsidR="007C057F" w:rsidRPr="00494074" w:rsidRDefault="007C057F" w:rsidP="007C057F">
      <w:pPr>
        <w:pStyle w:val="BodyTextIndent2"/>
        <w:rPr>
          <w:sz w:val="22"/>
          <w:szCs w:val="16"/>
        </w:rPr>
      </w:pPr>
      <w:r w:rsidRPr="00494074">
        <w:rPr>
          <w:sz w:val="22"/>
          <w:szCs w:val="16"/>
        </w:rPr>
        <w:t xml:space="preserve">Payment Through Internet (Payment Gate Way) </w:t>
      </w:r>
      <w:r>
        <w:rPr>
          <w:sz w:val="22"/>
          <w:szCs w:val="16"/>
        </w:rPr>
        <w:t xml:space="preserve">by mobile, ATM, PC, </w:t>
      </w:r>
      <w:proofErr w:type="spellStart"/>
      <w:r>
        <w:rPr>
          <w:sz w:val="22"/>
          <w:szCs w:val="16"/>
        </w:rPr>
        <w:t>iPOD</w:t>
      </w:r>
      <w:proofErr w:type="spellEnd"/>
    </w:p>
    <w:p w:rsidR="007C057F" w:rsidRPr="00494074" w:rsidRDefault="007C057F" w:rsidP="007C057F">
      <w:pPr>
        <w:pStyle w:val="BodyTextIndent2"/>
        <w:rPr>
          <w:sz w:val="22"/>
          <w:szCs w:val="44"/>
        </w:rPr>
      </w:pPr>
      <w:r w:rsidRPr="00494074">
        <w:rPr>
          <w:sz w:val="22"/>
          <w:szCs w:val="16"/>
        </w:rPr>
        <w:t>Self Service Machine (KIOSK)</w:t>
      </w:r>
    </w:p>
    <w:p w:rsidR="007C057F" w:rsidRPr="00494074" w:rsidRDefault="007C057F" w:rsidP="007C057F">
      <w:pPr>
        <w:pStyle w:val="BodyTextIndent2"/>
        <w:rPr>
          <w:sz w:val="36"/>
          <w:szCs w:val="36"/>
          <w:lang w:bidi="ar-KW"/>
        </w:rPr>
      </w:pPr>
      <w:r w:rsidRPr="00494074">
        <w:rPr>
          <w:sz w:val="22"/>
          <w:szCs w:val="16"/>
        </w:rPr>
        <w:t>Electronic Stamp (e-Stamp)</w:t>
      </w:r>
    </w:p>
    <w:p w:rsidR="007C057F" w:rsidRPr="00494074" w:rsidRDefault="007C057F" w:rsidP="007C057F">
      <w:pPr>
        <w:pStyle w:val="Heading2"/>
        <w:rPr>
          <w:lang w:bidi="ar-KW"/>
        </w:rPr>
      </w:pPr>
      <w:proofErr w:type="spellStart"/>
      <w:r w:rsidRPr="00494074">
        <w:rPr>
          <w:lang w:bidi="ar-KW"/>
        </w:rPr>
        <w:t>Tasdeed</w:t>
      </w:r>
      <w:proofErr w:type="spellEnd"/>
      <w:r w:rsidRPr="00494074">
        <w:rPr>
          <w:lang w:bidi="ar-KW"/>
        </w:rPr>
        <w:t xml:space="preserve"> faces the following Challenges</w:t>
      </w:r>
      <w:r w:rsidRPr="00494074">
        <w:rPr>
          <w:rtl/>
          <w:lang w:bidi="ar-KW"/>
        </w:rPr>
        <w:t xml:space="preserve"> </w:t>
      </w:r>
    </w:p>
    <w:p w:rsidR="007C057F" w:rsidRPr="00494074" w:rsidRDefault="007C057F" w:rsidP="007C057F">
      <w:pPr>
        <w:pStyle w:val="List"/>
        <w:numPr>
          <w:ilvl w:val="0"/>
          <w:numId w:val="13"/>
        </w:numPr>
        <w:spacing w:line="324" w:lineRule="auto"/>
        <w:ind w:left="714" w:hanging="357"/>
        <w:rPr>
          <w:rFonts w:ascii="Verdana" w:hAnsi="Verdana"/>
          <w:sz w:val="22"/>
          <w:szCs w:val="22"/>
        </w:rPr>
      </w:pPr>
      <w:r w:rsidRPr="00494074">
        <w:rPr>
          <w:rFonts w:ascii="Verdana" w:hAnsi="Verdana"/>
          <w:sz w:val="22"/>
          <w:szCs w:val="22"/>
        </w:rPr>
        <w:lastRenderedPageBreak/>
        <w:t xml:space="preserve">Establishing a secured infrastructure for </w:t>
      </w:r>
      <w:proofErr w:type="gramStart"/>
      <w:r w:rsidRPr="00494074">
        <w:rPr>
          <w:rFonts w:ascii="Verdana" w:hAnsi="Verdana"/>
          <w:sz w:val="22"/>
          <w:szCs w:val="22"/>
        </w:rPr>
        <w:t>governmental  E</w:t>
      </w:r>
      <w:proofErr w:type="gramEnd"/>
      <w:r w:rsidRPr="00494074">
        <w:rPr>
          <w:rFonts w:ascii="Verdana" w:hAnsi="Verdana"/>
          <w:sz w:val="22"/>
          <w:szCs w:val="22"/>
        </w:rPr>
        <w:t>- Payment.</w:t>
      </w:r>
    </w:p>
    <w:p w:rsidR="007C057F" w:rsidRPr="00494074" w:rsidRDefault="007C057F" w:rsidP="007C057F">
      <w:pPr>
        <w:pStyle w:val="List"/>
        <w:spacing w:line="324" w:lineRule="auto"/>
        <w:ind w:left="714" w:hanging="357"/>
        <w:rPr>
          <w:rFonts w:ascii="Verdana" w:hAnsi="Verdana"/>
          <w:sz w:val="22"/>
          <w:szCs w:val="22"/>
        </w:rPr>
      </w:pPr>
      <w:r w:rsidRPr="00494074">
        <w:rPr>
          <w:rFonts w:ascii="Verdana" w:hAnsi="Verdana"/>
          <w:sz w:val="22"/>
          <w:szCs w:val="22"/>
        </w:rPr>
        <w:t>Accepting Credit Card for payment</w:t>
      </w:r>
    </w:p>
    <w:p w:rsidR="007C057F" w:rsidRPr="00494074" w:rsidRDefault="007C057F" w:rsidP="007C057F">
      <w:pPr>
        <w:pStyle w:val="List"/>
        <w:spacing w:line="324" w:lineRule="auto"/>
        <w:ind w:left="714" w:hanging="357"/>
        <w:rPr>
          <w:rFonts w:ascii="Verdana" w:hAnsi="Verdana"/>
          <w:sz w:val="22"/>
          <w:szCs w:val="22"/>
        </w:rPr>
      </w:pPr>
      <w:r w:rsidRPr="00494074">
        <w:rPr>
          <w:rFonts w:ascii="Verdana" w:hAnsi="Verdana"/>
          <w:sz w:val="22"/>
          <w:szCs w:val="22"/>
        </w:rPr>
        <w:t>Accepting e-</w:t>
      </w:r>
      <w:proofErr w:type="spellStart"/>
      <w:r w:rsidRPr="00494074">
        <w:rPr>
          <w:rFonts w:ascii="Verdana" w:hAnsi="Verdana"/>
          <w:sz w:val="22"/>
          <w:szCs w:val="22"/>
        </w:rPr>
        <w:t>Cheque</w:t>
      </w:r>
      <w:proofErr w:type="spellEnd"/>
      <w:r w:rsidRPr="00494074">
        <w:rPr>
          <w:rFonts w:ascii="Verdana" w:hAnsi="Verdana"/>
          <w:sz w:val="22"/>
          <w:szCs w:val="22"/>
        </w:rPr>
        <w:t xml:space="preserve"> for payment</w:t>
      </w:r>
    </w:p>
    <w:p w:rsidR="007C057F" w:rsidRPr="00494074" w:rsidRDefault="007C057F" w:rsidP="007C057F">
      <w:pPr>
        <w:pStyle w:val="List"/>
        <w:spacing w:line="324" w:lineRule="auto"/>
        <w:ind w:left="714" w:hanging="357"/>
        <w:rPr>
          <w:rFonts w:ascii="Verdana" w:hAnsi="Verdana"/>
          <w:sz w:val="22"/>
          <w:szCs w:val="22"/>
          <w:rtl/>
        </w:rPr>
      </w:pPr>
      <w:r w:rsidRPr="00494074">
        <w:rPr>
          <w:rFonts w:ascii="Verdana" w:hAnsi="Verdana"/>
          <w:sz w:val="22"/>
          <w:szCs w:val="22"/>
        </w:rPr>
        <w:t>Provide easy to reach and use E-Payment channels.</w:t>
      </w:r>
    </w:p>
    <w:p w:rsidR="007C057F" w:rsidRPr="00494074" w:rsidRDefault="007C057F" w:rsidP="007C057F">
      <w:pPr>
        <w:pStyle w:val="List"/>
        <w:spacing w:line="324" w:lineRule="auto"/>
        <w:ind w:left="714" w:hanging="357"/>
        <w:rPr>
          <w:rFonts w:ascii="Verdana" w:hAnsi="Verdana"/>
          <w:b/>
          <w:bCs/>
          <w:color w:val="FF0000"/>
          <w:sz w:val="36"/>
          <w:szCs w:val="36"/>
          <w:lang w:bidi="ar-KW"/>
        </w:rPr>
      </w:pPr>
      <w:r w:rsidRPr="00494074">
        <w:rPr>
          <w:rFonts w:ascii="Verdana" w:hAnsi="Verdana"/>
          <w:sz w:val="22"/>
          <w:szCs w:val="22"/>
        </w:rPr>
        <w:t xml:space="preserve">Existence of issuing claims and bill presentment services on the internet by government </w:t>
      </w:r>
      <w:proofErr w:type="gramStart"/>
      <w:r w:rsidRPr="00494074">
        <w:rPr>
          <w:rFonts w:ascii="Verdana" w:hAnsi="Verdana"/>
          <w:sz w:val="22"/>
          <w:szCs w:val="22"/>
        </w:rPr>
        <w:t>agencies .</w:t>
      </w:r>
      <w:proofErr w:type="gramEnd"/>
    </w:p>
    <w:p w:rsidR="007C057F" w:rsidRPr="00494074" w:rsidRDefault="007C057F" w:rsidP="007C057F">
      <w:pPr>
        <w:pStyle w:val="List"/>
        <w:spacing w:line="324" w:lineRule="auto"/>
        <w:ind w:left="714" w:hanging="357"/>
        <w:rPr>
          <w:rFonts w:ascii="Verdana" w:hAnsi="Verdana"/>
          <w:b/>
          <w:bCs/>
          <w:color w:val="FF0000"/>
          <w:sz w:val="36"/>
          <w:szCs w:val="36"/>
          <w:lang w:bidi="ar-KW"/>
        </w:rPr>
      </w:pPr>
      <w:r w:rsidRPr="00494074">
        <w:rPr>
          <w:rFonts w:ascii="Verdana" w:hAnsi="Verdana"/>
          <w:sz w:val="22"/>
          <w:szCs w:val="22"/>
        </w:rPr>
        <w:t xml:space="preserve">Cooperation with government </w:t>
      </w:r>
      <w:proofErr w:type="gramStart"/>
      <w:r w:rsidRPr="00494074">
        <w:rPr>
          <w:rFonts w:ascii="Verdana" w:hAnsi="Verdana"/>
          <w:sz w:val="22"/>
          <w:szCs w:val="22"/>
        </w:rPr>
        <w:t>agencies .</w:t>
      </w:r>
      <w:proofErr w:type="gramEnd"/>
    </w:p>
    <w:p w:rsidR="007C057F" w:rsidRPr="00494074" w:rsidRDefault="007C057F" w:rsidP="007C057F">
      <w:pPr>
        <w:pStyle w:val="List"/>
        <w:spacing w:line="324" w:lineRule="auto"/>
        <w:ind w:left="714" w:hanging="357"/>
        <w:rPr>
          <w:rFonts w:ascii="Verdana" w:hAnsi="Verdana"/>
          <w:b/>
          <w:bCs/>
          <w:color w:val="FF0000"/>
          <w:sz w:val="36"/>
          <w:szCs w:val="36"/>
          <w:lang w:bidi="ar-KW"/>
        </w:rPr>
      </w:pPr>
      <w:r w:rsidRPr="00494074">
        <w:rPr>
          <w:rFonts w:ascii="Verdana" w:hAnsi="Verdana"/>
          <w:sz w:val="22"/>
          <w:szCs w:val="22"/>
        </w:rPr>
        <w:t xml:space="preserve">Awareness &amp; trust building for public to use E-payment </w:t>
      </w:r>
      <w:proofErr w:type="gramStart"/>
      <w:r w:rsidRPr="00494074">
        <w:rPr>
          <w:rFonts w:ascii="Verdana" w:hAnsi="Verdana"/>
          <w:sz w:val="22"/>
          <w:szCs w:val="22"/>
        </w:rPr>
        <w:t>channels .</w:t>
      </w:r>
      <w:proofErr w:type="gramEnd"/>
    </w:p>
    <w:p w:rsidR="007C057F" w:rsidRPr="00494074" w:rsidRDefault="007C057F" w:rsidP="007C057F">
      <w:pPr>
        <w:pStyle w:val="Heading2"/>
        <w:rPr>
          <w:lang w:bidi="ar-KW"/>
        </w:rPr>
      </w:pPr>
      <w:proofErr w:type="gramStart"/>
      <w:r w:rsidRPr="00494074">
        <w:rPr>
          <w:lang w:bidi="ar-KW"/>
        </w:rPr>
        <w:t xml:space="preserve">Relevance of </w:t>
      </w:r>
      <w:proofErr w:type="spellStart"/>
      <w:r w:rsidRPr="00494074">
        <w:rPr>
          <w:lang w:bidi="ar-KW"/>
        </w:rPr>
        <w:t>Tasdeed</w:t>
      </w:r>
      <w:proofErr w:type="spellEnd"/>
      <w:r w:rsidRPr="00494074">
        <w:rPr>
          <w:lang w:bidi="ar-KW"/>
        </w:rPr>
        <w:t xml:space="preserve"> project to the respective action line.</w:t>
      </w:r>
      <w:proofErr w:type="gramEnd"/>
    </w:p>
    <w:p w:rsidR="007C057F" w:rsidRPr="00494074" w:rsidRDefault="007C057F" w:rsidP="007C057F">
      <w:pPr>
        <w:pStyle w:val="BlockText"/>
        <w:rPr>
          <w:lang w:bidi="ar-KW"/>
        </w:rPr>
      </w:pPr>
      <w:proofErr w:type="spellStart"/>
      <w:r w:rsidRPr="00494074">
        <w:rPr>
          <w:lang w:bidi="ar-KW"/>
        </w:rPr>
        <w:t>Tasdeed</w:t>
      </w:r>
      <w:proofErr w:type="spellEnd"/>
      <w:r w:rsidRPr="00494074">
        <w:rPr>
          <w:lang w:bidi="ar-KW"/>
        </w:rPr>
        <w:t xml:space="preserve"> was significance with MOF Enterprise Resource Planning implementation and rollout in all 42 government agencies.</w:t>
      </w:r>
    </w:p>
    <w:p w:rsidR="007C057F" w:rsidRPr="00494074" w:rsidRDefault="007C057F" w:rsidP="007C057F">
      <w:pPr>
        <w:pStyle w:val="BlockText"/>
        <w:rPr>
          <w:lang w:bidi="ar-KW"/>
        </w:rPr>
      </w:pPr>
      <w:r w:rsidRPr="00494074">
        <w:rPr>
          <w:lang w:bidi="ar-KW"/>
        </w:rPr>
        <w:t xml:space="preserve">MOF has been deploying modified cash accounting for long </w:t>
      </w:r>
      <w:proofErr w:type="gramStart"/>
      <w:r w:rsidRPr="00494074">
        <w:rPr>
          <w:lang w:bidi="ar-KW"/>
        </w:rPr>
        <w:t>time,</w:t>
      </w:r>
      <w:proofErr w:type="gramEnd"/>
      <w:r w:rsidRPr="00494074">
        <w:rPr>
          <w:lang w:bidi="ar-KW"/>
        </w:rPr>
        <w:t xml:space="preserve"> </w:t>
      </w:r>
      <w:proofErr w:type="spellStart"/>
      <w:r w:rsidRPr="00494074">
        <w:rPr>
          <w:lang w:bidi="ar-KW"/>
        </w:rPr>
        <w:t>Tasdeed</w:t>
      </w:r>
      <w:proofErr w:type="spellEnd"/>
      <w:r w:rsidRPr="00494074">
        <w:rPr>
          <w:lang w:bidi="ar-KW"/>
        </w:rPr>
        <w:t xml:space="preserve"> was introduced to enhance accounting receivables for services provided by Government agencies.  </w:t>
      </w:r>
    </w:p>
    <w:p w:rsidR="007C057F" w:rsidRPr="00494074" w:rsidRDefault="007C057F" w:rsidP="007C057F">
      <w:pPr>
        <w:pStyle w:val="Heading2"/>
        <w:rPr>
          <w:lang w:bidi="ar-KW"/>
        </w:rPr>
      </w:pPr>
      <w:r w:rsidRPr="00494074">
        <w:rPr>
          <w:lang w:bidi="ar-KW"/>
        </w:rPr>
        <w:t>Conclusion</w:t>
      </w:r>
    </w:p>
    <w:p w:rsidR="007C057F" w:rsidRPr="00494074" w:rsidRDefault="007C057F" w:rsidP="007C057F">
      <w:pPr>
        <w:pStyle w:val="BlockText"/>
        <w:rPr>
          <w:lang w:bidi="ar-KW"/>
        </w:rPr>
      </w:pPr>
      <w:r w:rsidRPr="00494074">
        <w:rPr>
          <w:lang w:bidi="ar-KW"/>
        </w:rPr>
        <w:t xml:space="preserve">To implement </w:t>
      </w:r>
      <w:proofErr w:type="spellStart"/>
      <w:r w:rsidRPr="00494074">
        <w:rPr>
          <w:lang w:bidi="ar-KW"/>
        </w:rPr>
        <w:t>Tasdeed</w:t>
      </w:r>
      <w:proofErr w:type="spellEnd"/>
      <w:r w:rsidRPr="00494074">
        <w:rPr>
          <w:lang w:bidi="ar-KW"/>
        </w:rPr>
        <w:t xml:space="preserve"> efficiently, </w:t>
      </w:r>
      <w:proofErr w:type="spellStart"/>
      <w:r w:rsidRPr="00494074">
        <w:rPr>
          <w:lang w:bidi="ar-KW"/>
        </w:rPr>
        <w:t>Tasdeed</w:t>
      </w:r>
      <w:proofErr w:type="spellEnd"/>
      <w:r w:rsidRPr="00494074">
        <w:rPr>
          <w:lang w:bidi="ar-KW"/>
        </w:rPr>
        <w:t xml:space="preserve"> Project management Office had to comply in their management to PMI project management standard, therefore, R &amp; R was assigned in very efficient way as follows. </w:t>
      </w:r>
    </w:p>
    <w:p w:rsidR="007C057F" w:rsidRPr="00494074" w:rsidRDefault="007C057F" w:rsidP="007C057F">
      <w:pPr>
        <w:pStyle w:val="BlockText"/>
        <w:rPr>
          <w:lang w:bidi="ar-KW"/>
        </w:rPr>
      </w:pPr>
      <w:proofErr w:type="spellStart"/>
      <w:r w:rsidRPr="00494074">
        <w:rPr>
          <w:lang w:bidi="ar-KW"/>
        </w:rPr>
        <w:t>Tasdeed</w:t>
      </w:r>
      <w:proofErr w:type="spellEnd"/>
      <w:r w:rsidRPr="00494074">
        <w:rPr>
          <w:lang w:bidi="ar-KW"/>
        </w:rPr>
        <w:t xml:space="preserve"> has the following </w:t>
      </w:r>
      <w:proofErr w:type="gramStart"/>
      <w:r w:rsidRPr="00494074">
        <w:rPr>
          <w:lang w:bidi="ar-KW"/>
        </w:rPr>
        <w:t>associates :</w:t>
      </w:r>
      <w:proofErr w:type="gramEnd"/>
      <w:r w:rsidRPr="00494074">
        <w:rPr>
          <w:lang w:bidi="ar-KW"/>
        </w:rPr>
        <w:t>-</w:t>
      </w:r>
    </w:p>
    <w:p w:rsidR="007C057F" w:rsidRPr="00494074" w:rsidRDefault="007C057F" w:rsidP="00DE30A1">
      <w:pPr>
        <w:pStyle w:val="BlockText"/>
        <w:numPr>
          <w:ilvl w:val="0"/>
          <w:numId w:val="28"/>
        </w:numPr>
        <w:rPr>
          <w:lang w:bidi="ar-KW"/>
        </w:rPr>
      </w:pPr>
      <w:r w:rsidRPr="00494074">
        <w:rPr>
          <w:lang w:bidi="ar-KW"/>
        </w:rPr>
        <w:t>MOF Ministry Of Finance</w:t>
      </w:r>
    </w:p>
    <w:p w:rsidR="007C057F" w:rsidRPr="00494074" w:rsidRDefault="007C057F" w:rsidP="00DE30A1">
      <w:pPr>
        <w:pStyle w:val="BlockText"/>
        <w:numPr>
          <w:ilvl w:val="0"/>
          <w:numId w:val="28"/>
        </w:numPr>
        <w:rPr>
          <w:lang w:bidi="ar-KW"/>
        </w:rPr>
      </w:pPr>
      <w:r w:rsidRPr="00494074">
        <w:rPr>
          <w:lang w:bidi="ar-KW"/>
        </w:rPr>
        <w:t>CAIT – Central Authority of Information Technology</w:t>
      </w:r>
    </w:p>
    <w:p w:rsidR="007C057F" w:rsidRPr="00DE30A1" w:rsidRDefault="007C057F" w:rsidP="00DE30A1">
      <w:pPr>
        <w:pStyle w:val="BlockText"/>
        <w:numPr>
          <w:ilvl w:val="0"/>
          <w:numId w:val="28"/>
        </w:numPr>
        <w:rPr>
          <w:lang w:bidi="ar-KW"/>
        </w:rPr>
      </w:pPr>
      <w:r w:rsidRPr="00494074">
        <w:rPr>
          <w:lang w:bidi="ar-KW"/>
        </w:rPr>
        <w:t>I</w:t>
      </w:r>
      <w:r w:rsidRPr="00DE30A1">
        <w:rPr>
          <w:lang w:bidi="ar-KW"/>
        </w:rPr>
        <w:t>ndividuals</w:t>
      </w:r>
      <w:r w:rsidRPr="00494074">
        <w:rPr>
          <w:lang w:bidi="ar-KW"/>
        </w:rPr>
        <w:t>/customers</w:t>
      </w:r>
      <w:r w:rsidRPr="00DE30A1">
        <w:rPr>
          <w:lang w:bidi="ar-KW"/>
        </w:rPr>
        <w:t xml:space="preserve"> (Kuwaiti Citizens, Residence), corporations </w:t>
      </w:r>
    </w:p>
    <w:p w:rsidR="007C057F" w:rsidRPr="00494074" w:rsidRDefault="007C057F" w:rsidP="00DE30A1">
      <w:pPr>
        <w:pStyle w:val="BlockText"/>
        <w:numPr>
          <w:ilvl w:val="0"/>
          <w:numId w:val="28"/>
        </w:numPr>
        <w:rPr>
          <w:lang w:bidi="ar-KW"/>
        </w:rPr>
      </w:pPr>
      <w:r w:rsidRPr="00494074">
        <w:rPr>
          <w:lang w:bidi="ar-KW"/>
        </w:rPr>
        <w:t>G</w:t>
      </w:r>
      <w:r w:rsidRPr="00DE30A1">
        <w:rPr>
          <w:lang w:bidi="ar-KW"/>
        </w:rPr>
        <w:t xml:space="preserve">overnment </w:t>
      </w:r>
      <w:r w:rsidRPr="00494074">
        <w:rPr>
          <w:lang w:bidi="ar-KW"/>
        </w:rPr>
        <w:t>agencies / Service providers / Billers</w:t>
      </w:r>
    </w:p>
    <w:p w:rsidR="007C057F" w:rsidRPr="00494074" w:rsidRDefault="007C057F" w:rsidP="00DE30A1">
      <w:pPr>
        <w:pStyle w:val="BlockText"/>
        <w:numPr>
          <w:ilvl w:val="0"/>
          <w:numId w:val="28"/>
        </w:numPr>
        <w:rPr>
          <w:lang w:bidi="ar-KW"/>
        </w:rPr>
      </w:pPr>
      <w:r w:rsidRPr="00494074">
        <w:rPr>
          <w:lang w:bidi="ar-KW"/>
        </w:rPr>
        <w:t>Payment Service Provider</w:t>
      </w:r>
    </w:p>
    <w:p w:rsidR="007C057F" w:rsidRDefault="007C057F" w:rsidP="00DE30A1">
      <w:pPr>
        <w:pStyle w:val="BlockText"/>
        <w:numPr>
          <w:ilvl w:val="0"/>
          <w:numId w:val="28"/>
        </w:numPr>
        <w:rPr>
          <w:lang w:bidi="ar-KW"/>
        </w:rPr>
      </w:pPr>
      <w:r w:rsidRPr="00494074">
        <w:rPr>
          <w:lang w:bidi="ar-KW"/>
        </w:rPr>
        <w:t xml:space="preserve">Central Bank of Kuwait </w:t>
      </w:r>
    </w:p>
    <w:p w:rsidR="00DE30A1" w:rsidRDefault="00DE30A1" w:rsidP="00DE30A1">
      <w:pPr>
        <w:pStyle w:val="BlockText"/>
        <w:ind w:left="862"/>
        <w:rPr>
          <w:lang w:bidi="ar-KW"/>
        </w:rPr>
      </w:pPr>
    </w:p>
    <w:p w:rsidR="00DE30A1" w:rsidRPr="00494074" w:rsidRDefault="00DE30A1" w:rsidP="00DE30A1">
      <w:pPr>
        <w:pStyle w:val="BlockText"/>
        <w:ind w:left="862"/>
        <w:rPr>
          <w:lang w:bidi="ar-KW"/>
        </w:rPr>
      </w:pPr>
    </w:p>
    <w:p w:rsidR="007C057F" w:rsidRPr="00DE30A1" w:rsidRDefault="007C057F" w:rsidP="007C057F">
      <w:pPr>
        <w:pStyle w:val="BodyTextIndent"/>
        <w:numPr>
          <w:ilvl w:val="0"/>
          <w:numId w:val="0"/>
        </w:numPr>
        <w:bidi w:val="0"/>
        <w:ind w:left="142"/>
        <w:rPr>
          <w:rFonts w:ascii="Verdana" w:hAnsi="Verdana"/>
          <w:b/>
          <w:bCs/>
          <w:sz w:val="22"/>
          <w:szCs w:val="22"/>
        </w:rPr>
      </w:pPr>
      <w:r w:rsidRPr="00DE30A1">
        <w:rPr>
          <w:rFonts w:ascii="Verdana" w:hAnsi="Verdana"/>
          <w:b/>
          <w:bCs/>
          <w:sz w:val="22"/>
          <w:szCs w:val="22"/>
        </w:rPr>
        <w:lastRenderedPageBreak/>
        <w:t>Roles &amp; Responsibilities R&amp;R</w:t>
      </w:r>
    </w:p>
    <w:p w:rsidR="007C057F" w:rsidRPr="00DE30A1" w:rsidRDefault="007C057F" w:rsidP="007C057F">
      <w:pPr>
        <w:pStyle w:val="Heading3"/>
        <w:numPr>
          <w:ilvl w:val="2"/>
          <w:numId w:val="22"/>
        </w:numPr>
        <w:rPr>
          <w:color w:val="auto"/>
          <w:lang w:bidi="ar-KW"/>
        </w:rPr>
      </w:pPr>
      <w:r w:rsidRPr="00DE30A1">
        <w:rPr>
          <w:color w:val="auto"/>
          <w:lang w:bidi="ar-KW"/>
        </w:rPr>
        <w:t>MOF R&amp;R</w:t>
      </w:r>
    </w:p>
    <w:p w:rsidR="007C057F" w:rsidRPr="00DE30A1" w:rsidRDefault="007C057F" w:rsidP="007C057F">
      <w:pPr>
        <w:pStyle w:val="List"/>
        <w:numPr>
          <w:ilvl w:val="0"/>
          <w:numId w:val="20"/>
        </w:numPr>
        <w:rPr>
          <w:rFonts w:ascii="Verdana" w:hAnsi="Verdana"/>
        </w:rPr>
      </w:pPr>
      <w:r w:rsidRPr="00DE30A1">
        <w:rPr>
          <w:rFonts w:ascii="Verdana" w:hAnsi="Verdana"/>
        </w:rPr>
        <w:t xml:space="preserve">Issuance </w:t>
      </w:r>
      <w:proofErr w:type="gramStart"/>
      <w:r w:rsidRPr="00DE30A1">
        <w:rPr>
          <w:rFonts w:ascii="Verdana" w:hAnsi="Verdana"/>
        </w:rPr>
        <w:t>of  E</w:t>
      </w:r>
      <w:proofErr w:type="gramEnd"/>
      <w:r w:rsidRPr="00DE30A1">
        <w:rPr>
          <w:rFonts w:ascii="Verdana" w:hAnsi="Verdana"/>
        </w:rPr>
        <w:t>- Payment regulations, financial policies and procedures.</w:t>
      </w:r>
    </w:p>
    <w:p w:rsidR="007C057F" w:rsidRPr="00DE30A1" w:rsidRDefault="007C057F" w:rsidP="007C057F">
      <w:pPr>
        <w:pStyle w:val="List"/>
        <w:rPr>
          <w:rFonts w:ascii="Verdana" w:hAnsi="Verdana"/>
          <w:rtl/>
        </w:rPr>
      </w:pPr>
      <w:r w:rsidRPr="00DE30A1">
        <w:rPr>
          <w:rFonts w:ascii="Verdana" w:hAnsi="Verdana"/>
        </w:rPr>
        <w:t>Sign the outline contract with the service provider(s).</w:t>
      </w:r>
    </w:p>
    <w:p w:rsidR="007C057F" w:rsidRPr="00DE30A1" w:rsidRDefault="007C057F" w:rsidP="007C057F">
      <w:pPr>
        <w:pStyle w:val="List"/>
        <w:rPr>
          <w:rFonts w:ascii="Verdana" w:hAnsi="Verdana"/>
          <w:rtl/>
        </w:rPr>
      </w:pPr>
      <w:r w:rsidRPr="00DE30A1">
        <w:rPr>
          <w:rFonts w:ascii="Verdana" w:hAnsi="Verdana"/>
        </w:rPr>
        <w:t>Re-assess payment schema for service provider fines periodically.</w:t>
      </w:r>
    </w:p>
    <w:p w:rsidR="007C057F" w:rsidRPr="00DE30A1" w:rsidRDefault="007C057F" w:rsidP="007C057F">
      <w:pPr>
        <w:pStyle w:val="List"/>
        <w:rPr>
          <w:rFonts w:ascii="Verdana" w:hAnsi="Verdana"/>
          <w:rtl/>
        </w:rPr>
      </w:pPr>
      <w:r w:rsidRPr="00DE30A1">
        <w:rPr>
          <w:rFonts w:ascii="Verdana" w:hAnsi="Verdana"/>
        </w:rPr>
        <w:t>Oversee and manages the governmental  E-Payment system</w:t>
      </w:r>
    </w:p>
    <w:p w:rsidR="007C057F" w:rsidRPr="00DE30A1" w:rsidRDefault="007C057F" w:rsidP="007C057F">
      <w:pPr>
        <w:pStyle w:val="List"/>
        <w:rPr>
          <w:rFonts w:ascii="Verdana" w:hAnsi="Verdana"/>
          <w:rtl/>
        </w:rPr>
      </w:pPr>
      <w:proofErr w:type="gramStart"/>
      <w:r w:rsidRPr="00DE30A1">
        <w:rPr>
          <w:rFonts w:ascii="Verdana" w:hAnsi="Verdana"/>
          <w:szCs w:val="32"/>
        </w:rPr>
        <w:t>Assist</w:t>
      </w:r>
      <w:r w:rsidRPr="00DE30A1">
        <w:rPr>
          <w:rFonts w:ascii="Verdana" w:hAnsi="Verdana"/>
        </w:rPr>
        <w:t xml:space="preserve"> ,</w:t>
      </w:r>
      <w:proofErr w:type="gramEnd"/>
      <w:r w:rsidRPr="00DE30A1">
        <w:rPr>
          <w:rFonts w:ascii="Verdana" w:hAnsi="Verdana"/>
        </w:rPr>
        <w:t xml:space="preserve"> study and approve </w:t>
      </w:r>
      <w:r w:rsidRPr="00DE30A1">
        <w:rPr>
          <w:rFonts w:ascii="Verdana" w:hAnsi="Verdana"/>
          <w:szCs w:val="32"/>
        </w:rPr>
        <w:t xml:space="preserve">launch </w:t>
      </w:r>
      <w:r w:rsidRPr="00DE30A1">
        <w:rPr>
          <w:rFonts w:ascii="Verdana" w:hAnsi="Verdana"/>
        </w:rPr>
        <w:t>of new payment channels .</w:t>
      </w:r>
    </w:p>
    <w:p w:rsidR="007C057F" w:rsidRPr="00DE30A1" w:rsidRDefault="007C057F" w:rsidP="007C057F">
      <w:pPr>
        <w:pStyle w:val="List"/>
        <w:rPr>
          <w:rFonts w:ascii="Verdana" w:hAnsi="Verdana"/>
          <w:rtl/>
        </w:rPr>
      </w:pPr>
      <w:r w:rsidRPr="00DE30A1">
        <w:rPr>
          <w:rFonts w:ascii="Verdana" w:hAnsi="Verdana"/>
        </w:rPr>
        <w:t>Review and approve (SMDs) &amp;  (AAs) payment costs within the range of total transactions number</w:t>
      </w:r>
    </w:p>
    <w:p w:rsidR="007C057F" w:rsidRPr="00DE30A1" w:rsidRDefault="007C057F" w:rsidP="007C057F">
      <w:pPr>
        <w:pStyle w:val="List"/>
        <w:rPr>
          <w:rFonts w:ascii="Verdana" w:hAnsi="Verdana"/>
        </w:rPr>
      </w:pPr>
      <w:r w:rsidRPr="00DE30A1">
        <w:rPr>
          <w:rFonts w:ascii="Verdana" w:hAnsi="Verdana"/>
        </w:rPr>
        <w:t xml:space="preserve">Media campaign management </w:t>
      </w:r>
    </w:p>
    <w:p w:rsidR="007C057F" w:rsidRPr="00DE30A1" w:rsidRDefault="007C057F" w:rsidP="007C057F">
      <w:pPr>
        <w:pStyle w:val="List"/>
        <w:rPr>
          <w:rFonts w:ascii="Verdana" w:hAnsi="Verdana"/>
        </w:rPr>
      </w:pPr>
      <w:r w:rsidRPr="00DE30A1">
        <w:rPr>
          <w:rFonts w:ascii="Verdana" w:hAnsi="Verdana"/>
        </w:rPr>
        <w:t xml:space="preserve">Capacity </w:t>
      </w:r>
      <w:proofErr w:type="gramStart"/>
      <w:r w:rsidRPr="00DE30A1">
        <w:rPr>
          <w:rFonts w:ascii="Verdana" w:hAnsi="Verdana"/>
        </w:rPr>
        <w:t>building .</w:t>
      </w:r>
      <w:proofErr w:type="gramEnd"/>
    </w:p>
    <w:p w:rsidR="007C057F" w:rsidRPr="00DE30A1" w:rsidRDefault="007C057F" w:rsidP="007C057F">
      <w:pPr>
        <w:pStyle w:val="Heading3"/>
        <w:rPr>
          <w:color w:val="auto"/>
          <w:lang w:bidi="ar-KW"/>
        </w:rPr>
      </w:pPr>
      <w:r w:rsidRPr="00DE30A1">
        <w:rPr>
          <w:color w:val="auto"/>
          <w:lang w:bidi="ar-KW"/>
        </w:rPr>
        <w:t>CAIT R&amp;R</w:t>
      </w:r>
      <w:r w:rsidRPr="00DE30A1">
        <w:rPr>
          <w:color w:val="auto"/>
          <w:rtl/>
          <w:lang w:bidi="ar-KW"/>
        </w:rPr>
        <w:t xml:space="preserve"> </w:t>
      </w:r>
    </w:p>
    <w:p w:rsidR="007C057F" w:rsidRPr="00DE30A1" w:rsidRDefault="007C057F" w:rsidP="007C057F">
      <w:pPr>
        <w:pStyle w:val="List"/>
        <w:numPr>
          <w:ilvl w:val="0"/>
          <w:numId w:val="19"/>
        </w:numPr>
        <w:rPr>
          <w:rFonts w:ascii="Verdana" w:hAnsi="Verdana"/>
        </w:rPr>
      </w:pPr>
      <w:r w:rsidRPr="00DE30A1">
        <w:rPr>
          <w:rFonts w:ascii="Verdana" w:hAnsi="Verdana"/>
        </w:rPr>
        <w:t>Build and manage central government portal</w:t>
      </w:r>
    </w:p>
    <w:p w:rsidR="007C057F" w:rsidRPr="00DE30A1" w:rsidRDefault="007C057F" w:rsidP="007C057F">
      <w:pPr>
        <w:pStyle w:val="List"/>
        <w:numPr>
          <w:ilvl w:val="0"/>
          <w:numId w:val="19"/>
        </w:numPr>
        <w:rPr>
          <w:rFonts w:ascii="Verdana" w:hAnsi="Verdana"/>
        </w:rPr>
      </w:pPr>
      <w:r w:rsidRPr="00DE30A1">
        <w:rPr>
          <w:rFonts w:ascii="Verdana" w:hAnsi="Verdana"/>
        </w:rPr>
        <w:t xml:space="preserve">Issuance </w:t>
      </w:r>
      <w:proofErr w:type="gramStart"/>
      <w:r w:rsidRPr="00DE30A1">
        <w:rPr>
          <w:rFonts w:ascii="Verdana" w:hAnsi="Verdana"/>
        </w:rPr>
        <w:t>of  E</w:t>
      </w:r>
      <w:proofErr w:type="gramEnd"/>
      <w:r w:rsidRPr="00DE30A1">
        <w:rPr>
          <w:rFonts w:ascii="Verdana" w:hAnsi="Verdana"/>
        </w:rPr>
        <w:t>- Payment applications and e- services standards.</w:t>
      </w:r>
    </w:p>
    <w:p w:rsidR="007C057F" w:rsidRPr="00DE30A1" w:rsidRDefault="007C057F" w:rsidP="007C057F">
      <w:pPr>
        <w:pStyle w:val="List"/>
        <w:rPr>
          <w:rFonts w:ascii="Verdana" w:hAnsi="Verdana"/>
          <w:rtl/>
        </w:rPr>
      </w:pPr>
      <w:r w:rsidRPr="00DE30A1">
        <w:rPr>
          <w:rFonts w:ascii="Verdana" w:hAnsi="Verdana"/>
        </w:rPr>
        <w:t>Support and urge governmental  agencies to develop their payment applications &amp; services</w:t>
      </w:r>
    </w:p>
    <w:p w:rsidR="007C057F" w:rsidRPr="00DE30A1" w:rsidRDefault="007C057F" w:rsidP="007C057F">
      <w:pPr>
        <w:pStyle w:val="List"/>
        <w:rPr>
          <w:rFonts w:ascii="Verdana" w:hAnsi="Verdana"/>
          <w:rtl/>
        </w:rPr>
      </w:pPr>
      <w:r w:rsidRPr="00DE30A1">
        <w:rPr>
          <w:rFonts w:ascii="Verdana" w:hAnsi="Verdana"/>
        </w:rPr>
        <w:t>Provide the national network infrastructure</w:t>
      </w:r>
    </w:p>
    <w:p w:rsidR="007C057F" w:rsidRPr="00DE30A1" w:rsidRDefault="007C057F" w:rsidP="007C057F">
      <w:pPr>
        <w:pStyle w:val="Heading3"/>
        <w:rPr>
          <w:color w:val="auto"/>
          <w:lang w:bidi="ar-KW"/>
        </w:rPr>
      </w:pPr>
      <w:r w:rsidRPr="00DE30A1">
        <w:rPr>
          <w:color w:val="auto"/>
          <w:lang w:bidi="ar-KW"/>
        </w:rPr>
        <w:t>Government Agencies R&amp;R</w:t>
      </w:r>
      <w:r w:rsidRPr="00DE30A1">
        <w:rPr>
          <w:color w:val="auto"/>
          <w:rtl/>
          <w:lang w:bidi="ar-KW"/>
        </w:rPr>
        <w:t xml:space="preserve"> </w:t>
      </w:r>
    </w:p>
    <w:p w:rsidR="007C057F" w:rsidRPr="00DE30A1" w:rsidRDefault="007C057F" w:rsidP="007C057F">
      <w:pPr>
        <w:pStyle w:val="List"/>
        <w:numPr>
          <w:ilvl w:val="0"/>
          <w:numId w:val="18"/>
        </w:numPr>
        <w:rPr>
          <w:rFonts w:ascii="Verdana" w:hAnsi="Verdana"/>
        </w:rPr>
      </w:pPr>
      <w:r w:rsidRPr="00DE30A1">
        <w:rPr>
          <w:rFonts w:ascii="Verdana" w:hAnsi="Verdana"/>
        </w:rPr>
        <w:t xml:space="preserve">Develop bill </w:t>
      </w:r>
      <w:proofErr w:type="gramStart"/>
      <w:r w:rsidRPr="00DE30A1">
        <w:rPr>
          <w:rFonts w:ascii="Verdana" w:hAnsi="Verdana"/>
        </w:rPr>
        <w:t>presentment ,</w:t>
      </w:r>
      <w:proofErr w:type="gramEnd"/>
      <w:r w:rsidRPr="00DE30A1">
        <w:rPr>
          <w:rFonts w:ascii="Verdana" w:hAnsi="Verdana"/>
        </w:rPr>
        <w:t xml:space="preserve"> claims apps  &amp; e-services.</w:t>
      </w:r>
    </w:p>
    <w:p w:rsidR="007C057F" w:rsidRPr="00DE30A1" w:rsidRDefault="007C057F" w:rsidP="007C057F">
      <w:pPr>
        <w:pStyle w:val="List"/>
        <w:rPr>
          <w:rFonts w:ascii="Verdana" w:hAnsi="Verdana"/>
          <w:rtl/>
        </w:rPr>
      </w:pPr>
      <w:r w:rsidRPr="00DE30A1">
        <w:rPr>
          <w:rFonts w:ascii="Verdana" w:hAnsi="Verdana"/>
        </w:rPr>
        <w:t>Integrate with the E-Payment channels infrastructures</w:t>
      </w:r>
    </w:p>
    <w:p w:rsidR="007C057F" w:rsidRPr="00DE30A1" w:rsidRDefault="007C057F" w:rsidP="007C057F">
      <w:pPr>
        <w:pStyle w:val="List"/>
        <w:rPr>
          <w:rFonts w:ascii="Verdana" w:hAnsi="Verdana"/>
        </w:rPr>
      </w:pPr>
      <w:r w:rsidRPr="00DE30A1">
        <w:rPr>
          <w:rFonts w:ascii="Verdana" w:hAnsi="Verdana"/>
        </w:rPr>
        <w:t>Review the transactions and compare them with the notifications of collection of the Central Bank of Kuwait.</w:t>
      </w:r>
    </w:p>
    <w:p w:rsidR="007C057F" w:rsidRPr="00DE30A1" w:rsidRDefault="007C057F" w:rsidP="007C057F">
      <w:pPr>
        <w:pStyle w:val="List"/>
        <w:rPr>
          <w:rFonts w:ascii="Verdana" w:hAnsi="Verdana"/>
        </w:rPr>
      </w:pPr>
      <w:r w:rsidRPr="00DE30A1">
        <w:rPr>
          <w:rFonts w:ascii="Verdana" w:hAnsi="Verdana"/>
        </w:rPr>
        <w:t>Participate on the awareness campaigns</w:t>
      </w:r>
    </w:p>
    <w:p w:rsidR="007C057F" w:rsidRPr="00DE30A1" w:rsidRDefault="007C057F" w:rsidP="007C057F">
      <w:pPr>
        <w:pStyle w:val="Heading3"/>
        <w:rPr>
          <w:color w:val="auto"/>
          <w:lang w:bidi="ar-KW"/>
        </w:rPr>
      </w:pPr>
      <w:r w:rsidRPr="00DE30A1">
        <w:rPr>
          <w:color w:val="auto"/>
          <w:lang w:bidi="ar-KW"/>
        </w:rPr>
        <w:t>Payment Service Provider R&amp;R</w:t>
      </w:r>
    </w:p>
    <w:p w:rsidR="007C057F" w:rsidRPr="00DE30A1" w:rsidRDefault="007C057F" w:rsidP="007C057F">
      <w:pPr>
        <w:pStyle w:val="List"/>
        <w:numPr>
          <w:ilvl w:val="0"/>
          <w:numId w:val="17"/>
        </w:numPr>
        <w:rPr>
          <w:rFonts w:ascii="Verdana" w:hAnsi="Verdana"/>
        </w:rPr>
      </w:pPr>
      <w:r w:rsidRPr="00DE30A1">
        <w:rPr>
          <w:rFonts w:ascii="Verdana" w:hAnsi="Verdana"/>
        </w:rPr>
        <w:t>Provide DR site for payment channel's infrastructure</w:t>
      </w:r>
    </w:p>
    <w:p w:rsidR="007C057F" w:rsidRPr="00DE30A1" w:rsidRDefault="007C057F" w:rsidP="007C057F">
      <w:pPr>
        <w:pStyle w:val="List"/>
        <w:numPr>
          <w:ilvl w:val="0"/>
          <w:numId w:val="17"/>
        </w:numPr>
        <w:rPr>
          <w:rFonts w:ascii="Verdana" w:hAnsi="Verdana"/>
        </w:rPr>
      </w:pPr>
      <w:r w:rsidRPr="00DE30A1">
        <w:rPr>
          <w:rFonts w:ascii="Verdana" w:hAnsi="Verdana"/>
        </w:rPr>
        <w:t>Install, manage and maintain Payment Channels</w:t>
      </w:r>
    </w:p>
    <w:p w:rsidR="007C057F" w:rsidRPr="00DE30A1" w:rsidRDefault="007C057F" w:rsidP="007C057F">
      <w:pPr>
        <w:pStyle w:val="List"/>
        <w:rPr>
          <w:rFonts w:ascii="Verdana" w:hAnsi="Verdana"/>
        </w:rPr>
      </w:pPr>
      <w:r w:rsidRPr="00DE30A1">
        <w:rPr>
          <w:rFonts w:ascii="Verdana" w:hAnsi="Verdana"/>
        </w:rPr>
        <w:t>Introduce Develop / acquire successful new payment channels.</w:t>
      </w:r>
    </w:p>
    <w:p w:rsidR="007C057F" w:rsidRPr="00DE30A1" w:rsidRDefault="007C057F" w:rsidP="007C057F">
      <w:pPr>
        <w:pStyle w:val="List"/>
        <w:rPr>
          <w:rFonts w:ascii="Verdana" w:hAnsi="Verdana"/>
        </w:rPr>
      </w:pPr>
      <w:r w:rsidRPr="00DE30A1">
        <w:rPr>
          <w:rFonts w:ascii="Verdana" w:hAnsi="Verdana"/>
        </w:rPr>
        <w:t>Mange payment disputes.</w:t>
      </w:r>
    </w:p>
    <w:p w:rsidR="007C057F" w:rsidRPr="00DE30A1" w:rsidRDefault="007C057F" w:rsidP="007C057F">
      <w:pPr>
        <w:pStyle w:val="List"/>
        <w:rPr>
          <w:rFonts w:ascii="Verdana" w:hAnsi="Verdana"/>
        </w:rPr>
      </w:pPr>
      <w:r w:rsidRPr="00DE30A1">
        <w:rPr>
          <w:rFonts w:ascii="Verdana" w:hAnsi="Verdana"/>
        </w:rPr>
        <w:t xml:space="preserve">Mange transfer of payment transaction money between payee, commercial bank and KNB.  </w:t>
      </w:r>
    </w:p>
    <w:p w:rsidR="007C057F" w:rsidRPr="00DE30A1" w:rsidRDefault="007C057F" w:rsidP="007C057F">
      <w:pPr>
        <w:pStyle w:val="Heading3"/>
        <w:rPr>
          <w:color w:val="auto"/>
          <w:lang w:bidi="ar-KW"/>
        </w:rPr>
      </w:pPr>
      <w:r w:rsidRPr="00DE30A1">
        <w:rPr>
          <w:color w:val="auto"/>
          <w:lang w:bidi="ar-KW"/>
        </w:rPr>
        <w:t>ISSUES &amp; RESOLUTIONS</w:t>
      </w:r>
    </w:p>
    <w:p w:rsidR="007C057F" w:rsidRPr="00DE30A1" w:rsidRDefault="007C057F" w:rsidP="007C057F">
      <w:pPr>
        <w:pStyle w:val="List"/>
        <w:numPr>
          <w:ilvl w:val="0"/>
          <w:numId w:val="16"/>
        </w:numPr>
        <w:rPr>
          <w:rFonts w:ascii="Verdana" w:hAnsi="Verdana"/>
        </w:rPr>
      </w:pPr>
      <w:r w:rsidRPr="00DE30A1">
        <w:rPr>
          <w:rFonts w:ascii="Verdana" w:hAnsi="Verdana"/>
        </w:rPr>
        <w:t xml:space="preserve">Sign the E-Payment services agreement with a supplier has a current secured and trusted E-Payment </w:t>
      </w:r>
      <w:proofErr w:type="gramStart"/>
      <w:r w:rsidRPr="00DE30A1">
        <w:rPr>
          <w:rFonts w:ascii="Verdana" w:hAnsi="Verdana"/>
        </w:rPr>
        <w:t>infrastructure .</w:t>
      </w:r>
      <w:proofErr w:type="gramEnd"/>
    </w:p>
    <w:p w:rsidR="007C057F" w:rsidRPr="00DE30A1" w:rsidRDefault="007C057F" w:rsidP="007C057F">
      <w:pPr>
        <w:pStyle w:val="List"/>
        <w:rPr>
          <w:rFonts w:ascii="Verdana" w:hAnsi="Verdana"/>
          <w:rtl/>
        </w:rPr>
      </w:pPr>
      <w:r w:rsidRPr="00DE30A1">
        <w:rPr>
          <w:rFonts w:ascii="Verdana" w:hAnsi="Verdana"/>
        </w:rPr>
        <w:t>Choose five varied E-Payment Channels to start with.</w:t>
      </w:r>
    </w:p>
    <w:p w:rsidR="007C057F" w:rsidRPr="00DE30A1" w:rsidRDefault="007C057F" w:rsidP="007C057F">
      <w:pPr>
        <w:pStyle w:val="List"/>
        <w:rPr>
          <w:rFonts w:ascii="Verdana" w:hAnsi="Verdana"/>
          <w:rtl/>
        </w:rPr>
      </w:pPr>
      <w:r w:rsidRPr="00DE30A1">
        <w:rPr>
          <w:rFonts w:ascii="Verdana" w:hAnsi="Verdana"/>
        </w:rPr>
        <w:t>Issuing MOF Curricula's  to regulate governmental  E-Payment services procedures and e-STAMP</w:t>
      </w:r>
    </w:p>
    <w:p w:rsidR="007C057F" w:rsidRPr="00DE30A1" w:rsidRDefault="007C057F" w:rsidP="007C057F">
      <w:pPr>
        <w:pStyle w:val="List"/>
        <w:rPr>
          <w:rFonts w:ascii="Verdana" w:hAnsi="Verdana"/>
          <w:rtl/>
        </w:rPr>
      </w:pPr>
      <w:r w:rsidRPr="00DE30A1">
        <w:rPr>
          <w:rFonts w:ascii="Verdana" w:hAnsi="Verdana"/>
        </w:rPr>
        <w:lastRenderedPageBreak/>
        <w:t xml:space="preserve">Issued </w:t>
      </w:r>
      <w:proofErr w:type="gramStart"/>
      <w:r w:rsidRPr="00DE30A1">
        <w:rPr>
          <w:rFonts w:ascii="Verdana" w:hAnsi="Verdana"/>
        </w:rPr>
        <w:t>standards  and</w:t>
      </w:r>
      <w:proofErr w:type="gramEnd"/>
      <w:r w:rsidRPr="00DE30A1">
        <w:rPr>
          <w:rFonts w:ascii="Verdana" w:hAnsi="Verdana"/>
        </w:rPr>
        <w:t xml:space="preserve"> guidelines for bill presentment and  E-Payment  applications.</w:t>
      </w:r>
    </w:p>
    <w:p w:rsidR="007C057F" w:rsidRPr="00DE30A1" w:rsidRDefault="007C057F" w:rsidP="007C057F">
      <w:pPr>
        <w:pStyle w:val="List"/>
        <w:rPr>
          <w:rFonts w:ascii="Verdana" w:hAnsi="Verdana"/>
          <w:rtl/>
        </w:rPr>
      </w:pPr>
      <w:r w:rsidRPr="00DE30A1">
        <w:rPr>
          <w:rFonts w:ascii="Verdana" w:hAnsi="Verdana"/>
        </w:rPr>
        <w:t>Coordination &amp; follow up with government agencies</w:t>
      </w:r>
    </w:p>
    <w:p w:rsidR="007C057F" w:rsidRPr="00DE30A1" w:rsidRDefault="007C057F" w:rsidP="007C057F">
      <w:pPr>
        <w:pStyle w:val="List"/>
        <w:rPr>
          <w:rFonts w:ascii="Verdana" w:hAnsi="Verdana"/>
        </w:rPr>
      </w:pPr>
      <w:r w:rsidRPr="00DE30A1">
        <w:rPr>
          <w:rFonts w:ascii="Verdana" w:hAnsi="Verdana"/>
        </w:rPr>
        <w:t>Build awareness &amp; communication plan for</w:t>
      </w:r>
    </w:p>
    <w:p w:rsidR="007C057F" w:rsidRPr="00DE30A1" w:rsidRDefault="007C057F" w:rsidP="007C057F">
      <w:pPr>
        <w:pStyle w:val="List"/>
        <w:rPr>
          <w:rFonts w:ascii="Verdana" w:hAnsi="Verdana"/>
        </w:rPr>
      </w:pPr>
      <w:r w:rsidRPr="00DE30A1">
        <w:rPr>
          <w:rFonts w:ascii="Verdana" w:hAnsi="Verdana"/>
        </w:rPr>
        <w:t xml:space="preserve">Public &amp; Government.    </w:t>
      </w:r>
    </w:p>
    <w:p w:rsidR="007C057F" w:rsidRPr="00DE30A1" w:rsidRDefault="007C057F" w:rsidP="007C057F">
      <w:pPr>
        <w:pStyle w:val="Heading3"/>
        <w:rPr>
          <w:color w:val="auto"/>
          <w:lang w:bidi="ar-KW"/>
        </w:rPr>
      </w:pPr>
      <w:r w:rsidRPr="00DE30A1">
        <w:rPr>
          <w:color w:val="auto"/>
          <w:lang w:bidi="ar-KW"/>
        </w:rPr>
        <w:t>MEDIA ACTIVITIES</w:t>
      </w:r>
      <w:r w:rsidRPr="00DE30A1">
        <w:rPr>
          <w:color w:val="auto"/>
          <w:rtl/>
          <w:lang w:bidi="ar-KW"/>
        </w:rPr>
        <w:t xml:space="preserve"> </w:t>
      </w:r>
    </w:p>
    <w:p w:rsidR="007C057F" w:rsidRPr="00DE30A1" w:rsidRDefault="007C057F" w:rsidP="007C057F">
      <w:pPr>
        <w:pStyle w:val="List"/>
        <w:numPr>
          <w:ilvl w:val="0"/>
          <w:numId w:val="15"/>
        </w:numPr>
        <w:rPr>
          <w:rFonts w:ascii="Verdana" w:hAnsi="Verdana"/>
          <w:sz w:val="22"/>
          <w:szCs w:val="22"/>
        </w:rPr>
      </w:pPr>
      <w:r w:rsidRPr="00DE30A1">
        <w:rPr>
          <w:rFonts w:ascii="Verdana" w:hAnsi="Verdana"/>
          <w:sz w:val="22"/>
          <w:szCs w:val="22"/>
        </w:rPr>
        <w:t>Launching ceremony</w:t>
      </w:r>
    </w:p>
    <w:p w:rsidR="007C057F" w:rsidRPr="00DE30A1" w:rsidRDefault="007C057F" w:rsidP="007C057F">
      <w:pPr>
        <w:pStyle w:val="List"/>
        <w:rPr>
          <w:rFonts w:ascii="Verdana" w:hAnsi="Verdana"/>
          <w:sz w:val="22"/>
          <w:szCs w:val="22"/>
          <w:rtl/>
        </w:rPr>
      </w:pPr>
      <w:r w:rsidRPr="00DE30A1">
        <w:rPr>
          <w:rFonts w:ascii="Verdana" w:hAnsi="Verdana"/>
          <w:sz w:val="22"/>
          <w:szCs w:val="22"/>
        </w:rPr>
        <w:t>Press releases</w:t>
      </w:r>
    </w:p>
    <w:p w:rsidR="007C057F" w:rsidRPr="00DE30A1" w:rsidRDefault="007C057F" w:rsidP="007C057F">
      <w:pPr>
        <w:pStyle w:val="List"/>
        <w:rPr>
          <w:rFonts w:ascii="Verdana" w:hAnsi="Verdana"/>
          <w:sz w:val="22"/>
          <w:szCs w:val="22"/>
          <w:rtl/>
        </w:rPr>
      </w:pPr>
      <w:r w:rsidRPr="00DE30A1">
        <w:rPr>
          <w:rFonts w:ascii="Verdana" w:hAnsi="Verdana"/>
          <w:sz w:val="22"/>
          <w:szCs w:val="22"/>
        </w:rPr>
        <w:t>Commercials ( advertisement)  on :</w:t>
      </w:r>
    </w:p>
    <w:p w:rsidR="007C057F" w:rsidRPr="00DE30A1" w:rsidRDefault="007C057F" w:rsidP="007C057F">
      <w:pPr>
        <w:numPr>
          <w:ilvl w:val="1"/>
          <w:numId w:val="8"/>
        </w:numPr>
        <w:bidi w:val="0"/>
        <w:spacing w:after="0" w:line="240" w:lineRule="auto"/>
        <w:rPr>
          <w:rFonts w:ascii="Verdana" w:hAnsi="Verdana"/>
          <w:rtl/>
          <w:lang w:bidi="ar-KW"/>
        </w:rPr>
      </w:pPr>
      <w:r w:rsidRPr="00DE30A1">
        <w:rPr>
          <w:rFonts w:ascii="Verdana" w:hAnsi="Verdana"/>
          <w:lang w:bidi="ar-KW"/>
        </w:rPr>
        <w:t>All of the local newspapers</w:t>
      </w:r>
    </w:p>
    <w:p w:rsidR="007C057F" w:rsidRPr="00DE30A1" w:rsidRDefault="007C057F" w:rsidP="007C057F">
      <w:pPr>
        <w:numPr>
          <w:ilvl w:val="1"/>
          <w:numId w:val="8"/>
        </w:numPr>
        <w:bidi w:val="0"/>
        <w:spacing w:after="0" w:line="240" w:lineRule="auto"/>
        <w:rPr>
          <w:rFonts w:ascii="Verdana" w:hAnsi="Verdana"/>
          <w:rtl/>
          <w:lang w:bidi="ar-KW"/>
        </w:rPr>
      </w:pPr>
      <w:r w:rsidRPr="00DE30A1">
        <w:rPr>
          <w:rFonts w:ascii="Verdana" w:hAnsi="Verdana"/>
          <w:lang w:bidi="ar-KW"/>
        </w:rPr>
        <w:t>T.V channels</w:t>
      </w:r>
    </w:p>
    <w:p w:rsidR="007C057F" w:rsidRPr="00DE30A1" w:rsidRDefault="007C057F" w:rsidP="007C057F">
      <w:pPr>
        <w:numPr>
          <w:ilvl w:val="1"/>
          <w:numId w:val="8"/>
        </w:numPr>
        <w:bidi w:val="0"/>
        <w:spacing w:after="0" w:line="240" w:lineRule="auto"/>
        <w:rPr>
          <w:rFonts w:ascii="Verdana" w:hAnsi="Verdana"/>
          <w:rtl/>
          <w:lang w:bidi="ar-KW"/>
        </w:rPr>
      </w:pPr>
      <w:r w:rsidRPr="00DE30A1">
        <w:rPr>
          <w:rFonts w:ascii="Verdana" w:hAnsi="Verdana"/>
          <w:lang w:bidi="ar-KW"/>
        </w:rPr>
        <w:t xml:space="preserve">Cinemas </w:t>
      </w:r>
    </w:p>
    <w:p w:rsidR="007C057F" w:rsidRPr="00DE30A1" w:rsidRDefault="007C057F" w:rsidP="007C057F">
      <w:pPr>
        <w:numPr>
          <w:ilvl w:val="1"/>
          <w:numId w:val="8"/>
        </w:numPr>
        <w:bidi w:val="0"/>
        <w:spacing w:after="0" w:line="240" w:lineRule="auto"/>
        <w:rPr>
          <w:rFonts w:ascii="Verdana" w:hAnsi="Verdana"/>
          <w:rtl/>
          <w:lang w:bidi="ar-KW"/>
        </w:rPr>
      </w:pPr>
      <w:r w:rsidRPr="00DE30A1">
        <w:rPr>
          <w:rFonts w:ascii="Verdana" w:hAnsi="Verdana"/>
          <w:lang w:bidi="ar-KW"/>
        </w:rPr>
        <w:t>Emails and social network sites</w:t>
      </w:r>
    </w:p>
    <w:p w:rsidR="007C057F" w:rsidRPr="00DE30A1" w:rsidRDefault="007C057F" w:rsidP="007C057F">
      <w:pPr>
        <w:numPr>
          <w:ilvl w:val="1"/>
          <w:numId w:val="8"/>
        </w:numPr>
        <w:bidi w:val="0"/>
        <w:spacing w:after="0" w:line="240" w:lineRule="auto"/>
        <w:rPr>
          <w:rFonts w:ascii="Verdana" w:hAnsi="Verdana"/>
          <w:rtl/>
          <w:lang w:bidi="ar-KW"/>
        </w:rPr>
      </w:pPr>
      <w:proofErr w:type="spellStart"/>
      <w:r w:rsidRPr="00DE30A1">
        <w:rPr>
          <w:rFonts w:ascii="Verdana" w:hAnsi="Verdana"/>
          <w:lang w:bidi="ar-KW"/>
        </w:rPr>
        <w:t>Unipoles</w:t>
      </w:r>
      <w:proofErr w:type="spellEnd"/>
      <w:r w:rsidRPr="00DE30A1">
        <w:rPr>
          <w:rFonts w:ascii="Verdana" w:hAnsi="Verdana"/>
          <w:lang w:bidi="ar-KW"/>
        </w:rPr>
        <w:t xml:space="preserve">,  mopes &amp; </w:t>
      </w:r>
      <w:proofErr w:type="spellStart"/>
      <w:r w:rsidRPr="00DE30A1">
        <w:rPr>
          <w:rFonts w:ascii="Verdana" w:hAnsi="Verdana"/>
          <w:lang w:bidi="ar-KW"/>
        </w:rPr>
        <w:t>megas</w:t>
      </w:r>
      <w:proofErr w:type="spellEnd"/>
    </w:p>
    <w:p w:rsidR="007C057F" w:rsidRPr="00DE30A1" w:rsidRDefault="007C057F" w:rsidP="007C057F">
      <w:pPr>
        <w:numPr>
          <w:ilvl w:val="1"/>
          <w:numId w:val="8"/>
        </w:numPr>
        <w:bidi w:val="0"/>
        <w:spacing w:after="0" w:line="240" w:lineRule="auto"/>
        <w:rPr>
          <w:rFonts w:ascii="Verdana" w:hAnsi="Verdana"/>
          <w:rtl/>
          <w:lang w:bidi="ar-KW"/>
        </w:rPr>
      </w:pPr>
      <w:r w:rsidRPr="00DE30A1">
        <w:rPr>
          <w:rFonts w:ascii="Verdana" w:hAnsi="Verdana"/>
          <w:lang w:bidi="ar-KW"/>
        </w:rPr>
        <w:t>Public transportation ((BUSSES))</w:t>
      </w:r>
    </w:p>
    <w:p w:rsidR="007C057F" w:rsidRPr="00DE30A1" w:rsidRDefault="007C057F" w:rsidP="007C057F">
      <w:pPr>
        <w:pStyle w:val="List"/>
        <w:rPr>
          <w:rFonts w:ascii="Verdana" w:hAnsi="Verdana"/>
          <w:sz w:val="22"/>
          <w:szCs w:val="22"/>
        </w:rPr>
      </w:pPr>
      <w:r w:rsidRPr="00DE30A1">
        <w:rPr>
          <w:rFonts w:ascii="Verdana" w:hAnsi="Verdana"/>
          <w:sz w:val="22"/>
          <w:szCs w:val="22"/>
        </w:rPr>
        <w:t>Participation on conferences and road shows</w:t>
      </w:r>
    </w:p>
    <w:p w:rsidR="007C057F" w:rsidRPr="00DE30A1" w:rsidRDefault="007C057F" w:rsidP="007C057F">
      <w:pPr>
        <w:pStyle w:val="Heading3"/>
        <w:rPr>
          <w:color w:val="auto"/>
          <w:lang w:bidi="ar-KW"/>
        </w:rPr>
      </w:pPr>
      <w:r w:rsidRPr="00DE30A1">
        <w:rPr>
          <w:color w:val="auto"/>
          <w:lang w:bidi="ar-KW"/>
        </w:rPr>
        <w:t>CURRENT MEMBERS OF E-PAYMENT</w:t>
      </w:r>
      <w:r w:rsidRPr="00DE30A1">
        <w:rPr>
          <w:color w:val="auto"/>
          <w:rtl/>
          <w:lang w:bidi="ar-KW"/>
        </w:rPr>
        <w:t xml:space="preserve"> </w:t>
      </w:r>
    </w:p>
    <w:p w:rsidR="00DA6B06" w:rsidRPr="00DE30A1" w:rsidRDefault="00B943FA" w:rsidP="007B7514">
      <w:pPr>
        <w:pStyle w:val="List"/>
        <w:numPr>
          <w:ilvl w:val="0"/>
          <w:numId w:val="27"/>
        </w:numPr>
        <w:ind w:left="1134" w:hanging="567"/>
        <w:rPr>
          <w:rFonts w:ascii="Verdana" w:hAnsi="Verdana"/>
          <w:sz w:val="22"/>
          <w:szCs w:val="22"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t xml:space="preserve"> </w:t>
      </w:r>
      <w:r w:rsidR="00243F30" w:rsidRPr="00DE30A1">
        <w:rPr>
          <w:rFonts w:ascii="Verdana" w:hAnsi="Verdana"/>
          <w:sz w:val="22"/>
          <w:szCs w:val="22"/>
          <w:lang w:bidi="ar-KW"/>
        </w:rPr>
        <w:t>M. O. FINANCE</w:t>
      </w:r>
    </w:p>
    <w:p w:rsidR="00DA6B06" w:rsidRPr="00DE30A1" w:rsidRDefault="00243F30" w:rsidP="007B7514">
      <w:pPr>
        <w:pStyle w:val="List"/>
        <w:ind w:left="1134" w:hanging="567"/>
        <w:rPr>
          <w:rFonts w:ascii="Verdana" w:hAnsi="Verdana"/>
          <w:sz w:val="22"/>
          <w:szCs w:val="22"/>
          <w:rtl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t>M. O. JUSTICE</w:t>
      </w:r>
    </w:p>
    <w:p w:rsidR="00DA6B06" w:rsidRPr="00DE30A1" w:rsidRDefault="00243F30" w:rsidP="007B7514">
      <w:pPr>
        <w:pStyle w:val="List"/>
        <w:ind w:left="1134" w:hanging="567"/>
        <w:rPr>
          <w:rFonts w:ascii="Verdana" w:hAnsi="Verdana"/>
          <w:sz w:val="22"/>
          <w:szCs w:val="22"/>
          <w:rtl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t>M.O. INTERIOR</w:t>
      </w:r>
    </w:p>
    <w:p w:rsidR="00DA6B06" w:rsidRPr="00DE30A1" w:rsidRDefault="00243F30" w:rsidP="007B7514">
      <w:pPr>
        <w:pStyle w:val="List"/>
        <w:ind w:left="1134" w:hanging="567"/>
        <w:rPr>
          <w:rFonts w:ascii="Verdana" w:hAnsi="Verdana"/>
          <w:sz w:val="22"/>
          <w:szCs w:val="22"/>
          <w:rtl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t>Ministry Of Electricity and Water</w:t>
      </w:r>
    </w:p>
    <w:p w:rsidR="00DA6B06" w:rsidRPr="00DE30A1" w:rsidRDefault="00243F30" w:rsidP="007B7514">
      <w:pPr>
        <w:pStyle w:val="List"/>
        <w:ind w:left="1134" w:hanging="567"/>
        <w:rPr>
          <w:rFonts w:ascii="Verdana" w:hAnsi="Verdana"/>
          <w:sz w:val="22"/>
          <w:szCs w:val="22"/>
          <w:rtl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t>M.O. COMMUNICATIONS</w:t>
      </w:r>
    </w:p>
    <w:p w:rsidR="00DA6B06" w:rsidRPr="00DE30A1" w:rsidRDefault="00243F30" w:rsidP="007B7514">
      <w:pPr>
        <w:pStyle w:val="List"/>
        <w:ind w:left="1134" w:hanging="567"/>
        <w:rPr>
          <w:rFonts w:ascii="Verdana" w:hAnsi="Verdana"/>
          <w:sz w:val="22"/>
          <w:szCs w:val="22"/>
          <w:rtl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t>KUWAIT UNIVERSITY</w:t>
      </w:r>
    </w:p>
    <w:p w:rsidR="00DA6B06" w:rsidRPr="00DE30A1" w:rsidRDefault="00243F30" w:rsidP="007B7514">
      <w:pPr>
        <w:pStyle w:val="List"/>
        <w:ind w:left="1134" w:hanging="567"/>
        <w:rPr>
          <w:rFonts w:ascii="Verdana" w:hAnsi="Verdana"/>
          <w:sz w:val="22"/>
          <w:szCs w:val="22"/>
          <w:rtl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t xml:space="preserve">KUWAIT MUNICIPILITY </w:t>
      </w:r>
    </w:p>
    <w:p w:rsidR="00DA6B06" w:rsidRPr="00DE30A1" w:rsidRDefault="00243F30" w:rsidP="007B7514">
      <w:pPr>
        <w:pStyle w:val="List"/>
        <w:ind w:left="1134" w:hanging="567"/>
        <w:rPr>
          <w:rFonts w:ascii="Verdana" w:hAnsi="Verdana"/>
          <w:sz w:val="22"/>
          <w:szCs w:val="22"/>
          <w:rtl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t>KUWAIT FIRE SERVICE DIROCTORATE</w:t>
      </w:r>
    </w:p>
    <w:p w:rsidR="00DA6B06" w:rsidRPr="00DE30A1" w:rsidRDefault="00243F30" w:rsidP="007B7514">
      <w:pPr>
        <w:pStyle w:val="List"/>
        <w:ind w:left="1134" w:hanging="567"/>
        <w:rPr>
          <w:rFonts w:ascii="Verdana" w:hAnsi="Verdana"/>
          <w:sz w:val="22"/>
          <w:szCs w:val="22"/>
          <w:rtl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t>M. O.  SOCIAL AFFAIRS &amp; LABOR</w:t>
      </w:r>
    </w:p>
    <w:p w:rsidR="00DA6B06" w:rsidRPr="00DE30A1" w:rsidRDefault="00243F30" w:rsidP="007B7514">
      <w:pPr>
        <w:pStyle w:val="List"/>
        <w:ind w:left="1134" w:hanging="567"/>
        <w:rPr>
          <w:rFonts w:ascii="Verdana" w:hAnsi="Verdana"/>
          <w:sz w:val="22"/>
          <w:szCs w:val="22"/>
          <w:rtl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t>Public Authority Of Civil Information</w:t>
      </w:r>
    </w:p>
    <w:p w:rsidR="00DA6B06" w:rsidRPr="00DE30A1" w:rsidRDefault="00243F30" w:rsidP="007B7514">
      <w:pPr>
        <w:pStyle w:val="List"/>
        <w:ind w:left="1134" w:hanging="567"/>
        <w:rPr>
          <w:rFonts w:ascii="Verdana" w:hAnsi="Verdana"/>
          <w:sz w:val="22"/>
          <w:szCs w:val="22"/>
          <w:rtl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t>M. O. INFORMATION</w:t>
      </w:r>
    </w:p>
    <w:p w:rsidR="00DA6B06" w:rsidRPr="00DE30A1" w:rsidRDefault="00243F30" w:rsidP="007B7514">
      <w:pPr>
        <w:pStyle w:val="List"/>
        <w:ind w:left="1134" w:hanging="567"/>
        <w:rPr>
          <w:rFonts w:ascii="Verdana" w:hAnsi="Verdana"/>
          <w:sz w:val="22"/>
          <w:szCs w:val="22"/>
          <w:rtl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t>M. O. PUBLIC WORKS</w:t>
      </w:r>
    </w:p>
    <w:p w:rsidR="00DA6B06" w:rsidRPr="00DE30A1" w:rsidRDefault="00243F30" w:rsidP="007B7514">
      <w:pPr>
        <w:pStyle w:val="List"/>
        <w:ind w:left="1134" w:hanging="567"/>
        <w:rPr>
          <w:rFonts w:ascii="Verdana" w:hAnsi="Verdana"/>
          <w:sz w:val="22"/>
          <w:szCs w:val="22"/>
          <w:rtl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t xml:space="preserve">PUBLIC AUTHORITY OF AGRICULTURE AFFAIRS AND FISH RESOURCES </w:t>
      </w:r>
    </w:p>
    <w:p w:rsidR="00DA6B06" w:rsidRPr="00DE30A1" w:rsidRDefault="00243F30" w:rsidP="007B7514">
      <w:pPr>
        <w:pStyle w:val="List"/>
        <w:ind w:left="1134" w:hanging="567"/>
        <w:rPr>
          <w:rFonts w:ascii="Verdana" w:hAnsi="Verdana"/>
          <w:sz w:val="22"/>
          <w:szCs w:val="22"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t>Zakat house</w:t>
      </w:r>
    </w:p>
    <w:p w:rsidR="00A50353" w:rsidRPr="00DE30A1" w:rsidRDefault="00DE30A1" w:rsidP="00A50353">
      <w:pPr>
        <w:pStyle w:val="List"/>
        <w:ind w:left="1134" w:hanging="567"/>
        <w:rPr>
          <w:rFonts w:ascii="Verdana" w:hAnsi="Verdana"/>
          <w:sz w:val="22"/>
          <w:szCs w:val="22"/>
          <w:lang w:bidi="ar-KW"/>
        </w:rPr>
      </w:pPr>
      <w:hyperlink r:id="rId9" w:history="1">
        <w:r w:rsidR="00A50353" w:rsidRPr="00DE30A1">
          <w:rPr>
            <w:rFonts w:ascii="Verdana" w:hAnsi="Verdana"/>
            <w:sz w:val="22"/>
            <w:szCs w:val="22"/>
            <w:lang w:bidi="ar-KW"/>
          </w:rPr>
          <w:t>Ministry of Health</w:t>
        </w:r>
      </w:hyperlink>
    </w:p>
    <w:p w:rsidR="00A50353" w:rsidRPr="00DE30A1" w:rsidRDefault="00DE30A1" w:rsidP="00355B6D">
      <w:pPr>
        <w:pStyle w:val="List"/>
        <w:ind w:left="1134" w:hanging="567"/>
        <w:rPr>
          <w:rFonts w:ascii="Verdana" w:hAnsi="Verdana"/>
          <w:sz w:val="22"/>
          <w:szCs w:val="22"/>
          <w:lang w:bidi="ar-KW"/>
        </w:rPr>
      </w:pPr>
      <w:hyperlink r:id="rId10" w:history="1">
        <w:r w:rsidR="00355B6D" w:rsidRPr="00DE30A1">
          <w:rPr>
            <w:rFonts w:ascii="Verdana" w:hAnsi="Verdana"/>
            <w:sz w:val="22"/>
            <w:szCs w:val="22"/>
            <w:lang w:bidi="ar-KW"/>
          </w:rPr>
          <w:t xml:space="preserve">Kuwait Municipality </w:t>
        </w:r>
      </w:hyperlink>
    </w:p>
    <w:p w:rsidR="00355B6D" w:rsidRPr="00DE30A1" w:rsidRDefault="00355B6D" w:rsidP="00355B6D">
      <w:pPr>
        <w:pStyle w:val="List"/>
        <w:ind w:left="1134" w:hanging="567"/>
        <w:rPr>
          <w:rFonts w:ascii="Verdana" w:hAnsi="Verdana"/>
          <w:sz w:val="22"/>
          <w:szCs w:val="22"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t xml:space="preserve">M.O. </w:t>
      </w:r>
      <w:proofErr w:type="spellStart"/>
      <w:r w:rsidRPr="00DE30A1">
        <w:rPr>
          <w:rFonts w:ascii="Verdana" w:hAnsi="Verdana"/>
          <w:sz w:val="22"/>
          <w:szCs w:val="22"/>
          <w:lang w:bidi="ar-KW"/>
        </w:rPr>
        <w:t>Awqaf</w:t>
      </w:r>
      <w:proofErr w:type="spellEnd"/>
      <w:r w:rsidRPr="00DE30A1">
        <w:rPr>
          <w:rFonts w:ascii="Verdana" w:hAnsi="Verdana"/>
          <w:sz w:val="22"/>
          <w:szCs w:val="22"/>
          <w:lang w:bidi="ar-KW"/>
        </w:rPr>
        <w:t xml:space="preserve"> &amp; Islamic Affairs</w:t>
      </w:r>
    </w:p>
    <w:p w:rsidR="00355B6D" w:rsidRPr="00DE30A1" w:rsidRDefault="00355B6D" w:rsidP="00355B6D">
      <w:pPr>
        <w:pStyle w:val="List"/>
        <w:ind w:left="1134" w:hanging="567"/>
        <w:rPr>
          <w:rFonts w:ascii="Verdana" w:hAnsi="Verdana"/>
          <w:sz w:val="22"/>
          <w:szCs w:val="22"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t>Constitute the Central Tenders Committee</w:t>
      </w:r>
    </w:p>
    <w:p w:rsidR="00355B6D" w:rsidRPr="00DE30A1" w:rsidRDefault="00355B6D" w:rsidP="00355B6D">
      <w:pPr>
        <w:pStyle w:val="List"/>
        <w:ind w:left="1134" w:hanging="567"/>
        <w:rPr>
          <w:rFonts w:ascii="Verdana" w:hAnsi="Verdana"/>
          <w:sz w:val="22"/>
          <w:szCs w:val="22"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lastRenderedPageBreak/>
        <w:t>M.O. Commerce &amp; Industry</w:t>
      </w:r>
    </w:p>
    <w:p w:rsidR="00355B6D" w:rsidRPr="00DE30A1" w:rsidRDefault="00355B6D" w:rsidP="00355B6D">
      <w:pPr>
        <w:pStyle w:val="List"/>
        <w:ind w:left="1134" w:hanging="567"/>
        <w:rPr>
          <w:rFonts w:ascii="Verdana" w:hAnsi="Verdana"/>
          <w:sz w:val="22"/>
          <w:szCs w:val="22"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t>M.O. Defense</w:t>
      </w:r>
    </w:p>
    <w:p w:rsidR="00355B6D" w:rsidRPr="00DE30A1" w:rsidRDefault="00DE30A1" w:rsidP="00355B6D">
      <w:pPr>
        <w:pStyle w:val="List"/>
        <w:ind w:left="1134" w:hanging="567"/>
        <w:rPr>
          <w:rFonts w:ascii="Verdana" w:hAnsi="Verdana"/>
          <w:sz w:val="22"/>
          <w:szCs w:val="22"/>
          <w:lang w:bidi="ar-KW"/>
        </w:rPr>
      </w:pPr>
      <w:hyperlink r:id="rId11" w:history="1">
        <w:r w:rsidR="00355B6D" w:rsidRPr="00DE30A1">
          <w:rPr>
            <w:rFonts w:ascii="Verdana" w:hAnsi="Verdana"/>
            <w:sz w:val="22"/>
            <w:szCs w:val="22"/>
            <w:lang w:bidi="ar-KW"/>
          </w:rPr>
          <w:t>Ministry of Education</w:t>
        </w:r>
        <w:r w:rsidR="00355B6D" w:rsidRPr="00DE30A1">
          <w:rPr>
            <w:rFonts w:ascii="Verdana" w:hAnsi="Verdana"/>
            <w:sz w:val="22"/>
            <w:szCs w:val="22"/>
            <w:rtl/>
            <w:lang w:bidi="ar-KW"/>
          </w:rPr>
          <w:t xml:space="preserve"> ...</w:t>
        </w:r>
      </w:hyperlink>
    </w:p>
    <w:p w:rsidR="00355B6D" w:rsidRPr="00DE30A1" w:rsidRDefault="00355B6D" w:rsidP="00355B6D">
      <w:pPr>
        <w:pStyle w:val="List"/>
        <w:ind w:left="1134" w:hanging="567"/>
        <w:rPr>
          <w:rFonts w:ascii="Verdana" w:hAnsi="Verdana"/>
          <w:sz w:val="22"/>
          <w:szCs w:val="22"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t>Ministry of Higher Education</w:t>
      </w:r>
    </w:p>
    <w:p w:rsidR="00355B6D" w:rsidRPr="00DE30A1" w:rsidRDefault="003721F4" w:rsidP="00355B6D">
      <w:pPr>
        <w:pStyle w:val="List"/>
        <w:ind w:left="1134" w:hanging="567"/>
        <w:rPr>
          <w:rFonts w:ascii="Verdana" w:hAnsi="Verdana"/>
          <w:sz w:val="22"/>
          <w:szCs w:val="22"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t xml:space="preserve">M.O. </w:t>
      </w:r>
      <w:proofErr w:type="spellStart"/>
      <w:r w:rsidR="00355B6D" w:rsidRPr="00DE30A1">
        <w:rPr>
          <w:rFonts w:ascii="Verdana" w:hAnsi="Verdana"/>
          <w:sz w:val="22"/>
          <w:szCs w:val="22"/>
          <w:lang w:bidi="ar-KW"/>
        </w:rPr>
        <w:t>Pubblic</w:t>
      </w:r>
      <w:proofErr w:type="spellEnd"/>
      <w:r w:rsidR="00355B6D" w:rsidRPr="00DE30A1">
        <w:rPr>
          <w:rFonts w:ascii="Verdana" w:hAnsi="Verdana"/>
          <w:sz w:val="22"/>
          <w:szCs w:val="22"/>
          <w:lang w:bidi="ar-KW"/>
        </w:rPr>
        <w:t xml:space="preserve"> Authority for Minors' Affairs</w:t>
      </w:r>
    </w:p>
    <w:p w:rsidR="00355B6D" w:rsidRPr="00DE30A1" w:rsidRDefault="003721F4" w:rsidP="00355B6D">
      <w:pPr>
        <w:pStyle w:val="List"/>
        <w:ind w:left="1134" w:hanging="567"/>
        <w:rPr>
          <w:rFonts w:ascii="Verdana" w:hAnsi="Verdana"/>
          <w:sz w:val="22"/>
          <w:szCs w:val="22"/>
          <w:rtl/>
          <w:lang w:bidi="ar-KW"/>
        </w:rPr>
      </w:pPr>
      <w:r w:rsidRPr="00DE30A1">
        <w:rPr>
          <w:rFonts w:ascii="Verdana" w:hAnsi="Verdana"/>
          <w:sz w:val="22"/>
          <w:szCs w:val="22"/>
          <w:lang w:bidi="ar-KW"/>
        </w:rPr>
        <w:t xml:space="preserve">M.O. </w:t>
      </w:r>
      <w:proofErr w:type="spellStart"/>
      <w:r w:rsidRPr="00DE30A1">
        <w:rPr>
          <w:rFonts w:ascii="Verdana" w:hAnsi="Verdana"/>
          <w:sz w:val="22"/>
          <w:szCs w:val="22"/>
          <w:lang w:bidi="ar-KW"/>
        </w:rPr>
        <w:t>Puplic</w:t>
      </w:r>
      <w:proofErr w:type="spellEnd"/>
      <w:r w:rsidRPr="00DE30A1">
        <w:rPr>
          <w:rFonts w:ascii="Verdana" w:hAnsi="Verdana"/>
          <w:sz w:val="22"/>
          <w:szCs w:val="22"/>
          <w:lang w:bidi="ar-KW"/>
        </w:rPr>
        <w:t xml:space="preserve"> Authority for Housing Welfare</w:t>
      </w:r>
    </w:p>
    <w:p w:rsidR="00B943FA" w:rsidRPr="00DE30A1" w:rsidRDefault="00B943FA" w:rsidP="007B7514">
      <w:pPr>
        <w:pStyle w:val="List"/>
        <w:numPr>
          <w:ilvl w:val="0"/>
          <w:numId w:val="0"/>
        </w:numPr>
        <w:ind w:left="1134" w:hanging="567"/>
        <w:rPr>
          <w:rFonts w:ascii="Verdana" w:hAnsi="Verdana"/>
          <w:sz w:val="22"/>
          <w:szCs w:val="22"/>
          <w:rtl/>
          <w:lang w:bidi="ar-KW"/>
        </w:rPr>
      </w:pPr>
    </w:p>
    <w:p w:rsidR="001070B3" w:rsidRPr="003721F4" w:rsidRDefault="001070B3" w:rsidP="001070B3">
      <w:pPr>
        <w:pStyle w:val="ListParagraph"/>
        <w:bidi w:val="0"/>
        <w:rPr>
          <w:rFonts w:ascii="Verdana" w:hAnsi="Verdana" w:cs="Verdana"/>
          <w:lang w:bidi="ar-KW"/>
        </w:rPr>
      </w:pPr>
    </w:p>
    <w:sectPr w:rsidR="001070B3" w:rsidRPr="003721F4" w:rsidSect="007E0CD2">
      <w:headerReference w:type="default" r:id="rId12"/>
      <w:footerReference w:type="default" r:id="rId13"/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F30" w:rsidRDefault="00243F30" w:rsidP="00281043">
      <w:pPr>
        <w:spacing w:after="0" w:line="240" w:lineRule="auto"/>
      </w:pPr>
      <w:r>
        <w:separator/>
      </w:r>
    </w:p>
  </w:endnote>
  <w:endnote w:type="continuationSeparator" w:id="0">
    <w:p w:rsidR="00243F30" w:rsidRDefault="00243F30" w:rsidP="0028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Tholoth S_I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charset w:val="B2"/>
    <w:family w:val="auto"/>
    <w:pitch w:val="variable"/>
    <w:sig w:usb0="00002001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0E" w:rsidRDefault="005A130E">
    <w:pPr>
      <w:pStyle w:val="Footer"/>
      <w:rPr>
        <w:lang w:bidi="ar-KW"/>
      </w:rPr>
    </w:pPr>
    <w:r>
      <w:rPr>
        <w:rFonts w:ascii="Helvetica" w:hAnsi="Helvetica" w:cs="Helvetica"/>
        <w:sz w:val="17"/>
        <w:szCs w:val="17"/>
      </w:rPr>
      <w:t>WSIS Project Prizes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F30" w:rsidRDefault="00243F30" w:rsidP="00281043">
      <w:pPr>
        <w:spacing w:after="0" w:line="240" w:lineRule="auto"/>
      </w:pPr>
      <w:r>
        <w:separator/>
      </w:r>
    </w:p>
  </w:footnote>
  <w:footnote w:type="continuationSeparator" w:id="0">
    <w:p w:rsidR="00243F30" w:rsidRDefault="00243F30" w:rsidP="00281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43" w:rsidRDefault="00281043" w:rsidP="00281043">
    <w:pPr>
      <w:pStyle w:val="Header"/>
    </w:pPr>
    <w:r w:rsidRPr="00281043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2A06"/>
    <w:multiLevelType w:val="hybridMultilevel"/>
    <w:tmpl w:val="774E652A"/>
    <w:lvl w:ilvl="0" w:tplc="1E6EABEA">
      <w:start w:val="1"/>
      <w:numFmt w:val="bullet"/>
      <w:pStyle w:val="BodyTextIndent2"/>
      <w:lvlText w:val=""/>
      <w:lvlJc w:val="center"/>
      <w:pPr>
        <w:ind w:left="1260" w:hanging="360"/>
      </w:pPr>
      <w:rPr>
        <w:rFonts w:ascii="Wingdings" w:hAnsi="Wingdings" w:cs="Times New Roman" w:hint="default"/>
        <w:color w:val="FF0000"/>
        <w:sz w:val="22"/>
        <w:szCs w:val="22"/>
      </w:rPr>
    </w:lvl>
    <w:lvl w:ilvl="1" w:tplc="89FC2108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732CD6E0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526485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E5CD1C6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5386CD12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70AA76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4005C80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33EB5DA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ACC12A3"/>
    <w:multiLevelType w:val="hybridMultilevel"/>
    <w:tmpl w:val="0660F016"/>
    <w:lvl w:ilvl="0" w:tplc="063A47A4">
      <w:start w:val="1"/>
      <w:numFmt w:val="upperRoman"/>
      <w:pStyle w:val="Heading2"/>
      <w:lvlText w:val="%1."/>
      <w:lvlJc w:val="righ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E0F40"/>
    <w:multiLevelType w:val="hybridMultilevel"/>
    <w:tmpl w:val="69E2A16A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4EBE06AC"/>
    <w:multiLevelType w:val="hybridMultilevel"/>
    <w:tmpl w:val="372AD188"/>
    <w:lvl w:ilvl="0" w:tplc="FDE6E816">
      <w:start w:val="1"/>
      <w:numFmt w:val="decimal"/>
      <w:pStyle w:val="List"/>
      <w:lvlText w:val="%1."/>
      <w:lvlJc w:val="left"/>
      <w:pPr>
        <w:ind w:left="1495" w:hanging="360"/>
      </w:pPr>
      <w:rPr>
        <w:rFonts w:ascii="Verdana" w:hAnsi="Verdana"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EEC020C"/>
    <w:multiLevelType w:val="hybridMultilevel"/>
    <w:tmpl w:val="4AE2351A"/>
    <w:lvl w:ilvl="0" w:tplc="93D6E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5C60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22C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A20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0C4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660A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9CE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3EF1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321E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515AE5"/>
    <w:multiLevelType w:val="hybridMultilevel"/>
    <w:tmpl w:val="00C6FA16"/>
    <w:lvl w:ilvl="0" w:tplc="709EE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E136C"/>
    <w:multiLevelType w:val="hybridMultilevel"/>
    <w:tmpl w:val="FFEEF100"/>
    <w:lvl w:ilvl="0" w:tplc="0E427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02284A">
      <w:start w:val="95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4C1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88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289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A8A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A6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6D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69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9293261"/>
    <w:multiLevelType w:val="hybridMultilevel"/>
    <w:tmpl w:val="F43E6FE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6B86D09"/>
    <w:multiLevelType w:val="hybridMultilevel"/>
    <w:tmpl w:val="942E0D6E"/>
    <w:lvl w:ilvl="0" w:tplc="04090015">
      <w:start w:val="1"/>
      <w:numFmt w:val="upp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71EF241B"/>
    <w:multiLevelType w:val="multilevel"/>
    <w:tmpl w:val="D2300528"/>
    <w:lvl w:ilvl="0">
      <w:start w:val="1"/>
      <w:numFmt w:val="upperRoman"/>
      <w:pStyle w:val="Heading1"/>
      <w:lvlText w:val="PART -  %1  "/>
      <w:lvlJc w:val="left"/>
      <w:pPr>
        <w:ind w:left="1494" w:hanging="36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  <w:lang w:val="en-GB"/>
      </w:rPr>
    </w:lvl>
    <w:lvl w:ilvl="2">
      <w:start w:val="1"/>
      <w:numFmt w:val="lowerLetter"/>
      <w:pStyle w:val="Heading3"/>
      <w:lvlText w:val="(%3)"/>
      <w:lvlJc w:val="left"/>
      <w:pPr>
        <w:ind w:left="574" w:hanging="432"/>
      </w:pPr>
      <w:rPr>
        <w:rFonts w:hint="default"/>
        <w:b/>
        <w:bCs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>
    <w:nsid w:val="78790DCE"/>
    <w:multiLevelType w:val="hybridMultilevel"/>
    <w:tmpl w:val="DD186B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D2D0A3A"/>
    <w:multiLevelType w:val="hybridMultilevel"/>
    <w:tmpl w:val="F60001F2"/>
    <w:lvl w:ilvl="0" w:tplc="4914FAEC">
      <w:start w:val="1"/>
      <w:numFmt w:val="decimal"/>
      <w:pStyle w:val="BodyTextIndent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4"/>
  </w:num>
  <w:num w:numId="25">
    <w:abstractNumId w:val="3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E"/>
    <w:rsid w:val="0005208E"/>
    <w:rsid w:val="001070B3"/>
    <w:rsid w:val="00213193"/>
    <w:rsid w:val="00243F30"/>
    <w:rsid w:val="00281043"/>
    <w:rsid w:val="0030740F"/>
    <w:rsid w:val="00355B6D"/>
    <w:rsid w:val="003721F4"/>
    <w:rsid w:val="00384B4A"/>
    <w:rsid w:val="003D3A6F"/>
    <w:rsid w:val="00451E5A"/>
    <w:rsid w:val="004618A8"/>
    <w:rsid w:val="004D6E63"/>
    <w:rsid w:val="0056257F"/>
    <w:rsid w:val="00570A3E"/>
    <w:rsid w:val="005A130E"/>
    <w:rsid w:val="005B7D96"/>
    <w:rsid w:val="00685541"/>
    <w:rsid w:val="006F35E9"/>
    <w:rsid w:val="00762AEE"/>
    <w:rsid w:val="00764E6F"/>
    <w:rsid w:val="0077446A"/>
    <w:rsid w:val="007B7514"/>
    <w:rsid w:val="007C057F"/>
    <w:rsid w:val="007E0CD2"/>
    <w:rsid w:val="008F67FD"/>
    <w:rsid w:val="009B4406"/>
    <w:rsid w:val="009C5321"/>
    <w:rsid w:val="00A458EB"/>
    <w:rsid w:val="00A50353"/>
    <w:rsid w:val="00AB75BD"/>
    <w:rsid w:val="00B73B52"/>
    <w:rsid w:val="00B82BFD"/>
    <w:rsid w:val="00B943FA"/>
    <w:rsid w:val="00D865F9"/>
    <w:rsid w:val="00DA6B06"/>
    <w:rsid w:val="00DE30A1"/>
    <w:rsid w:val="00DF26A0"/>
    <w:rsid w:val="00E77602"/>
    <w:rsid w:val="00F0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Indent 2" w:uiPriority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autoRedefine/>
    <w:qFormat/>
    <w:rsid w:val="007C057F"/>
    <w:pPr>
      <w:keepNext/>
      <w:pageBreakBefore/>
      <w:numPr>
        <w:numId w:val="7"/>
      </w:numPr>
      <w:bidi w:val="0"/>
      <w:spacing w:before="6480" w:after="0" w:line="480" w:lineRule="auto"/>
      <w:ind w:right="-907"/>
      <w:outlineLvl w:val="0"/>
    </w:pPr>
    <w:rPr>
      <w:rFonts w:ascii="Verdana" w:eastAsiaTheme="majorEastAsia" w:hAnsi="Verdana" w:cs="MCS Tholoth S_I normal."/>
      <w:color w:val="FF0000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C057F"/>
    <w:pPr>
      <w:numPr>
        <w:numId w:val="10"/>
      </w:numPr>
      <w:bidi w:val="0"/>
      <w:spacing w:before="200" w:after="100" w:line="269" w:lineRule="auto"/>
      <w:contextualSpacing/>
      <w:outlineLvl w:val="1"/>
    </w:pPr>
    <w:rPr>
      <w:rFonts w:ascii="Verdana" w:eastAsiaTheme="majorEastAsia" w:hAnsi="Verdana" w:cstheme="majorBidi"/>
      <w:b/>
      <w:bCs/>
      <w:color w:val="FF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C057F"/>
    <w:pPr>
      <w:keepNext/>
      <w:numPr>
        <w:ilvl w:val="2"/>
        <w:numId w:val="7"/>
      </w:numPr>
      <w:tabs>
        <w:tab w:val="left" w:pos="450"/>
      </w:tabs>
      <w:bidi w:val="0"/>
      <w:spacing w:before="120" w:after="80" w:line="240" w:lineRule="auto"/>
      <w:ind w:left="720"/>
      <w:outlineLvl w:val="2"/>
    </w:pPr>
    <w:rPr>
      <w:rFonts w:ascii="Verdana" w:eastAsia="Times New Roman" w:hAnsi="Verdana" w:cs="Verdana"/>
      <w:b/>
      <w:bCs/>
      <w:color w:val="0000FF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C057F"/>
    <w:pPr>
      <w:keepNext/>
      <w:keepLines/>
      <w:numPr>
        <w:ilvl w:val="3"/>
        <w:numId w:val="7"/>
      </w:numPr>
      <w:bidi w:val="0"/>
      <w:spacing w:before="200" w:after="0" w:line="240" w:lineRule="auto"/>
      <w:outlineLvl w:val="3"/>
    </w:pPr>
    <w:rPr>
      <w:rFonts w:asciiTheme="majorHAnsi" w:eastAsiaTheme="majorEastAsia" w:hAnsiTheme="majorHAnsi" w:cs="Verdana"/>
      <w:i/>
      <w:iCs/>
      <w:color w:val="FF0000"/>
      <w:sz w:val="20"/>
      <w:szCs w:val="2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7C057F"/>
    <w:pPr>
      <w:keepNext/>
      <w:keepLines/>
      <w:numPr>
        <w:ilvl w:val="5"/>
        <w:numId w:val="7"/>
      </w:numPr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A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10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043"/>
  </w:style>
  <w:style w:type="paragraph" w:styleId="Footer">
    <w:name w:val="footer"/>
    <w:basedOn w:val="Normal"/>
    <w:link w:val="FooterChar"/>
    <w:uiPriority w:val="99"/>
    <w:unhideWhenUsed/>
    <w:rsid w:val="002810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043"/>
  </w:style>
  <w:style w:type="paragraph" w:styleId="BalloonText">
    <w:name w:val="Balloon Text"/>
    <w:basedOn w:val="Normal"/>
    <w:link w:val="BalloonTextChar"/>
    <w:uiPriority w:val="99"/>
    <w:semiHidden/>
    <w:unhideWhenUsed/>
    <w:rsid w:val="0028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43"/>
    <w:rPr>
      <w:rFonts w:ascii="Tahoma" w:hAnsi="Tahoma" w:cs="Tahoma"/>
      <w:sz w:val="16"/>
      <w:szCs w:val="16"/>
    </w:rPr>
  </w:style>
  <w:style w:type="paragraph" w:styleId="List">
    <w:name w:val="List"/>
    <w:basedOn w:val="Normal"/>
    <w:uiPriority w:val="99"/>
    <w:unhideWhenUsed/>
    <w:rsid w:val="00685541"/>
    <w:pPr>
      <w:numPr>
        <w:numId w:val="4"/>
      </w:numPr>
      <w:bidi w:val="0"/>
      <w:spacing w:before="120" w:after="0" w:line="240" w:lineRule="auto"/>
      <w:ind w:left="720"/>
    </w:pPr>
    <w:rPr>
      <w:rFonts w:ascii="Calibri" w:hAnsi="Calibri" w:cs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C057F"/>
    <w:rPr>
      <w:rFonts w:ascii="Verdana" w:eastAsiaTheme="majorEastAsia" w:hAnsi="Verdana" w:cs="MCS Tholoth S_I normal."/>
      <w:color w:val="FF000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C057F"/>
    <w:rPr>
      <w:rFonts w:ascii="Verdana" w:eastAsiaTheme="majorEastAsia" w:hAnsi="Verdana" w:cstheme="majorBidi"/>
      <w:b/>
      <w:bCs/>
      <w:color w:val="FF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C057F"/>
    <w:rPr>
      <w:rFonts w:ascii="Verdana" w:eastAsia="Times New Roman" w:hAnsi="Verdana" w:cs="Verdana"/>
      <w:b/>
      <w:bCs/>
      <w:color w:val="0000F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C057F"/>
    <w:rPr>
      <w:rFonts w:asciiTheme="majorHAnsi" w:eastAsiaTheme="majorEastAsia" w:hAnsiTheme="majorHAnsi" w:cs="Verdana"/>
      <w:i/>
      <w:iCs/>
      <w:color w:val="FF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C05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Indent2">
    <w:name w:val="Body Text Indent 2"/>
    <w:basedOn w:val="Normal"/>
    <w:link w:val="BodyTextIndent2Char"/>
    <w:autoRedefine/>
    <w:qFormat/>
    <w:rsid w:val="007C057F"/>
    <w:pPr>
      <w:numPr>
        <w:numId w:val="6"/>
      </w:numPr>
      <w:tabs>
        <w:tab w:val="left" w:pos="720"/>
        <w:tab w:val="left" w:pos="1260"/>
        <w:tab w:val="left" w:pos="1440"/>
      </w:tabs>
      <w:bidi w:val="0"/>
      <w:spacing w:before="120" w:after="0" w:line="324" w:lineRule="auto"/>
      <w:ind w:right="420"/>
      <w:jc w:val="both"/>
    </w:pPr>
    <w:rPr>
      <w:rFonts w:ascii="Verdana" w:eastAsia="Times New Roman" w:hAnsi="Verdana" w:cs="Times New Roman"/>
      <w:sz w:val="20"/>
      <w:szCs w:val="1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7C057F"/>
    <w:rPr>
      <w:rFonts w:ascii="Verdana" w:eastAsia="Times New Roman" w:hAnsi="Verdana" w:cs="Times New Roman"/>
      <w:sz w:val="20"/>
      <w:szCs w:val="14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7C057F"/>
    <w:pPr>
      <w:numPr>
        <w:numId w:val="5"/>
      </w:numPr>
      <w:spacing w:before="120" w:after="120" w:line="300" w:lineRule="auto"/>
      <w:ind w:right="-425"/>
    </w:pPr>
    <w:rPr>
      <w:rFonts w:ascii="Calibri" w:hAnsi="Calibri" w:cs="MCS Jeddah S_U normal."/>
      <w:sz w:val="20"/>
      <w:szCs w:val="20"/>
      <w:lang w:bidi="ar-KW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057F"/>
    <w:rPr>
      <w:rFonts w:ascii="Calibri" w:hAnsi="Calibri" w:cs="MCS Jeddah S_U normal."/>
      <w:sz w:val="20"/>
      <w:szCs w:val="20"/>
      <w:lang w:bidi="ar-KW"/>
    </w:rPr>
  </w:style>
  <w:style w:type="paragraph" w:styleId="BlockText">
    <w:name w:val="Block Text"/>
    <w:basedOn w:val="Normal"/>
    <w:autoRedefine/>
    <w:uiPriority w:val="99"/>
    <w:unhideWhenUsed/>
    <w:qFormat/>
    <w:rsid w:val="007C057F"/>
    <w:pPr>
      <w:bidi w:val="0"/>
      <w:spacing w:before="120" w:after="120" w:line="324" w:lineRule="auto"/>
      <w:ind w:left="142" w:right="-624"/>
    </w:pPr>
    <w:rPr>
      <w:rFonts w:ascii="Verdana" w:eastAsia="Times New Roman" w:hAnsi="Verdana" w:cs="Verdana"/>
      <w:iCs/>
    </w:rPr>
  </w:style>
  <w:style w:type="paragraph" w:styleId="NormalWeb">
    <w:name w:val="Normal (Web)"/>
    <w:basedOn w:val="Normal"/>
    <w:uiPriority w:val="99"/>
    <w:unhideWhenUsed/>
    <w:rsid w:val="007C057F"/>
    <w:pPr>
      <w:bidi w:val="0"/>
      <w:spacing w:after="138" w:line="288" w:lineRule="atLeast"/>
    </w:pPr>
    <w:rPr>
      <w:rFonts w:ascii="Arial" w:eastAsia="Times New Roman" w:hAnsi="Arial" w:cs="Arial"/>
      <w:b/>
      <w:bCs/>
      <w:sz w:val="17"/>
      <w:szCs w:val="17"/>
    </w:rPr>
  </w:style>
  <w:style w:type="character" w:styleId="Emphasis">
    <w:name w:val="Emphasis"/>
    <w:basedOn w:val="DefaultParagraphFont"/>
    <w:uiPriority w:val="20"/>
    <w:qFormat/>
    <w:rsid w:val="00A50353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Indent 2" w:uiPriority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autoRedefine/>
    <w:qFormat/>
    <w:rsid w:val="007C057F"/>
    <w:pPr>
      <w:keepNext/>
      <w:pageBreakBefore/>
      <w:numPr>
        <w:numId w:val="7"/>
      </w:numPr>
      <w:bidi w:val="0"/>
      <w:spacing w:before="6480" w:after="0" w:line="480" w:lineRule="auto"/>
      <w:ind w:right="-907"/>
      <w:outlineLvl w:val="0"/>
    </w:pPr>
    <w:rPr>
      <w:rFonts w:ascii="Verdana" w:eastAsiaTheme="majorEastAsia" w:hAnsi="Verdana" w:cs="MCS Tholoth S_I normal."/>
      <w:color w:val="FF0000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C057F"/>
    <w:pPr>
      <w:numPr>
        <w:numId w:val="10"/>
      </w:numPr>
      <w:bidi w:val="0"/>
      <w:spacing w:before="200" w:after="100" w:line="269" w:lineRule="auto"/>
      <w:contextualSpacing/>
      <w:outlineLvl w:val="1"/>
    </w:pPr>
    <w:rPr>
      <w:rFonts w:ascii="Verdana" w:eastAsiaTheme="majorEastAsia" w:hAnsi="Verdana" w:cstheme="majorBidi"/>
      <w:b/>
      <w:bCs/>
      <w:color w:val="FF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C057F"/>
    <w:pPr>
      <w:keepNext/>
      <w:numPr>
        <w:ilvl w:val="2"/>
        <w:numId w:val="7"/>
      </w:numPr>
      <w:tabs>
        <w:tab w:val="left" w:pos="450"/>
      </w:tabs>
      <w:bidi w:val="0"/>
      <w:spacing w:before="120" w:after="80" w:line="240" w:lineRule="auto"/>
      <w:ind w:left="720"/>
      <w:outlineLvl w:val="2"/>
    </w:pPr>
    <w:rPr>
      <w:rFonts w:ascii="Verdana" w:eastAsia="Times New Roman" w:hAnsi="Verdana" w:cs="Verdana"/>
      <w:b/>
      <w:bCs/>
      <w:color w:val="0000FF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C057F"/>
    <w:pPr>
      <w:keepNext/>
      <w:keepLines/>
      <w:numPr>
        <w:ilvl w:val="3"/>
        <w:numId w:val="7"/>
      </w:numPr>
      <w:bidi w:val="0"/>
      <w:spacing w:before="200" w:after="0" w:line="240" w:lineRule="auto"/>
      <w:outlineLvl w:val="3"/>
    </w:pPr>
    <w:rPr>
      <w:rFonts w:asciiTheme="majorHAnsi" w:eastAsiaTheme="majorEastAsia" w:hAnsiTheme="majorHAnsi" w:cs="Verdana"/>
      <w:i/>
      <w:iCs/>
      <w:color w:val="FF0000"/>
      <w:sz w:val="20"/>
      <w:szCs w:val="2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7C057F"/>
    <w:pPr>
      <w:keepNext/>
      <w:keepLines/>
      <w:numPr>
        <w:ilvl w:val="5"/>
        <w:numId w:val="7"/>
      </w:numPr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A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10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043"/>
  </w:style>
  <w:style w:type="paragraph" w:styleId="Footer">
    <w:name w:val="footer"/>
    <w:basedOn w:val="Normal"/>
    <w:link w:val="FooterChar"/>
    <w:uiPriority w:val="99"/>
    <w:unhideWhenUsed/>
    <w:rsid w:val="002810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043"/>
  </w:style>
  <w:style w:type="paragraph" w:styleId="BalloonText">
    <w:name w:val="Balloon Text"/>
    <w:basedOn w:val="Normal"/>
    <w:link w:val="BalloonTextChar"/>
    <w:uiPriority w:val="99"/>
    <w:semiHidden/>
    <w:unhideWhenUsed/>
    <w:rsid w:val="0028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43"/>
    <w:rPr>
      <w:rFonts w:ascii="Tahoma" w:hAnsi="Tahoma" w:cs="Tahoma"/>
      <w:sz w:val="16"/>
      <w:szCs w:val="16"/>
    </w:rPr>
  </w:style>
  <w:style w:type="paragraph" w:styleId="List">
    <w:name w:val="List"/>
    <w:basedOn w:val="Normal"/>
    <w:uiPriority w:val="99"/>
    <w:unhideWhenUsed/>
    <w:rsid w:val="00685541"/>
    <w:pPr>
      <w:numPr>
        <w:numId w:val="4"/>
      </w:numPr>
      <w:bidi w:val="0"/>
      <w:spacing w:before="120" w:after="0" w:line="240" w:lineRule="auto"/>
      <w:ind w:left="720"/>
    </w:pPr>
    <w:rPr>
      <w:rFonts w:ascii="Calibri" w:hAnsi="Calibri" w:cs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C057F"/>
    <w:rPr>
      <w:rFonts w:ascii="Verdana" w:eastAsiaTheme="majorEastAsia" w:hAnsi="Verdana" w:cs="MCS Tholoth S_I normal."/>
      <w:color w:val="FF000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C057F"/>
    <w:rPr>
      <w:rFonts w:ascii="Verdana" w:eastAsiaTheme="majorEastAsia" w:hAnsi="Verdana" w:cstheme="majorBidi"/>
      <w:b/>
      <w:bCs/>
      <w:color w:val="FF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C057F"/>
    <w:rPr>
      <w:rFonts w:ascii="Verdana" w:eastAsia="Times New Roman" w:hAnsi="Verdana" w:cs="Verdana"/>
      <w:b/>
      <w:bCs/>
      <w:color w:val="0000F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C057F"/>
    <w:rPr>
      <w:rFonts w:asciiTheme="majorHAnsi" w:eastAsiaTheme="majorEastAsia" w:hAnsiTheme="majorHAnsi" w:cs="Verdana"/>
      <w:i/>
      <w:iCs/>
      <w:color w:val="FF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C05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Indent2">
    <w:name w:val="Body Text Indent 2"/>
    <w:basedOn w:val="Normal"/>
    <w:link w:val="BodyTextIndent2Char"/>
    <w:autoRedefine/>
    <w:qFormat/>
    <w:rsid w:val="007C057F"/>
    <w:pPr>
      <w:numPr>
        <w:numId w:val="6"/>
      </w:numPr>
      <w:tabs>
        <w:tab w:val="left" w:pos="720"/>
        <w:tab w:val="left" w:pos="1260"/>
        <w:tab w:val="left" w:pos="1440"/>
      </w:tabs>
      <w:bidi w:val="0"/>
      <w:spacing w:before="120" w:after="0" w:line="324" w:lineRule="auto"/>
      <w:ind w:right="420"/>
      <w:jc w:val="both"/>
    </w:pPr>
    <w:rPr>
      <w:rFonts w:ascii="Verdana" w:eastAsia="Times New Roman" w:hAnsi="Verdana" w:cs="Times New Roman"/>
      <w:sz w:val="20"/>
      <w:szCs w:val="1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7C057F"/>
    <w:rPr>
      <w:rFonts w:ascii="Verdana" w:eastAsia="Times New Roman" w:hAnsi="Verdana" w:cs="Times New Roman"/>
      <w:sz w:val="20"/>
      <w:szCs w:val="14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7C057F"/>
    <w:pPr>
      <w:numPr>
        <w:numId w:val="5"/>
      </w:numPr>
      <w:spacing w:before="120" w:after="120" w:line="300" w:lineRule="auto"/>
      <w:ind w:right="-425"/>
    </w:pPr>
    <w:rPr>
      <w:rFonts w:ascii="Calibri" w:hAnsi="Calibri" w:cs="MCS Jeddah S_U normal."/>
      <w:sz w:val="20"/>
      <w:szCs w:val="20"/>
      <w:lang w:bidi="ar-KW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057F"/>
    <w:rPr>
      <w:rFonts w:ascii="Calibri" w:hAnsi="Calibri" w:cs="MCS Jeddah S_U normal."/>
      <w:sz w:val="20"/>
      <w:szCs w:val="20"/>
      <w:lang w:bidi="ar-KW"/>
    </w:rPr>
  </w:style>
  <w:style w:type="paragraph" w:styleId="BlockText">
    <w:name w:val="Block Text"/>
    <w:basedOn w:val="Normal"/>
    <w:autoRedefine/>
    <w:uiPriority w:val="99"/>
    <w:unhideWhenUsed/>
    <w:qFormat/>
    <w:rsid w:val="007C057F"/>
    <w:pPr>
      <w:bidi w:val="0"/>
      <w:spacing w:before="120" w:after="120" w:line="324" w:lineRule="auto"/>
      <w:ind w:left="142" w:right="-624"/>
    </w:pPr>
    <w:rPr>
      <w:rFonts w:ascii="Verdana" w:eastAsia="Times New Roman" w:hAnsi="Verdana" w:cs="Verdana"/>
      <w:iCs/>
    </w:rPr>
  </w:style>
  <w:style w:type="paragraph" w:styleId="NormalWeb">
    <w:name w:val="Normal (Web)"/>
    <w:basedOn w:val="Normal"/>
    <w:uiPriority w:val="99"/>
    <w:unhideWhenUsed/>
    <w:rsid w:val="007C057F"/>
    <w:pPr>
      <w:bidi w:val="0"/>
      <w:spacing w:after="138" w:line="288" w:lineRule="atLeast"/>
    </w:pPr>
    <w:rPr>
      <w:rFonts w:ascii="Arial" w:eastAsia="Times New Roman" w:hAnsi="Arial" w:cs="Arial"/>
      <w:b/>
      <w:bCs/>
      <w:sz w:val="17"/>
      <w:szCs w:val="17"/>
    </w:rPr>
  </w:style>
  <w:style w:type="character" w:styleId="Emphasis">
    <w:name w:val="Emphasis"/>
    <w:basedOn w:val="DefaultParagraphFont"/>
    <w:uiPriority w:val="20"/>
    <w:qFormat/>
    <w:rsid w:val="00A50353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973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00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544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7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99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1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6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09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993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55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32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69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74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10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81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12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342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43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79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03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41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867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12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23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/url?sa=t&amp;rct=j&amp;q=&amp;esrc=s&amp;frm=1&amp;source=web&amp;cd=6&amp;ved=0CEgQFjAF&amp;url=http%3A%2F%2Fwww.moe.gov.jo%2F&amp;ei=naCEUq6WA-S07QaL-IHIDg&amp;usg=AFQjCNEoIFwDJNnUTFNBxkRCb2LzVunqXg&amp;bvm=bv.56343320,d.ZG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aladia.gov.k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h.gov.a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BF2EC-F3C8-46C6-BEE8-479786C1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nbasry</dc:creator>
  <cp:lastModifiedBy>Windows User</cp:lastModifiedBy>
  <cp:revision>2</cp:revision>
  <cp:lastPrinted>2013-11-14T08:16:00Z</cp:lastPrinted>
  <dcterms:created xsi:type="dcterms:W3CDTF">2013-11-25T08:28:00Z</dcterms:created>
  <dcterms:modified xsi:type="dcterms:W3CDTF">2013-11-25T08:28:00Z</dcterms:modified>
</cp:coreProperties>
</file>