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e284cbcec441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F0D4C" w:rsidR="005D5DF2" w:rsidRDefault="00D94852">
      <w:pPr>
        <w:pStyle w:val="Proposal"/>
      </w:pPr>
      <w:r w:rsidRPr="002F0D4C">
        <w:t>SUP</w:t>
      </w:r>
      <w:r w:rsidRPr="002F0D4C">
        <w:tab/>
        <w:t>IAP/46A13/1</w:t>
      </w:r>
    </w:p>
    <w:p w:rsidRPr="002F0D4C" w:rsidR="001C7B7E" w:rsidP="00101557" w:rsidRDefault="00D94852">
      <w:pPr>
        <w:pStyle w:val="ResNo"/>
      </w:pPr>
      <w:r w:rsidRPr="002F0D4C">
        <w:t xml:space="preserve">РЕЗОЛЮЦИЯ </w:t>
      </w:r>
      <w:r w:rsidRPr="002F0D4C">
        <w:rPr>
          <w:rStyle w:val="href"/>
          <w:caps w:val="0"/>
        </w:rPr>
        <w:t>11</w:t>
      </w:r>
      <w:r w:rsidRPr="002F0D4C">
        <w:t xml:space="preserve"> (ПЕРЕСМ. ДУБАЙ, 2012 Г.)</w:t>
      </w:r>
    </w:p>
    <w:p w:rsidRPr="002F0D4C" w:rsidR="001C7B7E" w:rsidP="001C7B7E" w:rsidRDefault="00D94852">
      <w:pPr>
        <w:pStyle w:val="Restitle"/>
      </w:pPr>
      <w:bookmarkStart w:name="_Toc349120768" w:id="1"/>
      <w:r w:rsidRPr="002F0D4C">
        <w:t xml:space="preserve">Сотрудничество с Советом почтовой эксплуатации </w:t>
      </w:r>
      <w:r w:rsidRPr="002F0D4C">
        <w:br/>
        <w:t xml:space="preserve">Всемирного почтового союза в исследовании услуг, касающихся </w:t>
      </w:r>
      <w:r w:rsidRPr="002F0D4C">
        <w:br/>
        <w:t>как почтового сектора, так и сектора электросвязи</w:t>
      </w:r>
      <w:bookmarkEnd w:id="1"/>
    </w:p>
    <w:p w:rsidRPr="002F0D4C" w:rsidR="001C7B7E" w:rsidP="001C7B7E" w:rsidRDefault="00D94852">
      <w:pPr>
        <w:pStyle w:val="Resref"/>
        <w:rPr>
          <w:i/>
          <w:iCs/>
        </w:rPr>
      </w:pPr>
      <w:r w:rsidRPr="002F0D4C">
        <w:rPr>
          <w:i/>
          <w:iCs/>
        </w:rPr>
        <w:t xml:space="preserve">(Малага-Торремолинос, 1984 г.; Хельсинки, 1993 г.; Женева, 1996 г.; Монреаль, 2000 г.; </w:t>
      </w:r>
      <w:r w:rsidRPr="002F0D4C">
        <w:rPr>
          <w:i/>
          <w:iCs/>
        </w:rPr>
        <w:br/>
        <w:t>Флорианополис, 2004 г.; Йоханнесбург, 2008 г.; Дубай, 2012 г.)</w:t>
      </w:r>
    </w:p>
    <w:p w:rsidRPr="002F0D4C" w:rsidR="001C7B7E" w:rsidP="001C7B7E" w:rsidRDefault="00D94852">
      <w:pPr>
        <w:pStyle w:val="Normalaftertitle"/>
      </w:pPr>
      <w:r w:rsidRPr="002F0D4C">
        <w:t>Всемирная ассамблея по стандартизации электросвязи (Дубай, 2012 г.),</w:t>
      </w:r>
    </w:p>
    <w:sectPr>
      <w:pgSz w:w="11907" w:h="16840" w:orient="portrait" w:code="9"/>
      <w:pgMar w:top="1418" w:right="1134" w:bottom="1418" w:left="1134" w:header="720" w:foo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2C77"/>
    <w:rsid w:val="000260F1"/>
    <w:rsid w:val="0003535B"/>
    <w:rsid w:val="00053BC0"/>
    <w:rsid w:val="000769B8"/>
    <w:rsid w:val="00095D3D"/>
    <w:rsid w:val="000A0DD0"/>
    <w:rsid w:val="000A0EF3"/>
    <w:rsid w:val="000A6C0E"/>
    <w:rsid w:val="000D63A2"/>
    <w:rsid w:val="000F33D8"/>
    <w:rsid w:val="000F39B4"/>
    <w:rsid w:val="00101557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E6884"/>
    <w:rsid w:val="00202CA0"/>
    <w:rsid w:val="00213317"/>
    <w:rsid w:val="00226427"/>
    <w:rsid w:val="00230582"/>
    <w:rsid w:val="00237D09"/>
    <w:rsid w:val="002449AA"/>
    <w:rsid w:val="00245A1F"/>
    <w:rsid w:val="00261604"/>
    <w:rsid w:val="00290C74"/>
    <w:rsid w:val="002A2D3F"/>
    <w:rsid w:val="002E533D"/>
    <w:rsid w:val="002F0D4C"/>
    <w:rsid w:val="00300F84"/>
    <w:rsid w:val="00344EB8"/>
    <w:rsid w:val="00346BEC"/>
    <w:rsid w:val="003C583C"/>
    <w:rsid w:val="003F0078"/>
    <w:rsid w:val="003F30D9"/>
    <w:rsid w:val="0040677A"/>
    <w:rsid w:val="00412A42"/>
    <w:rsid w:val="00432FFB"/>
    <w:rsid w:val="00434A7C"/>
    <w:rsid w:val="0045143A"/>
    <w:rsid w:val="00496734"/>
    <w:rsid w:val="004A58F4"/>
    <w:rsid w:val="004B0D37"/>
    <w:rsid w:val="004C47ED"/>
    <w:rsid w:val="004C557F"/>
    <w:rsid w:val="004D3C26"/>
    <w:rsid w:val="004E7FB3"/>
    <w:rsid w:val="0051315E"/>
    <w:rsid w:val="00514E1F"/>
    <w:rsid w:val="005305D5"/>
    <w:rsid w:val="0053787C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5DF2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53937"/>
    <w:rsid w:val="00763F4F"/>
    <w:rsid w:val="00775720"/>
    <w:rsid w:val="007772E3"/>
    <w:rsid w:val="007774A9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E6057"/>
    <w:rsid w:val="008F482B"/>
    <w:rsid w:val="009119CC"/>
    <w:rsid w:val="00917C0A"/>
    <w:rsid w:val="00920D9F"/>
    <w:rsid w:val="0092220F"/>
    <w:rsid w:val="00922CD0"/>
    <w:rsid w:val="00941A02"/>
    <w:rsid w:val="0097126C"/>
    <w:rsid w:val="009825E6"/>
    <w:rsid w:val="009860A5"/>
    <w:rsid w:val="00993F0B"/>
    <w:rsid w:val="009B5CC2"/>
    <w:rsid w:val="009C456C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657D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051D"/>
    <w:rsid w:val="00C51090"/>
    <w:rsid w:val="00C56E7A"/>
    <w:rsid w:val="00C63928"/>
    <w:rsid w:val="00C72022"/>
    <w:rsid w:val="00CC47C6"/>
    <w:rsid w:val="00CC4DE6"/>
    <w:rsid w:val="00CE5E47"/>
    <w:rsid w:val="00CF020F"/>
    <w:rsid w:val="00D01B3F"/>
    <w:rsid w:val="00D02058"/>
    <w:rsid w:val="00D05113"/>
    <w:rsid w:val="00D10152"/>
    <w:rsid w:val="00D15F4D"/>
    <w:rsid w:val="00D53715"/>
    <w:rsid w:val="00D94852"/>
    <w:rsid w:val="00DD6584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4590E"/>
    <w:rsid w:val="00F63A2A"/>
    <w:rsid w:val="00F65C19"/>
    <w:rsid w:val="00F761D2"/>
    <w:rsid w:val="00F97203"/>
    <w:rsid w:val="00FC63FD"/>
    <w:rsid w:val="00FE344F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44240a745554308" /><Relationship Type="http://schemas.openxmlformats.org/officeDocument/2006/relationships/styles" Target="/word/styles.xml" Id="Rd8731635571b4ecc" /><Relationship Type="http://schemas.openxmlformats.org/officeDocument/2006/relationships/theme" Target="/word/theme/theme1.xml" Id="R8d9888c6a5e943da" /><Relationship Type="http://schemas.openxmlformats.org/officeDocument/2006/relationships/fontTable" Target="/word/fontTable.xml" Id="R9382386110c54e87" /><Relationship Type="http://schemas.openxmlformats.org/officeDocument/2006/relationships/numbering" Target="/word/numbering.xml" Id="R2210d29ae2024974" /><Relationship Type="http://schemas.openxmlformats.org/officeDocument/2006/relationships/endnotes" Target="/word/endnotes.xml" Id="R102416c05ab842b6" /><Relationship Type="http://schemas.openxmlformats.org/officeDocument/2006/relationships/settings" Target="/word/settings.xml" Id="R425897a24c104d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