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d9f0a4869465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BE" w:rsidP="0098726D" w:rsidRDefault="00791C3E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ARB/21A33/5</w:t>
      </w:r>
    </w:p>
    <w:p w:rsidRPr="004F0D73" w:rsidR="005B6863" w:rsidP="000E5CF4" w:rsidRDefault="00791C3E">
      <w:pPr>
        <w:pStyle w:val="Heading1"/>
        <w:rPr>
          <w:rFonts w:hint="eastAsia" w:cstheme="minorHAnsi"/>
          <w:lang w:eastAsia="zh-CN"/>
        </w:rPr>
      </w:pPr>
      <w:r w:rsidRPr="004F0D73">
        <w:rPr>
          <w:rFonts w:cstheme="minorHAnsi"/>
          <w:lang w:eastAsia="zh-CN"/>
        </w:rPr>
        <w:t>ARB3</w:t>
      </w:r>
      <w:r w:rsidRPr="004F0D73">
        <w:rPr>
          <w:rFonts w:cstheme="minorHAnsi"/>
          <w:lang w:eastAsia="zh-CN"/>
        </w:rPr>
        <w:t>：将电信</w:t>
      </w:r>
      <w:r w:rsidRPr="004F0D73">
        <w:rPr>
          <w:rFonts w:cstheme="minorHAnsi"/>
          <w:lang w:eastAsia="zh-CN"/>
        </w:rPr>
        <w:t>/ICT</w:t>
      </w:r>
      <w:r w:rsidRPr="004F0D73">
        <w:rPr>
          <w:rFonts w:cstheme="minorHAnsi"/>
          <w:lang w:eastAsia="zh-CN"/>
        </w:rPr>
        <w:t>用于</w:t>
      </w:r>
      <w:r w:rsidR="000E5CF4">
        <w:rPr>
          <w:rFonts w:hint="eastAsia" w:cstheme="minorHAnsi"/>
          <w:lang w:eastAsia="zh-CN"/>
        </w:rPr>
        <w:t>智能</w:t>
      </w:r>
      <w:r w:rsidR="000E5CF4">
        <w:rPr>
          <w:rFonts w:cstheme="minorHAnsi"/>
          <w:lang w:eastAsia="zh-CN"/>
        </w:rPr>
        <w:t>和可持续发展及保护</w:t>
      </w:r>
      <w:r w:rsidR="000E5CF4">
        <w:rPr>
          <w:rFonts w:cstheme="minorHAnsi"/>
          <w:lang w:eastAsia="zh-CN"/>
        </w:rPr>
        <w:t>环境</w:t>
      </w:r>
    </w:p>
    <w:sectPr>
      <w:pgSz w:w="11913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B55EC"/>
    <w:rsid w:val="000C4701"/>
    <w:rsid w:val="000E07B0"/>
    <w:rsid w:val="000E3CF6"/>
    <w:rsid w:val="000E4C7A"/>
    <w:rsid w:val="000E5CF4"/>
    <w:rsid w:val="000F68C6"/>
    <w:rsid w:val="00124C8F"/>
    <w:rsid w:val="00125484"/>
    <w:rsid w:val="00126FE1"/>
    <w:rsid w:val="0013327E"/>
    <w:rsid w:val="001551CA"/>
    <w:rsid w:val="00167FD3"/>
    <w:rsid w:val="00171990"/>
    <w:rsid w:val="001809BC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84A0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00C"/>
    <w:rsid w:val="002E37AF"/>
    <w:rsid w:val="002E582E"/>
    <w:rsid w:val="002F23E2"/>
    <w:rsid w:val="00323A41"/>
    <w:rsid w:val="00336292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B4D7C"/>
    <w:rsid w:val="003D27CA"/>
    <w:rsid w:val="003D4C4A"/>
    <w:rsid w:val="003E0364"/>
    <w:rsid w:val="003E7400"/>
    <w:rsid w:val="004014B0"/>
    <w:rsid w:val="004131E6"/>
    <w:rsid w:val="00414872"/>
    <w:rsid w:val="004203B1"/>
    <w:rsid w:val="00426AC1"/>
    <w:rsid w:val="004368F5"/>
    <w:rsid w:val="0045019C"/>
    <w:rsid w:val="00452F52"/>
    <w:rsid w:val="0045617A"/>
    <w:rsid w:val="004676C0"/>
    <w:rsid w:val="004739BE"/>
    <w:rsid w:val="00476CAF"/>
    <w:rsid w:val="00491D8C"/>
    <w:rsid w:val="004B585C"/>
    <w:rsid w:val="004D3182"/>
    <w:rsid w:val="004E7F5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A1056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52390"/>
    <w:rsid w:val="00660E6F"/>
    <w:rsid w:val="00677DD9"/>
    <w:rsid w:val="00680265"/>
    <w:rsid w:val="00694434"/>
    <w:rsid w:val="006A766A"/>
    <w:rsid w:val="006B380B"/>
    <w:rsid w:val="006D35DD"/>
    <w:rsid w:val="006D4B78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91C3E"/>
    <w:rsid w:val="007A06F3"/>
    <w:rsid w:val="007A5E79"/>
    <w:rsid w:val="007B316B"/>
    <w:rsid w:val="007C4DC3"/>
    <w:rsid w:val="00814482"/>
    <w:rsid w:val="0083753E"/>
    <w:rsid w:val="008457F9"/>
    <w:rsid w:val="00850AEF"/>
    <w:rsid w:val="008726C7"/>
    <w:rsid w:val="008822F4"/>
    <w:rsid w:val="00882B6A"/>
    <w:rsid w:val="008869BB"/>
    <w:rsid w:val="008B04BE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664CD"/>
    <w:rsid w:val="00966C69"/>
    <w:rsid w:val="00982BF9"/>
    <w:rsid w:val="0098726D"/>
    <w:rsid w:val="0099173A"/>
    <w:rsid w:val="00993B60"/>
    <w:rsid w:val="009A47A2"/>
    <w:rsid w:val="009B5A9D"/>
    <w:rsid w:val="009C1A1D"/>
    <w:rsid w:val="009C4B97"/>
    <w:rsid w:val="009C50A9"/>
    <w:rsid w:val="009D10B2"/>
    <w:rsid w:val="009D1E93"/>
    <w:rsid w:val="009E5FD3"/>
    <w:rsid w:val="009E6545"/>
    <w:rsid w:val="009F1FEE"/>
    <w:rsid w:val="00A03693"/>
    <w:rsid w:val="00A07337"/>
    <w:rsid w:val="00A152F3"/>
    <w:rsid w:val="00A23536"/>
    <w:rsid w:val="00A252AD"/>
    <w:rsid w:val="00A317EC"/>
    <w:rsid w:val="00A368A7"/>
    <w:rsid w:val="00A45658"/>
    <w:rsid w:val="00A5521C"/>
    <w:rsid w:val="00A57140"/>
    <w:rsid w:val="00A6085C"/>
    <w:rsid w:val="00A62DA7"/>
    <w:rsid w:val="00A741BB"/>
    <w:rsid w:val="00A77824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35687"/>
    <w:rsid w:val="00B56B53"/>
    <w:rsid w:val="00B60A63"/>
    <w:rsid w:val="00B650EC"/>
    <w:rsid w:val="00B73EB5"/>
    <w:rsid w:val="00B8048D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601CE"/>
    <w:rsid w:val="00C73FA3"/>
    <w:rsid w:val="00C925D8"/>
    <w:rsid w:val="00CA2C79"/>
    <w:rsid w:val="00CA38C9"/>
    <w:rsid w:val="00CA401B"/>
    <w:rsid w:val="00CA6028"/>
    <w:rsid w:val="00CB13B4"/>
    <w:rsid w:val="00CC692D"/>
    <w:rsid w:val="00CD289A"/>
    <w:rsid w:val="00CD4003"/>
    <w:rsid w:val="00CE40BB"/>
    <w:rsid w:val="00CF2FBD"/>
    <w:rsid w:val="00D0025C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45471"/>
    <w:rsid w:val="00E56E57"/>
    <w:rsid w:val="00E7782D"/>
    <w:rsid w:val="00E86DD8"/>
    <w:rsid w:val="00ED0238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25CB3"/>
    <w:rsid w:val="00F342E4"/>
    <w:rsid w:val="00F36979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BFB131-81A1-49A0-A9A0-2D08E75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qFormat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ubsection1">
    <w:name w:val="Subsection_1"/>
    <w:basedOn w:val="Normal"/>
    <w:next w:val="Normalaftertitle"/>
    <w:qFormat/>
    <w:rsid w:val="00336292"/>
    <w:pPr>
      <w:tabs>
        <w:tab w:val="center" w:pos="4820"/>
      </w:tabs>
      <w:spacing w:before="360"/>
      <w:jc w:val="center"/>
    </w:pPr>
    <w:rPr>
      <w:rFonts w:eastAsia="Times New Roman"/>
      <w:b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6ab235148f3e4f73" /><Relationship Type="http://schemas.openxmlformats.org/officeDocument/2006/relationships/styles" Target="/word/styles.xml" Id="R342377c2874f4b01" /><Relationship Type="http://schemas.openxmlformats.org/officeDocument/2006/relationships/theme" Target="/word/theme/theme1.xml" Id="R9867e167566346e7" /><Relationship Type="http://schemas.openxmlformats.org/officeDocument/2006/relationships/fontTable" Target="/word/fontTable.xml" Id="Rb08b732b26774f36" /><Relationship Type="http://schemas.openxmlformats.org/officeDocument/2006/relationships/numbering" Target="/word/numbering.xml" Id="Ra3cd6215de9a435e" /><Relationship Type="http://schemas.openxmlformats.org/officeDocument/2006/relationships/endnotes" Target="/word/endnotes.xml" Id="Rbc21d7d2b3b944fd" /><Relationship Type="http://schemas.openxmlformats.org/officeDocument/2006/relationships/settings" Target="/word/settings.xml" Id="R18d3cf9ec34642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