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5E57DC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099156" wp14:editId="35195F98">
            <wp:simplePos x="0" y="0"/>
            <wp:positionH relativeFrom="column">
              <wp:posOffset>5543550</wp:posOffset>
            </wp:positionH>
            <wp:positionV relativeFrom="paragraph">
              <wp:posOffset>-130810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E09C3D" wp14:editId="00D6C9B3">
            <wp:simplePos x="0" y="0"/>
            <wp:positionH relativeFrom="column">
              <wp:posOffset>5050790</wp:posOffset>
            </wp:positionH>
            <wp:positionV relativeFrom="paragraph">
              <wp:posOffset>-130175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047CF7" wp14:editId="063AFEA1">
            <wp:simplePos x="0" y="0"/>
            <wp:positionH relativeFrom="column">
              <wp:posOffset>4240530</wp:posOffset>
            </wp:positionH>
            <wp:positionV relativeFrom="paragraph">
              <wp:posOffset>-130175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0471ED6" wp14:editId="6376C1FF">
            <wp:simplePos x="0" y="0"/>
            <wp:positionH relativeFrom="column">
              <wp:posOffset>3697605</wp:posOffset>
            </wp:positionH>
            <wp:positionV relativeFrom="paragraph">
              <wp:posOffset>-139700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C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FD2DB3" wp14:editId="54CF129A">
            <wp:simplePos x="0" y="0"/>
            <wp:positionH relativeFrom="column">
              <wp:posOffset>13970</wp:posOffset>
            </wp:positionH>
            <wp:positionV relativeFrom="paragraph">
              <wp:posOffset>-205105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5E57DC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E319FC6" wp14:editId="70CB4385">
            <wp:simplePos x="0" y="0"/>
            <wp:positionH relativeFrom="margin">
              <wp:posOffset>1466850</wp:posOffset>
            </wp:positionH>
            <wp:positionV relativeFrom="margin">
              <wp:posOffset>481965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E5B98" w:rsidRDefault="00BE5B9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E5B98" w:rsidRDefault="00BE5B98" w:rsidP="00BE5B9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E5B98" w:rsidRPr="0017620B" w:rsidRDefault="00BE5B98" w:rsidP="00BE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805C9C">
        <w:rPr>
          <w:rFonts w:ascii="Calibri" w:eastAsia="ヒラギノ角ゴ Pro W3" w:hAnsi="Calibri"/>
          <w:b/>
          <w:bCs/>
          <w:color w:val="FFFFFF"/>
        </w:rPr>
        <w:t>/44</w:t>
      </w:r>
    </w:p>
    <w:p w:rsidR="00BE5B98" w:rsidRPr="00E91178" w:rsidRDefault="005E57DC" w:rsidP="00BE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D45C7" wp14:editId="233A9E6A">
                <wp:simplePos x="0" y="0"/>
                <wp:positionH relativeFrom="column">
                  <wp:posOffset>-85725</wp:posOffset>
                </wp:positionH>
                <wp:positionV relativeFrom="paragraph">
                  <wp:posOffset>497840</wp:posOffset>
                </wp:positionV>
                <wp:extent cx="6115050" cy="2057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5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29" w:rsidRPr="00862717" w:rsidRDefault="002D6629" w:rsidP="002D6629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9</w:t>
                            </w:r>
                          </w:p>
                          <w:p w:rsidR="002D6629" w:rsidRPr="00A71424" w:rsidRDefault="002D6629" w:rsidP="002D6629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2D6629" w:rsidRPr="00A71424" w:rsidRDefault="002D6629" w:rsidP="002D6629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9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2D6629" w:rsidRPr="00A71424" w:rsidRDefault="002D6629" w:rsidP="002D6629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2D6629" w:rsidRDefault="002D6629" w:rsidP="002D6629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6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2D6629" w:rsidRPr="00A71424" w:rsidRDefault="002D6629" w:rsidP="002D6629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2D6629" w:rsidRDefault="002D6629" w:rsidP="002D6629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39.2pt;width:481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" fillcolor="#ffc000">
                <v:textbox>
                  <w:txbxContent>
                    <w:p w:rsidR="002D6629" w:rsidRPr="00862717" w:rsidRDefault="002D6629" w:rsidP="002D6629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9</w:t>
                      </w:r>
                    </w:p>
                    <w:p w:rsidR="002D6629" w:rsidRPr="00A71424" w:rsidRDefault="002D6629" w:rsidP="002D6629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2D6629" w:rsidRPr="00A71424" w:rsidRDefault="002D6629" w:rsidP="002D6629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9 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2D6629" w:rsidRPr="00A71424" w:rsidRDefault="002D6629" w:rsidP="002D6629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2D6629" w:rsidRDefault="002D6629" w:rsidP="002D6629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8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2D6629" w:rsidRPr="00A71424" w:rsidRDefault="002D6629" w:rsidP="002D6629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2D6629" w:rsidRDefault="002D6629" w:rsidP="002D6629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ヒラギノ角ゴ Pro W3" w:hAnsi="Calibri"/>
          <w:b/>
          <w:bCs/>
          <w:color w:val="FFFFFF"/>
        </w:rPr>
        <w:t>Note: This document is</w:t>
      </w:r>
      <w:r w:rsidR="00BE5B98">
        <w:rPr>
          <w:rFonts w:ascii="Calibri" w:eastAsia="ヒラギノ角ゴ Pro W3" w:hAnsi="Calibri"/>
          <w:b/>
          <w:bCs/>
          <w:color w:val="FFFFFF"/>
        </w:rPr>
        <w:t xml:space="preserve"> a clean version of the 1</w:t>
      </w:r>
      <w:r w:rsidR="00BE5B98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 w:rsidR="00BE5B98"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="00BE5B98"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 w:rsidR="00BE5B98">
        <w:rPr>
          <w:rFonts w:ascii="Calibri" w:eastAsia="ヒラギノ角ゴ Pro W3" w:hAnsi="Calibri"/>
          <w:b/>
          <w:bCs/>
          <w:color w:val="FFFFFF"/>
        </w:rPr>
        <w:t xml:space="preserve"> Phys</w:t>
      </w:r>
      <w:r>
        <w:rPr>
          <w:rFonts w:ascii="Calibri" w:eastAsia="ヒラギノ角ゴ Pro W3" w:hAnsi="Calibri"/>
          <w:b/>
          <w:bCs/>
          <w:color w:val="FFFFFF"/>
        </w:rPr>
        <w:t xml:space="preserve">ical meeting to be held on </w:t>
      </w:r>
      <w:r w:rsidR="00BE5B98" w:rsidRPr="00E91178">
        <w:rPr>
          <w:rFonts w:ascii="Calibri" w:eastAsia="ヒラギノ角ゴ Pro W3" w:hAnsi="Calibri"/>
          <w:b/>
          <w:bCs/>
          <w:color w:val="FFFFFF"/>
        </w:rPr>
        <w:t>14-17 April 2014.</w:t>
      </w:r>
    </w:p>
    <w:p w:rsidR="00BE5B98" w:rsidRDefault="00BE5B9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60CF0" w:rsidRPr="002F7184" w:rsidRDefault="00760CF0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5E57DC" w:rsidRDefault="00A83149" w:rsidP="005E57DC">
      <w:pPr>
        <w:spacing w:after="160" w:line="259" w:lineRule="auto"/>
        <w:jc w:val="center"/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  <w:r w:rsidR="005E57DC" w:rsidRPr="005E57DC">
        <w:t xml:space="preserve"> </w:t>
      </w:r>
    </w:p>
    <w:p w:rsidR="005A2EF5" w:rsidRPr="005E57DC" w:rsidRDefault="005E57DC" w:rsidP="005E57DC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5E57DC">
        <w:rPr>
          <w:rFonts w:asciiTheme="majorHAnsi" w:eastAsia="Times New Roman" w:hAnsiTheme="majorHAnsi"/>
          <w:color w:val="17365D"/>
          <w:sz w:val="32"/>
          <w:szCs w:val="32"/>
        </w:rPr>
        <w:t>С9. Media</w:t>
      </w:r>
    </w:p>
    <w:p w:rsidR="00A83149" w:rsidRPr="00BE5B98" w:rsidRDefault="00A83149" w:rsidP="005E57DC">
      <w:pPr>
        <w:spacing w:after="160" w:line="259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>1.</w:t>
      </w: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ab/>
        <w:t>Vision</w:t>
      </w:r>
    </w:p>
    <w:p w:rsidR="003C750E" w:rsidRPr="00BE5B98" w:rsidRDefault="00CC63BE" w:rsidP="005E57DC">
      <w:pPr>
        <w:spacing w:after="160" w:line="259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W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e envision inclusive Knowledge Societies, in which C9 Media will conceptualize the evolving mediascape within a broader and expanded role played by media on all platforms, with the vision of  Internet and other digital platforms becoming increasingly valuable in enabling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freedom of expression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[responsibility of media],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C0927"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good governance and developing rights-based</w:t>
      </w:r>
      <w:r w:rsidR="004C0927"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and sustainable development goals of the post-2015 agenda</w:t>
      </w:r>
      <w:r w:rsidR="005E5BCF"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83149" w:rsidRPr="00BE5B98" w:rsidRDefault="00A83149" w:rsidP="005E57DC">
      <w:pPr>
        <w:spacing w:after="160" w:line="259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>2.</w:t>
      </w: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ab/>
        <w:t>Pillars</w:t>
      </w:r>
    </w:p>
    <w:p w:rsidR="00241E15" w:rsidRPr="00BE5B98" w:rsidRDefault="00F15562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Consider digital communications, and particularly Internet, as a core issue which has profoundly impacted media’s scope, reach and richness, as well as its breadth of direct stakeholders and its sustainability.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2D6629" w:rsidRPr="00BE5B98" w:rsidRDefault="00241E15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Stress the importance of respecting of 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freedom of expression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,]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privacy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>, [objectivity, neutrality and responsibility]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online and offline, 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and that public interest considerations </w:t>
      </w:r>
      <w:r w:rsidR="00717212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will prevail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in balancing these rights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for responsible media.]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F15562"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2D6629" w:rsidRPr="00BE5B98" w:rsidRDefault="002D6629" w:rsidP="005E57DC">
      <w:pPr>
        <w:pStyle w:val="ListParagraph"/>
        <w:spacing w:after="160" w:line="259" w:lineRule="auto"/>
        <w:ind w:left="36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B7C8D" w:rsidRPr="00BE5B98" w:rsidRDefault="005B7C8D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[Develop and update consolidated ICTs-media national policy frameworks based on multi-stakeholder dialogue (between governments, private sector, technical community and civil society organizations) ]</w:t>
      </w:r>
    </w:p>
    <w:p w:rsidR="005B7C8D" w:rsidRPr="00BE5B98" w:rsidRDefault="005E57DC" w:rsidP="005E57DC">
      <w:pPr>
        <w:spacing w:after="160" w:line="259" w:lineRule="auto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Alt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>: [Countries are encour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aged to 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>take into consideration the following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while developing and updating 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>ICTs-media policy f</w:t>
      </w:r>
      <w:r>
        <w:rPr>
          <w:rFonts w:asciiTheme="majorHAnsi" w:hAnsiTheme="majorHAnsi"/>
          <w:color w:val="000000" w:themeColor="text1"/>
          <w:sz w:val="24"/>
          <w:szCs w:val="24"/>
        </w:rPr>
        <w:t>rameworks the following aspects: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5B7C8D" w:rsidRPr="00BE5B98" w:rsidRDefault="002D6629" w:rsidP="005E57DC">
      <w:pPr>
        <w:pStyle w:val="ListParagraph"/>
        <w:numPr>
          <w:ilvl w:val="0"/>
          <w:numId w:val="49"/>
        </w:numPr>
        <w:spacing w:after="160" w:line="259" w:lineRule="auto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  <w:lang w:val="en-GB"/>
        </w:rPr>
        <w:t>Areas could include: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  <w:lang w:val="en-GB"/>
        </w:rPr>
        <w:t>[Privacy , freedom of expression,]  the right to information, gender issues, considering that the same rights that people have offline must also be protected online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>;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  <w:lang w:val="en-GB"/>
        </w:rPr>
        <w:t xml:space="preserve"> safety of journalists and [social media producers] user-generated content, ownership and spectrum issues; Media a</w:t>
      </w:r>
      <w:r w:rsidR="005E57DC">
        <w:rPr>
          <w:rFonts w:asciiTheme="majorHAnsi" w:hAnsiTheme="majorHAnsi"/>
          <w:color w:val="000000" w:themeColor="text1"/>
          <w:sz w:val="24"/>
          <w:szCs w:val="24"/>
          <w:lang w:val="en-GB"/>
        </w:rPr>
        <w:t xml:space="preserve">nd information literacy (MIL); 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  <w:lang w:val="en-GB"/>
        </w:rPr>
        <w:t>Content development and appropriation via mobile telephony; and enabling environments.</w:t>
      </w:r>
    </w:p>
    <w:p w:rsidR="00241E15" w:rsidRPr="00BE5B98" w:rsidRDefault="00BC7719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Continue the ongoing multi-stakeholder consultative and participatory processes for creating a post-2015 strategy, linking the Action Line C9 media to the post-2015 development agenda.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241E15" w:rsidRPr="00BE5B98" w:rsidRDefault="001C5ED3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Empower women to take part in and have a more influential role in the media sector, on all platforms, through promoting equal professional job and training opportunities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C5ED3" w:rsidRPr="00BE5B98" w:rsidRDefault="001C5ED3" w:rsidP="005E57DC">
      <w:pPr>
        <w:pStyle w:val="ListParagraph"/>
        <w:spacing w:after="160" w:line="259" w:lineRule="auto"/>
        <w:ind w:left="360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Alt:  [Encourage the active participation of Women in the media sector]. </w:t>
      </w:r>
    </w:p>
    <w:p w:rsidR="002D6629" w:rsidRPr="00BE5B98" w:rsidRDefault="005E57DC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Conceptualize the evolving mediascape within a broader framework s</w:t>
      </w:r>
      <w:r>
        <w:rPr>
          <w:rFonts w:asciiTheme="majorHAnsi" w:hAnsiTheme="majorHAnsi"/>
          <w:color w:val="000000" w:themeColor="text1"/>
          <w:sz w:val="24"/>
          <w:szCs w:val="24"/>
        </w:rPr>
        <w:t>uch as “Internet Universality”.</w:t>
      </w:r>
      <w:r w:rsidR="001C5ED3"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2D6629" w:rsidRPr="00BE5B98" w:rsidRDefault="002C35ED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Address the opportunities and challenges stemming from th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e increasing role played by the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>Internet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ICTs with regards to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new journalistic and users’ practices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and competencies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as well as users' fundamental rights of freedom of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opinion and 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expression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freedom of association and peaceful assembly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 xml:space="preserve"> [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in balance with responsibilities such as social responsibility, objectivity.]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]]</w:t>
      </w:r>
    </w:p>
    <w:p w:rsidR="002D6629" w:rsidRPr="0068193F" w:rsidRDefault="002C35ED" w:rsidP="0068193F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8193F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5E57DC" w:rsidRPr="0068193F">
        <w:rPr>
          <w:rFonts w:asciiTheme="majorHAnsi" w:hAnsiTheme="majorHAnsi"/>
          <w:color w:val="000000" w:themeColor="text1"/>
          <w:sz w:val="24"/>
          <w:szCs w:val="24"/>
        </w:rPr>
        <w:t>Promote a free, [independent</w:t>
      </w:r>
      <w:r w:rsidRPr="0068193F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5E57DC" w:rsidRPr="0068193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68193F">
        <w:rPr>
          <w:rFonts w:asciiTheme="majorHAnsi" w:hAnsiTheme="majorHAnsi"/>
          <w:color w:val="000000" w:themeColor="text1"/>
          <w:sz w:val="24"/>
          <w:szCs w:val="24"/>
        </w:rPr>
        <w:t>and [pluralistic</w:t>
      </w:r>
      <w:r w:rsidR="00337046" w:rsidRPr="0068193F">
        <w:rPr>
          <w:rFonts w:asciiTheme="majorHAnsi" w:hAnsiTheme="majorHAnsi"/>
          <w:color w:val="000000" w:themeColor="text1"/>
          <w:sz w:val="24"/>
          <w:szCs w:val="24"/>
        </w:rPr>
        <w:t>]</w:t>
      </w:r>
      <w:r w:rsidRPr="0068193F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r w:rsidR="00337046" w:rsidRPr="0068193F">
        <w:rPr>
          <w:rFonts w:asciiTheme="majorHAnsi" w:hAnsiTheme="majorHAnsi"/>
          <w:color w:val="000000" w:themeColor="text1"/>
          <w:sz w:val="24"/>
          <w:szCs w:val="24"/>
        </w:rPr>
        <w:t>[</w:t>
      </w:r>
      <w:r w:rsidRPr="0068193F">
        <w:rPr>
          <w:rFonts w:asciiTheme="majorHAnsi" w:hAnsiTheme="majorHAnsi"/>
          <w:color w:val="000000" w:themeColor="text1"/>
          <w:sz w:val="24"/>
          <w:szCs w:val="24"/>
        </w:rPr>
        <w:t>responsible</w:t>
      </w:r>
      <w:r w:rsidR="00337046" w:rsidRPr="0068193F">
        <w:rPr>
          <w:rFonts w:asciiTheme="majorHAnsi" w:hAnsiTheme="majorHAnsi"/>
          <w:color w:val="000000" w:themeColor="text1"/>
          <w:sz w:val="24"/>
          <w:szCs w:val="24"/>
        </w:rPr>
        <w:t>]</w:t>
      </w:r>
      <w:r w:rsidR="005E57DC" w:rsidRPr="0068193F">
        <w:rPr>
          <w:rFonts w:asciiTheme="majorHAnsi" w:hAnsiTheme="majorHAnsi"/>
          <w:color w:val="000000" w:themeColor="text1"/>
          <w:sz w:val="24"/>
          <w:szCs w:val="24"/>
        </w:rPr>
        <w:t xml:space="preserve"> media environment</w:t>
      </w:r>
      <w:r w:rsidRPr="0068193F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D6629" w:rsidRPr="00BE5B98" w:rsidRDefault="00337046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Promote community media (both on and offline), and public service media practice on all platforms, and within a context of pluralism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2D6629" w:rsidRPr="00BE5B98" w:rsidRDefault="00337046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[</w:t>
      </w:r>
      <w:r w:rsidR="00241E15" w:rsidRPr="00BE5B98">
        <w:rPr>
          <w:rFonts w:asciiTheme="majorHAnsi" w:hAnsiTheme="majorHAnsi"/>
          <w:color w:val="000000" w:themeColor="text1"/>
          <w:sz w:val="24"/>
          <w:szCs w:val="24"/>
        </w:rPr>
        <w:t>Strengthen the presence of print, radio and TV on the Internet, so that programmes and services of these platforms, including public service broadcasters, are available through addi</w:t>
      </w:r>
      <w:r w:rsidR="005E57DC">
        <w:rPr>
          <w:rFonts w:asciiTheme="majorHAnsi" w:hAnsiTheme="majorHAnsi"/>
          <w:color w:val="000000" w:themeColor="text1"/>
          <w:sz w:val="24"/>
          <w:szCs w:val="24"/>
        </w:rPr>
        <w:t>tional digital media platforms.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>]</w:t>
      </w:r>
    </w:p>
    <w:p w:rsidR="00E449D4" w:rsidRPr="005E57DC" w:rsidRDefault="005E57DC" w:rsidP="005E57DC">
      <w:pPr>
        <w:pStyle w:val="ListParagraph"/>
        <w:numPr>
          <w:ilvl w:val="0"/>
          <w:numId w:val="19"/>
        </w:numPr>
        <w:spacing w:after="160" w:line="259" w:lineRule="auto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New Pillar</w:t>
      </w:r>
      <w:r w:rsidR="00E449D4" w:rsidRPr="00BE5B98">
        <w:rPr>
          <w:rFonts w:asciiTheme="majorHAnsi" w:hAnsiTheme="majorHAnsi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E449D4" w:rsidRPr="005E57DC">
        <w:rPr>
          <w:rFonts w:asciiTheme="majorHAnsi" w:hAnsiTheme="majorHAnsi"/>
          <w:color w:val="000000" w:themeColor="text1"/>
          <w:sz w:val="24"/>
          <w:szCs w:val="24"/>
          <w:lang w:val="en-GB"/>
        </w:rPr>
        <w:t>[</w:t>
      </w:r>
      <w:r w:rsidR="00E449D4" w:rsidRPr="00BE5B98">
        <w:rPr>
          <w:rFonts w:asciiTheme="majorHAnsi" w:hAnsiTheme="majorHAnsi" w:cs="Times New Roman"/>
          <w:color w:val="000000" w:themeColor="text1"/>
          <w:sz w:val="24"/>
          <w:szCs w:val="24"/>
        </w:rPr>
        <w:t>Encourage governmental and non-governmental,</w:t>
      </w:r>
      <w:r w:rsidR="00E449D4" w:rsidRPr="00BE5B98" w:rsidDel="00743C7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49D4" w:rsidRPr="00BE5B98">
        <w:rPr>
          <w:rFonts w:asciiTheme="majorHAnsi" w:hAnsiTheme="majorHAnsi" w:cs="Times New Roman"/>
          <w:color w:val="000000" w:themeColor="text1"/>
          <w:sz w:val="24"/>
          <w:szCs w:val="24"/>
        </w:rPr>
        <w:t>[online and offline]</w:t>
      </w:r>
      <w:r w:rsidR="00E449D4" w:rsidRPr="00BE5B98" w:rsidDel="00743C7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E449D4" w:rsidRPr="00BE5B98">
        <w:rPr>
          <w:rFonts w:asciiTheme="majorHAnsi" w:hAnsiTheme="majorHAnsi" w:cs="Times New Roman"/>
          <w:color w:val="000000" w:themeColor="text1"/>
          <w:sz w:val="24"/>
          <w:szCs w:val="24"/>
        </w:rPr>
        <w:t>mass media to play a more substantial role in capacity building for the information society and building 21st century world outlook while promoting ICT for full-fledged Development and disseminating scientifically grounded content.</w:t>
      </w:r>
      <w:r w:rsidR="00E449D4" w:rsidRPr="005E57DC">
        <w:rPr>
          <w:rFonts w:asciiTheme="majorHAnsi" w:hAnsiTheme="majorHAnsi" w:cs="Times New Roman"/>
          <w:color w:val="000000" w:themeColor="text1"/>
          <w:sz w:val="24"/>
          <w:szCs w:val="24"/>
        </w:rPr>
        <w:t>]</w:t>
      </w:r>
    </w:p>
    <w:p w:rsidR="00337046" w:rsidRPr="00BE5B98" w:rsidRDefault="005E57DC" w:rsidP="005E57DC">
      <w:pPr>
        <w:spacing w:after="160" w:line="259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See </w:t>
      </w:r>
      <w:r w:rsidR="00337046" w:rsidRPr="00BE5B98">
        <w:rPr>
          <w:rFonts w:asciiTheme="majorHAnsi" w:hAnsiTheme="majorHAnsi"/>
          <w:color w:val="000000" w:themeColor="text1"/>
          <w:sz w:val="24"/>
          <w:szCs w:val="24"/>
        </w:rPr>
        <w:t>Geneva Plan of Action Para 24 on C9 Media</w:t>
      </w:r>
      <w:r w:rsidR="005B7C8D"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and principles </w:t>
      </w:r>
    </w:p>
    <w:p w:rsidR="00A83149" w:rsidRPr="00BE5B98" w:rsidRDefault="00A83149" w:rsidP="005E57DC">
      <w:pPr>
        <w:spacing w:after="160" w:line="259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>3.</w:t>
      </w:r>
      <w:r w:rsidRPr="00BE5B98">
        <w:rPr>
          <w:rFonts w:asciiTheme="majorHAnsi" w:hAnsiTheme="majorHAnsi"/>
          <w:b/>
          <w:bCs/>
          <w:color w:val="000000" w:themeColor="text1"/>
          <w:sz w:val="24"/>
          <w:szCs w:val="24"/>
        </w:rPr>
        <w:tab/>
        <w:t>Targets</w:t>
      </w:r>
    </w:p>
    <w:p w:rsidR="00241E15" w:rsidRPr="00BE5B98" w:rsidRDefault="00241E15" w:rsidP="005E57DC">
      <w:pPr>
        <w:pStyle w:val="ListParagraph"/>
        <w:numPr>
          <w:ilvl w:val="0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Target: All media and new media based on Internet and other digital platforms will play a more valuable role in advancing rights-based and sustainable development. </w:t>
      </w:r>
    </w:p>
    <w:p w:rsidR="00241E15" w:rsidRPr="00BE5B98" w:rsidRDefault="00241E15" w:rsidP="005E57DC">
      <w:pPr>
        <w:pStyle w:val="ListParagraph"/>
        <w:numPr>
          <w:ilvl w:val="1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Indicator: </w:t>
      </w:r>
    </w:p>
    <w:p w:rsidR="00241E15" w:rsidRPr="00BE5B98" w:rsidRDefault="00241E15" w:rsidP="005E57DC">
      <w:pPr>
        <w:pStyle w:val="ListParagraph"/>
        <w:numPr>
          <w:ilvl w:val="2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Development of updated concept, normative instruments and media policy framework. </w:t>
      </w:r>
    </w:p>
    <w:p w:rsidR="00241E15" w:rsidRPr="00BE5B98" w:rsidRDefault="00241E15" w:rsidP="005E57DC">
      <w:pPr>
        <w:pStyle w:val="ListParagraph"/>
        <w:numPr>
          <w:ilvl w:val="2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Plurality and diversity of media landscape strengthened. </w:t>
      </w:r>
    </w:p>
    <w:p w:rsidR="00241E15" w:rsidRPr="00BE5B98" w:rsidRDefault="00241E15" w:rsidP="005E57DC">
      <w:pPr>
        <w:pStyle w:val="ListParagraph"/>
        <w:numPr>
          <w:ilvl w:val="2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Number of institutions, journalists, media professions trained for capacity enhancement. </w:t>
      </w:r>
    </w:p>
    <w:p w:rsidR="003D3E48" w:rsidRPr="00BE5B98" w:rsidRDefault="00241E15" w:rsidP="005E57DC">
      <w:pPr>
        <w:pStyle w:val="ListParagraph"/>
        <w:numPr>
          <w:ilvl w:val="2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>Number of multi-stakeholder driven events as regards media that are organized.</w:t>
      </w:r>
    </w:p>
    <w:p w:rsidR="00C71974" w:rsidRPr="0068193F" w:rsidRDefault="00C71974" w:rsidP="0068193F">
      <w:pPr>
        <w:pStyle w:val="ListParagraph"/>
        <w:numPr>
          <w:ilvl w:val="2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Content production and sharing </w:t>
      </w:r>
      <w:r w:rsidR="007C6B2F" w:rsidRPr="00BE5B98">
        <w:rPr>
          <w:rFonts w:asciiTheme="majorHAnsi" w:hAnsiTheme="majorHAnsi"/>
          <w:color w:val="000000" w:themeColor="text1"/>
          <w:sz w:val="24"/>
          <w:szCs w:val="24"/>
        </w:rPr>
        <w:t>on</w:t>
      </w: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 the internet </w:t>
      </w:r>
      <w:bookmarkStart w:id="0" w:name="_GoBack"/>
      <w:bookmarkEnd w:id="0"/>
    </w:p>
    <w:p w:rsidR="003D3E48" w:rsidRPr="005E57DC" w:rsidRDefault="007C6B2F" w:rsidP="005E57DC">
      <w:pPr>
        <w:pStyle w:val="ListParagraph"/>
        <w:numPr>
          <w:ilvl w:val="0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="Cambria" w:hAnsi="Cambria"/>
          <w:color w:val="000000" w:themeColor="text1"/>
          <w:sz w:val="24"/>
          <w:szCs w:val="24"/>
        </w:rPr>
        <w:t>Promoting media and information literacy, including for social media, in all countries and amongst all audiences, especially youth</w:t>
      </w:r>
      <w:r w:rsidR="003D3E48" w:rsidRPr="00BE5B9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3C750E" w:rsidRPr="00BE5B98" w:rsidRDefault="00241E15" w:rsidP="005E57DC">
      <w:pPr>
        <w:pStyle w:val="ListParagraph"/>
        <w:numPr>
          <w:ilvl w:val="1"/>
          <w:numId w:val="20"/>
        </w:numPr>
        <w:spacing w:after="160" w:line="259" w:lineRule="auto"/>
        <w:contextualSpacing w:val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E5B98">
        <w:rPr>
          <w:rFonts w:asciiTheme="majorHAnsi" w:hAnsiTheme="majorHAnsi"/>
          <w:color w:val="000000" w:themeColor="text1"/>
          <w:sz w:val="24"/>
          <w:szCs w:val="24"/>
        </w:rPr>
        <w:t xml:space="preserve">Baseline: The current context against which progress could measured may be characterised by: fragmented conceptualisations of media, inconsistent policy frameworks, and insufficient engagement with pluralism as measured across all platforms. </w:t>
      </w:r>
    </w:p>
    <w:p w:rsidR="00A50CBD" w:rsidRPr="00BE5B98" w:rsidRDefault="00A50CBD" w:rsidP="005E57DC">
      <w:pPr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sectPr w:rsidR="00A50CBD" w:rsidRPr="00BE5B98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05F" w:rsidRDefault="00BD205F" w:rsidP="00726D0C">
      <w:pPr>
        <w:spacing w:after="0" w:line="240" w:lineRule="auto"/>
      </w:pPr>
      <w:r>
        <w:separator/>
      </w:r>
    </w:p>
  </w:endnote>
  <w:endnote w:type="continuationSeparator" w:id="0">
    <w:p w:rsidR="00BD205F" w:rsidRDefault="00BD205F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212" w:rsidRDefault="00717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212" w:rsidRDefault="00717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05F" w:rsidRDefault="00BD205F" w:rsidP="00726D0C">
      <w:pPr>
        <w:spacing w:after="0" w:line="240" w:lineRule="auto"/>
      </w:pPr>
      <w:r>
        <w:separator/>
      </w:r>
    </w:p>
  </w:footnote>
  <w:footnote w:type="continuationSeparator" w:id="0">
    <w:p w:rsidR="00BD205F" w:rsidRDefault="00BD205F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00B6896E"/>
    <w:lvl w:ilvl="0" w:tplc="A47460B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A2B9A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30C18ED"/>
    <w:multiLevelType w:val="hybridMultilevel"/>
    <w:tmpl w:val="BF301B3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1E347F"/>
    <w:multiLevelType w:val="hybridMultilevel"/>
    <w:tmpl w:val="4EB275B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F19D3"/>
    <w:multiLevelType w:val="hybridMultilevel"/>
    <w:tmpl w:val="17E4E0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E3223"/>
    <w:multiLevelType w:val="hybridMultilevel"/>
    <w:tmpl w:val="2ABE0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36556"/>
    <w:multiLevelType w:val="multilevel"/>
    <w:tmpl w:val="87F409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3B7C17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1ABE197C"/>
    <w:multiLevelType w:val="hybridMultilevel"/>
    <w:tmpl w:val="D76259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1D354A"/>
    <w:multiLevelType w:val="hybridMultilevel"/>
    <w:tmpl w:val="756065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30621"/>
    <w:multiLevelType w:val="hybridMultilevel"/>
    <w:tmpl w:val="8E3AD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1043D4"/>
    <w:multiLevelType w:val="hybridMultilevel"/>
    <w:tmpl w:val="532C0E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59F7BD6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>
    <w:nsid w:val="29FF4A11"/>
    <w:multiLevelType w:val="hybridMultilevel"/>
    <w:tmpl w:val="6D6E7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1854B9"/>
    <w:multiLevelType w:val="hybridMultilevel"/>
    <w:tmpl w:val="E708CD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2BB6374"/>
    <w:multiLevelType w:val="hybridMultilevel"/>
    <w:tmpl w:val="F1EEFD88"/>
    <w:lvl w:ilvl="0" w:tplc="E10C4986">
      <w:start w:val="1"/>
      <w:numFmt w:val="decimal"/>
      <w:lvlText w:val="%1."/>
      <w:lvlJc w:val="left"/>
      <w:pPr>
        <w:ind w:left="57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>
    <w:nsid w:val="34804EA8"/>
    <w:multiLevelType w:val="hybridMultilevel"/>
    <w:tmpl w:val="8C02A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FC7EEA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6837C5"/>
    <w:multiLevelType w:val="hybridMultilevel"/>
    <w:tmpl w:val="0136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A5BBB"/>
    <w:multiLevelType w:val="hybridMultilevel"/>
    <w:tmpl w:val="A732B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52ECC"/>
    <w:multiLevelType w:val="hybridMultilevel"/>
    <w:tmpl w:val="0D80427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817462A"/>
    <w:multiLevelType w:val="hybridMultilevel"/>
    <w:tmpl w:val="8F844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5DC64C78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BA0E77"/>
    <w:multiLevelType w:val="hybridMultilevel"/>
    <w:tmpl w:val="26AAC1B6"/>
    <w:lvl w:ilvl="0" w:tplc="0D1656D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6910B7"/>
    <w:multiLevelType w:val="hybridMultilevel"/>
    <w:tmpl w:val="91643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61884"/>
    <w:multiLevelType w:val="hybridMultilevel"/>
    <w:tmpl w:val="95C408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016B5C"/>
    <w:multiLevelType w:val="hybridMultilevel"/>
    <w:tmpl w:val="FF90E49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C90891"/>
    <w:multiLevelType w:val="hybridMultilevel"/>
    <w:tmpl w:val="943C5C8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61CAF"/>
    <w:multiLevelType w:val="hybridMultilevel"/>
    <w:tmpl w:val="57A4A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42"/>
  </w:num>
  <w:num w:numId="4">
    <w:abstractNumId w:val="41"/>
  </w:num>
  <w:num w:numId="5">
    <w:abstractNumId w:val="14"/>
  </w:num>
  <w:num w:numId="6">
    <w:abstractNumId w:val="36"/>
  </w:num>
  <w:num w:numId="7">
    <w:abstractNumId w:val="4"/>
  </w:num>
  <w:num w:numId="8">
    <w:abstractNumId w:val="24"/>
  </w:num>
  <w:num w:numId="9">
    <w:abstractNumId w:val="29"/>
  </w:num>
  <w:num w:numId="10">
    <w:abstractNumId w:val="33"/>
  </w:num>
  <w:num w:numId="11">
    <w:abstractNumId w:val="45"/>
  </w:num>
  <w:num w:numId="12">
    <w:abstractNumId w:val="28"/>
  </w:num>
  <w:num w:numId="13">
    <w:abstractNumId w:val="15"/>
  </w:num>
  <w:num w:numId="14">
    <w:abstractNumId w:val="40"/>
  </w:num>
  <w:num w:numId="15">
    <w:abstractNumId w:val="46"/>
  </w:num>
  <w:num w:numId="16">
    <w:abstractNumId w:val="32"/>
  </w:num>
  <w:num w:numId="17">
    <w:abstractNumId w:val="8"/>
  </w:num>
  <w:num w:numId="18">
    <w:abstractNumId w:val="31"/>
  </w:num>
  <w:num w:numId="19">
    <w:abstractNumId w:val="0"/>
  </w:num>
  <w:num w:numId="20">
    <w:abstractNumId w:val="13"/>
  </w:num>
  <w:num w:numId="21">
    <w:abstractNumId w:val="35"/>
  </w:num>
  <w:num w:numId="22">
    <w:abstractNumId w:val="7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6"/>
  </w:num>
  <w:num w:numId="26">
    <w:abstractNumId w:val="38"/>
  </w:num>
  <w:num w:numId="27">
    <w:abstractNumId w:val="20"/>
  </w:num>
  <w:num w:numId="28">
    <w:abstractNumId w:val="11"/>
  </w:num>
  <w:num w:numId="29">
    <w:abstractNumId w:val="19"/>
  </w:num>
  <w:num w:numId="30">
    <w:abstractNumId w:val="1"/>
  </w:num>
  <w:num w:numId="31">
    <w:abstractNumId w:val="5"/>
  </w:num>
  <w:num w:numId="32">
    <w:abstractNumId w:val="18"/>
  </w:num>
  <w:num w:numId="33">
    <w:abstractNumId w:val="12"/>
  </w:num>
  <w:num w:numId="34">
    <w:abstractNumId w:val="21"/>
  </w:num>
  <w:num w:numId="35">
    <w:abstractNumId w:val="2"/>
  </w:num>
  <w:num w:numId="36">
    <w:abstractNumId w:val="27"/>
  </w:num>
  <w:num w:numId="37">
    <w:abstractNumId w:val="47"/>
  </w:num>
  <w:num w:numId="38">
    <w:abstractNumId w:val="23"/>
  </w:num>
  <w:num w:numId="39">
    <w:abstractNumId w:val="17"/>
  </w:num>
  <w:num w:numId="40">
    <w:abstractNumId w:val="37"/>
  </w:num>
  <w:num w:numId="41">
    <w:abstractNumId w:val="34"/>
  </w:num>
  <w:num w:numId="42">
    <w:abstractNumId w:val="9"/>
  </w:num>
  <w:num w:numId="43">
    <w:abstractNumId w:val="30"/>
  </w:num>
  <w:num w:numId="44">
    <w:abstractNumId w:val="48"/>
  </w:num>
  <w:num w:numId="45">
    <w:abstractNumId w:val="39"/>
  </w:num>
  <w:num w:numId="46">
    <w:abstractNumId w:val="10"/>
  </w:num>
  <w:num w:numId="47">
    <w:abstractNumId w:val="43"/>
  </w:num>
  <w:num w:numId="48">
    <w:abstractNumId w:val="2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6C18"/>
    <w:rsid w:val="000071E5"/>
    <w:rsid w:val="00007A6C"/>
    <w:rsid w:val="0001788A"/>
    <w:rsid w:val="00021FF6"/>
    <w:rsid w:val="00024392"/>
    <w:rsid w:val="00027CDF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85328"/>
    <w:rsid w:val="00091E11"/>
    <w:rsid w:val="0009259C"/>
    <w:rsid w:val="00093FFA"/>
    <w:rsid w:val="00094447"/>
    <w:rsid w:val="0009565B"/>
    <w:rsid w:val="00095BE4"/>
    <w:rsid w:val="000A1418"/>
    <w:rsid w:val="000A37DB"/>
    <w:rsid w:val="000A3A19"/>
    <w:rsid w:val="000A3BFF"/>
    <w:rsid w:val="000A4BA9"/>
    <w:rsid w:val="000C5363"/>
    <w:rsid w:val="000C5BD4"/>
    <w:rsid w:val="000C6577"/>
    <w:rsid w:val="000C6F8B"/>
    <w:rsid w:val="000D073F"/>
    <w:rsid w:val="000D0D8D"/>
    <w:rsid w:val="000D0FB6"/>
    <w:rsid w:val="000D208A"/>
    <w:rsid w:val="000D2992"/>
    <w:rsid w:val="000D6DC1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293D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222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5ED3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1E1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242E"/>
    <w:rsid w:val="002A3315"/>
    <w:rsid w:val="002B2DE8"/>
    <w:rsid w:val="002B54B1"/>
    <w:rsid w:val="002B5E5F"/>
    <w:rsid w:val="002B664C"/>
    <w:rsid w:val="002C0181"/>
    <w:rsid w:val="002C0F13"/>
    <w:rsid w:val="002C2DDF"/>
    <w:rsid w:val="002C35ED"/>
    <w:rsid w:val="002C5CA3"/>
    <w:rsid w:val="002D3058"/>
    <w:rsid w:val="002D6629"/>
    <w:rsid w:val="002E6382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046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129D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3E48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0813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679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92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4E1A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B7C8D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076F"/>
    <w:rsid w:val="005E216A"/>
    <w:rsid w:val="005E224E"/>
    <w:rsid w:val="005E26AA"/>
    <w:rsid w:val="005E3A69"/>
    <w:rsid w:val="005E3E7A"/>
    <w:rsid w:val="005E57DC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193F"/>
    <w:rsid w:val="006822EC"/>
    <w:rsid w:val="00684A21"/>
    <w:rsid w:val="00686E5D"/>
    <w:rsid w:val="006909B7"/>
    <w:rsid w:val="006950D1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4F48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17212"/>
    <w:rsid w:val="00726D0C"/>
    <w:rsid w:val="0073370B"/>
    <w:rsid w:val="00735395"/>
    <w:rsid w:val="00735887"/>
    <w:rsid w:val="00736E77"/>
    <w:rsid w:val="0074629E"/>
    <w:rsid w:val="0074749E"/>
    <w:rsid w:val="0074757F"/>
    <w:rsid w:val="00747F74"/>
    <w:rsid w:val="0075589F"/>
    <w:rsid w:val="00755A70"/>
    <w:rsid w:val="00760886"/>
    <w:rsid w:val="00760CF0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288D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6B2F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05C9C"/>
    <w:rsid w:val="0081247F"/>
    <w:rsid w:val="00812DEE"/>
    <w:rsid w:val="00814058"/>
    <w:rsid w:val="00816EE6"/>
    <w:rsid w:val="00822BC1"/>
    <w:rsid w:val="00823182"/>
    <w:rsid w:val="00826070"/>
    <w:rsid w:val="008263C1"/>
    <w:rsid w:val="00831C3C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1A09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0D7D"/>
    <w:rsid w:val="009E1361"/>
    <w:rsid w:val="009E1EEC"/>
    <w:rsid w:val="009E2D38"/>
    <w:rsid w:val="009E348B"/>
    <w:rsid w:val="009E4076"/>
    <w:rsid w:val="009E79CA"/>
    <w:rsid w:val="009F4CF6"/>
    <w:rsid w:val="009F7B55"/>
    <w:rsid w:val="00A04EBC"/>
    <w:rsid w:val="00A07D6A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0CBD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865"/>
    <w:rsid w:val="00AC4498"/>
    <w:rsid w:val="00AC45F9"/>
    <w:rsid w:val="00AC57C1"/>
    <w:rsid w:val="00AD0D5B"/>
    <w:rsid w:val="00AD0DC6"/>
    <w:rsid w:val="00AD1397"/>
    <w:rsid w:val="00AD310E"/>
    <w:rsid w:val="00AD5F5F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146"/>
    <w:rsid w:val="00B26FEE"/>
    <w:rsid w:val="00B277AD"/>
    <w:rsid w:val="00B27BEA"/>
    <w:rsid w:val="00B3163C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C7719"/>
    <w:rsid w:val="00BD13A5"/>
    <w:rsid w:val="00BD176E"/>
    <w:rsid w:val="00BD1B7F"/>
    <w:rsid w:val="00BD205F"/>
    <w:rsid w:val="00BD5682"/>
    <w:rsid w:val="00BD5E35"/>
    <w:rsid w:val="00BE3B66"/>
    <w:rsid w:val="00BE3C79"/>
    <w:rsid w:val="00BE4063"/>
    <w:rsid w:val="00BE471F"/>
    <w:rsid w:val="00BE5B98"/>
    <w:rsid w:val="00BF0AAF"/>
    <w:rsid w:val="00BF0D13"/>
    <w:rsid w:val="00BF16B1"/>
    <w:rsid w:val="00BF25EA"/>
    <w:rsid w:val="00BF7800"/>
    <w:rsid w:val="00C006AE"/>
    <w:rsid w:val="00C029B8"/>
    <w:rsid w:val="00C03362"/>
    <w:rsid w:val="00C043EF"/>
    <w:rsid w:val="00C059FA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1974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3BE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061D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9D4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1B15"/>
    <w:rsid w:val="00ED3883"/>
    <w:rsid w:val="00ED6307"/>
    <w:rsid w:val="00EE0AD9"/>
    <w:rsid w:val="00EE1C3D"/>
    <w:rsid w:val="00EE25C6"/>
    <w:rsid w:val="00EE410D"/>
    <w:rsid w:val="00EE46DB"/>
    <w:rsid w:val="00EF0E4C"/>
    <w:rsid w:val="00EF1AFE"/>
    <w:rsid w:val="00EF25C5"/>
    <w:rsid w:val="00F04A1D"/>
    <w:rsid w:val="00F10DA4"/>
    <w:rsid w:val="00F13669"/>
    <w:rsid w:val="00F13AB5"/>
    <w:rsid w:val="00F15562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D8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186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plist">
    <w:name w:val="plist"/>
    <w:basedOn w:val="Normal"/>
    <w:rsid w:val="003D3E48"/>
    <w:pPr>
      <w:spacing w:before="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938D0-2611-4507-ABFF-C86F7E37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2014-02-20T15:56:00Z</dcterms:created>
  <dcterms:modified xsi:type="dcterms:W3CDTF">2014-03-21T16:46:00Z</dcterms:modified>
</cp:coreProperties>
</file>