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87" w:rsidRPr="002F7184" w:rsidRDefault="003E7287" w:rsidP="003E7287">
      <w:pPr>
        <w:spacing w:after="0" w:line="240" w:lineRule="auto"/>
        <w:rPr>
          <w:rFonts w:ascii="Times New Roman" w:hAnsi="Times New Roman" w:cs="Times New Roman"/>
          <w:b/>
          <w:bCs/>
          <w:sz w:val="24"/>
          <w:szCs w:val="24"/>
          <w:lang w:eastAsia="en-US"/>
        </w:rPr>
      </w:pPr>
      <w:r>
        <w:rPr>
          <w:noProof/>
        </w:rPr>
        <w:drawing>
          <wp:anchor distT="0" distB="0" distL="114300" distR="114300" simplePos="0" relativeHeight="251660288" behindDoc="0" locked="0" layoutInCell="1" allowOverlap="1" wp14:anchorId="6A1D076E" wp14:editId="76B2EDFC">
            <wp:simplePos x="0" y="0"/>
            <wp:positionH relativeFrom="column">
              <wp:posOffset>5543550</wp:posOffset>
            </wp:positionH>
            <wp:positionV relativeFrom="paragraph">
              <wp:posOffset>48260</wp:posOffset>
            </wp:positionV>
            <wp:extent cx="266700" cy="552450"/>
            <wp:effectExtent l="0" t="0" r="0" b="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DP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960D362" wp14:editId="229A3397">
            <wp:simplePos x="0" y="0"/>
            <wp:positionH relativeFrom="column">
              <wp:posOffset>5037455</wp:posOffset>
            </wp:positionH>
            <wp:positionV relativeFrom="paragraph">
              <wp:posOffset>48260</wp:posOffset>
            </wp:positionV>
            <wp:extent cx="447675" cy="552450"/>
            <wp:effectExtent l="0" t="0" r="9525" b="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CTA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0B9EB4B" wp14:editId="47846201">
            <wp:simplePos x="0" y="0"/>
            <wp:positionH relativeFrom="column">
              <wp:posOffset>4219575</wp:posOffset>
            </wp:positionH>
            <wp:positionV relativeFrom="paragraph">
              <wp:posOffset>52705</wp:posOffset>
            </wp:positionV>
            <wp:extent cx="762000" cy="571500"/>
            <wp:effectExtent l="0" t="0" r="0" b="0"/>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_WDA-LOGO-UNESCO-20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CB09E53" wp14:editId="5EB6A773">
            <wp:simplePos x="0" y="0"/>
            <wp:positionH relativeFrom="column">
              <wp:posOffset>3724275</wp:posOffset>
            </wp:positionH>
            <wp:positionV relativeFrom="paragraph">
              <wp:posOffset>48260</wp:posOffset>
            </wp:positionV>
            <wp:extent cx="495300" cy="552450"/>
            <wp:effectExtent l="0" t="0" r="0" b="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t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042C3B1" wp14:editId="3C5A19C5">
            <wp:simplePos x="0" y="0"/>
            <wp:positionH relativeFrom="column">
              <wp:posOffset>19050</wp:posOffset>
            </wp:positionH>
            <wp:positionV relativeFrom="paragraph">
              <wp:posOffset>-22860</wp:posOffset>
            </wp:positionV>
            <wp:extent cx="2162175" cy="619125"/>
            <wp:effectExtent l="0" t="0" r="9525" b="952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E_WSIS_20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7287" w:rsidRDefault="003E7287" w:rsidP="003E7287">
      <w:pPr>
        <w:pStyle w:val="Header"/>
      </w:pPr>
    </w:p>
    <w:p w:rsidR="003E7287" w:rsidRDefault="003E7287" w:rsidP="003E7287">
      <w:pPr>
        <w:rPr>
          <w:b/>
          <w:bCs/>
        </w:rPr>
      </w:pPr>
    </w:p>
    <w:p w:rsidR="003E7287" w:rsidRDefault="00D31696" w:rsidP="002556AD">
      <w:pPr>
        <w:rPr>
          <w:noProof/>
        </w:rPr>
      </w:pPr>
      <w:bookmarkStart w:id="0" w:name="_GoBack"/>
      <w:bookmarkEnd w:id="0"/>
      <w:r>
        <w:rPr>
          <w:b/>
          <w:bCs/>
          <w:noProof/>
        </w:rPr>
        <w:drawing>
          <wp:anchor distT="0" distB="0" distL="114300" distR="114300" simplePos="0" relativeHeight="251665408" behindDoc="0" locked="0" layoutInCell="1" allowOverlap="1" wp14:anchorId="01616306" wp14:editId="1020918F">
            <wp:simplePos x="0" y="0"/>
            <wp:positionH relativeFrom="margin">
              <wp:posOffset>1543050</wp:posOffset>
            </wp:positionH>
            <wp:positionV relativeFrom="margin">
              <wp:posOffset>775335</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1696" w:rsidRDefault="00D31696" w:rsidP="003E7287">
      <w:pPr>
        <w:rPr>
          <w:b/>
          <w:bCs/>
        </w:rPr>
      </w:pPr>
    </w:p>
    <w:p w:rsidR="003E7287" w:rsidRDefault="003E7287" w:rsidP="003E7287">
      <w:pPr>
        <w:rPr>
          <w:b/>
          <w:bCs/>
        </w:rPr>
      </w:pPr>
    </w:p>
    <w:p w:rsidR="003E7287" w:rsidRDefault="003E7287" w:rsidP="003E7287">
      <w:pPr>
        <w:spacing w:after="0" w:line="240" w:lineRule="auto"/>
        <w:jc w:val="center"/>
        <w:rPr>
          <w:rFonts w:asciiTheme="majorHAnsi" w:eastAsia="Times New Roman" w:hAnsiTheme="majorHAnsi"/>
          <w:color w:val="17365D"/>
          <w:sz w:val="32"/>
          <w:szCs w:val="32"/>
        </w:rPr>
      </w:pPr>
    </w:p>
    <w:p w:rsidR="003E7287" w:rsidRPr="0078262F" w:rsidRDefault="003E7287" w:rsidP="003E7287">
      <w:pPr>
        <w:jc w:val="center"/>
        <w:rPr>
          <w:rFonts w:asciiTheme="minorBidi" w:hAnsiTheme="minorBidi"/>
          <w:b/>
          <w:bCs/>
          <w:sz w:val="32"/>
          <w:szCs w:val="32"/>
        </w:rPr>
      </w:pPr>
      <w:r w:rsidRPr="0078262F">
        <w:rPr>
          <w:rFonts w:asciiTheme="minorBidi" w:hAnsiTheme="minorBidi"/>
          <w:b/>
          <w:bCs/>
          <w:sz w:val="32"/>
          <w:szCs w:val="32"/>
        </w:rPr>
        <w:t xml:space="preserve">WSIS+10 High-Level </w:t>
      </w:r>
      <w:proofErr w:type="gramStart"/>
      <w:r w:rsidRPr="0078262F">
        <w:rPr>
          <w:rFonts w:asciiTheme="minorBidi" w:hAnsiTheme="minorBidi"/>
          <w:b/>
          <w:bCs/>
          <w:sz w:val="32"/>
          <w:szCs w:val="32"/>
        </w:rPr>
        <w:t>Event</w:t>
      </w:r>
      <w:proofErr w:type="gramEnd"/>
      <w:r w:rsidRPr="0078262F">
        <w:rPr>
          <w:rFonts w:asciiTheme="minorBidi" w:hAnsiTheme="minorBidi"/>
          <w:b/>
          <w:bCs/>
          <w:sz w:val="32"/>
          <w:szCs w:val="32"/>
        </w:rPr>
        <w:t>: Open Consultation Process</w:t>
      </w:r>
    </w:p>
    <w:p w:rsidR="003E7287" w:rsidRPr="005E3B9F" w:rsidRDefault="003E7287" w:rsidP="003E7287">
      <w:pPr>
        <w:jc w:val="center"/>
        <w:rPr>
          <w:rFonts w:asciiTheme="minorBidi" w:hAnsiTheme="minorBidi"/>
          <w:b/>
          <w:bCs/>
        </w:rPr>
      </w:pPr>
      <w:r>
        <w:rPr>
          <w:rFonts w:asciiTheme="minorBidi" w:hAnsiTheme="minorBidi"/>
          <w:b/>
          <w:bCs/>
        </w:rPr>
        <w:t>3</w:t>
      </w:r>
      <w:r w:rsidRPr="00201E56">
        <w:rPr>
          <w:rFonts w:asciiTheme="minorBidi" w:hAnsiTheme="minorBidi"/>
          <w:b/>
          <w:bCs/>
          <w:vertAlign w:val="superscript"/>
        </w:rPr>
        <w:t>rd</w:t>
      </w:r>
      <w:r>
        <w:rPr>
          <w:rFonts w:asciiTheme="minorBidi" w:hAnsiTheme="minorBidi"/>
          <w:b/>
          <w:bCs/>
        </w:rPr>
        <w:t xml:space="preserve"> </w:t>
      </w:r>
      <w:r w:rsidRPr="005E3B9F">
        <w:rPr>
          <w:rFonts w:asciiTheme="minorBidi" w:hAnsiTheme="minorBidi"/>
          <w:b/>
          <w:bCs/>
        </w:rPr>
        <w:t>Physical Meeting</w:t>
      </w:r>
    </w:p>
    <w:p w:rsidR="003E7287" w:rsidRDefault="003E7287" w:rsidP="003E7287">
      <w:pPr>
        <w:jc w:val="center"/>
        <w:rPr>
          <w:rFonts w:asciiTheme="minorBidi" w:hAnsiTheme="minorBidi"/>
          <w:b/>
          <w:bCs/>
        </w:rPr>
      </w:pPr>
      <w:r w:rsidRPr="005E3B9F">
        <w:rPr>
          <w:rFonts w:asciiTheme="minorBidi" w:hAnsiTheme="minorBidi"/>
          <w:b/>
          <w:bCs/>
        </w:rPr>
        <w:t>ITU Headquarters, Geneva</w:t>
      </w:r>
      <w:r>
        <w:rPr>
          <w:rFonts w:asciiTheme="minorBidi" w:hAnsiTheme="minorBidi"/>
          <w:b/>
          <w:bCs/>
        </w:rPr>
        <w:br/>
        <w:t>17-18 February 2014</w:t>
      </w:r>
    </w:p>
    <w:p w:rsidR="003E7287" w:rsidRDefault="003E7287" w:rsidP="003E7287">
      <w:pPr>
        <w:jc w:val="center"/>
        <w:rPr>
          <w:rFonts w:asciiTheme="minorBidi" w:hAnsiTheme="minorBidi"/>
          <w:b/>
          <w:bCs/>
          <w:sz w:val="32"/>
          <w:szCs w:val="32"/>
        </w:rPr>
      </w:pPr>
      <w:r>
        <w:rPr>
          <w:rFonts w:asciiTheme="minorBidi" w:hAnsiTheme="minorBidi"/>
          <w:b/>
          <w:bCs/>
          <w:sz w:val="32"/>
          <w:szCs w:val="32"/>
        </w:rPr>
        <w:t>Main Outcomes by Chairman</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The </w:t>
      </w:r>
      <w:r>
        <w:rPr>
          <w:rFonts w:asciiTheme="majorHAnsi" w:hAnsiTheme="majorHAnsi"/>
          <w:sz w:val="24"/>
          <w:szCs w:val="24"/>
        </w:rPr>
        <w:t>third</w:t>
      </w:r>
      <w:r w:rsidRPr="00903110">
        <w:rPr>
          <w:rFonts w:asciiTheme="majorHAnsi" w:hAnsiTheme="majorHAnsi"/>
          <w:sz w:val="24"/>
          <w:szCs w:val="24"/>
        </w:rPr>
        <w:t xml:space="preserve"> physical meeting of the </w:t>
      </w:r>
      <w:proofErr w:type="spellStart"/>
      <w:r w:rsidRPr="00903110">
        <w:rPr>
          <w:rFonts w:asciiTheme="majorHAnsi" w:hAnsiTheme="majorHAnsi"/>
          <w:sz w:val="24"/>
          <w:szCs w:val="24"/>
        </w:rPr>
        <w:t>Multistakeholder</w:t>
      </w:r>
      <w:proofErr w:type="spellEnd"/>
      <w:r w:rsidRPr="00903110">
        <w:rPr>
          <w:rFonts w:asciiTheme="majorHAnsi" w:hAnsiTheme="majorHAnsi"/>
          <w:sz w:val="24"/>
          <w:szCs w:val="24"/>
        </w:rPr>
        <w:t xml:space="preserve"> Preparatory Platform (MPP-WSIS+10) (</w:t>
      </w:r>
      <w:hyperlink r:id="rId14" w:history="1">
        <w:r w:rsidRPr="00903110">
          <w:rPr>
            <w:rStyle w:val="Hyperlink"/>
            <w:rFonts w:asciiTheme="majorHAnsi" w:hAnsiTheme="majorHAnsi"/>
            <w:sz w:val="24"/>
            <w:szCs w:val="24"/>
          </w:rPr>
          <w:t>www.wsis.org/review/mpp</w:t>
        </w:r>
      </w:hyperlink>
      <w:r w:rsidRPr="00903110">
        <w:rPr>
          <w:rFonts w:asciiTheme="majorHAnsi" w:hAnsiTheme="majorHAnsi"/>
          <w:sz w:val="24"/>
          <w:szCs w:val="24"/>
        </w:rPr>
        <w:t xml:space="preserve">) was held on </w:t>
      </w:r>
      <w:r>
        <w:rPr>
          <w:rFonts w:asciiTheme="majorHAnsi" w:hAnsiTheme="majorHAnsi"/>
          <w:sz w:val="24"/>
          <w:szCs w:val="24"/>
        </w:rPr>
        <w:t xml:space="preserve">17 and </w:t>
      </w:r>
      <w:r w:rsidRPr="00201E56">
        <w:rPr>
          <w:rFonts w:asciiTheme="majorHAnsi" w:hAnsiTheme="majorHAnsi"/>
          <w:sz w:val="24"/>
          <w:szCs w:val="24"/>
        </w:rPr>
        <w:t>18 February 2014,</w:t>
      </w:r>
      <w:r>
        <w:rPr>
          <w:rFonts w:asciiTheme="majorHAnsi" w:hAnsiTheme="majorHAnsi"/>
          <w:sz w:val="24"/>
          <w:szCs w:val="24"/>
        </w:rPr>
        <w:t xml:space="preserve"> </w:t>
      </w:r>
      <w:r w:rsidRPr="00903110">
        <w:rPr>
          <w:rFonts w:asciiTheme="majorHAnsi" w:hAnsiTheme="majorHAnsi"/>
          <w:sz w:val="24"/>
          <w:szCs w:val="24"/>
        </w:rPr>
        <w:t xml:space="preserve">in the ITU Headquarters, as part of the </w:t>
      </w:r>
      <w:r>
        <w:rPr>
          <w:rFonts w:asciiTheme="majorHAnsi" w:hAnsiTheme="majorHAnsi"/>
          <w:sz w:val="24"/>
          <w:szCs w:val="24"/>
        </w:rPr>
        <w:t>fourth</w:t>
      </w:r>
      <w:r w:rsidRPr="00903110">
        <w:rPr>
          <w:rFonts w:asciiTheme="majorHAnsi" w:hAnsiTheme="majorHAnsi"/>
          <w:sz w:val="24"/>
          <w:szCs w:val="24"/>
        </w:rPr>
        <w:t xml:space="preserve"> phase of the six phase WSIS+10 High-Level Event Open Consultation process. The purpose of this meeting was to conduct the first reading of the</w:t>
      </w:r>
      <w:r>
        <w:rPr>
          <w:rFonts w:asciiTheme="majorHAnsi" w:hAnsiTheme="majorHAnsi"/>
          <w:sz w:val="24"/>
          <w:szCs w:val="24"/>
        </w:rPr>
        <w:t xml:space="preserve"> remaining</w:t>
      </w:r>
      <w:r w:rsidRPr="00903110">
        <w:rPr>
          <w:rFonts w:asciiTheme="majorHAnsi" w:hAnsiTheme="majorHAnsi"/>
          <w:sz w:val="24"/>
          <w:szCs w:val="24"/>
        </w:rPr>
        <w:t xml:space="preserve"> proposals</w:t>
      </w:r>
      <w:r>
        <w:rPr>
          <w:rFonts w:asciiTheme="majorHAnsi" w:hAnsiTheme="majorHAnsi"/>
          <w:sz w:val="24"/>
          <w:szCs w:val="24"/>
        </w:rPr>
        <w:t>, proposals pending the 1</w:t>
      </w:r>
      <w:r w:rsidRPr="00BD524E">
        <w:rPr>
          <w:rFonts w:asciiTheme="majorHAnsi" w:hAnsiTheme="majorHAnsi"/>
          <w:sz w:val="24"/>
          <w:szCs w:val="24"/>
          <w:vertAlign w:val="superscript"/>
        </w:rPr>
        <w:t>st</w:t>
      </w:r>
      <w:r>
        <w:rPr>
          <w:rFonts w:asciiTheme="majorHAnsi" w:hAnsiTheme="majorHAnsi"/>
          <w:sz w:val="24"/>
          <w:szCs w:val="24"/>
        </w:rPr>
        <w:t xml:space="preserve"> reading since the MPP meeting in December,</w:t>
      </w:r>
      <w:r w:rsidRPr="00903110">
        <w:rPr>
          <w:rFonts w:asciiTheme="majorHAnsi" w:hAnsiTheme="majorHAnsi"/>
          <w:sz w:val="24"/>
          <w:szCs w:val="24"/>
        </w:rPr>
        <w:t xml:space="preserve"> for the first drafts of the WSIS+10 Statement on the Implementation on WSIS Outcomes &amp; the WSIS+10 Vision for WSIS Beyond 2015.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The meeting was chaired by Prof. Dr. V. </w:t>
      </w:r>
      <w:proofErr w:type="spellStart"/>
      <w:r w:rsidRPr="00903110">
        <w:rPr>
          <w:rFonts w:asciiTheme="majorHAnsi" w:hAnsiTheme="majorHAnsi"/>
          <w:sz w:val="24"/>
          <w:szCs w:val="24"/>
        </w:rPr>
        <w:t>Minkin</w:t>
      </w:r>
      <w:proofErr w:type="spellEnd"/>
      <w:r w:rsidRPr="00903110">
        <w:rPr>
          <w:rFonts w:asciiTheme="majorHAnsi" w:hAnsiTheme="majorHAnsi"/>
          <w:sz w:val="24"/>
          <w:szCs w:val="24"/>
        </w:rPr>
        <w:t xml:space="preserve"> (Russian Federation), Chairman of the Council Working Group on WSIS and the Vice Chairs of the meeting were Egypt, Switzerland and Saudi Arabia.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More than 140 participants from 70 Countries participated in total in the meeting, in a remote and physical manner. All WSIS Stakeholders, that is, governments, private sector, civil society and international organizations took active part in the meeting.</w:t>
      </w:r>
    </w:p>
    <w:p w:rsidR="003E7287" w:rsidRPr="007B50EA" w:rsidRDefault="003E7287" w:rsidP="003E7287">
      <w:pPr>
        <w:pStyle w:val="ListParagraph"/>
        <w:numPr>
          <w:ilvl w:val="0"/>
          <w:numId w:val="2"/>
        </w:numPr>
        <w:jc w:val="both"/>
        <w:rPr>
          <w:rFonts w:asciiTheme="majorHAnsi" w:hAnsiTheme="majorHAnsi"/>
          <w:sz w:val="24"/>
          <w:szCs w:val="24"/>
        </w:rPr>
      </w:pPr>
      <w:r w:rsidRPr="007B50EA">
        <w:rPr>
          <w:rFonts w:asciiTheme="majorHAnsi" w:hAnsiTheme="majorHAnsi"/>
          <w:sz w:val="24"/>
          <w:szCs w:val="24"/>
        </w:rPr>
        <w:t xml:space="preserve">The Secretary-General of the ITU, Dr. </w:t>
      </w:r>
      <w:proofErr w:type="spellStart"/>
      <w:r w:rsidRPr="007B50EA">
        <w:rPr>
          <w:rFonts w:asciiTheme="majorHAnsi" w:hAnsiTheme="majorHAnsi"/>
          <w:sz w:val="24"/>
          <w:szCs w:val="24"/>
        </w:rPr>
        <w:t>Hamadoun</w:t>
      </w:r>
      <w:proofErr w:type="spellEnd"/>
      <w:r w:rsidRPr="007B50EA">
        <w:rPr>
          <w:rFonts w:asciiTheme="majorHAnsi" w:hAnsiTheme="majorHAnsi"/>
          <w:sz w:val="24"/>
          <w:szCs w:val="24"/>
        </w:rPr>
        <w:t xml:space="preserve"> </w:t>
      </w:r>
      <w:proofErr w:type="spellStart"/>
      <w:r w:rsidRPr="007B50EA">
        <w:rPr>
          <w:rFonts w:asciiTheme="majorHAnsi" w:hAnsiTheme="majorHAnsi"/>
          <w:sz w:val="24"/>
          <w:szCs w:val="24"/>
        </w:rPr>
        <w:t>Touré</w:t>
      </w:r>
      <w:proofErr w:type="spellEnd"/>
      <w:r w:rsidRPr="007B50EA">
        <w:rPr>
          <w:rFonts w:asciiTheme="majorHAnsi" w:hAnsiTheme="majorHAnsi"/>
          <w:sz w:val="24"/>
          <w:szCs w:val="24"/>
        </w:rPr>
        <w:t xml:space="preserve"> provided opening remarks while thanking all the stakeholders for their strong commitment and dedication towards t</w:t>
      </w:r>
      <w:r>
        <w:rPr>
          <w:rFonts w:asciiTheme="majorHAnsi" w:hAnsiTheme="majorHAnsi"/>
          <w:sz w:val="24"/>
          <w:szCs w:val="24"/>
        </w:rPr>
        <w:t xml:space="preserve">he open consultation process. </w:t>
      </w:r>
      <w:proofErr w:type="spellStart"/>
      <w:r>
        <w:rPr>
          <w:rFonts w:asciiTheme="majorHAnsi" w:hAnsiTheme="majorHAnsi"/>
          <w:sz w:val="24"/>
          <w:szCs w:val="24"/>
        </w:rPr>
        <w:t>Dr</w:t>
      </w:r>
      <w:proofErr w:type="spellEnd"/>
      <w:r>
        <w:rPr>
          <w:rFonts w:asciiTheme="majorHAnsi" w:hAnsiTheme="majorHAnsi"/>
          <w:sz w:val="24"/>
          <w:szCs w:val="24"/>
        </w:rPr>
        <w:t xml:space="preserve"> </w:t>
      </w:r>
      <w:proofErr w:type="spellStart"/>
      <w:r>
        <w:rPr>
          <w:rFonts w:asciiTheme="majorHAnsi" w:hAnsiTheme="majorHAnsi"/>
          <w:sz w:val="24"/>
          <w:szCs w:val="24"/>
        </w:rPr>
        <w:t>Touré</w:t>
      </w:r>
      <w:proofErr w:type="spellEnd"/>
      <w:r w:rsidRPr="007B50EA">
        <w:rPr>
          <w:rFonts w:asciiTheme="majorHAnsi" w:hAnsiTheme="majorHAnsi"/>
          <w:sz w:val="24"/>
          <w:szCs w:val="24"/>
        </w:rPr>
        <w:t xml:space="preserve"> informed all the participants that </w:t>
      </w:r>
      <w:r>
        <w:rPr>
          <w:rFonts w:asciiTheme="majorHAnsi" w:hAnsiTheme="majorHAnsi"/>
          <w:sz w:val="24"/>
          <w:szCs w:val="24"/>
        </w:rPr>
        <w:t>it is proposed to hold the</w:t>
      </w:r>
      <w:r w:rsidRPr="007B50EA">
        <w:rPr>
          <w:rFonts w:asciiTheme="majorHAnsi" w:hAnsiTheme="majorHAnsi"/>
          <w:sz w:val="24"/>
          <w:szCs w:val="24"/>
        </w:rPr>
        <w:t xml:space="preserve"> WSIS+10 High-level Event on the 10</w:t>
      </w:r>
      <w:r w:rsidRPr="00CA366B">
        <w:rPr>
          <w:rFonts w:asciiTheme="majorHAnsi" w:hAnsiTheme="majorHAnsi"/>
          <w:sz w:val="24"/>
          <w:szCs w:val="24"/>
          <w:vertAlign w:val="superscript"/>
        </w:rPr>
        <w:t>th</w:t>
      </w:r>
      <w:r>
        <w:rPr>
          <w:rFonts w:asciiTheme="majorHAnsi" w:hAnsiTheme="majorHAnsi"/>
          <w:sz w:val="24"/>
          <w:szCs w:val="24"/>
        </w:rPr>
        <w:t xml:space="preserve"> to </w:t>
      </w:r>
      <w:r w:rsidRPr="007B50EA">
        <w:rPr>
          <w:rFonts w:asciiTheme="majorHAnsi" w:hAnsiTheme="majorHAnsi"/>
          <w:sz w:val="24"/>
          <w:szCs w:val="24"/>
        </w:rPr>
        <w:t>13</w:t>
      </w:r>
      <w:r>
        <w:rPr>
          <w:rFonts w:asciiTheme="majorHAnsi" w:hAnsiTheme="majorHAnsi"/>
          <w:sz w:val="24"/>
          <w:szCs w:val="24"/>
          <w:vertAlign w:val="superscript"/>
        </w:rPr>
        <w:t>th</w:t>
      </w:r>
      <w:r w:rsidRPr="007B50EA">
        <w:rPr>
          <w:rFonts w:asciiTheme="majorHAnsi" w:hAnsiTheme="majorHAnsi"/>
          <w:sz w:val="24"/>
          <w:szCs w:val="24"/>
        </w:rPr>
        <w:t xml:space="preserve"> of June at the ITU Headquarters</w:t>
      </w:r>
      <w:r>
        <w:rPr>
          <w:rFonts w:asciiTheme="majorHAnsi" w:hAnsiTheme="majorHAnsi"/>
          <w:sz w:val="24"/>
          <w:szCs w:val="24"/>
        </w:rPr>
        <w:t xml:space="preserve"> in</w:t>
      </w:r>
      <w:r w:rsidRPr="007B50EA">
        <w:rPr>
          <w:rFonts w:asciiTheme="majorHAnsi" w:hAnsiTheme="majorHAnsi"/>
          <w:sz w:val="24"/>
          <w:szCs w:val="24"/>
        </w:rPr>
        <w:t xml:space="preserve"> Geneva, he also added that the Fourth Physical Meeting of the WSIS+10 MPP will be</w:t>
      </w:r>
      <w:r>
        <w:rPr>
          <w:rFonts w:asciiTheme="majorHAnsi" w:hAnsiTheme="majorHAnsi"/>
          <w:sz w:val="24"/>
          <w:szCs w:val="24"/>
        </w:rPr>
        <w:t xml:space="preserve"> held on the 14 to 18 April 2014 </w:t>
      </w:r>
      <w:r w:rsidRPr="007B50EA">
        <w:rPr>
          <w:rFonts w:asciiTheme="majorHAnsi" w:hAnsiTheme="majorHAnsi"/>
          <w:sz w:val="24"/>
          <w:szCs w:val="24"/>
        </w:rPr>
        <w:t>at the ITU Headquarters</w:t>
      </w:r>
      <w:r>
        <w:rPr>
          <w:rFonts w:asciiTheme="majorHAnsi" w:hAnsiTheme="majorHAnsi"/>
          <w:sz w:val="24"/>
          <w:szCs w:val="24"/>
        </w:rPr>
        <w:t>,</w:t>
      </w:r>
      <w:r w:rsidDel="00AA1B75">
        <w:rPr>
          <w:rFonts w:asciiTheme="majorHAnsi" w:hAnsiTheme="majorHAnsi"/>
          <w:sz w:val="24"/>
          <w:szCs w:val="24"/>
        </w:rPr>
        <w:t xml:space="preserve"> </w:t>
      </w:r>
      <w:r w:rsidRPr="007B50EA">
        <w:rPr>
          <w:rFonts w:asciiTheme="majorHAnsi" w:hAnsiTheme="majorHAnsi"/>
          <w:sz w:val="24"/>
          <w:szCs w:val="24"/>
        </w:rPr>
        <w:t>Geneva</w:t>
      </w:r>
      <w:r w:rsidDel="00AA1B75">
        <w:rPr>
          <w:rFonts w:asciiTheme="majorHAnsi" w:hAnsiTheme="majorHAnsi"/>
          <w:sz w:val="24"/>
          <w:szCs w:val="24"/>
        </w:rPr>
        <w:t xml:space="preserve"> </w:t>
      </w:r>
      <w:r>
        <w:rPr>
          <w:rFonts w:asciiTheme="majorHAnsi" w:hAnsiTheme="majorHAnsi"/>
          <w:sz w:val="24"/>
          <w:szCs w:val="24"/>
        </w:rPr>
        <w:t xml:space="preserve">and the Fifth </w:t>
      </w:r>
      <w:r w:rsidRPr="007B50EA">
        <w:rPr>
          <w:rFonts w:asciiTheme="majorHAnsi" w:hAnsiTheme="majorHAnsi"/>
          <w:sz w:val="24"/>
          <w:szCs w:val="24"/>
        </w:rPr>
        <w:t>Physical Meeting of the WSIS+10 MPP will be</w:t>
      </w:r>
      <w:r>
        <w:rPr>
          <w:rFonts w:asciiTheme="majorHAnsi" w:hAnsiTheme="majorHAnsi"/>
          <w:sz w:val="24"/>
          <w:szCs w:val="24"/>
        </w:rPr>
        <w:t xml:space="preserve"> held from 28 to 31 May 2014 in Egypt (venue to be confirmed). </w:t>
      </w:r>
      <w:proofErr w:type="spellStart"/>
      <w:r>
        <w:rPr>
          <w:rFonts w:asciiTheme="majorHAnsi" w:hAnsiTheme="majorHAnsi"/>
          <w:sz w:val="24"/>
          <w:szCs w:val="24"/>
        </w:rPr>
        <w:t>Dr</w:t>
      </w:r>
      <w:proofErr w:type="spellEnd"/>
      <w:r>
        <w:rPr>
          <w:rFonts w:asciiTheme="majorHAnsi" w:hAnsiTheme="majorHAnsi"/>
          <w:sz w:val="24"/>
          <w:szCs w:val="24"/>
        </w:rPr>
        <w:t xml:space="preserve"> </w:t>
      </w:r>
      <w:proofErr w:type="spellStart"/>
      <w:r>
        <w:rPr>
          <w:rFonts w:asciiTheme="majorHAnsi" w:hAnsiTheme="majorHAnsi"/>
          <w:sz w:val="24"/>
          <w:szCs w:val="24"/>
        </w:rPr>
        <w:t>Touré</w:t>
      </w:r>
      <w:proofErr w:type="spellEnd"/>
      <w:r>
        <w:rPr>
          <w:rFonts w:asciiTheme="majorHAnsi" w:hAnsiTheme="majorHAnsi"/>
          <w:sz w:val="24"/>
          <w:szCs w:val="24"/>
        </w:rPr>
        <w:t xml:space="preserve"> highlighted the open and </w:t>
      </w:r>
      <w:proofErr w:type="spellStart"/>
      <w:r>
        <w:rPr>
          <w:rFonts w:asciiTheme="majorHAnsi" w:hAnsiTheme="majorHAnsi"/>
          <w:sz w:val="24"/>
          <w:szCs w:val="24"/>
        </w:rPr>
        <w:t>multistakeholder</w:t>
      </w:r>
      <w:proofErr w:type="spellEnd"/>
      <w:r>
        <w:rPr>
          <w:rFonts w:asciiTheme="majorHAnsi" w:hAnsiTheme="majorHAnsi"/>
          <w:sz w:val="24"/>
          <w:szCs w:val="24"/>
        </w:rPr>
        <w:t xml:space="preserve"> character of the MPP process.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lastRenderedPageBreak/>
        <w:t>The opening session benefitted from the contributions by</w:t>
      </w:r>
      <w:r>
        <w:rPr>
          <w:rFonts w:asciiTheme="majorHAnsi" w:hAnsiTheme="majorHAnsi"/>
          <w:sz w:val="24"/>
          <w:szCs w:val="24"/>
        </w:rPr>
        <w:t xml:space="preserve"> </w:t>
      </w:r>
      <w:r w:rsidRPr="00903110">
        <w:rPr>
          <w:rFonts w:asciiTheme="majorHAnsi" w:hAnsiTheme="majorHAnsi"/>
          <w:sz w:val="24"/>
          <w:szCs w:val="24"/>
        </w:rPr>
        <w:t>Mr. C.</w:t>
      </w:r>
      <w:r>
        <w:rPr>
          <w:rFonts w:asciiTheme="majorHAnsi" w:hAnsiTheme="majorHAnsi"/>
          <w:sz w:val="24"/>
          <w:szCs w:val="24"/>
        </w:rPr>
        <w:t xml:space="preserve"> </w:t>
      </w:r>
      <w:proofErr w:type="spellStart"/>
      <w:proofErr w:type="gramStart"/>
      <w:r w:rsidRPr="00903110">
        <w:rPr>
          <w:rFonts w:asciiTheme="majorHAnsi" w:hAnsiTheme="majorHAnsi"/>
          <w:sz w:val="24"/>
          <w:szCs w:val="24"/>
        </w:rPr>
        <w:t>Wachholz</w:t>
      </w:r>
      <w:proofErr w:type="spellEnd"/>
      <w:r w:rsidRPr="00903110">
        <w:rPr>
          <w:rFonts w:asciiTheme="majorHAnsi" w:hAnsiTheme="majorHAnsi"/>
          <w:sz w:val="24"/>
          <w:szCs w:val="24"/>
        </w:rPr>
        <w:t xml:space="preserve"> </w:t>
      </w:r>
      <w:r>
        <w:rPr>
          <w:rFonts w:asciiTheme="majorHAnsi" w:hAnsiTheme="majorHAnsi"/>
          <w:sz w:val="24"/>
          <w:szCs w:val="24"/>
        </w:rPr>
        <w:t xml:space="preserve"> representing</w:t>
      </w:r>
      <w:proofErr w:type="gramEnd"/>
      <w:r>
        <w:rPr>
          <w:rFonts w:asciiTheme="majorHAnsi" w:hAnsiTheme="majorHAnsi"/>
          <w:sz w:val="24"/>
          <w:szCs w:val="24"/>
        </w:rPr>
        <w:t xml:space="preserve"> </w:t>
      </w:r>
      <w:r w:rsidRPr="00903110">
        <w:rPr>
          <w:rFonts w:asciiTheme="majorHAnsi" w:hAnsiTheme="majorHAnsi"/>
          <w:sz w:val="24"/>
          <w:szCs w:val="24"/>
        </w:rPr>
        <w:t>UNESCO</w:t>
      </w:r>
      <w:r>
        <w:rPr>
          <w:rFonts w:asciiTheme="majorHAnsi" w:hAnsiTheme="majorHAnsi"/>
          <w:sz w:val="24"/>
          <w:szCs w:val="24"/>
        </w:rPr>
        <w:t xml:space="preserve"> and </w:t>
      </w:r>
      <w:r w:rsidRPr="00903110">
        <w:rPr>
          <w:rFonts w:asciiTheme="majorHAnsi" w:hAnsiTheme="majorHAnsi"/>
          <w:sz w:val="24"/>
          <w:szCs w:val="24"/>
        </w:rPr>
        <w:t>Mr. T.</w:t>
      </w:r>
      <w:r>
        <w:rPr>
          <w:rFonts w:asciiTheme="majorHAnsi" w:hAnsiTheme="majorHAnsi"/>
          <w:sz w:val="24"/>
          <w:szCs w:val="24"/>
        </w:rPr>
        <w:t xml:space="preserve"> </w:t>
      </w:r>
      <w:proofErr w:type="spellStart"/>
      <w:r w:rsidRPr="00903110">
        <w:rPr>
          <w:rFonts w:asciiTheme="majorHAnsi" w:hAnsiTheme="majorHAnsi"/>
          <w:sz w:val="24"/>
          <w:szCs w:val="24"/>
        </w:rPr>
        <w:t>Fredriksson</w:t>
      </w:r>
      <w:proofErr w:type="spellEnd"/>
      <w:r w:rsidRPr="00903110">
        <w:rPr>
          <w:rFonts w:asciiTheme="majorHAnsi" w:hAnsiTheme="majorHAnsi"/>
          <w:sz w:val="24"/>
          <w:szCs w:val="24"/>
        </w:rPr>
        <w:t xml:space="preserve"> </w:t>
      </w:r>
      <w:r>
        <w:rPr>
          <w:rFonts w:asciiTheme="majorHAnsi" w:hAnsiTheme="majorHAnsi"/>
          <w:sz w:val="24"/>
          <w:szCs w:val="24"/>
        </w:rPr>
        <w:t xml:space="preserve"> representing the </w:t>
      </w:r>
      <w:r w:rsidRPr="00903110">
        <w:rPr>
          <w:rFonts w:asciiTheme="majorHAnsi" w:hAnsiTheme="majorHAnsi"/>
          <w:sz w:val="24"/>
          <w:szCs w:val="24"/>
        </w:rPr>
        <w:t xml:space="preserve">CSTD Secretariat. They underlined the importance of the process being an important effort leading towards the Overall Review of the implementation of the WSIS outcomes by 2015. Meeting was informed on the status of the discussions taking place at the UN General Assembly regarding the modalities of the Overall Review.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All the action line facilitators including, ITU, UNESCO, UNCTAD, UNDP, UNDESA, WMO, UNEP, WIPO, WHO, UPU, ITC,  ILO, FAO, UN Women and UN Regional Commissions contributed towards the development of the first drafts, within their respective mandates and presented the drafts of their respective action lines during the meeting. All UN organizations serve as secretariat to the preparatory process, coordinated by the ITU.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The meeting also acknowledged the presence of colleagues from UN Agencies , both in a physical and remote manner, ensuring that the WSIS+10 preparatory process is </w:t>
      </w:r>
      <w:r>
        <w:rPr>
          <w:rFonts w:asciiTheme="majorHAnsi" w:hAnsiTheme="majorHAnsi"/>
          <w:sz w:val="24"/>
          <w:szCs w:val="24"/>
        </w:rPr>
        <w:t>the</w:t>
      </w:r>
      <w:r w:rsidRPr="00903110">
        <w:rPr>
          <w:rFonts w:asciiTheme="majorHAnsi" w:hAnsiTheme="majorHAnsi"/>
          <w:sz w:val="24"/>
          <w:szCs w:val="24"/>
        </w:rPr>
        <w:t xml:space="preserve"> one-UN process and that the UN family was working together ensuring that there were no duplications of efforts and resources.</w:t>
      </w:r>
    </w:p>
    <w:p w:rsidR="003E7287" w:rsidRPr="00CA366B"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The meeting conducted the first reading of the </w:t>
      </w:r>
      <w:r>
        <w:rPr>
          <w:rFonts w:asciiTheme="majorHAnsi" w:hAnsiTheme="majorHAnsi"/>
          <w:sz w:val="24"/>
          <w:szCs w:val="24"/>
        </w:rPr>
        <w:t xml:space="preserve">remaining </w:t>
      </w:r>
      <w:r w:rsidRPr="00903110">
        <w:rPr>
          <w:rFonts w:asciiTheme="majorHAnsi" w:hAnsiTheme="majorHAnsi"/>
          <w:sz w:val="24"/>
          <w:szCs w:val="24"/>
        </w:rPr>
        <w:t>proposals</w:t>
      </w:r>
      <w:r>
        <w:rPr>
          <w:rFonts w:asciiTheme="majorHAnsi" w:hAnsiTheme="majorHAnsi"/>
          <w:sz w:val="24"/>
          <w:szCs w:val="24"/>
        </w:rPr>
        <w:t>, proposals pending since the MPP meeting in December,</w:t>
      </w:r>
      <w:r w:rsidRPr="00903110">
        <w:rPr>
          <w:rFonts w:asciiTheme="majorHAnsi" w:hAnsiTheme="majorHAnsi"/>
          <w:sz w:val="24"/>
          <w:szCs w:val="24"/>
        </w:rPr>
        <w:t xml:space="preserve"> for the first drafts </w:t>
      </w:r>
      <w:r>
        <w:rPr>
          <w:rFonts w:asciiTheme="majorHAnsi" w:hAnsiTheme="majorHAnsi"/>
          <w:sz w:val="24"/>
          <w:szCs w:val="24"/>
        </w:rPr>
        <w:t xml:space="preserve">including compilations </w:t>
      </w:r>
      <w:r w:rsidRPr="00903110">
        <w:rPr>
          <w:rFonts w:asciiTheme="majorHAnsi" w:hAnsiTheme="majorHAnsi"/>
          <w:sz w:val="24"/>
          <w:szCs w:val="24"/>
        </w:rPr>
        <w:t xml:space="preserve">reflecting the comments received by WSIS Stakeholders from </w:t>
      </w:r>
      <w:r w:rsidRPr="007B50EA">
        <w:rPr>
          <w:rFonts w:asciiTheme="majorHAnsi" w:hAnsiTheme="majorHAnsi"/>
          <w:sz w:val="24"/>
          <w:szCs w:val="24"/>
        </w:rPr>
        <w:t>19th December 2013 to 24th January 2014</w:t>
      </w:r>
      <w:r>
        <w:rPr>
          <w:rFonts w:asciiTheme="majorHAnsi" w:hAnsiTheme="majorHAnsi"/>
          <w:sz w:val="24"/>
          <w:szCs w:val="24"/>
        </w:rPr>
        <w:t xml:space="preserve">. </w:t>
      </w:r>
      <w:r w:rsidRPr="007B50EA">
        <w:rPr>
          <w:rFonts w:asciiTheme="majorHAnsi" w:hAnsiTheme="majorHAnsi"/>
          <w:sz w:val="24"/>
          <w:szCs w:val="24"/>
        </w:rPr>
        <w:t xml:space="preserve">All the detailed submissions are available at </w:t>
      </w:r>
      <w:hyperlink r:id="rId15" w:history="1">
        <w:r w:rsidRPr="007B50EA">
          <w:rPr>
            <w:rStyle w:val="Hyperlink"/>
            <w:rFonts w:asciiTheme="majorHAnsi" w:hAnsiTheme="majorHAnsi"/>
            <w:sz w:val="24"/>
            <w:szCs w:val="24"/>
          </w:rPr>
          <w:t>http://www.itu.int/wsis/review/mpp/pages/consolidated-texts.html</w:t>
        </w:r>
      </w:hyperlink>
      <w:r w:rsidRPr="007B50EA">
        <w:rPr>
          <w:rFonts w:asciiTheme="majorHAnsi" w:hAnsiTheme="majorHAnsi"/>
          <w:sz w:val="24"/>
          <w:szCs w:val="24"/>
        </w:rPr>
        <w:t xml:space="preserve"> for</w:t>
      </w:r>
      <w:r w:rsidRPr="00CA366B">
        <w:rPr>
          <w:rFonts w:asciiTheme="majorHAnsi" w:hAnsiTheme="majorHAnsi"/>
          <w:sz w:val="24"/>
          <w:szCs w:val="24"/>
        </w:rPr>
        <w:t xml:space="preserve"> consideration. </w:t>
      </w:r>
    </w:p>
    <w:p w:rsidR="003E7287" w:rsidRPr="00903110" w:rsidRDefault="003E7287" w:rsidP="003E7287">
      <w:pPr>
        <w:pStyle w:val="ListParagraph"/>
        <w:numPr>
          <w:ilvl w:val="0"/>
          <w:numId w:val="2"/>
        </w:numPr>
        <w:jc w:val="both"/>
        <w:rPr>
          <w:rFonts w:asciiTheme="majorHAnsi" w:hAnsiTheme="majorHAnsi"/>
          <w:sz w:val="24"/>
          <w:szCs w:val="24"/>
        </w:rPr>
      </w:pPr>
      <w:r w:rsidRPr="00903110">
        <w:rPr>
          <w:rFonts w:asciiTheme="majorHAnsi" w:hAnsiTheme="majorHAnsi"/>
          <w:sz w:val="24"/>
          <w:szCs w:val="24"/>
        </w:rPr>
        <w:t xml:space="preserve">During the </w:t>
      </w:r>
      <w:r>
        <w:rPr>
          <w:rFonts w:asciiTheme="majorHAnsi" w:hAnsiTheme="majorHAnsi"/>
          <w:sz w:val="24"/>
          <w:szCs w:val="24"/>
        </w:rPr>
        <w:t>two days the meeting concluded several documents listed below including</w:t>
      </w:r>
      <w:r w:rsidRPr="00903110">
        <w:rPr>
          <w:rFonts w:asciiTheme="majorHAnsi" w:hAnsiTheme="majorHAnsi"/>
          <w:sz w:val="24"/>
          <w:szCs w:val="24"/>
        </w:rPr>
        <w:t xml:space="preserve"> first reading of the following</w:t>
      </w:r>
      <w:r>
        <w:rPr>
          <w:rFonts w:asciiTheme="majorHAnsi" w:hAnsiTheme="majorHAnsi"/>
          <w:sz w:val="24"/>
          <w:szCs w:val="24"/>
        </w:rPr>
        <w:t xml:space="preserve"> documents and</w:t>
      </w:r>
      <w:r w:rsidRPr="00903110">
        <w:rPr>
          <w:rFonts w:asciiTheme="majorHAnsi" w:hAnsiTheme="majorHAnsi"/>
          <w:sz w:val="24"/>
          <w:szCs w:val="24"/>
        </w:rPr>
        <w:t xml:space="preserve"> (available at: </w:t>
      </w:r>
      <w:hyperlink r:id="rId16" w:history="1">
        <w:r w:rsidRPr="00903110">
          <w:rPr>
            <w:rStyle w:val="Hyperlink"/>
            <w:rFonts w:asciiTheme="majorHAnsi" w:hAnsiTheme="majorHAnsi"/>
            <w:sz w:val="24"/>
            <w:szCs w:val="24"/>
          </w:rPr>
          <w:t>http://www.itu.int/wsis/review/mpp/pages/consolidated-texts.html</w:t>
        </w:r>
      </w:hyperlink>
      <w:r w:rsidRPr="00903110">
        <w:rPr>
          <w:rFonts w:asciiTheme="majorHAnsi" w:hAnsiTheme="majorHAnsi"/>
          <w:sz w:val="24"/>
          <w:szCs w:val="24"/>
        </w:rPr>
        <w:t>):</w:t>
      </w:r>
    </w:p>
    <w:p w:rsidR="003E7287" w:rsidRPr="008F0179" w:rsidRDefault="003E7287" w:rsidP="003E7287">
      <w:pPr>
        <w:ind w:left="360"/>
        <w:jc w:val="both"/>
        <w:rPr>
          <w:rFonts w:asciiTheme="majorHAnsi" w:hAnsiTheme="majorHAnsi" w:cs="Segoe UI"/>
          <w:b/>
          <w:bCs/>
          <w:sz w:val="24"/>
          <w:szCs w:val="24"/>
        </w:rPr>
      </w:pPr>
      <w:r w:rsidRPr="008F0179">
        <w:rPr>
          <w:rFonts w:asciiTheme="majorHAnsi" w:hAnsiTheme="majorHAnsi" w:cs="Segoe UI"/>
          <w:b/>
          <w:bCs/>
          <w:sz w:val="24"/>
          <w:szCs w:val="24"/>
        </w:rPr>
        <w:t xml:space="preserve">WSIS+10 </w:t>
      </w:r>
      <w:proofErr w:type="gramStart"/>
      <w:r w:rsidRPr="008F0179">
        <w:rPr>
          <w:rFonts w:asciiTheme="majorHAnsi" w:hAnsiTheme="majorHAnsi" w:cs="Segoe UI"/>
          <w:b/>
          <w:bCs/>
          <w:sz w:val="24"/>
          <w:szCs w:val="24"/>
        </w:rPr>
        <w:t>Statement</w:t>
      </w:r>
      <w:proofErr w:type="gramEnd"/>
      <w:r w:rsidRPr="008F0179">
        <w:rPr>
          <w:rFonts w:asciiTheme="majorHAnsi" w:hAnsiTheme="majorHAnsi" w:cs="Segoe UI"/>
          <w:b/>
          <w:bCs/>
          <w:sz w:val="24"/>
          <w:szCs w:val="24"/>
        </w:rPr>
        <w:t xml:space="preserve"> on the Implementation of WSIS Outcomes</w:t>
      </w:r>
    </w:p>
    <w:p w:rsidR="003E7287" w:rsidRPr="008F0179" w:rsidRDefault="003E7287" w:rsidP="003E7287">
      <w:pPr>
        <w:pStyle w:val="ListParagraph"/>
        <w:numPr>
          <w:ilvl w:val="0"/>
          <w:numId w:val="4"/>
        </w:numPr>
        <w:jc w:val="both"/>
        <w:rPr>
          <w:rFonts w:asciiTheme="majorHAnsi" w:hAnsiTheme="majorHAnsi"/>
          <w:sz w:val="24"/>
          <w:szCs w:val="24"/>
        </w:rPr>
      </w:pPr>
      <w:r w:rsidRPr="008F0179">
        <w:rPr>
          <w:rFonts w:asciiTheme="majorHAnsi" w:hAnsiTheme="majorHAnsi"/>
          <w:sz w:val="24"/>
          <w:szCs w:val="24"/>
        </w:rPr>
        <w:t xml:space="preserve">Paragraph submitted by the Ad-hoc Group on Youth during the third Physical Meeting S3/A0  </w:t>
      </w:r>
    </w:p>
    <w:p w:rsidR="003E7287" w:rsidRPr="008F0179" w:rsidRDefault="003E7287" w:rsidP="003E7287">
      <w:pPr>
        <w:pStyle w:val="ListParagraph"/>
        <w:numPr>
          <w:ilvl w:val="0"/>
          <w:numId w:val="4"/>
        </w:numPr>
        <w:jc w:val="both"/>
        <w:rPr>
          <w:rFonts w:asciiTheme="majorHAnsi" w:hAnsiTheme="majorHAnsi"/>
          <w:sz w:val="24"/>
          <w:szCs w:val="24"/>
        </w:rPr>
      </w:pPr>
      <w:r w:rsidRPr="008F0179">
        <w:rPr>
          <w:rFonts w:asciiTheme="majorHAnsi" w:hAnsiTheme="majorHAnsi"/>
          <w:sz w:val="24"/>
          <w:szCs w:val="24"/>
        </w:rPr>
        <w:t xml:space="preserve">Paragraph submitted by the Ad-hoc Group on Human Rights during the third Physical Meeting S3/A1  </w:t>
      </w:r>
    </w:p>
    <w:p w:rsidR="003E7287" w:rsidRPr="008F0179" w:rsidRDefault="003E7287" w:rsidP="003E7287">
      <w:pPr>
        <w:pStyle w:val="ListParagraph"/>
        <w:numPr>
          <w:ilvl w:val="0"/>
          <w:numId w:val="4"/>
        </w:numPr>
        <w:jc w:val="both"/>
        <w:rPr>
          <w:rFonts w:asciiTheme="majorHAnsi" w:hAnsiTheme="majorHAnsi"/>
          <w:sz w:val="24"/>
          <w:szCs w:val="24"/>
        </w:rPr>
      </w:pPr>
      <w:r w:rsidRPr="008F0179">
        <w:rPr>
          <w:rFonts w:asciiTheme="majorHAnsi" w:hAnsiTheme="majorHAnsi"/>
          <w:sz w:val="24"/>
          <w:szCs w:val="24"/>
        </w:rPr>
        <w:t xml:space="preserve">Paragraph submitted by the Ad-hoc Group on Gender during the third Physical Meeting S3/A2  </w:t>
      </w:r>
    </w:p>
    <w:p w:rsidR="003E7287" w:rsidRPr="008F0179" w:rsidRDefault="003E7287" w:rsidP="003E7287">
      <w:pPr>
        <w:pStyle w:val="ListParagraph"/>
        <w:numPr>
          <w:ilvl w:val="0"/>
          <w:numId w:val="4"/>
        </w:numPr>
        <w:jc w:val="both"/>
        <w:rPr>
          <w:rFonts w:asciiTheme="majorHAnsi" w:hAnsiTheme="majorHAnsi"/>
          <w:sz w:val="24"/>
          <w:szCs w:val="24"/>
        </w:rPr>
      </w:pPr>
      <w:r w:rsidRPr="008F0179">
        <w:rPr>
          <w:rFonts w:asciiTheme="majorHAnsi" w:hAnsiTheme="majorHAnsi"/>
          <w:sz w:val="24"/>
          <w:szCs w:val="24"/>
        </w:rPr>
        <w:t xml:space="preserve">Paragraph submitted by the Ad-hoc Group on Vulnerable People during the third Physical Meeting S3/A3  </w:t>
      </w:r>
    </w:p>
    <w:p w:rsidR="003E7287" w:rsidRPr="008F0179" w:rsidRDefault="003E7287" w:rsidP="003E7287">
      <w:pPr>
        <w:ind w:left="360"/>
        <w:jc w:val="both"/>
        <w:rPr>
          <w:rFonts w:asciiTheme="majorHAnsi" w:hAnsiTheme="majorHAnsi"/>
          <w:b/>
          <w:bCs/>
          <w:sz w:val="24"/>
          <w:szCs w:val="24"/>
        </w:rPr>
      </w:pPr>
      <w:r w:rsidRPr="008F0179">
        <w:rPr>
          <w:rFonts w:asciiTheme="majorHAnsi" w:hAnsiTheme="majorHAnsi"/>
          <w:b/>
          <w:bCs/>
          <w:sz w:val="24"/>
          <w:szCs w:val="24"/>
        </w:rPr>
        <w:t xml:space="preserve">WSIS+10 </w:t>
      </w:r>
      <w:proofErr w:type="gramStart"/>
      <w:r w:rsidRPr="008F0179">
        <w:rPr>
          <w:rFonts w:asciiTheme="majorHAnsi" w:hAnsiTheme="majorHAnsi"/>
          <w:b/>
          <w:bCs/>
          <w:sz w:val="24"/>
          <w:szCs w:val="24"/>
        </w:rPr>
        <w:t>Vision</w:t>
      </w:r>
      <w:proofErr w:type="gramEnd"/>
      <w:r w:rsidRPr="008F0179">
        <w:rPr>
          <w:rFonts w:asciiTheme="majorHAnsi" w:hAnsiTheme="majorHAnsi"/>
          <w:b/>
          <w:bCs/>
          <w:sz w:val="24"/>
          <w:szCs w:val="24"/>
        </w:rPr>
        <w:t xml:space="preserve"> for WSIS beyond 2015</w:t>
      </w:r>
    </w:p>
    <w:p w:rsidR="003E7287" w:rsidRPr="002A7D0B" w:rsidRDefault="003E7287" w:rsidP="003E7287">
      <w:pPr>
        <w:pStyle w:val="ListParagraph"/>
        <w:numPr>
          <w:ilvl w:val="0"/>
          <w:numId w:val="5"/>
        </w:numPr>
        <w:jc w:val="both"/>
        <w:rPr>
          <w:rFonts w:asciiTheme="majorHAnsi" w:hAnsiTheme="majorHAnsi"/>
          <w:b/>
          <w:bCs/>
          <w:sz w:val="24"/>
          <w:szCs w:val="24"/>
        </w:rPr>
      </w:pPr>
      <w:r w:rsidRPr="002A7D0B">
        <w:rPr>
          <w:rFonts w:asciiTheme="majorHAnsi" w:hAnsiTheme="majorHAnsi"/>
          <w:b/>
          <w:bCs/>
          <w:sz w:val="24"/>
          <w:szCs w:val="24"/>
        </w:rPr>
        <w:t>Chapter C:Action Lines</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t>C1. The role of public governance authorit</w:t>
      </w:r>
      <w:r>
        <w:rPr>
          <w:rFonts w:asciiTheme="majorHAnsi" w:hAnsiTheme="majorHAnsi"/>
          <w:sz w:val="24"/>
          <w:szCs w:val="24"/>
        </w:rPr>
        <w:t xml:space="preserve">ies and all stakeholders in the </w:t>
      </w:r>
      <w:r w:rsidRPr="008F0179">
        <w:rPr>
          <w:rFonts w:asciiTheme="majorHAnsi" w:hAnsiTheme="majorHAnsi"/>
          <w:sz w:val="24"/>
          <w:szCs w:val="24"/>
        </w:rPr>
        <w:t>promotion of ICTs for development</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lastRenderedPageBreak/>
        <w:t>C3. Access to information and knowledge</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E-government</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 xml:space="preserve">E-business </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E-health</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E-employment</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E-environment</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 xml:space="preserve">E-agriculture </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vanish/>
          <w:sz w:val="24"/>
          <w:szCs w:val="24"/>
        </w:rPr>
        <w:t xml:space="preserve">C7. ICT applications: </w:t>
      </w:r>
      <w:r w:rsidRPr="008F0179">
        <w:rPr>
          <w:rFonts w:asciiTheme="majorHAnsi" w:hAnsiTheme="majorHAnsi"/>
          <w:sz w:val="24"/>
          <w:szCs w:val="24"/>
        </w:rPr>
        <w:t>E-science</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t>C8. Cultural diversity and identity, linguistic diversity and local content</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t>C9. Media</w:t>
      </w:r>
    </w:p>
    <w:p w:rsidR="003E7287" w:rsidRPr="008F0179"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t>C10. Ethical dimensions of the Information Society</w:t>
      </w:r>
    </w:p>
    <w:p w:rsidR="003E7287" w:rsidRDefault="003E7287" w:rsidP="003E7287">
      <w:pPr>
        <w:pStyle w:val="ListParagraph"/>
        <w:numPr>
          <w:ilvl w:val="0"/>
          <w:numId w:val="3"/>
        </w:numPr>
        <w:jc w:val="both"/>
        <w:rPr>
          <w:rFonts w:asciiTheme="majorHAnsi" w:hAnsiTheme="majorHAnsi"/>
          <w:sz w:val="24"/>
          <w:szCs w:val="24"/>
        </w:rPr>
      </w:pPr>
      <w:r w:rsidRPr="008F0179">
        <w:rPr>
          <w:rFonts w:asciiTheme="majorHAnsi" w:hAnsiTheme="majorHAnsi"/>
          <w:sz w:val="24"/>
          <w:szCs w:val="24"/>
        </w:rPr>
        <w:t>C11. International and regional cooperation</w:t>
      </w:r>
    </w:p>
    <w:p w:rsidR="003E7287" w:rsidRPr="002A7D0B" w:rsidRDefault="003E7287" w:rsidP="003E7287">
      <w:pPr>
        <w:pStyle w:val="ListParagraph"/>
        <w:ind w:left="1068"/>
        <w:jc w:val="both"/>
        <w:rPr>
          <w:rFonts w:asciiTheme="majorHAnsi" w:hAnsiTheme="majorHAnsi"/>
          <w:sz w:val="24"/>
          <w:szCs w:val="24"/>
        </w:rPr>
      </w:pPr>
    </w:p>
    <w:p w:rsidR="003E7287" w:rsidRPr="002A7D0B" w:rsidRDefault="003E7287" w:rsidP="003E7287">
      <w:pPr>
        <w:pStyle w:val="ListParagraph"/>
        <w:numPr>
          <w:ilvl w:val="0"/>
          <w:numId w:val="5"/>
        </w:numPr>
        <w:jc w:val="both"/>
        <w:rPr>
          <w:rFonts w:asciiTheme="majorHAnsi" w:hAnsiTheme="majorHAnsi"/>
          <w:sz w:val="24"/>
          <w:szCs w:val="24"/>
        </w:rPr>
      </w:pPr>
      <w:r w:rsidRPr="008F0179">
        <w:rPr>
          <w:rFonts w:asciiTheme="majorHAnsi" w:hAnsiTheme="majorHAnsi"/>
          <w:b/>
          <w:bCs/>
          <w:sz w:val="24"/>
          <w:szCs w:val="24"/>
        </w:rPr>
        <w:t>Chapter E: UNWOMEN, International Organization</w:t>
      </w:r>
      <w:r>
        <w:rPr>
          <w:rFonts w:asciiTheme="majorHAnsi" w:hAnsiTheme="majorHAnsi"/>
          <w:b/>
          <w:bCs/>
          <w:sz w:val="24"/>
          <w:szCs w:val="24"/>
        </w:rPr>
        <w:t>:</w:t>
      </w:r>
      <w:r>
        <w:rPr>
          <w:rFonts w:asciiTheme="majorHAnsi" w:hAnsiTheme="majorHAnsi"/>
          <w:sz w:val="24"/>
          <w:szCs w:val="24"/>
        </w:rPr>
        <w:t xml:space="preserve"> The WSIS Focal point at UNWOMEN, New York provided a briefing on their proposal of a new action line on </w:t>
      </w:r>
      <w:r w:rsidRPr="0016334B">
        <w:rPr>
          <w:rFonts w:asciiTheme="majorHAnsi" w:hAnsiTheme="majorHAnsi"/>
          <w:sz w:val="24"/>
          <w:szCs w:val="24"/>
        </w:rPr>
        <w:t>Women’s Empowerment and Full Engagement in the Information Society</w:t>
      </w:r>
      <w:r>
        <w:rPr>
          <w:rFonts w:asciiTheme="majorHAnsi" w:hAnsiTheme="majorHAnsi"/>
          <w:sz w:val="24"/>
          <w:szCs w:val="24"/>
        </w:rPr>
        <w:t xml:space="preserve">. The meeting noted UNWOMEN’s proposal of creating a new Action line, </w:t>
      </w:r>
      <w:proofErr w:type="spellStart"/>
      <w:r>
        <w:rPr>
          <w:rFonts w:asciiTheme="majorHAnsi" w:hAnsiTheme="majorHAnsi"/>
          <w:sz w:val="24"/>
          <w:szCs w:val="24"/>
        </w:rPr>
        <w:t>i.e</w:t>
      </w:r>
      <w:proofErr w:type="spellEnd"/>
      <w:r>
        <w:rPr>
          <w:rFonts w:asciiTheme="majorHAnsi" w:hAnsiTheme="majorHAnsi"/>
          <w:sz w:val="24"/>
          <w:szCs w:val="24"/>
        </w:rPr>
        <w:t xml:space="preserve"> Action Line 12 and congratulated UNWOMEN on their efforts towards this important proposal. As an outcome the UNWOMEN proposed to structure the Action line following the existing format of a 100 word Vision, 5-10 Pillars and targets, this will be considered in the next physical meeting.</w:t>
      </w:r>
    </w:p>
    <w:p w:rsidR="003E7287" w:rsidRPr="00F864B1" w:rsidRDefault="003E7287" w:rsidP="003E7287">
      <w:pPr>
        <w:pStyle w:val="ListParagraph"/>
        <w:jc w:val="both"/>
        <w:rPr>
          <w:rFonts w:asciiTheme="majorHAnsi" w:hAnsiTheme="majorHAnsi"/>
          <w:b/>
          <w:bCs/>
          <w:sz w:val="24"/>
          <w:szCs w:val="24"/>
        </w:rPr>
      </w:pPr>
    </w:p>
    <w:p w:rsidR="003E7287" w:rsidRPr="00F864B1" w:rsidRDefault="003E7287" w:rsidP="003E7287">
      <w:pPr>
        <w:pStyle w:val="ListParagraph"/>
        <w:numPr>
          <w:ilvl w:val="0"/>
          <w:numId w:val="2"/>
        </w:numPr>
        <w:jc w:val="both"/>
        <w:rPr>
          <w:rFonts w:asciiTheme="majorHAnsi" w:hAnsiTheme="majorHAnsi"/>
          <w:sz w:val="24"/>
          <w:szCs w:val="24"/>
        </w:rPr>
      </w:pPr>
      <w:r w:rsidRPr="00F864B1">
        <w:rPr>
          <w:rFonts w:asciiTheme="majorHAnsi" w:hAnsiTheme="majorHAnsi"/>
          <w:sz w:val="24"/>
          <w:szCs w:val="24"/>
        </w:rPr>
        <w:t xml:space="preserve"> Egypt, the Vice-Chair of the MPP volunteered to consolidate the WSIS+10 Statement Chapter A, B and C. </w:t>
      </w:r>
    </w:p>
    <w:p w:rsidR="003E7287" w:rsidRPr="00F864B1" w:rsidRDefault="003E7287" w:rsidP="003E7287">
      <w:pPr>
        <w:pStyle w:val="ListParagraph"/>
        <w:jc w:val="both"/>
        <w:rPr>
          <w:rFonts w:asciiTheme="majorHAnsi" w:hAnsiTheme="majorHAnsi"/>
          <w:sz w:val="24"/>
          <w:szCs w:val="24"/>
        </w:rPr>
      </w:pPr>
    </w:p>
    <w:p w:rsidR="003E7287" w:rsidRPr="00F864B1" w:rsidRDefault="003E7287" w:rsidP="003E7287">
      <w:pPr>
        <w:pStyle w:val="ListParagraph"/>
        <w:numPr>
          <w:ilvl w:val="0"/>
          <w:numId w:val="2"/>
        </w:numPr>
        <w:jc w:val="both"/>
        <w:rPr>
          <w:rFonts w:asciiTheme="majorHAnsi" w:hAnsiTheme="majorHAnsi"/>
          <w:sz w:val="24"/>
          <w:szCs w:val="24"/>
        </w:rPr>
      </w:pPr>
      <w:r w:rsidRPr="00F864B1">
        <w:rPr>
          <w:rFonts w:asciiTheme="majorHAnsi" w:hAnsiTheme="majorHAnsi"/>
          <w:sz w:val="24"/>
          <w:szCs w:val="24"/>
        </w:rPr>
        <w:t>A statement was made by the US delegation with some observations regarding the WSIS+10 MPP process, proposing to concentrate on the implementation activities of WSIS (</w:t>
      </w:r>
      <w:r>
        <w:rPr>
          <w:rFonts w:asciiTheme="majorHAnsi" w:hAnsiTheme="majorHAnsi"/>
          <w:sz w:val="24"/>
          <w:szCs w:val="24"/>
        </w:rPr>
        <w:t>s</w:t>
      </w:r>
      <w:r w:rsidRPr="00F864B1">
        <w:rPr>
          <w:rFonts w:asciiTheme="majorHAnsi" w:hAnsiTheme="majorHAnsi"/>
          <w:sz w:val="24"/>
          <w:szCs w:val="24"/>
        </w:rPr>
        <w:t xml:space="preserve">ee Annex 1). </w:t>
      </w:r>
      <w:r>
        <w:rPr>
          <w:rFonts w:asciiTheme="majorHAnsi" w:hAnsiTheme="majorHAnsi"/>
          <w:sz w:val="24"/>
          <w:szCs w:val="24"/>
        </w:rPr>
        <w:t xml:space="preserve">This statement </w:t>
      </w:r>
      <w:r w:rsidRPr="007E31A4">
        <w:rPr>
          <w:rFonts w:asciiTheme="majorHAnsi" w:hAnsiTheme="majorHAnsi"/>
          <w:sz w:val="24"/>
          <w:szCs w:val="24"/>
        </w:rPr>
        <w:t>was supported by</w:t>
      </w:r>
      <w:r>
        <w:rPr>
          <w:rFonts w:asciiTheme="majorHAnsi" w:hAnsiTheme="majorHAnsi"/>
          <w:sz w:val="24"/>
          <w:szCs w:val="24"/>
        </w:rPr>
        <w:t xml:space="preserve"> several participants.</w:t>
      </w:r>
    </w:p>
    <w:p w:rsidR="003E7287" w:rsidRPr="00F864B1" w:rsidRDefault="003E7287" w:rsidP="003E7287">
      <w:pPr>
        <w:pStyle w:val="ListParagraph"/>
        <w:jc w:val="both"/>
        <w:rPr>
          <w:rFonts w:asciiTheme="majorHAnsi" w:hAnsiTheme="majorHAnsi"/>
          <w:sz w:val="24"/>
          <w:szCs w:val="24"/>
        </w:rPr>
      </w:pPr>
    </w:p>
    <w:p w:rsidR="003E7287" w:rsidRPr="00B5697F" w:rsidRDefault="003E7287" w:rsidP="003E7287">
      <w:pPr>
        <w:pStyle w:val="ListParagraph"/>
        <w:numPr>
          <w:ilvl w:val="0"/>
          <w:numId w:val="2"/>
        </w:numPr>
        <w:jc w:val="both"/>
        <w:rPr>
          <w:rFonts w:asciiTheme="majorHAnsi" w:hAnsiTheme="majorHAnsi"/>
          <w:sz w:val="24"/>
          <w:szCs w:val="24"/>
        </w:rPr>
      </w:pPr>
      <w:r w:rsidRPr="00F864B1">
        <w:rPr>
          <w:rFonts w:asciiTheme="majorHAnsi" w:hAnsiTheme="majorHAnsi"/>
          <w:sz w:val="24"/>
          <w:szCs w:val="24"/>
        </w:rPr>
        <w:t xml:space="preserve"> The Chairman responded to the statement by emphasizing that, not only ITU but,  all UN Agencies responsible for Action Lines (ITU, UNESCO, UNCTAD, WHO, ILO, FAO, UPU, ITC, UNEP, WMO and UN Regional Commissions) are dedicated and committed to the WSIS+10 MPP and the WSIS+10 High level event, he brought attention </w:t>
      </w:r>
      <w:r>
        <w:rPr>
          <w:rFonts w:asciiTheme="majorHAnsi" w:hAnsiTheme="majorHAnsi"/>
          <w:sz w:val="24"/>
          <w:szCs w:val="24"/>
        </w:rPr>
        <w:t xml:space="preserve">to the full text of </w:t>
      </w:r>
      <w:r w:rsidRPr="00F864B1">
        <w:rPr>
          <w:rFonts w:asciiTheme="majorHAnsi" w:hAnsiTheme="majorHAnsi"/>
          <w:sz w:val="24"/>
          <w:szCs w:val="24"/>
        </w:rPr>
        <w:t>the resolution 1334 that resolve</w:t>
      </w:r>
      <w:r>
        <w:rPr>
          <w:rFonts w:asciiTheme="majorHAnsi" w:hAnsiTheme="majorHAnsi"/>
          <w:sz w:val="24"/>
          <w:szCs w:val="24"/>
        </w:rPr>
        <w:t>d</w:t>
      </w:r>
      <w:r w:rsidRPr="00F864B1">
        <w:rPr>
          <w:rFonts w:asciiTheme="majorHAnsi" w:hAnsiTheme="majorHAnsi"/>
          <w:sz w:val="24"/>
          <w:szCs w:val="24"/>
        </w:rPr>
        <w:t xml:space="preserve"> </w:t>
      </w:r>
      <w:r w:rsidRPr="00F864B1">
        <w:rPr>
          <w:rFonts w:asciiTheme="majorHAnsi" w:hAnsiTheme="majorHAnsi" w:cstheme="minorHAnsi"/>
          <w:sz w:val="24"/>
          <w:szCs w:val="24"/>
        </w:rPr>
        <w:t xml:space="preserve">to establish an open and inclusive </w:t>
      </w:r>
      <w:r>
        <w:rPr>
          <w:rFonts w:asciiTheme="majorHAnsi" w:hAnsiTheme="majorHAnsi" w:cstheme="minorHAnsi"/>
          <w:sz w:val="24"/>
          <w:szCs w:val="24"/>
        </w:rPr>
        <w:t>MPP</w:t>
      </w:r>
      <w:r w:rsidRPr="00F864B1">
        <w:rPr>
          <w:rFonts w:asciiTheme="majorHAnsi" w:hAnsiTheme="majorHAnsi" w:cstheme="minorHAnsi"/>
          <w:sz w:val="24"/>
          <w:szCs w:val="24"/>
        </w:rPr>
        <w:t>, for developing the WSIS+10 Statement on Implementation of WSIS Outcomes and the WSIS+10 Vision for WSIS Beyond 2015 under mandates of the participating agencies, for ITU under its responsibilities and other interested UN Agencies, under their responsibilities</w:t>
      </w:r>
      <w:r>
        <w:rPr>
          <w:rFonts w:asciiTheme="majorHAnsi" w:hAnsiTheme="majorHAnsi" w:cstheme="minorHAnsi"/>
          <w:sz w:val="24"/>
          <w:szCs w:val="24"/>
        </w:rPr>
        <w:t xml:space="preserve"> (please see Annex  2 for details).</w:t>
      </w:r>
    </w:p>
    <w:p w:rsidR="003E7287" w:rsidRPr="00B5697F" w:rsidRDefault="003E7287" w:rsidP="003E7287">
      <w:pPr>
        <w:pStyle w:val="ListParagraph"/>
        <w:jc w:val="both"/>
        <w:rPr>
          <w:rFonts w:asciiTheme="majorHAnsi" w:hAnsiTheme="majorHAnsi"/>
          <w:sz w:val="24"/>
          <w:szCs w:val="24"/>
        </w:rPr>
      </w:pPr>
    </w:p>
    <w:p w:rsidR="003E7287" w:rsidRDefault="003E7287" w:rsidP="003E7287">
      <w:pPr>
        <w:pStyle w:val="ListParagraph"/>
        <w:numPr>
          <w:ilvl w:val="0"/>
          <w:numId w:val="2"/>
        </w:numPr>
        <w:jc w:val="both"/>
        <w:rPr>
          <w:rFonts w:asciiTheme="majorHAnsi" w:hAnsiTheme="majorHAnsi"/>
          <w:sz w:val="24"/>
          <w:szCs w:val="24"/>
        </w:rPr>
      </w:pPr>
      <w:r w:rsidRPr="00F864B1">
        <w:rPr>
          <w:rFonts w:asciiTheme="majorHAnsi" w:hAnsiTheme="majorHAnsi"/>
          <w:sz w:val="24"/>
          <w:szCs w:val="24"/>
        </w:rPr>
        <w:lastRenderedPageBreak/>
        <w:t>While responding on the observation made on implementation of WSIS Outcomes, the Chairman also brought attention</w:t>
      </w:r>
      <w:r>
        <w:rPr>
          <w:rFonts w:asciiTheme="majorHAnsi" w:hAnsiTheme="majorHAnsi"/>
          <w:sz w:val="24"/>
          <w:szCs w:val="24"/>
        </w:rPr>
        <w:t xml:space="preserve"> to</w:t>
      </w:r>
      <w:r w:rsidRPr="00F864B1">
        <w:rPr>
          <w:rFonts w:asciiTheme="majorHAnsi" w:hAnsiTheme="majorHAnsi"/>
          <w:sz w:val="24"/>
          <w:szCs w:val="24"/>
        </w:rPr>
        <w:t xml:space="preserve"> the 10 Year Reports of Action lines that have been prepared and were submitted to the second meeting in December</w:t>
      </w:r>
      <w:r>
        <w:rPr>
          <w:rFonts w:asciiTheme="majorHAnsi" w:hAnsiTheme="majorHAnsi"/>
          <w:sz w:val="24"/>
          <w:szCs w:val="24"/>
        </w:rPr>
        <w:t xml:space="preserve"> 2013</w:t>
      </w:r>
      <w:r w:rsidRPr="00F864B1">
        <w:rPr>
          <w:rFonts w:asciiTheme="majorHAnsi" w:hAnsiTheme="majorHAnsi"/>
          <w:sz w:val="24"/>
          <w:szCs w:val="24"/>
        </w:rPr>
        <w:t xml:space="preserve">. </w:t>
      </w:r>
      <w:r>
        <w:rPr>
          <w:rFonts w:asciiTheme="majorHAnsi" w:hAnsiTheme="majorHAnsi"/>
          <w:sz w:val="24"/>
          <w:szCs w:val="24"/>
        </w:rPr>
        <w:t>The</w:t>
      </w:r>
      <w:r w:rsidRPr="00F864B1">
        <w:rPr>
          <w:rFonts w:asciiTheme="majorHAnsi" w:hAnsiTheme="majorHAnsi"/>
          <w:sz w:val="24"/>
          <w:szCs w:val="24"/>
        </w:rPr>
        <w:t xml:space="preserve"> challenges and the emerging trends of Action Lines have been captured each</w:t>
      </w:r>
      <w:r w:rsidRPr="000061C2">
        <w:rPr>
          <w:rFonts w:asciiTheme="majorHAnsi" w:hAnsiTheme="majorHAnsi"/>
          <w:sz w:val="24"/>
          <w:szCs w:val="24"/>
        </w:rPr>
        <w:t xml:space="preserve"> year at the WSIS Forum during the Action Line Facilitators Workshop, the WSIS Forum Outcome </w:t>
      </w:r>
      <w:r>
        <w:rPr>
          <w:rFonts w:asciiTheme="majorHAnsi" w:hAnsiTheme="majorHAnsi"/>
          <w:sz w:val="24"/>
          <w:szCs w:val="24"/>
        </w:rPr>
        <w:t xml:space="preserve">Document and the Emerging Trends document, as well as the report on </w:t>
      </w:r>
      <w:r w:rsidRPr="00F864B1">
        <w:rPr>
          <w:rFonts w:asciiTheme="majorHAnsi" w:hAnsiTheme="majorHAnsi"/>
          <w:sz w:val="24"/>
          <w:szCs w:val="24"/>
        </w:rPr>
        <w:t>Measuring the Information Society</w:t>
      </w:r>
      <w:r>
        <w:rPr>
          <w:rFonts w:asciiTheme="majorHAnsi" w:hAnsiTheme="majorHAnsi"/>
          <w:sz w:val="24"/>
          <w:szCs w:val="24"/>
        </w:rPr>
        <w:t>. In addition the Chairman highlighted that several 10-Year country reports have also already been submitted to the WSIS+10 MPP process.</w:t>
      </w:r>
    </w:p>
    <w:p w:rsidR="003E7287" w:rsidRDefault="003E7287" w:rsidP="003E7287">
      <w:pPr>
        <w:pStyle w:val="ListParagraph"/>
        <w:jc w:val="both"/>
        <w:rPr>
          <w:rFonts w:asciiTheme="majorHAnsi" w:hAnsiTheme="majorHAnsi"/>
          <w:sz w:val="24"/>
          <w:szCs w:val="24"/>
        </w:rPr>
      </w:pPr>
    </w:p>
    <w:p w:rsidR="003E7287" w:rsidRPr="000061C2" w:rsidRDefault="003E7287" w:rsidP="003E7287">
      <w:pPr>
        <w:pStyle w:val="ListParagraph"/>
        <w:numPr>
          <w:ilvl w:val="0"/>
          <w:numId w:val="2"/>
        </w:numPr>
        <w:jc w:val="both"/>
        <w:rPr>
          <w:rFonts w:asciiTheme="majorHAnsi" w:hAnsiTheme="majorHAnsi"/>
          <w:sz w:val="24"/>
          <w:szCs w:val="24"/>
        </w:rPr>
      </w:pPr>
      <w:r>
        <w:rPr>
          <w:rFonts w:asciiTheme="majorHAnsi" w:hAnsiTheme="majorHAnsi"/>
          <w:sz w:val="24"/>
          <w:szCs w:val="24"/>
        </w:rPr>
        <w:t xml:space="preserve">It was agreed at the meeting that the action line facilitators will prepare a summary of the 10 Year reports to help the participants prepare for the next meeting. </w:t>
      </w:r>
    </w:p>
    <w:p w:rsidR="003E7287" w:rsidRPr="00EC1DD7" w:rsidRDefault="003E7287" w:rsidP="003E7287">
      <w:pPr>
        <w:pStyle w:val="ListParagraph"/>
        <w:jc w:val="both"/>
        <w:rPr>
          <w:rFonts w:asciiTheme="majorHAnsi" w:hAnsiTheme="majorHAnsi"/>
          <w:sz w:val="24"/>
          <w:szCs w:val="24"/>
        </w:rPr>
      </w:pPr>
    </w:p>
    <w:p w:rsidR="003E7287" w:rsidRPr="00CA366B" w:rsidRDefault="003E7287" w:rsidP="003E7287">
      <w:pPr>
        <w:pStyle w:val="ListParagraph"/>
        <w:numPr>
          <w:ilvl w:val="0"/>
          <w:numId w:val="2"/>
        </w:numPr>
        <w:jc w:val="both"/>
        <w:rPr>
          <w:rFonts w:asciiTheme="majorHAnsi" w:hAnsiTheme="majorHAnsi"/>
          <w:sz w:val="24"/>
          <w:szCs w:val="24"/>
        </w:rPr>
      </w:pPr>
      <w:r w:rsidRPr="00A214A8">
        <w:rPr>
          <w:rFonts w:asciiTheme="majorHAnsi" w:hAnsiTheme="majorHAnsi"/>
          <w:sz w:val="24"/>
          <w:szCs w:val="24"/>
        </w:rPr>
        <w:t>The meeting took note on the announcement that WSIS+10 High-level Event</w:t>
      </w:r>
      <w:r>
        <w:rPr>
          <w:rFonts w:asciiTheme="majorHAnsi" w:hAnsiTheme="majorHAnsi"/>
          <w:sz w:val="24"/>
          <w:szCs w:val="24"/>
        </w:rPr>
        <w:t>, an extended version of the WSIS Forum,</w:t>
      </w:r>
      <w:r w:rsidRPr="00A214A8">
        <w:rPr>
          <w:rFonts w:asciiTheme="majorHAnsi" w:hAnsiTheme="majorHAnsi"/>
          <w:sz w:val="24"/>
          <w:szCs w:val="24"/>
        </w:rPr>
        <w:t xml:space="preserve"> is scheduled to be held on the 10-13</w:t>
      </w:r>
      <w:r w:rsidRPr="00A214A8">
        <w:rPr>
          <w:rFonts w:asciiTheme="majorHAnsi" w:hAnsiTheme="majorHAnsi"/>
          <w:sz w:val="24"/>
          <w:szCs w:val="24"/>
          <w:vertAlign w:val="superscript"/>
        </w:rPr>
        <w:t>th</w:t>
      </w:r>
      <w:r w:rsidRPr="00A214A8">
        <w:rPr>
          <w:rFonts w:asciiTheme="majorHAnsi" w:hAnsiTheme="majorHAnsi"/>
          <w:sz w:val="24"/>
          <w:szCs w:val="24"/>
        </w:rPr>
        <w:t xml:space="preserve"> of June at the ITU Headquarters, Geneva and that the Fourth Physical Meeting of the WSIS+10 MPP will be held from the 14-18 April </w:t>
      </w:r>
      <w:r w:rsidRPr="00D3585C">
        <w:rPr>
          <w:rFonts w:asciiTheme="majorHAnsi" w:hAnsiTheme="majorHAnsi"/>
          <w:sz w:val="24"/>
          <w:szCs w:val="24"/>
        </w:rPr>
        <w:t>2014.</w:t>
      </w:r>
      <w:r w:rsidRPr="00CA366B">
        <w:rPr>
          <w:rFonts w:asciiTheme="majorHAnsi" w:hAnsiTheme="majorHAnsi"/>
          <w:sz w:val="24"/>
          <w:szCs w:val="24"/>
        </w:rPr>
        <w:t>at the ITU Headquarters,</w:t>
      </w:r>
      <w:r w:rsidRPr="00CA366B" w:rsidDel="00AA1B75">
        <w:rPr>
          <w:rFonts w:asciiTheme="majorHAnsi" w:hAnsiTheme="majorHAnsi"/>
          <w:sz w:val="24"/>
          <w:szCs w:val="24"/>
        </w:rPr>
        <w:t xml:space="preserve"> </w:t>
      </w:r>
      <w:r w:rsidRPr="00CA366B">
        <w:rPr>
          <w:rFonts w:asciiTheme="majorHAnsi" w:hAnsiTheme="majorHAnsi"/>
          <w:sz w:val="24"/>
          <w:szCs w:val="24"/>
        </w:rPr>
        <w:t>Geneva</w:t>
      </w:r>
      <w:r w:rsidRPr="00CA366B" w:rsidDel="00AA1B75">
        <w:rPr>
          <w:rFonts w:asciiTheme="majorHAnsi" w:hAnsiTheme="majorHAnsi"/>
          <w:sz w:val="24"/>
          <w:szCs w:val="24"/>
        </w:rPr>
        <w:t xml:space="preserve"> </w:t>
      </w:r>
      <w:r w:rsidRPr="00CA366B">
        <w:rPr>
          <w:rFonts w:asciiTheme="majorHAnsi" w:hAnsiTheme="majorHAnsi"/>
          <w:sz w:val="24"/>
          <w:szCs w:val="24"/>
        </w:rPr>
        <w:t>and the Fifth Physical Meeting of the WSIS+10 MPP will be held from 28 to 31 May 2014 in Egypt (venue to be confirmed).</w:t>
      </w:r>
      <w:r>
        <w:rPr>
          <w:rFonts w:asciiTheme="majorHAnsi" w:hAnsiTheme="majorHAnsi"/>
          <w:sz w:val="24"/>
          <w:szCs w:val="24"/>
        </w:rPr>
        <w:t xml:space="preserve"> </w:t>
      </w:r>
      <w:r w:rsidRPr="00CA366B">
        <w:rPr>
          <w:rFonts w:asciiTheme="majorHAnsi" w:hAnsiTheme="majorHAnsi"/>
          <w:sz w:val="24"/>
          <w:szCs w:val="24"/>
        </w:rPr>
        <w:t>The</w:t>
      </w:r>
      <w:r>
        <w:rPr>
          <w:rFonts w:asciiTheme="majorHAnsi" w:hAnsiTheme="majorHAnsi"/>
          <w:sz w:val="24"/>
          <w:szCs w:val="24"/>
        </w:rPr>
        <w:t xml:space="preserve"> meeting noted </w:t>
      </w:r>
      <w:r w:rsidRPr="00CA366B">
        <w:rPr>
          <w:rFonts w:asciiTheme="majorHAnsi" w:hAnsiTheme="majorHAnsi"/>
          <w:sz w:val="24"/>
          <w:szCs w:val="24"/>
        </w:rPr>
        <w:t xml:space="preserve"> the following deadlines, dates and </w:t>
      </w:r>
      <w:r>
        <w:rPr>
          <w:rFonts w:asciiTheme="majorHAnsi" w:hAnsiTheme="majorHAnsi"/>
          <w:sz w:val="24"/>
          <w:szCs w:val="24"/>
        </w:rPr>
        <w:t xml:space="preserve">agreed for the </w:t>
      </w:r>
      <w:r w:rsidRPr="00CA366B">
        <w:rPr>
          <w:rFonts w:asciiTheme="majorHAnsi" w:hAnsiTheme="majorHAnsi"/>
          <w:sz w:val="24"/>
          <w:szCs w:val="24"/>
        </w:rPr>
        <w:t>way forward:</w:t>
      </w:r>
      <w:r w:rsidRPr="00CA366B">
        <w:rPr>
          <w:rFonts w:asciiTheme="majorHAnsi" w:eastAsia="Times New Roman" w:hAnsiTheme="majorHAnsi" w:cs="Segoe UI"/>
          <w:spacing w:val="15"/>
          <w:sz w:val="24"/>
          <w:szCs w:val="24"/>
        </w:rPr>
        <w:t xml:space="preserve"> </w:t>
      </w:r>
    </w:p>
    <w:p w:rsidR="003E7287" w:rsidRPr="00BD524E" w:rsidRDefault="003E7287" w:rsidP="003E7287">
      <w:pPr>
        <w:numPr>
          <w:ilvl w:val="0"/>
          <w:numId w:val="6"/>
        </w:numPr>
        <w:shd w:val="clear" w:color="auto" w:fill="FFFFFF"/>
        <w:tabs>
          <w:tab w:val="clear" w:pos="720"/>
          <w:tab w:val="num" w:pos="2121"/>
        </w:tabs>
        <w:spacing w:after="0" w:line="360" w:lineRule="auto"/>
        <w:ind w:left="1068" w:right="75"/>
        <w:jc w:val="both"/>
        <w:rPr>
          <w:rFonts w:asciiTheme="majorHAnsi" w:eastAsia="Times New Roman" w:hAnsiTheme="majorHAnsi" w:cs="Segoe UI"/>
          <w:b/>
          <w:bCs/>
          <w:sz w:val="24"/>
          <w:szCs w:val="24"/>
        </w:rPr>
      </w:pPr>
      <w:r w:rsidRPr="00BD524E">
        <w:rPr>
          <w:rFonts w:asciiTheme="majorHAnsi" w:eastAsia="Times New Roman" w:hAnsiTheme="majorHAnsi" w:cs="Segoe UI"/>
          <w:b/>
          <w:bCs/>
          <w:sz w:val="24"/>
          <w:szCs w:val="24"/>
        </w:rPr>
        <w:t>WSIS+10 Statement (Chapters A, B and C):</w:t>
      </w:r>
    </w:p>
    <w:p w:rsidR="003E7287" w:rsidRPr="00BD524E" w:rsidRDefault="003E7287" w:rsidP="003E7287">
      <w:pPr>
        <w:shd w:val="clear" w:color="auto" w:fill="FFFFFF"/>
        <w:spacing w:after="0" w:line="360" w:lineRule="auto"/>
        <w:ind w:left="1068" w:right="75"/>
        <w:jc w:val="both"/>
        <w:rPr>
          <w:rFonts w:asciiTheme="majorHAnsi" w:eastAsia="Times New Roman" w:hAnsiTheme="majorHAnsi" w:cs="Segoe UI"/>
          <w:sz w:val="24"/>
          <w:szCs w:val="24"/>
          <w:u w:val="single"/>
        </w:rPr>
      </w:pPr>
      <w:r w:rsidRPr="00BD524E">
        <w:rPr>
          <w:rFonts w:asciiTheme="majorHAnsi" w:eastAsia="Times New Roman" w:hAnsiTheme="majorHAnsi" w:cs="Segoe UI"/>
          <w:sz w:val="24"/>
          <w:szCs w:val="24"/>
          <w:u w:val="single"/>
        </w:rPr>
        <w:t>Vice Chair's (Egypt) - draft proposal:</w:t>
      </w:r>
    </w:p>
    <w:p w:rsidR="003E7287" w:rsidRPr="00BD524E" w:rsidRDefault="003E7287" w:rsidP="003E7287">
      <w:pPr>
        <w:numPr>
          <w:ilvl w:val="1"/>
          <w:numId w:val="6"/>
        </w:numPr>
        <w:shd w:val="clear" w:color="auto" w:fill="FFFFFF"/>
        <w:tabs>
          <w:tab w:val="clear" w:pos="1440"/>
          <w:tab w:val="num" w:pos="1788"/>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Published online on 7 March 2014</w:t>
      </w:r>
    </w:p>
    <w:p w:rsidR="003E7287" w:rsidRPr="00BD524E" w:rsidRDefault="003E7287" w:rsidP="003E7287">
      <w:pPr>
        <w:numPr>
          <w:ilvl w:val="1"/>
          <w:numId w:val="6"/>
        </w:numPr>
        <w:shd w:val="clear" w:color="auto" w:fill="FFFFFF"/>
        <w:tabs>
          <w:tab w:val="clear" w:pos="1440"/>
          <w:tab w:val="num" w:pos="1788"/>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Deadline for receiving comments: 14 March</w:t>
      </w:r>
    </w:p>
    <w:p w:rsidR="003E7287" w:rsidRPr="00BD524E" w:rsidRDefault="003E7287" w:rsidP="003E7287">
      <w:pPr>
        <w:numPr>
          <w:ilvl w:val="1"/>
          <w:numId w:val="6"/>
        </w:numPr>
        <w:shd w:val="clear" w:color="auto" w:fill="FFFFFF"/>
        <w:tabs>
          <w:tab w:val="clear" w:pos="1440"/>
          <w:tab w:val="num" w:pos="1788"/>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Deadline for publishing compilation of comments: 21 March</w:t>
      </w:r>
    </w:p>
    <w:p w:rsidR="003E7287" w:rsidRPr="00BD524E" w:rsidRDefault="003E7287" w:rsidP="003E7287">
      <w:pPr>
        <w:numPr>
          <w:ilvl w:val="0"/>
          <w:numId w:val="6"/>
        </w:numPr>
        <w:shd w:val="clear" w:color="auto" w:fill="FFFFFF"/>
        <w:tabs>
          <w:tab w:val="clear" w:pos="720"/>
          <w:tab w:val="num" w:pos="1068"/>
        </w:tabs>
        <w:spacing w:after="0" w:line="360" w:lineRule="auto"/>
        <w:ind w:left="1068" w:right="75"/>
        <w:jc w:val="both"/>
        <w:rPr>
          <w:rFonts w:asciiTheme="majorHAnsi" w:eastAsia="Times New Roman" w:hAnsiTheme="majorHAnsi" w:cs="Segoe UI"/>
          <w:b/>
          <w:bCs/>
          <w:sz w:val="24"/>
          <w:szCs w:val="24"/>
        </w:rPr>
      </w:pPr>
      <w:r w:rsidRPr="00BD524E">
        <w:rPr>
          <w:rFonts w:asciiTheme="majorHAnsi" w:eastAsia="Times New Roman" w:hAnsiTheme="majorHAnsi" w:cs="Segoe UI"/>
          <w:b/>
          <w:bCs/>
          <w:sz w:val="24"/>
          <w:szCs w:val="24"/>
        </w:rPr>
        <w:t>First Readings of all Action lines and the zero drafts of Chapters A, B and E of Vision:</w:t>
      </w:r>
    </w:p>
    <w:p w:rsidR="003E7287" w:rsidRPr="00BD524E" w:rsidRDefault="003E7287" w:rsidP="003E7287">
      <w:pPr>
        <w:numPr>
          <w:ilvl w:val="1"/>
          <w:numId w:val="6"/>
        </w:numPr>
        <w:shd w:val="clear" w:color="auto" w:fill="FFFFFF"/>
        <w:tabs>
          <w:tab w:val="clear" w:pos="1440"/>
          <w:tab w:val="num" w:pos="1800"/>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Already online</w:t>
      </w:r>
    </w:p>
    <w:p w:rsidR="003E7287" w:rsidRPr="00BD524E" w:rsidRDefault="003E7287" w:rsidP="003E7287">
      <w:pPr>
        <w:numPr>
          <w:ilvl w:val="1"/>
          <w:numId w:val="6"/>
        </w:numPr>
        <w:shd w:val="clear" w:color="auto" w:fill="FFFFFF"/>
        <w:tabs>
          <w:tab w:val="clear" w:pos="1440"/>
          <w:tab w:val="num" w:pos="1800"/>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Deadline for receiving comments: 14 March</w:t>
      </w:r>
    </w:p>
    <w:p w:rsidR="003E7287" w:rsidRPr="00BD524E" w:rsidRDefault="003E7287" w:rsidP="003E7287">
      <w:pPr>
        <w:numPr>
          <w:ilvl w:val="1"/>
          <w:numId w:val="6"/>
        </w:numPr>
        <w:shd w:val="clear" w:color="auto" w:fill="FFFFFF"/>
        <w:tabs>
          <w:tab w:val="clear" w:pos="1440"/>
          <w:tab w:val="num" w:pos="1800"/>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Deadline for publishing compilation of comments: 21 March</w:t>
      </w:r>
    </w:p>
    <w:p w:rsidR="003E7287" w:rsidRPr="00BD524E" w:rsidRDefault="003E7287" w:rsidP="003E7287">
      <w:pPr>
        <w:numPr>
          <w:ilvl w:val="0"/>
          <w:numId w:val="6"/>
        </w:numPr>
        <w:shd w:val="clear" w:color="auto" w:fill="FFFFFF"/>
        <w:tabs>
          <w:tab w:val="clear" w:pos="720"/>
          <w:tab w:val="num" w:pos="1080"/>
        </w:tabs>
        <w:spacing w:after="0" w:line="360" w:lineRule="auto"/>
        <w:ind w:left="1068" w:right="75"/>
        <w:jc w:val="both"/>
        <w:rPr>
          <w:rFonts w:asciiTheme="majorHAnsi" w:eastAsia="Times New Roman" w:hAnsiTheme="majorHAnsi" w:cs="Segoe UI"/>
          <w:b/>
          <w:bCs/>
          <w:sz w:val="24"/>
          <w:szCs w:val="24"/>
        </w:rPr>
      </w:pPr>
      <w:r w:rsidRPr="00BD524E">
        <w:rPr>
          <w:rFonts w:asciiTheme="majorHAnsi" w:eastAsia="Times New Roman" w:hAnsiTheme="majorHAnsi" w:cs="Segoe UI"/>
          <w:b/>
          <w:bCs/>
          <w:sz w:val="24"/>
          <w:szCs w:val="24"/>
        </w:rPr>
        <w:t>Executive Summaries of AL Reports:</w:t>
      </w:r>
    </w:p>
    <w:p w:rsidR="003E7287" w:rsidRPr="00BD524E" w:rsidRDefault="003E7287" w:rsidP="003E7287">
      <w:pPr>
        <w:numPr>
          <w:ilvl w:val="1"/>
          <w:numId w:val="6"/>
        </w:numPr>
        <w:shd w:val="clear" w:color="auto" w:fill="FFFFFF"/>
        <w:tabs>
          <w:tab w:val="clear" w:pos="1440"/>
          <w:tab w:val="num" w:pos="1800"/>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Published online on 1 March (ITU Action Lines C2, C5 and C6)</w:t>
      </w:r>
    </w:p>
    <w:p w:rsidR="003E7287" w:rsidRPr="00BD524E" w:rsidRDefault="003E7287" w:rsidP="003E7287">
      <w:pPr>
        <w:numPr>
          <w:ilvl w:val="1"/>
          <w:numId w:val="6"/>
        </w:numPr>
        <w:shd w:val="clear" w:color="auto" w:fill="FFFFFF"/>
        <w:tabs>
          <w:tab w:val="clear" w:pos="1440"/>
          <w:tab w:val="num" w:pos="1800"/>
        </w:tabs>
        <w:spacing w:after="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Published online on 10 March (Other Action Lines)</w:t>
      </w:r>
    </w:p>
    <w:p w:rsidR="003E7287" w:rsidRPr="00BD524E" w:rsidRDefault="003E7287" w:rsidP="003E7287">
      <w:pPr>
        <w:numPr>
          <w:ilvl w:val="0"/>
          <w:numId w:val="6"/>
        </w:numPr>
        <w:shd w:val="clear" w:color="auto" w:fill="FFFFFF"/>
        <w:tabs>
          <w:tab w:val="clear" w:pos="720"/>
          <w:tab w:val="num" w:pos="1080"/>
        </w:tabs>
        <w:spacing w:after="0" w:line="360" w:lineRule="auto"/>
        <w:ind w:left="1068" w:right="75"/>
        <w:jc w:val="both"/>
        <w:rPr>
          <w:rFonts w:asciiTheme="majorHAnsi" w:eastAsia="Times New Roman" w:hAnsiTheme="majorHAnsi" w:cs="Segoe UI"/>
          <w:b/>
          <w:bCs/>
          <w:sz w:val="24"/>
          <w:szCs w:val="24"/>
        </w:rPr>
      </w:pPr>
      <w:r w:rsidRPr="00BD524E">
        <w:rPr>
          <w:rFonts w:asciiTheme="majorHAnsi" w:eastAsia="Times New Roman" w:hAnsiTheme="majorHAnsi" w:cs="Segoe UI"/>
          <w:b/>
          <w:bCs/>
          <w:sz w:val="24"/>
          <w:szCs w:val="24"/>
        </w:rPr>
        <w:t>Chairman’s Summary of WSIS+10 MPP Third Physical Meeting:</w:t>
      </w:r>
    </w:p>
    <w:p w:rsidR="003E7287" w:rsidRPr="00BD524E" w:rsidRDefault="003E7287" w:rsidP="003E7287">
      <w:pPr>
        <w:numPr>
          <w:ilvl w:val="1"/>
          <w:numId w:val="6"/>
        </w:numPr>
        <w:shd w:val="clear" w:color="auto" w:fill="FFFFFF"/>
        <w:tabs>
          <w:tab w:val="clear" w:pos="1440"/>
          <w:tab w:val="num" w:pos="1800"/>
        </w:tabs>
        <w:spacing w:after="150" w:line="360" w:lineRule="auto"/>
        <w:ind w:left="1443" w:right="150"/>
        <w:jc w:val="both"/>
        <w:rPr>
          <w:rFonts w:asciiTheme="majorHAnsi" w:eastAsia="Times New Roman" w:hAnsiTheme="majorHAnsi" w:cs="Segoe UI"/>
          <w:sz w:val="24"/>
          <w:szCs w:val="24"/>
        </w:rPr>
      </w:pPr>
      <w:r w:rsidRPr="00BD524E">
        <w:rPr>
          <w:rFonts w:asciiTheme="majorHAnsi" w:eastAsia="Times New Roman" w:hAnsiTheme="majorHAnsi" w:cs="Segoe UI"/>
          <w:sz w:val="24"/>
          <w:szCs w:val="24"/>
        </w:rPr>
        <w:t>Published online on 2</w:t>
      </w:r>
      <w:r>
        <w:rPr>
          <w:rFonts w:asciiTheme="majorHAnsi" w:eastAsia="Times New Roman" w:hAnsiTheme="majorHAnsi" w:cs="Segoe UI"/>
          <w:sz w:val="24"/>
          <w:szCs w:val="24"/>
        </w:rPr>
        <w:t>5</w:t>
      </w:r>
      <w:r w:rsidRPr="00BD524E">
        <w:rPr>
          <w:rFonts w:asciiTheme="majorHAnsi" w:eastAsia="Times New Roman" w:hAnsiTheme="majorHAnsi" w:cs="Segoe UI"/>
          <w:sz w:val="24"/>
          <w:szCs w:val="24"/>
        </w:rPr>
        <w:t xml:space="preserve"> February</w:t>
      </w:r>
    </w:p>
    <w:p w:rsidR="003E7287" w:rsidRDefault="003E7287" w:rsidP="003E7287">
      <w:pPr>
        <w:pStyle w:val="ListParagraph"/>
        <w:numPr>
          <w:ilvl w:val="0"/>
          <w:numId w:val="2"/>
        </w:numPr>
        <w:jc w:val="both"/>
        <w:rPr>
          <w:rFonts w:asciiTheme="majorHAnsi" w:hAnsiTheme="majorHAnsi"/>
          <w:sz w:val="24"/>
          <w:szCs w:val="24"/>
        </w:rPr>
      </w:pPr>
      <w:r w:rsidRPr="00BD524E">
        <w:rPr>
          <w:rFonts w:asciiTheme="majorHAnsi" w:hAnsiTheme="majorHAnsi"/>
          <w:sz w:val="24"/>
          <w:szCs w:val="24"/>
        </w:rPr>
        <w:lastRenderedPageBreak/>
        <w:t xml:space="preserve"> The fourth physical meeting will be held on the 14-18 April 2014, ITU Headquarters, Geneva</w:t>
      </w:r>
      <w:r>
        <w:rPr>
          <w:rFonts w:asciiTheme="majorHAnsi" w:hAnsiTheme="majorHAnsi"/>
          <w:sz w:val="24"/>
          <w:szCs w:val="24"/>
        </w:rPr>
        <w:t>.</w:t>
      </w:r>
    </w:p>
    <w:p w:rsidR="003E7287" w:rsidRPr="00BD524E" w:rsidRDefault="003E7287" w:rsidP="003E7287">
      <w:pPr>
        <w:pStyle w:val="ListParagraph"/>
        <w:jc w:val="both"/>
        <w:rPr>
          <w:rFonts w:asciiTheme="majorHAnsi" w:hAnsiTheme="majorHAnsi"/>
          <w:sz w:val="24"/>
          <w:szCs w:val="24"/>
        </w:rPr>
      </w:pPr>
    </w:p>
    <w:p w:rsidR="003E7287" w:rsidRDefault="003E7287" w:rsidP="003E7287">
      <w:pPr>
        <w:pStyle w:val="ListParagraph"/>
        <w:numPr>
          <w:ilvl w:val="0"/>
          <w:numId w:val="2"/>
        </w:numPr>
        <w:jc w:val="both"/>
        <w:rPr>
          <w:rFonts w:ascii="Cambria" w:hAnsi="Cambria"/>
          <w:sz w:val="24"/>
          <w:szCs w:val="24"/>
        </w:rPr>
      </w:pPr>
      <w:r>
        <w:rPr>
          <w:rFonts w:ascii="Cambria" w:hAnsi="Cambria"/>
          <w:sz w:val="24"/>
          <w:szCs w:val="24"/>
        </w:rPr>
        <w:t xml:space="preserve">The meeting decided that to share views, methods and proposals through emails. A reflector email </w:t>
      </w:r>
      <w:hyperlink r:id="rId17" w:history="1">
        <w:r>
          <w:rPr>
            <w:rStyle w:val="Hyperlink"/>
            <w:rFonts w:ascii="Cambria" w:hAnsi="Cambria"/>
            <w:sz w:val="24"/>
            <w:szCs w:val="24"/>
          </w:rPr>
          <w:t>wsis-info@itu.int</w:t>
        </w:r>
      </w:hyperlink>
      <w:r>
        <w:rPr>
          <w:rFonts w:ascii="Cambria" w:hAnsi="Cambria"/>
          <w:sz w:val="24"/>
          <w:szCs w:val="24"/>
        </w:rPr>
        <w:t xml:space="preserve"> has been provided for this purpose. </w:t>
      </w:r>
    </w:p>
    <w:p w:rsidR="003E7287" w:rsidRDefault="003E7287" w:rsidP="003E7287">
      <w:pPr>
        <w:pStyle w:val="ListParagraph"/>
        <w:jc w:val="both"/>
        <w:rPr>
          <w:rFonts w:ascii="Cambria" w:hAnsi="Cambria"/>
          <w:sz w:val="24"/>
          <w:szCs w:val="24"/>
        </w:rPr>
      </w:pPr>
    </w:p>
    <w:p w:rsidR="003E7287" w:rsidRPr="004E05FF" w:rsidRDefault="003E7287" w:rsidP="003E7287">
      <w:pPr>
        <w:pStyle w:val="ListParagraph"/>
        <w:numPr>
          <w:ilvl w:val="0"/>
          <w:numId w:val="2"/>
        </w:numPr>
        <w:jc w:val="both"/>
        <w:rPr>
          <w:rFonts w:asciiTheme="majorHAnsi" w:hAnsiTheme="majorHAnsi"/>
          <w:sz w:val="24"/>
          <w:szCs w:val="24"/>
        </w:rPr>
      </w:pPr>
      <w:r w:rsidRPr="004E05FF">
        <w:rPr>
          <w:rFonts w:asciiTheme="majorHAnsi" w:hAnsiTheme="majorHAnsi"/>
          <w:sz w:val="24"/>
          <w:szCs w:val="24"/>
        </w:rPr>
        <w:t>In closing the meeting, the Chairman extended his personal thanks to all the WSIS Stakeholders who participated physically and remotely in the work of the 3</w:t>
      </w:r>
      <w:r w:rsidRPr="004E05FF">
        <w:rPr>
          <w:rFonts w:asciiTheme="majorHAnsi" w:hAnsiTheme="majorHAnsi"/>
          <w:sz w:val="24"/>
          <w:szCs w:val="24"/>
          <w:vertAlign w:val="superscript"/>
        </w:rPr>
        <w:t>rd</w:t>
      </w:r>
      <w:r w:rsidRPr="004E05FF">
        <w:rPr>
          <w:rFonts w:asciiTheme="majorHAnsi" w:hAnsiTheme="majorHAnsi"/>
          <w:sz w:val="24"/>
          <w:szCs w:val="24"/>
        </w:rPr>
        <w:t xml:space="preserve"> physical meeting, the Vice-Chairmen </w:t>
      </w:r>
      <w:proofErr w:type="spellStart"/>
      <w:r w:rsidRPr="004E05FF">
        <w:rPr>
          <w:rFonts w:asciiTheme="majorHAnsi" w:hAnsiTheme="majorHAnsi"/>
          <w:sz w:val="24"/>
          <w:szCs w:val="24"/>
        </w:rPr>
        <w:t>Ms</w:t>
      </w:r>
      <w:proofErr w:type="spellEnd"/>
      <w:r w:rsidRPr="004E05FF">
        <w:rPr>
          <w:rFonts w:asciiTheme="majorHAnsi" w:hAnsiTheme="majorHAnsi"/>
          <w:sz w:val="24"/>
          <w:szCs w:val="24"/>
        </w:rPr>
        <w:t xml:space="preserve"> N. El </w:t>
      </w:r>
      <w:proofErr w:type="spellStart"/>
      <w:r w:rsidRPr="004E05FF">
        <w:rPr>
          <w:rFonts w:asciiTheme="majorHAnsi" w:hAnsiTheme="majorHAnsi"/>
          <w:sz w:val="24"/>
          <w:szCs w:val="24"/>
        </w:rPr>
        <w:t>Saadany</w:t>
      </w:r>
      <w:proofErr w:type="spellEnd"/>
      <w:r w:rsidRPr="004E05FF">
        <w:rPr>
          <w:rFonts w:asciiTheme="majorHAnsi" w:hAnsiTheme="majorHAnsi"/>
          <w:sz w:val="24"/>
          <w:szCs w:val="24"/>
        </w:rPr>
        <w:t xml:space="preserve"> (Egypt), </w:t>
      </w:r>
      <w:proofErr w:type="spellStart"/>
      <w:r w:rsidRPr="004E05FF">
        <w:rPr>
          <w:rFonts w:asciiTheme="majorHAnsi" w:hAnsiTheme="majorHAnsi"/>
          <w:sz w:val="24"/>
          <w:szCs w:val="24"/>
        </w:rPr>
        <w:t>Mr</w:t>
      </w:r>
      <w:proofErr w:type="spellEnd"/>
      <w:r w:rsidRPr="004E05FF">
        <w:rPr>
          <w:rFonts w:asciiTheme="majorHAnsi" w:hAnsiTheme="majorHAnsi"/>
          <w:sz w:val="24"/>
          <w:szCs w:val="24"/>
        </w:rPr>
        <w:t xml:space="preserve"> M. </w:t>
      </w:r>
      <w:proofErr w:type="spellStart"/>
      <w:r w:rsidRPr="004E05FF">
        <w:rPr>
          <w:rFonts w:asciiTheme="majorHAnsi" w:hAnsiTheme="majorHAnsi"/>
          <w:sz w:val="24"/>
          <w:szCs w:val="24"/>
        </w:rPr>
        <w:t>Almazyed</w:t>
      </w:r>
      <w:proofErr w:type="spellEnd"/>
      <w:r w:rsidRPr="004E05FF">
        <w:rPr>
          <w:rFonts w:asciiTheme="majorHAnsi" w:hAnsiTheme="majorHAnsi"/>
          <w:sz w:val="24"/>
          <w:szCs w:val="24"/>
        </w:rPr>
        <w:t xml:space="preserve"> (Saudi Arabia) and </w:t>
      </w:r>
      <w:proofErr w:type="spellStart"/>
      <w:r w:rsidRPr="004E05FF">
        <w:rPr>
          <w:rFonts w:asciiTheme="majorHAnsi" w:hAnsiTheme="majorHAnsi"/>
          <w:sz w:val="24"/>
          <w:szCs w:val="24"/>
        </w:rPr>
        <w:t>Mr</w:t>
      </w:r>
      <w:proofErr w:type="spellEnd"/>
      <w:r w:rsidRPr="004E05FF">
        <w:rPr>
          <w:rFonts w:asciiTheme="majorHAnsi" w:hAnsiTheme="majorHAnsi"/>
          <w:sz w:val="24"/>
          <w:szCs w:val="24"/>
        </w:rPr>
        <w:t xml:space="preserve"> F. </w:t>
      </w:r>
      <w:proofErr w:type="spellStart"/>
      <w:r w:rsidRPr="004E05FF">
        <w:rPr>
          <w:rFonts w:asciiTheme="majorHAnsi" w:hAnsiTheme="majorHAnsi"/>
          <w:sz w:val="24"/>
          <w:szCs w:val="24"/>
        </w:rPr>
        <w:t>Riehl</w:t>
      </w:r>
      <w:proofErr w:type="spellEnd"/>
      <w:r w:rsidRPr="004E05FF">
        <w:rPr>
          <w:rFonts w:asciiTheme="majorHAnsi" w:hAnsiTheme="majorHAnsi"/>
          <w:sz w:val="24"/>
          <w:szCs w:val="24"/>
        </w:rPr>
        <w:t xml:space="preserve"> (Switzerland); Dr. </w:t>
      </w:r>
      <w:proofErr w:type="spellStart"/>
      <w:r w:rsidRPr="004E05FF">
        <w:rPr>
          <w:rFonts w:asciiTheme="majorHAnsi" w:hAnsiTheme="majorHAnsi"/>
          <w:sz w:val="24"/>
          <w:szCs w:val="24"/>
        </w:rPr>
        <w:t>Hamadoun</w:t>
      </w:r>
      <w:proofErr w:type="spellEnd"/>
      <w:r w:rsidRPr="004E05FF">
        <w:rPr>
          <w:rFonts w:asciiTheme="majorHAnsi" w:hAnsiTheme="majorHAnsi"/>
          <w:sz w:val="24"/>
          <w:szCs w:val="24"/>
        </w:rPr>
        <w:t xml:space="preserve"> </w:t>
      </w:r>
      <w:proofErr w:type="spellStart"/>
      <w:r w:rsidRPr="004E05FF">
        <w:rPr>
          <w:rFonts w:asciiTheme="majorHAnsi" w:hAnsiTheme="majorHAnsi"/>
          <w:sz w:val="24"/>
          <w:szCs w:val="24"/>
        </w:rPr>
        <w:t>Touré</w:t>
      </w:r>
      <w:proofErr w:type="spellEnd"/>
      <w:r w:rsidRPr="004E05FF">
        <w:rPr>
          <w:rFonts w:asciiTheme="majorHAnsi" w:hAnsiTheme="majorHAnsi"/>
          <w:sz w:val="24"/>
          <w:szCs w:val="24"/>
        </w:rPr>
        <w:t xml:space="preserve">, ITU Secretary General, and </w:t>
      </w:r>
      <w:proofErr w:type="spellStart"/>
      <w:r w:rsidRPr="004E05FF">
        <w:rPr>
          <w:rFonts w:asciiTheme="majorHAnsi" w:hAnsiTheme="majorHAnsi"/>
          <w:sz w:val="24"/>
          <w:szCs w:val="24"/>
        </w:rPr>
        <w:t>Mr</w:t>
      </w:r>
      <w:proofErr w:type="spellEnd"/>
      <w:r w:rsidRPr="004E05FF">
        <w:rPr>
          <w:rFonts w:asciiTheme="majorHAnsi" w:hAnsiTheme="majorHAnsi"/>
          <w:sz w:val="24"/>
          <w:szCs w:val="24"/>
        </w:rPr>
        <w:t xml:space="preserve"> </w:t>
      </w:r>
      <w:proofErr w:type="spellStart"/>
      <w:r w:rsidRPr="004E05FF">
        <w:rPr>
          <w:rFonts w:asciiTheme="majorHAnsi" w:hAnsiTheme="majorHAnsi"/>
          <w:sz w:val="24"/>
          <w:szCs w:val="24"/>
        </w:rPr>
        <w:t>Houlin</w:t>
      </w:r>
      <w:proofErr w:type="spellEnd"/>
      <w:r w:rsidRPr="004E05FF">
        <w:rPr>
          <w:rFonts w:asciiTheme="majorHAnsi" w:hAnsiTheme="majorHAnsi"/>
          <w:sz w:val="24"/>
          <w:szCs w:val="24"/>
        </w:rPr>
        <w:t xml:space="preserve"> Zhao, ITU Deputy Secretary General, Mr. </w:t>
      </w:r>
      <w:proofErr w:type="spellStart"/>
      <w:r w:rsidRPr="004E05FF">
        <w:rPr>
          <w:rFonts w:asciiTheme="majorHAnsi" w:hAnsiTheme="majorHAnsi"/>
          <w:sz w:val="24"/>
          <w:szCs w:val="24"/>
        </w:rPr>
        <w:t>Brahima</w:t>
      </w:r>
      <w:proofErr w:type="spellEnd"/>
      <w:r w:rsidRPr="004E05FF">
        <w:rPr>
          <w:rFonts w:asciiTheme="majorHAnsi" w:hAnsiTheme="majorHAnsi"/>
          <w:sz w:val="24"/>
          <w:szCs w:val="24"/>
        </w:rPr>
        <w:t xml:space="preserve"> </w:t>
      </w:r>
      <w:proofErr w:type="spellStart"/>
      <w:r w:rsidRPr="004E05FF">
        <w:rPr>
          <w:rFonts w:asciiTheme="majorHAnsi" w:hAnsiTheme="majorHAnsi"/>
          <w:sz w:val="24"/>
          <w:szCs w:val="24"/>
        </w:rPr>
        <w:t>Sanou</w:t>
      </w:r>
      <w:proofErr w:type="spellEnd"/>
      <w:r w:rsidRPr="004E05FF">
        <w:rPr>
          <w:rFonts w:asciiTheme="majorHAnsi" w:hAnsiTheme="majorHAnsi"/>
          <w:sz w:val="24"/>
          <w:szCs w:val="24"/>
        </w:rPr>
        <w:t xml:space="preserve">, BDT Director, ITU, H.E. Janis </w:t>
      </w:r>
      <w:proofErr w:type="spellStart"/>
      <w:r w:rsidRPr="004E05FF">
        <w:rPr>
          <w:rFonts w:asciiTheme="majorHAnsi" w:hAnsiTheme="majorHAnsi"/>
          <w:sz w:val="24"/>
          <w:szCs w:val="24"/>
        </w:rPr>
        <w:t>Karklins</w:t>
      </w:r>
      <w:proofErr w:type="spellEnd"/>
      <w:r w:rsidRPr="004E05FF">
        <w:rPr>
          <w:rFonts w:asciiTheme="majorHAnsi" w:hAnsiTheme="majorHAnsi"/>
          <w:sz w:val="24"/>
          <w:szCs w:val="24"/>
        </w:rPr>
        <w:t xml:space="preserve">, Former Assistant Director General, UNESCO, Ms. Anne </w:t>
      </w:r>
      <w:proofErr w:type="spellStart"/>
      <w:r w:rsidRPr="004E05FF">
        <w:rPr>
          <w:rFonts w:asciiTheme="majorHAnsi" w:hAnsiTheme="majorHAnsi"/>
          <w:sz w:val="24"/>
          <w:szCs w:val="24"/>
        </w:rPr>
        <w:t>Miroux</w:t>
      </w:r>
      <w:proofErr w:type="spellEnd"/>
      <w:r w:rsidRPr="004E05FF">
        <w:rPr>
          <w:rFonts w:asciiTheme="majorHAnsi" w:hAnsiTheme="majorHAnsi"/>
          <w:sz w:val="24"/>
          <w:szCs w:val="24"/>
        </w:rPr>
        <w:t xml:space="preserve">, Head of the CSTD Secretariat, </w:t>
      </w:r>
      <w:proofErr w:type="spellStart"/>
      <w:r w:rsidRPr="004E05FF">
        <w:rPr>
          <w:rFonts w:asciiTheme="majorHAnsi" w:hAnsiTheme="majorHAnsi"/>
          <w:sz w:val="24"/>
          <w:szCs w:val="24"/>
        </w:rPr>
        <w:t>Mr</w:t>
      </w:r>
      <w:proofErr w:type="spellEnd"/>
      <w:r w:rsidRPr="004E05FF">
        <w:rPr>
          <w:rFonts w:asciiTheme="majorHAnsi" w:hAnsiTheme="majorHAnsi"/>
          <w:sz w:val="24"/>
          <w:szCs w:val="24"/>
        </w:rPr>
        <w:t xml:space="preserve"> J. Ponder and Ms. G. Sah (ITU), Mr. C. </w:t>
      </w:r>
      <w:proofErr w:type="spellStart"/>
      <w:r w:rsidRPr="004E05FF">
        <w:rPr>
          <w:rFonts w:asciiTheme="majorHAnsi" w:hAnsiTheme="majorHAnsi"/>
          <w:sz w:val="24"/>
          <w:szCs w:val="24"/>
        </w:rPr>
        <w:t>Wachholz</w:t>
      </w:r>
      <w:proofErr w:type="spellEnd"/>
      <w:r w:rsidRPr="004E05FF">
        <w:rPr>
          <w:rFonts w:asciiTheme="majorHAnsi" w:hAnsiTheme="majorHAnsi"/>
          <w:sz w:val="24"/>
          <w:szCs w:val="24"/>
        </w:rPr>
        <w:t xml:space="preserve"> (UNESCO), Mr. T. </w:t>
      </w:r>
      <w:proofErr w:type="spellStart"/>
      <w:r w:rsidRPr="004E05FF">
        <w:rPr>
          <w:rFonts w:asciiTheme="majorHAnsi" w:hAnsiTheme="majorHAnsi"/>
          <w:sz w:val="24"/>
          <w:szCs w:val="24"/>
        </w:rPr>
        <w:t>Fredriksson</w:t>
      </w:r>
      <w:proofErr w:type="spellEnd"/>
      <w:r w:rsidRPr="004E05FF">
        <w:rPr>
          <w:rFonts w:asciiTheme="majorHAnsi" w:hAnsiTheme="majorHAnsi"/>
          <w:sz w:val="24"/>
          <w:szCs w:val="24"/>
        </w:rPr>
        <w:t xml:space="preserve"> (UNCTAD) as well as all UN agencies including ITU, UNESCO, UNCTAD, UNDP, UNDESA, WMO, UNEP, WIPO, WHO, UPU, ITC,  ILO, FAO, UN Women and UN Regional Commissions.</w:t>
      </w:r>
    </w:p>
    <w:p w:rsidR="003E7287" w:rsidRPr="00903110" w:rsidRDefault="003E7287" w:rsidP="003E7287">
      <w:pPr>
        <w:pStyle w:val="Style9"/>
        <w:widowControl/>
        <w:tabs>
          <w:tab w:val="left" w:pos="6237"/>
        </w:tabs>
        <w:spacing w:line="240" w:lineRule="auto"/>
        <w:rPr>
          <w:rFonts w:asciiTheme="majorHAnsi" w:eastAsiaTheme="minorEastAsia" w:hAnsiTheme="majorHAnsi" w:cstheme="minorBidi"/>
        </w:rPr>
      </w:pPr>
      <w:r w:rsidRPr="00903110">
        <w:rPr>
          <w:rFonts w:asciiTheme="majorHAnsi" w:eastAsiaTheme="minorEastAsia" w:hAnsiTheme="majorHAnsi" w:cstheme="minorBidi"/>
        </w:rPr>
        <w:tab/>
      </w:r>
    </w:p>
    <w:p w:rsidR="003E7287" w:rsidRPr="00903110" w:rsidRDefault="003E7287" w:rsidP="003E7287">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 xml:space="preserve">Prof. Dr. Vladimir </w:t>
      </w:r>
      <w:proofErr w:type="spellStart"/>
      <w:r w:rsidRPr="00903110">
        <w:rPr>
          <w:rFonts w:asciiTheme="majorHAnsi" w:eastAsiaTheme="minorEastAsia" w:hAnsiTheme="majorHAnsi" w:cstheme="minorBidi"/>
        </w:rPr>
        <w:t>Minkin</w:t>
      </w:r>
      <w:proofErr w:type="spellEnd"/>
    </w:p>
    <w:p w:rsidR="003E7287" w:rsidRPr="00903110" w:rsidRDefault="003E7287" w:rsidP="003E7287">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ab/>
        <w:t xml:space="preserve">(Russian Federation) </w:t>
      </w:r>
    </w:p>
    <w:p w:rsidR="003E7287" w:rsidRPr="00903110" w:rsidRDefault="003E7287" w:rsidP="003E7287">
      <w:pPr>
        <w:spacing w:after="0" w:line="240" w:lineRule="auto"/>
        <w:rPr>
          <w:rFonts w:asciiTheme="majorHAnsi" w:hAnsiTheme="majorHAnsi"/>
          <w:sz w:val="24"/>
          <w:szCs w:val="24"/>
        </w:rPr>
      </w:pPr>
    </w:p>
    <w:p w:rsidR="003E7287" w:rsidRPr="00903110" w:rsidRDefault="003E7287" w:rsidP="003E7287">
      <w:pPr>
        <w:spacing w:after="0" w:line="240" w:lineRule="auto"/>
        <w:rPr>
          <w:rFonts w:asciiTheme="majorHAnsi" w:hAnsiTheme="majorHAnsi"/>
          <w:sz w:val="24"/>
          <w:szCs w:val="24"/>
        </w:rPr>
      </w:pPr>
    </w:p>
    <w:p w:rsidR="003E7287" w:rsidRPr="00903110" w:rsidRDefault="003E7287" w:rsidP="003E7287">
      <w:pPr>
        <w:jc w:val="both"/>
        <w:rPr>
          <w:rFonts w:asciiTheme="majorHAnsi" w:hAnsiTheme="majorHAnsi"/>
          <w:b/>
          <w:bCs/>
          <w:sz w:val="24"/>
          <w:szCs w:val="24"/>
        </w:rPr>
      </w:pPr>
      <w:r w:rsidRPr="00903110">
        <w:rPr>
          <w:rFonts w:asciiTheme="majorHAnsi" w:hAnsiTheme="majorHAnsi"/>
          <w:b/>
          <w:bCs/>
          <w:sz w:val="24"/>
          <w:szCs w:val="24"/>
        </w:rPr>
        <w:t>Link to Documentation:</w:t>
      </w:r>
    </w:p>
    <w:p w:rsidR="003E7287" w:rsidRPr="00903110" w:rsidRDefault="003E7287" w:rsidP="003E7287">
      <w:pPr>
        <w:spacing w:after="0" w:line="240" w:lineRule="auto"/>
        <w:rPr>
          <w:rFonts w:asciiTheme="majorHAnsi" w:hAnsiTheme="majorHAnsi"/>
          <w:b/>
          <w:bCs/>
          <w:sz w:val="24"/>
          <w:szCs w:val="24"/>
        </w:rPr>
      </w:pPr>
    </w:p>
    <w:p w:rsidR="003E7287" w:rsidRPr="00903110" w:rsidRDefault="003E7287" w:rsidP="003E7287">
      <w:pPr>
        <w:pStyle w:val="ListParagraph"/>
        <w:numPr>
          <w:ilvl w:val="0"/>
          <w:numId w:val="1"/>
        </w:numPr>
        <w:tabs>
          <w:tab w:val="clear" w:pos="720"/>
          <w:tab w:val="num" w:pos="1080"/>
        </w:tabs>
        <w:spacing w:after="0" w:line="240" w:lineRule="auto"/>
        <w:rPr>
          <w:rFonts w:asciiTheme="majorHAnsi" w:hAnsiTheme="majorHAnsi"/>
          <w:sz w:val="24"/>
          <w:szCs w:val="24"/>
        </w:rPr>
      </w:pPr>
      <w:r w:rsidRPr="00903110">
        <w:rPr>
          <w:rFonts w:asciiTheme="majorHAnsi" w:hAnsiTheme="majorHAnsi"/>
          <w:sz w:val="24"/>
          <w:szCs w:val="24"/>
        </w:rPr>
        <w:t xml:space="preserve">Results of the first reading during the Second Physical meeting: </w:t>
      </w:r>
      <w:hyperlink r:id="rId18" w:history="1">
        <w:r w:rsidRPr="00903110">
          <w:rPr>
            <w:rStyle w:val="Hyperlink"/>
            <w:rFonts w:asciiTheme="majorHAnsi" w:hAnsiTheme="majorHAnsi"/>
            <w:sz w:val="24"/>
            <w:szCs w:val="24"/>
          </w:rPr>
          <w:t>http://www.itu.int/wsis/review/mpp/pages/consolidated-texts.html</w:t>
        </w:r>
      </w:hyperlink>
      <w:r w:rsidRPr="00903110">
        <w:rPr>
          <w:rFonts w:asciiTheme="majorHAnsi" w:hAnsiTheme="majorHAnsi"/>
          <w:sz w:val="24"/>
          <w:szCs w:val="24"/>
        </w:rPr>
        <w:t xml:space="preserve"> </w:t>
      </w:r>
    </w:p>
    <w:p w:rsidR="003E7287" w:rsidRPr="00903110" w:rsidRDefault="003E7287" w:rsidP="003E7287">
      <w:pPr>
        <w:pStyle w:val="ListParagraph"/>
        <w:numPr>
          <w:ilvl w:val="0"/>
          <w:numId w:val="1"/>
        </w:numPr>
        <w:tabs>
          <w:tab w:val="clear" w:pos="720"/>
          <w:tab w:val="num" w:pos="1080"/>
        </w:tabs>
        <w:spacing w:after="0" w:line="240" w:lineRule="auto"/>
        <w:rPr>
          <w:rFonts w:asciiTheme="majorHAnsi" w:hAnsiTheme="majorHAnsi"/>
          <w:sz w:val="24"/>
          <w:szCs w:val="24"/>
        </w:rPr>
      </w:pPr>
      <w:r w:rsidRPr="00903110">
        <w:rPr>
          <w:rFonts w:asciiTheme="majorHAnsi" w:hAnsiTheme="majorHAnsi"/>
          <w:sz w:val="24"/>
          <w:szCs w:val="24"/>
        </w:rPr>
        <w:t xml:space="preserve">Proposed first drafts: </w:t>
      </w:r>
      <w:hyperlink r:id="rId19" w:history="1">
        <w:r w:rsidRPr="00903110">
          <w:rPr>
            <w:rStyle w:val="Hyperlink"/>
            <w:rFonts w:asciiTheme="majorHAnsi" w:hAnsiTheme="majorHAnsi"/>
            <w:sz w:val="24"/>
            <w:szCs w:val="24"/>
          </w:rPr>
          <w:t>http://www.itu.int/wsis/review/mpp/pages/consolidated-texts.html</w:t>
        </w:r>
      </w:hyperlink>
      <w:r w:rsidRPr="00903110">
        <w:rPr>
          <w:rFonts w:asciiTheme="majorHAnsi" w:hAnsiTheme="majorHAnsi"/>
          <w:sz w:val="24"/>
          <w:szCs w:val="24"/>
        </w:rPr>
        <w:t xml:space="preserve"> </w:t>
      </w:r>
    </w:p>
    <w:p w:rsidR="003E7287" w:rsidRPr="00903110" w:rsidRDefault="003E7287" w:rsidP="003E7287">
      <w:pPr>
        <w:pStyle w:val="ListParagraph"/>
        <w:numPr>
          <w:ilvl w:val="0"/>
          <w:numId w:val="1"/>
        </w:numPr>
        <w:tabs>
          <w:tab w:val="clear" w:pos="720"/>
          <w:tab w:val="num" w:pos="1080"/>
        </w:tabs>
        <w:spacing w:after="0" w:line="240" w:lineRule="auto"/>
        <w:rPr>
          <w:rFonts w:asciiTheme="majorHAnsi" w:hAnsiTheme="majorHAnsi"/>
          <w:sz w:val="24"/>
          <w:szCs w:val="24"/>
          <w:lang w:val="pl-PL"/>
        </w:rPr>
      </w:pPr>
      <w:r w:rsidRPr="00903110">
        <w:rPr>
          <w:rFonts w:asciiTheme="majorHAnsi" w:hAnsiTheme="majorHAnsi"/>
          <w:sz w:val="24"/>
          <w:szCs w:val="24"/>
          <w:lang w:val="pl-PL"/>
        </w:rPr>
        <w:t xml:space="preserve">Zero Drafts: </w:t>
      </w:r>
      <w:r>
        <w:fldChar w:fldCharType="begin"/>
      </w:r>
      <w:r>
        <w:instrText xml:space="preserve"> HYPERLINK "http://www.itu.int/wsis/review/mpp/" \l "outcomes" </w:instrText>
      </w:r>
      <w:r>
        <w:fldChar w:fldCharType="separate"/>
      </w:r>
      <w:r w:rsidRPr="00903110">
        <w:rPr>
          <w:rStyle w:val="Hyperlink"/>
          <w:rFonts w:asciiTheme="majorHAnsi" w:hAnsiTheme="majorHAnsi"/>
          <w:sz w:val="24"/>
          <w:szCs w:val="24"/>
          <w:lang w:val="pl-PL"/>
        </w:rPr>
        <w:t>http://www.itu.int/wsis/review/mpp/#outcomes</w:t>
      </w:r>
      <w:r>
        <w:rPr>
          <w:rStyle w:val="Hyperlink"/>
          <w:rFonts w:asciiTheme="majorHAnsi" w:hAnsiTheme="majorHAnsi"/>
          <w:sz w:val="24"/>
          <w:szCs w:val="24"/>
          <w:lang w:val="pl-PL"/>
        </w:rPr>
        <w:fldChar w:fldCharType="end"/>
      </w:r>
      <w:r w:rsidRPr="00903110">
        <w:rPr>
          <w:rFonts w:asciiTheme="majorHAnsi" w:hAnsiTheme="majorHAnsi"/>
          <w:sz w:val="24"/>
          <w:szCs w:val="24"/>
          <w:lang w:val="pl-PL"/>
        </w:rPr>
        <w:t xml:space="preserve">   </w:t>
      </w:r>
    </w:p>
    <w:p w:rsidR="003E7287" w:rsidRDefault="003E7287" w:rsidP="003E7287">
      <w:pPr>
        <w:pStyle w:val="ListParagraph"/>
        <w:numPr>
          <w:ilvl w:val="0"/>
          <w:numId w:val="1"/>
        </w:numPr>
        <w:tabs>
          <w:tab w:val="clear" w:pos="720"/>
          <w:tab w:val="num" w:pos="1080"/>
        </w:tabs>
        <w:spacing w:after="0" w:line="240" w:lineRule="auto"/>
        <w:rPr>
          <w:rFonts w:asciiTheme="majorHAnsi" w:hAnsiTheme="majorHAnsi"/>
          <w:sz w:val="24"/>
          <w:szCs w:val="24"/>
        </w:rPr>
      </w:pPr>
      <w:r w:rsidRPr="00903110">
        <w:rPr>
          <w:rFonts w:asciiTheme="majorHAnsi" w:hAnsiTheme="majorHAnsi"/>
          <w:sz w:val="24"/>
          <w:szCs w:val="24"/>
        </w:rPr>
        <w:t xml:space="preserve">Background Documents: </w:t>
      </w:r>
      <w:hyperlink r:id="rId20" w:anchor="background" w:history="1">
        <w:r w:rsidRPr="00903110">
          <w:rPr>
            <w:rStyle w:val="Hyperlink"/>
            <w:rFonts w:asciiTheme="majorHAnsi" w:hAnsiTheme="majorHAnsi"/>
            <w:sz w:val="24"/>
            <w:szCs w:val="24"/>
          </w:rPr>
          <w:t>http://www.itu.int/wsis/review/mpp/#background</w:t>
        </w:r>
      </w:hyperlink>
      <w:r w:rsidRPr="00903110">
        <w:rPr>
          <w:rFonts w:asciiTheme="majorHAnsi" w:hAnsiTheme="majorHAnsi"/>
          <w:sz w:val="24"/>
          <w:szCs w:val="24"/>
        </w:rPr>
        <w:t xml:space="preserve"> </w:t>
      </w:r>
    </w:p>
    <w:p w:rsidR="003E7287" w:rsidRPr="00CA366B" w:rsidRDefault="003E7287" w:rsidP="003E7287">
      <w:pPr>
        <w:pStyle w:val="ListParagraph"/>
        <w:numPr>
          <w:ilvl w:val="0"/>
          <w:numId w:val="1"/>
        </w:numPr>
        <w:tabs>
          <w:tab w:val="clear" w:pos="720"/>
          <w:tab w:val="num" w:pos="1080"/>
        </w:tabs>
        <w:spacing w:after="0" w:line="240" w:lineRule="auto"/>
        <w:rPr>
          <w:rFonts w:asciiTheme="majorHAnsi" w:hAnsiTheme="majorHAnsi"/>
          <w:sz w:val="24"/>
          <w:szCs w:val="24"/>
        </w:rPr>
      </w:pPr>
      <w:r w:rsidRPr="00CA366B">
        <w:rPr>
          <w:rFonts w:asciiTheme="majorHAnsi" w:hAnsiTheme="majorHAnsi"/>
          <w:sz w:val="24"/>
          <w:szCs w:val="24"/>
        </w:rPr>
        <w:t xml:space="preserve">Link for Webcast: </w:t>
      </w:r>
      <w:hyperlink r:id="rId21" w:history="1">
        <w:r>
          <w:rPr>
            <w:rStyle w:val="Hyperlink"/>
          </w:rPr>
          <w:t>http://www.itu.int/ibs/council/201310cwg/</w:t>
        </w:r>
      </w:hyperlink>
    </w:p>
    <w:p w:rsidR="003E7287" w:rsidRDefault="003E7287" w:rsidP="003E7287">
      <w:pPr>
        <w:pStyle w:val="ListParagraph"/>
        <w:numPr>
          <w:ilvl w:val="0"/>
          <w:numId w:val="1"/>
        </w:numPr>
        <w:tabs>
          <w:tab w:val="clear" w:pos="720"/>
          <w:tab w:val="num" w:pos="1080"/>
        </w:tabs>
        <w:rPr>
          <w:rFonts w:asciiTheme="majorHAnsi" w:hAnsiTheme="majorHAnsi"/>
          <w:sz w:val="24"/>
          <w:szCs w:val="24"/>
        </w:rPr>
      </w:pPr>
      <w:r>
        <w:rPr>
          <w:rFonts w:asciiTheme="majorHAnsi" w:hAnsiTheme="majorHAnsi"/>
          <w:sz w:val="24"/>
          <w:szCs w:val="24"/>
        </w:rPr>
        <w:t xml:space="preserve">Link for Adobe Connect Virtual Room: </w:t>
      </w:r>
    </w:p>
    <w:p w:rsidR="003E7287" w:rsidRPr="00CA366B" w:rsidRDefault="003E7287" w:rsidP="003E7287">
      <w:pPr>
        <w:pStyle w:val="ListParagraph"/>
        <w:ind w:left="1080" w:hanging="360"/>
      </w:pPr>
      <w:r>
        <w:t>17 Feb</w:t>
      </w:r>
      <w:r w:rsidRPr="00CA366B">
        <w:t xml:space="preserve">.: </w:t>
      </w:r>
      <w:hyperlink r:id="rId22" w:history="1">
        <w:r w:rsidRPr="00CA366B">
          <w:rPr>
            <w:rStyle w:val="Hyperlink"/>
            <w:rFonts w:ascii="Verdana" w:hAnsi="Verdana"/>
            <w:color w:val="000000"/>
            <w:sz w:val="18"/>
            <w:szCs w:val="18"/>
            <w:shd w:val="clear" w:color="auto" w:fill="FFFFFF"/>
          </w:rPr>
          <w:t>http://connect.itu.int/p1549p0060d/</w:t>
        </w:r>
      </w:hyperlink>
    </w:p>
    <w:p w:rsidR="003E7287" w:rsidRPr="00CA366B" w:rsidRDefault="003E7287" w:rsidP="003E7287">
      <w:pPr>
        <w:pStyle w:val="ListParagraph"/>
        <w:ind w:left="1080" w:hanging="360"/>
        <w:rPr>
          <w:color w:val="1F497D"/>
        </w:rPr>
      </w:pPr>
      <w:r w:rsidRPr="00CA366B">
        <w:t xml:space="preserve">18 Feb.: </w:t>
      </w:r>
      <w:hyperlink r:id="rId23" w:history="1">
        <w:r w:rsidRPr="00CA366B">
          <w:rPr>
            <w:rStyle w:val="Hyperlink"/>
            <w:rFonts w:ascii="Verdana" w:hAnsi="Verdana"/>
            <w:color w:val="000000"/>
            <w:sz w:val="18"/>
            <w:szCs w:val="18"/>
            <w:shd w:val="clear" w:color="auto" w:fill="FFFFFF"/>
          </w:rPr>
          <w:t>http://connect.itu.int/p2gyzu8iz7i/</w:t>
        </w:r>
      </w:hyperlink>
    </w:p>
    <w:p w:rsidR="003E7287" w:rsidRDefault="003E7287" w:rsidP="003E7287">
      <w:pPr>
        <w:pStyle w:val="ListParagraph"/>
        <w:ind w:left="1080" w:hanging="360"/>
        <w:rPr>
          <w:rStyle w:val="Hyperlink"/>
          <w:rFonts w:ascii="Verdana" w:hAnsi="Verdana"/>
          <w:color w:val="000000"/>
          <w:sz w:val="18"/>
          <w:szCs w:val="18"/>
          <w:shd w:val="clear" w:color="auto" w:fill="FFFFFF"/>
        </w:rPr>
      </w:pPr>
      <w:r w:rsidRPr="00CA366B">
        <w:t>18 Feb.</w:t>
      </w:r>
      <w:r w:rsidRPr="00CA366B">
        <w:rPr>
          <w:color w:val="1F497D"/>
        </w:rPr>
        <w:t xml:space="preserve">: </w:t>
      </w:r>
      <w:hyperlink r:id="rId24" w:history="1">
        <w:r w:rsidRPr="00CA366B">
          <w:rPr>
            <w:rStyle w:val="Hyperlink"/>
            <w:rFonts w:ascii="Verdana" w:hAnsi="Verdana"/>
            <w:color w:val="000000"/>
            <w:sz w:val="18"/>
            <w:szCs w:val="18"/>
            <w:shd w:val="clear" w:color="auto" w:fill="FFFFFF"/>
          </w:rPr>
          <w:t>http://connect.itu.int/p4qi0dq4dke/</w:t>
        </w:r>
      </w:hyperlink>
    </w:p>
    <w:p w:rsidR="003E7287" w:rsidRDefault="003E7287" w:rsidP="003E7287">
      <w:pPr>
        <w:pStyle w:val="ListParagraph"/>
        <w:ind w:left="1080" w:hanging="360"/>
        <w:rPr>
          <w:rStyle w:val="Hyperlink"/>
          <w:rFonts w:ascii="Verdana" w:hAnsi="Verdana"/>
          <w:color w:val="000000"/>
          <w:sz w:val="18"/>
          <w:szCs w:val="18"/>
          <w:shd w:val="clear" w:color="auto" w:fill="FFFFFF"/>
        </w:rPr>
      </w:pPr>
    </w:p>
    <w:p w:rsidR="003E7287" w:rsidRDefault="003E7287" w:rsidP="003E7287">
      <w:pPr>
        <w:pStyle w:val="ListParagraph"/>
        <w:ind w:left="1080" w:hanging="360"/>
        <w:rPr>
          <w:rStyle w:val="Hyperlink"/>
          <w:rFonts w:ascii="Verdana" w:hAnsi="Verdana"/>
          <w:color w:val="000000"/>
          <w:sz w:val="18"/>
          <w:szCs w:val="18"/>
          <w:shd w:val="clear" w:color="auto" w:fill="FFFFFF"/>
        </w:rPr>
      </w:pPr>
    </w:p>
    <w:p w:rsidR="003E7287" w:rsidRDefault="003E7287" w:rsidP="003E7287">
      <w:pPr>
        <w:pStyle w:val="ListParagraph"/>
        <w:ind w:left="1080" w:hanging="360"/>
        <w:rPr>
          <w:rStyle w:val="Hyperlink"/>
          <w:rFonts w:ascii="Verdana" w:hAnsi="Verdana"/>
          <w:color w:val="000000"/>
          <w:sz w:val="18"/>
          <w:szCs w:val="18"/>
          <w:shd w:val="clear" w:color="auto" w:fill="FFFFFF"/>
        </w:rPr>
      </w:pPr>
    </w:p>
    <w:p w:rsidR="00D31696" w:rsidRDefault="00D31696">
      <w:pPr>
        <w:rPr>
          <w:rFonts w:asciiTheme="majorHAnsi" w:hAnsiTheme="majorHAnsi"/>
          <w:b/>
          <w:bCs/>
          <w:sz w:val="24"/>
          <w:szCs w:val="24"/>
        </w:rPr>
      </w:pPr>
      <w:r>
        <w:rPr>
          <w:rFonts w:asciiTheme="majorHAnsi" w:hAnsiTheme="majorHAnsi"/>
          <w:b/>
          <w:bCs/>
          <w:sz w:val="24"/>
          <w:szCs w:val="24"/>
        </w:rPr>
        <w:br w:type="page"/>
      </w:r>
    </w:p>
    <w:p w:rsidR="003E7287" w:rsidRPr="00666DAF" w:rsidRDefault="003E7287" w:rsidP="003E7287">
      <w:pPr>
        <w:pStyle w:val="ListParagraph"/>
        <w:ind w:left="1080" w:hanging="360"/>
        <w:jc w:val="center"/>
        <w:rPr>
          <w:rFonts w:asciiTheme="majorHAnsi" w:hAnsiTheme="majorHAnsi"/>
          <w:b/>
          <w:bCs/>
          <w:sz w:val="24"/>
          <w:szCs w:val="24"/>
        </w:rPr>
      </w:pPr>
      <w:r w:rsidRPr="00666DAF">
        <w:rPr>
          <w:rFonts w:asciiTheme="majorHAnsi" w:hAnsiTheme="majorHAnsi"/>
          <w:b/>
          <w:bCs/>
          <w:sz w:val="24"/>
          <w:szCs w:val="24"/>
        </w:rPr>
        <w:lastRenderedPageBreak/>
        <w:t>ANNEX 1:</w:t>
      </w:r>
    </w:p>
    <w:p w:rsidR="003E7287" w:rsidRPr="00666DAF" w:rsidRDefault="003E7287" w:rsidP="003E7287">
      <w:pPr>
        <w:jc w:val="center"/>
        <w:rPr>
          <w:rFonts w:asciiTheme="majorHAnsi" w:hAnsiTheme="majorHAnsi"/>
          <w:b/>
          <w:bCs/>
          <w:sz w:val="24"/>
          <w:szCs w:val="24"/>
        </w:rPr>
      </w:pPr>
      <w:r>
        <w:rPr>
          <w:rFonts w:asciiTheme="majorHAnsi" w:hAnsiTheme="majorHAnsi"/>
          <w:b/>
          <w:bCs/>
          <w:sz w:val="24"/>
          <w:szCs w:val="24"/>
        </w:rPr>
        <w:t>Statement</w:t>
      </w:r>
      <w:r w:rsidRPr="00666DAF">
        <w:rPr>
          <w:rFonts w:asciiTheme="majorHAnsi" w:hAnsiTheme="majorHAnsi"/>
          <w:b/>
          <w:bCs/>
          <w:sz w:val="24"/>
          <w:szCs w:val="24"/>
        </w:rPr>
        <w:t xml:space="preserve"> made by US Delegation:</w:t>
      </w:r>
    </w:p>
    <w:p w:rsidR="003E7287" w:rsidRPr="00666DAF" w:rsidRDefault="003E7287" w:rsidP="003E7287">
      <w:pPr>
        <w:jc w:val="both"/>
        <w:rPr>
          <w:rFonts w:asciiTheme="majorHAnsi" w:hAnsiTheme="majorHAnsi" w:cs="Times New Roman"/>
          <w:sz w:val="24"/>
          <w:szCs w:val="24"/>
        </w:rPr>
      </w:pPr>
      <w:r w:rsidRPr="00666DAF">
        <w:rPr>
          <w:rFonts w:asciiTheme="majorHAnsi" w:hAnsiTheme="majorHAnsi" w:cs="Times New Roman"/>
          <w:sz w:val="24"/>
          <w:szCs w:val="24"/>
        </w:rPr>
        <w:t xml:space="preserve">The United States </w:t>
      </w:r>
      <w:r w:rsidRPr="00666DAF">
        <w:rPr>
          <w:rFonts w:asciiTheme="majorHAnsi" w:hAnsiTheme="majorHAnsi" w:cs="Times New Roman"/>
          <w:color w:val="000000"/>
          <w:sz w:val="24"/>
          <w:szCs w:val="24"/>
          <w:lang w:val="en-GB"/>
        </w:rPr>
        <w:t xml:space="preserve">fully </w:t>
      </w:r>
      <w:r w:rsidRPr="00666DAF">
        <w:rPr>
          <w:rFonts w:asciiTheme="majorHAnsi" w:hAnsiTheme="majorHAnsi" w:cs="Times New Roman"/>
          <w:sz w:val="24"/>
          <w:szCs w:val="24"/>
        </w:rPr>
        <w:t xml:space="preserve">supports the MPP process and looks forward to the critical development-related discussions at the WSIS +10 High Level Event.  We </w:t>
      </w:r>
      <w:r w:rsidRPr="00666DAF">
        <w:rPr>
          <w:rFonts w:asciiTheme="majorHAnsi" w:hAnsiTheme="majorHAnsi" w:cs="Times New Roman"/>
          <w:color w:val="000000"/>
          <w:sz w:val="24"/>
          <w:szCs w:val="24"/>
          <w:lang w:val="en-GB"/>
        </w:rPr>
        <w:t>would like to ensure</w:t>
      </w:r>
      <w:r w:rsidRPr="00666DAF">
        <w:rPr>
          <w:rFonts w:asciiTheme="majorHAnsi" w:hAnsiTheme="majorHAnsi" w:cs="Times New Roman"/>
          <w:sz w:val="24"/>
          <w:szCs w:val="24"/>
        </w:rPr>
        <w:t>, however that the MPP process</w:t>
      </w:r>
      <w:r w:rsidRPr="00666DAF">
        <w:rPr>
          <w:rFonts w:asciiTheme="majorHAnsi" w:hAnsiTheme="majorHAnsi" w:cs="Times New Roman"/>
          <w:color w:val="000000"/>
          <w:sz w:val="24"/>
          <w:szCs w:val="24"/>
          <w:lang w:val="en-GB"/>
        </w:rPr>
        <w:t>s is brought more fully into line</w:t>
      </w:r>
      <w:r w:rsidRPr="00666DAF">
        <w:rPr>
          <w:rFonts w:asciiTheme="majorHAnsi" w:hAnsiTheme="majorHAnsi" w:cs="Times New Roman"/>
          <w:sz w:val="24"/>
          <w:szCs w:val="24"/>
        </w:rPr>
        <w:t xml:space="preserve"> with both Resolution 1334 and</w:t>
      </w:r>
      <w:r>
        <w:rPr>
          <w:rFonts w:asciiTheme="majorHAnsi" w:hAnsiTheme="majorHAnsi" w:cs="Times New Roman"/>
          <w:sz w:val="24"/>
          <w:szCs w:val="24"/>
        </w:rPr>
        <w:t xml:space="preserve"> the MPP’s Terms of Reference. </w:t>
      </w:r>
      <w:r w:rsidRPr="00666DAF">
        <w:rPr>
          <w:rFonts w:asciiTheme="majorHAnsi" w:hAnsiTheme="majorHAnsi" w:cs="Times New Roman"/>
          <w:sz w:val="24"/>
          <w:szCs w:val="24"/>
        </w:rPr>
        <w:t>Resolution 1334 states that</w:t>
      </w:r>
      <w:r w:rsidRPr="00666DAF">
        <w:rPr>
          <w:rFonts w:asciiTheme="majorHAnsi" w:hAnsiTheme="majorHAnsi" w:cs="Times New Roman"/>
          <w:color w:val="000000"/>
          <w:sz w:val="24"/>
          <w:szCs w:val="24"/>
          <w:lang w:val="en-GB"/>
        </w:rPr>
        <w:t xml:space="preserve"> the event should review the WSIS outcomes, and develop a new vision, in "</w:t>
      </w:r>
      <w:r w:rsidRPr="00666DAF">
        <w:rPr>
          <w:rFonts w:asciiTheme="majorHAnsi" w:hAnsiTheme="majorHAnsi" w:cs="Times New Roman"/>
          <w:sz w:val="24"/>
          <w:szCs w:val="24"/>
          <w:u w:val="single"/>
        </w:rPr>
        <w:t>the area of ITU’s responsibility</w:t>
      </w:r>
      <w:r w:rsidRPr="00666DAF">
        <w:rPr>
          <w:rFonts w:asciiTheme="majorHAnsi" w:hAnsiTheme="majorHAnsi" w:cs="Times New Roman"/>
          <w:sz w:val="24"/>
          <w:szCs w:val="24"/>
        </w:rPr>
        <w:t>.”</w:t>
      </w:r>
    </w:p>
    <w:p w:rsidR="003E7287" w:rsidRPr="00666DAF" w:rsidRDefault="003E7287" w:rsidP="003E7287">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T</w:t>
      </w:r>
      <w:r w:rsidRPr="00666DAF">
        <w:rPr>
          <w:rFonts w:asciiTheme="majorHAnsi" w:hAnsiTheme="majorHAnsi" w:cs="Times New Roman"/>
          <w:sz w:val="24"/>
          <w:szCs w:val="24"/>
        </w:rPr>
        <w:t xml:space="preserve">he Terms of Reference for the MPP state that this process should “facilitate inputs from membership on the ITU implementation of relevant WSIS outcomes,” and “review the preparations of ITU for the review of the progress achieved in relation to the WSIS goals…” </w:t>
      </w:r>
    </w:p>
    <w:p w:rsidR="003E7287" w:rsidRPr="00666DAF" w:rsidRDefault="003E7287" w:rsidP="003E7287">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B</w:t>
      </w:r>
      <w:proofErr w:type="spellStart"/>
      <w:r w:rsidRPr="00666DAF">
        <w:rPr>
          <w:rFonts w:asciiTheme="majorHAnsi" w:hAnsiTheme="majorHAnsi" w:cs="Times New Roman"/>
          <w:sz w:val="24"/>
          <w:szCs w:val="24"/>
        </w:rPr>
        <w:t>ased</w:t>
      </w:r>
      <w:proofErr w:type="spellEnd"/>
      <w:r w:rsidRPr="00666DAF">
        <w:rPr>
          <w:rFonts w:asciiTheme="majorHAnsi" w:hAnsiTheme="majorHAnsi" w:cs="Times New Roman"/>
          <w:sz w:val="24"/>
          <w:szCs w:val="24"/>
        </w:rPr>
        <w:t xml:space="preserve"> on this guidance, we believe that the MPP’s work </w:t>
      </w:r>
      <w:r w:rsidRPr="00666DAF">
        <w:rPr>
          <w:rFonts w:asciiTheme="majorHAnsi" w:hAnsiTheme="majorHAnsi" w:cs="Times New Roman"/>
          <w:color w:val="000000"/>
          <w:sz w:val="24"/>
          <w:szCs w:val="24"/>
          <w:lang w:val="en-GB"/>
        </w:rPr>
        <w:t>should</w:t>
      </w:r>
      <w:r w:rsidRPr="00666DAF">
        <w:rPr>
          <w:rFonts w:asciiTheme="majorHAnsi" w:hAnsiTheme="majorHAnsi" w:cs="Times New Roman"/>
          <w:sz w:val="24"/>
          <w:szCs w:val="24"/>
        </w:rPr>
        <w:t xml:space="preserve"> “focus on the WSIS Action Line and measurement of their implementation,” </w:t>
      </w:r>
      <w:r w:rsidRPr="00666DAF">
        <w:rPr>
          <w:rFonts w:asciiTheme="majorHAnsi" w:hAnsiTheme="majorHAnsi" w:cs="Times New Roman"/>
          <w:color w:val="000000"/>
          <w:sz w:val="24"/>
          <w:szCs w:val="24"/>
          <w:lang w:val="en-GB"/>
        </w:rPr>
        <w:t xml:space="preserve">as stated in </w:t>
      </w:r>
      <w:r w:rsidRPr="00666DAF">
        <w:rPr>
          <w:rFonts w:asciiTheme="majorHAnsi" w:hAnsiTheme="majorHAnsi" w:cs="Times New Roman"/>
          <w:sz w:val="24"/>
          <w:szCs w:val="24"/>
        </w:rPr>
        <w:t xml:space="preserve">the Chairman’s Report on the WSIS+10 High Level Event: Open Consultation Process.  </w:t>
      </w:r>
    </w:p>
    <w:p w:rsidR="003E7287" w:rsidRPr="00666DAF" w:rsidRDefault="003E7287" w:rsidP="003E7287">
      <w:pPr>
        <w:jc w:val="both"/>
        <w:rPr>
          <w:rFonts w:asciiTheme="majorHAnsi" w:hAnsiTheme="majorHAnsi" w:cs="Times New Roman"/>
          <w:sz w:val="24"/>
          <w:szCs w:val="24"/>
        </w:rPr>
      </w:pPr>
      <w:r w:rsidRPr="00666DAF">
        <w:rPr>
          <w:rFonts w:asciiTheme="majorHAnsi" w:hAnsiTheme="majorHAnsi" w:cs="Times New Roman"/>
          <w:color w:val="000000"/>
          <w:sz w:val="24"/>
          <w:szCs w:val="24"/>
          <w:lang w:val="en-GB"/>
        </w:rPr>
        <w:t xml:space="preserve">We look to the chair for guidance on how we can adapt our working methods to achieve these aims in the remaining time available. </w:t>
      </w:r>
      <w:r w:rsidRPr="00666DAF">
        <w:rPr>
          <w:rFonts w:asciiTheme="majorHAnsi" w:hAnsiTheme="majorHAnsi" w:cs="Times New Roman"/>
          <w:sz w:val="24"/>
          <w:szCs w:val="24"/>
        </w:rPr>
        <w:t>We look forward to working with other member states and stakeholders in assessing implementation of ITU’s WSIS action lines with meaningful specificity on the progress made in the past 10 years.</w:t>
      </w:r>
    </w:p>
    <w:p w:rsidR="003E7287" w:rsidRPr="00666DAF" w:rsidRDefault="003E7287" w:rsidP="003E7287">
      <w:pPr>
        <w:jc w:val="both"/>
        <w:rPr>
          <w:rFonts w:asciiTheme="majorHAnsi" w:hAnsiTheme="majorHAnsi"/>
          <w:sz w:val="24"/>
          <w:szCs w:val="24"/>
        </w:rPr>
      </w:pPr>
    </w:p>
    <w:p w:rsidR="003E7287" w:rsidRPr="00666DAF" w:rsidRDefault="003E7287" w:rsidP="003E7287">
      <w:pPr>
        <w:jc w:val="both"/>
        <w:rPr>
          <w:rFonts w:asciiTheme="majorHAnsi" w:hAnsiTheme="majorHAnsi"/>
          <w:sz w:val="24"/>
          <w:szCs w:val="24"/>
        </w:rPr>
      </w:pPr>
    </w:p>
    <w:p w:rsidR="003E7287" w:rsidRPr="00666DAF" w:rsidRDefault="003E7287" w:rsidP="003E7287">
      <w:pPr>
        <w:pStyle w:val="ListParagraph"/>
        <w:ind w:left="1080" w:hanging="360"/>
        <w:jc w:val="both"/>
        <w:rPr>
          <w:rFonts w:asciiTheme="majorHAnsi" w:hAnsiTheme="majorHAnsi"/>
          <w:sz w:val="24"/>
          <w:szCs w:val="24"/>
        </w:rPr>
      </w:pPr>
    </w:p>
    <w:p w:rsidR="003E7287" w:rsidRDefault="003E7287" w:rsidP="003E7287">
      <w:pPr>
        <w:pStyle w:val="ListParagraph"/>
        <w:ind w:left="1080" w:hanging="360"/>
        <w:jc w:val="both"/>
        <w:rPr>
          <w:rFonts w:asciiTheme="majorHAnsi" w:hAnsiTheme="majorHAnsi"/>
          <w:color w:val="1F497D"/>
          <w:sz w:val="24"/>
          <w:szCs w:val="24"/>
        </w:rPr>
      </w:pPr>
    </w:p>
    <w:p w:rsidR="003E7287" w:rsidRDefault="003E7287" w:rsidP="003E7287">
      <w:pPr>
        <w:rPr>
          <w:rFonts w:asciiTheme="majorHAnsi" w:hAnsiTheme="majorHAnsi"/>
          <w:color w:val="1F497D"/>
          <w:sz w:val="24"/>
          <w:szCs w:val="24"/>
        </w:rPr>
      </w:pPr>
      <w:r>
        <w:rPr>
          <w:rFonts w:asciiTheme="majorHAnsi" w:hAnsiTheme="majorHAnsi"/>
          <w:color w:val="1F497D"/>
          <w:sz w:val="24"/>
          <w:szCs w:val="24"/>
        </w:rPr>
        <w:br w:type="page"/>
      </w:r>
    </w:p>
    <w:p w:rsidR="003E7287" w:rsidRPr="00EF6F36" w:rsidRDefault="003E7287" w:rsidP="003E7287">
      <w:pPr>
        <w:pStyle w:val="ListParagraph"/>
        <w:ind w:left="1080" w:hanging="360"/>
        <w:jc w:val="center"/>
        <w:rPr>
          <w:rFonts w:asciiTheme="majorHAnsi" w:hAnsiTheme="majorHAnsi"/>
          <w:b/>
          <w:bCs/>
          <w:color w:val="000000" w:themeColor="text1"/>
          <w:sz w:val="24"/>
          <w:szCs w:val="24"/>
        </w:rPr>
      </w:pPr>
      <w:r w:rsidRPr="00EF6F36">
        <w:rPr>
          <w:rFonts w:asciiTheme="majorHAnsi" w:hAnsiTheme="majorHAnsi"/>
          <w:b/>
          <w:bCs/>
          <w:color w:val="000000" w:themeColor="text1"/>
          <w:sz w:val="24"/>
          <w:szCs w:val="24"/>
        </w:rPr>
        <w:lastRenderedPageBreak/>
        <w:t>Annex 2</w:t>
      </w:r>
    </w:p>
    <w:p w:rsidR="003E7287" w:rsidRDefault="003E7287" w:rsidP="003E7287">
      <w:pPr>
        <w:pStyle w:val="ResNo"/>
        <w:rPr>
          <w:rFonts w:asciiTheme="minorHAnsi" w:hAnsiTheme="minorHAnsi" w:cstheme="majorBidi"/>
          <w:szCs w:val="24"/>
          <w:lang w:val="en-US"/>
        </w:rPr>
      </w:pPr>
      <w:r>
        <w:t>RESOLUTION 1334 (modified 2013</w:t>
      </w:r>
      <w:proofErr w:type="gramStart"/>
      <w:r>
        <w:t>)</w:t>
      </w:r>
      <w:r>
        <w:rPr>
          <w:rFonts w:asciiTheme="minorHAnsi" w:hAnsiTheme="minorHAnsi" w:cstheme="majorBidi"/>
          <w:szCs w:val="24"/>
          <w:lang w:val="en-US"/>
        </w:rPr>
        <w:t xml:space="preserve"> :</w:t>
      </w:r>
      <w:proofErr w:type="gramEnd"/>
      <w:r>
        <w:rPr>
          <w:rFonts w:asciiTheme="minorHAnsi" w:hAnsiTheme="minorHAnsi" w:cstheme="majorBidi"/>
          <w:szCs w:val="24"/>
          <w:lang w:val="en-US"/>
        </w:rPr>
        <w:t xml:space="preserve"> resolves para D</w:t>
      </w:r>
    </w:p>
    <w:p w:rsidR="003E7287" w:rsidRDefault="003E7287" w:rsidP="003E7287">
      <w:pPr>
        <w:rPr>
          <w:lang w:eastAsia="en-US"/>
        </w:rPr>
      </w:pPr>
    </w:p>
    <w:p w:rsidR="003E7287" w:rsidRDefault="003E7287" w:rsidP="003E7287">
      <w:pPr>
        <w:rPr>
          <w:lang w:eastAsia="en-US"/>
        </w:rPr>
      </w:pPr>
      <w:r>
        <w:rPr>
          <w:lang w:eastAsia="en-US"/>
        </w:rPr>
        <w:t xml:space="preserve">Resolves </w:t>
      </w:r>
    </w:p>
    <w:p w:rsidR="003E7287" w:rsidRPr="00EF6F36" w:rsidRDefault="003E7287" w:rsidP="003E7287">
      <w:pPr>
        <w:pStyle w:val="ListParagraph"/>
        <w:keepNext/>
        <w:snapToGrid w:val="0"/>
        <w:spacing w:after="120" w:line="240" w:lineRule="auto"/>
        <w:ind w:left="0"/>
        <w:contextualSpacing w:val="0"/>
        <w:jc w:val="both"/>
        <w:rPr>
          <w:rFonts w:cstheme="minorHAnsi"/>
          <w:sz w:val="24"/>
          <w:szCs w:val="24"/>
        </w:rPr>
      </w:pPr>
      <w:r>
        <w:rPr>
          <w:rFonts w:cstheme="minorHAnsi"/>
          <w:sz w:val="24"/>
          <w:szCs w:val="24"/>
        </w:rPr>
        <w:t>d)</w:t>
      </w:r>
      <w:r w:rsidRPr="00EF6F36">
        <w:rPr>
          <w:rFonts w:cstheme="minorHAnsi"/>
          <w:sz w:val="24"/>
          <w:szCs w:val="24"/>
        </w:rPr>
        <w:t xml:space="preserve">To establish an open and inclusive preparatory process similar to that of WTPF 13, </w:t>
      </w:r>
      <w:proofErr w:type="spellStart"/>
      <w:r w:rsidRPr="00EF6F36">
        <w:rPr>
          <w:rFonts w:cstheme="minorHAnsi"/>
          <w:sz w:val="24"/>
          <w:szCs w:val="24"/>
        </w:rPr>
        <w:t>Multistakeholder</w:t>
      </w:r>
      <w:proofErr w:type="spellEnd"/>
      <w:r w:rsidRPr="00EF6F36">
        <w:rPr>
          <w:rFonts w:cstheme="minorHAnsi"/>
          <w:sz w:val="24"/>
          <w:szCs w:val="24"/>
        </w:rPr>
        <w:t xml:space="preserve"> Preparatory Platform, for developing drafts of the outcome documents for consideration by the WSIS+10 High-Level Event, by 1st March 2014, (for ITU under its responsibilities and other interested UN Agencies, under their responsibilities) </w:t>
      </w:r>
    </w:p>
    <w:p w:rsidR="003E7287" w:rsidRDefault="003E7287" w:rsidP="003E7287">
      <w:pPr>
        <w:pStyle w:val="ListParagraph"/>
        <w:numPr>
          <w:ilvl w:val="0"/>
          <w:numId w:val="7"/>
        </w:numPr>
        <w:tabs>
          <w:tab w:val="left" w:pos="567"/>
        </w:tabs>
        <w:snapToGrid w:val="0"/>
        <w:spacing w:line="240" w:lineRule="auto"/>
        <w:ind w:left="1134"/>
        <w:contextualSpacing w:val="0"/>
        <w:jc w:val="both"/>
        <w:rPr>
          <w:rFonts w:cstheme="minorHAnsi"/>
          <w:i/>
          <w:iCs/>
          <w:sz w:val="24"/>
          <w:szCs w:val="24"/>
        </w:rPr>
      </w:pPr>
      <w:r>
        <w:rPr>
          <w:rFonts w:cstheme="minorHAnsi"/>
          <w:sz w:val="24"/>
          <w:szCs w:val="24"/>
        </w:rPr>
        <w:t xml:space="preserve">Draft WSIS+10 Statement on Implementation of WSIS Outcomes </w:t>
      </w:r>
    </w:p>
    <w:p w:rsidR="003E7287" w:rsidRDefault="003E7287" w:rsidP="003E7287">
      <w:pPr>
        <w:pStyle w:val="ListParagraph"/>
        <w:numPr>
          <w:ilvl w:val="0"/>
          <w:numId w:val="7"/>
        </w:numPr>
        <w:tabs>
          <w:tab w:val="left" w:pos="567"/>
        </w:tabs>
        <w:snapToGrid w:val="0"/>
        <w:spacing w:line="240" w:lineRule="auto"/>
        <w:ind w:left="1134"/>
        <w:contextualSpacing w:val="0"/>
        <w:jc w:val="both"/>
        <w:rPr>
          <w:rFonts w:cstheme="minorHAnsi"/>
          <w:i/>
          <w:iCs/>
          <w:sz w:val="24"/>
          <w:szCs w:val="24"/>
        </w:rPr>
      </w:pPr>
      <w:r>
        <w:rPr>
          <w:rFonts w:cstheme="minorHAnsi"/>
          <w:sz w:val="24"/>
          <w:szCs w:val="24"/>
        </w:rPr>
        <w:t>Draft WSIS+10 Vision for WSIS Beyond 2015 under mandates of the participating agencies</w:t>
      </w:r>
    </w:p>
    <w:p w:rsidR="003E7287" w:rsidRPr="00EF6F36" w:rsidRDefault="003E7287" w:rsidP="003E7287">
      <w:pPr>
        <w:rPr>
          <w:lang w:eastAsia="en-US"/>
        </w:rPr>
      </w:pPr>
    </w:p>
    <w:p w:rsidR="003E7287" w:rsidRPr="00EF6F36" w:rsidRDefault="003E7287" w:rsidP="003E7287">
      <w:pPr>
        <w:pStyle w:val="ListParagraph"/>
        <w:ind w:left="1080" w:hanging="360"/>
        <w:jc w:val="center"/>
        <w:rPr>
          <w:rFonts w:asciiTheme="majorHAnsi" w:hAnsiTheme="majorHAnsi"/>
          <w:b/>
          <w:bCs/>
          <w:color w:val="000000" w:themeColor="text1"/>
          <w:sz w:val="24"/>
          <w:szCs w:val="24"/>
        </w:rPr>
      </w:pPr>
    </w:p>
    <w:p w:rsidR="006B0424" w:rsidRDefault="006B0424"/>
    <w:sectPr w:rsidR="006B0424" w:rsidSect="00CB1FF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AD6" w:rsidRDefault="007C6AD6">
      <w:pPr>
        <w:spacing w:after="0" w:line="240" w:lineRule="auto"/>
      </w:pPr>
      <w:r>
        <w:separator/>
      </w:r>
    </w:p>
  </w:endnote>
  <w:endnote w:type="continuationSeparator" w:id="0">
    <w:p w:rsidR="007C6AD6" w:rsidRDefault="007C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7C6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35878"/>
      <w:docPartObj>
        <w:docPartGallery w:val="Page Numbers (Bottom of Page)"/>
        <w:docPartUnique/>
      </w:docPartObj>
    </w:sdtPr>
    <w:sdtEndPr>
      <w:rPr>
        <w:noProof/>
      </w:rPr>
    </w:sdtEndPr>
    <w:sdtContent>
      <w:p w:rsidR="00EC0EB4" w:rsidRDefault="003E7287">
        <w:pPr>
          <w:pStyle w:val="Footer"/>
          <w:jc w:val="right"/>
        </w:pPr>
        <w:r>
          <w:fldChar w:fldCharType="begin"/>
        </w:r>
        <w:r>
          <w:instrText xml:space="preserve"> PAGE   \* MERGEFORMAT </w:instrText>
        </w:r>
        <w:r>
          <w:fldChar w:fldCharType="separate"/>
        </w:r>
        <w:r w:rsidR="002556AD">
          <w:rPr>
            <w:noProof/>
          </w:rPr>
          <w:t>1</w:t>
        </w:r>
        <w:r>
          <w:rPr>
            <w:noProof/>
          </w:rPr>
          <w:fldChar w:fldCharType="end"/>
        </w:r>
      </w:p>
    </w:sdtContent>
  </w:sdt>
  <w:p w:rsidR="000D0F75" w:rsidRDefault="007C6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7C6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AD6" w:rsidRDefault="007C6AD6">
      <w:pPr>
        <w:spacing w:after="0" w:line="240" w:lineRule="auto"/>
      </w:pPr>
      <w:r>
        <w:separator/>
      </w:r>
    </w:p>
  </w:footnote>
  <w:footnote w:type="continuationSeparator" w:id="0">
    <w:p w:rsidR="007C6AD6" w:rsidRDefault="007C6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7C6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7C6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BC7" w:rsidRDefault="007C6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DC7007"/>
    <w:multiLevelType w:val="hybridMultilevel"/>
    <w:tmpl w:val="6E98539C"/>
    <w:lvl w:ilvl="0" w:tplc="89BA11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83177"/>
    <w:multiLevelType w:val="hybridMultilevel"/>
    <w:tmpl w:val="6EF8B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655B7"/>
    <w:multiLevelType w:val="hybridMultilevel"/>
    <w:tmpl w:val="34CCF78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4">
    <w:nsid w:val="71CB3DE5"/>
    <w:multiLevelType w:val="hybridMultilevel"/>
    <w:tmpl w:val="713C78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75517E05"/>
    <w:multiLevelType w:val="hybridMultilevel"/>
    <w:tmpl w:val="B6E400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7A433E2C"/>
    <w:multiLevelType w:val="multilevel"/>
    <w:tmpl w:val="E2EA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87"/>
    <w:rsid w:val="002556AD"/>
    <w:rsid w:val="003E7287"/>
    <w:rsid w:val="006B0424"/>
    <w:rsid w:val="007572D5"/>
    <w:rsid w:val="007C6AD6"/>
    <w:rsid w:val="00C07E21"/>
    <w:rsid w:val="00D3169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87"/>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E7287"/>
    <w:pPr>
      <w:ind w:left="720"/>
      <w:contextualSpacing/>
    </w:pPr>
  </w:style>
  <w:style w:type="character" w:customStyle="1" w:styleId="ListParagraphChar">
    <w:name w:val="List Paragraph Char"/>
    <w:basedOn w:val="DefaultParagraphFont"/>
    <w:link w:val="ListParagraph"/>
    <w:uiPriority w:val="99"/>
    <w:rsid w:val="003E7287"/>
    <w:rPr>
      <w:rFonts w:eastAsiaTheme="minorEastAsia"/>
      <w:lang w:val="en-US" w:eastAsia="zh-CN"/>
    </w:rPr>
  </w:style>
  <w:style w:type="paragraph" w:styleId="Header">
    <w:name w:val="header"/>
    <w:basedOn w:val="Normal"/>
    <w:link w:val="HeaderChar"/>
    <w:uiPriority w:val="99"/>
    <w:unhideWhenUsed/>
    <w:rsid w:val="003E7287"/>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3E7287"/>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3E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87"/>
    <w:rPr>
      <w:rFonts w:eastAsiaTheme="minorEastAsia"/>
      <w:lang w:val="en-US" w:eastAsia="zh-CN"/>
    </w:rPr>
  </w:style>
  <w:style w:type="character" w:styleId="Hyperlink">
    <w:name w:val="Hyperlink"/>
    <w:basedOn w:val="DefaultParagraphFont"/>
    <w:uiPriority w:val="99"/>
    <w:unhideWhenUsed/>
    <w:rsid w:val="003E7287"/>
    <w:rPr>
      <w:color w:val="0000FF" w:themeColor="hyperlink"/>
      <w:u w:val="single"/>
    </w:rPr>
  </w:style>
  <w:style w:type="paragraph" w:customStyle="1" w:styleId="Style9">
    <w:name w:val="Style9"/>
    <w:basedOn w:val="Normal"/>
    <w:rsid w:val="003E7287"/>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customStyle="1" w:styleId="ResNo">
    <w:name w:val="Res_No"/>
    <w:basedOn w:val="Normal"/>
    <w:next w:val="Normal"/>
    <w:rsid w:val="003E7287"/>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pPr>
    <w:rPr>
      <w:rFonts w:ascii="Calibri" w:eastAsia="Times New Roman" w:hAnsi="Calibri" w:cs="Times New Roman"/>
      <w:caps/>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87"/>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E7287"/>
    <w:pPr>
      <w:ind w:left="720"/>
      <w:contextualSpacing/>
    </w:pPr>
  </w:style>
  <w:style w:type="character" w:customStyle="1" w:styleId="ListParagraphChar">
    <w:name w:val="List Paragraph Char"/>
    <w:basedOn w:val="DefaultParagraphFont"/>
    <w:link w:val="ListParagraph"/>
    <w:uiPriority w:val="99"/>
    <w:rsid w:val="003E7287"/>
    <w:rPr>
      <w:rFonts w:eastAsiaTheme="minorEastAsia"/>
      <w:lang w:val="en-US" w:eastAsia="zh-CN"/>
    </w:rPr>
  </w:style>
  <w:style w:type="paragraph" w:styleId="Header">
    <w:name w:val="header"/>
    <w:basedOn w:val="Normal"/>
    <w:link w:val="HeaderChar"/>
    <w:uiPriority w:val="99"/>
    <w:unhideWhenUsed/>
    <w:rsid w:val="003E7287"/>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3E7287"/>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3E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87"/>
    <w:rPr>
      <w:rFonts w:eastAsiaTheme="minorEastAsia"/>
      <w:lang w:val="en-US" w:eastAsia="zh-CN"/>
    </w:rPr>
  </w:style>
  <w:style w:type="character" w:styleId="Hyperlink">
    <w:name w:val="Hyperlink"/>
    <w:basedOn w:val="DefaultParagraphFont"/>
    <w:uiPriority w:val="99"/>
    <w:unhideWhenUsed/>
    <w:rsid w:val="003E7287"/>
    <w:rPr>
      <w:color w:val="0000FF" w:themeColor="hyperlink"/>
      <w:u w:val="single"/>
    </w:rPr>
  </w:style>
  <w:style w:type="paragraph" w:customStyle="1" w:styleId="Style9">
    <w:name w:val="Style9"/>
    <w:basedOn w:val="Normal"/>
    <w:rsid w:val="003E7287"/>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customStyle="1" w:styleId="ResNo">
    <w:name w:val="Res_No"/>
    <w:basedOn w:val="Normal"/>
    <w:next w:val="Normal"/>
    <w:rsid w:val="003E7287"/>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pPr>
    <w:rPr>
      <w:rFonts w:ascii="Calibri" w:eastAsia="Times New Roman" w:hAnsi="Calibri" w:cs="Times New Roman"/>
      <w:caps/>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itu.int/wsis/review/mpp/pages/consolidated-texts.html"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www.itu.int/ibs/council/201310cw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wsis-info@itu.in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wsis/review/mpp/pages/consolidated-texts.html" TargetMode="External"/><Relationship Id="rId20" Type="http://schemas.openxmlformats.org/officeDocument/2006/relationships/hyperlink" Target="http://www.itu.int/wsis/review/mpp/"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connect.itu.int/p4qi0dq4dk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wsis/review/mpp/pages/consolidated-texts.html" TargetMode="External"/><Relationship Id="rId23" Type="http://schemas.openxmlformats.org/officeDocument/2006/relationships/hyperlink" Target="http://connect.itu.int/p2gyzu8iz7i/"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itu.int/wsis/review/mpp/pages/consolidated-text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sis.org/review/mpp" TargetMode="External"/><Relationship Id="rId22" Type="http://schemas.openxmlformats.org/officeDocument/2006/relationships/hyperlink" Target="http://connect.itu.int/p1549p0060d/"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3</cp:revision>
  <cp:lastPrinted>2014-02-25T22:20:00Z</cp:lastPrinted>
  <dcterms:created xsi:type="dcterms:W3CDTF">2014-02-25T22:19:00Z</dcterms:created>
  <dcterms:modified xsi:type="dcterms:W3CDTF">2014-02-25T22:21:00Z</dcterms:modified>
</cp:coreProperties>
</file>