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B87E04" w:rsidRPr="008C7218">
        <w:trPr>
          <w:cantSplit/>
        </w:trPr>
        <w:tc>
          <w:tcPr>
            <w:tcW w:w="9889" w:type="dxa"/>
          </w:tcPr>
          <w:p w:rsidR="006E3FFE" w:rsidRPr="008C7218" w:rsidRDefault="006E3FFE" w:rsidP="0047623F">
            <w:pPr>
              <w:pStyle w:val="Bureau"/>
              <w:tabs>
                <w:tab w:val="clear" w:pos="8732"/>
                <w:tab w:val="right" w:pos="8647"/>
              </w:tabs>
              <w:ind w:left="-85" w:firstLine="85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8C7218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8C7218" w:rsidRDefault="00B87E04" w:rsidP="006E3FF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8C7218">
              <w:rPr>
                <w:b/>
                <w:sz w:val="18"/>
              </w:rPr>
              <w:tab/>
            </w:r>
            <w:r w:rsidR="006E3FFE" w:rsidRPr="008C7218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tbl>
      <w:tblPr>
        <w:tblpPr w:leftFromText="180" w:rightFromText="180" w:vertAnchor="page" w:horzAnchor="margin" w:tblpY="841"/>
        <w:tblW w:w="0" w:type="auto"/>
        <w:tblLook w:val="01E0" w:firstRow="1" w:lastRow="1" w:firstColumn="1" w:lastColumn="1" w:noHBand="0" w:noVBand="0"/>
      </w:tblPr>
      <w:tblGrid>
        <w:gridCol w:w="8188"/>
        <w:gridCol w:w="1667"/>
      </w:tblGrid>
      <w:tr w:rsidR="00E90A0C" w:rsidRPr="008C7218" w:rsidTr="008C7218">
        <w:tc>
          <w:tcPr>
            <w:tcW w:w="8188" w:type="dxa"/>
            <w:vAlign w:val="center"/>
          </w:tcPr>
          <w:p w:rsidR="00E90A0C" w:rsidRPr="008C7218" w:rsidRDefault="00E90A0C" w:rsidP="008C7218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8C7218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E90A0C" w:rsidRPr="008C7218" w:rsidRDefault="00E81F66" w:rsidP="008C7218">
            <w:pPr>
              <w:spacing w:before="0"/>
              <w:jc w:val="right"/>
            </w:pPr>
            <w:r w:rsidRPr="008C7218">
              <w:rPr>
                <w:noProof/>
                <w:lang w:val="en-US" w:eastAsia="zh-CN"/>
              </w:rPr>
              <w:drawing>
                <wp:inline distT="0" distB="0" distL="0" distR="0" wp14:anchorId="4A132752" wp14:editId="5BD843FD">
                  <wp:extent cx="838200" cy="942975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7E04" w:rsidRPr="008C7218" w:rsidRDefault="00B87E04" w:rsidP="001B4104">
      <w:pPr>
        <w:tabs>
          <w:tab w:val="left" w:pos="7513"/>
        </w:tabs>
        <w:spacing w:before="0"/>
      </w:pPr>
    </w:p>
    <w:p w:rsidR="0047623F" w:rsidRPr="008C7218" w:rsidRDefault="0047623F" w:rsidP="001B4104">
      <w:pPr>
        <w:tabs>
          <w:tab w:val="left" w:pos="7513"/>
        </w:tabs>
        <w:spacing w:before="0"/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369"/>
        <w:gridCol w:w="6520"/>
      </w:tblGrid>
      <w:tr w:rsidR="00B87E04" w:rsidRPr="008C7218" w:rsidTr="003561A4">
        <w:trPr>
          <w:cantSplit/>
        </w:trPr>
        <w:tc>
          <w:tcPr>
            <w:tcW w:w="3369" w:type="dxa"/>
          </w:tcPr>
          <w:p w:rsidR="0040235F" w:rsidRPr="003912D7" w:rsidRDefault="00415574" w:rsidP="0040235F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b/>
                <w:bCs/>
                <w:szCs w:val="22"/>
              </w:rPr>
            </w:pPr>
            <w:bookmarkStart w:id="0" w:name="dletter"/>
            <w:bookmarkStart w:id="1" w:name="_GoBack"/>
            <w:bookmarkEnd w:id="0"/>
            <w:r w:rsidRPr="003912D7">
              <w:rPr>
                <w:b/>
                <w:bCs/>
                <w:szCs w:val="22"/>
              </w:rPr>
              <w:t>Административный циркуляр</w:t>
            </w:r>
            <w:bookmarkStart w:id="2" w:name="dnum"/>
            <w:bookmarkEnd w:id="2"/>
          </w:p>
          <w:bookmarkEnd w:id="1"/>
          <w:p w:rsidR="0071106C" w:rsidRPr="008C7218" w:rsidRDefault="00A613BB" w:rsidP="0002338E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r w:rsidRPr="008C7218">
              <w:rPr>
                <w:b/>
                <w:bCs/>
                <w:szCs w:val="22"/>
              </w:rPr>
              <w:t>САСЕ/</w:t>
            </w:r>
            <w:r w:rsidR="0035577F" w:rsidRPr="008C7218">
              <w:rPr>
                <w:b/>
                <w:bCs/>
                <w:szCs w:val="22"/>
              </w:rPr>
              <w:t>57</w:t>
            </w:r>
            <w:r w:rsidR="0002338E" w:rsidRPr="008C7218">
              <w:rPr>
                <w:b/>
                <w:bCs/>
                <w:szCs w:val="22"/>
              </w:rPr>
              <w:t>3</w:t>
            </w:r>
          </w:p>
        </w:tc>
        <w:tc>
          <w:tcPr>
            <w:tcW w:w="6520" w:type="dxa"/>
          </w:tcPr>
          <w:p w:rsidR="00B87E04" w:rsidRPr="008C7218" w:rsidRDefault="0002338E" w:rsidP="0035577F">
            <w:pPr>
              <w:jc w:val="right"/>
              <w:rPr>
                <w:szCs w:val="22"/>
              </w:rPr>
            </w:pPr>
            <w:bookmarkStart w:id="3" w:name="ddate"/>
            <w:bookmarkEnd w:id="3"/>
            <w:r w:rsidRPr="008C7218">
              <w:rPr>
                <w:szCs w:val="22"/>
              </w:rPr>
              <w:t>6</w:t>
            </w:r>
            <w:r w:rsidR="0069356D" w:rsidRPr="008C7218">
              <w:rPr>
                <w:szCs w:val="22"/>
              </w:rPr>
              <w:t xml:space="preserve"> июня</w:t>
            </w:r>
            <w:r w:rsidR="004119B6" w:rsidRPr="008C7218">
              <w:rPr>
                <w:szCs w:val="22"/>
              </w:rPr>
              <w:t xml:space="preserve"> 2012 года</w:t>
            </w:r>
          </w:p>
        </w:tc>
      </w:tr>
    </w:tbl>
    <w:p w:rsidR="006E3FFE" w:rsidRPr="008C7218" w:rsidRDefault="006E3FFE" w:rsidP="008C7218">
      <w:pPr>
        <w:pStyle w:val="Title4"/>
        <w:tabs>
          <w:tab w:val="left" w:pos="459"/>
        </w:tabs>
        <w:spacing w:before="600" w:after="600"/>
        <w:ind w:left="459" w:hanging="459"/>
      </w:pPr>
      <w:r w:rsidRPr="008C7218">
        <w:t>Администрациям Государств – Членов МСЭ</w:t>
      </w:r>
      <w:r w:rsidR="00562328" w:rsidRPr="008C7218">
        <w:t xml:space="preserve">, </w:t>
      </w:r>
      <w:r w:rsidR="00A613BB" w:rsidRPr="008C7218">
        <w:t>Членам Сектора радиосвязи,</w:t>
      </w:r>
      <w:r w:rsidR="009B625C" w:rsidRPr="008C7218">
        <w:t xml:space="preserve"> </w:t>
      </w:r>
      <w:r w:rsidR="003F4240" w:rsidRPr="008C7218">
        <w:br/>
      </w:r>
      <w:r w:rsidR="00361F22" w:rsidRPr="008C7218">
        <w:t xml:space="preserve">Ассоциированным </w:t>
      </w:r>
      <w:r w:rsidR="00562328" w:rsidRPr="008C7218">
        <w:t>членам МСЭ-R</w:t>
      </w:r>
      <w:r w:rsidR="009F5B29" w:rsidRPr="008C7218">
        <w:t>,</w:t>
      </w:r>
      <w:r w:rsidR="00361F22" w:rsidRPr="008C7218">
        <w:t xml:space="preserve"> </w:t>
      </w:r>
      <w:r w:rsidR="003D2D10" w:rsidRPr="008C7218">
        <w:t>участ</w:t>
      </w:r>
      <w:r w:rsidR="006A115D" w:rsidRPr="008C7218">
        <w:t>вующим</w:t>
      </w:r>
      <w:r w:rsidR="00B527F1" w:rsidRPr="008C7218">
        <w:t xml:space="preserve"> в работе</w:t>
      </w:r>
      <w:r w:rsidR="00A12C83" w:rsidRPr="008C7218">
        <w:t xml:space="preserve"> </w:t>
      </w:r>
      <w:r w:rsidR="00971356" w:rsidRPr="008C7218">
        <w:t>7</w:t>
      </w:r>
      <w:r w:rsidR="00562328" w:rsidRPr="008C7218">
        <w:t xml:space="preserve">-й </w:t>
      </w:r>
      <w:r w:rsidR="00DC6223" w:rsidRPr="008C7218">
        <w:t>И</w:t>
      </w:r>
      <w:r w:rsidR="00A613BB" w:rsidRPr="008C7218">
        <w:t>сследовательск</w:t>
      </w:r>
      <w:r w:rsidR="00562328" w:rsidRPr="008C7218">
        <w:t>ой</w:t>
      </w:r>
      <w:r w:rsidR="00A613BB" w:rsidRPr="008C7218">
        <w:t xml:space="preserve"> коми</w:t>
      </w:r>
      <w:r w:rsidR="00B527F1" w:rsidRPr="008C7218">
        <w:t>сси</w:t>
      </w:r>
      <w:r w:rsidR="00562328" w:rsidRPr="008C7218">
        <w:t>и</w:t>
      </w:r>
      <w:r w:rsidR="00B527F1" w:rsidRPr="008C7218">
        <w:t xml:space="preserve"> по радиосвязи</w:t>
      </w:r>
      <w:r w:rsidR="009F5B29" w:rsidRPr="008C7218">
        <w:t>,</w:t>
      </w:r>
      <w:r w:rsidR="00B527F1" w:rsidRPr="008C7218">
        <w:t xml:space="preserve"> </w:t>
      </w:r>
      <w:r w:rsidR="00361F22" w:rsidRPr="008C7218">
        <w:t>и</w:t>
      </w:r>
      <w:r w:rsidR="00486BA0" w:rsidRPr="008C7218">
        <w:t xml:space="preserve"> академическим организациям – </w:t>
      </w:r>
      <w:r w:rsidR="00EC4ED8" w:rsidRPr="008C7218">
        <w:t xml:space="preserve">Членам </w:t>
      </w:r>
      <w:r w:rsidR="00486BA0" w:rsidRPr="008C7218">
        <w:t>МСЭ-R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526"/>
        <w:gridCol w:w="8329"/>
      </w:tblGrid>
      <w:tr w:rsidR="00A613BB" w:rsidRPr="008C7218" w:rsidTr="003561A4">
        <w:tc>
          <w:tcPr>
            <w:tcW w:w="1526" w:type="dxa"/>
          </w:tcPr>
          <w:p w:rsidR="00A613BB" w:rsidRPr="008C7218" w:rsidRDefault="00577D20" w:rsidP="008A6161">
            <w:pPr>
              <w:spacing w:before="0"/>
              <w:rPr>
                <w:b/>
                <w:bCs/>
                <w:szCs w:val="22"/>
              </w:rPr>
            </w:pPr>
            <w:r w:rsidRPr="008C7218">
              <w:rPr>
                <w:b/>
                <w:bCs/>
                <w:szCs w:val="22"/>
              </w:rPr>
              <w:t>Предмет</w:t>
            </w:r>
            <w:r w:rsidRPr="008C7218">
              <w:rPr>
                <w:szCs w:val="22"/>
              </w:rPr>
              <w:t>:</w:t>
            </w:r>
          </w:p>
        </w:tc>
        <w:tc>
          <w:tcPr>
            <w:tcW w:w="8329" w:type="dxa"/>
          </w:tcPr>
          <w:p w:rsidR="00577D20" w:rsidRPr="008C7218" w:rsidRDefault="00971356" w:rsidP="00971356">
            <w:pPr>
              <w:pStyle w:val="enumlev1"/>
              <w:tabs>
                <w:tab w:val="clear" w:pos="794"/>
                <w:tab w:val="left" w:pos="459"/>
              </w:tabs>
              <w:spacing w:before="0"/>
              <w:ind w:left="459" w:hanging="459"/>
              <w:rPr>
                <w:bCs/>
                <w:szCs w:val="22"/>
              </w:rPr>
            </w:pPr>
            <w:r w:rsidRPr="008C7218">
              <w:rPr>
                <w:bCs/>
                <w:szCs w:val="22"/>
              </w:rPr>
              <w:t>7</w:t>
            </w:r>
            <w:r w:rsidR="00577D20" w:rsidRPr="008C7218">
              <w:rPr>
                <w:bCs/>
                <w:szCs w:val="22"/>
              </w:rPr>
              <w:t>-я Исследовательская комиссия по радиосвязи</w:t>
            </w:r>
            <w:r w:rsidR="00DE6A27" w:rsidRPr="008C7218">
              <w:rPr>
                <w:bCs/>
                <w:szCs w:val="22"/>
              </w:rPr>
              <w:t xml:space="preserve"> </w:t>
            </w:r>
            <w:r w:rsidR="0035577F" w:rsidRPr="008C7218">
              <w:rPr>
                <w:bCs/>
                <w:szCs w:val="22"/>
              </w:rPr>
              <w:t>(</w:t>
            </w:r>
            <w:r w:rsidRPr="008C7218">
              <w:rPr>
                <w:bCs/>
                <w:szCs w:val="22"/>
              </w:rPr>
              <w:t>Научные</w:t>
            </w:r>
            <w:r w:rsidR="0035577F" w:rsidRPr="008C7218">
              <w:rPr>
                <w:bCs/>
                <w:szCs w:val="22"/>
              </w:rPr>
              <w:t xml:space="preserve"> служб</w:t>
            </w:r>
            <w:r w:rsidRPr="008C7218">
              <w:rPr>
                <w:bCs/>
                <w:szCs w:val="22"/>
              </w:rPr>
              <w:t>ы</w:t>
            </w:r>
            <w:r w:rsidR="0035577F" w:rsidRPr="008C7218">
              <w:rPr>
                <w:bCs/>
                <w:szCs w:val="22"/>
              </w:rPr>
              <w:t>)</w:t>
            </w:r>
          </w:p>
          <w:p w:rsidR="00DE6A27" w:rsidRPr="008C7218" w:rsidRDefault="00A613BB" w:rsidP="00FB31E0">
            <w:pPr>
              <w:pStyle w:val="enumlev1"/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567" w:hanging="567"/>
              <w:rPr>
                <w:bCs/>
              </w:rPr>
            </w:pPr>
            <w:r w:rsidRPr="008C7218">
              <w:rPr>
                <w:bCs/>
                <w:szCs w:val="22"/>
              </w:rPr>
              <w:t>–</w:t>
            </w:r>
            <w:r w:rsidRPr="008C7218">
              <w:rPr>
                <w:bCs/>
                <w:szCs w:val="22"/>
              </w:rPr>
              <w:tab/>
            </w:r>
            <w:r w:rsidR="006A115D" w:rsidRPr="008C7218">
              <w:rPr>
                <w:bCs/>
              </w:rPr>
              <w:t xml:space="preserve">Предлагаемое </w:t>
            </w:r>
            <w:r w:rsidR="0002338E" w:rsidRPr="008C7218">
              <w:rPr>
                <w:bCs/>
              </w:rPr>
              <w:t>утвержде</w:t>
            </w:r>
            <w:r w:rsidR="0032684F" w:rsidRPr="008C7218">
              <w:rPr>
                <w:bCs/>
              </w:rPr>
              <w:t>ние</w:t>
            </w:r>
            <w:r w:rsidR="006A115D" w:rsidRPr="008C7218">
              <w:rPr>
                <w:bCs/>
              </w:rPr>
              <w:t xml:space="preserve"> проект</w:t>
            </w:r>
            <w:r w:rsidR="0002338E" w:rsidRPr="008C7218">
              <w:rPr>
                <w:bCs/>
              </w:rPr>
              <w:t>ов</w:t>
            </w:r>
            <w:r w:rsidR="006A115D" w:rsidRPr="008C7218">
              <w:rPr>
                <w:bCs/>
              </w:rPr>
              <w:t xml:space="preserve"> </w:t>
            </w:r>
            <w:r w:rsidR="00FB31E0">
              <w:rPr>
                <w:bCs/>
              </w:rPr>
              <w:t>двух</w:t>
            </w:r>
            <w:r w:rsidR="006A115D" w:rsidRPr="008C7218">
              <w:rPr>
                <w:bCs/>
              </w:rPr>
              <w:t xml:space="preserve"> нов</w:t>
            </w:r>
            <w:r w:rsidR="0002338E" w:rsidRPr="008C7218">
              <w:rPr>
                <w:bCs/>
              </w:rPr>
              <w:t>ых</w:t>
            </w:r>
            <w:r w:rsidR="006A115D" w:rsidRPr="008C7218">
              <w:rPr>
                <w:bCs/>
              </w:rPr>
              <w:t xml:space="preserve"> </w:t>
            </w:r>
            <w:r w:rsidR="0002338E" w:rsidRPr="008C7218">
              <w:rPr>
                <w:bCs/>
              </w:rPr>
              <w:t>Рекомендаций</w:t>
            </w:r>
            <w:r w:rsidR="00971356" w:rsidRPr="008C7218">
              <w:rPr>
                <w:bCs/>
              </w:rPr>
              <w:t xml:space="preserve"> МСЭ-R</w:t>
            </w:r>
            <w:r w:rsidR="0002338E" w:rsidRPr="008C7218">
              <w:rPr>
                <w:bCs/>
              </w:rPr>
              <w:t xml:space="preserve"> </w:t>
            </w:r>
            <w:r w:rsidR="00FB31E0">
              <w:rPr>
                <w:bCs/>
              </w:rPr>
              <w:br/>
            </w:r>
            <w:r w:rsidR="0002338E" w:rsidRPr="008C7218">
              <w:rPr>
                <w:bCs/>
              </w:rPr>
              <w:t xml:space="preserve">и проекта </w:t>
            </w:r>
            <w:r w:rsidR="00FB31E0">
              <w:rPr>
                <w:bCs/>
              </w:rPr>
              <w:t>одной</w:t>
            </w:r>
            <w:r w:rsidR="0002338E" w:rsidRPr="008C7218">
              <w:rPr>
                <w:bCs/>
              </w:rPr>
              <w:t xml:space="preserve"> пересмотренной Рекомендации МСЭ-R</w:t>
            </w:r>
          </w:p>
          <w:p w:rsidR="00971356" w:rsidRPr="008C7218" w:rsidRDefault="00971356" w:rsidP="00FB31E0">
            <w:pPr>
              <w:pStyle w:val="enumlev1"/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567" w:hanging="567"/>
              <w:rPr>
                <w:bCs/>
              </w:rPr>
            </w:pPr>
            <w:r w:rsidRPr="008C7218">
              <w:rPr>
                <w:bCs/>
                <w:szCs w:val="22"/>
              </w:rPr>
              <w:t>–</w:t>
            </w:r>
            <w:r w:rsidR="008C7218" w:rsidRPr="008C7218">
              <w:rPr>
                <w:bCs/>
                <w:szCs w:val="22"/>
              </w:rPr>
              <w:tab/>
            </w:r>
            <w:r w:rsidRPr="008C7218">
              <w:rPr>
                <w:bCs/>
              </w:rPr>
              <w:t>Предлагаемое</w:t>
            </w:r>
            <w:r w:rsidRPr="008C7218">
              <w:rPr>
                <w:bCs/>
                <w:szCs w:val="22"/>
              </w:rPr>
              <w:t xml:space="preserve"> исключение </w:t>
            </w:r>
            <w:r w:rsidR="00FB31E0">
              <w:rPr>
                <w:bCs/>
                <w:szCs w:val="22"/>
              </w:rPr>
              <w:t>двух</w:t>
            </w:r>
            <w:r w:rsidRPr="008C7218">
              <w:rPr>
                <w:bCs/>
                <w:szCs w:val="22"/>
              </w:rPr>
              <w:t xml:space="preserve"> </w:t>
            </w:r>
            <w:r w:rsidR="0002338E" w:rsidRPr="008C7218">
              <w:rPr>
                <w:bCs/>
              </w:rPr>
              <w:t>Рекомендаций</w:t>
            </w:r>
            <w:r w:rsidRPr="008C7218">
              <w:rPr>
                <w:bCs/>
              </w:rPr>
              <w:t xml:space="preserve"> МСЭ-R</w:t>
            </w:r>
          </w:p>
        </w:tc>
      </w:tr>
    </w:tbl>
    <w:p w:rsidR="006A115D" w:rsidRPr="008C7218" w:rsidRDefault="00971356" w:rsidP="00FB31E0">
      <w:pPr>
        <w:spacing w:before="840"/>
        <w:rPr>
          <w:szCs w:val="22"/>
        </w:rPr>
      </w:pPr>
      <w:bookmarkStart w:id="4" w:name="dtitle1"/>
      <w:bookmarkEnd w:id="4"/>
      <w:r w:rsidRPr="008C7218">
        <w:rPr>
          <w:szCs w:val="22"/>
        </w:rPr>
        <w:t>На собрании 7-й Исследовательской комиссии по радиосвязи, состоявшемся 8</w:t>
      </w:r>
      <w:r w:rsidR="008C7218" w:rsidRPr="008C7218">
        <w:rPr>
          <w:szCs w:val="22"/>
        </w:rPr>
        <w:t>–</w:t>
      </w:r>
      <w:r w:rsidRPr="008C7218">
        <w:rPr>
          <w:szCs w:val="22"/>
        </w:rPr>
        <w:t xml:space="preserve">9 мая 2012 года, Исследовательская комиссия </w:t>
      </w:r>
      <w:r w:rsidR="0002338E" w:rsidRPr="008C7218">
        <w:rPr>
          <w:szCs w:val="22"/>
        </w:rPr>
        <w:t xml:space="preserve">одобрила тексты проектов </w:t>
      </w:r>
      <w:r w:rsidR="00FB31E0">
        <w:rPr>
          <w:szCs w:val="22"/>
        </w:rPr>
        <w:t>двух</w:t>
      </w:r>
      <w:r w:rsidR="0002338E" w:rsidRPr="008C7218">
        <w:rPr>
          <w:szCs w:val="22"/>
        </w:rPr>
        <w:t xml:space="preserve"> новых Рекомендаций и проект</w:t>
      </w:r>
      <w:r w:rsidR="00084C58" w:rsidRPr="008C7218">
        <w:rPr>
          <w:szCs w:val="22"/>
        </w:rPr>
        <w:t>а</w:t>
      </w:r>
      <w:r w:rsidR="0002338E" w:rsidRPr="008C7218">
        <w:rPr>
          <w:szCs w:val="22"/>
        </w:rPr>
        <w:t xml:space="preserve"> </w:t>
      </w:r>
      <w:r w:rsidR="00FB31E0">
        <w:rPr>
          <w:szCs w:val="22"/>
        </w:rPr>
        <w:t xml:space="preserve">одной </w:t>
      </w:r>
      <w:r w:rsidR="0002338E" w:rsidRPr="008C7218">
        <w:rPr>
          <w:szCs w:val="22"/>
        </w:rPr>
        <w:t>пересмотренной Рекомендации и решила применить процедуру, предусмотренную в Резолюции МСЭ-R 1</w:t>
      </w:r>
      <w:r w:rsidR="0002338E" w:rsidRPr="008C7218">
        <w:rPr>
          <w:szCs w:val="22"/>
        </w:rPr>
        <w:noBreakHyphen/>
        <w:t>6 (см. п. 10.4.5), для утверждения Рекомендаций путем консультаций. Названия и краткое содержание проектов Рекомендаций прив</w:t>
      </w:r>
      <w:r w:rsidR="005B32E6" w:rsidRPr="008C7218">
        <w:rPr>
          <w:szCs w:val="22"/>
        </w:rPr>
        <w:t>одятся</w:t>
      </w:r>
      <w:r w:rsidR="0002338E" w:rsidRPr="008C7218">
        <w:rPr>
          <w:szCs w:val="22"/>
        </w:rPr>
        <w:t xml:space="preserve"> в Приложении 1. Кроме того, Исследовательская комиссия предложила исключить </w:t>
      </w:r>
      <w:r w:rsidR="00FB31E0">
        <w:rPr>
          <w:szCs w:val="22"/>
        </w:rPr>
        <w:t xml:space="preserve">две </w:t>
      </w:r>
      <w:r w:rsidR="0002338E" w:rsidRPr="008C7218">
        <w:rPr>
          <w:szCs w:val="22"/>
        </w:rPr>
        <w:t>Рекомендаци</w:t>
      </w:r>
      <w:r w:rsidR="005B32E6" w:rsidRPr="008C7218">
        <w:rPr>
          <w:szCs w:val="22"/>
        </w:rPr>
        <w:t>и</w:t>
      </w:r>
      <w:r w:rsidR="0002338E" w:rsidRPr="008C7218">
        <w:rPr>
          <w:szCs w:val="22"/>
        </w:rPr>
        <w:t>, указанны</w:t>
      </w:r>
      <w:r w:rsidR="00084C58" w:rsidRPr="008C7218">
        <w:rPr>
          <w:szCs w:val="22"/>
        </w:rPr>
        <w:t>е</w:t>
      </w:r>
      <w:r w:rsidR="0002338E" w:rsidRPr="008C7218">
        <w:rPr>
          <w:szCs w:val="22"/>
        </w:rPr>
        <w:t xml:space="preserve"> в Приложении 2</w:t>
      </w:r>
      <w:r w:rsidR="00B067DE" w:rsidRPr="008C7218">
        <w:rPr>
          <w:szCs w:val="22"/>
        </w:rPr>
        <w:t>.</w:t>
      </w:r>
      <w:r w:rsidR="0035577F" w:rsidRPr="008C7218">
        <w:rPr>
          <w:szCs w:val="22"/>
        </w:rPr>
        <w:t xml:space="preserve"> </w:t>
      </w:r>
    </w:p>
    <w:p w:rsidR="006A115D" w:rsidRPr="008C7218" w:rsidRDefault="005B32E6" w:rsidP="00A275D7">
      <w:pPr>
        <w:ind w:right="-284"/>
        <w:rPr>
          <w:szCs w:val="22"/>
        </w:rPr>
      </w:pPr>
      <w:r w:rsidRPr="008C7218">
        <w:rPr>
          <w:szCs w:val="22"/>
        </w:rPr>
        <w:t xml:space="preserve">Учитывая положения п. 10.4.5.1 Резолюции МСЭ-R 1-6, просим Государства-Члены </w:t>
      </w:r>
      <w:r w:rsidR="00A275D7" w:rsidRPr="008C7218">
        <w:rPr>
          <w:szCs w:val="22"/>
        </w:rPr>
        <w:t xml:space="preserve">сообщить </w:t>
      </w:r>
      <w:r w:rsidRPr="008C7218">
        <w:rPr>
          <w:szCs w:val="22"/>
        </w:rPr>
        <w:t xml:space="preserve">до </w:t>
      </w:r>
      <w:r w:rsidR="008C7218">
        <w:rPr>
          <w:rStyle w:val="Style11ptUnderline"/>
        </w:rPr>
        <w:t>6 </w:t>
      </w:r>
      <w:r w:rsidRPr="008C7218">
        <w:rPr>
          <w:rStyle w:val="Style11ptUnderline"/>
        </w:rPr>
        <w:t>августа 2012 года</w:t>
      </w:r>
      <w:r w:rsidRPr="008C7218">
        <w:rPr>
          <w:szCs w:val="22"/>
        </w:rPr>
        <w:t xml:space="preserve"> в </w:t>
      </w:r>
      <w:r w:rsidR="00A071C9" w:rsidRPr="008C7218">
        <w:rPr>
          <w:szCs w:val="22"/>
        </w:rPr>
        <w:t xml:space="preserve">секретариат </w:t>
      </w:r>
      <w:r w:rsidRPr="008C7218">
        <w:rPr>
          <w:szCs w:val="22"/>
        </w:rPr>
        <w:t>(</w:t>
      </w:r>
      <w:hyperlink r:id="rId10" w:history="1">
        <w:r w:rsidRPr="008C7218">
          <w:rPr>
            <w:rStyle w:val="Hyperlink"/>
            <w:szCs w:val="22"/>
          </w:rPr>
          <w:t>brsgd@itu.int</w:t>
        </w:r>
      </w:hyperlink>
      <w:r w:rsidRPr="008C7218">
        <w:rPr>
          <w:szCs w:val="22"/>
        </w:rPr>
        <w:t xml:space="preserve">) о том, одобряют они или не одобряют </w:t>
      </w:r>
      <w:r w:rsidR="00A275D7" w:rsidRPr="008C7218">
        <w:rPr>
          <w:szCs w:val="22"/>
        </w:rPr>
        <w:t>выше</w:t>
      </w:r>
      <w:r w:rsidRPr="008C7218">
        <w:rPr>
          <w:szCs w:val="22"/>
        </w:rPr>
        <w:t>указанные предложения</w:t>
      </w:r>
      <w:r w:rsidR="006A115D" w:rsidRPr="008C7218">
        <w:rPr>
          <w:szCs w:val="22"/>
        </w:rPr>
        <w:t xml:space="preserve">. </w:t>
      </w:r>
    </w:p>
    <w:p w:rsidR="006A115D" w:rsidRPr="008C7218" w:rsidRDefault="008F1F12" w:rsidP="00FB31E0">
      <w:pPr>
        <w:tabs>
          <w:tab w:val="left" w:pos="0"/>
          <w:tab w:val="left" w:pos="1134"/>
          <w:tab w:val="left" w:pos="3119"/>
        </w:tabs>
        <w:rPr>
          <w:szCs w:val="22"/>
        </w:rPr>
      </w:pPr>
      <w:r w:rsidRPr="008C7218">
        <w:rPr>
          <w:rFonts w:asciiTheme="majorBidi" w:hAnsiTheme="majorBidi" w:cstheme="majorBidi"/>
          <w:color w:val="000000"/>
          <w:szCs w:val="22"/>
        </w:rPr>
        <w:t>Государству</w:t>
      </w:r>
      <w:r w:rsidR="00FB31E0">
        <w:rPr>
          <w:rFonts w:asciiTheme="majorBidi" w:hAnsiTheme="majorBidi" w:cstheme="majorBidi"/>
          <w:color w:val="000000"/>
          <w:szCs w:val="22"/>
        </w:rPr>
        <w:t>-</w:t>
      </w:r>
      <w:r w:rsidRPr="008C7218">
        <w:rPr>
          <w:rFonts w:asciiTheme="majorBidi" w:hAnsiTheme="majorBidi" w:cstheme="majorBidi"/>
          <w:color w:val="000000"/>
          <w:szCs w:val="22"/>
        </w:rPr>
        <w:t xml:space="preserve">Члену, возражающему против </w:t>
      </w:r>
      <w:r w:rsidR="00733CF6" w:rsidRPr="008C7218">
        <w:rPr>
          <w:rFonts w:asciiTheme="majorBidi" w:hAnsiTheme="majorBidi" w:cstheme="majorBidi"/>
          <w:color w:val="000000"/>
          <w:szCs w:val="22"/>
        </w:rPr>
        <w:t>утверждения</w:t>
      </w:r>
      <w:r w:rsidRPr="008C7218">
        <w:rPr>
          <w:rFonts w:asciiTheme="majorBidi" w:hAnsiTheme="majorBidi" w:cstheme="majorBidi"/>
          <w:color w:val="000000"/>
          <w:szCs w:val="22"/>
        </w:rPr>
        <w:t xml:space="preserve"> </w:t>
      </w:r>
      <w:r w:rsidR="00A275D7" w:rsidRPr="008C7218">
        <w:rPr>
          <w:rFonts w:asciiTheme="majorBidi" w:hAnsiTheme="majorBidi" w:cstheme="majorBidi"/>
          <w:color w:val="000000"/>
          <w:szCs w:val="22"/>
        </w:rPr>
        <w:t xml:space="preserve">проекта </w:t>
      </w:r>
      <w:r w:rsidR="005B32E6" w:rsidRPr="008C7218">
        <w:rPr>
          <w:szCs w:val="22"/>
        </w:rPr>
        <w:t>какой-либо Рекомендации</w:t>
      </w:r>
      <w:r w:rsidRPr="008C7218">
        <w:rPr>
          <w:rFonts w:asciiTheme="majorBidi" w:hAnsiTheme="majorBidi" w:cstheme="majorBidi"/>
          <w:color w:val="000000"/>
          <w:szCs w:val="22"/>
        </w:rPr>
        <w:t xml:space="preserve">, предлагается проинформировать Директора и </w:t>
      </w:r>
      <w:r w:rsidR="00FB31E0" w:rsidRPr="008C7218">
        <w:rPr>
          <w:rFonts w:asciiTheme="majorBidi" w:hAnsiTheme="majorBidi" w:cstheme="majorBidi"/>
          <w:color w:val="000000"/>
          <w:szCs w:val="22"/>
        </w:rPr>
        <w:t xml:space="preserve">председателя </w:t>
      </w:r>
      <w:r w:rsidRPr="008C7218">
        <w:rPr>
          <w:rFonts w:asciiTheme="majorBidi" w:hAnsiTheme="majorBidi" w:cstheme="majorBidi"/>
          <w:color w:val="000000"/>
          <w:szCs w:val="22"/>
        </w:rPr>
        <w:t>Исследовательской комиссии о причинах такого несогласия</w:t>
      </w:r>
      <w:r w:rsidR="006A115D" w:rsidRPr="008C7218">
        <w:rPr>
          <w:rFonts w:asciiTheme="majorBidi" w:hAnsiTheme="majorBidi" w:cstheme="majorBidi"/>
          <w:szCs w:val="22"/>
        </w:rPr>
        <w:t>.</w:t>
      </w:r>
      <w:r w:rsidR="005B32E6" w:rsidRPr="008C7218">
        <w:rPr>
          <w:szCs w:val="22"/>
        </w:rPr>
        <w:t xml:space="preserve"> </w:t>
      </w:r>
    </w:p>
    <w:p w:rsidR="005B32E6" w:rsidRPr="008C7218" w:rsidRDefault="005B32E6" w:rsidP="005B32E6">
      <w:pPr>
        <w:tabs>
          <w:tab w:val="left" w:pos="0"/>
          <w:tab w:val="left" w:pos="1134"/>
          <w:tab w:val="left" w:pos="3119"/>
        </w:tabs>
        <w:rPr>
          <w:szCs w:val="22"/>
        </w:rPr>
      </w:pPr>
      <w:r w:rsidRPr="008C7218">
        <w:rPr>
          <w:szCs w:val="22"/>
        </w:rPr>
        <w:t>После указанного выше предельного срока результаты этих консультаций будут объявлены в административном циркуляре, а утвержденные Рекомендации – в возможно короткий срок опубликованы (см.</w:t>
      </w:r>
      <w:r w:rsidRPr="008C7218">
        <w:t xml:space="preserve"> </w:t>
      </w:r>
      <w:hyperlink r:id="rId11" w:history="1">
        <w:r w:rsidRPr="008C7218">
          <w:rPr>
            <w:rStyle w:val="Hyperlink"/>
          </w:rPr>
          <w:t>http://www.itu.int/pub/R-REC</w:t>
        </w:r>
      </w:hyperlink>
      <w:r w:rsidRPr="008C7218">
        <w:rPr>
          <w:szCs w:val="22"/>
        </w:rPr>
        <w:t>).</w:t>
      </w:r>
    </w:p>
    <w:p w:rsidR="008C7218" w:rsidRPr="008C7218" w:rsidRDefault="008C7218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</w:pPr>
      <w:r w:rsidRPr="008C7218">
        <w:br w:type="page"/>
      </w:r>
    </w:p>
    <w:p w:rsidR="005B32E6" w:rsidRPr="00FB31E0" w:rsidRDefault="005B32E6" w:rsidP="005B32E6">
      <w:pPr>
        <w:tabs>
          <w:tab w:val="left" w:pos="0"/>
          <w:tab w:val="left" w:pos="1134"/>
          <w:tab w:val="left" w:pos="3119"/>
        </w:tabs>
        <w:rPr>
          <w:rFonts w:asciiTheme="majorBidi" w:hAnsiTheme="majorBidi" w:cstheme="majorBidi"/>
          <w:szCs w:val="22"/>
        </w:rPr>
      </w:pPr>
      <w:r w:rsidRPr="008C7218">
        <w:lastRenderedPageBreak/>
        <w:t>Просьба ко всем организациям, являющимся Членами МСЭ и осведомленным относительно патентов, которые принадлежат им либо другим сторонам и которые могут полностью или частично охватывать элементы проекта(</w:t>
      </w:r>
      <w:proofErr w:type="spellStart"/>
      <w:r w:rsidRPr="008C7218">
        <w:t>ов</w:t>
      </w:r>
      <w:proofErr w:type="spellEnd"/>
      <w:r w:rsidRPr="008C7218">
        <w:t>) Рекомендации(й), упомянутой(</w:t>
      </w:r>
      <w:proofErr w:type="spellStart"/>
      <w:r w:rsidRPr="008C7218">
        <w:t>ых</w:t>
      </w:r>
      <w:proofErr w:type="spellEnd"/>
      <w:r w:rsidRPr="008C7218">
        <w:t xml:space="preserve">) в настоящем письме, сообщить соответствующую информацию в секретариат по возможности незамедлительно. С общей патентной политикой МСЭ-T/МСЭ-R/ИСО/МЭК можно ознакомиться по адресу: </w:t>
      </w:r>
      <w:r w:rsidRPr="008C7218">
        <w:br/>
      </w:r>
      <w:hyperlink r:id="rId12" w:history="1">
        <w:r w:rsidRPr="008C7218">
          <w:rPr>
            <w:rStyle w:val="Hyperlink"/>
          </w:rPr>
          <w:t>http://www.itu.int/ITU-T/dbase/patent/patent-policy.html</w:t>
        </w:r>
      </w:hyperlink>
      <w:r w:rsidR="00FB31E0">
        <w:rPr>
          <w:rStyle w:val="Hyperlink"/>
          <w:u w:val="none"/>
        </w:rPr>
        <w:t>.</w:t>
      </w:r>
    </w:p>
    <w:p w:rsidR="006A115D" w:rsidRPr="008C7218" w:rsidRDefault="006A115D" w:rsidP="00AA4E43">
      <w:pPr>
        <w:tabs>
          <w:tab w:val="clear" w:pos="794"/>
          <w:tab w:val="clear" w:pos="1191"/>
          <w:tab w:val="clear" w:pos="1588"/>
          <w:tab w:val="clear" w:pos="1985"/>
          <w:tab w:val="center" w:pos="7371"/>
        </w:tabs>
        <w:overflowPunct/>
        <w:autoSpaceDE/>
        <w:autoSpaceDN/>
        <w:adjustRightInd/>
        <w:spacing w:before="1080"/>
        <w:textAlignment w:val="auto"/>
        <w:rPr>
          <w:sz w:val="24"/>
          <w:szCs w:val="24"/>
        </w:rPr>
      </w:pPr>
      <w:r w:rsidRPr="008C7218">
        <w:rPr>
          <w:sz w:val="24"/>
          <w:szCs w:val="24"/>
        </w:rPr>
        <w:tab/>
      </w:r>
      <w:r w:rsidRPr="008C7218">
        <w:rPr>
          <w:szCs w:val="22"/>
        </w:rPr>
        <w:t xml:space="preserve">Франсуа </w:t>
      </w:r>
      <w:proofErr w:type="spellStart"/>
      <w:r w:rsidRPr="008C7218">
        <w:rPr>
          <w:szCs w:val="22"/>
        </w:rPr>
        <w:t>Ранси</w:t>
      </w:r>
      <w:proofErr w:type="spellEnd"/>
    </w:p>
    <w:p w:rsidR="006A115D" w:rsidRPr="008C7218" w:rsidRDefault="006A115D" w:rsidP="006A115D">
      <w:pPr>
        <w:tabs>
          <w:tab w:val="clear" w:pos="794"/>
          <w:tab w:val="clear" w:pos="1191"/>
          <w:tab w:val="clear" w:pos="1588"/>
          <w:tab w:val="clear" w:pos="1985"/>
          <w:tab w:val="center" w:pos="7371"/>
        </w:tabs>
        <w:overflowPunct/>
        <w:autoSpaceDE/>
        <w:autoSpaceDN/>
        <w:adjustRightInd/>
        <w:spacing w:before="0"/>
        <w:textAlignment w:val="auto"/>
        <w:rPr>
          <w:sz w:val="24"/>
          <w:szCs w:val="24"/>
        </w:rPr>
      </w:pPr>
      <w:r w:rsidRPr="008C7218">
        <w:rPr>
          <w:sz w:val="24"/>
          <w:szCs w:val="24"/>
        </w:rPr>
        <w:tab/>
      </w:r>
      <w:r w:rsidRPr="008C7218">
        <w:rPr>
          <w:szCs w:val="22"/>
        </w:rPr>
        <w:t>Директор Бюро радиосвязи</w:t>
      </w:r>
    </w:p>
    <w:p w:rsidR="00733CF6" w:rsidRPr="008C7218" w:rsidRDefault="006A115D" w:rsidP="00FB31E0">
      <w:pPr>
        <w:pStyle w:val="enumlev1"/>
        <w:tabs>
          <w:tab w:val="clear" w:pos="794"/>
          <w:tab w:val="clear" w:pos="1191"/>
          <w:tab w:val="clear" w:pos="1588"/>
          <w:tab w:val="clear" w:pos="1985"/>
        </w:tabs>
        <w:spacing w:before="1440"/>
        <w:ind w:left="567" w:hanging="567"/>
        <w:rPr>
          <w:szCs w:val="22"/>
        </w:rPr>
      </w:pPr>
      <w:r w:rsidRPr="008C7218">
        <w:rPr>
          <w:b/>
          <w:bCs/>
          <w:szCs w:val="22"/>
        </w:rPr>
        <w:t>Приложени</w:t>
      </w:r>
      <w:r w:rsidR="00FB31E0">
        <w:rPr>
          <w:b/>
          <w:bCs/>
          <w:szCs w:val="22"/>
        </w:rPr>
        <w:t>я</w:t>
      </w:r>
      <w:r w:rsidR="00FB31E0" w:rsidRPr="00FB31E0">
        <w:rPr>
          <w:szCs w:val="22"/>
        </w:rPr>
        <w:t>:</w:t>
      </w:r>
      <w:r w:rsidR="00FB31E0">
        <w:rPr>
          <w:b/>
          <w:bCs/>
          <w:szCs w:val="22"/>
        </w:rPr>
        <w:t xml:space="preserve"> </w:t>
      </w:r>
      <w:r w:rsidR="00733CF6" w:rsidRPr="008C7218">
        <w:rPr>
          <w:szCs w:val="22"/>
        </w:rPr>
        <w:t>2</w:t>
      </w:r>
      <w:r w:rsidRPr="008C7218">
        <w:rPr>
          <w:szCs w:val="22"/>
        </w:rPr>
        <w:t xml:space="preserve"> </w:t>
      </w:r>
    </w:p>
    <w:p w:rsidR="00733CF6" w:rsidRPr="008C7218" w:rsidRDefault="00733CF6" w:rsidP="005B32E6">
      <w:pPr>
        <w:pStyle w:val="enumlev1"/>
        <w:tabs>
          <w:tab w:val="clear" w:pos="794"/>
          <w:tab w:val="clear" w:pos="1191"/>
          <w:tab w:val="clear" w:pos="1588"/>
          <w:tab w:val="clear" w:pos="1985"/>
        </w:tabs>
        <w:ind w:left="567" w:hanging="567"/>
        <w:rPr>
          <w:bCs/>
        </w:rPr>
      </w:pPr>
      <w:r w:rsidRPr="008C7218">
        <w:rPr>
          <w:bCs/>
          <w:szCs w:val="22"/>
        </w:rPr>
        <w:t>–</w:t>
      </w:r>
      <w:r w:rsidRPr="008C7218">
        <w:rPr>
          <w:bCs/>
          <w:szCs w:val="22"/>
        </w:rPr>
        <w:tab/>
      </w:r>
      <w:r w:rsidR="005B32E6" w:rsidRPr="008C7218">
        <w:rPr>
          <w:szCs w:val="22"/>
        </w:rPr>
        <w:t>Названия и краткое содержание проектов Рекомендаций</w:t>
      </w:r>
      <w:r w:rsidR="005B32E6" w:rsidRPr="008C7218">
        <w:rPr>
          <w:szCs w:val="22"/>
          <w:cs/>
        </w:rPr>
        <w:t>‎</w:t>
      </w:r>
    </w:p>
    <w:p w:rsidR="006A115D" w:rsidRPr="008C7218" w:rsidRDefault="00733CF6" w:rsidP="00A275D7">
      <w:pPr>
        <w:pStyle w:val="enumlev1"/>
        <w:tabs>
          <w:tab w:val="clear" w:pos="794"/>
          <w:tab w:val="clear" w:pos="1191"/>
          <w:tab w:val="clear" w:pos="1588"/>
          <w:tab w:val="clear" w:pos="1985"/>
        </w:tabs>
        <w:ind w:left="567" w:hanging="567"/>
        <w:rPr>
          <w:bCs/>
        </w:rPr>
      </w:pPr>
      <w:r w:rsidRPr="008C7218">
        <w:rPr>
          <w:bCs/>
          <w:szCs w:val="22"/>
        </w:rPr>
        <w:t>–</w:t>
      </w:r>
      <w:r w:rsidR="008C7218" w:rsidRPr="008C7218">
        <w:rPr>
          <w:bCs/>
          <w:szCs w:val="22"/>
        </w:rPr>
        <w:tab/>
      </w:r>
      <w:r w:rsidRPr="008C7218">
        <w:rPr>
          <w:bCs/>
          <w:szCs w:val="22"/>
        </w:rPr>
        <w:t xml:space="preserve">Предлагаемое исключение </w:t>
      </w:r>
      <w:r w:rsidR="005B32E6" w:rsidRPr="008C7218">
        <w:rPr>
          <w:bCs/>
        </w:rPr>
        <w:t>Рекомендаци</w:t>
      </w:r>
      <w:r w:rsidR="00A275D7" w:rsidRPr="008C7218">
        <w:rPr>
          <w:bCs/>
        </w:rPr>
        <w:t>й</w:t>
      </w:r>
      <w:r w:rsidR="005B32E6" w:rsidRPr="008C7218">
        <w:rPr>
          <w:bCs/>
        </w:rPr>
        <w:t xml:space="preserve"> МСЭ-R</w:t>
      </w:r>
    </w:p>
    <w:p w:rsidR="006A115D" w:rsidRPr="008C7218" w:rsidRDefault="005B32E6" w:rsidP="008C7218">
      <w:pPr>
        <w:pStyle w:val="enumlev1"/>
        <w:tabs>
          <w:tab w:val="clear" w:pos="794"/>
          <w:tab w:val="clear" w:pos="1191"/>
          <w:tab w:val="clear" w:pos="1588"/>
          <w:tab w:val="clear" w:pos="1985"/>
        </w:tabs>
        <w:spacing w:before="720"/>
        <w:ind w:left="567" w:hanging="567"/>
        <w:rPr>
          <w:szCs w:val="22"/>
        </w:rPr>
      </w:pPr>
      <w:r w:rsidRPr="008C7218">
        <w:rPr>
          <w:b/>
          <w:bCs/>
          <w:szCs w:val="22"/>
        </w:rPr>
        <w:t>Прилагаемые документы</w:t>
      </w:r>
      <w:r w:rsidRPr="008C7218">
        <w:rPr>
          <w:bCs/>
          <w:szCs w:val="22"/>
        </w:rPr>
        <w:t xml:space="preserve">: </w:t>
      </w:r>
      <w:r w:rsidRPr="008C7218">
        <w:t xml:space="preserve">Документы 7/BL/1, 7/BL/2 </w:t>
      </w:r>
      <w:r w:rsidR="008C7218">
        <w:t>и</w:t>
      </w:r>
      <w:r w:rsidRPr="008C7218">
        <w:t xml:space="preserve"> 7/BL/3 на CD-ROM (</w:t>
      </w:r>
      <w:r w:rsidR="002A0DE1" w:rsidRPr="008C7218">
        <w:rPr>
          <w:szCs w:val="22"/>
        </w:rPr>
        <w:t>при желании</w:t>
      </w:r>
      <w:r w:rsidRPr="008C7218">
        <w:t>)</w:t>
      </w:r>
    </w:p>
    <w:p w:rsidR="00F523F8" w:rsidRPr="008C7218" w:rsidRDefault="00F523F8" w:rsidP="008C7218">
      <w:pPr>
        <w:tabs>
          <w:tab w:val="left" w:pos="6237"/>
        </w:tabs>
        <w:spacing w:before="4920"/>
        <w:rPr>
          <w:sz w:val="20"/>
        </w:rPr>
      </w:pPr>
      <w:bookmarkStart w:id="5" w:name="ddistribution"/>
      <w:bookmarkEnd w:id="5"/>
      <w:r w:rsidRPr="008C7218">
        <w:rPr>
          <w:sz w:val="20"/>
          <w:u w:val="single"/>
        </w:rPr>
        <w:t>Рассылка</w:t>
      </w:r>
      <w:r w:rsidRPr="008C7218">
        <w:rPr>
          <w:sz w:val="20"/>
        </w:rPr>
        <w:t>:</w:t>
      </w:r>
    </w:p>
    <w:p w:rsidR="00F523F8" w:rsidRPr="008C7218" w:rsidRDefault="00C934CA" w:rsidP="00733CF6">
      <w:pPr>
        <w:tabs>
          <w:tab w:val="left" w:pos="426"/>
          <w:tab w:val="left" w:pos="6237"/>
        </w:tabs>
        <w:spacing w:before="60"/>
        <w:ind w:left="425" w:hanging="425"/>
        <w:rPr>
          <w:sz w:val="20"/>
        </w:rPr>
      </w:pPr>
      <w:r w:rsidRPr="008C7218">
        <w:rPr>
          <w:sz w:val="20"/>
        </w:rPr>
        <w:t>–</w:t>
      </w:r>
      <w:r w:rsidRPr="008C7218">
        <w:rPr>
          <w:sz w:val="20"/>
        </w:rPr>
        <w:tab/>
        <w:t xml:space="preserve">Администрациям Государств – </w:t>
      </w:r>
      <w:r w:rsidR="00F523F8" w:rsidRPr="008C7218">
        <w:rPr>
          <w:sz w:val="20"/>
        </w:rPr>
        <w:t>Членов</w:t>
      </w:r>
      <w:r w:rsidRPr="008C7218">
        <w:rPr>
          <w:sz w:val="20"/>
        </w:rPr>
        <w:t xml:space="preserve"> МСЭ</w:t>
      </w:r>
      <w:r w:rsidR="00F523F8" w:rsidRPr="008C7218">
        <w:rPr>
          <w:sz w:val="20"/>
        </w:rPr>
        <w:t xml:space="preserve"> и Членам Сектора радиосвязи</w:t>
      </w:r>
      <w:r w:rsidR="00486BA0" w:rsidRPr="008C7218">
        <w:rPr>
          <w:sz w:val="20"/>
        </w:rPr>
        <w:t>, участ</w:t>
      </w:r>
      <w:r w:rsidR="006A115D" w:rsidRPr="008C7218">
        <w:rPr>
          <w:sz w:val="20"/>
        </w:rPr>
        <w:t>вующим</w:t>
      </w:r>
      <w:r w:rsidR="00486BA0" w:rsidRPr="008C7218">
        <w:rPr>
          <w:sz w:val="20"/>
        </w:rPr>
        <w:t xml:space="preserve"> в работе </w:t>
      </w:r>
      <w:r w:rsidR="00733CF6" w:rsidRPr="008C7218">
        <w:rPr>
          <w:sz w:val="20"/>
        </w:rPr>
        <w:t>7</w:t>
      </w:r>
      <w:r w:rsidR="00DD1B56" w:rsidRPr="008C7218">
        <w:rPr>
          <w:sz w:val="20"/>
        </w:rPr>
        <w:noBreakHyphen/>
      </w:r>
      <w:r w:rsidR="00486BA0" w:rsidRPr="008C7218">
        <w:rPr>
          <w:sz w:val="20"/>
        </w:rPr>
        <w:t>й</w:t>
      </w:r>
      <w:r w:rsidR="00DD1B56" w:rsidRPr="008C7218">
        <w:rPr>
          <w:sz w:val="20"/>
        </w:rPr>
        <w:t> </w:t>
      </w:r>
      <w:r w:rsidR="00486BA0" w:rsidRPr="008C7218">
        <w:rPr>
          <w:sz w:val="20"/>
        </w:rPr>
        <w:t>Исследовательской комиссии по радиосвязи</w:t>
      </w:r>
    </w:p>
    <w:p w:rsidR="00117157" w:rsidRPr="008C7218" w:rsidRDefault="00117157" w:rsidP="00733CF6">
      <w:pPr>
        <w:tabs>
          <w:tab w:val="left" w:pos="426"/>
          <w:tab w:val="left" w:pos="6237"/>
        </w:tabs>
        <w:spacing w:before="0"/>
        <w:ind w:left="426" w:right="-142" w:hanging="426"/>
        <w:rPr>
          <w:sz w:val="20"/>
        </w:rPr>
      </w:pPr>
      <w:r w:rsidRPr="008C7218">
        <w:rPr>
          <w:sz w:val="20"/>
        </w:rPr>
        <w:t>–</w:t>
      </w:r>
      <w:r w:rsidRPr="008C7218">
        <w:rPr>
          <w:sz w:val="20"/>
        </w:rPr>
        <w:tab/>
        <w:t xml:space="preserve">Ассоциированным членам МСЭ-R, </w:t>
      </w:r>
      <w:r w:rsidR="006A115D" w:rsidRPr="008C7218">
        <w:rPr>
          <w:sz w:val="20"/>
        </w:rPr>
        <w:t xml:space="preserve">участвующим в работе </w:t>
      </w:r>
      <w:r w:rsidR="00733CF6" w:rsidRPr="008C7218">
        <w:rPr>
          <w:sz w:val="20"/>
        </w:rPr>
        <w:t>7</w:t>
      </w:r>
      <w:r w:rsidR="006A115D" w:rsidRPr="008C7218">
        <w:rPr>
          <w:sz w:val="20"/>
        </w:rPr>
        <w:t xml:space="preserve">-й </w:t>
      </w:r>
      <w:r w:rsidR="00EE067D" w:rsidRPr="008C7218">
        <w:rPr>
          <w:sz w:val="20"/>
        </w:rPr>
        <w:t>Исследовательской комиссии по </w:t>
      </w:r>
      <w:r w:rsidRPr="008C7218">
        <w:rPr>
          <w:sz w:val="20"/>
        </w:rPr>
        <w:t>радиосвязи</w:t>
      </w:r>
    </w:p>
    <w:p w:rsidR="00486BA0" w:rsidRPr="008C7218" w:rsidRDefault="00486BA0" w:rsidP="00486BA0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8C7218">
        <w:rPr>
          <w:sz w:val="20"/>
        </w:rPr>
        <w:t>–</w:t>
      </w:r>
      <w:r w:rsidRPr="008C7218">
        <w:rPr>
          <w:sz w:val="20"/>
        </w:rPr>
        <w:tab/>
        <w:t xml:space="preserve">Академическим организациям – </w:t>
      </w:r>
      <w:r w:rsidR="00BB67EC" w:rsidRPr="008C7218">
        <w:rPr>
          <w:sz w:val="20"/>
        </w:rPr>
        <w:t xml:space="preserve">Членам </w:t>
      </w:r>
      <w:r w:rsidRPr="008C7218">
        <w:rPr>
          <w:sz w:val="20"/>
        </w:rPr>
        <w:t>МСЭ-R</w:t>
      </w:r>
    </w:p>
    <w:p w:rsidR="00F523F8" w:rsidRPr="008C7218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8C7218">
        <w:rPr>
          <w:sz w:val="20"/>
        </w:rPr>
        <w:t>–</w:t>
      </w:r>
      <w:r w:rsidRPr="008C7218">
        <w:rPr>
          <w:sz w:val="20"/>
        </w:rPr>
        <w:tab/>
        <w:t xml:space="preserve">Председателям и заместителям председателей </w:t>
      </w:r>
      <w:r w:rsidR="00843C8E" w:rsidRPr="008C7218">
        <w:rPr>
          <w:sz w:val="20"/>
        </w:rPr>
        <w:t xml:space="preserve">исследовательских </w:t>
      </w:r>
      <w:r w:rsidRPr="008C7218">
        <w:rPr>
          <w:sz w:val="20"/>
        </w:rPr>
        <w:t>комиссий по радиосвязи и Специально</w:t>
      </w:r>
      <w:r w:rsidR="00B527F1" w:rsidRPr="008C7218">
        <w:rPr>
          <w:sz w:val="20"/>
        </w:rPr>
        <w:t xml:space="preserve">го комитета по </w:t>
      </w:r>
      <w:proofErr w:type="spellStart"/>
      <w:r w:rsidR="00B527F1" w:rsidRPr="008C7218">
        <w:rPr>
          <w:sz w:val="20"/>
        </w:rPr>
        <w:t>регламентарно</w:t>
      </w:r>
      <w:proofErr w:type="spellEnd"/>
      <w:r w:rsidR="00B527F1" w:rsidRPr="008C7218">
        <w:rPr>
          <w:sz w:val="20"/>
        </w:rPr>
        <w:t>-</w:t>
      </w:r>
      <w:r w:rsidRPr="008C7218">
        <w:rPr>
          <w:sz w:val="20"/>
        </w:rPr>
        <w:t>процедурным вопросам</w:t>
      </w:r>
    </w:p>
    <w:p w:rsidR="00F523F8" w:rsidRPr="008C7218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8C7218">
        <w:rPr>
          <w:sz w:val="20"/>
        </w:rPr>
        <w:t>–</w:t>
      </w:r>
      <w:r w:rsidRPr="008C7218">
        <w:rPr>
          <w:sz w:val="20"/>
        </w:rPr>
        <w:tab/>
        <w:t xml:space="preserve">Председателю и заместителям </w:t>
      </w:r>
      <w:r w:rsidR="00843C8E" w:rsidRPr="008C7218">
        <w:rPr>
          <w:sz w:val="20"/>
        </w:rPr>
        <w:t xml:space="preserve">председателя </w:t>
      </w:r>
      <w:r w:rsidRPr="008C7218">
        <w:rPr>
          <w:sz w:val="20"/>
        </w:rPr>
        <w:t>Подготовительного собрания к конференции</w:t>
      </w:r>
    </w:p>
    <w:p w:rsidR="00F523F8" w:rsidRPr="008C7218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8C7218">
        <w:rPr>
          <w:sz w:val="20"/>
        </w:rPr>
        <w:t>–</w:t>
      </w:r>
      <w:r w:rsidRPr="008C7218">
        <w:rPr>
          <w:sz w:val="20"/>
        </w:rPr>
        <w:tab/>
        <w:t xml:space="preserve">Членам </w:t>
      </w:r>
      <w:proofErr w:type="spellStart"/>
      <w:r w:rsidRPr="008C7218">
        <w:rPr>
          <w:sz w:val="20"/>
        </w:rPr>
        <w:t>Радиорегламентарного</w:t>
      </w:r>
      <w:proofErr w:type="spellEnd"/>
      <w:r w:rsidRPr="008C7218">
        <w:rPr>
          <w:sz w:val="20"/>
        </w:rPr>
        <w:t xml:space="preserve"> комитета</w:t>
      </w:r>
    </w:p>
    <w:p w:rsidR="00937402" w:rsidRPr="008C7218" w:rsidRDefault="00F523F8" w:rsidP="008C7218">
      <w:pPr>
        <w:tabs>
          <w:tab w:val="left" w:pos="426"/>
          <w:tab w:val="left" w:pos="6237"/>
        </w:tabs>
        <w:spacing w:before="0"/>
        <w:ind w:left="426" w:hanging="426"/>
        <w:rPr>
          <w:b/>
          <w:bCs/>
          <w:szCs w:val="26"/>
        </w:rPr>
      </w:pPr>
      <w:r w:rsidRPr="008C7218">
        <w:rPr>
          <w:sz w:val="20"/>
        </w:rPr>
        <w:t>–</w:t>
      </w:r>
      <w:r w:rsidRPr="008C7218">
        <w:rPr>
          <w:sz w:val="20"/>
        </w:rPr>
        <w:tab/>
        <w:t>Генеральному секретарю МСЭ, Директору Бюро стандартизации электросвязи, Директору Бюро развития электросвязи</w:t>
      </w:r>
      <w:r w:rsidRPr="008C7218">
        <w:br w:type="page"/>
      </w:r>
    </w:p>
    <w:p w:rsidR="008C7218" w:rsidRPr="008C7218" w:rsidRDefault="00937402" w:rsidP="008C7218">
      <w:pPr>
        <w:pStyle w:val="AnnexNotitle"/>
        <w:spacing w:before="120"/>
        <w:rPr>
          <w:b w:val="0"/>
          <w:caps/>
        </w:rPr>
      </w:pPr>
      <w:r w:rsidRPr="008C7218">
        <w:rPr>
          <w:b w:val="0"/>
          <w:caps/>
        </w:rPr>
        <w:lastRenderedPageBreak/>
        <w:t>Приложение 1</w:t>
      </w:r>
    </w:p>
    <w:p w:rsidR="002A0DE1" w:rsidRPr="008C7218" w:rsidRDefault="002A0DE1" w:rsidP="008C7218">
      <w:pPr>
        <w:pStyle w:val="Annextitle1"/>
      </w:pPr>
      <w:r w:rsidRPr="008C7218">
        <w:t>Названия и краткое содержание проектов Рекомендаций,</w:t>
      </w:r>
      <w:r w:rsidRPr="008C7218">
        <w:br/>
        <w:t>одобренных 7-й Исследовательской комиссией по радиосвязи</w:t>
      </w:r>
    </w:p>
    <w:p w:rsidR="002A0DE1" w:rsidRPr="008C7218" w:rsidRDefault="002A0DE1" w:rsidP="008C7218">
      <w:pPr>
        <w:tabs>
          <w:tab w:val="clear" w:pos="794"/>
          <w:tab w:val="clear" w:pos="1191"/>
          <w:tab w:val="clear" w:pos="1588"/>
          <w:tab w:val="clear" w:pos="1985"/>
          <w:tab w:val="right" w:pos="9639"/>
        </w:tabs>
        <w:spacing w:before="480"/>
        <w:rPr>
          <w:szCs w:val="22"/>
        </w:rPr>
      </w:pPr>
      <w:r w:rsidRPr="008C7218">
        <w:rPr>
          <w:szCs w:val="22"/>
          <w:u w:val="single"/>
        </w:rPr>
        <w:t>Проект новой Рекомендации МСЭ-R</w:t>
      </w:r>
      <w:r w:rsidR="008C7218" w:rsidRPr="008C7218">
        <w:rPr>
          <w:szCs w:val="22"/>
          <w:u w:val="single"/>
        </w:rPr>
        <w:t xml:space="preserve"> </w:t>
      </w:r>
      <w:r w:rsidRPr="008C7218">
        <w:rPr>
          <w:szCs w:val="22"/>
          <w:u w:val="single"/>
        </w:rPr>
        <w:t>TF.[TIME_TRANSFER</w:t>
      </w:r>
      <w:r w:rsidRPr="00FB31E0">
        <w:rPr>
          <w:szCs w:val="22"/>
        </w:rPr>
        <w:t>]</w:t>
      </w:r>
      <w:r w:rsidRPr="008C7218">
        <w:rPr>
          <w:szCs w:val="22"/>
        </w:rPr>
        <w:tab/>
      </w:r>
      <w:hyperlink r:id="rId13" w:history="1">
        <w:r w:rsidR="008C7218" w:rsidRPr="008C7218">
          <w:rPr>
            <w:color w:val="0000FF" w:themeColor="hyperlink"/>
            <w:szCs w:val="22"/>
            <w:u w:val="single"/>
          </w:rPr>
          <w:t xml:space="preserve">Док. </w:t>
        </w:r>
        <w:r w:rsidRPr="008C7218">
          <w:rPr>
            <w:color w:val="0000FF" w:themeColor="hyperlink"/>
            <w:szCs w:val="22"/>
            <w:u w:val="single"/>
          </w:rPr>
          <w:t>7/BL/1</w:t>
        </w:r>
      </w:hyperlink>
    </w:p>
    <w:p w:rsidR="002A0DE1" w:rsidRPr="008C7218" w:rsidRDefault="002A0DE1" w:rsidP="008C7218">
      <w:pPr>
        <w:pStyle w:val="Rectitle"/>
      </w:pPr>
      <w:r w:rsidRPr="008C7218">
        <w:t xml:space="preserve">Релятивистская передача сигналов времени вблизи Земли </w:t>
      </w:r>
      <w:r w:rsidR="008C7218" w:rsidRPr="008C7218">
        <w:br/>
      </w:r>
      <w:r w:rsidRPr="008C7218">
        <w:t xml:space="preserve">и в </w:t>
      </w:r>
      <w:r w:rsidR="00A071C9" w:rsidRPr="008C7218">
        <w:t xml:space="preserve">Солнечной </w:t>
      </w:r>
      <w:r w:rsidRPr="008C7218">
        <w:t>системе</w:t>
      </w:r>
    </w:p>
    <w:p w:rsidR="002A0DE1" w:rsidRPr="008C7218" w:rsidRDefault="002A0DE1" w:rsidP="008C7218">
      <w:pPr>
        <w:spacing w:before="360"/>
        <w:rPr>
          <w:szCs w:val="22"/>
        </w:rPr>
      </w:pPr>
      <w:r w:rsidRPr="008C7218">
        <w:rPr>
          <w:rFonts w:asciiTheme="majorBidi" w:hAnsiTheme="majorBidi" w:cstheme="majorBidi"/>
          <w:color w:val="000000"/>
          <w:szCs w:val="22"/>
        </w:rPr>
        <w:t xml:space="preserve">Цель этой Рекомендации заключается в том, чтобы установить общие типовые алгоритмы и процедуры, которые должны использоваться при сравнении тактовых сигналов на поверхности Земли и на платформах, расположенных далеко от Земли, но в пределах </w:t>
      </w:r>
      <w:r w:rsidR="00A071C9" w:rsidRPr="008C7218">
        <w:rPr>
          <w:rFonts w:asciiTheme="majorBidi" w:hAnsiTheme="majorBidi" w:cstheme="majorBidi"/>
          <w:color w:val="000000"/>
          <w:szCs w:val="22"/>
        </w:rPr>
        <w:t xml:space="preserve">Солнечной </w:t>
      </w:r>
      <w:r w:rsidRPr="008C7218">
        <w:rPr>
          <w:rFonts w:asciiTheme="majorBidi" w:hAnsiTheme="majorBidi" w:cstheme="majorBidi"/>
          <w:color w:val="000000"/>
          <w:szCs w:val="22"/>
        </w:rPr>
        <w:t xml:space="preserve">системы. Эти выражения четко определены в общей теории относительности, принятой в настоящее время для формирования основы эталонных пространственно-временных систем. Предполагается, что эти алгоритмы и процедуры были бы полезны для сравнения тактовых сигналов на спутниках Земли, межпланетных космических летательных аппаратах и на поверхностях тел </w:t>
      </w:r>
      <w:r w:rsidR="00A071C9" w:rsidRPr="008C7218">
        <w:rPr>
          <w:rFonts w:asciiTheme="majorBidi" w:hAnsiTheme="majorBidi" w:cstheme="majorBidi"/>
          <w:color w:val="000000"/>
          <w:szCs w:val="22"/>
        </w:rPr>
        <w:t xml:space="preserve">Солнечной </w:t>
      </w:r>
      <w:r w:rsidRPr="008C7218">
        <w:rPr>
          <w:rFonts w:asciiTheme="majorBidi" w:hAnsiTheme="majorBidi" w:cstheme="majorBidi"/>
          <w:color w:val="000000"/>
          <w:szCs w:val="22"/>
        </w:rPr>
        <w:t>системы</w:t>
      </w:r>
      <w:r w:rsidRPr="008C7218">
        <w:rPr>
          <w:szCs w:val="22"/>
        </w:rPr>
        <w:t>.</w:t>
      </w:r>
    </w:p>
    <w:p w:rsidR="002A0DE1" w:rsidRPr="008C7218" w:rsidRDefault="002A0DE1" w:rsidP="008C7218">
      <w:pPr>
        <w:tabs>
          <w:tab w:val="clear" w:pos="794"/>
          <w:tab w:val="clear" w:pos="1191"/>
          <w:tab w:val="clear" w:pos="1588"/>
          <w:tab w:val="clear" w:pos="1985"/>
          <w:tab w:val="right" w:pos="9639"/>
        </w:tabs>
        <w:spacing w:before="480"/>
        <w:rPr>
          <w:szCs w:val="22"/>
        </w:rPr>
      </w:pPr>
      <w:r w:rsidRPr="008C7218">
        <w:rPr>
          <w:szCs w:val="22"/>
          <w:u w:val="single"/>
        </w:rPr>
        <w:t>Проект новой Рекомендации МСЭ-R RS.[PERF_INTERF</w:t>
      </w:r>
      <w:r w:rsidRPr="00FB31E0">
        <w:rPr>
          <w:szCs w:val="22"/>
        </w:rPr>
        <w:t>]</w:t>
      </w:r>
      <w:r w:rsidRPr="008C7218">
        <w:rPr>
          <w:szCs w:val="22"/>
        </w:rPr>
        <w:tab/>
      </w:r>
      <w:hyperlink r:id="rId14" w:history="1">
        <w:r w:rsidR="008C7218" w:rsidRPr="008C7218">
          <w:rPr>
            <w:color w:val="0000FF" w:themeColor="hyperlink"/>
            <w:szCs w:val="22"/>
            <w:u w:val="single"/>
          </w:rPr>
          <w:t xml:space="preserve">Док. </w:t>
        </w:r>
        <w:r w:rsidRPr="008C7218">
          <w:rPr>
            <w:color w:val="0000FF" w:themeColor="hyperlink"/>
            <w:szCs w:val="22"/>
            <w:u w:val="single"/>
          </w:rPr>
          <w:t>7/BL/2</w:t>
        </w:r>
      </w:hyperlink>
    </w:p>
    <w:p w:rsidR="002A0DE1" w:rsidRPr="008C7218" w:rsidRDefault="00F363B3" w:rsidP="008C7218">
      <w:pPr>
        <w:pStyle w:val="Rectitle"/>
      </w:pPr>
      <w:r w:rsidRPr="008C7218">
        <w:t xml:space="preserve">Критерии </w:t>
      </w:r>
      <w:r w:rsidR="00ED247C" w:rsidRPr="008C7218">
        <w:t>качества</w:t>
      </w:r>
      <w:r w:rsidRPr="008C7218">
        <w:t xml:space="preserve"> и помех для </w:t>
      </w:r>
      <w:r w:rsidR="00ED247C" w:rsidRPr="008C7218">
        <w:t xml:space="preserve">дистанционного </w:t>
      </w:r>
      <w:r w:rsidRPr="008C7218">
        <w:t xml:space="preserve">спутникового </w:t>
      </w:r>
      <w:r w:rsidR="008C7218" w:rsidRPr="008C7218">
        <w:br/>
      </w:r>
      <w:r w:rsidRPr="008C7218">
        <w:t>пассивного зондирования</w:t>
      </w:r>
    </w:p>
    <w:p w:rsidR="002A0DE1" w:rsidRPr="008C7218" w:rsidRDefault="00F363B3" w:rsidP="008C7218">
      <w:pPr>
        <w:spacing w:before="360"/>
        <w:rPr>
          <w:szCs w:val="22"/>
        </w:rPr>
      </w:pPr>
      <w:r w:rsidRPr="008C7218">
        <w:rPr>
          <w:szCs w:val="22"/>
        </w:rPr>
        <w:t xml:space="preserve">Данная Рекомендация </w:t>
      </w:r>
      <w:r w:rsidR="00ED247C" w:rsidRPr="008C7218">
        <w:rPr>
          <w:szCs w:val="22"/>
        </w:rPr>
        <w:t>объединяет</w:t>
      </w:r>
      <w:r w:rsidR="002A0DE1" w:rsidRPr="008C7218">
        <w:rPr>
          <w:rFonts w:asciiTheme="majorBidi" w:hAnsiTheme="majorBidi" w:cstheme="majorBidi"/>
          <w:szCs w:val="22"/>
        </w:rPr>
        <w:t xml:space="preserve"> </w:t>
      </w:r>
      <w:r w:rsidRPr="008C7218">
        <w:rPr>
          <w:rFonts w:asciiTheme="majorBidi" w:hAnsiTheme="majorBidi" w:cstheme="majorBidi"/>
          <w:szCs w:val="22"/>
        </w:rPr>
        <w:t xml:space="preserve">информацию, содержащуюся в существующих </w:t>
      </w:r>
      <w:r w:rsidRPr="008C7218">
        <w:rPr>
          <w:rFonts w:asciiTheme="majorBidi" w:hAnsiTheme="majorBidi" w:cstheme="majorBidi"/>
          <w:bCs/>
          <w:szCs w:val="22"/>
        </w:rPr>
        <w:t>Рекомендациях МСЭ-R</w:t>
      </w:r>
      <w:r w:rsidR="002A0DE1" w:rsidRPr="008C7218">
        <w:rPr>
          <w:rFonts w:asciiTheme="majorBidi" w:hAnsiTheme="majorBidi" w:cstheme="majorBidi"/>
          <w:szCs w:val="22"/>
        </w:rPr>
        <w:t> RS.1028</w:t>
      </w:r>
      <w:r w:rsidRPr="008C7218">
        <w:rPr>
          <w:rFonts w:asciiTheme="majorBidi" w:hAnsiTheme="majorBidi" w:cstheme="majorBidi"/>
          <w:szCs w:val="22"/>
        </w:rPr>
        <w:t xml:space="preserve">, </w:t>
      </w:r>
      <w:r w:rsidR="00ED247C" w:rsidRPr="008C7218">
        <w:rPr>
          <w:rFonts w:asciiTheme="majorBidi" w:hAnsiTheme="majorBidi" w:cstheme="majorBidi"/>
          <w:szCs w:val="22"/>
        </w:rPr>
        <w:t>К</w:t>
      </w:r>
      <w:r w:rsidRPr="008C7218">
        <w:rPr>
          <w:rFonts w:asciiTheme="majorBidi" w:hAnsiTheme="majorBidi" w:cstheme="majorBidi"/>
          <w:color w:val="000000"/>
          <w:szCs w:val="22"/>
        </w:rPr>
        <w:t>ритери</w:t>
      </w:r>
      <w:r w:rsidR="00ED247C" w:rsidRPr="008C7218">
        <w:rPr>
          <w:rFonts w:asciiTheme="majorBidi" w:hAnsiTheme="majorBidi" w:cstheme="majorBidi"/>
          <w:color w:val="000000"/>
          <w:szCs w:val="22"/>
        </w:rPr>
        <w:t>и</w:t>
      </w:r>
      <w:r w:rsidRPr="008C7218">
        <w:rPr>
          <w:rFonts w:asciiTheme="majorBidi" w:hAnsiTheme="majorBidi" w:cstheme="majorBidi"/>
          <w:color w:val="000000"/>
          <w:szCs w:val="22"/>
        </w:rPr>
        <w:t xml:space="preserve"> </w:t>
      </w:r>
      <w:r w:rsidR="00ED247C" w:rsidRPr="008C7218">
        <w:rPr>
          <w:rFonts w:asciiTheme="majorBidi" w:hAnsiTheme="majorBidi" w:cstheme="majorBidi"/>
          <w:color w:val="000000"/>
          <w:szCs w:val="22"/>
        </w:rPr>
        <w:t>качества</w:t>
      </w:r>
      <w:r w:rsidRPr="008C7218">
        <w:rPr>
          <w:rFonts w:asciiTheme="majorBidi" w:hAnsiTheme="majorBidi" w:cstheme="majorBidi"/>
          <w:color w:val="000000"/>
          <w:szCs w:val="22"/>
        </w:rPr>
        <w:t xml:space="preserve"> для </w:t>
      </w:r>
      <w:r w:rsidR="00ED247C" w:rsidRPr="008C7218">
        <w:rPr>
          <w:rFonts w:asciiTheme="majorBidi" w:hAnsiTheme="majorBidi" w:cstheme="majorBidi"/>
          <w:color w:val="000000"/>
          <w:szCs w:val="22"/>
        </w:rPr>
        <w:t xml:space="preserve">дистанционного </w:t>
      </w:r>
      <w:r w:rsidRPr="008C7218">
        <w:rPr>
          <w:rFonts w:asciiTheme="majorBidi" w:hAnsiTheme="majorBidi" w:cstheme="majorBidi"/>
          <w:color w:val="000000"/>
          <w:szCs w:val="22"/>
        </w:rPr>
        <w:t>спутникового пассивного зондирования</w:t>
      </w:r>
      <w:r w:rsidR="00ED247C" w:rsidRPr="008C7218">
        <w:rPr>
          <w:rFonts w:asciiTheme="majorBidi" w:hAnsiTheme="majorBidi" w:cstheme="majorBidi"/>
          <w:color w:val="000000"/>
          <w:szCs w:val="22"/>
        </w:rPr>
        <w:t>,</w:t>
      </w:r>
      <w:r w:rsidRPr="008C7218">
        <w:rPr>
          <w:rFonts w:asciiTheme="majorBidi" w:hAnsiTheme="majorBidi" w:cstheme="majorBidi"/>
          <w:szCs w:val="22"/>
        </w:rPr>
        <w:t xml:space="preserve"> </w:t>
      </w:r>
      <w:r w:rsidR="00ED247C" w:rsidRPr="008C7218">
        <w:rPr>
          <w:rFonts w:asciiTheme="majorBidi" w:hAnsiTheme="majorBidi" w:cstheme="majorBidi"/>
          <w:szCs w:val="22"/>
        </w:rPr>
        <w:t>и МСЭ</w:t>
      </w:r>
      <w:r w:rsidR="002A0DE1" w:rsidRPr="008C7218">
        <w:rPr>
          <w:rFonts w:asciiTheme="majorBidi" w:hAnsiTheme="majorBidi" w:cstheme="majorBidi"/>
          <w:szCs w:val="22"/>
        </w:rPr>
        <w:t>-R RS.1029</w:t>
      </w:r>
      <w:r w:rsidR="00ED247C" w:rsidRPr="008C7218">
        <w:rPr>
          <w:rFonts w:asciiTheme="majorBidi" w:hAnsiTheme="majorBidi" w:cstheme="majorBidi"/>
          <w:szCs w:val="22"/>
        </w:rPr>
        <w:t>,</w:t>
      </w:r>
      <w:r w:rsidR="002A0DE1" w:rsidRPr="008C7218">
        <w:rPr>
          <w:rFonts w:asciiTheme="majorBidi" w:hAnsiTheme="majorBidi" w:cstheme="majorBidi"/>
          <w:szCs w:val="22"/>
        </w:rPr>
        <w:t xml:space="preserve"> </w:t>
      </w:r>
      <w:r w:rsidR="00ED247C" w:rsidRPr="008C7218">
        <w:rPr>
          <w:rFonts w:asciiTheme="majorBidi" w:hAnsiTheme="majorBidi" w:cstheme="majorBidi"/>
          <w:szCs w:val="22"/>
        </w:rPr>
        <w:t>К</w:t>
      </w:r>
      <w:r w:rsidR="00ED247C" w:rsidRPr="008C7218">
        <w:rPr>
          <w:rFonts w:asciiTheme="majorBidi" w:hAnsiTheme="majorBidi" w:cstheme="majorBidi"/>
          <w:color w:val="000000"/>
          <w:szCs w:val="22"/>
        </w:rPr>
        <w:t>ритерии помех для дистанционного спутникового пассивного зондирования,</w:t>
      </w:r>
      <w:r w:rsidR="002A0DE1" w:rsidRPr="008C7218">
        <w:rPr>
          <w:rFonts w:asciiTheme="majorBidi" w:hAnsiTheme="majorBidi" w:cstheme="majorBidi"/>
          <w:szCs w:val="22"/>
        </w:rPr>
        <w:t xml:space="preserve"> </w:t>
      </w:r>
      <w:r w:rsidR="00ED247C" w:rsidRPr="008C7218">
        <w:rPr>
          <w:rFonts w:asciiTheme="majorBidi" w:hAnsiTheme="majorBidi" w:cstheme="majorBidi"/>
          <w:szCs w:val="22"/>
        </w:rPr>
        <w:t>в одну Рекомендацию</w:t>
      </w:r>
      <w:r w:rsidR="002A0DE1" w:rsidRPr="008C7218">
        <w:rPr>
          <w:rFonts w:asciiTheme="majorBidi" w:hAnsiTheme="majorBidi" w:cstheme="majorBidi"/>
          <w:szCs w:val="22"/>
        </w:rPr>
        <w:t xml:space="preserve">. </w:t>
      </w:r>
      <w:r w:rsidR="007B5C8F" w:rsidRPr="008C7218">
        <w:rPr>
          <w:rFonts w:asciiTheme="majorBidi" w:hAnsiTheme="majorBidi" w:cstheme="majorBidi"/>
          <w:szCs w:val="22"/>
        </w:rPr>
        <w:t>Кроме того</w:t>
      </w:r>
      <w:r w:rsidR="002A0DE1" w:rsidRPr="008C7218">
        <w:rPr>
          <w:rFonts w:asciiTheme="majorBidi" w:hAnsiTheme="majorBidi" w:cstheme="majorBidi"/>
          <w:szCs w:val="22"/>
        </w:rPr>
        <w:t xml:space="preserve">, </w:t>
      </w:r>
      <w:r w:rsidR="007B5C8F" w:rsidRPr="008C7218">
        <w:rPr>
          <w:rFonts w:asciiTheme="majorBidi" w:hAnsiTheme="majorBidi" w:cstheme="majorBidi"/>
          <w:szCs w:val="22"/>
        </w:rPr>
        <w:t>эта сводная Рекомендация</w:t>
      </w:r>
      <w:r w:rsidR="002A0DE1" w:rsidRPr="008C7218">
        <w:rPr>
          <w:rFonts w:asciiTheme="majorBidi" w:hAnsiTheme="majorBidi" w:cstheme="majorBidi"/>
          <w:szCs w:val="22"/>
        </w:rPr>
        <w:t xml:space="preserve"> </w:t>
      </w:r>
      <w:r w:rsidR="007B5C8F" w:rsidRPr="008C7218">
        <w:rPr>
          <w:rFonts w:asciiTheme="majorBidi" w:hAnsiTheme="majorBidi" w:cstheme="majorBidi"/>
          <w:szCs w:val="22"/>
        </w:rPr>
        <w:t>обновляет информацию между</w:t>
      </w:r>
      <w:r w:rsidR="002A0DE1" w:rsidRPr="008C7218">
        <w:rPr>
          <w:rFonts w:asciiTheme="majorBidi" w:hAnsiTheme="majorBidi" w:cstheme="majorBidi"/>
          <w:szCs w:val="22"/>
        </w:rPr>
        <w:t xml:space="preserve"> 275</w:t>
      </w:r>
      <w:r w:rsidR="002A0DE1" w:rsidRPr="008C7218">
        <w:rPr>
          <w:szCs w:val="22"/>
        </w:rPr>
        <w:t> </w:t>
      </w:r>
      <w:r w:rsidR="007B5C8F" w:rsidRPr="008C7218">
        <w:rPr>
          <w:szCs w:val="22"/>
        </w:rPr>
        <w:t>ГГц</w:t>
      </w:r>
      <w:r w:rsidR="002A0DE1" w:rsidRPr="008C7218">
        <w:rPr>
          <w:szCs w:val="22"/>
        </w:rPr>
        <w:t xml:space="preserve"> </w:t>
      </w:r>
      <w:r w:rsidR="007B5C8F" w:rsidRPr="008C7218">
        <w:rPr>
          <w:szCs w:val="22"/>
        </w:rPr>
        <w:t>и</w:t>
      </w:r>
      <w:r w:rsidR="002A0DE1" w:rsidRPr="008C7218">
        <w:rPr>
          <w:szCs w:val="22"/>
        </w:rPr>
        <w:t xml:space="preserve"> 1000 </w:t>
      </w:r>
      <w:r w:rsidR="007B5C8F" w:rsidRPr="008C7218">
        <w:rPr>
          <w:szCs w:val="22"/>
        </w:rPr>
        <w:t>ГГц</w:t>
      </w:r>
      <w:r w:rsidR="002A0DE1" w:rsidRPr="008C7218">
        <w:rPr>
          <w:szCs w:val="22"/>
        </w:rPr>
        <w:t xml:space="preserve">. </w:t>
      </w:r>
      <w:r w:rsidR="007B5C8F" w:rsidRPr="008C7218">
        <w:rPr>
          <w:szCs w:val="22"/>
        </w:rPr>
        <w:t>Существующие Рекомендации МСЭ</w:t>
      </w:r>
      <w:r w:rsidR="002A0DE1" w:rsidRPr="008C7218">
        <w:rPr>
          <w:szCs w:val="22"/>
        </w:rPr>
        <w:t xml:space="preserve">-R RS.1028 </w:t>
      </w:r>
      <w:r w:rsidR="007B5C8F" w:rsidRPr="008C7218">
        <w:rPr>
          <w:szCs w:val="22"/>
        </w:rPr>
        <w:t>и МСЭ</w:t>
      </w:r>
      <w:r w:rsidR="002A0DE1" w:rsidRPr="008C7218">
        <w:rPr>
          <w:szCs w:val="22"/>
        </w:rPr>
        <w:t xml:space="preserve">-R RS.1029 </w:t>
      </w:r>
      <w:r w:rsidR="007B5C8F" w:rsidRPr="008C7218">
        <w:rPr>
          <w:szCs w:val="22"/>
        </w:rPr>
        <w:t>взаимосвязаны</w:t>
      </w:r>
      <w:r w:rsidR="00A071C9">
        <w:rPr>
          <w:szCs w:val="22"/>
        </w:rPr>
        <w:t>,</w:t>
      </w:r>
      <w:r w:rsidR="007B5C8F" w:rsidRPr="008C7218">
        <w:rPr>
          <w:szCs w:val="22"/>
        </w:rPr>
        <w:t xml:space="preserve"> и</w:t>
      </w:r>
      <w:r w:rsidR="002A0DE1" w:rsidRPr="008C7218">
        <w:rPr>
          <w:szCs w:val="22"/>
        </w:rPr>
        <w:t xml:space="preserve"> </w:t>
      </w:r>
      <w:r w:rsidR="007B5C8F" w:rsidRPr="008C7218">
        <w:rPr>
          <w:szCs w:val="22"/>
        </w:rPr>
        <w:t xml:space="preserve">сведение их </w:t>
      </w:r>
      <w:r w:rsidR="00A275D7" w:rsidRPr="008C7218">
        <w:rPr>
          <w:szCs w:val="22"/>
        </w:rPr>
        <w:t>воедино</w:t>
      </w:r>
      <w:r w:rsidR="007B5C8F" w:rsidRPr="008C7218">
        <w:rPr>
          <w:szCs w:val="22"/>
        </w:rPr>
        <w:t xml:space="preserve"> устраняет эту проблему</w:t>
      </w:r>
      <w:r w:rsidR="002A0DE1" w:rsidRPr="008C7218">
        <w:rPr>
          <w:szCs w:val="22"/>
        </w:rPr>
        <w:t>.</w:t>
      </w:r>
    </w:p>
    <w:p w:rsidR="002A0DE1" w:rsidRPr="008C7218" w:rsidRDefault="002A0DE1" w:rsidP="008C7218">
      <w:pPr>
        <w:tabs>
          <w:tab w:val="clear" w:pos="794"/>
          <w:tab w:val="clear" w:pos="1191"/>
          <w:tab w:val="clear" w:pos="1588"/>
          <w:tab w:val="clear" w:pos="1985"/>
          <w:tab w:val="right" w:pos="9639"/>
        </w:tabs>
        <w:spacing w:before="480"/>
        <w:rPr>
          <w:szCs w:val="22"/>
        </w:rPr>
      </w:pPr>
      <w:r w:rsidRPr="008C7218">
        <w:rPr>
          <w:szCs w:val="22"/>
          <w:u w:val="single"/>
        </w:rPr>
        <w:t>Проект пересмотра Рекомендации МСЭ-R RS.515-4</w:t>
      </w:r>
      <w:r w:rsidRPr="008C7218">
        <w:rPr>
          <w:szCs w:val="22"/>
        </w:rPr>
        <w:tab/>
      </w:r>
      <w:hyperlink r:id="rId15" w:history="1">
        <w:r w:rsidR="008C7218" w:rsidRPr="008C7218">
          <w:rPr>
            <w:color w:val="0000FF" w:themeColor="hyperlink"/>
            <w:szCs w:val="22"/>
            <w:u w:val="single"/>
          </w:rPr>
          <w:t xml:space="preserve">Док. </w:t>
        </w:r>
        <w:r w:rsidRPr="008C7218">
          <w:rPr>
            <w:color w:val="0000FF" w:themeColor="hyperlink"/>
            <w:szCs w:val="22"/>
            <w:u w:val="single"/>
          </w:rPr>
          <w:t>7/BL/3</w:t>
        </w:r>
      </w:hyperlink>
    </w:p>
    <w:p w:rsidR="002A0DE1" w:rsidRPr="008C7218" w:rsidRDefault="007B5C8F" w:rsidP="008C7218">
      <w:pPr>
        <w:pStyle w:val="Rectitle"/>
      </w:pPr>
      <w:r w:rsidRPr="008C7218">
        <w:t xml:space="preserve">Диапазоны частот и ширина полос частот, используемых </w:t>
      </w:r>
      <w:r w:rsidR="008C7218" w:rsidRPr="008C7218">
        <w:br/>
      </w:r>
      <w:r w:rsidRPr="008C7218">
        <w:t>для пассивного спутникового зондирования</w:t>
      </w:r>
    </w:p>
    <w:p w:rsidR="002A0DE1" w:rsidRPr="008C7218" w:rsidRDefault="007B5C8F" w:rsidP="008C7218">
      <w:pPr>
        <w:spacing w:before="360"/>
        <w:rPr>
          <w:rFonts w:asciiTheme="majorBidi" w:hAnsiTheme="majorBidi" w:cstheme="majorBidi"/>
          <w:szCs w:val="22"/>
        </w:rPr>
      </w:pPr>
      <w:r w:rsidRPr="008C7218">
        <w:rPr>
          <w:rFonts w:asciiTheme="majorBidi" w:hAnsiTheme="majorBidi" w:cstheme="majorBidi"/>
          <w:szCs w:val="22"/>
        </w:rPr>
        <w:t xml:space="preserve">Цель пересмотра данной Рекомендации заключается в том, чтобы включить и обновить информацию о </w:t>
      </w:r>
      <w:r w:rsidR="00A275D7" w:rsidRPr="008C7218">
        <w:rPr>
          <w:rFonts w:asciiTheme="majorBidi" w:hAnsiTheme="majorBidi" w:cstheme="majorBidi"/>
          <w:szCs w:val="22"/>
        </w:rPr>
        <w:t xml:space="preserve">дистанционном </w:t>
      </w:r>
      <w:r w:rsidRPr="008C7218">
        <w:rPr>
          <w:rFonts w:asciiTheme="majorBidi" w:hAnsiTheme="majorBidi" w:cstheme="majorBidi"/>
          <w:szCs w:val="22"/>
        </w:rPr>
        <w:t>спутниковом пассивном зондировании на частотах выше 275 ГГц на основе исследований для обеспечения выполнения Резолюции 950 (</w:t>
      </w:r>
      <w:proofErr w:type="spellStart"/>
      <w:r w:rsidRPr="008C7218">
        <w:rPr>
          <w:rFonts w:asciiTheme="majorBidi" w:hAnsiTheme="majorBidi" w:cstheme="majorBidi"/>
          <w:szCs w:val="22"/>
        </w:rPr>
        <w:t>Пересм</w:t>
      </w:r>
      <w:proofErr w:type="spellEnd"/>
      <w:r w:rsidRPr="008C7218">
        <w:rPr>
          <w:rFonts w:asciiTheme="majorBidi" w:hAnsiTheme="majorBidi" w:cstheme="majorBidi"/>
          <w:szCs w:val="22"/>
        </w:rPr>
        <w:t>. ВКР-07) и пункта 1.6 повестки дня ВКР-12. Кроме того, была исключена или обновлена устаревшая информ</w:t>
      </w:r>
      <w:r w:rsidR="008C7218" w:rsidRPr="008C7218">
        <w:rPr>
          <w:rFonts w:asciiTheme="majorBidi" w:hAnsiTheme="majorBidi" w:cstheme="majorBidi"/>
          <w:szCs w:val="22"/>
        </w:rPr>
        <w:t>ация для полос ниже 275 </w:t>
      </w:r>
      <w:r w:rsidRPr="008C7218">
        <w:rPr>
          <w:rFonts w:asciiTheme="majorBidi" w:hAnsiTheme="majorBidi" w:cstheme="majorBidi"/>
          <w:szCs w:val="22"/>
        </w:rPr>
        <w:t>ГГц, в зависимости от случая</w:t>
      </w:r>
      <w:r w:rsidR="002A0DE1" w:rsidRPr="008C7218">
        <w:rPr>
          <w:rFonts w:asciiTheme="majorBidi" w:hAnsiTheme="majorBidi" w:cstheme="majorBidi"/>
          <w:szCs w:val="22"/>
        </w:rPr>
        <w:t>.</w:t>
      </w:r>
    </w:p>
    <w:p w:rsidR="008C7218" w:rsidRPr="008C7218" w:rsidRDefault="008C7218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caps/>
          <w:sz w:val="26"/>
        </w:rPr>
      </w:pPr>
      <w:r w:rsidRPr="008C7218">
        <w:rPr>
          <w:b/>
          <w:caps/>
        </w:rPr>
        <w:br w:type="page"/>
      </w:r>
    </w:p>
    <w:p w:rsidR="008C7218" w:rsidRPr="008C7218" w:rsidRDefault="007B5C8F" w:rsidP="008C7218">
      <w:pPr>
        <w:pStyle w:val="AnnexNotitle"/>
        <w:spacing w:before="120"/>
        <w:rPr>
          <w:b w:val="0"/>
          <w:caps/>
        </w:rPr>
      </w:pPr>
      <w:r w:rsidRPr="008C7218">
        <w:rPr>
          <w:b w:val="0"/>
          <w:caps/>
        </w:rPr>
        <w:t>Приложение</w:t>
      </w:r>
      <w:r w:rsidR="002A0DE1" w:rsidRPr="008C7218">
        <w:rPr>
          <w:b w:val="0"/>
          <w:caps/>
        </w:rPr>
        <w:t xml:space="preserve"> 2</w:t>
      </w:r>
    </w:p>
    <w:p w:rsidR="002A0DE1" w:rsidRPr="008C7218" w:rsidRDefault="007B5C8F" w:rsidP="008C7218">
      <w:pPr>
        <w:pStyle w:val="Annextitle1"/>
      </w:pPr>
      <w:r w:rsidRPr="008C7218">
        <w:t>Предлагаемое исключение Рекомендаци</w:t>
      </w:r>
      <w:r w:rsidR="00A275D7" w:rsidRPr="008C7218">
        <w:t>й</w:t>
      </w:r>
      <w:r w:rsidRPr="008C7218">
        <w:t xml:space="preserve"> МСЭ-R</w:t>
      </w:r>
    </w:p>
    <w:p w:rsidR="002A0DE1" w:rsidRPr="008C7218" w:rsidRDefault="002A0DE1" w:rsidP="008C7218">
      <w:pPr>
        <w:spacing w:before="480"/>
        <w:rPr>
          <w:sz w:val="24"/>
        </w:rPr>
      </w:pPr>
    </w:p>
    <w:tbl>
      <w:tblPr>
        <w:tblW w:w="9443" w:type="dxa"/>
        <w:jc w:val="center"/>
        <w:tblInd w:w="-10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745"/>
        <w:gridCol w:w="7698"/>
      </w:tblGrid>
      <w:tr w:rsidR="002A0DE1" w:rsidRPr="008C7218" w:rsidTr="007B4EDC">
        <w:trPr>
          <w:cantSplit/>
          <w:tblHeader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0DE1" w:rsidRPr="008C7218" w:rsidRDefault="007B5C8F" w:rsidP="002A0DE1">
            <w:pPr>
              <w:keepNext/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80" w:after="80"/>
              <w:jc w:val="center"/>
              <w:rPr>
                <w:b/>
                <w:sz w:val="20"/>
              </w:rPr>
            </w:pPr>
            <w:r w:rsidRPr="008C7218">
              <w:rPr>
                <w:b/>
                <w:sz w:val="20"/>
              </w:rPr>
              <w:t>Рекомендация МСЭ</w:t>
            </w:r>
            <w:r w:rsidR="002A0DE1" w:rsidRPr="008C7218">
              <w:rPr>
                <w:b/>
                <w:sz w:val="20"/>
              </w:rPr>
              <w:t>-R RS.</w:t>
            </w:r>
          </w:p>
        </w:tc>
        <w:tc>
          <w:tcPr>
            <w:tcW w:w="7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0DE1" w:rsidRPr="008C7218" w:rsidRDefault="007B5C8F" w:rsidP="002A0DE1">
            <w:pPr>
              <w:keepNext/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80" w:after="80"/>
              <w:jc w:val="center"/>
              <w:rPr>
                <w:b/>
                <w:sz w:val="20"/>
              </w:rPr>
            </w:pPr>
            <w:r w:rsidRPr="008C7218">
              <w:rPr>
                <w:b/>
                <w:sz w:val="20"/>
              </w:rPr>
              <w:t>Название</w:t>
            </w:r>
          </w:p>
        </w:tc>
      </w:tr>
      <w:tr w:rsidR="002A0DE1" w:rsidRPr="008C7218" w:rsidTr="007B4EDC">
        <w:trPr>
          <w:cantSplit/>
          <w:jc w:val="center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0DE1" w:rsidRPr="008C7218" w:rsidRDefault="002A0DE1" w:rsidP="002A0DE1">
            <w:pPr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rFonts w:asciiTheme="majorBidi" w:hAnsiTheme="majorBidi" w:cstheme="majorBidi"/>
                <w:sz w:val="20"/>
                <w:lang w:eastAsia="ja-JP"/>
              </w:rPr>
            </w:pPr>
            <w:r w:rsidRPr="008C7218">
              <w:rPr>
                <w:rFonts w:asciiTheme="majorBidi" w:hAnsiTheme="majorBidi" w:cstheme="majorBidi"/>
                <w:sz w:val="20"/>
                <w:lang w:eastAsia="ja-JP"/>
              </w:rPr>
              <w:t>1028-2</w:t>
            </w:r>
            <w:r w:rsidRPr="008C7218">
              <w:rPr>
                <w:rFonts w:asciiTheme="majorBidi" w:hAnsiTheme="majorBidi" w:cstheme="majorBidi"/>
                <w:position w:val="6"/>
                <w:sz w:val="18"/>
                <w:lang w:eastAsia="ja-JP"/>
              </w:rPr>
              <w:footnoteReference w:customMarkFollows="1" w:id="1"/>
              <w:t>*</w:t>
            </w:r>
          </w:p>
        </w:tc>
        <w:tc>
          <w:tcPr>
            <w:tcW w:w="7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0DE1" w:rsidRPr="008C7218" w:rsidRDefault="00635ABD" w:rsidP="002A0DE1">
            <w:pPr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Theme="majorBidi" w:hAnsiTheme="majorBidi" w:cstheme="majorBidi"/>
                <w:sz w:val="20"/>
                <w:lang w:eastAsia="ja-JP"/>
              </w:rPr>
            </w:pPr>
            <w:r w:rsidRPr="008C7218">
              <w:rPr>
                <w:rFonts w:asciiTheme="majorBidi" w:hAnsiTheme="majorBidi" w:cstheme="majorBidi"/>
                <w:sz w:val="20"/>
              </w:rPr>
              <w:t>К</w:t>
            </w:r>
            <w:r w:rsidRPr="008C7218">
              <w:rPr>
                <w:rFonts w:asciiTheme="majorBidi" w:hAnsiTheme="majorBidi" w:cstheme="majorBidi"/>
                <w:color w:val="000000"/>
                <w:sz w:val="20"/>
              </w:rPr>
              <w:t>ритерии качества для дистанционного спутникового пассивного зондирования</w:t>
            </w:r>
          </w:p>
        </w:tc>
      </w:tr>
      <w:tr w:rsidR="002A0DE1" w:rsidRPr="008C7218" w:rsidTr="007B4EDC">
        <w:trPr>
          <w:cantSplit/>
          <w:jc w:val="center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0DE1" w:rsidRPr="008C7218" w:rsidRDefault="002A0DE1" w:rsidP="002A0DE1">
            <w:pPr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rFonts w:asciiTheme="majorBidi" w:hAnsiTheme="majorBidi" w:cstheme="majorBidi"/>
                <w:sz w:val="20"/>
                <w:lang w:eastAsia="ja-JP"/>
              </w:rPr>
            </w:pPr>
            <w:r w:rsidRPr="008C7218">
              <w:rPr>
                <w:rFonts w:asciiTheme="majorBidi" w:hAnsiTheme="majorBidi" w:cstheme="majorBidi"/>
                <w:sz w:val="20"/>
                <w:lang w:eastAsia="ja-JP"/>
              </w:rPr>
              <w:t>1029-2*</w:t>
            </w:r>
          </w:p>
        </w:tc>
        <w:tc>
          <w:tcPr>
            <w:tcW w:w="7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0DE1" w:rsidRPr="008C7218" w:rsidRDefault="00635ABD" w:rsidP="002A0DE1">
            <w:pPr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Theme="majorBidi" w:hAnsiTheme="majorBidi" w:cstheme="majorBidi"/>
                <w:sz w:val="20"/>
              </w:rPr>
            </w:pPr>
            <w:r w:rsidRPr="008C7218">
              <w:rPr>
                <w:rFonts w:asciiTheme="majorBidi" w:hAnsiTheme="majorBidi" w:cstheme="majorBidi"/>
                <w:sz w:val="20"/>
              </w:rPr>
              <w:t>К</w:t>
            </w:r>
            <w:r w:rsidRPr="008C7218">
              <w:rPr>
                <w:rFonts w:asciiTheme="majorBidi" w:hAnsiTheme="majorBidi" w:cstheme="majorBidi"/>
                <w:color w:val="000000"/>
                <w:sz w:val="20"/>
              </w:rPr>
              <w:t>ритерии помех для дистанционного спутникового пассивного зондирования</w:t>
            </w:r>
          </w:p>
        </w:tc>
      </w:tr>
    </w:tbl>
    <w:p w:rsidR="00AA4E43" w:rsidRPr="008C7218" w:rsidRDefault="002A0DE1" w:rsidP="008C7218">
      <w:pPr>
        <w:pStyle w:val="Normalaftertitle"/>
        <w:spacing w:before="720"/>
        <w:jc w:val="center"/>
      </w:pPr>
      <w:r w:rsidRPr="008C7218">
        <w:rPr>
          <w:sz w:val="24"/>
        </w:rPr>
        <w:t>_____________</w:t>
      </w:r>
    </w:p>
    <w:sectPr w:rsidR="00AA4E43" w:rsidRPr="008C7218" w:rsidSect="00E41FE5">
      <w:headerReference w:type="default" r:id="rId16"/>
      <w:footerReference w:type="default" r:id="rId17"/>
      <w:footerReference w:type="first" r:id="rId18"/>
      <w:pgSz w:w="11907" w:h="16834" w:code="9"/>
      <w:pgMar w:top="1418" w:right="1134" w:bottom="1418" w:left="1134" w:header="567" w:footer="567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3F1" w:rsidRDefault="006F53F1">
      <w:r>
        <w:separator/>
      </w:r>
    </w:p>
  </w:endnote>
  <w:endnote w:type="continuationSeparator" w:id="0">
    <w:p w:rsidR="006F53F1" w:rsidRDefault="006F5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218" w:rsidRPr="00936AE2" w:rsidRDefault="003912D7" w:rsidP="00936AE2">
    <w:pPr>
      <w:pStyle w:val="Footer"/>
    </w:pPr>
    <w:r>
      <w:fldChar w:fldCharType="begin"/>
    </w:r>
    <w:r>
      <w:instrText xml:space="preserve"> FILENAME  \p  \* MERGEFORMAT </w:instrText>
    </w:r>
    <w:r>
      <w:fldChar w:fldCharType="separate"/>
    </w:r>
    <w:r>
      <w:t>Y:\APP\BR\CIRCS_DMS\CACE\500\573\573r.docx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2"/>
      <w:gridCol w:w="3098"/>
      <w:gridCol w:w="2391"/>
      <w:gridCol w:w="2292"/>
    </w:tblGrid>
    <w:tr w:rsidR="001B025C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1B025C" w:rsidRDefault="001B025C">
          <w:pPr>
            <w:pStyle w:val="itu"/>
          </w:pPr>
          <w:proofErr w:type="spellStart"/>
          <w:r>
            <w:t>Place</w:t>
          </w:r>
          <w:proofErr w:type="spellEnd"/>
          <w:r>
            <w:t xml:space="preserve"> </w:t>
          </w:r>
          <w:proofErr w:type="spellStart"/>
          <w:r>
            <w:t>des</w:t>
          </w:r>
          <w:proofErr w:type="spellEnd"/>
          <w:r>
            <w:t xml:space="preserve"> </w:t>
          </w:r>
          <w:proofErr w:type="spellStart"/>
          <w:r>
            <w:t>Nations</w:t>
          </w:r>
          <w:proofErr w:type="spellEnd"/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1B025C" w:rsidRDefault="001B025C">
          <w:pPr>
            <w:pStyle w:val="itu"/>
          </w:pPr>
          <w:proofErr w:type="spellStart"/>
          <w:r>
            <w:t>Telephone</w:t>
          </w:r>
          <w:proofErr w:type="spellEnd"/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1B025C" w:rsidRDefault="001B025C">
          <w:pPr>
            <w:pStyle w:val="itu"/>
          </w:pPr>
          <w:proofErr w:type="spellStart"/>
          <w:r>
            <w:t>Telex</w:t>
          </w:r>
          <w:proofErr w:type="spellEnd"/>
          <w:r>
            <w:t xml:space="preserve"> 421 000 </w:t>
          </w:r>
          <w:proofErr w:type="spellStart"/>
          <w:r>
            <w:t>uit</w:t>
          </w:r>
          <w:proofErr w:type="spellEnd"/>
          <w:r>
            <w:t xml:space="preserve"> </w:t>
          </w:r>
          <w:proofErr w:type="spellStart"/>
          <w:r>
            <w:t>ch</w:t>
          </w:r>
          <w:proofErr w:type="spellEnd"/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1B025C" w:rsidRDefault="001B025C">
          <w:pPr>
            <w:pStyle w:val="itu"/>
          </w:pPr>
          <w:r>
            <w:t>E-</w:t>
          </w:r>
          <w:proofErr w:type="spellStart"/>
          <w:r>
            <w:t>mail</w:t>
          </w:r>
          <w:proofErr w:type="spellEnd"/>
          <w:r>
            <w:t>:</w:t>
          </w:r>
          <w:r>
            <w:tab/>
            <w:t>itumail@itu.int</w:t>
          </w:r>
        </w:p>
      </w:tc>
    </w:tr>
    <w:tr w:rsidR="001B025C">
      <w:trPr>
        <w:cantSplit/>
      </w:trPr>
      <w:tc>
        <w:tcPr>
          <w:tcW w:w="1062" w:type="pct"/>
        </w:tcPr>
        <w:p w:rsidR="001B025C" w:rsidRDefault="001B025C">
          <w:pPr>
            <w:pStyle w:val="itu"/>
          </w:pPr>
          <w:r>
            <w:t xml:space="preserve">CH-1211 </w:t>
          </w:r>
          <w:proofErr w:type="spellStart"/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proofErr w:type="spellEnd"/>
          <w:r>
            <w:t xml:space="preserve"> 20</w:t>
          </w:r>
        </w:p>
      </w:tc>
      <w:tc>
        <w:tcPr>
          <w:tcW w:w="1583" w:type="pct"/>
        </w:tcPr>
        <w:p w:rsidR="001B025C" w:rsidRDefault="001B025C">
          <w:pPr>
            <w:pStyle w:val="itu"/>
          </w:pPr>
          <w:proofErr w:type="spellStart"/>
          <w:r>
            <w:t>Telefax</w:t>
          </w:r>
          <w:proofErr w:type="spellEnd"/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1B025C" w:rsidRDefault="001B025C">
          <w:pPr>
            <w:pStyle w:val="itu"/>
          </w:pPr>
          <w:proofErr w:type="spellStart"/>
          <w:r>
            <w:t>Telegram</w:t>
          </w:r>
          <w:proofErr w:type="spellEnd"/>
          <w:r>
            <w:t xml:space="preserve"> ITU GENEVE</w:t>
          </w:r>
        </w:p>
      </w:tc>
      <w:tc>
        <w:tcPr>
          <w:tcW w:w="1131" w:type="pct"/>
        </w:tcPr>
        <w:p w:rsidR="001B025C" w:rsidRDefault="001B025C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1B025C">
      <w:trPr>
        <w:cantSplit/>
      </w:trPr>
      <w:tc>
        <w:tcPr>
          <w:tcW w:w="1062" w:type="pct"/>
        </w:tcPr>
        <w:p w:rsidR="001B025C" w:rsidRDefault="001B025C">
          <w:pPr>
            <w:pStyle w:val="itu"/>
          </w:pPr>
          <w:proofErr w:type="spellStart"/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  <w:proofErr w:type="spellEnd"/>
        </w:p>
      </w:tc>
      <w:tc>
        <w:tcPr>
          <w:tcW w:w="1583" w:type="pct"/>
        </w:tcPr>
        <w:p w:rsidR="001B025C" w:rsidRDefault="001B025C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1B025C" w:rsidRDefault="001B025C">
          <w:pPr>
            <w:pStyle w:val="itu"/>
          </w:pPr>
        </w:p>
      </w:tc>
      <w:tc>
        <w:tcPr>
          <w:tcW w:w="1131" w:type="pct"/>
        </w:tcPr>
        <w:p w:rsidR="001B025C" w:rsidRDefault="001B025C">
          <w:pPr>
            <w:pStyle w:val="itu"/>
          </w:pPr>
        </w:p>
      </w:tc>
    </w:tr>
  </w:tbl>
  <w:p w:rsidR="001B025C" w:rsidRPr="00577D20" w:rsidRDefault="001B025C" w:rsidP="001E15AA">
    <w:pPr>
      <w:spacing w:before="0"/>
      <w:rPr>
        <w:sz w:val="8"/>
        <w:szCs w:val="8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3F1" w:rsidRDefault="006F53F1">
      <w:r>
        <w:t>____________________</w:t>
      </w:r>
    </w:p>
  </w:footnote>
  <w:footnote w:type="continuationSeparator" w:id="0">
    <w:p w:rsidR="006F53F1" w:rsidRDefault="006F53F1">
      <w:r>
        <w:continuationSeparator/>
      </w:r>
    </w:p>
  </w:footnote>
  <w:footnote w:id="1">
    <w:p w:rsidR="002A0DE1" w:rsidRPr="00635ABD" w:rsidRDefault="002A0DE1" w:rsidP="00A275D7">
      <w:pPr>
        <w:pStyle w:val="FootnoteText"/>
      </w:pPr>
      <w:r w:rsidRPr="00635ABD">
        <w:rPr>
          <w:rStyle w:val="FootnoteReference"/>
        </w:rPr>
        <w:t>*</w:t>
      </w:r>
      <w:r w:rsidRPr="00635ABD">
        <w:t xml:space="preserve"> </w:t>
      </w:r>
      <w:r w:rsidRPr="00635ABD">
        <w:tab/>
      </w:r>
      <w:r w:rsidR="00635ABD">
        <w:t>Исключение</w:t>
      </w:r>
      <w:r w:rsidR="00635ABD" w:rsidRPr="00635ABD">
        <w:t xml:space="preserve"> </w:t>
      </w:r>
      <w:r w:rsidR="00635ABD">
        <w:t>зависит</w:t>
      </w:r>
      <w:r w:rsidR="00635ABD" w:rsidRPr="00635ABD">
        <w:t xml:space="preserve"> </w:t>
      </w:r>
      <w:r w:rsidR="00635ABD">
        <w:t>от</w:t>
      </w:r>
      <w:r w:rsidR="00635ABD" w:rsidRPr="00635ABD">
        <w:t xml:space="preserve"> </w:t>
      </w:r>
      <w:r w:rsidR="00635ABD">
        <w:t>утверждения</w:t>
      </w:r>
      <w:r w:rsidR="00635ABD" w:rsidRPr="00635ABD">
        <w:t xml:space="preserve"> </w:t>
      </w:r>
      <w:r w:rsidR="00635ABD">
        <w:t xml:space="preserve">проекта новой </w:t>
      </w:r>
      <w:r w:rsidR="00A071C9">
        <w:t xml:space="preserve">Рекомендации </w:t>
      </w:r>
      <w:r w:rsidR="00635ABD">
        <w:t>МСЭ</w:t>
      </w:r>
      <w:r w:rsidRPr="00635ABD">
        <w:t>-</w:t>
      </w:r>
      <w:r>
        <w:rPr>
          <w:lang w:val="en-US"/>
        </w:rPr>
        <w:t>R</w:t>
      </w:r>
      <w:r w:rsidRPr="00635ABD">
        <w:t xml:space="preserve"> </w:t>
      </w:r>
      <w:r>
        <w:rPr>
          <w:lang w:val="en-US"/>
        </w:rPr>
        <w:t>RS</w:t>
      </w:r>
      <w:r w:rsidRPr="00635ABD">
        <w:t>.[</w:t>
      </w:r>
      <w:r>
        <w:rPr>
          <w:lang w:val="en-US"/>
        </w:rPr>
        <w:t>PERF</w:t>
      </w:r>
      <w:r w:rsidRPr="00635ABD">
        <w:t>_</w:t>
      </w:r>
      <w:r>
        <w:rPr>
          <w:lang w:val="en-US"/>
        </w:rPr>
        <w:t>INTERF</w:t>
      </w:r>
      <w:r w:rsidRPr="00635ABD">
        <w:t>]</w:t>
      </w:r>
      <w:r w:rsidRPr="00635ABD">
        <w:br/>
        <w:t>(</w:t>
      </w:r>
      <w:r w:rsidR="00635ABD">
        <w:t>См. Приложение</w:t>
      </w:r>
      <w:r w:rsidRPr="00635ABD">
        <w:t xml:space="preserve"> 1 </w:t>
      </w:r>
      <w:r w:rsidR="00635ABD">
        <w:t xml:space="preserve">к настоящему </w:t>
      </w:r>
      <w:r w:rsidR="00A071C9">
        <w:t xml:space="preserve">Административному </w:t>
      </w:r>
      <w:r w:rsidR="00635ABD">
        <w:t>циркуляру</w:t>
      </w:r>
      <w:r w:rsidRPr="00635ABD">
        <w:t>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25C" w:rsidRPr="00936AE2" w:rsidRDefault="001B025C" w:rsidP="00936AE2">
    <w:pPr>
      <w:pStyle w:val="Header"/>
      <w:rPr>
        <w:lang w:val="en-US"/>
      </w:rPr>
    </w:pPr>
    <w:r w:rsidRPr="00131BD1">
      <w:t xml:space="preserve">- </w:t>
    </w:r>
    <w:r w:rsidRPr="00131BD1">
      <w:rPr>
        <w:lang w:val="en-GB"/>
      </w:rPr>
      <w:fldChar w:fldCharType="begin"/>
    </w:r>
    <w:r w:rsidRPr="00131BD1">
      <w:rPr>
        <w:lang w:val="en-GB"/>
      </w:rPr>
      <w:instrText xml:space="preserve"> PAGE </w:instrText>
    </w:r>
    <w:r w:rsidRPr="00131BD1">
      <w:rPr>
        <w:lang w:val="en-GB"/>
      </w:rPr>
      <w:fldChar w:fldCharType="separate"/>
    </w:r>
    <w:r w:rsidR="003912D7">
      <w:rPr>
        <w:noProof/>
        <w:lang w:val="en-GB"/>
      </w:rPr>
      <w:t>4</w:t>
    </w:r>
    <w:r w:rsidRPr="00131BD1">
      <w:rPr>
        <w:lang w:val="en-US"/>
      </w:rPr>
      <w:fldChar w:fldCharType="end"/>
    </w:r>
    <w:r w:rsidRPr="00131BD1">
      <w:t xml:space="preserve"> </w:t>
    </w:r>
    <w:r>
      <w:rPr>
        <w:lang w:val="en-US"/>
      </w:rPr>
      <w:t>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2AE8D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0D84C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50271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3129E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EC83D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35221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EA35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434F7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37A6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3F4A4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0F"/>
    <w:rsid w:val="000010D2"/>
    <w:rsid w:val="00001779"/>
    <w:rsid w:val="00010043"/>
    <w:rsid w:val="00016557"/>
    <w:rsid w:val="0002338E"/>
    <w:rsid w:val="00023D99"/>
    <w:rsid w:val="00031D3A"/>
    <w:rsid w:val="0003223B"/>
    <w:rsid w:val="00032705"/>
    <w:rsid w:val="00046707"/>
    <w:rsid w:val="0006536F"/>
    <w:rsid w:val="00066BE9"/>
    <w:rsid w:val="00084396"/>
    <w:rsid w:val="00084C58"/>
    <w:rsid w:val="000859A2"/>
    <w:rsid w:val="000A1A90"/>
    <w:rsid w:val="000A3450"/>
    <w:rsid w:val="000A6605"/>
    <w:rsid w:val="000C6160"/>
    <w:rsid w:val="000D0DF6"/>
    <w:rsid w:val="000D2A54"/>
    <w:rsid w:val="000D698A"/>
    <w:rsid w:val="000E15C1"/>
    <w:rsid w:val="000E64DA"/>
    <w:rsid w:val="000F3370"/>
    <w:rsid w:val="000F527D"/>
    <w:rsid w:val="00106496"/>
    <w:rsid w:val="001074F4"/>
    <w:rsid w:val="00117157"/>
    <w:rsid w:val="00122B04"/>
    <w:rsid w:val="00127742"/>
    <w:rsid w:val="001314F5"/>
    <w:rsid w:val="00131BD1"/>
    <w:rsid w:val="00132CB9"/>
    <w:rsid w:val="00140C47"/>
    <w:rsid w:val="00146761"/>
    <w:rsid w:val="0015096E"/>
    <w:rsid w:val="00150F11"/>
    <w:rsid w:val="00157D53"/>
    <w:rsid w:val="0016253B"/>
    <w:rsid w:val="00163C7A"/>
    <w:rsid w:val="00181386"/>
    <w:rsid w:val="001818EC"/>
    <w:rsid w:val="001877E8"/>
    <w:rsid w:val="0019545E"/>
    <w:rsid w:val="00195D57"/>
    <w:rsid w:val="001964A0"/>
    <w:rsid w:val="001B025C"/>
    <w:rsid w:val="001B19CD"/>
    <w:rsid w:val="001B4104"/>
    <w:rsid w:val="001B4203"/>
    <w:rsid w:val="001B5400"/>
    <w:rsid w:val="001C2B74"/>
    <w:rsid w:val="001E15AA"/>
    <w:rsid w:val="001F3AC4"/>
    <w:rsid w:val="002044F9"/>
    <w:rsid w:val="002059DA"/>
    <w:rsid w:val="00210B45"/>
    <w:rsid w:val="002259B2"/>
    <w:rsid w:val="00227F65"/>
    <w:rsid w:val="00240F7A"/>
    <w:rsid w:val="00242081"/>
    <w:rsid w:val="0026291C"/>
    <w:rsid w:val="00273E98"/>
    <w:rsid w:val="00287C7A"/>
    <w:rsid w:val="002A0DE1"/>
    <w:rsid w:val="002A753B"/>
    <w:rsid w:val="002C36A0"/>
    <w:rsid w:val="002C584E"/>
    <w:rsid w:val="002D4286"/>
    <w:rsid w:val="002E0AE4"/>
    <w:rsid w:val="002F0CC1"/>
    <w:rsid w:val="002F599D"/>
    <w:rsid w:val="00302913"/>
    <w:rsid w:val="003072E5"/>
    <w:rsid w:val="003228FB"/>
    <w:rsid w:val="0032684F"/>
    <w:rsid w:val="00332A72"/>
    <w:rsid w:val="0034078E"/>
    <w:rsid w:val="003447BD"/>
    <w:rsid w:val="00345EEC"/>
    <w:rsid w:val="0035577F"/>
    <w:rsid w:val="003561A4"/>
    <w:rsid w:val="00361F22"/>
    <w:rsid w:val="00374975"/>
    <w:rsid w:val="0038250F"/>
    <w:rsid w:val="0038792A"/>
    <w:rsid w:val="003912D7"/>
    <w:rsid w:val="003A1798"/>
    <w:rsid w:val="003A4450"/>
    <w:rsid w:val="003C239D"/>
    <w:rsid w:val="003C2CE5"/>
    <w:rsid w:val="003D2D10"/>
    <w:rsid w:val="003D3993"/>
    <w:rsid w:val="003E24C6"/>
    <w:rsid w:val="003E2E92"/>
    <w:rsid w:val="003F4240"/>
    <w:rsid w:val="0040050E"/>
    <w:rsid w:val="0040235F"/>
    <w:rsid w:val="00411532"/>
    <w:rsid w:val="004119B6"/>
    <w:rsid w:val="00412D2B"/>
    <w:rsid w:val="00415574"/>
    <w:rsid w:val="00416338"/>
    <w:rsid w:val="00431C5C"/>
    <w:rsid w:val="004320CD"/>
    <w:rsid w:val="0043332F"/>
    <w:rsid w:val="00441BC1"/>
    <w:rsid w:val="00444EAC"/>
    <w:rsid w:val="0044634B"/>
    <w:rsid w:val="00447855"/>
    <w:rsid w:val="00447B1D"/>
    <w:rsid w:val="00450A53"/>
    <w:rsid w:val="004578E7"/>
    <w:rsid w:val="004662BA"/>
    <w:rsid w:val="0047623F"/>
    <w:rsid w:val="00486BA0"/>
    <w:rsid w:val="00490818"/>
    <w:rsid w:val="00491391"/>
    <w:rsid w:val="004969F2"/>
    <w:rsid w:val="004A3200"/>
    <w:rsid w:val="004A3AC4"/>
    <w:rsid w:val="004A5AB1"/>
    <w:rsid w:val="004B49F7"/>
    <w:rsid w:val="004B59D9"/>
    <w:rsid w:val="004C1881"/>
    <w:rsid w:val="004C24F5"/>
    <w:rsid w:val="004C4B59"/>
    <w:rsid w:val="004D278A"/>
    <w:rsid w:val="004D3EC8"/>
    <w:rsid w:val="004E34A8"/>
    <w:rsid w:val="004E37ED"/>
    <w:rsid w:val="004E58B6"/>
    <w:rsid w:val="004E6F1E"/>
    <w:rsid w:val="004F26AE"/>
    <w:rsid w:val="004F7AB5"/>
    <w:rsid w:val="005129F7"/>
    <w:rsid w:val="005248FF"/>
    <w:rsid w:val="00525A76"/>
    <w:rsid w:val="0052738B"/>
    <w:rsid w:val="005358F3"/>
    <w:rsid w:val="00537D99"/>
    <w:rsid w:val="005452E8"/>
    <w:rsid w:val="005521BC"/>
    <w:rsid w:val="00562328"/>
    <w:rsid w:val="00577D20"/>
    <w:rsid w:val="00591752"/>
    <w:rsid w:val="00595800"/>
    <w:rsid w:val="005A363E"/>
    <w:rsid w:val="005A4593"/>
    <w:rsid w:val="005A5B0C"/>
    <w:rsid w:val="005B32E6"/>
    <w:rsid w:val="005D44C4"/>
    <w:rsid w:val="005D7E56"/>
    <w:rsid w:val="005E0DD5"/>
    <w:rsid w:val="005E37AD"/>
    <w:rsid w:val="005E41FB"/>
    <w:rsid w:val="005F130D"/>
    <w:rsid w:val="005F7F4C"/>
    <w:rsid w:val="00605334"/>
    <w:rsid w:val="00606030"/>
    <w:rsid w:val="0061260F"/>
    <w:rsid w:val="00612E9F"/>
    <w:rsid w:val="006136BC"/>
    <w:rsid w:val="00617481"/>
    <w:rsid w:val="00620F21"/>
    <w:rsid w:val="006262BE"/>
    <w:rsid w:val="006275FE"/>
    <w:rsid w:val="006342B7"/>
    <w:rsid w:val="00635ABD"/>
    <w:rsid w:val="00657BDF"/>
    <w:rsid w:val="0066769C"/>
    <w:rsid w:val="00687A41"/>
    <w:rsid w:val="006932FC"/>
    <w:rsid w:val="0069356D"/>
    <w:rsid w:val="006947C6"/>
    <w:rsid w:val="006A115D"/>
    <w:rsid w:val="006A46AE"/>
    <w:rsid w:val="006B3F95"/>
    <w:rsid w:val="006C0EF0"/>
    <w:rsid w:val="006C1A3B"/>
    <w:rsid w:val="006C3ED6"/>
    <w:rsid w:val="006E3FFE"/>
    <w:rsid w:val="006F004B"/>
    <w:rsid w:val="006F0F15"/>
    <w:rsid w:val="006F4B43"/>
    <w:rsid w:val="006F53F1"/>
    <w:rsid w:val="0071106C"/>
    <w:rsid w:val="00713670"/>
    <w:rsid w:val="007219EB"/>
    <w:rsid w:val="00723397"/>
    <w:rsid w:val="0072796D"/>
    <w:rsid w:val="00733CF6"/>
    <w:rsid w:val="00746900"/>
    <w:rsid w:val="00747CE1"/>
    <w:rsid w:val="00754EB9"/>
    <w:rsid w:val="00761CFA"/>
    <w:rsid w:val="00795CB8"/>
    <w:rsid w:val="007B31F2"/>
    <w:rsid w:val="007B47F2"/>
    <w:rsid w:val="007B4C17"/>
    <w:rsid w:val="007B5C8F"/>
    <w:rsid w:val="007B704E"/>
    <w:rsid w:val="007C26EE"/>
    <w:rsid w:val="007C4D5E"/>
    <w:rsid w:val="007C6F75"/>
    <w:rsid w:val="007D72E7"/>
    <w:rsid w:val="007E2276"/>
    <w:rsid w:val="007E7E81"/>
    <w:rsid w:val="007F19D3"/>
    <w:rsid w:val="008040AA"/>
    <w:rsid w:val="00811467"/>
    <w:rsid w:val="00822558"/>
    <w:rsid w:val="008354FD"/>
    <w:rsid w:val="00837A27"/>
    <w:rsid w:val="00843C8E"/>
    <w:rsid w:val="00845900"/>
    <w:rsid w:val="00850D64"/>
    <w:rsid w:val="00852812"/>
    <w:rsid w:val="0085399E"/>
    <w:rsid w:val="00855A14"/>
    <w:rsid w:val="008671FF"/>
    <w:rsid w:val="008716BE"/>
    <w:rsid w:val="00872B63"/>
    <w:rsid w:val="00874577"/>
    <w:rsid w:val="00881D43"/>
    <w:rsid w:val="00885F9D"/>
    <w:rsid w:val="00890958"/>
    <w:rsid w:val="00896725"/>
    <w:rsid w:val="008A3121"/>
    <w:rsid w:val="008A6161"/>
    <w:rsid w:val="008A757C"/>
    <w:rsid w:val="008A7DEF"/>
    <w:rsid w:val="008C4A35"/>
    <w:rsid w:val="008C7218"/>
    <w:rsid w:val="008C7F94"/>
    <w:rsid w:val="008D199E"/>
    <w:rsid w:val="008D39C4"/>
    <w:rsid w:val="008D4874"/>
    <w:rsid w:val="008D6E13"/>
    <w:rsid w:val="008E35EB"/>
    <w:rsid w:val="008F14A7"/>
    <w:rsid w:val="008F1F12"/>
    <w:rsid w:val="0091260E"/>
    <w:rsid w:val="00915E22"/>
    <w:rsid w:val="0092471A"/>
    <w:rsid w:val="00926518"/>
    <w:rsid w:val="00936AE2"/>
    <w:rsid w:val="00937402"/>
    <w:rsid w:val="0093776F"/>
    <w:rsid w:val="00944DF1"/>
    <w:rsid w:val="00951262"/>
    <w:rsid w:val="009602B3"/>
    <w:rsid w:val="009676DC"/>
    <w:rsid w:val="00971356"/>
    <w:rsid w:val="00972378"/>
    <w:rsid w:val="009746CA"/>
    <w:rsid w:val="009846D5"/>
    <w:rsid w:val="009A3285"/>
    <w:rsid w:val="009B1512"/>
    <w:rsid w:val="009B625C"/>
    <w:rsid w:val="009C348B"/>
    <w:rsid w:val="009D04E1"/>
    <w:rsid w:val="009D3593"/>
    <w:rsid w:val="009E14F3"/>
    <w:rsid w:val="009E1957"/>
    <w:rsid w:val="009E3F1A"/>
    <w:rsid w:val="009F5B29"/>
    <w:rsid w:val="00A06093"/>
    <w:rsid w:val="00A0639C"/>
    <w:rsid w:val="00A064F7"/>
    <w:rsid w:val="00A071C9"/>
    <w:rsid w:val="00A12C83"/>
    <w:rsid w:val="00A1574E"/>
    <w:rsid w:val="00A275D7"/>
    <w:rsid w:val="00A402A9"/>
    <w:rsid w:val="00A46A3D"/>
    <w:rsid w:val="00A501C7"/>
    <w:rsid w:val="00A613BB"/>
    <w:rsid w:val="00A62D50"/>
    <w:rsid w:val="00A63795"/>
    <w:rsid w:val="00A74A3B"/>
    <w:rsid w:val="00A76B48"/>
    <w:rsid w:val="00A83443"/>
    <w:rsid w:val="00A90367"/>
    <w:rsid w:val="00A9660E"/>
    <w:rsid w:val="00AA0265"/>
    <w:rsid w:val="00AA0D25"/>
    <w:rsid w:val="00AA302B"/>
    <w:rsid w:val="00AA39C2"/>
    <w:rsid w:val="00AA4595"/>
    <w:rsid w:val="00AA4E43"/>
    <w:rsid w:val="00AA7418"/>
    <w:rsid w:val="00AB07C5"/>
    <w:rsid w:val="00AC1C12"/>
    <w:rsid w:val="00AC66C0"/>
    <w:rsid w:val="00AC6A13"/>
    <w:rsid w:val="00AE7EC1"/>
    <w:rsid w:val="00AF1ECB"/>
    <w:rsid w:val="00AF3BA9"/>
    <w:rsid w:val="00B03DEA"/>
    <w:rsid w:val="00B05817"/>
    <w:rsid w:val="00B067DE"/>
    <w:rsid w:val="00B15D28"/>
    <w:rsid w:val="00B22CE2"/>
    <w:rsid w:val="00B36D2D"/>
    <w:rsid w:val="00B42FEE"/>
    <w:rsid w:val="00B527F1"/>
    <w:rsid w:val="00B57075"/>
    <w:rsid w:val="00B57344"/>
    <w:rsid w:val="00B71B19"/>
    <w:rsid w:val="00B81E26"/>
    <w:rsid w:val="00B87E04"/>
    <w:rsid w:val="00B96B1A"/>
    <w:rsid w:val="00B974AB"/>
    <w:rsid w:val="00BA52EC"/>
    <w:rsid w:val="00BA7C82"/>
    <w:rsid w:val="00BB67EC"/>
    <w:rsid w:val="00BE2B32"/>
    <w:rsid w:val="00C00920"/>
    <w:rsid w:val="00C01DAC"/>
    <w:rsid w:val="00C0390F"/>
    <w:rsid w:val="00C111B7"/>
    <w:rsid w:val="00C20FFF"/>
    <w:rsid w:val="00C228D1"/>
    <w:rsid w:val="00C47E8F"/>
    <w:rsid w:val="00C64164"/>
    <w:rsid w:val="00C70274"/>
    <w:rsid w:val="00C72AC1"/>
    <w:rsid w:val="00C9283A"/>
    <w:rsid w:val="00C92FBB"/>
    <w:rsid w:val="00C934CA"/>
    <w:rsid w:val="00C96760"/>
    <w:rsid w:val="00CA4CA9"/>
    <w:rsid w:val="00CC2F67"/>
    <w:rsid w:val="00CC64C4"/>
    <w:rsid w:val="00CD00EE"/>
    <w:rsid w:val="00CD2962"/>
    <w:rsid w:val="00D0460B"/>
    <w:rsid w:val="00D04963"/>
    <w:rsid w:val="00D057A1"/>
    <w:rsid w:val="00D12826"/>
    <w:rsid w:val="00D22AC6"/>
    <w:rsid w:val="00D22B7A"/>
    <w:rsid w:val="00D22E83"/>
    <w:rsid w:val="00D2307C"/>
    <w:rsid w:val="00D24986"/>
    <w:rsid w:val="00D35752"/>
    <w:rsid w:val="00D37409"/>
    <w:rsid w:val="00D42FB8"/>
    <w:rsid w:val="00D44DE6"/>
    <w:rsid w:val="00D463D0"/>
    <w:rsid w:val="00D61395"/>
    <w:rsid w:val="00D744B4"/>
    <w:rsid w:val="00D8195D"/>
    <w:rsid w:val="00D96A65"/>
    <w:rsid w:val="00DA7A06"/>
    <w:rsid w:val="00DC058D"/>
    <w:rsid w:val="00DC1A82"/>
    <w:rsid w:val="00DC287A"/>
    <w:rsid w:val="00DC6223"/>
    <w:rsid w:val="00DD16A0"/>
    <w:rsid w:val="00DD197E"/>
    <w:rsid w:val="00DD1B56"/>
    <w:rsid w:val="00DE6A27"/>
    <w:rsid w:val="00E01EF9"/>
    <w:rsid w:val="00E41FE5"/>
    <w:rsid w:val="00E53F66"/>
    <w:rsid w:val="00E5434C"/>
    <w:rsid w:val="00E5740D"/>
    <w:rsid w:val="00E6200F"/>
    <w:rsid w:val="00E66B8F"/>
    <w:rsid w:val="00E70695"/>
    <w:rsid w:val="00E7485D"/>
    <w:rsid w:val="00E81F66"/>
    <w:rsid w:val="00E90A0C"/>
    <w:rsid w:val="00EA0AB3"/>
    <w:rsid w:val="00EA4E52"/>
    <w:rsid w:val="00EA5E75"/>
    <w:rsid w:val="00EC442C"/>
    <w:rsid w:val="00EC4ED8"/>
    <w:rsid w:val="00EC710F"/>
    <w:rsid w:val="00ED247C"/>
    <w:rsid w:val="00ED2815"/>
    <w:rsid w:val="00ED6CC8"/>
    <w:rsid w:val="00EE067D"/>
    <w:rsid w:val="00EF54C7"/>
    <w:rsid w:val="00F0282A"/>
    <w:rsid w:val="00F04386"/>
    <w:rsid w:val="00F07CD2"/>
    <w:rsid w:val="00F21E0B"/>
    <w:rsid w:val="00F321DA"/>
    <w:rsid w:val="00F32C55"/>
    <w:rsid w:val="00F363B3"/>
    <w:rsid w:val="00F523F8"/>
    <w:rsid w:val="00F703EC"/>
    <w:rsid w:val="00F93277"/>
    <w:rsid w:val="00F96443"/>
    <w:rsid w:val="00FA095E"/>
    <w:rsid w:val="00FA359F"/>
    <w:rsid w:val="00FA4195"/>
    <w:rsid w:val="00FB205E"/>
    <w:rsid w:val="00FB31E0"/>
    <w:rsid w:val="00FC283C"/>
    <w:rsid w:val="00FC3A9F"/>
    <w:rsid w:val="00FC6453"/>
    <w:rsid w:val="00FD6D74"/>
    <w:rsid w:val="00FF3302"/>
    <w:rsid w:val="00FF4BEE"/>
    <w:rsid w:val="00FF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122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740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link w:val="NormalaftertitleChar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1B540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Normal"/>
    <w:autoRedefine/>
    <w:rsid w:val="004E6F1E"/>
    <w:pPr>
      <w:widowControl w:val="0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  <w:jc w:val="center"/>
    </w:pPr>
    <w:rPr>
      <w:rFonts w:asciiTheme="majorBidi" w:hAnsiTheme="majorBidi" w:cstheme="majorBidi"/>
      <w:sz w:val="26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163C7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C7A"/>
    <w:rPr>
      <w:rFonts w:ascii="Tahoma" w:hAnsi="Tahoma" w:cs="Tahoma"/>
      <w:sz w:val="16"/>
      <w:szCs w:val="16"/>
      <w:lang w:val="ru-RU" w:eastAsia="en-US"/>
    </w:rPr>
  </w:style>
  <w:style w:type="paragraph" w:customStyle="1" w:styleId="Normalaftertitle0">
    <w:name w:val="Normal after title"/>
    <w:basedOn w:val="Normal"/>
    <w:next w:val="Normal"/>
    <w:rsid w:val="004119B6"/>
    <w:pPr>
      <w:spacing w:before="320"/>
    </w:pPr>
    <w:rPr>
      <w:lang w:val="en-GB"/>
    </w:rPr>
  </w:style>
  <w:style w:type="paragraph" w:customStyle="1" w:styleId="Annexref">
    <w:name w:val="Annex_ref"/>
    <w:basedOn w:val="Normal"/>
    <w:next w:val="Normalaftertitle0"/>
    <w:rsid w:val="004119B6"/>
    <w:pPr>
      <w:keepNext/>
      <w:keepLines/>
      <w:spacing w:after="280"/>
      <w:jc w:val="center"/>
    </w:pPr>
    <w:rPr>
      <w:lang w:val="en-GB"/>
    </w:rPr>
  </w:style>
  <w:style w:type="paragraph" w:customStyle="1" w:styleId="Annextitle0">
    <w:name w:val="Annex_title"/>
    <w:basedOn w:val="Normal"/>
    <w:next w:val="Annexref"/>
    <w:rsid w:val="004119B6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  <w:lang w:val="en-GB"/>
    </w:rPr>
  </w:style>
  <w:style w:type="paragraph" w:customStyle="1" w:styleId="Reasons">
    <w:name w:val="Reasons"/>
    <w:basedOn w:val="Normal"/>
    <w:qFormat/>
    <w:rsid w:val="00AA4E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lang w:val="en-US"/>
    </w:rPr>
  </w:style>
  <w:style w:type="character" w:customStyle="1" w:styleId="NormalaftertitleChar">
    <w:name w:val="Normal_after_title Char"/>
    <w:basedOn w:val="DefaultParagraphFont"/>
    <w:link w:val="Normalaftertitle"/>
    <w:uiPriority w:val="99"/>
    <w:rsid w:val="0003223B"/>
    <w:rPr>
      <w:sz w:val="22"/>
      <w:lang w:val="ru-RU" w:eastAsia="en-US"/>
    </w:rPr>
  </w:style>
  <w:style w:type="character" w:customStyle="1" w:styleId="Style11ptUnderline">
    <w:name w:val="Style 11 pt Underline"/>
    <w:basedOn w:val="DefaultParagraphFont"/>
    <w:rsid w:val="005B32E6"/>
    <w:rPr>
      <w:sz w:val="22"/>
      <w:szCs w:val="22"/>
      <w:u w:val="single"/>
    </w:rPr>
  </w:style>
  <w:style w:type="paragraph" w:customStyle="1" w:styleId="Annextitle1">
    <w:name w:val="Annex title"/>
    <w:basedOn w:val="Normal"/>
    <w:next w:val="Normal"/>
    <w:link w:val="AnnextitleChar"/>
    <w:rsid w:val="008C7218"/>
    <w:pPr>
      <w:keepNext/>
      <w:keepLines/>
      <w:spacing w:before="360"/>
      <w:jc w:val="center"/>
    </w:pPr>
    <w:rPr>
      <w:b/>
      <w:sz w:val="26"/>
    </w:rPr>
  </w:style>
  <w:style w:type="character" w:customStyle="1" w:styleId="AnnextitleChar">
    <w:name w:val="Annex title Char"/>
    <w:basedOn w:val="DefaultParagraphFont"/>
    <w:link w:val="Annextitle1"/>
    <w:rsid w:val="008C7218"/>
    <w:rPr>
      <w:b/>
      <w:sz w:val="26"/>
      <w:lang w:val="ru-RU" w:eastAsia="en-US"/>
    </w:rPr>
  </w:style>
  <w:style w:type="character" w:customStyle="1" w:styleId="RectitleChar">
    <w:name w:val="Rec_title Char"/>
    <w:basedOn w:val="DefaultParagraphFont"/>
    <w:rsid w:val="008C7218"/>
    <w:rPr>
      <w:b/>
      <w:sz w:val="26"/>
      <w:lang w:val="ru-RU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740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link w:val="NormalaftertitleChar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1B540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Normal"/>
    <w:autoRedefine/>
    <w:rsid w:val="004E6F1E"/>
    <w:pPr>
      <w:widowControl w:val="0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  <w:jc w:val="center"/>
    </w:pPr>
    <w:rPr>
      <w:rFonts w:asciiTheme="majorBidi" w:hAnsiTheme="majorBidi" w:cstheme="majorBidi"/>
      <w:sz w:val="26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163C7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C7A"/>
    <w:rPr>
      <w:rFonts w:ascii="Tahoma" w:hAnsi="Tahoma" w:cs="Tahoma"/>
      <w:sz w:val="16"/>
      <w:szCs w:val="16"/>
      <w:lang w:val="ru-RU" w:eastAsia="en-US"/>
    </w:rPr>
  </w:style>
  <w:style w:type="paragraph" w:customStyle="1" w:styleId="Normalaftertitle0">
    <w:name w:val="Normal after title"/>
    <w:basedOn w:val="Normal"/>
    <w:next w:val="Normal"/>
    <w:rsid w:val="004119B6"/>
    <w:pPr>
      <w:spacing w:before="320"/>
    </w:pPr>
    <w:rPr>
      <w:lang w:val="en-GB"/>
    </w:rPr>
  </w:style>
  <w:style w:type="paragraph" w:customStyle="1" w:styleId="Annexref">
    <w:name w:val="Annex_ref"/>
    <w:basedOn w:val="Normal"/>
    <w:next w:val="Normalaftertitle0"/>
    <w:rsid w:val="004119B6"/>
    <w:pPr>
      <w:keepNext/>
      <w:keepLines/>
      <w:spacing w:after="280"/>
      <w:jc w:val="center"/>
    </w:pPr>
    <w:rPr>
      <w:lang w:val="en-GB"/>
    </w:rPr>
  </w:style>
  <w:style w:type="paragraph" w:customStyle="1" w:styleId="Annextitle0">
    <w:name w:val="Annex_title"/>
    <w:basedOn w:val="Normal"/>
    <w:next w:val="Annexref"/>
    <w:rsid w:val="004119B6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  <w:lang w:val="en-GB"/>
    </w:rPr>
  </w:style>
  <w:style w:type="paragraph" w:customStyle="1" w:styleId="Reasons">
    <w:name w:val="Reasons"/>
    <w:basedOn w:val="Normal"/>
    <w:qFormat/>
    <w:rsid w:val="00AA4E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lang w:val="en-US"/>
    </w:rPr>
  </w:style>
  <w:style w:type="character" w:customStyle="1" w:styleId="NormalaftertitleChar">
    <w:name w:val="Normal_after_title Char"/>
    <w:basedOn w:val="DefaultParagraphFont"/>
    <w:link w:val="Normalaftertitle"/>
    <w:uiPriority w:val="99"/>
    <w:rsid w:val="0003223B"/>
    <w:rPr>
      <w:sz w:val="22"/>
      <w:lang w:val="ru-RU" w:eastAsia="en-US"/>
    </w:rPr>
  </w:style>
  <w:style w:type="character" w:customStyle="1" w:styleId="Style11ptUnderline">
    <w:name w:val="Style 11 pt Underline"/>
    <w:basedOn w:val="DefaultParagraphFont"/>
    <w:rsid w:val="005B32E6"/>
    <w:rPr>
      <w:sz w:val="22"/>
      <w:szCs w:val="22"/>
      <w:u w:val="single"/>
    </w:rPr>
  </w:style>
  <w:style w:type="paragraph" w:customStyle="1" w:styleId="Annextitle1">
    <w:name w:val="Annex title"/>
    <w:basedOn w:val="Normal"/>
    <w:next w:val="Normal"/>
    <w:link w:val="AnnextitleChar"/>
    <w:rsid w:val="008C7218"/>
    <w:pPr>
      <w:keepNext/>
      <w:keepLines/>
      <w:spacing w:before="360"/>
      <w:jc w:val="center"/>
    </w:pPr>
    <w:rPr>
      <w:b/>
      <w:sz w:val="26"/>
    </w:rPr>
  </w:style>
  <w:style w:type="character" w:customStyle="1" w:styleId="AnnextitleChar">
    <w:name w:val="Annex title Char"/>
    <w:basedOn w:val="DefaultParagraphFont"/>
    <w:link w:val="Annextitle1"/>
    <w:rsid w:val="008C7218"/>
    <w:rPr>
      <w:b/>
      <w:sz w:val="26"/>
      <w:lang w:val="ru-RU" w:eastAsia="en-US"/>
    </w:rPr>
  </w:style>
  <w:style w:type="character" w:customStyle="1" w:styleId="RectitleChar">
    <w:name w:val="Rec_title Char"/>
    <w:basedOn w:val="DefaultParagraphFont"/>
    <w:rsid w:val="008C7218"/>
    <w:rPr>
      <w:b/>
      <w:sz w:val="26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8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tu.int/rec/R-REC-TF.7BL1/en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eb.itu.int/ITU-T/dbase/patent/patent-policy.htm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tu.int/pub/R-REC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itu.int/rec/R-REC-RS.515-5-201208-D/en" TargetMode="External"/><Relationship Id="rId10" Type="http://schemas.openxmlformats.org/officeDocument/2006/relationships/hyperlink" Target="mailto:brsgd@itu.int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http://www.itu.int/rec/R-REC-RS.7BL2/en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9D1E3-05AB-425A-B11B-1B43DA11D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629</Words>
  <Characters>5150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5768</CharactersWithSpaces>
  <SharedDoc>false</SharedDoc>
  <HLinks>
    <vt:vector size="6" baseType="variant"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POOL</dc:creator>
  <cp:lastModifiedBy>capdessu</cp:lastModifiedBy>
  <cp:revision>4</cp:revision>
  <cp:lastPrinted>2012-06-06T12:25:00Z</cp:lastPrinted>
  <dcterms:created xsi:type="dcterms:W3CDTF">2012-06-06T12:23:00Z</dcterms:created>
  <dcterms:modified xsi:type="dcterms:W3CDTF">2012-06-06T12:25:00Z</dcterms:modified>
</cp:coreProperties>
</file>