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C7" w:rsidRDefault="000534C7" w:rsidP="00ED5AAD">
      <w:pPr>
        <w:jc w:val="center"/>
        <w:rPr>
          <w:b/>
        </w:rPr>
      </w:pPr>
      <w:r>
        <w:rPr>
          <w:noProof/>
          <w:lang w:eastAsia="zh-CN"/>
        </w:rPr>
        <w:drawing>
          <wp:inline distT="0" distB="0" distL="0" distR="0" wp14:anchorId="596D9838" wp14:editId="22AB0A95">
            <wp:extent cx="755015" cy="783590"/>
            <wp:effectExtent l="0" t="0" r="698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4C7" w:rsidRDefault="000534C7" w:rsidP="00ED5AAD">
      <w:pPr>
        <w:jc w:val="center"/>
        <w:rPr>
          <w:b/>
        </w:rPr>
      </w:pPr>
    </w:p>
    <w:p w:rsidR="000534C7" w:rsidRDefault="000534C7" w:rsidP="00ED5AAD">
      <w:pPr>
        <w:jc w:val="center"/>
        <w:rPr>
          <w:b/>
        </w:rPr>
      </w:pPr>
    </w:p>
    <w:p w:rsidR="00024E7A" w:rsidRPr="00ED5AAD" w:rsidRDefault="00ED5AAD" w:rsidP="00ED5AAD">
      <w:pPr>
        <w:jc w:val="center"/>
        <w:rPr>
          <w:b/>
        </w:rPr>
      </w:pPr>
      <w:r w:rsidRPr="00ED5AAD">
        <w:rPr>
          <w:rFonts w:hint="eastAsia"/>
          <w:b/>
        </w:rPr>
        <w:t xml:space="preserve">한국 ICT </w:t>
      </w:r>
      <w:r w:rsidRPr="00ED5AAD">
        <w:rPr>
          <w:b/>
        </w:rPr>
        <w:t>시장</w:t>
      </w:r>
      <w:r w:rsidRPr="00ED5AAD">
        <w:rPr>
          <w:rFonts w:hint="eastAsia"/>
          <w:b/>
        </w:rPr>
        <w:t xml:space="preserve"> 개관</w:t>
      </w:r>
    </w:p>
    <w:p w:rsidR="00ED5AAD" w:rsidRPr="00ED5AAD" w:rsidRDefault="00ED5AAD" w:rsidP="00ED5AAD">
      <w:pPr>
        <w:pStyle w:val="MsoListParagraph0"/>
        <w:widowControl w:val="0"/>
        <w:snapToGrid w:val="0"/>
        <w:spacing w:after="300"/>
        <w:ind w:left="0"/>
        <w:jc w:val="both"/>
        <w:rPr>
          <w:rFonts w:asciiTheme="minorHAnsi" w:eastAsiaTheme="minorEastAsia" w:hAnsiTheme="minorHAnsi" w:cstheme="minorBidi"/>
          <w:color w:val="auto"/>
          <w:kern w:val="2"/>
          <w:sz w:val="20"/>
          <w:szCs w:val="20"/>
        </w:rPr>
      </w:pPr>
    </w:p>
    <w:p w:rsidR="00ED5AAD" w:rsidRPr="00C24A2E" w:rsidRDefault="00ED5AAD" w:rsidP="00C24A2E">
      <w:pPr>
        <w:pStyle w:val="MsoListParagraph0"/>
        <w:widowControl w:val="0"/>
        <w:numPr>
          <w:ilvl w:val="0"/>
          <w:numId w:val="7"/>
        </w:numPr>
        <w:snapToGrid w:val="0"/>
        <w:spacing w:after="300"/>
        <w:jc w:val="both"/>
        <w:rPr>
          <w:rFonts w:asciiTheme="minorHAnsi" w:eastAsiaTheme="minorHAnsi" w:hAnsiTheme="minorHAnsi"/>
          <w:sz w:val="20"/>
          <w:szCs w:val="20"/>
        </w:rPr>
      </w:pP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ITU</w:t>
      </w:r>
      <w:r w:rsidRPr="00ED5AAD">
        <w:rPr>
          <w:rFonts w:eastAsia="Malgun Gothic"/>
          <w:sz w:val="20"/>
          <w:szCs w:val="20"/>
          <w:shd w:val="clear" w:color="auto" w:fill="FFFFFF"/>
        </w:rPr>
        <w:t>에서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발간하는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글로벌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통계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보고서인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D42501" w:rsidRPr="00D42501">
        <w:rPr>
          <w:rFonts w:asciiTheme="majorHAnsi" w:eastAsiaTheme="majorHAnsi" w:hAnsiTheme="majorHAnsi"/>
          <w:sz w:val="20"/>
          <w:szCs w:val="20"/>
          <w:shd w:val="clear" w:color="auto" w:fill="FFFFFF"/>
        </w:rPr>
        <w:t>‘</w:t>
      </w:r>
      <w:r w:rsidRPr="00D42501">
        <w:rPr>
          <w:rFonts w:asciiTheme="majorHAnsi" w:eastAsiaTheme="majorHAnsi" w:hAnsiTheme="majorHAnsi"/>
          <w:sz w:val="20"/>
          <w:szCs w:val="20"/>
          <w:shd w:val="clear" w:color="auto" w:fill="FFFFFF"/>
        </w:rPr>
        <w:t>정보사회 측정</w:t>
      </w:r>
      <w:r w:rsidR="00D42501" w:rsidRPr="00D42501">
        <w:rPr>
          <w:rFonts w:asciiTheme="majorHAnsi" w:eastAsiaTheme="majorHAnsi" w:hAnsiTheme="majorHAnsi"/>
          <w:sz w:val="20"/>
          <w:szCs w:val="20"/>
          <w:shd w:val="clear" w:color="auto" w:fill="FFFFFF"/>
        </w:rPr>
        <w:t>’</w:t>
      </w:r>
      <w:r w:rsidRPr="00D42501">
        <w:rPr>
          <w:rFonts w:asciiTheme="majorHAnsi" w:eastAsiaTheme="majorHAnsi" w:hAnsiTheme="majorHAnsi"/>
          <w:sz w:val="20"/>
          <w:szCs w:val="20"/>
          <w:shd w:val="clear" w:color="auto" w:fill="FFFFFF"/>
        </w:rPr>
        <w:t>에 따르면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한국</w:t>
      </w:r>
      <w:bookmarkStart w:id="0" w:name="_GoBack"/>
      <w:bookmarkEnd w:id="0"/>
      <w:r w:rsidRPr="00ED5AAD">
        <w:rPr>
          <w:rFonts w:eastAsia="Malgun Gothic"/>
          <w:sz w:val="20"/>
          <w:szCs w:val="20"/>
          <w:shd w:val="clear" w:color="auto" w:fill="FFFFFF"/>
        </w:rPr>
        <w:t>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C24A2E">
        <w:rPr>
          <w:rFonts w:eastAsia="Malgun Gothic" w:hint="eastAsia"/>
          <w:sz w:val="20"/>
          <w:szCs w:val="20"/>
          <w:shd w:val="clear" w:color="auto" w:fill="FFFFFF"/>
        </w:rPr>
        <w:t>지난</w:t>
      </w:r>
      <w:r w:rsidR="00C24A2E"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 w:rsidR="00C24A2E" w:rsidRPr="00C24A2E">
        <w:rPr>
          <w:rFonts w:asciiTheme="minorHAnsi" w:eastAsiaTheme="minorHAnsi" w:hAnsiTheme="minorHAnsi" w:hint="eastAsia"/>
          <w:sz w:val="20"/>
          <w:szCs w:val="20"/>
          <w:shd w:val="clear" w:color="auto" w:fill="FFFFFF"/>
        </w:rPr>
        <w:t>3년간 ICT  발전지수(IDI)*에서 연속 1위를</w:t>
      </w:r>
      <w:r w:rsidRPr="00C24A2E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C24A2E">
        <w:rPr>
          <w:rFonts w:eastAsia="Malgun Gothic"/>
          <w:sz w:val="20"/>
          <w:szCs w:val="20"/>
          <w:shd w:val="clear" w:color="auto" w:fill="FFFFFF"/>
        </w:rPr>
        <w:t>차지하는</w:t>
      </w:r>
      <w:r w:rsidRPr="00C24A2E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C24A2E">
        <w:rPr>
          <w:rFonts w:eastAsia="Malgun Gothic"/>
          <w:sz w:val="20"/>
          <w:szCs w:val="20"/>
          <w:shd w:val="clear" w:color="auto" w:fill="FFFFFF"/>
        </w:rPr>
        <w:t>등</w:t>
      </w:r>
      <w:r w:rsidRPr="00C24A2E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C24A2E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ICT </w:t>
      </w:r>
      <w:r w:rsidRPr="00C24A2E">
        <w:rPr>
          <w:rFonts w:eastAsia="Malgun Gothic"/>
          <w:sz w:val="20"/>
          <w:szCs w:val="20"/>
          <w:shd w:val="clear" w:color="auto" w:fill="FFFFFF"/>
        </w:rPr>
        <w:t>발전에</w:t>
      </w:r>
      <w:r w:rsidRPr="00C24A2E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C24A2E">
        <w:rPr>
          <w:rFonts w:eastAsia="Malgun Gothic"/>
          <w:sz w:val="20"/>
          <w:szCs w:val="20"/>
          <w:shd w:val="clear" w:color="auto" w:fill="FFFFFF"/>
        </w:rPr>
        <w:t>있어서</w:t>
      </w:r>
      <w:r w:rsidRPr="00C24A2E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C24A2E">
        <w:rPr>
          <w:rFonts w:eastAsia="Malgun Gothic"/>
          <w:sz w:val="20"/>
          <w:szCs w:val="20"/>
          <w:shd w:val="clear" w:color="auto" w:fill="FFFFFF"/>
        </w:rPr>
        <w:t>세계</w:t>
      </w:r>
      <w:r w:rsidRPr="00C24A2E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C24A2E">
        <w:rPr>
          <w:rFonts w:eastAsia="Malgun Gothic"/>
          <w:sz w:val="20"/>
          <w:szCs w:val="20"/>
          <w:shd w:val="clear" w:color="auto" w:fill="FFFFFF"/>
        </w:rPr>
        <w:t>최고의</w:t>
      </w:r>
      <w:r w:rsidRPr="00C24A2E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C24A2E">
        <w:rPr>
          <w:rFonts w:eastAsia="Malgun Gothic"/>
          <w:sz w:val="20"/>
          <w:szCs w:val="20"/>
          <w:shd w:val="clear" w:color="auto" w:fill="FFFFFF"/>
        </w:rPr>
        <w:t>위치에</w:t>
      </w:r>
      <w:r w:rsidRPr="00C24A2E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C24A2E">
        <w:rPr>
          <w:rFonts w:eastAsia="Malgun Gothic"/>
          <w:sz w:val="20"/>
          <w:szCs w:val="20"/>
          <w:shd w:val="clear" w:color="auto" w:fill="FFFFFF"/>
        </w:rPr>
        <w:t>있는</w:t>
      </w:r>
      <w:r w:rsidRPr="00C24A2E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C24A2E">
        <w:rPr>
          <w:rFonts w:eastAsia="Malgun Gothic"/>
          <w:sz w:val="20"/>
          <w:szCs w:val="20"/>
          <w:shd w:val="clear" w:color="auto" w:fill="FFFFFF"/>
        </w:rPr>
        <w:t>나라로</w:t>
      </w:r>
      <w:r w:rsidRPr="00C24A2E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C24A2E">
        <w:rPr>
          <w:rFonts w:eastAsia="Malgun Gothic"/>
          <w:sz w:val="20"/>
          <w:szCs w:val="20"/>
          <w:shd w:val="clear" w:color="auto" w:fill="FFFFFF"/>
        </w:rPr>
        <w:t>평가되었다</w:t>
      </w:r>
      <w:r w:rsidRPr="00C24A2E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.</w:t>
      </w:r>
    </w:p>
    <w:p w:rsidR="00ED5AAD" w:rsidRPr="00ED5AAD" w:rsidRDefault="00ED5AAD" w:rsidP="00ED5AAD">
      <w:pPr>
        <w:pStyle w:val="MsoListParagraph0"/>
        <w:widowControl w:val="0"/>
        <w:numPr>
          <w:ilvl w:val="0"/>
          <w:numId w:val="7"/>
        </w:numPr>
        <w:snapToGrid w:val="0"/>
        <w:spacing w:after="300"/>
        <w:jc w:val="both"/>
        <w:rPr>
          <w:sz w:val="20"/>
          <w:szCs w:val="20"/>
        </w:rPr>
      </w:pPr>
      <w:r w:rsidRPr="00ED5AAD">
        <w:rPr>
          <w:rFonts w:eastAsia="Malgun Gothic"/>
          <w:sz w:val="20"/>
          <w:szCs w:val="20"/>
          <w:shd w:val="clear" w:color="auto" w:fill="FFFFFF"/>
        </w:rPr>
        <w:t>한국의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유선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전화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가입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건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수를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보면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2013</w:t>
      </w:r>
      <w:r w:rsidRPr="00ED5AAD">
        <w:rPr>
          <w:rFonts w:eastAsia="Malgun Gothic"/>
          <w:sz w:val="20"/>
          <w:szCs w:val="20"/>
          <w:shd w:val="clear" w:color="auto" w:fill="FFFFFF"/>
        </w:rPr>
        <w:t>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말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기준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약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3,030</w:t>
      </w:r>
      <w:r w:rsidRPr="00ED5AAD">
        <w:rPr>
          <w:rFonts w:eastAsia="Malgun Gothic"/>
          <w:sz w:val="20"/>
          <w:szCs w:val="20"/>
          <w:shd w:val="clear" w:color="auto" w:fill="FFFFFF"/>
        </w:rPr>
        <w:t>만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건을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기록하여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인구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100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명당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 xml:space="preserve">61.6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명의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보급률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(61.6%)</w:t>
      </w:r>
      <w:r w:rsidRPr="00ED5AAD">
        <w:rPr>
          <w:rFonts w:eastAsia="Malgun Gothic"/>
          <w:sz w:val="20"/>
          <w:szCs w:val="20"/>
          <w:shd w:val="clear" w:color="auto" w:fill="FFFFFF"/>
        </w:rPr>
        <w:t>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나타내었다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. </w:t>
      </w:r>
      <w:r w:rsidRPr="00ED5AAD">
        <w:rPr>
          <w:rFonts w:eastAsia="Malgun Gothic"/>
          <w:sz w:val="20"/>
          <w:szCs w:val="20"/>
          <w:shd w:val="clear" w:color="auto" w:fill="FFFFFF"/>
        </w:rPr>
        <w:t>이는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세계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(16.2%), </w:t>
      </w:r>
      <w:r w:rsidRPr="00ED5AAD">
        <w:rPr>
          <w:rFonts w:eastAsia="Malgun Gothic"/>
          <w:sz w:val="20"/>
          <w:szCs w:val="20"/>
          <w:shd w:val="clear" w:color="auto" w:fill="FFFFFF"/>
        </w:rPr>
        <w:t>아시아</w:t>
      </w:r>
      <w:r w:rsidRPr="00ED5AAD">
        <w:rPr>
          <w:rFonts w:ascii="Malgun Gothic" w:eastAsia="Malgun Gothic" w:hAnsi="Malgun Gothic" w:cs="Malgun Gothic" w:hint="eastAsia"/>
          <w:sz w:val="20"/>
          <w:szCs w:val="20"/>
          <w:shd w:val="clear" w:color="auto" w:fill="FFFFFF"/>
        </w:rPr>
        <w:t>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태평양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지역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(12.9%), </w:t>
      </w:r>
      <w:r w:rsidRPr="00ED5AAD">
        <w:rPr>
          <w:rFonts w:eastAsia="Malgun Gothic"/>
          <w:sz w:val="20"/>
          <w:szCs w:val="20"/>
          <w:shd w:val="clear" w:color="auto" w:fill="FFFFFF"/>
        </w:rPr>
        <w:t>동아시아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(23.7%)</w:t>
      </w:r>
      <w:r w:rsidRPr="00ED5AAD">
        <w:rPr>
          <w:rFonts w:eastAsia="Malgun Gothic"/>
          <w:sz w:val="20"/>
          <w:szCs w:val="20"/>
          <w:shd w:val="clear" w:color="auto" w:fill="FFFFFF"/>
        </w:rPr>
        <w:t>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상회하는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것으로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세계에서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두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번째로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높은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수준이다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. </w:t>
      </w:r>
    </w:p>
    <w:p w:rsidR="00ED5AAD" w:rsidRPr="00ED5AAD" w:rsidRDefault="00ED5AAD" w:rsidP="00ED5AAD">
      <w:pPr>
        <w:pStyle w:val="MsoListParagraph0"/>
        <w:widowControl w:val="0"/>
        <w:numPr>
          <w:ilvl w:val="0"/>
          <w:numId w:val="7"/>
        </w:numPr>
        <w:snapToGrid w:val="0"/>
        <w:spacing w:after="300"/>
        <w:jc w:val="both"/>
        <w:rPr>
          <w:sz w:val="20"/>
          <w:szCs w:val="20"/>
        </w:rPr>
      </w:pP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이동전화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가입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건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수는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2013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년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말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기준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약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5,470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만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건을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기록</w:t>
      </w:r>
      <w:r w:rsidRPr="00ED5AAD">
        <w:rPr>
          <w:rFonts w:eastAsia="Malgun Gothic"/>
          <w:sz w:val="20"/>
          <w:szCs w:val="20"/>
          <w:shd w:val="clear" w:color="auto" w:fill="FFFFFF"/>
        </w:rPr>
        <w:t>하여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, 100</w:t>
      </w:r>
      <w:r w:rsidRPr="00ED5AAD">
        <w:rPr>
          <w:rFonts w:eastAsia="Malgun Gothic"/>
          <w:sz w:val="20"/>
          <w:szCs w:val="20"/>
          <w:shd w:val="clear" w:color="auto" w:fill="FFFFFF"/>
        </w:rPr>
        <w:t>명당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111</w:t>
      </w:r>
      <w:r w:rsidRPr="00ED5AAD">
        <w:rPr>
          <w:rFonts w:eastAsia="Malgun Gothic"/>
          <w:sz w:val="20"/>
          <w:szCs w:val="20"/>
          <w:shd w:val="clear" w:color="auto" w:fill="FFFFFF"/>
        </w:rPr>
        <w:t>건의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보급률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(111%)</w:t>
      </w:r>
      <w:r w:rsidRPr="00ED5AAD">
        <w:rPr>
          <w:rFonts w:eastAsia="Malgun Gothic"/>
          <w:sz w:val="20"/>
          <w:szCs w:val="20"/>
          <w:shd w:val="clear" w:color="auto" w:fill="FFFFFF"/>
        </w:rPr>
        <w:t>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나타내었다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. </w:t>
      </w:r>
      <w:r w:rsidRPr="00ED5AAD">
        <w:rPr>
          <w:rFonts w:eastAsia="Malgun Gothic"/>
          <w:sz w:val="20"/>
          <w:szCs w:val="20"/>
          <w:shd w:val="clear" w:color="auto" w:fill="FFFFFF"/>
        </w:rPr>
        <w:t>이는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세계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(93.1%), </w:t>
      </w:r>
      <w:r w:rsidRPr="00ED5AAD">
        <w:rPr>
          <w:rFonts w:eastAsia="Malgun Gothic"/>
          <w:sz w:val="20"/>
          <w:szCs w:val="20"/>
          <w:shd w:val="clear" w:color="auto" w:fill="FFFFFF"/>
        </w:rPr>
        <w:t>아시아</w:t>
      </w:r>
      <w:r w:rsidRPr="00ED5AAD">
        <w:rPr>
          <w:rFonts w:ascii="Malgun Gothic" w:eastAsia="Malgun Gothic" w:hAnsi="Malgun Gothic" w:cs="Malgun Gothic" w:hint="eastAsia"/>
          <w:sz w:val="20"/>
          <w:szCs w:val="20"/>
          <w:shd w:val="clear" w:color="auto" w:fill="FFFFFF"/>
        </w:rPr>
        <w:t></w:t>
      </w:r>
      <w:r w:rsidRPr="00ED5AAD">
        <w:rPr>
          <w:rFonts w:eastAsia="Malgun Gothic"/>
          <w:sz w:val="20"/>
          <w:szCs w:val="20"/>
          <w:shd w:val="clear" w:color="auto" w:fill="FFFFFF"/>
        </w:rPr>
        <w:t>태평양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(86.4%), </w:t>
      </w:r>
      <w:r w:rsidRPr="00ED5AAD">
        <w:rPr>
          <w:rFonts w:eastAsia="Malgun Gothic"/>
          <w:sz w:val="20"/>
          <w:szCs w:val="20"/>
          <w:shd w:val="clear" w:color="auto" w:fill="FFFFFF"/>
        </w:rPr>
        <w:t>동아시아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(91.6%)</w:t>
      </w:r>
      <w:r w:rsidRPr="00ED5AAD">
        <w:rPr>
          <w:rFonts w:eastAsia="Malgun Gothic"/>
          <w:sz w:val="20"/>
          <w:szCs w:val="20"/>
          <w:shd w:val="clear" w:color="auto" w:fill="FFFFFF"/>
        </w:rPr>
        <w:t>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다소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상회하는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것으로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나타났다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.</w:t>
      </w:r>
    </w:p>
    <w:p w:rsidR="00ED5AAD" w:rsidRPr="00ED5AAD" w:rsidRDefault="00ED5AAD" w:rsidP="00ED5AAD">
      <w:pPr>
        <w:pStyle w:val="MsoListParagraph0"/>
        <w:widowControl w:val="0"/>
        <w:numPr>
          <w:ilvl w:val="0"/>
          <w:numId w:val="7"/>
        </w:numPr>
        <w:snapToGrid w:val="0"/>
        <w:spacing w:after="300"/>
        <w:jc w:val="both"/>
        <w:rPr>
          <w:sz w:val="20"/>
          <w:szCs w:val="20"/>
        </w:rPr>
      </w:pP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한국의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가구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인터넷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보급률은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2013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년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말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기준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약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98%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를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기록</w:t>
      </w:r>
      <w:r w:rsidRPr="00ED5AAD">
        <w:rPr>
          <w:rFonts w:eastAsia="Malgun Gothic"/>
          <w:sz w:val="20"/>
          <w:szCs w:val="20"/>
          <w:shd w:val="clear" w:color="auto" w:fill="FFFFFF"/>
        </w:rPr>
        <w:t>하고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있으며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이는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세계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최고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수준이라고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수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있다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. </w:t>
      </w:r>
      <w:r w:rsidRPr="00ED5AAD">
        <w:rPr>
          <w:rFonts w:eastAsia="Malgun Gothic"/>
          <w:sz w:val="20"/>
          <w:szCs w:val="20"/>
          <w:shd w:val="clear" w:color="auto" w:fill="FFFFFF"/>
        </w:rPr>
        <w:t>또한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한국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내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80.6%</w:t>
      </w:r>
      <w:r w:rsidRPr="00ED5AAD">
        <w:rPr>
          <w:rFonts w:eastAsia="Malgun Gothic"/>
          <w:sz w:val="20"/>
          <w:szCs w:val="20"/>
          <w:shd w:val="clear" w:color="auto" w:fill="FFFFFF"/>
        </w:rPr>
        <w:t>의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가구가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컴퓨터를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보유하고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있는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것으로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나타났다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.</w:t>
      </w:r>
    </w:p>
    <w:p w:rsidR="00ED5AAD" w:rsidRPr="00ED5AAD" w:rsidRDefault="00ED5AAD" w:rsidP="00ED5AAD">
      <w:pPr>
        <w:pStyle w:val="MsoListParagraph0"/>
        <w:widowControl w:val="0"/>
        <w:numPr>
          <w:ilvl w:val="0"/>
          <w:numId w:val="7"/>
        </w:numPr>
        <w:snapToGrid w:val="0"/>
        <w:spacing w:after="300"/>
        <w:jc w:val="both"/>
        <w:rPr>
          <w:sz w:val="20"/>
          <w:szCs w:val="20"/>
        </w:rPr>
      </w:pP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한국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내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유선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초고속인터넷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가입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건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수는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2013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년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말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기준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,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1,870</w:t>
      </w:r>
      <w:r w:rsidR="00D42501" w:rsidRPr="00ED5AAD">
        <w:rPr>
          <w:rFonts w:eastAsia="Malgun Gothic" w:hint="eastAsia"/>
          <w:b/>
          <w:bCs/>
          <w:sz w:val="20"/>
          <w:szCs w:val="20"/>
          <w:shd w:val="clear" w:color="auto" w:fill="FFFFFF"/>
        </w:rPr>
        <w:t>만</w:t>
      </w:r>
      <w:r w:rsidR="00D42501" w:rsidRPr="00ED5AAD">
        <w:rPr>
          <w:rFonts w:eastAsia="Malgun Gothic" w:hint="eastAsia"/>
          <w:b/>
          <w:bCs/>
          <w:sz w:val="20"/>
          <w:szCs w:val="20"/>
          <w:shd w:val="clear" w:color="auto" w:fill="FFFFFF"/>
        </w:rPr>
        <w:t xml:space="preserve"> </w:t>
      </w:r>
      <w:r w:rsidR="00D42501" w:rsidRPr="00ED5AAD">
        <w:rPr>
          <w:rFonts w:eastAsia="Malgun Gothic" w:hint="eastAsia"/>
          <w:b/>
          <w:bCs/>
          <w:sz w:val="20"/>
          <w:szCs w:val="20"/>
          <w:shd w:val="clear" w:color="auto" w:fill="FFFFFF"/>
        </w:rPr>
        <w:t>건이었으며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이는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인구</w:t>
      </w:r>
      <w:r w:rsidR="00D42501"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100</w:t>
      </w:r>
      <w:r w:rsidRPr="00ED5AAD">
        <w:rPr>
          <w:rFonts w:eastAsia="Malgun Gothic"/>
          <w:sz w:val="20"/>
          <w:szCs w:val="20"/>
          <w:shd w:val="clear" w:color="auto" w:fill="FFFFFF"/>
        </w:rPr>
        <w:t>명당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38</w:t>
      </w:r>
      <w:r w:rsidRPr="00ED5AAD">
        <w:rPr>
          <w:rFonts w:eastAsia="Malgun Gothic"/>
          <w:sz w:val="20"/>
          <w:szCs w:val="20"/>
          <w:shd w:val="clear" w:color="auto" w:fill="FFFFFF"/>
        </w:rPr>
        <w:t>명의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보급률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(38%</w:t>
      </w:r>
      <w:r w:rsidR="00D42501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)을 나타내었다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. </w:t>
      </w:r>
      <w:r w:rsidRPr="00ED5AAD">
        <w:rPr>
          <w:rFonts w:eastAsia="Malgun Gothic"/>
          <w:sz w:val="20"/>
          <w:szCs w:val="20"/>
          <w:shd w:val="clear" w:color="auto" w:fill="FFFFFF"/>
        </w:rPr>
        <w:t>이는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세계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(9.4%), </w:t>
      </w:r>
      <w:r w:rsidRPr="00ED5AAD">
        <w:rPr>
          <w:rFonts w:eastAsia="Malgun Gothic"/>
          <w:sz w:val="20"/>
          <w:szCs w:val="20"/>
          <w:shd w:val="clear" w:color="auto" w:fill="FFFFFF"/>
        </w:rPr>
        <w:t>아시아</w:t>
      </w:r>
      <w:r w:rsidRPr="00ED5AAD">
        <w:rPr>
          <w:rFonts w:ascii="Malgun Gothic" w:eastAsia="Malgun Gothic" w:hAnsi="Malgun Gothic" w:cs="Malgun Gothic" w:hint="eastAsia"/>
          <w:sz w:val="20"/>
          <w:szCs w:val="20"/>
          <w:shd w:val="clear" w:color="auto" w:fill="FFFFFF"/>
        </w:rPr>
        <w:t>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태평양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(7.4%), </w:t>
      </w:r>
      <w:r w:rsidRPr="00ED5AAD">
        <w:rPr>
          <w:rFonts w:eastAsia="Malgun Gothic"/>
          <w:sz w:val="20"/>
          <w:szCs w:val="20"/>
          <w:shd w:val="clear" w:color="auto" w:fill="FFFFFF"/>
        </w:rPr>
        <w:t>동아시아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(15.6%)</w:t>
      </w:r>
      <w:r w:rsidRPr="00ED5AAD">
        <w:rPr>
          <w:rFonts w:eastAsia="Malgun Gothic"/>
          <w:sz w:val="20"/>
          <w:szCs w:val="20"/>
          <w:shd w:val="clear" w:color="auto" w:fill="FFFFFF"/>
        </w:rPr>
        <w:t>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다소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상회하는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것으로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모든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가입회선의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속도가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10Mbit/s </w:t>
      </w:r>
      <w:r w:rsidRPr="00ED5AAD">
        <w:rPr>
          <w:rFonts w:eastAsia="Malgun Gothic"/>
          <w:sz w:val="20"/>
          <w:szCs w:val="20"/>
          <w:shd w:val="clear" w:color="auto" w:fill="FFFFFF"/>
        </w:rPr>
        <w:t>이상인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것으로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나타났다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.</w:t>
      </w:r>
    </w:p>
    <w:p w:rsidR="00ED5AAD" w:rsidRPr="00ED5AAD" w:rsidRDefault="00D42501" w:rsidP="00ED5AAD">
      <w:pPr>
        <w:pStyle w:val="MsoListParagraph0"/>
        <w:widowControl w:val="0"/>
        <w:numPr>
          <w:ilvl w:val="0"/>
          <w:numId w:val="7"/>
        </w:numPr>
        <w:snapToGrid w:val="0"/>
        <w:spacing w:after="300"/>
        <w:jc w:val="both"/>
        <w:rPr>
          <w:sz w:val="20"/>
          <w:szCs w:val="20"/>
        </w:rPr>
      </w:pPr>
      <w:r>
        <w:rPr>
          <w:rFonts w:eastAsia="Malgun Gothic"/>
          <w:sz w:val="20"/>
          <w:szCs w:val="20"/>
          <w:shd w:val="clear" w:color="auto" w:fill="FFFFFF"/>
        </w:rPr>
        <w:t>한국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무선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초고속인터넷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시장의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무선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초고속인터넷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가입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건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수는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2013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년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말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기준</w:t>
      </w:r>
      <w:r w:rsidR="00ED5AAD"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, 5,190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만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명을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기록하여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보급률이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105.3%</w:t>
      </w:r>
      <w:r>
        <w:rPr>
          <w:rFonts w:eastAsia="Malgun Gothic"/>
          <w:sz w:val="20"/>
          <w:szCs w:val="20"/>
          <w:shd w:val="clear" w:color="auto" w:fill="FFFFFF"/>
        </w:rPr>
        <w:t>에</w:t>
      </w:r>
      <w:r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>
        <w:rPr>
          <w:rFonts w:eastAsia="Malgun Gothic" w:hint="eastAsia"/>
          <w:sz w:val="20"/>
          <w:szCs w:val="20"/>
          <w:shd w:val="clear" w:color="auto" w:fill="FFFFFF"/>
        </w:rPr>
        <w:t>이르는</w:t>
      </w:r>
      <w:r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>
        <w:rPr>
          <w:rFonts w:eastAsia="Malgun Gothic" w:hint="eastAsia"/>
          <w:sz w:val="20"/>
          <w:szCs w:val="20"/>
          <w:shd w:val="clear" w:color="auto" w:fill="FFFFFF"/>
        </w:rPr>
        <w:t>것으로</w:t>
      </w:r>
      <w:r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>
        <w:rPr>
          <w:rFonts w:eastAsia="Malgun Gothic" w:hint="eastAsia"/>
          <w:sz w:val="20"/>
          <w:szCs w:val="20"/>
          <w:shd w:val="clear" w:color="auto" w:fill="FFFFFF"/>
        </w:rPr>
        <w:t>나타났다</w:t>
      </w:r>
      <w:r w:rsidR="00ED5AAD"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.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이는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세계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="00ED5AAD"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(26.7%),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아시아</w:t>
      </w:r>
      <w:r w:rsidR="00ED5AAD" w:rsidRPr="00ED5AAD">
        <w:rPr>
          <w:rFonts w:ascii="Wingdings" w:hAnsi="Wingdings"/>
          <w:sz w:val="20"/>
          <w:szCs w:val="20"/>
          <w:shd w:val="clear" w:color="auto" w:fill="FFFFFF"/>
        </w:rPr>
        <w:t>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태평양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="00ED5AAD"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(18.8%),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동아시아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="00ED5AAD"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(32.8%)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을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훨씬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D5AAD" w:rsidRPr="00ED5AAD">
        <w:rPr>
          <w:rFonts w:eastAsia="Malgun Gothic"/>
          <w:sz w:val="20"/>
          <w:szCs w:val="20"/>
          <w:shd w:val="clear" w:color="auto" w:fill="FFFFFF"/>
        </w:rPr>
        <w:t>뛰어넘는</w:t>
      </w:r>
      <w:r w:rsidR="00E73A8F"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 w:rsidR="00E73A8F">
        <w:rPr>
          <w:rFonts w:eastAsia="Malgun Gothic" w:hint="eastAsia"/>
          <w:sz w:val="20"/>
          <w:szCs w:val="20"/>
          <w:shd w:val="clear" w:color="auto" w:fill="FFFFFF"/>
        </w:rPr>
        <w:t>수준이다</w:t>
      </w:r>
      <w:r w:rsidR="00E73A8F">
        <w:rPr>
          <w:rFonts w:eastAsia="Malgun Gothic" w:hint="eastAsia"/>
          <w:sz w:val="20"/>
          <w:szCs w:val="20"/>
          <w:shd w:val="clear" w:color="auto" w:fill="FFFFFF"/>
        </w:rPr>
        <w:t xml:space="preserve">. </w:t>
      </w:r>
    </w:p>
    <w:p w:rsidR="00ED5AAD" w:rsidRPr="00ED5AAD" w:rsidRDefault="00ED5AAD" w:rsidP="00ED5AAD">
      <w:pPr>
        <w:pStyle w:val="MsoListParagraph0"/>
        <w:widowControl w:val="0"/>
        <w:numPr>
          <w:ilvl w:val="0"/>
          <w:numId w:val="7"/>
        </w:numPr>
        <w:snapToGrid w:val="0"/>
        <w:spacing w:after="300"/>
        <w:jc w:val="both"/>
        <w:rPr>
          <w:sz w:val="20"/>
          <w:szCs w:val="20"/>
        </w:rPr>
      </w:pP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2013</w:t>
      </w:r>
      <w:r w:rsidRPr="00ED5AAD">
        <w:rPr>
          <w:rFonts w:eastAsia="Malgun Gothic"/>
          <w:sz w:val="20"/>
          <w:szCs w:val="20"/>
          <w:shd w:val="clear" w:color="auto" w:fill="FFFFFF"/>
        </w:rPr>
        <w:t>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말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한국의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인터넷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이용자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비율은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전체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인구의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84.8%</w:t>
      </w:r>
      <w:r w:rsidRPr="00ED5AAD">
        <w:rPr>
          <w:rFonts w:eastAsia="Malgun Gothic"/>
          <w:sz w:val="20"/>
          <w:szCs w:val="20"/>
          <w:shd w:val="clear" w:color="auto" w:fill="FFFFFF"/>
        </w:rPr>
        <w:t>를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차지하여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인터넷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이용이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가장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많은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="00E73A8F">
        <w:rPr>
          <w:rFonts w:eastAsia="Malgun Gothic" w:hint="eastAsia"/>
          <w:sz w:val="20"/>
          <w:szCs w:val="20"/>
          <w:shd w:val="clear" w:color="auto" w:fill="FFFFFF"/>
        </w:rPr>
        <w:t>전</w:t>
      </w:r>
      <w:r w:rsidRPr="00ED5AAD">
        <w:rPr>
          <w:rFonts w:eastAsia="Malgun Gothic"/>
          <w:sz w:val="20"/>
          <w:szCs w:val="20"/>
          <w:shd w:val="clear" w:color="auto" w:fill="FFFFFF"/>
        </w:rPr>
        <w:t>세계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20</w:t>
      </w:r>
      <w:r w:rsidRPr="00ED5AAD">
        <w:rPr>
          <w:rFonts w:eastAsia="Malgun Gothic"/>
          <w:sz w:val="20"/>
          <w:szCs w:val="20"/>
          <w:shd w:val="clear" w:color="auto" w:fill="FFFFFF"/>
        </w:rPr>
        <w:t>개국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중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하나가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되었다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. </w:t>
      </w:r>
      <w:r w:rsidRPr="00ED5AAD">
        <w:rPr>
          <w:rFonts w:eastAsia="Malgun Gothic"/>
          <w:sz w:val="20"/>
          <w:szCs w:val="20"/>
          <w:shd w:val="clear" w:color="auto" w:fill="FFFFFF"/>
        </w:rPr>
        <w:t>이는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세계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(37.9%), </w:t>
      </w:r>
      <w:r w:rsidRPr="00ED5AAD">
        <w:rPr>
          <w:rFonts w:eastAsia="Malgun Gothic"/>
          <w:sz w:val="20"/>
          <w:szCs w:val="20"/>
          <w:shd w:val="clear" w:color="auto" w:fill="FFFFFF"/>
        </w:rPr>
        <w:t>아시아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태평양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lastRenderedPageBreak/>
        <w:t xml:space="preserve">(30.1%), </w:t>
      </w:r>
      <w:r w:rsidRPr="00ED5AAD">
        <w:rPr>
          <w:rFonts w:eastAsia="Malgun Gothic"/>
          <w:sz w:val="20"/>
          <w:szCs w:val="20"/>
          <w:shd w:val="clear" w:color="auto" w:fill="FFFFFF"/>
        </w:rPr>
        <w:t>동아시아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평균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(50%) </w:t>
      </w:r>
      <w:r w:rsidRPr="00ED5AAD">
        <w:rPr>
          <w:rFonts w:eastAsia="Malgun Gothic"/>
          <w:sz w:val="20"/>
          <w:szCs w:val="20"/>
          <w:shd w:val="clear" w:color="auto" w:fill="FFFFFF"/>
        </w:rPr>
        <w:t>보다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더욱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높은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수치이다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.</w:t>
      </w:r>
    </w:p>
    <w:p w:rsidR="00ED5AAD" w:rsidRPr="00ED5AAD" w:rsidRDefault="00ED5AAD" w:rsidP="00ED5AAD">
      <w:pPr>
        <w:pStyle w:val="MsoListParagraph0"/>
        <w:widowControl w:val="0"/>
        <w:numPr>
          <w:ilvl w:val="0"/>
          <w:numId w:val="7"/>
        </w:numPr>
        <w:snapToGrid w:val="0"/>
        <w:spacing w:after="300"/>
        <w:jc w:val="both"/>
        <w:rPr>
          <w:sz w:val="20"/>
          <w:szCs w:val="20"/>
        </w:rPr>
      </w:pPr>
      <w:r w:rsidRPr="00ED5AAD">
        <w:rPr>
          <w:rFonts w:eastAsia="Malgun Gothic"/>
          <w:sz w:val="20"/>
          <w:szCs w:val="20"/>
          <w:shd w:val="clear" w:color="auto" w:fill="FFFFFF"/>
        </w:rPr>
        <w:t>한국은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 xml:space="preserve">ICT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서비스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이용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요금이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세계에서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가장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합리적인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국가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중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한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곳</w:t>
      </w:r>
      <w:r w:rsidRPr="00ED5AAD">
        <w:rPr>
          <w:rFonts w:eastAsia="Malgun Gothic"/>
          <w:sz w:val="20"/>
          <w:szCs w:val="20"/>
          <w:shd w:val="clear" w:color="auto" w:fill="FFFFFF"/>
        </w:rPr>
        <w:t>으로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나타났다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. </w:t>
      </w:r>
      <w:r w:rsidRPr="00ED5AAD">
        <w:rPr>
          <w:rFonts w:eastAsia="Malgun Gothic"/>
          <w:sz w:val="20"/>
          <w:szCs w:val="20"/>
          <w:shd w:val="clear" w:color="auto" w:fill="FFFFFF"/>
        </w:rPr>
        <w:t>즉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한국의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ICT </w:t>
      </w:r>
      <w:r w:rsidRPr="00ED5AAD">
        <w:rPr>
          <w:rFonts w:eastAsia="Malgun Gothic"/>
          <w:sz w:val="20"/>
          <w:szCs w:val="20"/>
          <w:shd w:val="clear" w:color="auto" w:fill="FFFFFF"/>
        </w:rPr>
        <w:t>통신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요금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지수는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(IPB)</w:t>
      </w:r>
      <w:r w:rsidRPr="00ED5AAD">
        <w:rPr>
          <w:rFonts w:eastAsia="Malgun Gothic"/>
          <w:sz w:val="20"/>
          <w:szCs w:val="20"/>
          <w:shd w:val="clear" w:color="auto" w:fill="FFFFFF"/>
        </w:rPr>
        <w:t>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2012</w:t>
      </w:r>
      <w:r w:rsidRPr="00ED5AAD">
        <w:rPr>
          <w:rFonts w:eastAsia="Malgun Gothic"/>
          <w:sz w:val="20"/>
          <w:szCs w:val="20"/>
          <w:shd w:val="clear" w:color="auto" w:fill="FFFFFF"/>
        </w:rPr>
        <w:t>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기준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, 0.8</w:t>
      </w:r>
      <w:r w:rsidRPr="00ED5AAD">
        <w:rPr>
          <w:rFonts w:eastAsia="Malgun Gothic"/>
          <w:sz w:val="20"/>
          <w:szCs w:val="20"/>
          <w:shd w:val="clear" w:color="auto" w:fill="FFFFFF"/>
        </w:rPr>
        <w:t>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16</w:t>
      </w:r>
      <w:r w:rsidRPr="00ED5AAD">
        <w:rPr>
          <w:rFonts w:eastAsia="Malgun Gothic"/>
          <w:sz w:val="20"/>
          <w:szCs w:val="20"/>
          <w:shd w:val="clear" w:color="auto" w:fill="FFFFFF"/>
        </w:rPr>
        <w:t>위를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기록하였다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. </w:t>
      </w:r>
      <w:r w:rsidRPr="00ED5AAD">
        <w:rPr>
          <w:rFonts w:eastAsia="Malgun Gothic"/>
          <w:sz w:val="20"/>
          <w:szCs w:val="20"/>
          <w:shd w:val="clear" w:color="auto" w:fill="FFFFFF"/>
        </w:rPr>
        <w:t>그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내용을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자세히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보면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, IPB</w:t>
      </w:r>
      <w:r w:rsidRPr="00ED5AAD">
        <w:rPr>
          <w:rFonts w:eastAsia="Malgun Gothic"/>
          <w:sz w:val="20"/>
          <w:szCs w:val="20"/>
          <w:shd w:val="clear" w:color="auto" w:fill="FFFFFF"/>
        </w:rPr>
        <w:t>에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포함된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3</w:t>
      </w:r>
      <w:r w:rsidRPr="00ED5AAD">
        <w:rPr>
          <w:rFonts w:eastAsia="Malgun Gothic"/>
          <w:sz w:val="20"/>
          <w:szCs w:val="20"/>
          <w:shd w:val="clear" w:color="auto" w:fill="FFFFFF"/>
        </w:rPr>
        <w:t>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부문의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통신요금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(</w:t>
      </w:r>
      <w:r w:rsidRPr="00ED5AAD">
        <w:rPr>
          <w:rFonts w:eastAsia="Malgun Gothic"/>
          <w:sz w:val="20"/>
          <w:szCs w:val="20"/>
          <w:shd w:val="clear" w:color="auto" w:fill="FFFFFF"/>
        </w:rPr>
        <w:t>유선전화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이동전화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유선초고속인터넷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)</w:t>
      </w:r>
      <w:r w:rsidRPr="00ED5AAD">
        <w:rPr>
          <w:rFonts w:eastAsia="Malgun Gothic"/>
          <w:sz w:val="20"/>
          <w:szCs w:val="20"/>
          <w:shd w:val="clear" w:color="auto" w:fill="FFFFFF"/>
        </w:rPr>
        <w:t>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한국의</w:t>
      </w:r>
      <w:r w:rsidR="00E73A8F"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물가대비</w:t>
      </w:r>
      <w:r w:rsidR="00E73A8F"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합리적인</w:t>
      </w:r>
      <w:r w:rsidR="00E73A8F"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것으로</w:t>
      </w:r>
      <w:r w:rsidR="00E73A8F"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나타났다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. </w:t>
      </w:r>
      <w:r w:rsidRPr="00ED5AAD">
        <w:rPr>
          <w:rFonts w:eastAsia="Malgun Gothic"/>
          <w:sz w:val="20"/>
          <w:szCs w:val="20"/>
          <w:shd w:val="clear" w:color="auto" w:fill="FFFFFF"/>
        </w:rPr>
        <w:t>이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중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유선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전화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요금과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휴대폰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요금은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1</w:t>
      </w:r>
      <w:r w:rsidRPr="00ED5AAD">
        <w:rPr>
          <w:rFonts w:eastAsia="Malgun Gothic"/>
          <w:sz w:val="20"/>
          <w:szCs w:val="20"/>
          <w:shd w:val="clear" w:color="auto" w:fill="FFFFFF"/>
        </w:rPr>
        <w:t>인당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국민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총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소득대비</w:t>
      </w:r>
      <w:r w:rsidR="00E73A8F">
        <w:rPr>
          <w:rFonts w:eastAsia="Malgun Gothic" w:hint="eastAsia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0.4%</w:t>
      </w:r>
      <w:r w:rsidRPr="00ED5AAD">
        <w:rPr>
          <w:rFonts w:eastAsia="Malgun Gothic"/>
          <w:sz w:val="20"/>
          <w:szCs w:val="20"/>
          <w:shd w:val="clear" w:color="auto" w:fill="FFFFFF"/>
        </w:rPr>
        <w:t>였으며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유선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초고속인터넷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요금의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경우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1</w:t>
      </w:r>
      <w:r w:rsidRPr="00ED5AAD">
        <w:rPr>
          <w:rFonts w:eastAsia="Malgun Gothic"/>
          <w:sz w:val="20"/>
          <w:szCs w:val="20"/>
          <w:shd w:val="clear" w:color="auto" w:fill="FFFFFF"/>
        </w:rPr>
        <w:t>인당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국민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총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소득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대비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1.6%</w:t>
      </w:r>
      <w:r w:rsidRPr="00ED5AAD">
        <w:rPr>
          <w:rFonts w:eastAsia="Malgun Gothic"/>
          <w:sz w:val="20"/>
          <w:szCs w:val="20"/>
          <w:shd w:val="clear" w:color="auto" w:fill="FFFFFF"/>
        </w:rPr>
        <w:t>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나타났다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.</w:t>
      </w:r>
    </w:p>
    <w:p w:rsidR="00ED5AAD" w:rsidRPr="00ED5AAD" w:rsidRDefault="00ED5AAD" w:rsidP="00ED5AAD">
      <w:pPr>
        <w:pStyle w:val="MsoListParagraph0"/>
        <w:widowControl w:val="0"/>
        <w:numPr>
          <w:ilvl w:val="0"/>
          <w:numId w:val="7"/>
        </w:numPr>
        <w:snapToGrid w:val="0"/>
        <w:spacing w:after="300"/>
        <w:jc w:val="both"/>
        <w:rPr>
          <w:sz w:val="20"/>
          <w:szCs w:val="20"/>
        </w:rPr>
      </w:pP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‘</w:t>
      </w:r>
      <w:r w:rsidRPr="00ED5AAD">
        <w:rPr>
          <w:rFonts w:eastAsia="Malgun Gothic"/>
          <w:sz w:val="20"/>
          <w:szCs w:val="20"/>
          <w:shd w:val="clear" w:color="auto" w:fill="FFFFFF"/>
        </w:rPr>
        <w:t>디지털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네이티브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(Digital Natives)’ </w:t>
      </w:r>
      <w:r w:rsidRPr="00ED5AAD">
        <w:rPr>
          <w:rFonts w:eastAsia="Malgun Gothic"/>
          <w:sz w:val="20"/>
          <w:szCs w:val="20"/>
          <w:shd w:val="clear" w:color="auto" w:fill="FFFFFF"/>
        </w:rPr>
        <w:t>인구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측면에서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보면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한국은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전체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인구의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13.5%</w:t>
      </w:r>
      <w:r w:rsidRPr="00ED5AAD">
        <w:rPr>
          <w:rFonts w:eastAsia="Malgun Gothic"/>
          <w:sz w:val="20"/>
          <w:szCs w:val="20"/>
          <w:shd w:val="clear" w:color="auto" w:fill="FFFFFF"/>
        </w:rPr>
        <w:t>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‘</w:t>
      </w:r>
      <w:r w:rsidRPr="00ED5AAD">
        <w:rPr>
          <w:rFonts w:eastAsia="Malgun Gothic"/>
          <w:sz w:val="20"/>
          <w:szCs w:val="20"/>
          <w:shd w:val="clear" w:color="auto" w:fill="FFFFFF"/>
        </w:rPr>
        <w:t>디지털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네이티브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>’</w:t>
      </w:r>
      <w:r w:rsidRPr="00ED5AAD">
        <w:rPr>
          <w:rFonts w:eastAsia="Malgun Gothic"/>
          <w:sz w:val="20"/>
          <w:szCs w:val="20"/>
          <w:shd w:val="clear" w:color="auto" w:fill="FFFFFF"/>
        </w:rPr>
        <w:t>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전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세계에서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세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번째로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높은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sz w:val="20"/>
          <w:szCs w:val="20"/>
          <w:shd w:val="clear" w:color="auto" w:fill="FFFFFF"/>
        </w:rPr>
        <w:t>국가이며</w:t>
      </w:r>
      <w:r w:rsidRPr="00ED5AAD">
        <w:rPr>
          <w:rFonts w:ascii="Malgun Gothic" w:eastAsia="Malgun Gothic" w:hAnsi="Malgun Gothic" w:hint="eastAsia"/>
          <w:sz w:val="20"/>
          <w:szCs w:val="20"/>
          <w:shd w:val="clear" w:color="auto" w:fill="FFFFFF"/>
        </w:rPr>
        <w:t xml:space="preserve">, </w:t>
      </w:r>
      <w:r w:rsidRPr="00ED5AAD">
        <w:rPr>
          <w:rFonts w:eastAsia="Malgun Gothic"/>
          <w:sz w:val="20"/>
          <w:szCs w:val="20"/>
          <w:shd w:val="clear" w:color="auto" w:fill="FFFFFF"/>
        </w:rPr>
        <w:t>더불어</w:t>
      </w:r>
      <w:r w:rsidRPr="00ED5AAD">
        <w:rPr>
          <w:rFonts w:eastAsia="Malgun Gothic"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청소년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인구의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99.6%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가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‘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디지털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네이티브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’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로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나타남에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따라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세계에서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가장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높은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‘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청소년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디지털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네이티브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’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수준을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 xml:space="preserve"> </w:t>
      </w:r>
      <w:r w:rsidRPr="00ED5AAD">
        <w:rPr>
          <w:rFonts w:eastAsia="Malgun Gothic"/>
          <w:b/>
          <w:bCs/>
          <w:sz w:val="20"/>
          <w:szCs w:val="20"/>
          <w:shd w:val="clear" w:color="auto" w:fill="FFFFFF"/>
        </w:rPr>
        <w:t>자랑한다</w:t>
      </w:r>
      <w:r w:rsidRPr="00ED5AAD">
        <w:rPr>
          <w:rFonts w:ascii="Malgun Gothic" w:eastAsia="Malgun Gothic" w:hAnsi="Malgun Gothic" w:hint="eastAsia"/>
          <w:b/>
          <w:bCs/>
          <w:sz w:val="20"/>
          <w:szCs w:val="20"/>
          <w:shd w:val="clear" w:color="auto" w:fill="FFFFFF"/>
        </w:rPr>
        <w:t>.</w:t>
      </w:r>
    </w:p>
    <w:p w:rsidR="00ED5AAD" w:rsidRDefault="00ED5AAD" w:rsidP="00ED5AAD">
      <w:pPr>
        <w:pStyle w:val="MsoListParagraph0"/>
        <w:widowControl w:val="0"/>
        <w:snapToGrid w:val="0"/>
        <w:spacing w:after="300"/>
        <w:ind w:left="0"/>
        <w:jc w:val="both"/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*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 xml:space="preserve"> ITU</w:t>
      </w:r>
      <w:r>
        <w:rPr>
          <w:rFonts w:eastAsia="Malgun Gothic"/>
          <w:sz w:val="18"/>
          <w:szCs w:val="18"/>
          <w:shd w:val="clear" w:color="auto" w:fill="FFFFFF"/>
        </w:rPr>
        <w:t>의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ICT</w:t>
      </w:r>
      <w:r>
        <w:rPr>
          <w:rFonts w:eastAsia="Malgun Gothic"/>
          <w:sz w:val="18"/>
          <w:szCs w:val="18"/>
          <w:shd w:val="clear" w:color="auto" w:fill="FFFFFF"/>
        </w:rPr>
        <w:t>발전지수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(IDI)</w:t>
      </w:r>
      <w:r>
        <w:rPr>
          <w:rFonts w:eastAsia="Malgun Gothic"/>
          <w:sz w:val="18"/>
          <w:szCs w:val="18"/>
          <w:shd w:val="clear" w:color="auto" w:fill="FFFFFF"/>
        </w:rPr>
        <w:t>는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각국의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 xml:space="preserve">ICT </w:t>
      </w:r>
      <w:r>
        <w:rPr>
          <w:rFonts w:eastAsia="Malgun Gothic"/>
          <w:sz w:val="18"/>
          <w:szCs w:val="18"/>
          <w:shd w:val="clear" w:color="auto" w:fill="FFFFFF"/>
        </w:rPr>
        <w:t>접근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 xml:space="preserve">, </w:t>
      </w:r>
      <w:r>
        <w:rPr>
          <w:rFonts w:eastAsia="Malgun Gothic"/>
          <w:sz w:val="18"/>
          <w:szCs w:val="18"/>
          <w:shd w:val="clear" w:color="auto" w:fill="FFFFFF"/>
        </w:rPr>
        <w:t>이용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 xml:space="preserve">, </w:t>
      </w:r>
      <w:r>
        <w:rPr>
          <w:rFonts w:eastAsia="Malgun Gothic"/>
          <w:sz w:val="18"/>
          <w:szCs w:val="18"/>
          <w:shd w:val="clear" w:color="auto" w:fill="FFFFFF"/>
        </w:rPr>
        <w:t>기술에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따라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157</w:t>
      </w:r>
      <w:r>
        <w:rPr>
          <w:rFonts w:eastAsia="Malgun Gothic"/>
          <w:sz w:val="18"/>
          <w:szCs w:val="18"/>
          <w:shd w:val="clear" w:color="auto" w:fill="FFFFFF"/>
        </w:rPr>
        <w:t>개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국의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순위를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정하고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, 2011</w:t>
      </w:r>
      <w:r>
        <w:rPr>
          <w:rFonts w:eastAsia="Malgun Gothic"/>
          <w:sz w:val="18"/>
          <w:szCs w:val="18"/>
          <w:shd w:val="clear" w:color="auto" w:fill="FFFFFF"/>
        </w:rPr>
        <w:t>년과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2012</w:t>
      </w:r>
      <w:r>
        <w:rPr>
          <w:rFonts w:eastAsia="Malgun Gothic"/>
          <w:sz w:val="18"/>
          <w:szCs w:val="18"/>
          <w:shd w:val="clear" w:color="auto" w:fill="FFFFFF"/>
        </w:rPr>
        <w:t>년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점수를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비교합니다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. IDI</w:t>
      </w:r>
      <w:r>
        <w:rPr>
          <w:rFonts w:eastAsia="Malgun Gothic"/>
          <w:sz w:val="18"/>
          <w:szCs w:val="18"/>
          <w:shd w:val="clear" w:color="auto" w:fill="FFFFFF"/>
        </w:rPr>
        <w:t>는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정부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, UN</w:t>
      </w:r>
      <w:r>
        <w:rPr>
          <w:rFonts w:eastAsia="Malgun Gothic"/>
          <w:sz w:val="18"/>
          <w:szCs w:val="18"/>
          <w:shd w:val="clear" w:color="auto" w:fill="FFFFFF"/>
        </w:rPr>
        <w:t>기구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및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산업계가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인정하는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가장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정확하고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공정한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국가별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ICT</w:t>
      </w:r>
      <w:r>
        <w:rPr>
          <w:rFonts w:eastAsia="Malgun Gothic"/>
          <w:sz w:val="18"/>
          <w:szCs w:val="18"/>
          <w:shd w:val="clear" w:color="auto" w:fill="FFFFFF"/>
        </w:rPr>
        <w:t>발전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수준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측정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평가입니다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.</w:t>
      </w:r>
    </w:p>
    <w:p w:rsidR="00E73A8F" w:rsidRDefault="00ED5AAD" w:rsidP="00ED5AAD">
      <w:pPr>
        <w:pStyle w:val="MsoListParagraph0"/>
        <w:widowControl w:val="0"/>
        <w:snapToGrid w:val="0"/>
        <w:spacing w:after="300"/>
        <w:ind w:left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eastAsia="Malgun Gothic"/>
          <w:b/>
          <w:bCs/>
          <w:sz w:val="18"/>
          <w:szCs w:val="18"/>
          <w:shd w:val="clear" w:color="auto" w:fill="FFFFFF"/>
        </w:rPr>
        <w:t>참고</w:t>
      </w:r>
      <w:r>
        <w:rPr>
          <w:rFonts w:ascii="Malgun Gothic" w:eastAsia="Malgun Gothic" w:hAnsi="Malgun Gothic" w:hint="eastAsia"/>
          <w:b/>
          <w:bCs/>
          <w:sz w:val="18"/>
          <w:szCs w:val="18"/>
          <w:shd w:val="clear" w:color="auto" w:fill="FFFFFF"/>
        </w:rPr>
        <w:t xml:space="preserve">: </w:t>
      </w:r>
      <w:r>
        <w:rPr>
          <w:rFonts w:eastAsia="Malgun Gothic"/>
          <w:sz w:val="18"/>
          <w:szCs w:val="18"/>
          <w:shd w:val="clear" w:color="auto" w:fill="FFFFFF"/>
        </w:rPr>
        <w:t>모든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수치는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2013</w:t>
      </w:r>
      <w:r>
        <w:rPr>
          <w:rFonts w:eastAsia="Malgun Gothic"/>
          <w:sz w:val="18"/>
          <w:szCs w:val="18"/>
          <w:shd w:val="clear" w:color="auto" w:fill="FFFFFF"/>
        </w:rPr>
        <w:t>년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ITU</w:t>
      </w:r>
      <w:r>
        <w:rPr>
          <w:rFonts w:eastAsia="Malgun Gothic"/>
          <w:sz w:val="18"/>
          <w:szCs w:val="18"/>
          <w:shd w:val="clear" w:color="auto" w:fill="FFFFFF"/>
        </w:rPr>
        <w:t>통계수치이며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 xml:space="preserve">, </w:t>
      </w:r>
      <w:r>
        <w:rPr>
          <w:rFonts w:eastAsia="Malgun Gothic"/>
          <w:sz w:val="18"/>
          <w:szCs w:val="18"/>
          <w:shd w:val="clear" w:color="auto" w:fill="FFFFFF"/>
        </w:rPr>
        <w:t>지역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및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글로벌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수준의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의미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있는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수치비교가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이뤄지는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데에</w:t>
      </w:r>
      <w:r>
        <w:rPr>
          <w:rFonts w:eastAsia="Malgun Gothic"/>
          <w:sz w:val="18"/>
          <w:szCs w:val="18"/>
          <w:shd w:val="clear" w:color="auto" w:fill="FFFFFF"/>
        </w:rPr>
        <w:t xml:space="preserve"> </w:t>
      </w:r>
      <w:r>
        <w:rPr>
          <w:rFonts w:eastAsia="Malgun Gothic"/>
          <w:sz w:val="18"/>
          <w:szCs w:val="18"/>
          <w:shd w:val="clear" w:color="auto" w:fill="FFFFFF"/>
        </w:rPr>
        <w:t>활용됩니다</w:t>
      </w:r>
      <w:r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>.</w:t>
      </w:r>
      <w:r w:rsidR="00E73A8F">
        <w:rPr>
          <w:rFonts w:ascii="Malgun Gothic" w:eastAsia="Malgun Gothic" w:hAnsi="Malgun Gothic" w:hint="eastAsia"/>
          <w:sz w:val="18"/>
          <w:szCs w:val="18"/>
          <w:shd w:val="clear" w:color="auto" w:fill="FFFFFF"/>
        </w:rPr>
        <w:t xml:space="preserve"> 한국의 최근 통계수치는 다음의 주소에서 확인할 수 있습니다. </w:t>
      </w:r>
      <w:r w:rsidR="00E73A8F" w:rsidRPr="00E73A8F">
        <w:rPr>
          <w:rFonts w:ascii="Times New Roman" w:hAnsi="Times New Roman" w:cs="Times New Roman"/>
          <w:sz w:val="18"/>
          <w:szCs w:val="18"/>
          <w:shd w:val="clear" w:color="auto" w:fill="FFFFFF"/>
        </w:rPr>
        <w:t>http://www.msip.go.kr/index.do</w:t>
      </w:r>
    </w:p>
    <w:p w:rsidR="00ED5AAD" w:rsidRPr="00ED5AAD" w:rsidRDefault="00ED5AAD" w:rsidP="00ED5AAD">
      <w:pPr>
        <w:pStyle w:val="ListParagraph"/>
        <w:shd w:val="clear" w:color="auto" w:fill="FFFFFF"/>
        <w:spacing w:before="120" w:line="220" w:lineRule="atLeast"/>
        <w:ind w:leftChars="-64" w:left="128" w:hangingChars="142" w:hanging="256"/>
        <w:rPr>
          <w:rFonts w:asciiTheme="majorHAnsi" w:eastAsiaTheme="majorHAnsi" w:hAnsiTheme="majorHAnsi"/>
          <w:sz w:val="18"/>
          <w:szCs w:val="18"/>
          <w:highlight w:val="yellow"/>
        </w:rPr>
      </w:pPr>
      <w:r w:rsidRPr="00ED5AAD">
        <w:rPr>
          <w:rStyle w:val="Emphasis"/>
          <w:rFonts w:asciiTheme="majorHAnsi" w:eastAsiaTheme="majorHAnsi" w:hAnsiTheme="majorHAnsi"/>
          <w:bCs/>
          <w:sz w:val="18"/>
          <w:szCs w:val="18"/>
        </w:rPr>
        <w:t>＊</w:t>
      </w:r>
      <w:r w:rsidRPr="00ED5AAD">
        <w:rPr>
          <w:rFonts w:asciiTheme="majorHAnsi" w:eastAsiaTheme="majorHAnsi" w:hAnsiTheme="majorHAnsi"/>
          <w:sz w:val="18"/>
          <w:szCs w:val="18"/>
          <w:highlight w:val="yellow"/>
        </w:rPr>
        <w:t xml:space="preserve"> </w:t>
      </w:r>
      <w:r w:rsidRPr="00ED5AAD">
        <w:rPr>
          <w:rFonts w:asciiTheme="majorHAnsi" w:eastAsiaTheme="majorHAnsi" w:hAnsiTheme="majorHAnsi" w:hint="eastAsia"/>
          <w:sz w:val="18"/>
          <w:szCs w:val="18"/>
          <w:highlight w:val="yellow"/>
        </w:rPr>
        <w:t>ICT발전지수 순위 기준</w:t>
      </w:r>
      <w:r w:rsidRPr="00ED5AAD">
        <w:rPr>
          <w:rFonts w:asciiTheme="majorHAnsi" w:eastAsiaTheme="majorHAnsi" w:hAnsiTheme="majorHAnsi"/>
          <w:sz w:val="18"/>
          <w:szCs w:val="18"/>
          <w:highlight w:val="yellow"/>
        </w:rPr>
        <w:t xml:space="preserve">: ‘정보사회 측정’ 보고서 발간 기준이며 </w:t>
      </w:r>
      <w:r w:rsidRPr="00ED5AAD">
        <w:rPr>
          <w:rFonts w:asciiTheme="majorHAnsi" w:eastAsiaTheme="majorHAnsi" w:hAnsiTheme="majorHAnsi" w:hint="eastAsia"/>
          <w:sz w:val="18"/>
          <w:szCs w:val="18"/>
          <w:highlight w:val="yellow"/>
        </w:rPr>
        <w:t>연</w:t>
      </w:r>
      <w:r w:rsidRPr="00ED5AAD">
        <w:rPr>
          <w:rFonts w:asciiTheme="majorHAnsi" w:eastAsiaTheme="majorHAnsi" w:hAnsiTheme="majorHAnsi"/>
          <w:sz w:val="18"/>
          <w:szCs w:val="18"/>
          <w:highlight w:val="yellow"/>
        </w:rPr>
        <w:t>도별</w:t>
      </w:r>
      <w:r w:rsidRPr="00ED5AAD">
        <w:rPr>
          <w:rFonts w:asciiTheme="majorHAnsi" w:eastAsiaTheme="majorHAnsi" w:hAnsiTheme="majorHAnsi" w:hint="eastAsia"/>
          <w:sz w:val="18"/>
          <w:szCs w:val="18"/>
          <w:highlight w:val="yellow"/>
        </w:rPr>
        <w:t xml:space="preserve"> 기준의 순위는 </w:t>
      </w:r>
      <w:r w:rsidRPr="00ED5AAD">
        <w:rPr>
          <w:rFonts w:asciiTheme="majorHAnsi" w:eastAsiaTheme="majorHAnsi" w:hAnsiTheme="majorHAnsi"/>
          <w:sz w:val="18"/>
          <w:szCs w:val="18"/>
          <w:highlight w:val="yellow"/>
        </w:rPr>
        <w:t>4년 연속</w:t>
      </w:r>
      <w:r w:rsidRPr="00ED5AAD">
        <w:rPr>
          <w:rFonts w:asciiTheme="majorHAnsi" w:eastAsiaTheme="majorHAnsi" w:hAnsiTheme="majorHAnsi" w:hint="eastAsia"/>
          <w:sz w:val="18"/>
          <w:szCs w:val="18"/>
          <w:highlight w:val="yellow"/>
        </w:rPr>
        <w:t xml:space="preserve"> 1위</w:t>
      </w:r>
      <w:r w:rsidRPr="00ED5AAD">
        <w:rPr>
          <w:rFonts w:asciiTheme="majorHAnsi" w:eastAsiaTheme="majorHAnsi" w:hAnsiTheme="majorHAnsi"/>
          <w:sz w:val="18"/>
          <w:szCs w:val="18"/>
          <w:highlight w:val="yellow"/>
        </w:rPr>
        <w:t>임</w:t>
      </w:r>
    </w:p>
    <w:p w:rsidR="00ED5AAD" w:rsidRPr="00ED5AAD" w:rsidRDefault="00ED5AAD" w:rsidP="00ED5AAD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20" w:line="220" w:lineRule="atLeast"/>
        <w:ind w:leftChars="0" w:left="426" w:hanging="426"/>
        <w:contextualSpacing/>
        <w:jc w:val="left"/>
        <w:rPr>
          <w:rFonts w:asciiTheme="majorHAnsi" w:eastAsiaTheme="majorHAnsi" w:hAnsiTheme="majorHAnsi"/>
          <w:sz w:val="18"/>
          <w:szCs w:val="18"/>
          <w:highlight w:val="yellow"/>
        </w:rPr>
      </w:pPr>
      <w:r w:rsidRPr="00ED5AAD">
        <w:rPr>
          <w:rFonts w:asciiTheme="majorHAnsi" w:eastAsiaTheme="majorHAnsi" w:hAnsiTheme="majorHAnsi" w:hint="eastAsia"/>
          <w:sz w:val="18"/>
          <w:szCs w:val="18"/>
          <w:highlight w:val="yellow"/>
        </w:rPr>
        <w:t>2010년 보고서 발간 당시 3위였던 한국 종합순위가 2011년 보고서 발간 시 ITU 통계 지표 기준 변경에 따라 전년(2010년) 순위가 수정됨(한국</w:t>
      </w:r>
      <w:r w:rsidRPr="00ED5AAD">
        <w:rPr>
          <w:rFonts w:asciiTheme="majorHAnsi" w:eastAsiaTheme="majorHAnsi" w:hAnsiTheme="majorHAnsi"/>
          <w:sz w:val="18"/>
          <w:szCs w:val="18"/>
          <w:highlight w:val="yellow"/>
        </w:rPr>
        <w:t>:</w:t>
      </w:r>
      <w:r w:rsidRPr="00ED5AAD">
        <w:rPr>
          <w:rFonts w:asciiTheme="majorHAnsi" w:eastAsiaTheme="majorHAnsi" w:hAnsiTheme="majorHAnsi" w:hint="eastAsia"/>
          <w:sz w:val="18"/>
          <w:szCs w:val="18"/>
          <w:highlight w:val="yellow"/>
        </w:rPr>
        <w:t xml:space="preserve"> 3위→ 1위)</w:t>
      </w:r>
    </w:p>
    <w:p w:rsidR="00ED5AAD" w:rsidRPr="00ED5AAD" w:rsidRDefault="00ED5AAD" w:rsidP="00ED5AAD"/>
    <w:sectPr w:rsidR="00ED5AAD" w:rsidRPr="00ED5AAD" w:rsidSect="00024E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C6" w:rsidRDefault="007B58C6" w:rsidP="00C24A2E">
      <w:r>
        <w:separator/>
      </w:r>
    </w:p>
  </w:endnote>
  <w:endnote w:type="continuationSeparator" w:id="0">
    <w:p w:rsidR="007B58C6" w:rsidRDefault="007B58C6" w:rsidP="00C2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C6" w:rsidRDefault="007B58C6" w:rsidP="00C24A2E">
      <w:r>
        <w:separator/>
      </w:r>
    </w:p>
  </w:footnote>
  <w:footnote w:type="continuationSeparator" w:id="0">
    <w:p w:rsidR="007B58C6" w:rsidRDefault="007B58C6" w:rsidP="00C2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0300_"/>
      </v:shape>
    </w:pict>
  </w:numPicBullet>
  <w:abstractNum w:abstractNumId="0">
    <w:nsid w:val="06AF0FB3"/>
    <w:multiLevelType w:val="hybridMultilevel"/>
    <w:tmpl w:val="DB0E5C7C"/>
    <w:lvl w:ilvl="0" w:tplc="8F567ABC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Symbol" w:hAnsi="Wingdings" w:hint="default"/>
        <w:color w:val="000000"/>
        <w:w w:val="100"/>
        <w:sz w:val="20"/>
      </w:rPr>
    </w:lvl>
    <w:lvl w:ilvl="1" w:tplc="F52C2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B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EB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7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4B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83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8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46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54FE7"/>
    <w:multiLevelType w:val="hybridMultilevel"/>
    <w:tmpl w:val="3D4CDD70"/>
    <w:lvl w:ilvl="0" w:tplc="D3AA9702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Symbol" w:hAnsi="Wingdings" w:hint="default"/>
        <w:color w:val="000000"/>
        <w:w w:val="100"/>
        <w:sz w:val="20"/>
      </w:rPr>
    </w:lvl>
    <w:lvl w:ilvl="1" w:tplc="D6AAC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EE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65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85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85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E0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6D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0F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3323F"/>
    <w:multiLevelType w:val="hybridMultilevel"/>
    <w:tmpl w:val="AF48DFDE"/>
    <w:lvl w:ilvl="0" w:tplc="E75EB40C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Symbol" w:hAnsi="Wingdings" w:hint="default"/>
        <w:color w:val="000000"/>
        <w:w w:val="100"/>
        <w:sz w:val="20"/>
      </w:rPr>
    </w:lvl>
    <w:lvl w:ilvl="1" w:tplc="C28AD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2F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8D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CA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8D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385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8EE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0E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03B39"/>
    <w:multiLevelType w:val="hybridMultilevel"/>
    <w:tmpl w:val="91D0501E"/>
    <w:lvl w:ilvl="0" w:tplc="994EC176">
      <w:start w:val="1"/>
      <w:numFmt w:val="bullet"/>
      <w:lvlText w:val="-"/>
      <w:lvlJc w:val="left"/>
      <w:pPr>
        <w:ind w:left="938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AF242B7"/>
    <w:multiLevelType w:val="hybridMultilevel"/>
    <w:tmpl w:val="3602336A"/>
    <w:lvl w:ilvl="0" w:tplc="C46007E2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Symbol" w:hAnsi="Wingdings" w:hint="default"/>
        <w:color w:val="000000"/>
        <w:w w:val="100"/>
        <w:sz w:val="20"/>
      </w:rPr>
    </w:lvl>
    <w:lvl w:ilvl="1" w:tplc="EC32F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0A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B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AC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381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48D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E1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C3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C1DC3"/>
    <w:multiLevelType w:val="hybridMultilevel"/>
    <w:tmpl w:val="03460D52"/>
    <w:lvl w:ilvl="0" w:tplc="4FB6476C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Symbol" w:hAnsi="Wingdings" w:hint="default"/>
        <w:color w:val="000000"/>
        <w:w w:val="100"/>
        <w:sz w:val="20"/>
      </w:rPr>
    </w:lvl>
    <w:lvl w:ilvl="1" w:tplc="7200D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0B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0C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01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65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D68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05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A5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27526"/>
    <w:multiLevelType w:val="hybridMultilevel"/>
    <w:tmpl w:val="1568BD74"/>
    <w:lvl w:ilvl="0" w:tplc="22C2C43C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9F7717E"/>
    <w:multiLevelType w:val="hybridMultilevel"/>
    <w:tmpl w:val="999A524A"/>
    <w:lvl w:ilvl="0" w:tplc="5C36E424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AAD"/>
    <w:rsid w:val="00006D26"/>
    <w:rsid w:val="00024E7A"/>
    <w:rsid w:val="000534C7"/>
    <w:rsid w:val="000D4E03"/>
    <w:rsid w:val="0013171E"/>
    <w:rsid w:val="00554BD7"/>
    <w:rsid w:val="006324F2"/>
    <w:rsid w:val="007B58C6"/>
    <w:rsid w:val="00C24A2E"/>
    <w:rsid w:val="00D42501"/>
    <w:rsid w:val="00E73A8F"/>
    <w:rsid w:val="00E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7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ED5AAD"/>
    <w:pPr>
      <w:widowControl/>
      <w:shd w:val="clear" w:color="auto" w:fill="FFFFFF"/>
      <w:wordWrap/>
      <w:spacing w:after="200" w:line="273" w:lineRule="auto"/>
      <w:ind w:left="1440"/>
      <w:jc w:val="left"/>
      <w:textAlignment w:val="baseline"/>
    </w:pPr>
    <w:rPr>
      <w:rFonts w:ascii="Gulim" w:eastAsia="Gulim" w:hAnsi="Gulim" w:cs="Gulim"/>
      <w:color w:val="000000"/>
      <w:kern w:val="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ED5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AAD"/>
    <w:pPr>
      <w:ind w:leftChars="400" w:left="800"/>
    </w:pPr>
  </w:style>
  <w:style w:type="character" w:styleId="Emphasis">
    <w:name w:val="Emphasis"/>
    <w:basedOn w:val="DefaultParagraphFont"/>
    <w:uiPriority w:val="20"/>
    <w:qFormat/>
    <w:rsid w:val="00ED5AAD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24A2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A2E"/>
  </w:style>
  <w:style w:type="paragraph" w:styleId="Footer">
    <w:name w:val="footer"/>
    <w:basedOn w:val="Normal"/>
    <w:link w:val="FooterChar"/>
    <w:uiPriority w:val="99"/>
    <w:semiHidden/>
    <w:unhideWhenUsed/>
    <w:rsid w:val="00C24A2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A2E"/>
  </w:style>
  <w:style w:type="paragraph" w:styleId="BalloonText">
    <w:name w:val="Balloon Text"/>
    <w:basedOn w:val="Normal"/>
    <w:link w:val="BalloonTextChar"/>
    <w:uiPriority w:val="99"/>
    <w:semiHidden/>
    <w:unhideWhenUsed/>
    <w:rsid w:val="00053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DC9D7ED20441935C7D4CF8D4E164" ma:contentTypeVersion="1" ma:contentTypeDescription="Create a new document." ma:contentTypeScope="" ma:versionID="b49a5498eff798ff26278fce171608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2A6EEA-3D0A-434E-B51D-8A83FF8515C1}"/>
</file>

<file path=customXml/itemProps2.xml><?xml version="1.0" encoding="utf-8"?>
<ds:datastoreItem xmlns:ds="http://schemas.openxmlformats.org/officeDocument/2006/customXml" ds:itemID="{15C7A5D1-D839-499A-B5A2-34CC463CE507}"/>
</file>

<file path=customXml/itemProps3.xml><?xml version="1.0" encoding="utf-8"?>
<ds:datastoreItem xmlns:ds="http://schemas.openxmlformats.org/officeDocument/2006/customXml" ds:itemID="{AAC60F4A-AA9F-4C55-9DA7-E36B8FFF8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 / INFRASTRUCTURE</cp:lastModifiedBy>
  <cp:revision>3</cp:revision>
  <dcterms:created xsi:type="dcterms:W3CDTF">2014-10-10T15:57:00Z</dcterms:created>
  <dcterms:modified xsi:type="dcterms:W3CDTF">2014-10-10T16:20:00Z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0x0101005962DC9D7ED20441935C7D4CF8D4E164</vt:lpwstr>
  </property>
</Properties>
</file>