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B37" w:rsidRPr="000A2ADC" w:rsidRDefault="00A80B37" w:rsidP="00A80B37">
      <w:pPr>
        <w:pStyle w:val="ResNo"/>
      </w:pPr>
      <w:bookmarkStart w:id="0" w:name="_Toc406757669"/>
      <w:r w:rsidRPr="000A2ADC">
        <w:t xml:space="preserve">RESOLUTION </w:t>
      </w:r>
      <w:r w:rsidRPr="00B54CB2">
        <w:rPr>
          <w:rStyle w:val="href"/>
        </w:rPr>
        <w:t>72</w:t>
      </w:r>
      <w:r w:rsidRPr="000A2ADC">
        <w:t xml:space="preserve"> (Rev. busan, 2014)</w:t>
      </w:r>
      <w:bookmarkEnd w:id="0"/>
    </w:p>
    <w:p w:rsidR="00A80B37" w:rsidRPr="000A2ADC" w:rsidRDefault="00A80B37" w:rsidP="00A80B37">
      <w:pPr>
        <w:pStyle w:val="Restitle"/>
      </w:pPr>
      <w:bookmarkStart w:id="1" w:name="_Toc406757670"/>
      <w:r w:rsidRPr="000A2ADC">
        <w:t>Linking strategic, financial and operational planning in ITU</w:t>
      </w:r>
      <w:bookmarkEnd w:id="1"/>
    </w:p>
    <w:p w:rsidR="00A80B37" w:rsidRPr="000A2ADC" w:rsidRDefault="00A80B37" w:rsidP="00A80B37">
      <w:pPr>
        <w:pStyle w:val="Normalaftertitle"/>
      </w:pPr>
      <w:r w:rsidRPr="000A2ADC">
        <w:t xml:space="preserve">The Plenipotentiary Conference of the International Telecommunication Union (Busan, 2014), </w:t>
      </w:r>
    </w:p>
    <w:p w:rsidR="00A80B37" w:rsidRPr="000A2ADC" w:rsidRDefault="00A80B37" w:rsidP="00A80B37">
      <w:pPr>
        <w:pStyle w:val="Call"/>
      </w:pPr>
      <w:r w:rsidRPr="000A2ADC">
        <w:t>considering</w:t>
      </w:r>
    </w:p>
    <w:p w:rsidR="00A80B37" w:rsidRPr="000A2ADC" w:rsidRDefault="00A80B37" w:rsidP="00A80B37">
      <w:r w:rsidRPr="000A2ADC">
        <w:t>that progress in achieving the goals and objectives of ITU can be measured and considerably enhanced through the process of linking strategic, financial and operational plans that set out the activities planned to be undertaken during the period of these plans,</w:t>
      </w:r>
    </w:p>
    <w:p w:rsidR="00A80B37" w:rsidRPr="000A2ADC" w:rsidRDefault="00A80B37" w:rsidP="00A80B37">
      <w:pPr>
        <w:pStyle w:val="Call"/>
      </w:pPr>
      <w:r w:rsidRPr="000A2ADC">
        <w:t>recognizing</w:t>
      </w:r>
    </w:p>
    <w:p w:rsidR="00A80B37" w:rsidRPr="000A2ADC" w:rsidRDefault="00A80B37" w:rsidP="00A80B37">
      <w:r w:rsidRPr="000A2ADC">
        <w:rPr>
          <w:i/>
          <w:iCs/>
        </w:rPr>
        <w:t>a)</w:t>
      </w:r>
      <w:r w:rsidRPr="000A2ADC">
        <w:tab/>
        <w:t xml:space="preserve">that operational and financial plans for ITU should set out the activities of the Union, the objectives of those activities and the associated resources, and could be effectively utilized, </w:t>
      </w:r>
      <w:r w:rsidRPr="000A2ADC">
        <w:rPr>
          <w:i/>
          <w:iCs/>
        </w:rPr>
        <w:t>inter alia</w:t>
      </w:r>
      <w:r w:rsidRPr="000A2ADC">
        <w:t>:</w:t>
      </w:r>
    </w:p>
    <w:p w:rsidR="00A80B37" w:rsidRPr="000A2ADC" w:rsidRDefault="00A80B37" w:rsidP="00A80B37">
      <w:pPr>
        <w:pStyle w:val="enumlev1"/>
      </w:pPr>
      <w:r w:rsidRPr="000A2ADC">
        <w:t>–</w:t>
      </w:r>
      <w:r w:rsidRPr="000A2ADC">
        <w:tab/>
        <w:t>to monitor progress in the implementation of the programmes of the Union;</w:t>
      </w:r>
    </w:p>
    <w:p w:rsidR="00A80B37" w:rsidRPr="000A2ADC" w:rsidRDefault="00A80B37" w:rsidP="00A80B37">
      <w:pPr>
        <w:pStyle w:val="enumlev1"/>
      </w:pPr>
      <w:r w:rsidRPr="000A2ADC">
        <w:t>–</w:t>
      </w:r>
      <w:r w:rsidRPr="000A2ADC">
        <w:tab/>
        <w:t>to enhance the capacity of the membership to evaluate, using performance indicators, progress in the achievement of programme activities;</w:t>
      </w:r>
    </w:p>
    <w:p w:rsidR="00A80B37" w:rsidRPr="000A2ADC" w:rsidRDefault="00A80B37" w:rsidP="00A80B37">
      <w:pPr>
        <w:pStyle w:val="enumlev1"/>
      </w:pPr>
      <w:r w:rsidRPr="000A2ADC">
        <w:t>–</w:t>
      </w:r>
      <w:r w:rsidRPr="000A2ADC">
        <w:tab/>
        <w:t>to improve the efficiency of these activities;</w:t>
      </w:r>
    </w:p>
    <w:p w:rsidR="00A80B37" w:rsidRPr="000A2ADC" w:rsidRDefault="00A80B37" w:rsidP="00A80B37">
      <w:pPr>
        <w:pStyle w:val="enumlev1"/>
      </w:pPr>
      <w:r w:rsidRPr="000A2ADC">
        <w:t>–</w:t>
      </w:r>
      <w:r w:rsidRPr="000A2ADC">
        <w:tab/>
        <w:t>to ensure transparency, particularly in the application of cost recovery;</w:t>
      </w:r>
    </w:p>
    <w:p w:rsidR="00A80B37" w:rsidRPr="000A2ADC" w:rsidRDefault="00A80B37" w:rsidP="00A80B37">
      <w:pPr>
        <w:pStyle w:val="enumlev1"/>
      </w:pPr>
      <w:r w:rsidRPr="000A2ADC">
        <w:t>–</w:t>
      </w:r>
      <w:r w:rsidRPr="000A2ADC">
        <w:tab/>
        <w:t>to promote complementarity between the activities of ITU and those of other relevant international and regional telecommunication organizations;</w:t>
      </w:r>
    </w:p>
    <w:p w:rsidR="00A80B37" w:rsidRPr="000A2ADC" w:rsidRDefault="00A80B37" w:rsidP="00A80B37">
      <w:r w:rsidRPr="000A2ADC">
        <w:rPr>
          <w:i/>
          <w:iCs/>
        </w:rPr>
        <w:t>b)</w:t>
      </w:r>
      <w:r w:rsidRPr="000A2ADC">
        <w:tab/>
        <w:t>that the ongoing implementation of operational planning and its effective linkage to strategic and financial planning may make changes in the Financial Regulations necessary in order to elaborate the relationships between the corresponding documents and to harmonize presentation of the information they contain;</w:t>
      </w:r>
    </w:p>
    <w:p w:rsidR="00A80B37" w:rsidRPr="000A2ADC" w:rsidRDefault="00A80B37" w:rsidP="00A80B37">
      <w:r w:rsidRPr="000A2ADC">
        <w:rPr>
          <w:i/>
          <w:iCs/>
        </w:rPr>
        <w:t>c)</w:t>
      </w:r>
      <w:r w:rsidRPr="000A2ADC">
        <w:tab/>
        <w:t>that effective and specific oversight  mechanisms are required in order to enable the ITU Council adequately to audit progress in linking the strategic, operational and financial functions and to assess the implementation of operational plans;</w:t>
      </w:r>
    </w:p>
    <w:p w:rsidR="00A80B37" w:rsidRPr="000A2ADC" w:rsidRDefault="00A80B37" w:rsidP="00A80B37">
      <w:r w:rsidRPr="000A2ADC">
        <w:rPr>
          <w:i/>
          <w:iCs/>
        </w:rPr>
        <w:t>d)</w:t>
      </w:r>
      <w:r w:rsidRPr="000A2ADC">
        <w:tab/>
        <w:t>that, in order to assist Member States in developing proposals to conferences, the secretariat should be invited to prepare guidelines for identifying the criteria to be applied in assessing the financial implications, and to distribute the guidelines in the form of circular letters by the Secretary-General or the Directors of the Bureaux;</w:t>
      </w:r>
    </w:p>
    <w:p w:rsidR="00A80B37" w:rsidRPr="000A2ADC" w:rsidRDefault="00A80B37" w:rsidP="00A80B37">
      <w:r w:rsidRPr="000A2ADC">
        <w:rPr>
          <w:i/>
          <w:iCs/>
        </w:rPr>
        <w:t>e)</w:t>
      </w:r>
      <w:r w:rsidRPr="000A2ADC">
        <w:tab/>
        <w:t>that Member States, in taking into account the guidelines prepared by the secretariat, should, to the extent practicable, include relevant information in an annex to their proposals, in order to allow the Secretary-General/Directors of the Bureaux to identify the probable financial implications of such proposals,</w:t>
      </w:r>
    </w:p>
    <w:p w:rsidR="00A80B37" w:rsidRPr="000A2ADC" w:rsidRDefault="00A80B37" w:rsidP="00A80B37">
      <w:pPr>
        <w:pStyle w:val="Call"/>
      </w:pPr>
      <w:r w:rsidRPr="000A2ADC">
        <w:t>resolves to instruct the Secretary-General and the Directors of the three Bureaux</w:t>
      </w:r>
    </w:p>
    <w:p w:rsidR="00A80B37" w:rsidRPr="000A2ADC" w:rsidRDefault="00A80B37" w:rsidP="00A80B37">
      <w:r w:rsidRPr="000A2ADC">
        <w:t>1</w:t>
      </w:r>
      <w:r w:rsidRPr="000A2ADC">
        <w:tab/>
        <w:t xml:space="preserve">to identify particular measures and elements, which should be considered indicative and not exclusive, to be included in the operational plans of the Sectors and the General Secretariat, to </w:t>
      </w:r>
      <w:r w:rsidRPr="000A2ADC">
        <w:lastRenderedPageBreak/>
        <w:t>ensure coherence among the plans, that will assist the Union in implementing the strategic and financial plans and enable the Council to review their implementation;</w:t>
      </w:r>
    </w:p>
    <w:p w:rsidR="00A80B37" w:rsidRPr="000A2ADC" w:rsidRDefault="00A80B37" w:rsidP="00A80B37">
      <w:r w:rsidRPr="000A2ADC">
        <w:t>2</w:t>
      </w:r>
      <w:r w:rsidRPr="000A2ADC">
        <w:tab/>
        <w:t xml:space="preserve">to review the Financial Regulations of the Union, taking into account the views of Member States and the advice of the Sector advisory groups, and to make appropriate proposals for consideration by the Council in the light of </w:t>
      </w:r>
      <w:r w:rsidRPr="000A2ADC">
        <w:rPr>
          <w:i/>
          <w:iCs/>
        </w:rPr>
        <w:t>recognizing b)</w:t>
      </w:r>
      <w:r w:rsidRPr="000A2ADC">
        <w:t xml:space="preserve"> and </w:t>
      </w:r>
      <w:r w:rsidRPr="000A2ADC">
        <w:rPr>
          <w:i/>
          <w:iCs/>
        </w:rPr>
        <w:t>c)</w:t>
      </w:r>
      <w:r w:rsidRPr="000A2ADC">
        <w:t xml:space="preserve"> above;</w:t>
      </w:r>
    </w:p>
    <w:p w:rsidR="00A80B37" w:rsidRPr="000A2ADC" w:rsidRDefault="00A80B37" w:rsidP="00A80B37">
      <w:r w:rsidRPr="000A2ADC">
        <w:t>3</w:t>
      </w:r>
      <w:r w:rsidRPr="000A2ADC">
        <w:tab/>
        <w:t>to each prepare their coordinated and consolidated plans reflecting the linkages between strategic, financial and operational planning, for annual review by the Council;</w:t>
      </w:r>
    </w:p>
    <w:p w:rsidR="00A80B37" w:rsidRPr="000A2ADC" w:rsidRDefault="00A80B37" w:rsidP="00A80B37">
      <w:r w:rsidRPr="000A2ADC">
        <w:t>4</w:t>
      </w:r>
      <w:r w:rsidRPr="000A2ADC">
        <w:tab/>
        <w:t xml:space="preserve">to assist Member States in preparing estimates of the costs of their proposals to all conferences and assemblies of the Union, if so requested; </w:t>
      </w:r>
    </w:p>
    <w:p w:rsidR="00A80B37" w:rsidRPr="000A2ADC" w:rsidRDefault="00A80B37" w:rsidP="00A80B37">
      <w:r w:rsidRPr="000A2ADC">
        <w:t>5</w:t>
      </w:r>
      <w:r w:rsidRPr="000A2ADC">
        <w:tab/>
        <w:t>to contribute to the transparency of ITU by publishing details of all costs incurred in the use or deployment of external human resources in delivering the requirements agreed by the ITU membership;</w:t>
      </w:r>
    </w:p>
    <w:p w:rsidR="00A80B37" w:rsidRPr="000A2ADC" w:rsidRDefault="00A80B37" w:rsidP="00A80B37">
      <w:r w:rsidRPr="000A2ADC">
        <w:t>6</w:t>
      </w:r>
      <w:r w:rsidRPr="000A2ADC">
        <w:tab/>
        <w:t>to provide to conferences and assemblies the necessary information from the full range of new financial and planning mechanisms available in order to allow a reasonable estimate of the financial implications of their decisions to be made, including, to the extent practicable, cost "estimates" for any proposals to all conferences and assemblies of the Union, taking into account the provisions of Article 34 of the ITU Convention,</w:t>
      </w:r>
    </w:p>
    <w:p w:rsidR="00A80B37" w:rsidRPr="000A2ADC" w:rsidRDefault="00A80B37" w:rsidP="00A80B37">
      <w:pPr>
        <w:pStyle w:val="Call"/>
      </w:pPr>
      <w:r w:rsidRPr="000A2ADC">
        <w:t>instructs the Council</w:t>
      </w:r>
    </w:p>
    <w:p w:rsidR="00A80B37" w:rsidRPr="000A2ADC" w:rsidRDefault="00A80B37" w:rsidP="00A80B37">
      <w:r w:rsidRPr="000A2ADC">
        <w:t>1</w:t>
      </w:r>
      <w:r w:rsidRPr="000A2ADC">
        <w:tab/>
        <w:t>to evaluate progress in linking the strategic, financial and operational functions and in implementing operational planning, and to take steps as appropriate to achieve the objectives of this resolution;</w:t>
      </w:r>
    </w:p>
    <w:p w:rsidR="00A80B37" w:rsidRPr="000A2ADC" w:rsidRDefault="00A80B37" w:rsidP="00A80B37">
      <w:r w:rsidRPr="000A2ADC">
        <w:t>2</w:t>
      </w:r>
      <w:r w:rsidRPr="000A2ADC">
        <w:tab/>
        <w:t>to take the necessary action to ensure that the future strategic, financial and operational plans will be prepared in line with this resolution;</w:t>
      </w:r>
    </w:p>
    <w:p w:rsidR="00A80B37" w:rsidRPr="000A2ADC" w:rsidRDefault="00A80B37" w:rsidP="00A80B37">
      <w:r w:rsidRPr="000A2ADC">
        <w:t>3</w:t>
      </w:r>
      <w:r w:rsidRPr="000A2ADC">
        <w:tab/>
        <w:t>to prepare a report, with any appropriate recommendations, for consideration by the 2018 plenipotentiary conference,</w:t>
      </w:r>
    </w:p>
    <w:p w:rsidR="00A80B37" w:rsidRPr="000A2ADC" w:rsidRDefault="00A80B37" w:rsidP="00A80B37">
      <w:pPr>
        <w:pStyle w:val="Call"/>
      </w:pPr>
      <w:r w:rsidRPr="000A2ADC">
        <w:t>urges Member States</w:t>
      </w:r>
    </w:p>
    <w:p w:rsidR="00A80B37" w:rsidRPr="000A2ADC" w:rsidRDefault="00A80B37" w:rsidP="00A80B37">
      <w:r w:rsidRPr="000A2ADC">
        <w:t>to liaise with the secretariat at an early stage in developing proposals with financial implications so that the work plan and associated resource requirements can be identified and, to the greatest extent practicable, included in such proposals.</w:t>
      </w:r>
      <w:bookmarkStart w:id="2" w:name="_GoBack"/>
      <w:bookmarkEnd w:id="2"/>
    </w:p>
    <w:sectPr w:rsidR="00A80B37" w:rsidRPr="000A2ADC" w:rsidSect="007A3464">
      <w:headerReference w:type="default" r:id="rId8"/>
      <w:footerReference w:type="default" r:id="rId9"/>
      <w:footerReference w:type="first" r:id="rId10"/>
      <w:pgSz w:w="11907" w:h="16840" w:code="9"/>
      <w:pgMar w:top="1418" w:right="1134" w:bottom="1418"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5173" w:rsidRDefault="008C5173">
      <w:r>
        <w:separator/>
      </w:r>
    </w:p>
  </w:endnote>
  <w:endnote w:type="continuationSeparator" w:id="0">
    <w:p w:rsidR="008C5173" w:rsidRDefault="008C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Pr="008263C6" w:rsidRDefault="008C5173" w:rsidP="008263C6">
    <w:pPr>
      <w:pStyle w:val="Footer"/>
      <w:rPr>
        <w:lang w:val="en-US"/>
      </w:rPr>
    </w:pPr>
    <w:r>
      <w:fldChar w:fldCharType="begin"/>
    </w:r>
    <w:r>
      <w:instrText xml:space="preserve"> FILENAME \p \* MERGEFORMAT </w:instrText>
    </w:r>
    <w:r>
      <w:fldChar w:fldCharType="separate"/>
    </w:r>
    <w:r w:rsidR="005177D8" w:rsidRPr="005265BB">
      <w:rPr>
        <w:lang w:val="en-US"/>
      </w:rPr>
      <w:t>C</w:t>
    </w:r>
    <w:r w:rsidR="005177D8">
      <w:t>:\Users\murphy\Documents\Basic Texts - DHV\RES-E.docx</w:t>
    </w:r>
    <w:r>
      <w:fldChar w:fldCharType="end"/>
    </w:r>
    <w:r w:rsidR="005177D8" w:rsidRPr="008263C6">
      <w:rPr>
        <w:lang w:val="en-US"/>
      </w:rPr>
      <w:tab/>
    </w:r>
    <w:r w:rsidR="005177D8">
      <w:fldChar w:fldCharType="begin"/>
    </w:r>
    <w:r w:rsidR="005177D8">
      <w:instrText xml:space="preserve"> savedate \@ dd.MM.yy </w:instrText>
    </w:r>
    <w:r w:rsidR="005177D8">
      <w:fldChar w:fldCharType="separate"/>
    </w:r>
    <w:r w:rsidR="00EA4DC7">
      <w:t>14.05.15</w:t>
    </w:r>
    <w:r w:rsidR="005177D8">
      <w:fldChar w:fldCharType="end"/>
    </w:r>
    <w:r w:rsidR="005177D8" w:rsidRPr="008263C6">
      <w:rPr>
        <w:lang w:val="en-US"/>
      </w:rPr>
      <w:tab/>
    </w:r>
    <w:r w:rsidR="005177D8">
      <w:fldChar w:fldCharType="begin"/>
    </w:r>
    <w:r w:rsidR="005177D8">
      <w:instrText xml:space="preserve"> printdate \@ dd.MM.yy </w:instrText>
    </w:r>
    <w:r w:rsidR="005177D8">
      <w:fldChar w:fldCharType="separate"/>
    </w:r>
    <w:r w:rsidR="005177D8">
      <w:t>13.10.10</w:t>
    </w:r>
    <w:r w:rsidR="005177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77D8" w:rsidRDefault="005177D8" w:rsidP="008263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5173" w:rsidRDefault="008C5173">
      <w:r>
        <w:t>____________________</w:t>
      </w:r>
    </w:p>
  </w:footnote>
  <w:footnote w:type="continuationSeparator" w:id="0">
    <w:p w:rsidR="008C5173" w:rsidRDefault="008C5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5833932"/>
      <w:docPartObj>
        <w:docPartGallery w:val="Page Numbers (Top of Page)"/>
        <w:docPartUnique/>
      </w:docPartObj>
    </w:sdtPr>
    <w:sdtEndPr>
      <w:rPr>
        <w:noProof/>
      </w:rPr>
    </w:sdtEndPr>
    <w:sdtContent>
      <w:p w:rsidR="005177D8" w:rsidRDefault="005177D8">
        <w:pPr>
          <w:pStyle w:val="Header"/>
        </w:pPr>
        <w:r>
          <w:fldChar w:fldCharType="begin"/>
        </w:r>
        <w:r>
          <w:instrText xml:space="preserve"> PAGE   \* MERGEFORMAT </w:instrText>
        </w:r>
        <w:r>
          <w:fldChar w:fldCharType="separate"/>
        </w:r>
        <w:r w:rsidR="007A3464">
          <w:rPr>
            <w:noProof/>
          </w:rPr>
          <w:t>1</w:t>
        </w:r>
        <w:r>
          <w:rPr>
            <w:noProof/>
          </w:rPr>
          <w:fldChar w:fldCharType="end"/>
        </w:r>
      </w:p>
    </w:sdtContent>
  </w:sdt>
  <w:p w:rsidR="005177D8" w:rsidRPr="00893E9E" w:rsidRDefault="005177D8" w:rsidP="00893E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48FB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E906D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540612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72759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24871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E8C27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2CC6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72975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C7648C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86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860847"/>
    <w:multiLevelType w:val="hybridMultilevel"/>
    <w:tmpl w:val="924CF63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71326431"/>
    <w:multiLevelType w:val="hybridMultilevel"/>
    <w:tmpl w:val="AC84B2EE"/>
    <w:lvl w:ilvl="0" w:tplc="FA869764">
      <w:start w:val="1"/>
      <w:numFmt w:val="lowerLetter"/>
      <w:lvlText w:val="%1)"/>
      <w:lvlJc w:val="left"/>
      <w:pPr>
        <w:tabs>
          <w:tab w:val="num" w:pos="567"/>
        </w:tabs>
        <w:ind w:left="0" w:firstLine="0"/>
      </w:pPr>
      <w:rPr>
        <w:rFonts w:hint="default"/>
        <w:i/>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B37"/>
    <w:rsid w:val="00000AF8"/>
    <w:rsid w:val="00001935"/>
    <w:rsid w:val="00002961"/>
    <w:rsid w:val="000048E4"/>
    <w:rsid w:val="00010B2A"/>
    <w:rsid w:val="00011208"/>
    <w:rsid w:val="000143FA"/>
    <w:rsid w:val="00014808"/>
    <w:rsid w:val="00015E97"/>
    <w:rsid w:val="000309E6"/>
    <w:rsid w:val="0004698D"/>
    <w:rsid w:val="000661FB"/>
    <w:rsid w:val="00082EB9"/>
    <w:rsid w:val="00084348"/>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6057"/>
    <w:rsid w:val="0016633C"/>
    <w:rsid w:val="00171990"/>
    <w:rsid w:val="00191790"/>
    <w:rsid w:val="00192C52"/>
    <w:rsid w:val="00195B70"/>
    <w:rsid w:val="001961C1"/>
    <w:rsid w:val="001A0EEB"/>
    <w:rsid w:val="001A16ED"/>
    <w:rsid w:val="001B18AB"/>
    <w:rsid w:val="001B70D1"/>
    <w:rsid w:val="001C3297"/>
    <w:rsid w:val="001C3804"/>
    <w:rsid w:val="001D3322"/>
    <w:rsid w:val="001E01A5"/>
    <w:rsid w:val="001E18AB"/>
    <w:rsid w:val="001E1C8F"/>
    <w:rsid w:val="002115E0"/>
    <w:rsid w:val="00223400"/>
    <w:rsid w:val="00232B31"/>
    <w:rsid w:val="00235A3B"/>
    <w:rsid w:val="00243BE4"/>
    <w:rsid w:val="00257188"/>
    <w:rsid w:val="002578B4"/>
    <w:rsid w:val="00267D12"/>
    <w:rsid w:val="00281792"/>
    <w:rsid w:val="0028799E"/>
    <w:rsid w:val="002962A8"/>
    <w:rsid w:val="002A2975"/>
    <w:rsid w:val="002A56C0"/>
    <w:rsid w:val="002A5E7B"/>
    <w:rsid w:val="002F36B9"/>
    <w:rsid w:val="002F5FA2"/>
    <w:rsid w:val="003126B0"/>
    <w:rsid w:val="00314127"/>
    <w:rsid w:val="00314C12"/>
    <w:rsid w:val="00323066"/>
    <w:rsid w:val="003261C3"/>
    <w:rsid w:val="003453DA"/>
    <w:rsid w:val="00354903"/>
    <w:rsid w:val="00357754"/>
    <w:rsid w:val="003578E4"/>
    <w:rsid w:val="00361097"/>
    <w:rsid w:val="00373A0D"/>
    <w:rsid w:val="00375076"/>
    <w:rsid w:val="00375BBA"/>
    <w:rsid w:val="00395CE4"/>
    <w:rsid w:val="003A4D20"/>
    <w:rsid w:val="003A5FFB"/>
    <w:rsid w:val="003A7FB6"/>
    <w:rsid w:val="003B3751"/>
    <w:rsid w:val="003C1F68"/>
    <w:rsid w:val="003D3DE7"/>
    <w:rsid w:val="003D5C09"/>
    <w:rsid w:val="003F0763"/>
    <w:rsid w:val="003F5771"/>
    <w:rsid w:val="004014B0"/>
    <w:rsid w:val="004059B0"/>
    <w:rsid w:val="00426AC1"/>
    <w:rsid w:val="004321DC"/>
    <w:rsid w:val="00435AA4"/>
    <w:rsid w:val="00435EA8"/>
    <w:rsid w:val="004360BB"/>
    <w:rsid w:val="00445E34"/>
    <w:rsid w:val="004514AE"/>
    <w:rsid w:val="0045533C"/>
    <w:rsid w:val="004606DA"/>
    <w:rsid w:val="00463092"/>
    <w:rsid w:val="004676C0"/>
    <w:rsid w:val="00474E00"/>
    <w:rsid w:val="004835DB"/>
    <w:rsid w:val="00491D2D"/>
    <w:rsid w:val="00494797"/>
    <w:rsid w:val="004B0C10"/>
    <w:rsid w:val="004C19D7"/>
    <w:rsid w:val="004C297B"/>
    <w:rsid w:val="004C73C9"/>
    <w:rsid w:val="004E01FA"/>
    <w:rsid w:val="004E6764"/>
    <w:rsid w:val="004F041D"/>
    <w:rsid w:val="004F070F"/>
    <w:rsid w:val="004F1C55"/>
    <w:rsid w:val="00504FE5"/>
    <w:rsid w:val="00507348"/>
    <w:rsid w:val="005177D8"/>
    <w:rsid w:val="00522C97"/>
    <w:rsid w:val="005265BB"/>
    <w:rsid w:val="005356FD"/>
    <w:rsid w:val="00547D75"/>
    <w:rsid w:val="00551C8B"/>
    <w:rsid w:val="0055268C"/>
    <w:rsid w:val="00554E24"/>
    <w:rsid w:val="00555A0F"/>
    <w:rsid w:val="00562D20"/>
    <w:rsid w:val="00567130"/>
    <w:rsid w:val="0057034B"/>
    <w:rsid w:val="00581E8F"/>
    <w:rsid w:val="00586A98"/>
    <w:rsid w:val="005927A4"/>
    <w:rsid w:val="00596B48"/>
    <w:rsid w:val="005B10E8"/>
    <w:rsid w:val="005B2759"/>
    <w:rsid w:val="005B5026"/>
    <w:rsid w:val="005C3315"/>
    <w:rsid w:val="005E1CC3"/>
    <w:rsid w:val="005F05C8"/>
    <w:rsid w:val="00604079"/>
    <w:rsid w:val="00605268"/>
    <w:rsid w:val="00617BE4"/>
    <w:rsid w:val="00620233"/>
    <w:rsid w:val="0063017B"/>
    <w:rsid w:val="006404B0"/>
    <w:rsid w:val="0066499C"/>
    <w:rsid w:val="00677A85"/>
    <w:rsid w:val="006A7108"/>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1973"/>
    <w:rsid w:val="007538C9"/>
    <w:rsid w:val="00753F63"/>
    <w:rsid w:val="007542C4"/>
    <w:rsid w:val="00755067"/>
    <w:rsid w:val="007561B6"/>
    <w:rsid w:val="007649DA"/>
    <w:rsid w:val="00765553"/>
    <w:rsid w:val="00777B8B"/>
    <w:rsid w:val="00794795"/>
    <w:rsid w:val="007949EA"/>
    <w:rsid w:val="00796849"/>
    <w:rsid w:val="007A3464"/>
    <w:rsid w:val="007A59C3"/>
    <w:rsid w:val="007B0E06"/>
    <w:rsid w:val="007B30FC"/>
    <w:rsid w:val="007C3643"/>
    <w:rsid w:val="007C6BD8"/>
    <w:rsid w:val="007E00D2"/>
    <w:rsid w:val="007E0E33"/>
    <w:rsid w:val="007E2AD4"/>
    <w:rsid w:val="007F0233"/>
    <w:rsid w:val="00812660"/>
    <w:rsid w:val="008263C6"/>
    <w:rsid w:val="0082780C"/>
    <w:rsid w:val="008333C7"/>
    <w:rsid w:val="00833E0F"/>
    <w:rsid w:val="008404FD"/>
    <w:rsid w:val="00846DBA"/>
    <w:rsid w:val="00850AEF"/>
    <w:rsid w:val="00851FE4"/>
    <w:rsid w:val="00860C6A"/>
    <w:rsid w:val="00861B04"/>
    <w:rsid w:val="00862891"/>
    <w:rsid w:val="0086339B"/>
    <w:rsid w:val="00875048"/>
    <w:rsid w:val="00875BE1"/>
    <w:rsid w:val="00877715"/>
    <w:rsid w:val="00891899"/>
    <w:rsid w:val="00893E9E"/>
    <w:rsid w:val="00895CE3"/>
    <w:rsid w:val="0089603F"/>
    <w:rsid w:val="00897970"/>
    <w:rsid w:val="008B5A71"/>
    <w:rsid w:val="008C5173"/>
    <w:rsid w:val="008C5C7A"/>
    <w:rsid w:val="008D3BE2"/>
    <w:rsid w:val="008D4CEA"/>
    <w:rsid w:val="008D4D98"/>
    <w:rsid w:val="008E2A7B"/>
    <w:rsid w:val="008E4D42"/>
    <w:rsid w:val="008E6E9B"/>
    <w:rsid w:val="008F2C56"/>
    <w:rsid w:val="008F3C99"/>
    <w:rsid w:val="00900D5B"/>
    <w:rsid w:val="009236FE"/>
    <w:rsid w:val="0093306C"/>
    <w:rsid w:val="00940E00"/>
    <w:rsid w:val="00945D4B"/>
    <w:rsid w:val="00950E0F"/>
    <w:rsid w:val="009630FA"/>
    <w:rsid w:val="009651D7"/>
    <w:rsid w:val="00967103"/>
    <w:rsid w:val="00967670"/>
    <w:rsid w:val="00970996"/>
    <w:rsid w:val="009800CC"/>
    <w:rsid w:val="009A078E"/>
    <w:rsid w:val="009A2B30"/>
    <w:rsid w:val="009A4211"/>
    <w:rsid w:val="009A47A2"/>
    <w:rsid w:val="009D7F40"/>
    <w:rsid w:val="009E425E"/>
    <w:rsid w:val="009E4322"/>
    <w:rsid w:val="009F4384"/>
    <w:rsid w:val="009F442D"/>
    <w:rsid w:val="009F50DA"/>
    <w:rsid w:val="009F646B"/>
    <w:rsid w:val="00A06D56"/>
    <w:rsid w:val="00A07C45"/>
    <w:rsid w:val="00A314A2"/>
    <w:rsid w:val="00A47559"/>
    <w:rsid w:val="00A619C5"/>
    <w:rsid w:val="00A675BB"/>
    <w:rsid w:val="00A808E1"/>
    <w:rsid w:val="00A80B37"/>
    <w:rsid w:val="00A8262F"/>
    <w:rsid w:val="00A84B32"/>
    <w:rsid w:val="00A84B3A"/>
    <w:rsid w:val="00A93B71"/>
    <w:rsid w:val="00AB0B32"/>
    <w:rsid w:val="00AB5C39"/>
    <w:rsid w:val="00AB6A92"/>
    <w:rsid w:val="00AB75A9"/>
    <w:rsid w:val="00AD1C5C"/>
    <w:rsid w:val="00AD566F"/>
    <w:rsid w:val="00B14854"/>
    <w:rsid w:val="00B1733E"/>
    <w:rsid w:val="00B2564D"/>
    <w:rsid w:val="00B25A86"/>
    <w:rsid w:val="00B304B9"/>
    <w:rsid w:val="00B55E1A"/>
    <w:rsid w:val="00B57988"/>
    <w:rsid w:val="00B62032"/>
    <w:rsid w:val="00B65F8C"/>
    <w:rsid w:val="00B72600"/>
    <w:rsid w:val="00B7263B"/>
    <w:rsid w:val="00B73F47"/>
    <w:rsid w:val="00B7638A"/>
    <w:rsid w:val="00B80DF9"/>
    <w:rsid w:val="00B840D8"/>
    <w:rsid w:val="00B96467"/>
    <w:rsid w:val="00BA154E"/>
    <w:rsid w:val="00BA37CE"/>
    <w:rsid w:val="00BA4692"/>
    <w:rsid w:val="00BC6D7C"/>
    <w:rsid w:val="00BC6FDB"/>
    <w:rsid w:val="00BC7DE8"/>
    <w:rsid w:val="00BE0966"/>
    <w:rsid w:val="00BF43BA"/>
    <w:rsid w:val="00BF5722"/>
    <w:rsid w:val="00BF6268"/>
    <w:rsid w:val="00BF720B"/>
    <w:rsid w:val="00C01BB2"/>
    <w:rsid w:val="00C04511"/>
    <w:rsid w:val="00C16846"/>
    <w:rsid w:val="00C34851"/>
    <w:rsid w:val="00C42A5B"/>
    <w:rsid w:val="00C51BE2"/>
    <w:rsid w:val="00C56038"/>
    <w:rsid w:val="00C72664"/>
    <w:rsid w:val="00C86F24"/>
    <w:rsid w:val="00CA38C9"/>
    <w:rsid w:val="00CB4984"/>
    <w:rsid w:val="00CB5DD7"/>
    <w:rsid w:val="00CB77D5"/>
    <w:rsid w:val="00CC14F0"/>
    <w:rsid w:val="00CE3B0F"/>
    <w:rsid w:val="00CE40BB"/>
    <w:rsid w:val="00CF1C71"/>
    <w:rsid w:val="00D07696"/>
    <w:rsid w:val="00D11956"/>
    <w:rsid w:val="00D15A98"/>
    <w:rsid w:val="00D20D41"/>
    <w:rsid w:val="00D364F4"/>
    <w:rsid w:val="00D500DC"/>
    <w:rsid w:val="00D54B39"/>
    <w:rsid w:val="00D64FF3"/>
    <w:rsid w:val="00D657A2"/>
    <w:rsid w:val="00D760C8"/>
    <w:rsid w:val="00D83FFD"/>
    <w:rsid w:val="00D8617D"/>
    <w:rsid w:val="00D92563"/>
    <w:rsid w:val="00DC7C10"/>
    <w:rsid w:val="00DD26B1"/>
    <w:rsid w:val="00DD5177"/>
    <w:rsid w:val="00DE16B8"/>
    <w:rsid w:val="00DE4CC2"/>
    <w:rsid w:val="00DF23FC"/>
    <w:rsid w:val="00DF39CD"/>
    <w:rsid w:val="00E0094D"/>
    <w:rsid w:val="00E016D9"/>
    <w:rsid w:val="00E13427"/>
    <w:rsid w:val="00E1374D"/>
    <w:rsid w:val="00E20134"/>
    <w:rsid w:val="00E24CB2"/>
    <w:rsid w:val="00E3536D"/>
    <w:rsid w:val="00E42D95"/>
    <w:rsid w:val="00E44456"/>
    <w:rsid w:val="00E553B9"/>
    <w:rsid w:val="00E56E57"/>
    <w:rsid w:val="00E6599B"/>
    <w:rsid w:val="00E664F5"/>
    <w:rsid w:val="00E726DE"/>
    <w:rsid w:val="00E871C2"/>
    <w:rsid w:val="00E91EC0"/>
    <w:rsid w:val="00EA1BAA"/>
    <w:rsid w:val="00EA4DC7"/>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7316"/>
    <w:rsid w:val="00F55DA5"/>
    <w:rsid w:val="00F61935"/>
    <w:rsid w:val="00F95ABE"/>
    <w:rsid w:val="00F9756D"/>
    <w:rsid w:val="00FB5F12"/>
    <w:rsid w:val="00FD417F"/>
    <w:rsid w:val="00FD7B1D"/>
    <w:rsid w:val="00FE1E2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BEB0C97-7A01-4A93-B080-2786431AB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7C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2F5FA2"/>
    <w:pPr>
      <w:keepNext/>
      <w:keepLines/>
      <w:spacing w:before="480"/>
      <w:ind w:left="567" w:hanging="567"/>
      <w:outlineLvl w:val="0"/>
    </w:pPr>
    <w:rPr>
      <w:b/>
      <w:sz w:val="28"/>
    </w:rPr>
  </w:style>
  <w:style w:type="paragraph" w:styleId="Heading2">
    <w:name w:val="heading 2"/>
    <w:basedOn w:val="Heading1"/>
    <w:next w:val="Normal"/>
    <w:link w:val="Heading2Char"/>
    <w:qFormat/>
    <w:rsid w:val="00AD566F"/>
    <w:pPr>
      <w:spacing w:before="320"/>
      <w:outlineLvl w:val="1"/>
    </w:pPr>
    <w:rPr>
      <w:sz w:val="24"/>
    </w:rPr>
  </w:style>
  <w:style w:type="paragraph" w:styleId="Heading3">
    <w:name w:val="heading 3"/>
    <w:basedOn w:val="Heading1"/>
    <w:next w:val="Normal"/>
    <w:link w:val="Heading3Char"/>
    <w:qFormat/>
    <w:rsid w:val="00257188"/>
    <w:pPr>
      <w:spacing w:before="200"/>
      <w:outlineLvl w:val="2"/>
    </w:pPr>
    <w:rPr>
      <w:sz w:val="24"/>
    </w:rPr>
  </w:style>
  <w:style w:type="paragraph" w:styleId="Heading4">
    <w:name w:val="heading 4"/>
    <w:basedOn w:val="Heading3"/>
    <w:next w:val="Normal"/>
    <w:link w:val="Heading4Char"/>
    <w:qFormat/>
    <w:rsid w:val="00AD566F"/>
    <w:pPr>
      <w:ind w:left="1134" w:hanging="1134"/>
      <w:outlineLvl w:val="3"/>
    </w:pPr>
  </w:style>
  <w:style w:type="paragraph" w:styleId="Heading5">
    <w:name w:val="heading 5"/>
    <w:basedOn w:val="Heading4"/>
    <w:next w:val="Normal"/>
    <w:link w:val="Heading5Char"/>
    <w:qFormat/>
    <w:rsid w:val="00AD566F"/>
    <w:pPr>
      <w:outlineLvl w:val="4"/>
    </w:pPr>
  </w:style>
  <w:style w:type="paragraph" w:styleId="Heading6">
    <w:name w:val="heading 6"/>
    <w:basedOn w:val="Heading4"/>
    <w:next w:val="Normal"/>
    <w:link w:val="Heading6Char"/>
    <w:qFormat/>
    <w:rsid w:val="00AD566F"/>
    <w:pPr>
      <w:outlineLvl w:val="5"/>
    </w:pPr>
  </w:style>
  <w:style w:type="paragraph" w:styleId="Heading7">
    <w:name w:val="heading 7"/>
    <w:basedOn w:val="Heading4"/>
    <w:next w:val="Normal"/>
    <w:link w:val="Heading7Char"/>
    <w:qFormat/>
    <w:rsid w:val="00AD566F"/>
    <w:pPr>
      <w:ind w:left="1701" w:hanging="1701"/>
      <w:outlineLvl w:val="6"/>
    </w:pPr>
  </w:style>
  <w:style w:type="paragraph" w:styleId="Heading8">
    <w:name w:val="heading 8"/>
    <w:basedOn w:val="Heading4"/>
    <w:next w:val="Normal"/>
    <w:link w:val="Heading8Char"/>
    <w:qFormat/>
    <w:rsid w:val="00AD566F"/>
    <w:pPr>
      <w:ind w:left="1701" w:hanging="1701"/>
      <w:outlineLvl w:val="7"/>
    </w:pPr>
  </w:style>
  <w:style w:type="paragraph" w:styleId="Heading9">
    <w:name w:val="heading 9"/>
    <w:basedOn w:val="Heading4"/>
    <w:next w:val="Normal"/>
    <w:link w:val="Heading9Char"/>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uiPriority w:val="39"/>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uiPriority w:val="39"/>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uiPriority w:val="39"/>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link w:val="FooterChar"/>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link w:val="FootnoteTextChar"/>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link w:val="enumlev1Char"/>
    <w:rsid w:val="00AD566F"/>
    <w:pPr>
      <w:spacing w:before="86"/>
      <w:ind w:left="567" w:hanging="567"/>
    </w:pPr>
  </w:style>
  <w:style w:type="paragraph" w:customStyle="1" w:styleId="enumlev2">
    <w:name w:val="enumlev2"/>
    <w:basedOn w:val="enumlev1"/>
    <w:link w:val="enumlev2Char"/>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qFormat/>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link w:val="DateChar"/>
    <w:rsid w:val="00AD566F"/>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Heading1pv">
    <w:name w:val="Heading 1pv"/>
    <w:basedOn w:val="Heading1"/>
    <w:next w:val="Normal"/>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
    <w:rsid w:val="00257188"/>
    <w:pPr>
      <w:spacing w:before="320"/>
      <w:outlineLvl w:val="1"/>
    </w:pPr>
    <w:rPr>
      <w:sz w:val="24"/>
    </w:rPr>
  </w:style>
  <w:style w:type="paragraph" w:customStyle="1" w:styleId="Heading3pv">
    <w:name w:val="Heading 3pv"/>
    <w:basedOn w:val="Heading1pv"/>
    <w:next w:val="Normal"/>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3A4D20"/>
    <w:rPr>
      <w:rFonts w:cs="Times New Roman Bold"/>
    </w:rPr>
  </w:style>
  <w:style w:type="paragraph" w:customStyle="1" w:styleId="DecNo">
    <w:name w:val="Dec_No"/>
    <w:basedOn w:val="RecNo"/>
    <w:next w:val="Dectitle"/>
    <w:qFormat/>
    <w:rsid w:val="001E18AB"/>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A808E1"/>
    <w:pPr>
      <w:keepNext/>
      <w:tabs>
        <w:tab w:val="clear" w:pos="567"/>
        <w:tab w:val="clear" w:pos="1701"/>
        <w:tab w:val="clear" w:pos="2835"/>
        <w:tab w:val="left" w:pos="1871"/>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1A16ED"/>
    <w:pPr>
      <w:framePr w:hSpace="180" w:wrap="around" w:hAnchor="margin" w:y="-675"/>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 w:val="22"/>
      <w:szCs w:val="24"/>
      <w:lang w:val="en-US" w:eastAsia="zh-CN"/>
    </w:rPr>
  </w:style>
  <w:style w:type="character" w:customStyle="1" w:styleId="HeaderChar">
    <w:name w:val="Header Char"/>
    <w:basedOn w:val="DefaultParagraphFont"/>
    <w:link w:val="Header"/>
    <w:uiPriority w:val="99"/>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character" w:customStyle="1" w:styleId="Heading1Char">
    <w:name w:val="Heading 1 Char"/>
    <w:basedOn w:val="DefaultParagraphFont"/>
    <w:link w:val="Heading1"/>
    <w:rsid w:val="00A80B37"/>
    <w:rPr>
      <w:rFonts w:ascii="Calibri" w:hAnsi="Calibri"/>
      <w:b/>
      <w:sz w:val="28"/>
      <w:lang w:val="en-GB" w:eastAsia="en-US"/>
    </w:rPr>
  </w:style>
  <w:style w:type="character" w:customStyle="1" w:styleId="Heading2Char">
    <w:name w:val="Heading 2 Char"/>
    <w:basedOn w:val="DefaultParagraphFont"/>
    <w:link w:val="Heading2"/>
    <w:rsid w:val="00A80B37"/>
    <w:rPr>
      <w:rFonts w:ascii="Calibri" w:hAnsi="Calibri"/>
      <w:b/>
      <w:sz w:val="24"/>
      <w:lang w:val="en-GB" w:eastAsia="en-US"/>
    </w:rPr>
  </w:style>
  <w:style w:type="character" w:customStyle="1" w:styleId="Heading3Char">
    <w:name w:val="Heading 3 Char"/>
    <w:basedOn w:val="DefaultParagraphFont"/>
    <w:link w:val="Heading3"/>
    <w:rsid w:val="00A80B37"/>
    <w:rPr>
      <w:rFonts w:ascii="Calibri" w:hAnsi="Calibri"/>
      <w:b/>
      <w:sz w:val="24"/>
      <w:lang w:val="en-GB" w:eastAsia="en-US"/>
    </w:rPr>
  </w:style>
  <w:style w:type="character" w:customStyle="1" w:styleId="Heading4Char">
    <w:name w:val="Heading 4 Char"/>
    <w:basedOn w:val="DefaultParagraphFont"/>
    <w:link w:val="Heading4"/>
    <w:rsid w:val="00A80B37"/>
    <w:rPr>
      <w:rFonts w:ascii="Calibri" w:hAnsi="Calibri"/>
      <w:b/>
      <w:sz w:val="24"/>
      <w:lang w:val="en-GB" w:eastAsia="en-US"/>
    </w:rPr>
  </w:style>
  <w:style w:type="character" w:customStyle="1" w:styleId="Heading5Char">
    <w:name w:val="Heading 5 Char"/>
    <w:basedOn w:val="DefaultParagraphFont"/>
    <w:link w:val="Heading5"/>
    <w:rsid w:val="00A80B37"/>
    <w:rPr>
      <w:rFonts w:ascii="Calibri" w:hAnsi="Calibri"/>
      <w:b/>
      <w:sz w:val="24"/>
      <w:lang w:val="en-GB" w:eastAsia="en-US"/>
    </w:rPr>
  </w:style>
  <w:style w:type="character" w:customStyle="1" w:styleId="Heading6Char">
    <w:name w:val="Heading 6 Char"/>
    <w:basedOn w:val="DefaultParagraphFont"/>
    <w:link w:val="Heading6"/>
    <w:rsid w:val="00A80B37"/>
    <w:rPr>
      <w:rFonts w:ascii="Calibri" w:hAnsi="Calibri"/>
      <w:b/>
      <w:sz w:val="24"/>
      <w:lang w:val="en-GB" w:eastAsia="en-US"/>
    </w:rPr>
  </w:style>
  <w:style w:type="character" w:customStyle="1" w:styleId="Heading7Char">
    <w:name w:val="Heading 7 Char"/>
    <w:basedOn w:val="DefaultParagraphFont"/>
    <w:link w:val="Heading7"/>
    <w:rsid w:val="00A80B37"/>
    <w:rPr>
      <w:rFonts w:ascii="Calibri" w:hAnsi="Calibri"/>
      <w:b/>
      <w:sz w:val="24"/>
      <w:lang w:val="en-GB" w:eastAsia="en-US"/>
    </w:rPr>
  </w:style>
  <w:style w:type="character" w:customStyle="1" w:styleId="Heading8Char">
    <w:name w:val="Heading 8 Char"/>
    <w:basedOn w:val="DefaultParagraphFont"/>
    <w:link w:val="Heading8"/>
    <w:rsid w:val="00A80B37"/>
    <w:rPr>
      <w:rFonts w:ascii="Calibri" w:hAnsi="Calibri"/>
      <w:b/>
      <w:sz w:val="24"/>
      <w:lang w:val="en-GB" w:eastAsia="en-US"/>
    </w:rPr>
  </w:style>
  <w:style w:type="character" w:customStyle="1" w:styleId="Heading9Char">
    <w:name w:val="Heading 9 Char"/>
    <w:basedOn w:val="DefaultParagraphFont"/>
    <w:link w:val="Heading9"/>
    <w:rsid w:val="00A80B37"/>
    <w:rPr>
      <w:rFonts w:ascii="Calibri" w:hAnsi="Calibri"/>
      <w:b/>
      <w:sz w:val="24"/>
      <w:lang w:val="en-GB" w:eastAsia="en-US"/>
    </w:rPr>
  </w:style>
  <w:style w:type="character" w:customStyle="1" w:styleId="FooterChar">
    <w:name w:val="Footer Char"/>
    <w:basedOn w:val="DefaultParagraphFont"/>
    <w:link w:val="Footer"/>
    <w:rsid w:val="00A80B37"/>
    <w:rPr>
      <w:rFonts w:ascii="Calibri" w:hAnsi="Calibri"/>
      <w:caps/>
      <w:noProof/>
      <w:sz w:val="16"/>
      <w:lang w:val="en-GB" w:eastAsia="en-US"/>
    </w:rPr>
  </w:style>
  <w:style w:type="character" w:customStyle="1" w:styleId="FootnoteTextChar">
    <w:name w:val="Footnote Text Char"/>
    <w:basedOn w:val="DefaultParagraphFont"/>
    <w:link w:val="FootnoteText"/>
    <w:rsid w:val="00A80B37"/>
    <w:rPr>
      <w:rFonts w:ascii="Calibri" w:hAnsi="Calibri"/>
      <w:sz w:val="24"/>
      <w:lang w:val="en-GB" w:eastAsia="en-US"/>
    </w:rPr>
  </w:style>
  <w:style w:type="character" w:customStyle="1" w:styleId="enumlev1Char">
    <w:name w:val="enumlev1 Char"/>
    <w:basedOn w:val="DefaultParagraphFont"/>
    <w:link w:val="enumlev1"/>
    <w:rsid w:val="00A80B37"/>
    <w:rPr>
      <w:rFonts w:ascii="Calibri" w:hAnsi="Calibri"/>
      <w:sz w:val="24"/>
      <w:lang w:val="en-GB" w:eastAsia="en-US"/>
    </w:rPr>
  </w:style>
  <w:style w:type="character" w:customStyle="1" w:styleId="enumlev2Char">
    <w:name w:val="enumlev2 Char"/>
    <w:basedOn w:val="enumlev1Char"/>
    <w:link w:val="enumlev2"/>
    <w:rsid w:val="00A80B37"/>
    <w:rPr>
      <w:rFonts w:ascii="Calibri" w:hAnsi="Calibri"/>
      <w:sz w:val="24"/>
      <w:lang w:val="en-GB" w:eastAsia="en-US"/>
    </w:rPr>
  </w:style>
  <w:style w:type="character" w:customStyle="1" w:styleId="NormalaftertitleChar">
    <w:name w:val="Normal after title Char"/>
    <w:basedOn w:val="DefaultParagraphFont"/>
    <w:link w:val="Normalaftertitle"/>
    <w:locked/>
    <w:rsid w:val="00A80B37"/>
    <w:rPr>
      <w:rFonts w:ascii="Calibri" w:hAnsi="Calibri"/>
      <w:sz w:val="24"/>
      <w:lang w:val="en-GB" w:eastAsia="en-US"/>
    </w:rPr>
  </w:style>
  <w:style w:type="character" w:customStyle="1" w:styleId="AnnexNoChar">
    <w:name w:val="Annex_No Char"/>
    <w:basedOn w:val="DefaultParagraphFont"/>
    <w:link w:val="AnnexNo"/>
    <w:rsid w:val="00A80B37"/>
    <w:rPr>
      <w:rFonts w:ascii="Calibri" w:hAnsi="Calibri"/>
      <w:caps/>
      <w:sz w:val="28"/>
      <w:lang w:val="en-GB" w:eastAsia="en-US"/>
    </w:rPr>
  </w:style>
  <w:style w:type="character" w:customStyle="1" w:styleId="CallChar">
    <w:name w:val="Call Char"/>
    <w:basedOn w:val="DefaultParagraphFont"/>
    <w:link w:val="Call"/>
    <w:locked/>
    <w:rsid w:val="00A80B37"/>
    <w:rPr>
      <w:rFonts w:ascii="Calibri" w:hAnsi="Calibri"/>
      <w:i/>
      <w:sz w:val="24"/>
      <w:lang w:val="en-GB" w:eastAsia="en-US"/>
    </w:rPr>
  </w:style>
  <w:style w:type="paragraph" w:customStyle="1" w:styleId="Figure">
    <w:name w:val="Figure"/>
    <w:basedOn w:val="Normal"/>
    <w:rsid w:val="00A80B37"/>
    <w:pPr>
      <w:keepNext/>
      <w:keepLines/>
      <w:jc w:val="center"/>
    </w:pPr>
  </w:style>
  <w:style w:type="paragraph" w:customStyle="1" w:styleId="FigureLegend">
    <w:name w:val="Figure_Legend"/>
    <w:basedOn w:val="Normal"/>
    <w:next w:val="Normal"/>
    <w:rsid w:val="00A80B37"/>
    <w:pPr>
      <w:keepNext/>
      <w:tabs>
        <w:tab w:val="clear" w:pos="2268"/>
        <w:tab w:val="left" w:pos="284"/>
        <w:tab w:val="left" w:pos="851"/>
      </w:tabs>
    </w:pPr>
    <w:rPr>
      <w:sz w:val="20"/>
    </w:rPr>
  </w:style>
  <w:style w:type="paragraph" w:customStyle="1" w:styleId="FigureTitle">
    <w:name w:val="Figure_Title"/>
    <w:basedOn w:val="Normal"/>
    <w:next w:val="Normal"/>
    <w:rsid w:val="00A80B37"/>
    <w:pPr>
      <w:keepNext/>
      <w:tabs>
        <w:tab w:val="clear" w:pos="1134"/>
        <w:tab w:val="clear" w:pos="2268"/>
      </w:tabs>
      <w:spacing w:before="0" w:after="720"/>
      <w:jc w:val="center"/>
    </w:pPr>
    <w:rPr>
      <w:b/>
      <w:sz w:val="20"/>
    </w:rPr>
  </w:style>
  <w:style w:type="paragraph" w:customStyle="1" w:styleId="TableRef">
    <w:name w:val="Table_Ref"/>
    <w:basedOn w:val="Normal"/>
    <w:next w:val="Normal"/>
    <w:rsid w:val="00A80B37"/>
    <w:pPr>
      <w:keepNext/>
      <w:spacing w:before="567"/>
      <w:jc w:val="center"/>
    </w:pPr>
    <w:rPr>
      <w:sz w:val="18"/>
    </w:rPr>
  </w:style>
  <w:style w:type="paragraph" w:customStyle="1" w:styleId="Equation">
    <w:name w:val="Equation"/>
    <w:basedOn w:val="Normal"/>
    <w:rsid w:val="00A80B37"/>
    <w:pPr>
      <w:tabs>
        <w:tab w:val="clear" w:pos="2268"/>
        <w:tab w:val="center" w:pos="4678"/>
        <w:tab w:val="right" w:pos="9356"/>
      </w:tabs>
    </w:pPr>
  </w:style>
  <w:style w:type="paragraph" w:customStyle="1" w:styleId="Section10">
    <w:name w:val="Section_1"/>
    <w:basedOn w:val="Normal"/>
    <w:rsid w:val="00A80B37"/>
    <w:pPr>
      <w:tabs>
        <w:tab w:val="clear" w:pos="1134"/>
        <w:tab w:val="clear" w:pos="2268"/>
        <w:tab w:val="center" w:pos="4678"/>
      </w:tabs>
      <w:spacing w:before="360"/>
      <w:jc w:val="center"/>
    </w:pPr>
    <w:rPr>
      <w:b/>
    </w:rPr>
  </w:style>
  <w:style w:type="paragraph" w:customStyle="1" w:styleId="TableFin">
    <w:name w:val="Table_Fin"/>
    <w:basedOn w:val="Normal"/>
    <w:rsid w:val="00A80B37"/>
    <w:pPr>
      <w:tabs>
        <w:tab w:val="clear" w:pos="1134"/>
      </w:tabs>
      <w:spacing w:before="0"/>
    </w:pPr>
    <w:rPr>
      <w:sz w:val="12"/>
    </w:rPr>
  </w:style>
  <w:style w:type="character" w:customStyle="1" w:styleId="href">
    <w:name w:val="href"/>
    <w:basedOn w:val="DefaultParagraphFont"/>
    <w:uiPriority w:val="99"/>
    <w:rsid w:val="00A80B37"/>
    <w:rPr>
      <w:color w:val="auto"/>
    </w:rPr>
  </w:style>
  <w:style w:type="paragraph" w:customStyle="1" w:styleId="Section20">
    <w:name w:val="Section_2"/>
    <w:basedOn w:val="Section10"/>
    <w:rsid w:val="00A80B37"/>
    <w:pPr>
      <w:jc w:val="left"/>
    </w:pPr>
    <w:rPr>
      <w:b w:val="0"/>
      <w:i/>
    </w:rPr>
  </w:style>
  <w:style w:type="paragraph" w:customStyle="1" w:styleId="Section3">
    <w:name w:val="Section_3"/>
    <w:basedOn w:val="Section10"/>
    <w:rsid w:val="00A80B37"/>
    <w:rPr>
      <w:b w:val="0"/>
    </w:rPr>
  </w:style>
  <w:style w:type="paragraph" w:customStyle="1" w:styleId="EquationLegend">
    <w:name w:val="Equation_Legend"/>
    <w:basedOn w:val="NormalIndent"/>
    <w:rsid w:val="00A80B37"/>
    <w:pPr>
      <w:tabs>
        <w:tab w:val="clear" w:pos="567"/>
        <w:tab w:val="clear" w:pos="1701"/>
        <w:tab w:val="clear" w:pos="2835"/>
        <w:tab w:val="left" w:pos="1871"/>
      </w:tabs>
      <w:ind w:left="1134"/>
      <w:jc w:val="both"/>
    </w:pPr>
    <w:rPr>
      <w:sz w:val="30"/>
    </w:rPr>
  </w:style>
  <w:style w:type="paragraph" w:customStyle="1" w:styleId="Section">
    <w:name w:val="Section"/>
    <w:basedOn w:val="Normal"/>
    <w:next w:val="Normal"/>
    <w:rsid w:val="00A80B37"/>
    <w:pPr>
      <w:keepNext/>
      <w:keepLines/>
      <w:tabs>
        <w:tab w:val="clear" w:pos="1134"/>
        <w:tab w:val="clear" w:pos="2268"/>
        <w:tab w:val="right" w:pos="567"/>
        <w:tab w:val="left" w:pos="794"/>
        <w:tab w:val="left" w:pos="1191"/>
        <w:tab w:val="left" w:pos="1588"/>
        <w:tab w:val="left" w:pos="1985"/>
      </w:tabs>
      <w:spacing w:before="624"/>
      <w:jc w:val="center"/>
    </w:pPr>
    <w:rPr>
      <w:sz w:val="28"/>
    </w:rPr>
  </w:style>
  <w:style w:type="paragraph" w:customStyle="1" w:styleId="FigureNo">
    <w:name w:val="Figure_No"/>
    <w:basedOn w:val="TableNo"/>
    <w:next w:val="FigureTitle"/>
    <w:rsid w:val="00A80B37"/>
    <w:pPr>
      <w:tabs>
        <w:tab w:val="clear" w:pos="567"/>
        <w:tab w:val="clear" w:pos="1134"/>
        <w:tab w:val="clear" w:pos="1701"/>
        <w:tab w:val="clear" w:pos="2268"/>
        <w:tab w:val="clear" w:pos="2835"/>
      </w:tabs>
      <w:spacing w:before="360"/>
    </w:pPr>
    <w:rPr>
      <w:caps w:val="0"/>
      <w:sz w:val="20"/>
    </w:rPr>
  </w:style>
  <w:style w:type="paragraph" w:styleId="TOC9">
    <w:name w:val="toc 9"/>
    <w:basedOn w:val="Normal"/>
    <w:next w:val="Normal"/>
    <w:autoRedefine/>
    <w:uiPriority w:val="39"/>
    <w:rsid w:val="00A80B37"/>
    <w:pPr>
      <w:tabs>
        <w:tab w:val="clear" w:pos="1134"/>
        <w:tab w:val="clear" w:pos="2268"/>
      </w:tabs>
      <w:ind w:left="1920"/>
    </w:pPr>
  </w:style>
  <w:style w:type="paragraph" w:customStyle="1" w:styleId="VolumeTitle">
    <w:name w:val="VolumeTitle"/>
    <w:basedOn w:val="Normal"/>
    <w:next w:val="Normal"/>
    <w:rsid w:val="00A80B37"/>
    <w:pPr>
      <w:tabs>
        <w:tab w:val="clear" w:pos="567"/>
        <w:tab w:val="clear" w:pos="1134"/>
        <w:tab w:val="clear" w:pos="1701"/>
        <w:tab w:val="clear" w:pos="2268"/>
        <w:tab w:val="clear" w:pos="2835"/>
      </w:tabs>
      <w:overflowPunct/>
      <w:autoSpaceDE/>
      <w:autoSpaceDN/>
      <w:adjustRightInd/>
      <w:spacing w:before="0" w:after="200" w:line="276" w:lineRule="auto"/>
      <w:jc w:val="center"/>
      <w:textAlignment w:val="auto"/>
    </w:pPr>
    <w:rPr>
      <w:rFonts w:asciiTheme="minorHAnsi" w:eastAsiaTheme="minorEastAsia" w:hAnsiTheme="minorHAnsi" w:cstheme="minorBidi"/>
      <w:b/>
      <w:bCs/>
      <w:sz w:val="40"/>
      <w:szCs w:val="32"/>
      <w:lang w:val="en-US" w:eastAsia="zh-CN"/>
    </w:rPr>
  </w:style>
  <w:style w:type="paragraph" w:customStyle="1" w:styleId="VolumeTitleS2">
    <w:name w:val="VolumeTitle_S2"/>
    <w:basedOn w:val="VolumeTitle"/>
    <w:next w:val="Normal"/>
    <w:qFormat/>
    <w:rsid w:val="00A80B37"/>
  </w:style>
  <w:style w:type="character" w:customStyle="1" w:styleId="DateChar">
    <w:name w:val="Date Char"/>
    <w:basedOn w:val="DefaultParagraphFont"/>
    <w:link w:val="Date"/>
    <w:rsid w:val="00A80B37"/>
    <w:rPr>
      <w:rFonts w:ascii="Calibri" w:hAnsi="Calibri"/>
      <w:lang w:val="en-GB" w:eastAsia="en-US"/>
    </w:rPr>
  </w:style>
  <w:style w:type="paragraph" w:styleId="ListParagraph">
    <w:name w:val="List Paragraph"/>
    <w:basedOn w:val="Normal"/>
    <w:uiPriority w:val="34"/>
    <w:qFormat/>
    <w:rsid w:val="00A80B37"/>
    <w:pPr>
      <w:ind w:left="720"/>
      <w:contextualSpacing/>
    </w:pPr>
  </w:style>
  <w:style w:type="paragraph" w:styleId="EndnoteText">
    <w:name w:val="endnote text"/>
    <w:basedOn w:val="Normal"/>
    <w:link w:val="EndnoteTextChar"/>
    <w:semiHidden/>
    <w:unhideWhenUsed/>
    <w:rsid w:val="00A80B37"/>
    <w:pPr>
      <w:spacing w:before="0"/>
    </w:pPr>
    <w:rPr>
      <w:sz w:val="20"/>
    </w:rPr>
  </w:style>
  <w:style w:type="character" w:customStyle="1" w:styleId="EndnoteTextChar">
    <w:name w:val="Endnote Text Char"/>
    <w:basedOn w:val="DefaultParagraphFont"/>
    <w:link w:val="EndnoteText"/>
    <w:semiHidden/>
    <w:rsid w:val="00A80B37"/>
    <w:rPr>
      <w:rFonts w:ascii="Calibri" w:hAnsi="Calibri"/>
      <w:lang w:val="en-GB" w:eastAsia="en-US"/>
    </w:rPr>
  </w:style>
  <w:style w:type="character" w:styleId="EndnoteReference">
    <w:name w:val="endnote reference"/>
    <w:basedOn w:val="DefaultParagraphFont"/>
    <w:semiHidden/>
    <w:unhideWhenUsed/>
    <w:rsid w:val="00A80B37"/>
    <w:rPr>
      <w:vertAlign w:val="superscript"/>
    </w:rPr>
  </w:style>
  <w:style w:type="paragraph" w:customStyle="1" w:styleId="Conv">
    <w:name w:val="Conv"/>
    <w:basedOn w:val="Normal"/>
    <w:next w:val="Normal"/>
    <w:rsid w:val="00A80B37"/>
    <w:pPr>
      <w:pageBreakBefore/>
      <w:tabs>
        <w:tab w:val="clear" w:pos="1134"/>
        <w:tab w:val="clear" w:pos="1701"/>
        <w:tab w:val="clear" w:pos="2268"/>
        <w:tab w:val="clear" w:pos="2835"/>
        <w:tab w:val="right" w:pos="567"/>
        <w:tab w:val="left" w:pos="794"/>
        <w:tab w:val="left" w:pos="1191"/>
        <w:tab w:val="left" w:pos="1588"/>
        <w:tab w:val="left" w:pos="1985"/>
      </w:tabs>
      <w:spacing w:before="1200" w:after="240" w:line="480" w:lineRule="atLeast"/>
      <w:jc w:val="center"/>
    </w:pPr>
    <w:rPr>
      <w:rFonts w:ascii="Times New Roman" w:hAnsi="Times New Roman"/>
      <w:b/>
      <w:sz w:val="32"/>
    </w:rPr>
  </w:style>
  <w:style w:type="character" w:styleId="CommentReference">
    <w:name w:val="annotation reference"/>
    <w:basedOn w:val="DefaultParagraphFont"/>
    <w:semiHidden/>
    <w:unhideWhenUsed/>
    <w:rsid w:val="00A80B37"/>
    <w:rPr>
      <w:sz w:val="16"/>
      <w:szCs w:val="16"/>
    </w:rPr>
  </w:style>
  <w:style w:type="paragraph" w:styleId="CommentText">
    <w:name w:val="annotation text"/>
    <w:basedOn w:val="Normal"/>
    <w:link w:val="CommentTextChar"/>
    <w:semiHidden/>
    <w:unhideWhenUsed/>
    <w:rsid w:val="00A80B37"/>
    <w:rPr>
      <w:sz w:val="20"/>
    </w:rPr>
  </w:style>
  <w:style w:type="character" w:customStyle="1" w:styleId="CommentTextChar">
    <w:name w:val="Comment Text Char"/>
    <w:basedOn w:val="DefaultParagraphFont"/>
    <w:link w:val="CommentText"/>
    <w:semiHidden/>
    <w:rsid w:val="00A80B37"/>
    <w:rPr>
      <w:rFonts w:ascii="Calibri" w:hAnsi="Calibri"/>
      <w:lang w:val="en-GB" w:eastAsia="en-US"/>
    </w:rPr>
  </w:style>
  <w:style w:type="paragraph" w:styleId="CommentSubject">
    <w:name w:val="annotation subject"/>
    <w:basedOn w:val="CommentText"/>
    <w:next w:val="CommentText"/>
    <w:link w:val="CommentSubjectChar"/>
    <w:semiHidden/>
    <w:unhideWhenUsed/>
    <w:rsid w:val="00A80B37"/>
    <w:rPr>
      <w:b/>
      <w:bCs/>
    </w:rPr>
  </w:style>
  <w:style w:type="character" w:customStyle="1" w:styleId="CommentSubjectChar">
    <w:name w:val="Comment Subject Char"/>
    <w:basedOn w:val="CommentTextChar"/>
    <w:link w:val="CommentSubject"/>
    <w:semiHidden/>
    <w:rsid w:val="00A80B37"/>
    <w:rPr>
      <w:rFonts w:ascii="Calibri" w:hAnsi="Calibri"/>
      <w:b/>
      <w:bCs/>
      <w:lang w:val="en-GB" w:eastAsia="en-US"/>
    </w:rPr>
  </w:style>
  <w:style w:type="paragraph" w:styleId="Revision">
    <w:name w:val="Revision"/>
    <w:hidden/>
    <w:uiPriority w:val="99"/>
    <w:semiHidden/>
    <w:rsid w:val="00A80B37"/>
    <w:rPr>
      <w:rFonts w:ascii="Calibri" w:hAnsi="Calibri"/>
      <w:sz w:val="24"/>
      <w:lang w:val="en-GB" w:eastAsia="en-US"/>
    </w:rPr>
  </w:style>
  <w:style w:type="table" w:styleId="TableGrid">
    <w:name w:val="Table Grid"/>
    <w:basedOn w:val="TableNormal"/>
    <w:rsid w:val="00A80B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2res">
    <w:name w:val="TOC 2_res"/>
    <w:basedOn w:val="TOC2"/>
    <w:rsid w:val="00A80B37"/>
    <w:pPr>
      <w:keepLines/>
      <w:tabs>
        <w:tab w:val="clear" w:pos="964"/>
        <w:tab w:val="left" w:pos="425"/>
        <w:tab w:val="left" w:pos="3686"/>
        <w:tab w:val="right" w:leader="dot" w:pos="8789"/>
      </w:tabs>
      <w:spacing w:before="160"/>
      <w:ind w:left="3686" w:right="851" w:hanging="3686"/>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E%20-%20ITU\PE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F32B1F1CF3A540B171C58EF300AF44" ma:contentTypeVersion="1" ma:contentTypeDescription="Create a new document." ma:contentTypeScope="" ma:versionID="40e8922f062f5d47cf311d499ca23814">
  <xsd:schema xmlns:xsd="http://www.w3.org/2001/XMLSchema" xmlns:xs="http://www.w3.org/2001/XMLSchema" xmlns:p="http://schemas.microsoft.com/office/2006/metadata/properties" xmlns:ns1="http://schemas.microsoft.com/sharepoint/v3" targetNamespace="http://schemas.microsoft.com/office/2006/metadata/properties" ma:root="true" ma:fieldsID="3d8b0b90613641d2007733df16481c6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225375-8237-4442-ADF5-F53EA8AAA22A}"/>
</file>

<file path=customXml/itemProps2.xml><?xml version="1.0" encoding="utf-8"?>
<ds:datastoreItem xmlns:ds="http://schemas.openxmlformats.org/officeDocument/2006/customXml" ds:itemID="{37C479F9-D3B5-42A7-9D10-278C31274B2A}"/>
</file>

<file path=customXml/itemProps3.xml><?xml version="1.0" encoding="utf-8"?>
<ds:datastoreItem xmlns:ds="http://schemas.openxmlformats.org/officeDocument/2006/customXml" ds:itemID="{7AACEE5A-BCB2-40FA-849B-0C0FCFC15B92}"/>
</file>

<file path=customXml/itemProps4.xml><?xml version="1.0" encoding="utf-8"?>
<ds:datastoreItem xmlns:ds="http://schemas.openxmlformats.org/officeDocument/2006/customXml" ds:itemID="{1A9C5DE4-D64E-42F2-B76F-11F9A881E0BD}"/>
</file>

<file path=docProps/app.xml><?xml version="1.0" encoding="utf-8"?>
<Properties xmlns="http://schemas.openxmlformats.org/officeDocument/2006/extended-properties" xmlns:vt="http://schemas.openxmlformats.org/officeDocument/2006/docPropsVTypes">
  <Template>PE_PP14.dotx</Template>
  <TotalTime>1</TotalTime>
  <Pages>2</Pages>
  <Words>716</Words>
  <Characters>4086</Characters>
  <Application>Microsoft Office Word</Application>
  <DocSecurity>0</DocSecurity>
  <Lines>34</Lines>
  <Paragraphs>9</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4793</CharactersWithSpaces>
  <SharedDoc>false</SharedDoc>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Plenipotentiary Conference (PP-10)</dc:subject>
  <dc:creator>Murphy, Margaret</dc:creator>
  <cp:keywords>PP-14</cp:keywords>
  <dc:description/>
  <cp:lastModifiedBy>Janin</cp:lastModifiedBy>
  <cp:revision>3</cp:revision>
  <cp:lastPrinted>2010-10-13T02:01:00Z</cp:lastPrinted>
  <dcterms:created xsi:type="dcterms:W3CDTF">2017-05-17T11:01:00Z</dcterms:created>
  <dcterms:modified xsi:type="dcterms:W3CDTF">2017-05-17T11:02:00Z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PE_PP14.dotx</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0x01010027F32B1F1CF3A540B171C58EF300AF44</vt:lpwstr>
  </property>
</Properties>
</file>