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8"/>
        <w:gridCol w:w="5377"/>
        <w:gridCol w:w="1421"/>
        <w:gridCol w:w="1844"/>
      </w:tblGrid>
      <w:tr w:rsidR="00BC7D84" w:rsidRPr="00426748" w:rsidTr="00F00DDC">
        <w:trPr>
          <w:cantSplit/>
        </w:trPr>
        <w:tc>
          <w:tcPr>
            <w:tcW w:w="1357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val="en-US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proofErr w:type="spellStart"/>
            <w:r>
              <w:rPr>
                <w:sz w:val="20"/>
                <w:szCs w:val="20"/>
              </w:rPr>
              <w:t>Hammamet</w:t>
            </w:r>
            <w:proofErr w:type="spellEnd"/>
            <w:r>
              <w:rPr>
                <w:sz w:val="20"/>
                <w:szCs w:val="20"/>
              </w:rPr>
              <w:t>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0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val="en-US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194" w:type="dxa"/>
            <w:gridSpan w:val="2"/>
          </w:tcPr>
          <w:p w:rsidR="00BC7D84" w:rsidRPr="003251EA" w:rsidRDefault="006D0F18" w:rsidP="00F00DDC">
            <w:pPr>
              <w:pStyle w:val="Docnumber"/>
              <w:ind w:left="-57"/>
            </w:pPr>
            <w:r>
              <w:t>Addendum 13</w:t>
            </w:r>
            <w:r>
              <w:t xml:space="preserve"> to</w:t>
            </w:r>
            <w:r>
              <w:br/>
              <w:t>Document 48-E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6 October 2016</w:t>
            </w:r>
          </w:p>
        </w:tc>
      </w:tr>
      <w:tr w:rsidR="00BC7D84" w:rsidRPr="003251EA" w:rsidTr="00F00DDC">
        <w:trPr>
          <w:cantSplit/>
        </w:trPr>
        <w:tc>
          <w:tcPr>
            <w:tcW w:w="6617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F00DDC">
        <w:trPr>
          <w:cantSplit/>
        </w:trPr>
        <w:tc>
          <w:tcPr>
            <w:tcW w:w="9811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United States of America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Pr="009A26CB" w:rsidRDefault="009A26CB" w:rsidP="009A26CB">
            <w:pPr>
              <w:pStyle w:val="Title1"/>
              <w:rPr>
                <w:highlight w:val="yellow"/>
              </w:rPr>
            </w:pPr>
            <w:r w:rsidRPr="009A26CB">
              <w:t xml:space="preserve">PROPOSED SUPPRESSION OF WTSA-12 RESOLUTION 48 - </w:t>
            </w:r>
            <w:r w:rsidRPr="00023A4C">
              <w:rPr>
                <w:rFonts w:cs="Times New Roman Bold"/>
                <w:bCs/>
              </w:rPr>
              <w:t>Internationalized (multilingual) domain names</w:t>
            </w:r>
          </w:p>
        </w:tc>
      </w:tr>
      <w:tr w:rsidR="00BC7D84" w:rsidRPr="00426748" w:rsidTr="00F00DDC">
        <w:trPr>
          <w:cantSplit/>
        </w:trPr>
        <w:tc>
          <w:tcPr>
            <w:tcW w:w="9811" w:type="dxa"/>
            <w:gridSpan w:val="4"/>
          </w:tcPr>
          <w:p w:rsidR="00BC7D84" w:rsidRDefault="00BC7D84" w:rsidP="00F00DDC">
            <w:pPr>
              <w:pStyle w:val="Title2"/>
            </w:pPr>
          </w:p>
          <w:p w:rsidR="009A26CB" w:rsidRPr="009A26CB" w:rsidRDefault="009A26CB" w:rsidP="009A26CB"/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55"/>
        <w:gridCol w:w="8075"/>
      </w:tblGrid>
      <w:tr w:rsidR="002957A7" w:rsidRPr="002957A7" w:rsidTr="00443445">
        <w:trPr>
          <w:cantSplit/>
        </w:trPr>
        <w:tc>
          <w:tcPr>
            <w:tcW w:w="1912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9E1967" w:rsidRPr="002957A7" w:rsidRDefault="00B947B8" w:rsidP="00B947B8">
                <w:pPr>
                  <w:rPr>
                    <w:color w:val="000000" w:themeColor="text1"/>
                  </w:rPr>
                </w:pPr>
                <w:r w:rsidRPr="00B947B8">
                  <w:t>Consistent with the TSB Director’s proposed guidelines regarding WTSA Resolutions contained in TSAG TD 532 and the TSB’s report in Version 6 of the WTSA-2012 Action Plan, the United States propose</w:t>
                </w:r>
                <w:r>
                  <w:t>s</w:t>
                </w:r>
                <w:r w:rsidRPr="00B947B8">
                  <w:t xml:space="preserve"> the suppression of WTSA Resolution 48.</w:t>
                </w:r>
              </w:p>
            </w:tc>
          </w:sdtContent>
        </w:sdt>
      </w:tr>
    </w:tbl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E198C" w:rsidRDefault="00FE198C" w:rsidP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b/>
        </w:rPr>
      </w:pPr>
    </w:p>
    <w:p w:rsidR="00FE198C" w:rsidRDefault="00FE198C" w:rsidP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E198C">
        <w:rPr>
          <w:b/>
        </w:rPr>
        <w:t>Introduction</w:t>
      </w:r>
      <w:r w:rsidRPr="00FE198C">
        <w:rPr>
          <w:lang w:val="fr-FR"/>
        </w:rPr>
        <w:t xml:space="preserve">:  WTSA </w:t>
      </w:r>
      <w:proofErr w:type="spellStart"/>
      <w:r w:rsidRPr="00FE198C">
        <w:rPr>
          <w:lang w:val="fr-FR"/>
        </w:rPr>
        <w:t>Resolution</w:t>
      </w:r>
      <w:proofErr w:type="spellEnd"/>
      <w:r w:rsidRPr="00FE198C">
        <w:rPr>
          <w:lang w:val="fr-FR"/>
        </w:rPr>
        <w:t xml:space="preserve"> 48 </w:t>
      </w:r>
      <w:proofErr w:type="spellStart"/>
      <w:r w:rsidRPr="00FE198C">
        <w:rPr>
          <w:lang w:val="fr-FR"/>
        </w:rPr>
        <w:t>was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adopted</w:t>
      </w:r>
      <w:proofErr w:type="spellEnd"/>
      <w:r w:rsidRPr="00FE198C">
        <w:rPr>
          <w:lang w:val="fr-FR"/>
        </w:rPr>
        <w:t xml:space="preserve"> in 2004</w:t>
      </w:r>
      <w:r>
        <w:rPr>
          <w:lang w:val="fr-FR"/>
        </w:rPr>
        <w:t>,</w:t>
      </w:r>
      <w:r w:rsidRPr="00FE198C">
        <w:rPr>
          <w:lang w:val="fr-FR"/>
        </w:rPr>
        <w:t xml:space="preserve"> and </w:t>
      </w:r>
      <w:proofErr w:type="spellStart"/>
      <w:r w:rsidRPr="00FE198C">
        <w:rPr>
          <w:lang w:val="fr-FR"/>
        </w:rPr>
        <w:t>reconfirmed</w:t>
      </w:r>
      <w:proofErr w:type="spellEnd"/>
      <w:r w:rsidRPr="00FE198C">
        <w:rPr>
          <w:lang w:val="fr-FR"/>
        </w:rPr>
        <w:t xml:space="preserve"> at WTSA 2008 and WTSA 2012.  The </w:t>
      </w:r>
      <w:proofErr w:type="spellStart"/>
      <w:r w:rsidRPr="00FE198C">
        <w:rPr>
          <w:lang w:val="fr-FR"/>
        </w:rPr>
        <w:t>Resolution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instructed</w:t>
      </w:r>
      <w:proofErr w:type="spellEnd"/>
      <w:r w:rsidRPr="00FE198C">
        <w:rPr>
          <w:lang w:val="fr-FR"/>
        </w:rPr>
        <w:t xml:space="preserve"> ITU-T </w:t>
      </w:r>
      <w:proofErr w:type="spellStart"/>
      <w:r w:rsidRPr="00FE198C">
        <w:rPr>
          <w:lang w:val="fr-FR"/>
        </w:rPr>
        <w:t>Study</w:t>
      </w:r>
      <w:proofErr w:type="spellEnd"/>
      <w:r w:rsidRPr="00FE198C">
        <w:rPr>
          <w:lang w:val="fr-FR"/>
        </w:rPr>
        <w:t xml:space="preserve"> Group 16 to continue to </w:t>
      </w:r>
      <w:proofErr w:type="spellStart"/>
      <w:r w:rsidRPr="00FE198C">
        <w:rPr>
          <w:lang w:val="fr-FR"/>
        </w:rPr>
        <w:t>study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internationalized</w:t>
      </w:r>
      <w:proofErr w:type="spellEnd"/>
      <w:r w:rsidRPr="00FE198C">
        <w:rPr>
          <w:lang w:val="fr-FR"/>
        </w:rPr>
        <w:t xml:space="preserve"> (</w:t>
      </w:r>
      <w:proofErr w:type="spellStart"/>
      <w:r w:rsidRPr="00FE198C">
        <w:rPr>
          <w:lang w:val="fr-FR"/>
        </w:rPr>
        <w:t>multilingual</w:t>
      </w:r>
      <w:proofErr w:type="spellEnd"/>
      <w:r w:rsidRPr="00FE198C">
        <w:rPr>
          <w:lang w:val="fr-FR"/>
        </w:rPr>
        <w:t xml:space="preserve">) </w:t>
      </w:r>
      <w:proofErr w:type="spellStart"/>
      <w:r w:rsidRPr="00FE198C">
        <w:rPr>
          <w:lang w:val="fr-FR"/>
        </w:rPr>
        <w:t>domain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names</w:t>
      </w:r>
      <w:proofErr w:type="spellEnd"/>
      <w:r w:rsidRPr="00FE198C">
        <w:rPr>
          <w:lang w:val="fr-FR"/>
        </w:rPr>
        <w:t xml:space="preserve"> (</w:t>
      </w:r>
      <w:proofErr w:type="spellStart"/>
      <w:r w:rsidRPr="00FE198C">
        <w:rPr>
          <w:lang w:val="fr-FR"/>
        </w:rPr>
        <w:t>IDNs</w:t>
      </w:r>
      <w:proofErr w:type="spellEnd"/>
      <w:r w:rsidRPr="00FE198C">
        <w:rPr>
          <w:lang w:val="fr-FR"/>
        </w:rPr>
        <w:t xml:space="preserve">), and to continue to </w:t>
      </w:r>
      <w:proofErr w:type="spellStart"/>
      <w:r w:rsidRPr="00FE198C">
        <w:rPr>
          <w:lang w:val="fr-FR"/>
        </w:rPr>
        <w:t>liaise</w:t>
      </w:r>
      <w:proofErr w:type="spellEnd"/>
      <w:r w:rsidRPr="00FE198C">
        <w:rPr>
          <w:lang w:val="fr-FR"/>
        </w:rPr>
        <w:t xml:space="preserve"> and </w:t>
      </w:r>
      <w:proofErr w:type="spellStart"/>
      <w:r w:rsidRPr="00FE198C">
        <w:rPr>
          <w:lang w:val="fr-FR"/>
        </w:rPr>
        <w:t>cooperate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with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appropriate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entities</w:t>
      </w:r>
      <w:proofErr w:type="spellEnd"/>
      <w:r w:rsidRPr="00FE198C">
        <w:rPr>
          <w:lang w:val="fr-FR"/>
        </w:rPr>
        <w:t xml:space="preserve">, </w:t>
      </w:r>
      <w:proofErr w:type="spellStart"/>
      <w:r w:rsidRPr="00FE198C">
        <w:rPr>
          <w:lang w:val="fr-FR"/>
        </w:rPr>
        <w:t>whether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intergovernmental</w:t>
      </w:r>
      <w:proofErr w:type="spellEnd"/>
      <w:r w:rsidRPr="00FE198C">
        <w:rPr>
          <w:lang w:val="fr-FR"/>
        </w:rPr>
        <w:t xml:space="preserve"> or non-</w:t>
      </w:r>
      <w:proofErr w:type="spellStart"/>
      <w:r w:rsidRPr="00FE198C">
        <w:rPr>
          <w:lang w:val="fr-FR"/>
        </w:rPr>
        <w:t>governmental</w:t>
      </w:r>
      <w:proofErr w:type="spellEnd"/>
      <w:r w:rsidRPr="00FE198C">
        <w:rPr>
          <w:lang w:val="fr-FR"/>
        </w:rPr>
        <w:t xml:space="preserve">, in </w:t>
      </w:r>
      <w:proofErr w:type="spellStart"/>
      <w:r w:rsidRPr="00FE198C">
        <w:rPr>
          <w:lang w:val="fr-FR"/>
        </w:rPr>
        <w:t>this</w:t>
      </w:r>
      <w:proofErr w:type="spellEnd"/>
      <w:r w:rsidRPr="00FE198C">
        <w:rPr>
          <w:lang w:val="fr-FR"/>
        </w:rPr>
        <w:t xml:space="preserve"> area.  It </w:t>
      </w:r>
      <w:proofErr w:type="spellStart"/>
      <w:r w:rsidRPr="00FE198C">
        <w:rPr>
          <w:lang w:val="fr-FR"/>
        </w:rPr>
        <w:t>also</w:t>
      </w:r>
      <w:proofErr w:type="spellEnd"/>
      <w:r w:rsidRPr="00FE198C">
        <w:rPr>
          <w:lang w:val="fr-FR"/>
        </w:rPr>
        <w:t xml:space="preserve"> invites </w:t>
      </w:r>
      <w:proofErr w:type="spellStart"/>
      <w:r w:rsidRPr="00FE198C">
        <w:rPr>
          <w:lang w:val="fr-FR"/>
        </w:rPr>
        <w:t>Member</w:t>
      </w:r>
      <w:proofErr w:type="spellEnd"/>
      <w:r w:rsidRPr="00FE198C">
        <w:rPr>
          <w:lang w:val="fr-FR"/>
        </w:rPr>
        <w:t xml:space="preserve"> States to </w:t>
      </w:r>
      <w:proofErr w:type="spellStart"/>
      <w:r w:rsidRPr="00FE198C">
        <w:rPr>
          <w:lang w:val="fr-FR"/>
        </w:rPr>
        <w:t>contribute</w:t>
      </w:r>
      <w:proofErr w:type="spellEnd"/>
      <w:r w:rsidRPr="00FE198C">
        <w:rPr>
          <w:lang w:val="fr-FR"/>
        </w:rPr>
        <w:t xml:space="preserve"> to </w:t>
      </w:r>
      <w:proofErr w:type="spellStart"/>
      <w:r w:rsidRPr="00FE198C">
        <w:rPr>
          <w:lang w:val="fr-FR"/>
        </w:rPr>
        <w:t>these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activities</w:t>
      </w:r>
      <w:proofErr w:type="spellEnd"/>
      <w:r w:rsidRPr="00FE198C">
        <w:rPr>
          <w:lang w:val="fr-FR"/>
        </w:rPr>
        <w:t xml:space="preserve">.  A </w:t>
      </w:r>
      <w:proofErr w:type="spellStart"/>
      <w:r w:rsidRPr="00FE198C">
        <w:rPr>
          <w:lang w:val="fr-FR"/>
        </w:rPr>
        <w:t>review</w:t>
      </w:r>
      <w:proofErr w:type="spellEnd"/>
      <w:r w:rsidRPr="00FE198C">
        <w:rPr>
          <w:lang w:val="fr-FR"/>
        </w:rPr>
        <w:t xml:space="preserve"> of the WTSA-12 Action Plan, a monitoring and </w:t>
      </w:r>
      <w:proofErr w:type="spellStart"/>
      <w:r w:rsidRPr="00FE198C">
        <w:rPr>
          <w:lang w:val="fr-FR"/>
        </w:rPr>
        <w:t>implementation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tool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utilized</w:t>
      </w:r>
      <w:proofErr w:type="spellEnd"/>
      <w:r w:rsidRPr="00FE198C">
        <w:rPr>
          <w:lang w:val="fr-FR"/>
        </w:rPr>
        <w:t xml:space="preserve"> by the TSB </w:t>
      </w:r>
      <w:proofErr w:type="spellStart"/>
      <w:r w:rsidRPr="00FE198C">
        <w:rPr>
          <w:lang w:val="fr-FR"/>
        </w:rPr>
        <w:t>that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tracks</w:t>
      </w:r>
      <w:proofErr w:type="spellEnd"/>
      <w:r w:rsidRPr="00FE198C">
        <w:rPr>
          <w:lang w:val="fr-FR"/>
        </w:rPr>
        <w:t xml:space="preserve"> the actions items, </w:t>
      </w:r>
      <w:proofErr w:type="spellStart"/>
      <w:r w:rsidRPr="00FE198C">
        <w:rPr>
          <w:lang w:val="fr-FR"/>
        </w:rPr>
        <w:t>their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associated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responsibilities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necessary</w:t>
      </w:r>
      <w:proofErr w:type="spellEnd"/>
      <w:r w:rsidRPr="00FE198C">
        <w:rPr>
          <w:lang w:val="fr-FR"/>
        </w:rPr>
        <w:t xml:space="preserve"> collaborations, reports, and final </w:t>
      </w:r>
      <w:proofErr w:type="spellStart"/>
      <w:r w:rsidRPr="00FE198C">
        <w:rPr>
          <w:lang w:val="fr-FR"/>
        </w:rPr>
        <w:t>status</w:t>
      </w:r>
      <w:proofErr w:type="spellEnd"/>
      <w:r w:rsidRPr="00FE198C">
        <w:rPr>
          <w:lang w:val="fr-FR"/>
        </w:rPr>
        <w:t xml:space="preserve">, </w:t>
      </w:r>
      <w:proofErr w:type="spellStart"/>
      <w:r w:rsidRPr="00FE198C">
        <w:rPr>
          <w:lang w:val="fr-FR"/>
        </w:rPr>
        <w:t>indicates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that</w:t>
      </w:r>
      <w:proofErr w:type="spellEnd"/>
      <w:r w:rsidRPr="00FE198C">
        <w:rPr>
          <w:lang w:val="fr-FR"/>
        </w:rPr>
        <w:t xml:space="preserve"> ITU-T </w:t>
      </w:r>
      <w:proofErr w:type="spellStart"/>
      <w:r w:rsidRPr="00FE198C">
        <w:rPr>
          <w:lang w:val="fr-FR"/>
        </w:rPr>
        <w:t>Study</w:t>
      </w:r>
      <w:proofErr w:type="spellEnd"/>
      <w:r w:rsidRPr="00FE198C">
        <w:rPr>
          <w:lang w:val="fr-FR"/>
        </w:rPr>
        <w:t xml:space="preserve"> Group 16  </w:t>
      </w:r>
      <w:proofErr w:type="spellStart"/>
      <w:r w:rsidRPr="00FE198C">
        <w:rPr>
          <w:lang w:val="fr-FR"/>
        </w:rPr>
        <w:t>received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only</w:t>
      </w:r>
      <w:proofErr w:type="spellEnd"/>
      <w:r w:rsidRPr="00FE198C">
        <w:rPr>
          <w:lang w:val="fr-FR"/>
        </w:rPr>
        <w:t xml:space="preserve"> one contribution, </w:t>
      </w:r>
      <w:proofErr w:type="spellStart"/>
      <w:r w:rsidRPr="00FE198C">
        <w:rPr>
          <w:lang w:val="fr-FR"/>
        </w:rPr>
        <w:t>which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resulted</w:t>
      </w:r>
      <w:proofErr w:type="spellEnd"/>
      <w:r w:rsidRPr="00FE198C">
        <w:rPr>
          <w:lang w:val="fr-FR"/>
        </w:rPr>
        <w:t xml:space="preserve"> in an exchange of Liaison </w:t>
      </w:r>
      <w:proofErr w:type="spellStart"/>
      <w:r w:rsidRPr="00FE198C">
        <w:rPr>
          <w:lang w:val="fr-FR"/>
        </w:rPr>
        <w:t>Statements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with</w:t>
      </w:r>
      <w:proofErr w:type="spellEnd"/>
      <w:r w:rsidRPr="00FE198C">
        <w:rPr>
          <w:lang w:val="fr-FR"/>
        </w:rPr>
        <w:t xml:space="preserve"> relevant </w:t>
      </w:r>
      <w:proofErr w:type="spellStart"/>
      <w:r>
        <w:rPr>
          <w:lang w:val="fr-FR"/>
        </w:rPr>
        <w:t>E</w:t>
      </w:r>
      <w:r w:rsidRPr="00FE198C">
        <w:rPr>
          <w:lang w:val="fr-FR"/>
        </w:rPr>
        <w:t>xternal</w:t>
      </w:r>
      <w:proofErr w:type="spellEnd"/>
      <w:r w:rsidRPr="00FE198C">
        <w:rPr>
          <w:lang w:val="fr-FR"/>
        </w:rPr>
        <w:t xml:space="preserve"> </w:t>
      </w:r>
      <w:proofErr w:type="spellStart"/>
      <w:r>
        <w:rPr>
          <w:lang w:val="fr-FR"/>
        </w:rPr>
        <w:t>O</w:t>
      </w:r>
      <w:r w:rsidRPr="00FE198C">
        <w:rPr>
          <w:lang w:val="fr-FR"/>
        </w:rPr>
        <w:t>rganizations</w:t>
      </w:r>
      <w:proofErr w:type="spellEnd"/>
      <w:r w:rsidRPr="00FE198C">
        <w:rPr>
          <w:lang w:val="fr-FR"/>
        </w:rPr>
        <w:t>.</w:t>
      </w:r>
    </w:p>
    <w:p w:rsidR="00FE198C" w:rsidRDefault="00FE198C" w:rsidP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E198C" w:rsidRDefault="00FE198C" w:rsidP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FE198C">
        <w:rPr>
          <w:lang w:val="fr-FR"/>
        </w:rPr>
        <w:t xml:space="preserve">Feedback </w:t>
      </w:r>
      <w:proofErr w:type="spellStart"/>
      <w:r w:rsidRPr="00FE198C">
        <w:rPr>
          <w:lang w:val="fr-FR"/>
        </w:rPr>
        <w:t>provided</w:t>
      </w:r>
      <w:proofErr w:type="spellEnd"/>
      <w:r w:rsidRPr="00FE198C">
        <w:rPr>
          <w:lang w:val="fr-FR"/>
        </w:rPr>
        <w:t xml:space="preserve"> and </w:t>
      </w:r>
      <w:proofErr w:type="spellStart"/>
      <w:r w:rsidRPr="00FE198C">
        <w:rPr>
          <w:lang w:val="fr-FR"/>
        </w:rPr>
        <w:t>lack</w:t>
      </w:r>
      <w:proofErr w:type="spellEnd"/>
      <w:r w:rsidRPr="00FE198C">
        <w:rPr>
          <w:lang w:val="fr-FR"/>
        </w:rPr>
        <w:t xml:space="preserve"> of </w:t>
      </w:r>
      <w:proofErr w:type="spellStart"/>
      <w:r w:rsidRPr="00FE198C">
        <w:rPr>
          <w:lang w:val="fr-FR"/>
        </w:rPr>
        <w:t>further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activity</w:t>
      </w:r>
      <w:proofErr w:type="spellEnd"/>
      <w:r w:rsidRPr="00FE198C">
        <w:rPr>
          <w:lang w:val="fr-FR"/>
        </w:rPr>
        <w:t xml:space="preserve"> (</w:t>
      </w:r>
      <w:proofErr w:type="spellStart"/>
      <w:r w:rsidRPr="00FE198C">
        <w:rPr>
          <w:lang w:val="fr-FR"/>
        </w:rPr>
        <w:t>including</w:t>
      </w:r>
      <w:proofErr w:type="spellEnd"/>
      <w:r w:rsidRPr="00FE198C">
        <w:rPr>
          <w:lang w:val="fr-FR"/>
        </w:rPr>
        <w:t xml:space="preserve"> in the </w:t>
      </w:r>
      <w:proofErr w:type="spellStart"/>
      <w:r w:rsidRPr="00FE198C">
        <w:rPr>
          <w:lang w:val="fr-FR"/>
        </w:rPr>
        <w:t>current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study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period</w:t>
      </w:r>
      <w:proofErr w:type="spellEnd"/>
      <w:r w:rsidRPr="00FE198C">
        <w:rPr>
          <w:lang w:val="fr-FR"/>
        </w:rPr>
        <w:t xml:space="preserve">) </w:t>
      </w:r>
      <w:proofErr w:type="spellStart"/>
      <w:r w:rsidRPr="00FE198C">
        <w:rPr>
          <w:lang w:val="fr-FR"/>
        </w:rPr>
        <w:t>suggests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that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perhaps</w:t>
      </w:r>
      <w:proofErr w:type="spellEnd"/>
      <w:r w:rsidRPr="00FE198C">
        <w:rPr>
          <w:lang w:val="fr-FR"/>
        </w:rPr>
        <w:t xml:space="preserve"> the </w:t>
      </w:r>
      <w:proofErr w:type="spellStart"/>
      <w:r w:rsidRPr="00FE198C">
        <w:rPr>
          <w:lang w:val="fr-FR"/>
        </w:rPr>
        <w:t>work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complete</w:t>
      </w:r>
      <w:proofErr w:type="spellEnd"/>
      <w:r w:rsidRPr="00FE198C">
        <w:rPr>
          <w:lang w:val="fr-FR"/>
        </w:rPr>
        <w:t xml:space="preserve">.  </w:t>
      </w:r>
      <w:proofErr w:type="spellStart"/>
      <w:r w:rsidRPr="00FE198C">
        <w:rPr>
          <w:lang w:val="fr-FR"/>
        </w:rPr>
        <w:t>Furthermore</w:t>
      </w:r>
      <w:proofErr w:type="spellEnd"/>
      <w:r w:rsidRPr="00FE198C">
        <w:rPr>
          <w:lang w:val="fr-FR"/>
        </w:rPr>
        <w:t xml:space="preserve">, for the 2012-2016 </w:t>
      </w:r>
      <w:proofErr w:type="spellStart"/>
      <w:r w:rsidRPr="00FE198C">
        <w:rPr>
          <w:lang w:val="fr-FR"/>
        </w:rPr>
        <w:t>study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period</w:t>
      </w:r>
      <w:proofErr w:type="spellEnd"/>
      <w:r w:rsidRPr="00FE198C">
        <w:rPr>
          <w:lang w:val="fr-FR"/>
        </w:rPr>
        <w:t xml:space="preserve">, the Action Plan </w:t>
      </w:r>
      <w:proofErr w:type="spellStart"/>
      <w:r w:rsidRPr="00FE198C">
        <w:rPr>
          <w:lang w:val="fr-FR"/>
        </w:rPr>
        <w:t>indicates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that</w:t>
      </w:r>
      <w:proofErr w:type="spellEnd"/>
      <w:r w:rsidRPr="00FE198C">
        <w:rPr>
          <w:lang w:val="fr-FR"/>
        </w:rPr>
        <w:t xml:space="preserve"> the goals for </w:t>
      </w:r>
      <w:proofErr w:type="spellStart"/>
      <w:r w:rsidRPr="00FE198C">
        <w:rPr>
          <w:lang w:val="fr-FR"/>
        </w:rPr>
        <w:t>Resolution</w:t>
      </w:r>
      <w:proofErr w:type="spellEnd"/>
      <w:r w:rsidRPr="00FE198C">
        <w:rPr>
          <w:lang w:val="fr-FR"/>
        </w:rPr>
        <w:t xml:space="preserve"> 48 </w:t>
      </w:r>
      <w:proofErr w:type="spellStart"/>
      <w:r w:rsidRPr="00FE198C">
        <w:rPr>
          <w:lang w:val="fr-FR"/>
        </w:rPr>
        <w:t>were</w:t>
      </w:r>
      <w:proofErr w:type="spellEnd"/>
      <w:r w:rsidRPr="00FE198C">
        <w:rPr>
          <w:lang w:val="fr-FR"/>
        </w:rPr>
        <w:t xml:space="preserve"> not met.  </w:t>
      </w:r>
      <w:proofErr w:type="spellStart"/>
      <w:r w:rsidRPr="00FE198C">
        <w:rPr>
          <w:lang w:val="fr-FR"/>
        </w:rPr>
        <w:t>Yet</w:t>
      </w:r>
      <w:proofErr w:type="spellEnd"/>
      <w:r w:rsidRPr="00FE198C">
        <w:rPr>
          <w:lang w:val="fr-FR"/>
        </w:rPr>
        <w:t xml:space="preserve">, </w:t>
      </w:r>
      <w:proofErr w:type="spellStart"/>
      <w:r w:rsidRPr="00FE198C">
        <w:rPr>
          <w:lang w:val="fr-FR"/>
        </w:rPr>
        <w:t>this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likely</w:t>
      </w:r>
      <w:proofErr w:type="spellEnd"/>
      <w:r w:rsidRPr="00FE198C">
        <w:rPr>
          <w:lang w:val="fr-FR"/>
        </w:rPr>
        <w:t xml:space="preserve">  </w:t>
      </w:r>
      <w:proofErr w:type="spellStart"/>
      <w:r w:rsidRPr="00FE198C">
        <w:rPr>
          <w:lang w:val="fr-FR"/>
        </w:rPr>
        <w:t>is</w:t>
      </w:r>
      <w:proofErr w:type="spellEnd"/>
      <w:r w:rsidRPr="00FE198C">
        <w:rPr>
          <w:lang w:val="fr-FR"/>
        </w:rPr>
        <w:t xml:space="preserve"> due to the </w:t>
      </w:r>
      <w:proofErr w:type="spellStart"/>
      <w:r w:rsidRPr="00FE198C">
        <w:rPr>
          <w:lang w:val="fr-FR"/>
        </w:rPr>
        <w:t>lack</w:t>
      </w:r>
      <w:proofErr w:type="spellEnd"/>
      <w:r w:rsidRPr="00FE198C">
        <w:rPr>
          <w:lang w:val="fr-FR"/>
        </w:rPr>
        <w:t xml:space="preserve"> of </w:t>
      </w:r>
      <w:proofErr w:type="spellStart"/>
      <w:r w:rsidRPr="00FE198C">
        <w:rPr>
          <w:lang w:val="fr-FR"/>
        </w:rPr>
        <w:t>Member</w:t>
      </w:r>
      <w:proofErr w:type="spellEnd"/>
      <w:r w:rsidRPr="00FE198C">
        <w:rPr>
          <w:lang w:val="fr-FR"/>
        </w:rPr>
        <w:t xml:space="preserve"> State contributions </w:t>
      </w:r>
      <w:proofErr w:type="spellStart"/>
      <w:r w:rsidRPr="00FE198C">
        <w:rPr>
          <w:lang w:val="fr-FR"/>
        </w:rPr>
        <w:t>regarding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internationalized</w:t>
      </w:r>
      <w:proofErr w:type="spellEnd"/>
      <w:r w:rsidRPr="00FE198C">
        <w:rPr>
          <w:lang w:val="fr-FR"/>
        </w:rPr>
        <w:t xml:space="preserve"> (</w:t>
      </w:r>
      <w:proofErr w:type="spellStart"/>
      <w:r w:rsidRPr="00FE198C">
        <w:rPr>
          <w:lang w:val="fr-FR"/>
        </w:rPr>
        <w:t>multilingual</w:t>
      </w:r>
      <w:proofErr w:type="spellEnd"/>
      <w:r w:rsidRPr="00FE198C">
        <w:rPr>
          <w:lang w:val="fr-FR"/>
        </w:rPr>
        <w:t xml:space="preserve">) </w:t>
      </w:r>
      <w:proofErr w:type="spellStart"/>
      <w:r w:rsidRPr="00FE198C">
        <w:rPr>
          <w:lang w:val="fr-FR"/>
        </w:rPr>
        <w:t>domain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names</w:t>
      </w:r>
      <w:proofErr w:type="spellEnd"/>
      <w:r w:rsidRPr="00FE198C">
        <w:rPr>
          <w:lang w:val="fr-FR"/>
        </w:rPr>
        <w:t xml:space="preserve">.  </w:t>
      </w:r>
      <w:proofErr w:type="spellStart"/>
      <w:r w:rsidRPr="00FE198C">
        <w:rPr>
          <w:lang w:val="fr-FR"/>
        </w:rPr>
        <w:t>Moreo</w:t>
      </w:r>
      <w:r>
        <w:rPr>
          <w:lang w:val="fr-FR"/>
        </w:rPr>
        <w:t>ve</w:t>
      </w:r>
      <w:r w:rsidRPr="00FE198C">
        <w:rPr>
          <w:lang w:val="fr-FR"/>
        </w:rPr>
        <w:t>r</w:t>
      </w:r>
      <w:proofErr w:type="spellEnd"/>
      <w:r w:rsidRPr="00FE198C">
        <w:rPr>
          <w:lang w:val="fr-FR"/>
        </w:rPr>
        <w:t xml:space="preserve"> the Action Plan </w:t>
      </w:r>
      <w:proofErr w:type="spellStart"/>
      <w:r w:rsidRPr="00FE198C">
        <w:rPr>
          <w:lang w:val="fr-FR"/>
        </w:rPr>
        <w:t>further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indicates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that</w:t>
      </w:r>
      <w:proofErr w:type="spellEnd"/>
      <w:r>
        <w:rPr>
          <w:lang w:val="fr-FR"/>
        </w:rPr>
        <w:t>,</w:t>
      </w:r>
      <w:r w:rsidRPr="00FE198C">
        <w:rPr>
          <w:lang w:val="fr-FR"/>
        </w:rPr>
        <w:t xml:space="preserve"> as </w:t>
      </w:r>
      <w:proofErr w:type="spellStart"/>
      <w:r w:rsidRPr="00FE198C">
        <w:rPr>
          <w:lang w:val="fr-FR"/>
        </w:rPr>
        <w:t>instructed</w:t>
      </w:r>
      <w:proofErr w:type="spellEnd"/>
      <w:r w:rsidRPr="00FE198C">
        <w:rPr>
          <w:lang w:val="fr-FR"/>
        </w:rPr>
        <w:t xml:space="preserve"> by the 2014 </w:t>
      </w:r>
      <w:proofErr w:type="spellStart"/>
      <w:r w:rsidRPr="00FE198C">
        <w:rPr>
          <w:lang w:val="fr-FR"/>
        </w:rPr>
        <w:t>Plenipotentiary</w:t>
      </w:r>
      <w:proofErr w:type="spellEnd"/>
      <w:r w:rsidRPr="00FE198C">
        <w:rPr>
          <w:lang w:val="fr-FR"/>
        </w:rPr>
        <w:t xml:space="preserve">, the TSB </w:t>
      </w:r>
      <w:proofErr w:type="spellStart"/>
      <w:r w:rsidRPr="00FE198C">
        <w:rPr>
          <w:lang w:val="fr-FR"/>
        </w:rPr>
        <w:t>Director</w:t>
      </w:r>
      <w:proofErr w:type="spellEnd"/>
      <w:r w:rsidRPr="00FE198C">
        <w:rPr>
          <w:lang w:val="fr-FR"/>
        </w:rPr>
        <w:t xml:space="preserve"> reports </w:t>
      </w:r>
      <w:proofErr w:type="spellStart"/>
      <w:r w:rsidRPr="00FE198C">
        <w:rPr>
          <w:lang w:val="fr-FR"/>
        </w:rPr>
        <w:t>annually</w:t>
      </w:r>
      <w:proofErr w:type="spellEnd"/>
      <w:r w:rsidRPr="00FE198C">
        <w:rPr>
          <w:lang w:val="fr-FR"/>
        </w:rPr>
        <w:t xml:space="preserve"> in the Council document on “ITU Internet </w:t>
      </w:r>
      <w:proofErr w:type="spellStart"/>
      <w:r w:rsidRPr="00FE198C">
        <w:rPr>
          <w:lang w:val="fr-FR"/>
        </w:rPr>
        <w:t>activities</w:t>
      </w:r>
      <w:proofErr w:type="spellEnd"/>
      <w:r w:rsidRPr="00FE198C">
        <w:rPr>
          <w:lang w:val="fr-FR"/>
        </w:rPr>
        <w:t xml:space="preserve">: </w:t>
      </w:r>
      <w:proofErr w:type="spellStart"/>
      <w:r w:rsidRPr="00FE198C">
        <w:rPr>
          <w:lang w:val="fr-FR"/>
        </w:rPr>
        <w:t>Resolutions</w:t>
      </w:r>
      <w:proofErr w:type="spellEnd"/>
      <w:r w:rsidRPr="00FE198C">
        <w:rPr>
          <w:lang w:val="fr-FR"/>
        </w:rPr>
        <w:t xml:space="preserve"> 101, 102 and 133”, </w:t>
      </w:r>
      <w:proofErr w:type="spellStart"/>
      <w:r w:rsidRPr="00FE198C">
        <w:rPr>
          <w:lang w:val="fr-FR"/>
        </w:rPr>
        <w:t>which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includes</w:t>
      </w:r>
      <w:proofErr w:type="spellEnd"/>
      <w:r w:rsidRPr="00FE198C">
        <w:rPr>
          <w:lang w:val="fr-FR"/>
        </w:rPr>
        <w:t xml:space="preserve"> updates </w:t>
      </w:r>
      <w:proofErr w:type="spellStart"/>
      <w:r w:rsidRPr="00FE198C">
        <w:rPr>
          <w:lang w:val="fr-FR"/>
        </w:rPr>
        <w:t>regarding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ccTLDs</w:t>
      </w:r>
      <w:proofErr w:type="spellEnd"/>
      <w:r w:rsidRPr="00FE198C">
        <w:rPr>
          <w:lang w:val="fr-FR"/>
        </w:rPr>
        <w:t xml:space="preserve">, if </w:t>
      </w:r>
      <w:proofErr w:type="spellStart"/>
      <w:r w:rsidRPr="00FE198C">
        <w:rPr>
          <w:lang w:val="fr-FR"/>
        </w:rPr>
        <w:t>any</w:t>
      </w:r>
      <w:proofErr w:type="spellEnd"/>
      <w:r w:rsidRPr="00FE198C">
        <w:rPr>
          <w:lang w:val="fr-FR"/>
        </w:rPr>
        <w:t xml:space="preserve">.  The </w:t>
      </w:r>
      <w:proofErr w:type="spellStart"/>
      <w:r w:rsidRPr="00FE198C">
        <w:rPr>
          <w:lang w:val="fr-FR"/>
        </w:rPr>
        <w:t>TSB’s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Director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annual</w:t>
      </w:r>
      <w:proofErr w:type="spellEnd"/>
      <w:r w:rsidRPr="00FE198C">
        <w:rPr>
          <w:lang w:val="fr-FR"/>
        </w:rPr>
        <w:t xml:space="preserve"> reports to the ITU Council have not </w:t>
      </w:r>
      <w:proofErr w:type="spellStart"/>
      <w:r w:rsidRPr="00FE198C">
        <w:rPr>
          <w:lang w:val="fr-FR"/>
        </w:rPr>
        <w:t>included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specific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references</w:t>
      </w:r>
      <w:proofErr w:type="spellEnd"/>
      <w:r w:rsidRPr="00FE198C">
        <w:rPr>
          <w:lang w:val="fr-FR"/>
        </w:rPr>
        <w:t xml:space="preserve"> to </w:t>
      </w:r>
      <w:proofErr w:type="spellStart"/>
      <w:r w:rsidRPr="00FE198C">
        <w:rPr>
          <w:lang w:val="fr-FR"/>
        </w:rPr>
        <w:t>work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conducted</w:t>
      </w:r>
      <w:proofErr w:type="spellEnd"/>
      <w:r w:rsidRPr="00FE198C">
        <w:rPr>
          <w:lang w:val="fr-FR"/>
        </w:rPr>
        <w:t xml:space="preserve"> in </w:t>
      </w:r>
      <w:proofErr w:type="spellStart"/>
      <w:r w:rsidRPr="00FE198C">
        <w:rPr>
          <w:lang w:val="fr-FR"/>
        </w:rPr>
        <w:t>conjunction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with</w:t>
      </w:r>
      <w:proofErr w:type="spellEnd"/>
      <w:r w:rsidRPr="00FE198C">
        <w:rPr>
          <w:lang w:val="fr-FR"/>
        </w:rPr>
        <w:t xml:space="preserve"> </w:t>
      </w:r>
      <w:proofErr w:type="spellStart"/>
      <w:r w:rsidRPr="00FE198C">
        <w:rPr>
          <w:lang w:val="fr-FR"/>
        </w:rPr>
        <w:t>Resolution</w:t>
      </w:r>
      <w:proofErr w:type="spellEnd"/>
      <w:r w:rsidRPr="00FE198C">
        <w:rPr>
          <w:lang w:val="fr-FR"/>
        </w:rPr>
        <w:t xml:space="preserve"> 48.  </w:t>
      </w:r>
    </w:p>
    <w:p w:rsidR="00023A4C" w:rsidRPr="00FE198C" w:rsidRDefault="00023A4C" w:rsidP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FE198C" w:rsidRDefault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023A4C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19012D">
        <w:rPr>
          <w:b/>
        </w:rPr>
        <w:lastRenderedPageBreak/>
        <w:t>Proposal:</w:t>
      </w:r>
      <w:r>
        <w:t xml:space="preserve">  </w:t>
      </w:r>
      <w:r w:rsidRPr="007569FB">
        <w:rPr>
          <w:lang w:val="fr-FR"/>
        </w:rPr>
        <w:t xml:space="preserve">The United States proposes the suppression of </w:t>
      </w:r>
      <w:proofErr w:type="spellStart"/>
      <w:r w:rsidRPr="007569FB">
        <w:rPr>
          <w:lang w:val="fr-FR"/>
        </w:rPr>
        <w:t>Resolution</w:t>
      </w:r>
      <w:proofErr w:type="spellEnd"/>
      <w:r w:rsidRPr="007569FB">
        <w:rPr>
          <w:lang w:val="fr-FR"/>
        </w:rPr>
        <w:t xml:space="preserve"> 48 for the </w:t>
      </w:r>
      <w:proofErr w:type="spellStart"/>
      <w:r w:rsidRPr="007569FB">
        <w:rPr>
          <w:lang w:val="fr-FR"/>
        </w:rPr>
        <w:t>following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reasons</w:t>
      </w:r>
      <w:proofErr w:type="spellEnd"/>
      <w:r w:rsidRPr="007569FB">
        <w:rPr>
          <w:lang w:val="fr-FR"/>
        </w:rPr>
        <w:t>: </w:t>
      </w:r>
    </w:p>
    <w:p w:rsidR="007569FB" w:rsidRPr="007569FB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569FB">
        <w:rPr>
          <w:lang w:val="fr-FR"/>
        </w:rPr>
        <w:t xml:space="preserve"> </w:t>
      </w:r>
    </w:p>
    <w:p w:rsidR="007569FB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569FB">
        <w:rPr>
          <w:lang w:val="fr-FR"/>
        </w:rPr>
        <w:t xml:space="preserve">•    WTSA </w:t>
      </w:r>
      <w:proofErr w:type="spellStart"/>
      <w:r w:rsidRPr="007569FB">
        <w:rPr>
          <w:lang w:val="fr-FR"/>
        </w:rPr>
        <w:t>Resolution</w:t>
      </w:r>
      <w:proofErr w:type="spellEnd"/>
      <w:r w:rsidRPr="007569FB">
        <w:rPr>
          <w:lang w:val="fr-FR"/>
        </w:rPr>
        <w:t xml:space="preserve"> 48 </w:t>
      </w:r>
      <w:proofErr w:type="spellStart"/>
      <w:r w:rsidRPr="007569FB">
        <w:rPr>
          <w:lang w:val="fr-FR"/>
        </w:rPr>
        <w:t>was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drafted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before</w:t>
      </w:r>
      <w:proofErr w:type="spellEnd"/>
      <w:r w:rsidRPr="007569FB">
        <w:rPr>
          <w:lang w:val="fr-FR"/>
        </w:rPr>
        <w:t xml:space="preserve"> the introduction of </w:t>
      </w:r>
      <w:proofErr w:type="spellStart"/>
      <w:r w:rsidRPr="007569FB">
        <w:rPr>
          <w:lang w:val="fr-FR"/>
        </w:rPr>
        <w:t>IDNs</w:t>
      </w:r>
      <w:proofErr w:type="spellEnd"/>
      <w:r w:rsidRPr="007569FB">
        <w:rPr>
          <w:lang w:val="fr-FR"/>
        </w:rPr>
        <w:t xml:space="preserve"> in the </w:t>
      </w:r>
      <w:proofErr w:type="spellStart"/>
      <w:r w:rsidRPr="007569FB">
        <w:rPr>
          <w:lang w:val="fr-FR"/>
        </w:rPr>
        <w:t>domain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name</w:t>
      </w:r>
      <w:proofErr w:type="spellEnd"/>
      <w:r w:rsidRPr="007569FB">
        <w:rPr>
          <w:lang w:val="fr-FR"/>
        </w:rPr>
        <w:t xml:space="preserve"> system (DNS).  The introduction of IDN country code top-</w:t>
      </w:r>
      <w:proofErr w:type="spellStart"/>
      <w:r w:rsidRPr="007569FB">
        <w:rPr>
          <w:lang w:val="fr-FR"/>
        </w:rPr>
        <w:t>level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domains</w:t>
      </w:r>
      <w:proofErr w:type="spellEnd"/>
      <w:r w:rsidRPr="007569FB">
        <w:rPr>
          <w:lang w:val="fr-FR"/>
        </w:rPr>
        <w:t xml:space="preserve"> (</w:t>
      </w:r>
      <w:proofErr w:type="spellStart"/>
      <w:r w:rsidRPr="007569FB">
        <w:rPr>
          <w:lang w:val="fr-FR"/>
        </w:rPr>
        <w:t>ccTLDs</w:t>
      </w:r>
      <w:proofErr w:type="spellEnd"/>
      <w:r w:rsidRPr="007569FB">
        <w:rPr>
          <w:lang w:val="fr-FR"/>
        </w:rPr>
        <w:t xml:space="preserve">) and the more </w:t>
      </w:r>
      <w:proofErr w:type="spellStart"/>
      <w:r w:rsidRPr="007569FB">
        <w:rPr>
          <w:lang w:val="fr-FR"/>
        </w:rPr>
        <w:t>recent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rollout</w:t>
      </w:r>
      <w:proofErr w:type="spellEnd"/>
      <w:r w:rsidRPr="007569FB">
        <w:rPr>
          <w:lang w:val="fr-FR"/>
        </w:rPr>
        <w:t xml:space="preserve"> of new </w:t>
      </w:r>
      <w:proofErr w:type="spellStart"/>
      <w:r w:rsidRPr="007569FB">
        <w:rPr>
          <w:lang w:val="fr-FR"/>
        </w:rPr>
        <w:t>generic</w:t>
      </w:r>
      <w:proofErr w:type="spellEnd"/>
      <w:r w:rsidRPr="007569FB">
        <w:rPr>
          <w:lang w:val="fr-FR"/>
        </w:rPr>
        <w:t xml:space="preserve"> top-</w:t>
      </w:r>
      <w:proofErr w:type="spellStart"/>
      <w:r w:rsidRPr="007569FB">
        <w:rPr>
          <w:lang w:val="fr-FR"/>
        </w:rPr>
        <w:t>level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domains</w:t>
      </w:r>
      <w:proofErr w:type="spellEnd"/>
      <w:r w:rsidRPr="007569FB">
        <w:rPr>
          <w:lang w:val="fr-FR"/>
        </w:rPr>
        <w:t xml:space="preserve"> (</w:t>
      </w:r>
      <w:proofErr w:type="spellStart"/>
      <w:r w:rsidRPr="007569FB">
        <w:rPr>
          <w:lang w:val="fr-FR"/>
        </w:rPr>
        <w:t>gTLDs</w:t>
      </w:r>
      <w:proofErr w:type="spellEnd"/>
      <w:r w:rsidRPr="007569FB">
        <w:rPr>
          <w:lang w:val="fr-FR"/>
        </w:rPr>
        <w:t xml:space="preserve">) in non-ASCII scripts, </w:t>
      </w:r>
      <w:proofErr w:type="spellStart"/>
      <w:r w:rsidRPr="007569FB">
        <w:rPr>
          <w:lang w:val="fr-FR"/>
        </w:rPr>
        <w:t>many</w:t>
      </w:r>
      <w:proofErr w:type="spellEnd"/>
      <w:r w:rsidRPr="007569FB">
        <w:rPr>
          <w:lang w:val="fr-FR"/>
        </w:rPr>
        <w:t xml:space="preserve"> of </w:t>
      </w:r>
      <w:proofErr w:type="spellStart"/>
      <w:r w:rsidRPr="007569FB">
        <w:rPr>
          <w:lang w:val="fr-FR"/>
        </w:rPr>
        <w:t>which</w:t>
      </w:r>
      <w:proofErr w:type="spellEnd"/>
      <w:r w:rsidRPr="007569FB">
        <w:rPr>
          <w:lang w:val="fr-FR"/>
        </w:rPr>
        <w:t xml:space="preserve"> are </w:t>
      </w:r>
      <w:proofErr w:type="spellStart"/>
      <w:r w:rsidRPr="007569FB">
        <w:rPr>
          <w:lang w:val="fr-FR"/>
        </w:rPr>
        <w:t>IDNs</w:t>
      </w:r>
      <w:proofErr w:type="spellEnd"/>
      <w:r w:rsidRPr="007569FB">
        <w:rPr>
          <w:lang w:val="fr-FR"/>
        </w:rPr>
        <w:t xml:space="preserve">, </w:t>
      </w:r>
      <w:proofErr w:type="spellStart"/>
      <w:r w:rsidRPr="007569FB">
        <w:rPr>
          <w:lang w:val="fr-FR"/>
        </w:rPr>
        <w:t>highlights</w:t>
      </w:r>
      <w:proofErr w:type="spellEnd"/>
      <w:r w:rsidRPr="007569FB">
        <w:rPr>
          <w:lang w:val="fr-FR"/>
        </w:rPr>
        <w:t xml:space="preserve"> the </w:t>
      </w:r>
      <w:proofErr w:type="spellStart"/>
      <w:r w:rsidRPr="007569FB">
        <w:rPr>
          <w:lang w:val="fr-FR"/>
        </w:rPr>
        <w:t>ability</w:t>
      </w:r>
      <w:proofErr w:type="spellEnd"/>
      <w:r w:rsidRPr="007569FB">
        <w:rPr>
          <w:lang w:val="fr-FR"/>
        </w:rPr>
        <w:t xml:space="preserve"> of the Internet </w:t>
      </w:r>
      <w:proofErr w:type="spellStart"/>
      <w:r w:rsidRPr="007569FB">
        <w:rPr>
          <w:lang w:val="fr-FR"/>
        </w:rPr>
        <w:t>governance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process</w:t>
      </w:r>
      <w:proofErr w:type="spellEnd"/>
      <w:r w:rsidRPr="007569FB">
        <w:rPr>
          <w:lang w:val="fr-FR"/>
        </w:rPr>
        <w:t xml:space="preserve"> to </w:t>
      </w:r>
      <w:proofErr w:type="spellStart"/>
      <w:r w:rsidRPr="007569FB">
        <w:rPr>
          <w:lang w:val="fr-FR"/>
        </w:rPr>
        <w:t>address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multilingualism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holistically</w:t>
      </w:r>
      <w:proofErr w:type="spellEnd"/>
      <w:r w:rsidRPr="007569FB">
        <w:rPr>
          <w:lang w:val="fr-FR"/>
        </w:rPr>
        <w:t xml:space="preserve"> and has </w:t>
      </w:r>
      <w:proofErr w:type="spellStart"/>
      <w:r w:rsidRPr="007569FB">
        <w:rPr>
          <w:lang w:val="fr-FR"/>
        </w:rPr>
        <w:t>effectively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overtaken</w:t>
      </w:r>
      <w:proofErr w:type="spellEnd"/>
      <w:r w:rsidRPr="007569FB">
        <w:rPr>
          <w:lang w:val="fr-FR"/>
        </w:rPr>
        <w:t xml:space="preserve"> the </w:t>
      </w:r>
      <w:proofErr w:type="spellStart"/>
      <w:r w:rsidRPr="007569FB">
        <w:rPr>
          <w:lang w:val="fr-FR"/>
        </w:rPr>
        <w:t>earlier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work</w:t>
      </w:r>
      <w:proofErr w:type="spellEnd"/>
      <w:r w:rsidRPr="007569FB">
        <w:rPr>
          <w:lang w:val="fr-FR"/>
        </w:rPr>
        <w:t xml:space="preserve"> by the ITU. The </w:t>
      </w:r>
      <w:proofErr w:type="spellStart"/>
      <w:r w:rsidRPr="007569FB">
        <w:rPr>
          <w:lang w:val="fr-FR"/>
        </w:rPr>
        <w:t>concerns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outlined</w:t>
      </w:r>
      <w:proofErr w:type="spellEnd"/>
      <w:r w:rsidRPr="007569FB">
        <w:rPr>
          <w:lang w:val="fr-FR"/>
        </w:rPr>
        <w:t xml:space="preserve"> in </w:t>
      </w:r>
      <w:proofErr w:type="spellStart"/>
      <w:r w:rsidRPr="007569FB">
        <w:rPr>
          <w:lang w:val="fr-FR"/>
        </w:rPr>
        <w:t>Resolution</w:t>
      </w:r>
      <w:proofErr w:type="spellEnd"/>
      <w:r w:rsidR="00B05EC2">
        <w:rPr>
          <w:lang w:val="fr-FR"/>
        </w:rPr>
        <w:t xml:space="preserve"> 48</w:t>
      </w:r>
      <w:r w:rsidRPr="007569FB">
        <w:rPr>
          <w:lang w:val="fr-FR"/>
        </w:rPr>
        <w:t xml:space="preserve"> are </w:t>
      </w:r>
      <w:proofErr w:type="spellStart"/>
      <w:r w:rsidRPr="007569FB">
        <w:rPr>
          <w:lang w:val="fr-FR"/>
        </w:rPr>
        <w:t>already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addressed</w:t>
      </w:r>
      <w:proofErr w:type="spellEnd"/>
      <w:r w:rsidRPr="007569FB">
        <w:rPr>
          <w:lang w:val="fr-FR"/>
        </w:rPr>
        <w:t xml:space="preserve">. The IDN </w:t>
      </w:r>
      <w:proofErr w:type="spellStart"/>
      <w:r w:rsidRPr="007569FB">
        <w:rPr>
          <w:lang w:val="fr-FR"/>
        </w:rPr>
        <w:t>Fast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Track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Process</w:t>
      </w:r>
      <w:proofErr w:type="spellEnd"/>
      <w:r w:rsidRPr="007569FB">
        <w:rPr>
          <w:lang w:val="fr-FR"/>
        </w:rPr>
        <w:t xml:space="preserve"> (in existence </w:t>
      </w:r>
      <w:proofErr w:type="spellStart"/>
      <w:r w:rsidRPr="007569FB">
        <w:rPr>
          <w:lang w:val="fr-FR"/>
        </w:rPr>
        <w:t>since</w:t>
      </w:r>
      <w:proofErr w:type="spellEnd"/>
      <w:r w:rsidRPr="007569FB">
        <w:rPr>
          <w:lang w:val="fr-FR"/>
        </w:rPr>
        <w:t xml:space="preserve"> 2009) </w:t>
      </w:r>
      <w:proofErr w:type="spellStart"/>
      <w:r w:rsidRPr="007569FB">
        <w:rPr>
          <w:lang w:val="fr-FR"/>
        </w:rPr>
        <w:t>enables</w:t>
      </w:r>
      <w:proofErr w:type="spellEnd"/>
      <w:r w:rsidRPr="007569FB">
        <w:rPr>
          <w:lang w:val="fr-FR"/>
        </w:rPr>
        <w:t xml:space="preserve"> countries and </w:t>
      </w:r>
      <w:proofErr w:type="spellStart"/>
      <w:r w:rsidRPr="007569FB">
        <w:rPr>
          <w:lang w:val="fr-FR"/>
        </w:rPr>
        <w:t>territories</w:t>
      </w:r>
      <w:proofErr w:type="spellEnd"/>
      <w:r w:rsidRPr="007569FB">
        <w:rPr>
          <w:lang w:val="fr-FR"/>
        </w:rPr>
        <w:t xml:space="preserve"> to </w:t>
      </w:r>
      <w:proofErr w:type="spellStart"/>
      <w:r w:rsidRPr="007569FB">
        <w:rPr>
          <w:lang w:val="fr-FR"/>
        </w:rPr>
        <w:t>submit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requests</w:t>
      </w:r>
      <w:proofErr w:type="spellEnd"/>
      <w:r w:rsidRPr="007569FB">
        <w:rPr>
          <w:lang w:val="fr-FR"/>
        </w:rPr>
        <w:t xml:space="preserve"> to ICANN for IDN </w:t>
      </w:r>
      <w:proofErr w:type="spellStart"/>
      <w:r w:rsidRPr="007569FB">
        <w:rPr>
          <w:lang w:val="fr-FR"/>
        </w:rPr>
        <w:t>ccTLDs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representing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their</w:t>
      </w:r>
      <w:proofErr w:type="spellEnd"/>
      <w:r w:rsidRPr="007569FB">
        <w:rPr>
          <w:lang w:val="fr-FR"/>
        </w:rPr>
        <w:t xml:space="preserve"> respective country or </w:t>
      </w:r>
      <w:proofErr w:type="spellStart"/>
      <w:r w:rsidRPr="007569FB">
        <w:rPr>
          <w:lang w:val="fr-FR"/>
        </w:rPr>
        <w:t>territory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names</w:t>
      </w:r>
      <w:proofErr w:type="spellEnd"/>
      <w:r w:rsidRPr="007569FB">
        <w:rPr>
          <w:lang w:val="fr-FR"/>
        </w:rPr>
        <w:t xml:space="preserve"> in scripts </w:t>
      </w:r>
      <w:proofErr w:type="spellStart"/>
      <w:r w:rsidRPr="007569FB">
        <w:rPr>
          <w:lang w:val="fr-FR"/>
        </w:rPr>
        <w:t>other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than</w:t>
      </w:r>
      <w:proofErr w:type="spellEnd"/>
      <w:r w:rsidRPr="007569FB">
        <w:rPr>
          <w:lang w:val="fr-FR"/>
        </w:rPr>
        <w:t xml:space="preserve"> US-ASCII </w:t>
      </w:r>
      <w:proofErr w:type="spellStart"/>
      <w:r w:rsidRPr="007569FB">
        <w:rPr>
          <w:lang w:val="fr-FR"/>
        </w:rPr>
        <w:t>characters</w:t>
      </w:r>
      <w:proofErr w:type="spellEnd"/>
      <w:r w:rsidRPr="007569FB">
        <w:rPr>
          <w:lang w:val="fr-FR"/>
        </w:rPr>
        <w:t xml:space="preserve">.  There are </w:t>
      </w:r>
      <w:proofErr w:type="spellStart"/>
      <w:r w:rsidRPr="007569FB">
        <w:rPr>
          <w:lang w:val="fr-FR"/>
        </w:rPr>
        <w:t>currently</w:t>
      </w:r>
      <w:proofErr w:type="spellEnd"/>
      <w:r w:rsidRPr="007569FB">
        <w:rPr>
          <w:lang w:val="fr-FR"/>
        </w:rPr>
        <w:t xml:space="preserve"> 29 IDN </w:t>
      </w:r>
      <w:proofErr w:type="spellStart"/>
      <w:r w:rsidRPr="007569FB">
        <w:rPr>
          <w:lang w:val="fr-FR"/>
        </w:rPr>
        <w:t>gTLDs</w:t>
      </w:r>
      <w:proofErr w:type="spellEnd"/>
      <w:r w:rsidRPr="007569FB">
        <w:rPr>
          <w:lang w:val="fr-FR"/>
        </w:rPr>
        <w:t xml:space="preserve"> and 36 IDN </w:t>
      </w:r>
      <w:proofErr w:type="spellStart"/>
      <w:r w:rsidRPr="007569FB">
        <w:rPr>
          <w:lang w:val="fr-FR"/>
        </w:rPr>
        <w:t>ccTLDs</w:t>
      </w:r>
      <w:proofErr w:type="spellEnd"/>
      <w:r w:rsidRPr="007569FB">
        <w:rPr>
          <w:lang w:val="fr-FR"/>
        </w:rPr>
        <w:t xml:space="preserve"> in the </w:t>
      </w:r>
      <w:proofErr w:type="spellStart"/>
      <w:r w:rsidRPr="007569FB">
        <w:rPr>
          <w:lang w:val="fr-FR"/>
        </w:rPr>
        <w:t>root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with</w:t>
      </w:r>
      <w:proofErr w:type="spellEnd"/>
      <w:r w:rsidRPr="007569FB">
        <w:rPr>
          <w:lang w:val="fr-FR"/>
        </w:rPr>
        <w:t xml:space="preserve"> 116 IDN applications for new </w:t>
      </w:r>
      <w:proofErr w:type="spellStart"/>
      <w:r w:rsidRPr="007569FB">
        <w:rPr>
          <w:lang w:val="fr-FR"/>
        </w:rPr>
        <w:t>gTLDs</w:t>
      </w:r>
      <w:proofErr w:type="spellEnd"/>
      <w:r w:rsidRPr="007569FB">
        <w:rPr>
          <w:lang w:val="fr-FR"/>
        </w:rPr>
        <w:t xml:space="preserve"> of </w:t>
      </w:r>
      <w:proofErr w:type="spellStart"/>
      <w:r w:rsidRPr="007569FB">
        <w:rPr>
          <w:lang w:val="fr-FR"/>
        </w:rPr>
        <w:t>which</w:t>
      </w:r>
      <w:proofErr w:type="spellEnd"/>
      <w:r w:rsidRPr="007569FB">
        <w:rPr>
          <w:lang w:val="fr-FR"/>
        </w:rPr>
        <w:t xml:space="preserve"> 29 have been </w:t>
      </w:r>
      <w:proofErr w:type="spellStart"/>
      <w:r w:rsidRPr="007569FB">
        <w:rPr>
          <w:lang w:val="fr-FR"/>
        </w:rPr>
        <w:t>delegated</w:t>
      </w:r>
      <w:proofErr w:type="spellEnd"/>
      <w:r w:rsidRPr="007569FB">
        <w:rPr>
          <w:lang w:val="fr-FR"/>
        </w:rPr>
        <w:t xml:space="preserve"> and 87</w:t>
      </w:r>
      <w:r w:rsidR="00B05EC2">
        <w:rPr>
          <w:lang w:val="fr-FR"/>
        </w:rPr>
        <w:t xml:space="preserve"> </w:t>
      </w:r>
      <w:proofErr w:type="spellStart"/>
      <w:r w:rsidR="00B05EC2">
        <w:rPr>
          <w:lang w:val="fr-FR"/>
        </w:rPr>
        <w:t>remain</w:t>
      </w:r>
      <w:proofErr w:type="spellEnd"/>
      <w:r w:rsidR="00B05EC2">
        <w:rPr>
          <w:lang w:val="fr-FR"/>
        </w:rPr>
        <w:t xml:space="preserve"> in the </w:t>
      </w:r>
      <w:proofErr w:type="spellStart"/>
      <w:r w:rsidR="00B05EC2">
        <w:rPr>
          <w:lang w:val="fr-FR"/>
        </w:rPr>
        <w:t>evaluation</w:t>
      </w:r>
      <w:proofErr w:type="spellEnd"/>
      <w:r w:rsidR="00B05EC2">
        <w:rPr>
          <w:lang w:val="fr-FR"/>
        </w:rPr>
        <w:t xml:space="preserve"> phase ;</w:t>
      </w:r>
    </w:p>
    <w:p w:rsidR="00B05EC2" w:rsidRPr="007569FB" w:rsidRDefault="00B05EC2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7569FB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569FB">
        <w:rPr>
          <w:lang w:val="fr-FR"/>
        </w:rPr>
        <w:t xml:space="preserve">•    The TSB </w:t>
      </w:r>
      <w:proofErr w:type="spellStart"/>
      <w:r w:rsidRPr="007569FB">
        <w:rPr>
          <w:lang w:val="fr-FR"/>
        </w:rPr>
        <w:t>Director’s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Analysis</w:t>
      </w:r>
      <w:proofErr w:type="spellEnd"/>
      <w:r w:rsidRPr="007569FB">
        <w:rPr>
          <w:lang w:val="fr-FR"/>
        </w:rPr>
        <w:t xml:space="preserve"> of the </w:t>
      </w:r>
      <w:proofErr w:type="spellStart"/>
      <w:r w:rsidRPr="007569FB">
        <w:rPr>
          <w:lang w:val="fr-FR"/>
        </w:rPr>
        <w:t>evolution</w:t>
      </w:r>
      <w:proofErr w:type="spellEnd"/>
      <w:r w:rsidRPr="007569FB">
        <w:rPr>
          <w:lang w:val="fr-FR"/>
        </w:rPr>
        <w:t xml:space="preserve"> of WTSA </w:t>
      </w:r>
      <w:proofErr w:type="spellStart"/>
      <w:r w:rsidRPr="007569FB">
        <w:rPr>
          <w:lang w:val="fr-FR"/>
        </w:rPr>
        <w:t>Resolutions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since</w:t>
      </w:r>
      <w:proofErr w:type="spellEnd"/>
      <w:r w:rsidRPr="007569FB">
        <w:rPr>
          <w:lang w:val="fr-FR"/>
        </w:rPr>
        <w:t xml:space="preserve"> 1993 and a </w:t>
      </w:r>
      <w:proofErr w:type="spellStart"/>
      <w:r w:rsidRPr="007569FB">
        <w:rPr>
          <w:lang w:val="fr-FR"/>
        </w:rPr>
        <w:t>proposal</w:t>
      </w:r>
      <w:proofErr w:type="spellEnd"/>
      <w:r w:rsidRPr="007569FB">
        <w:rPr>
          <w:lang w:val="fr-FR"/>
        </w:rPr>
        <w:t xml:space="preserve"> for guidelines for </w:t>
      </w:r>
      <w:proofErr w:type="spellStart"/>
      <w:r w:rsidRPr="007569FB">
        <w:rPr>
          <w:lang w:val="fr-FR"/>
        </w:rPr>
        <w:t>drafting</w:t>
      </w:r>
      <w:proofErr w:type="spellEnd"/>
      <w:r w:rsidRPr="007569FB">
        <w:rPr>
          <w:lang w:val="fr-FR"/>
        </w:rPr>
        <w:t xml:space="preserve"> WTSA </w:t>
      </w:r>
      <w:proofErr w:type="spellStart"/>
      <w:r w:rsidRPr="007569FB">
        <w:rPr>
          <w:lang w:val="fr-FR"/>
        </w:rPr>
        <w:t>Resolutions</w:t>
      </w:r>
      <w:proofErr w:type="spellEnd"/>
      <w:r w:rsidRPr="007569FB">
        <w:rPr>
          <w:lang w:val="fr-FR"/>
        </w:rPr>
        <w:t xml:space="preserve"> (TSAG TD 532), </w:t>
      </w:r>
      <w:proofErr w:type="spellStart"/>
      <w:r w:rsidRPr="007569FB">
        <w:rPr>
          <w:lang w:val="fr-FR"/>
        </w:rPr>
        <w:t>which</w:t>
      </w:r>
      <w:proofErr w:type="spellEnd"/>
      <w:r w:rsidRPr="007569FB">
        <w:rPr>
          <w:lang w:val="fr-FR"/>
        </w:rPr>
        <w:t xml:space="preserve"> questions the </w:t>
      </w:r>
      <w:proofErr w:type="spellStart"/>
      <w:r w:rsidRPr="007569FB">
        <w:rPr>
          <w:lang w:val="fr-FR"/>
        </w:rPr>
        <w:t>need</w:t>
      </w:r>
      <w:proofErr w:type="spellEnd"/>
      <w:r w:rsidRPr="007569FB">
        <w:rPr>
          <w:lang w:val="fr-FR"/>
        </w:rPr>
        <w:t xml:space="preserve"> for WTSA </w:t>
      </w:r>
      <w:proofErr w:type="spellStart"/>
      <w:r w:rsidRPr="007569FB">
        <w:rPr>
          <w:lang w:val="fr-FR"/>
        </w:rPr>
        <w:t>Resolutions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that</w:t>
      </w:r>
      <w:proofErr w:type="spellEnd"/>
      <w:r w:rsidRPr="007569FB">
        <w:rPr>
          <w:lang w:val="fr-FR"/>
        </w:rPr>
        <w:t xml:space="preserve"> duplicate an </w:t>
      </w:r>
      <w:proofErr w:type="spellStart"/>
      <w:r w:rsidRPr="007569FB">
        <w:rPr>
          <w:lang w:val="fr-FR"/>
        </w:rPr>
        <w:t>existing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Plenipotentiary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Conference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resolution</w:t>
      </w:r>
      <w:proofErr w:type="spellEnd"/>
      <w:r w:rsidRPr="007569FB">
        <w:rPr>
          <w:lang w:val="fr-FR"/>
        </w:rPr>
        <w:t xml:space="preserve"> (PP </w:t>
      </w:r>
      <w:proofErr w:type="spellStart"/>
      <w:r w:rsidRPr="007569FB">
        <w:rPr>
          <w:lang w:val="fr-FR"/>
        </w:rPr>
        <w:t>Resolutions</w:t>
      </w:r>
      <w:proofErr w:type="spellEnd"/>
      <w:r w:rsidRPr="007569FB">
        <w:rPr>
          <w:lang w:val="fr-FR"/>
        </w:rPr>
        <w:t xml:space="preserve"> 101, 102 and 133 </w:t>
      </w:r>
      <w:proofErr w:type="spellStart"/>
      <w:r w:rsidRPr="007569FB">
        <w:rPr>
          <w:lang w:val="fr-FR"/>
        </w:rPr>
        <w:t>address</w:t>
      </w:r>
      <w:proofErr w:type="spellEnd"/>
      <w:r w:rsidRPr="007569FB">
        <w:rPr>
          <w:lang w:val="fr-FR"/>
        </w:rPr>
        <w:t xml:space="preserve"> the </w:t>
      </w:r>
      <w:proofErr w:type="spellStart"/>
      <w:r w:rsidRPr="007569FB">
        <w:rPr>
          <w:lang w:val="fr-FR"/>
        </w:rPr>
        <w:t>same</w:t>
      </w:r>
      <w:proofErr w:type="spellEnd"/>
      <w:r w:rsidRPr="007569FB">
        <w:rPr>
          <w:lang w:val="fr-FR"/>
        </w:rPr>
        <w:t xml:space="preserve"> issues as WTSA </w:t>
      </w:r>
      <w:proofErr w:type="spellStart"/>
      <w:r w:rsidRPr="007569FB">
        <w:rPr>
          <w:lang w:val="fr-FR"/>
        </w:rPr>
        <w:t>Resolutions</w:t>
      </w:r>
      <w:proofErr w:type="spellEnd"/>
      <w:r w:rsidRPr="007569FB">
        <w:rPr>
          <w:lang w:val="fr-FR"/>
        </w:rPr>
        <w:t xml:space="preserve"> 48;</w:t>
      </w:r>
    </w:p>
    <w:p w:rsidR="00B05EC2" w:rsidRPr="007569FB" w:rsidRDefault="00B05EC2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p w:rsidR="007569FB" w:rsidRPr="007569FB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7569FB">
        <w:rPr>
          <w:lang w:val="fr-FR"/>
        </w:rPr>
        <w:t xml:space="preserve">•    The WTSA-2012 Action Plan, Version 6 report (12 </w:t>
      </w:r>
      <w:proofErr w:type="spellStart"/>
      <w:r w:rsidRPr="007569FB">
        <w:rPr>
          <w:lang w:val="fr-FR"/>
        </w:rPr>
        <w:t>September</w:t>
      </w:r>
      <w:proofErr w:type="spellEnd"/>
      <w:r w:rsidRPr="007569FB">
        <w:rPr>
          <w:lang w:val="fr-FR"/>
        </w:rPr>
        <w:t xml:space="preserve"> 2016), </w:t>
      </w:r>
      <w:proofErr w:type="spellStart"/>
      <w:r w:rsidRPr="007569FB">
        <w:rPr>
          <w:lang w:val="fr-FR"/>
        </w:rPr>
        <w:t>which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indicates</w:t>
      </w:r>
      <w:proofErr w:type="spellEnd"/>
      <w:r w:rsidRPr="007569FB">
        <w:rPr>
          <w:lang w:val="fr-FR"/>
        </w:rPr>
        <w:t xml:space="preserve"> the absence of contributions </w:t>
      </w:r>
      <w:proofErr w:type="spellStart"/>
      <w:r w:rsidRPr="007569FB">
        <w:rPr>
          <w:lang w:val="fr-FR"/>
        </w:rPr>
        <w:t>from</w:t>
      </w:r>
      <w:proofErr w:type="spellEnd"/>
      <w:r w:rsidRPr="007569FB">
        <w:rPr>
          <w:lang w:val="fr-FR"/>
        </w:rPr>
        <w:t xml:space="preserve"> </w:t>
      </w:r>
      <w:proofErr w:type="spellStart"/>
      <w:r w:rsidRPr="007569FB">
        <w:rPr>
          <w:lang w:val="fr-FR"/>
        </w:rPr>
        <w:t>Member</w:t>
      </w:r>
      <w:proofErr w:type="spellEnd"/>
      <w:r w:rsidRPr="007569FB">
        <w:rPr>
          <w:lang w:val="fr-FR"/>
        </w:rPr>
        <w:t xml:space="preserve"> States to </w:t>
      </w:r>
      <w:proofErr w:type="spellStart"/>
      <w:r w:rsidRPr="007569FB">
        <w:rPr>
          <w:lang w:val="fr-FR"/>
        </w:rPr>
        <w:t>Study</w:t>
      </w:r>
      <w:proofErr w:type="spellEnd"/>
      <w:r w:rsidRPr="007569FB">
        <w:rPr>
          <w:lang w:val="fr-FR"/>
        </w:rPr>
        <w:t xml:space="preserve"> Group 2 and the </w:t>
      </w:r>
      <w:proofErr w:type="spellStart"/>
      <w:r w:rsidRPr="007569FB">
        <w:rPr>
          <w:lang w:val="fr-FR"/>
        </w:rPr>
        <w:t>periodic</w:t>
      </w:r>
      <w:proofErr w:type="spellEnd"/>
      <w:r w:rsidRPr="007569FB">
        <w:rPr>
          <w:lang w:val="fr-FR"/>
        </w:rPr>
        <w:t xml:space="preserve"> goals </w:t>
      </w:r>
      <w:proofErr w:type="spellStart"/>
      <w:r w:rsidRPr="007569FB">
        <w:rPr>
          <w:lang w:val="fr-FR"/>
        </w:rPr>
        <w:t>were</w:t>
      </w:r>
      <w:proofErr w:type="spellEnd"/>
      <w:r w:rsidRPr="007569FB">
        <w:rPr>
          <w:lang w:val="fr-FR"/>
        </w:rPr>
        <w:t xml:space="preserve"> not met.</w:t>
      </w:r>
    </w:p>
    <w:p w:rsidR="007569FB" w:rsidRPr="007569FB" w:rsidRDefault="007569FB" w:rsidP="007569FB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FE198C" w:rsidRDefault="00FE198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23A4C" w:rsidRPr="00023A4C" w:rsidRDefault="00023A4C" w:rsidP="00023A4C">
      <w:pPr>
        <w:keepNext/>
        <w:spacing w:before="240"/>
        <w:textAlignment w:val="auto"/>
        <w:rPr>
          <w:rFonts w:hAnsi="Times New Roman Bold"/>
          <w:b/>
        </w:rPr>
      </w:pPr>
      <w:r w:rsidRPr="00023A4C">
        <w:rPr>
          <w:rFonts w:hAnsi="Times New Roman Bold"/>
          <w:b/>
        </w:rPr>
        <w:lastRenderedPageBreak/>
        <w:t>SUP</w:t>
      </w:r>
      <w:r w:rsidRPr="00023A4C">
        <w:rPr>
          <w:rFonts w:hAnsi="Times New Roman Bold"/>
          <w:b/>
        </w:rPr>
        <w:tab/>
      </w:r>
      <w:r w:rsidR="0098429E" w:rsidRPr="0098429E">
        <w:rPr>
          <w:b/>
        </w:rPr>
        <w:t>USA/48A</w:t>
      </w:r>
      <w:bookmarkStart w:id="0" w:name="_GoBack"/>
      <w:bookmarkEnd w:id="0"/>
      <w:r w:rsidR="0098429E" w:rsidRPr="0098429E">
        <w:rPr>
          <w:b/>
        </w:rPr>
        <w:t>1</w:t>
      </w:r>
      <w:r w:rsidR="0098429E" w:rsidRPr="0098429E">
        <w:rPr>
          <w:b/>
        </w:rPr>
        <w:t>3</w:t>
      </w:r>
      <w:r w:rsidR="0098429E" w:rsidRPr="0098429E">
        <w:rPr>
          <w:b/>
        </w:rPr>
        <w:t>/1</w:t>
      </w:r>
    </w:p>
    <w:p w:rsidR="00023A4C" w:rsidRPr="00023A4C" w:rsidRDefault="00023A4C" w:rsidP="00023A4C">
      <w:pPr>
        <w:keepNext/>
        <w:keepLines/>
        <w:spacing w:before="480"/>
        <w:jc w:val="center"/>
        <w:textAlignment w:val="auto"/>
        <w:rPr>
          <w:rFonts w:hAnsi="Times New Roman Bold"/>
          <w:sz w:val="28"/>
        </w:rPr>
      </w:pPr>
      <w:r w:rsidRPr="00023A4C">
        <w:rPr>
          <w:rFonts w:hAnsi="Times New Roman Bold"/>
          <w:sz w:val="28"/>
        </w:rPr>
        <w:t>RESOLUTION 48 (REV. DUBAI, 2012)</w:t>
      </w:r>
    </w:p>
    <w:p w:rsidR="00023A4C" w:rsidRPr="00023A4C" w:rsidRDefault="00023A4C" w:rsidP="00023A4C">
      <w:pPr>
        <w:keepNext/>
        <w:keepLines/>
        <w:spacing w:before="240"/>
        <w:jc w:val="center"/>
        <w:textAlignment w:val="auto"/>
        <w:rPr>
          <w:rFonts w:ascii="Times New Roman Bold" w:hAnsi="Times New Roman Bold" w:cs="Times New Roman Bold"/>
          <w:b/>
          <w:bCs/>
          <w:sz w:val="28"/>
        </w:rPr>
      </w:pPr>
      <w:r w:rsidRPr="00023A4C">
        <w:rPr>
          <w:rFonts w:ascii="Times New Roman Bold" w:hAnsi="Times New Roman Bold" w:cs="Times New Roman Bold"/>
          <w:b/>
          <w:bCs/>
          <w:sz w:val="28"/>
        </w:rPr>
        <w:t>Internationalized (multilingual) domain names</w:t>
      </w:r>
    </w:p>
    <w:p w:rsidR="00023A4C" w:rsidRPr="00023A4C" w:rsidRDefault="00023A4C" w:rsidP="00023A4C">
      <w:pPr>
        <w:keepNext/>
        <w:keepLines/>
        <w:jc w:val="center"/>
        <w:textAlignment w:val="auto"/>
        <w:rPr>
          <w:i/>
        </w:rPr>
      </w:pPr>
      <w:r w:rsidRPr="00023A4C">
        <w:rPr>
          <w:i/>
        </w:rPr>
        <w:t>(</w:t>
      </w:r>
      <w:proofErr w:type="spellStart"/>
      <w:r w:rsidRPr="00023A4C">
        <w:rPr>
          <w:i/>
        </w:rPr>
        <w:t>Florianópolis</w:t>
      </w:r>
      <w:proofErr w:type="spellEnd"/>
      <w:r w:rsidRPr="00023A4C">
        <w:rPr>
          <w:i/>
        </w:rPr>
        <w:t>, 2004; Johannesburg, 2008; Dubai, 2012)</w:t>
      </w:r>
    </w:p>
    <w:p w:rsidR="00023A4C" w:rsidRPr="00023A4C" w:rsidRDefault="00023A4C" w:rsidP="00023A4C">
      <w:pPr>
        <w:spacing w:before="280"/>
        <w:textAlignment w:val="auto"/>
        <w:rPr>
          <w:lang w:val="en-US"/>
        </w:rPr>
      </w:pPr>
      <w:r w:rsidRPr="00023A4C">
        <w:rPr>
          <w:lang w:val="en-US"/>
        </w:rPr>
        <w:t>The World Telecommunication Standardization Assembly (Dubai, 2012),</w:t>
      </w:r>
    </w:p>
    <w:p w:rsidR="00023A4C" w:rsidRDefault="00023A4C">
      <w:pPr>
        <w:pStyle w:val="Reasons"/>
        <w:rPr>
          <w:b/>
        </w:rPr>
      </w:pPr>
    </w:p>
    <w:p w:rsidR="009A26CB" w:rsidRDefault="003B32B7" w:rsidP="009A26CB">
      <w:pPr>
        <w:pStyle w:val="Reasons"/>
      </w:pPr>
      <w:r>
        <w:rPr>
          <w:b/>
        </w:rPr>
        <w:t>Reasons:</w:t>
      </w:r>
      <w:r>
        <w:tab/>
      </w:r>
      <w:r w:rsidR="009A26CB">
        <w:t>See Introduction and Proposal sections to this document.</w:t>
      </w:r>
    </w:p>
    <w:p w:rsidR="00B774BC" w:rsidRDefault="00B774BC">
      <w:pPr>
        <w:pStyle w:val="Reasons"/>
      </w:pPr>
    </w:p>
    <w:sectPr w:rsidR="00B774BC">
      <w:headerReference w:type="default" r:id="rId12"/>
      <w:footerReference w:type="even" r:id="rId13"/>
      <w:footerReference w:type="default" r:id="rId14"/>
      <w:footerReference w:type="first" r:id="rId15"/>
      <w:type w:val="nextColumn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B7" w:rsidRDefault="003B32B7">
      <w:r>
        <w:separator/>
      </w:r>
    </w:p>
  </w:endnote>
  <w:endnote w:type="continuationSeparator" w:id="0">
    <w:p w:rsidR="003B32B7" w:rsidRDefault="003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46ADE">
      <w:rPr>
        <w:noProof/>
      </w:rPr>
      <w:t>05.10.16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CD2" w:rsidRPr="00C72D5C" w:rsidRDefault="00C72D5C" w:rsidP="00E94DBA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lang w:val="en-US"/>
      </w:rPr>
      <w:t>E:\Dropbox\ProposalSharing\WTSA-16\Template\WTSA16-E.docx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B7" w:rsidRDefault="003B32B7">
      <w:r>
        <w:rPr>
          <w:b/>
        </w:rPr>
        <w:t>_______________</w:t>
      </w:r>
    </w:p>
  </w:footnote>
  <w:footnote w:type="continuationSeparator" w:id="0">
    <w:p w:rsidR="003B32B7" w:rsidRDefault="003B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8429E">
      <w:rPr>
        <w:noProof/>
      </w:rPr>
      <w:t>3</w:t>
    </w:r>
    <w:r>
      <w:fldChar w:fldCharType="end"/>
    </w:r>
  </w:p>
  <w:p w:rsidR="00CB2E80" w:rsidRPr="00C72D5C" w:rsidRDefault="00CB2E80" w:rsidP="00CB2E80">
    <w:pPr>
      <w:pStyle w:val="Header"/>
    </w:pPr>
    <w:r>
      <w:t>WTSA16/48(Add.13</w:t>
    </w:r>
    <w:r>
      <w:t>)-E</w:t>
    </w:r>
  </w:p>
  <w:p w:rsidR="00A066F1" w:rsidRPr="00C72D5C" w:rsidRDefault="00A066F1" w:rsidP="00CB2E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23A4C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32B7"/>
    <w:rsid w:val="003B532E"/>
    <w:rsid w:val="003D0F8B"/>
    <w:rsid w:val="0041348E"/>
    <w:rsid w:val="00420EDB"/>
    <w:rsid w:val="004373CA"/>
    <w:rsid w:val="004420C9"/>
    <w:rsid w:val="00443445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23F15"/>
    <w:rsid w:val="00643684"/>
    <w:rsid w:val="00657DE0"/>
    <w:rsid w:val="0067500B"/>
    <w:rsid w:val="006763BF"/>
    <w:rsid w:val="00685313"/>
    <w:rsid w:val="00692833"/>
    <w:rsid w:val="006A6E9B"/>
    <w:rsid w:val="006A72A4"/>
    <w:rsid w:val="006B7C2A"/>
    <w:rsid w:val="006C23DA"/>
    <w:rsid w:val="006D0F18"/>
    <w:rsid w:val="006E3D45"/>
    <w:rsid w:val="006E6EE0"/>
    <w:rsid w:val="00700547"/>
    <w:rsid w:val="00707E39"/>
    <w:rsid w:val="007149F9"/>
    <w:rsid w:val="00733A30"/>
    <w:rsid w:val="00742F1D"/>
    <w:rsid w:val="00745AEE"/>
    <w:rsid w:val="00750F10"/>
    <w:rsid w:val="007569FB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8429E"/>
    <w:rsid w:val="009A26CB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46ADE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05EC2"/>
    <w:rsid w:val="00B529AD"/>
    <w:rsid w:val="00B6324B"/>
    <w:rsid w:val="00B639E9"/>
    <w:rsid w:val="00B774BC"/>
    <w:rsid w:val="00B817CD"/>
    <w:rsid w:val="00B947B8"/>
    <w:rsid w:val="00B94AD0"/>
    <w:rsid w:val="00BA5265"/>
    <w:rsid w:val="00BB3A95"/>
    <w:rsid w:val="00BB6222"/>
    <w:rsid w:val="00BC2FB6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B2E80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198C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 w:qFormat="1"/>
    <w:lsdException w:name="heading 5" w:semiHidden="0" w:unhideWhenUsed="0" w:qFormat="1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4D4DD9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E04E6-260E-4D46-94F5-F02F0ED6C2AF}"/>
</file>

<file path=customXml/itemProps2.xml><?xml version="1.0" encoding="utf-8"?>
<ds:datastoreItem xmlns:ds="http://schemas.openxmlformats.org/officeDocument/2006/customXml" ds:itemID="{DF3D58E2-EC10-4DC5-9074-AF807B63C28A}"/>
</file>

<file path=customXml/itemProps3.xml><?xml version="1.0" encoding="utf-8"?>
<ds:datastoreItem xmlns:ds="http://schemas.openxmlformats.org/officeDocument/2006/customXml" ds:itemID="{BD1CDEF7-40F6-4C5F-A66D-D88C02F85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T13-WTSA.16-C-4440!!MSW-E</vt:lpstr>
    </vt:vector>
  </TitlesOfParts>
  <Manager>General Secretariat - Pool</Manager>
  <Company>International Telecommunication Union (ITU)</Company>
  <LinksUpToDate>false</LinksUpToDate>
  <CharactersWithSpaces>3971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T13-WTSA.16-C-4440!!MSW-E</dc:title>
  <dc:subject>World Telecommunication Standardization Assembly</dc:subject>
  <dc:creator>Conference Proposals Interface (CPI)</dc:creator>
  <cp:keywords>CPI_2016.10.5.2</cp:keywords>
  <dc:description>Template used by DPM and CPI for the WTSA-16</dc:description>
  <cp:lastModifiedBy>Najarian, Paul B</cp:lastModifiedBy>
  <cp:revision>5</cp:revision>
  <cp:lastPrinted>2016-06-06T07:49:00Z</cp:lastPrinted>
  <dcterms:created xsi:type="dcterms:W3CDTF">2016-10-07T00:24:00Z</dcterms:created>
  <dcterms:modified xsi:type="dcterms:W3CDTF">2016-10-07T00:27:00Z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