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9" w:type="pct"/>
        <w:tblLook w:val="0000" w:firstRow="0" w:lastRow="0" w:firstColumn="0" w:lastColumn="0" w:noHBand="0" w:noVBand="0"/>
      </w:tblPr>
      <w:tblGrid>
        <w:gridCol w:w="1409"/>
        <w:gridCol w:w="5351"/>
        <w:gridCol w:w="1355"/>
        <w:gridCol w:w="1915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s-US" w:eastAsia="es-US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proofErr w:type="spellStart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</w:t>
            </w:r>
            <w:proofErr w:type="spellEnd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s-US" w:eastAsia="es-US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8F3576" w:rsidP="004B520A">
            <w:pPr>
              <w:pStyle w:val="Committee"/>
              <w:framePr w:hSpace="0" w:wrap="auto" w:hAnchor="text" w:yAlign="inline"/>
            </w:pPr>
            <w:r w:rsidRPr="008F3576">
              <w:t>SESIÓN PLENARIA</w:t>
            </w:r>
          </w:p>
        </w:tc>
        <w:tc>
          <w:tcPr>
            <w:tcW w:w="3198" w:type="dxa"/>
            <w:gridSpan w:val="2"/>
          </w:tcPr>
          <w:p w:rsidR="001B1DA5" w:rsidRDefault="001B1DA5" w:rsidP="004B520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 w:rsidRPr="007831B2">
              <w:rPr>
                <w:rFonts w:ascii="Verdana" w:hAnsi="Verdana"/>
                <w:b/>
                <w:sz w:val="20"/>
              </w:rPr>
              <w:t>Addéndum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 w:rsidR="00DE6236">
              <w:rPr>
                <w:rFonts w:ascii="Verdana" w:hAnsi="Verdana"/>
                <w:b/>
                <w:sz w:val="20"/>
                <w:lang w:val="en-US"/>
              </w:rPr>
              <w:t>2</w:t>
            </w:r>
            <w:r>
              <w:rPr>
                <w:rFonts w:ascii="Verdana" w:hAnsi="Verdana"/>
                <w:b/>
                <w:sz w:val="20"/>
                <w:lang w:val="en-US"/>
              </w:rPr>
              <w:t>1 al</w:t>
            </w:r>
          </w:p>
          <w:p w:rsidR="00E83D45" w:rsidRPr="002074EC" w:rsidRDefault="008F357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8F3576">
              <w:rPr>
                <w:rFonts w:ascii="Verdana" w:hAnsi="Verdana"/>
                <w:b/>
                <w:sz w:val="20"/>
                <w:lang w:val="en-US"/>
              </w:rPr>
              <w:t>Documento</w:t>
            </w:r>
            <w:proofErr w:type="spellEnd"/>
            <w:r w:rsidRPr="008F3576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 w:rsidR="001B1DA5">
              <w:rPr>
                <w:rFonts w:ascii="Verdana" w:hAnsi="Verdana"/>
                <w:b/>
                <w:sz w:val="20"/>
                <w:lang w:val="en-US"/>
              </w:rPr>
              <w:t>46</w:t>
            </w:r>
            <w:r w:rsidRPr="008F3576">
              <w:rPr>
                <w:rFonts w:ascii="Verdana" w:hAnsi="Verdana"/>
                <w:b/>
                <w:sz w:val="20"/>
                <w:lang w:val="en-US"/>
              </w:rPr>
              <w:t>-S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1B1DA5" w:rsidP="00647BD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Septiembre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8F3576" w:rsidP="00E711D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F3576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="00E711DE">
              <w:rPr>
                <w:rFonts w:ascii="Verdana" w:hAnsi="Verdana"/>
                <w:b/>
                <w:sz w:val="20"/>
                <w:lang w:val="en-US"/>
              </w:rPr>
              <w:t>inglés</w:t>
            </w:r>
            <w:proofErr w:type="spellEnd"/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363B38" w:rsidP="00363B38">
            <w:pPr>
              <w:pStyle w:val="Source"/>
            </w:pPr>
            <w:r w:rsidRPr="00363B38">
              <w:rPr>
                <w:lang w:val="es-US"/>
              </w:rPr>
              <w:t xml:space="preserve">Estados Miembros de la Comisión Interamericana </w:t>
            </w:r>
            <w:r>
              <w:rPr>
                <w:lang w:val="es-US"/>
              </w:rPr>
              <w:t>de Telecomunicaciones (CITEL)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A40C1D" w:rsidRDefault="00F869AB" w:rsidP="00DE6236">
            <w:pPr>
              <w:pStyle w:val="Title1"/>
              <w:rPr>
                <w:szCs w:val="28"/>
              </w:rPr>
            </w:pPr>
            <w:r w:rsidRPr="00A40C1D">
              <w:rPr>
                <w:rFonts w:eastAsia="Times New Roman Bold"/>
                <w:bCs/>
                <w:caps w:val="0"/>
                <w:szCs w:val="28"/>
                <w:lang w:val="es-ES" w:eastAsia="es-ES_tradnl"/>
              </w:rPr>
              <w:t>S</w:t>
            </w:r>
            <w:r w:rsidR="00DE6236" w:rsidRPr="00A40C1D">
              <w:rPr>
                <w:rFonts w:eastAsia="Times New Roman Bold"/>
                <w:bCs/>
                <w:caps w:val="0"/>
                <w:szCs w:val="28"/>
                <w:lang w:val="es-ES" w:eastAsia="es-ES_tradnl"/>
              </w:rPr>
              <w:t xml:space="preserve">UPRESIÓN DE LA RESOLUCIÓN 81 DE </w:t>
            </w:r>
            <w:r w:rsidRPr="00A40C1D">
              <w:rPr>
                <w:rFonts w:eastAsia="Times New Roman Bold"/>
                <w:bCs/>
                <w:caps w:val="0"/>
                <w:szCs w:val="28"/>
                <w:lang w:val="es-ES" w:eastAsia="es-ES_tradnl"/>
              </w:rPr>
              <w:t xml:space="preserve">AMNT 12 – </w:t>
            </w:r>
            <w:r w:rsidR="00DE6236" w:rsidRPr="00A40C1D">
              <w:rPr>
                <w:rFonts w:eastAsia="Times New Roman Bold"/>
                <w:bCs/>
                <w:caps w:val="0"/>
                <w:szCs w:val="28"/>
                <w:lang w:val="es-ES" w:eastAsia="es-ES_tradnl"/>
              </w:rPr>
              <w:t>FORTALECIMIENTO DE COLABORACIÓN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E83D45" w:rsidP="004B520A">
            <w:pPr>
              <w:pStyle w:val="Title2"/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40FBB" w:rsidRDefault="00E83D45" w:rsidP="004B520A">
            <w:pPr>
              <w:pStyle w:val="Agendaitem"/>
              <w:rPr>
                <w:lang w:val="es-US"/>
              </w:rPr>
            </w:pPr>
          </w:p>
        </w:tc>
      </w:tr>
    </w:tbl>
    <w:p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95"/>
        <w:gridCol w:w="8435"/>
      </w:tblGrid>
      <w:tr w:rsidR="006B0F54" w:rsidRPr="00426748" w:rsidTr="00193AD1">
        <w:trPr>
          <w:cantSplit/>
        </w:trPr>
        <w:tc>
          <w:tcPr>
            <w:tcW w:w="1560" w:type="dxa"/>
          </w:tcPr>
          <w:p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szCs w:val="24"/>
              <w:lang w:val="es-ES" w:eastAsia="es-ES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FC3528" w:rsidRDefault="00FC6C95" w:rsidP="00FC6C95">
                <w:pPr>
                  <w:jc w:val="both"/>
                  <w:rPr>
                    <w:color w:val="000000" w:themeColor="text1"/>
                  </w:rPr>
                </w:pPr>
                <w:r w:rsidRPr="00D0789E">
                  <w:rPr>
                    <w:szCs w:val="24"/>
                    <w:lang w:val="es-ES" w:eastAsia="es-ES"/>
                  </w:rPr>
                  <w:t>En la presente contribución se considera la supresión de la resolución 81 de AMNT-12 – Fortalecimiento de colaboración.</w:t>
                </w:r>
              </w:p>
            </w:tc>
          </w:sdtContent>
        </w:sdt>
      </w:tr>
    </w:tbl>
    <w:p w:rsidR="00B07178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DE6236" w:rsidRDefault="00DE6236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b/>
          <w:sz w:val="22"/>
          <w:lang w:val="es-ES" w:eastAsia="es-ES"/>
        </w:rPr>
      </w:pPr>
    </w:p>
    <w:p w:rsidR="00DE6236" w:rsidRDefault="00DE6236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b/>
          <w:sz w:val="22"/>
          <w:lang w:val="es-ES" w:eastAsia="es-ES"/>
        </w:rPr>
      </w:pPr>
    </w:p>
    <w:p w:rsidR="00DE6236" w:rsidRPr="00DE6236" w:rsidRDefault="007377F1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 w:val="22"/>
          <w:lang w:val="es-ES"/>
        </w:rPr>
      </w:pPr>
      <w:r>
        <w:rPr>
          <w:b/>
          <w:bCs/>
          <w:sz w:val="22"/>
          <w:szCs w:val="22"/>
          <w:lang w:val="es-ES" w:eastAsia="es-ES_tradnl"/>
        </w:rPr>
        <w:t>Análisis:</w:t>
      </w:r>
    </w:p>
    <w:p w:rsidR="00DE6236" w:rsidRPr="00DE6236" w:rsidRDefault="00DE6236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 w:val="22"/>
          <w:lang w:val="es-ES"/>
        </w:rPr>
      </w:pPr>
      <w:r w:rsidRPr="00DE6236">
        <w:rPr>
          <w:sz w:val="22"/>
          <w:szCs w:val="22"/>
          <w:lang w:val="es-ES" w:eastAsia="es-ES_tradnl"/>
        </w:rPr>
        <w:t> </w:t>
      </w:r>
    </w:p>
    <w:p w:rsidR="00DE6236" w:rsidRPr="00D0789E" w:rsidRDefault="00DE6236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/>
        </w:rPr>
      </w:pPr>
      <w:r w:rsidRPr="00D0789E">
        <w:rPr>
          <w:szCs w:val="24"/>
          <w:lang w:val="es-ES" w:eastAsia="es-ES_tradnl"/>
        </w:rPr>
        <w:t>Tras la adopción de la Resolución 81 de la AMNT-12, el GANT creó un nuevo Grupo de Relatoría para llevar a cabo las respectivas acciones vinculadas con el fortalecimiento de la colaboración. Mucho se ha logrado ya con la aprobación por el GANT de la modificación de la serie A de la Recomendación A.5 (</w:t>
      </w:r>
      <w:r w:rsidRPr="00D0789E">
        <w:rPr>
          <w:i/>
          <w:iCs/>
          <w:szCs w:val="24"/>
          <w:lang w:val="es-ES" w:eastAsia="es-ES_tradnl"/>
        </w:rPr>
        <w:t>Procedimientos genéricos para la inclusión de referencias a documentos de otras organizaciones en las Recomendaciones del UIT-T</w:t>
      </w:r>
      <w:r w:rsidRPr="00D0789E">
        <w:rPr>
          <w:szCs w:val="24"/>
          <w:lang w:val="es-ES" w:eastAsia="es-ES_tradnl"/>
        </w:rPr>
        <w:t>), y la nueva A.25 (</w:t>
      </w:r>
      <w:r w:rsidRPr="00D0789E">
        <w:rPr>
          <w:i/>
          <w:iCs/>
          <w:szCs w:val="24"/>
          <w:lang w:val="es-ES" w:eastAsia="es-ES_tradnl"/>
        </w:rPr>
        <w:t>Procedimientos genéricos para la incorporación de textos entre el UIT-T y otras organizaciones</w:t>
      </w:r>
      <w:r w:rsidRPr="00D0789E">
        <w:rPr>
          <w:szCs w:val="24"/>
          <w:lang w:val="es-ES" w:eastAsia="es-ES_tradnl"/>
        </w:rPr>
        <w:t>). Adicionalmente, se acordó el nuevo Suplemento 5 (</w:t>
      </w:r>
      <w:r w:rsidRPr="00D0789E">
        <w:rPr>
          <w:i/>
          <w:iCs/>
          <w:szCs w:val="24"/>
          <w:lang w:val="es-ES" w:eastAsia="es-ES_tradnl"/>
        </w:rPr>
        <w:t>Directrices para la cooperación y el intercambio de información con otras organizaciones</w:t>
      </w:r>
      <w:r w:rsidRPr="00D0789E">
        <w:rPr>
          <w:szCs w:val="24"/>
          <w:lang w:val="es-ES" w:eastAsia="es-ES_tradnl"/>
        </w:rPr>
        <w:t>).</w:t>
      </w:r>
    </w:p>
    <w:p w:rsidR="00DE6236" w:rsidRPr="00D0789E" w:rsidRDefault="00DE6236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/>
        </w:rPr>
      </w:pPr>
      <w:r w:rsidRPr="00D0789E">
        <w:rPr>
          <w:szCs w:val="24"/>
          <w:lang w:val="es-ES" w:eastAsia="es-ES_tradnl"/>
        </w:rPr>
        <w:t> </w:t>
      </w:r>
    </w:p>
    <w:p w:rsidR="00DE6236" w:rsidRPr="00D0789E" w:rsidRDefault="00DE6236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/>
        </w:rPr>
      </w:pPr>
      <w:r w:rsidRPr="00D0789E">
        <w:rPr>
          <w:szCs w:val="24"/>
          <w:lang w:val="es-ES" w:eastAsia="es-ES_tradnl"/>
        </w:rPr>
        <w:t xml:space="preserve">Para que las labores de fortalecimiento de la colaboración se vean reflejadas más específicamente en los procedimientos del UIT-T, se sugiere en un aporte afín insertar un nuevo párrafo en el Numeral 4 de la Resolución 1 indicando que, en el marco de las responsabilidades del GANT definidas en el artículo 14A del Convenio de la UIT, así como de conformidad con los objetivos del UIT-T en el Plan Estratégico, la labor sobre este tema ocupe un lugar destacado en el cronograma </w:t>
      </w:r>
      <w:r w:rsidRPr="00D0789E">
        <w:rPr>
          <w:szCs w:val="24"/>
          <w:lang w:val="es-ES" w:eastAsia="es-ES_tradnl"/>
        </w:rPr>
        <w:lastRenderedPageBreak/>
        <w:t>de trabajo del GANT. Mientras tanto, se seguirá trabajando en el Grupo Relator del GANT sobre el fortalecimiento de la colaboración.</w:t>
      </w:r>
    </w:p>
    <w:p w:rsidR="00DE6236" w:rsidRPr="00DE6236" w:rsidRDefault="00DE6236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 w:val="22"/>
          <w:lang w:val="es-ES"/>
        </w:rPr>
      </w:pPr>
      <w:r w:rsidRPr="00DE6236">
        <w:rPr>
          <w:b/>
          <w:bCs/>
          <w:sz w:val="22"/>
          <w:szCs w:val="22"/>
          <w:lang w:val="es-ES" w:eastAsia="es-ES_tradnl"/>
        </w:rPr>
        <w:t> </w:t>
      </w:r>
    </w:p>
    <w:p w:rsidR="00DE6236" w:rsidRDefault="00DE6236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b/>
          <w:bCs/>
          <w:sz w:val="22"/>
          <w:szCs w:val="22"/>
          <w:lang w:val="es-ES" w:eastAsia="es-ES_tradnl"/>
        </w:rPr>
      </w:pPr>
      <w:r w:rsidRPr="00DE6236">
        <w:rPr>
          <w:b/>
          <w:bCs/>
          <w:sz w:val="22"/>
          <w:szCs w:val="22"/>
          <w:lang w:val="es-ES" w:eastAsia="es-ES_tradnl"/>
        </w:rPr>
        <w:t> </w:t>
      </w:r>
    </w:p>
    <w:p w:rsidR="00DE6236" w:rsidRPr="00DE6236" w:rsidRDefault="00DE6236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 w:val="22"/>
          <w:lang w:val="es-ES"/>
        </w:rPr>
      </w:pPr>
    </w:p>
    <w:p w:rsidR="00DE6236" w:rsidRPr="00D0789E" w:rsidRDefault="00DE6236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/>
        </w:rPr>
      </w:pPr>
      <w:r w:rsidRPr="00D0789E">
        <w:rPr>
          <w:b/>
          <w:bCs/>
          <w:szCs w:val="24"/>
          <w:lang w:val="es-ES" w:eastAsia="es-ES_tradnl"/>
        </w:rPr>
        <w:t>Propuesta:</w:t>
      </w:r>
    </w:p>
    <w:p w:rsidR="00DE6236" w:rsidRPr="00D0789E" w:rsidRDefault="00DE6236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/>
        </w:rPr>
      </w:pPr>
      <w:r w:rsidRPr="00D0789E">
        <w:rPr>
          <w:b/>
          <w:bCs/>
          <w:szCs w:val="24"/>
          <w:lang w:val="es-ES" w:eastAsia="es-ES_tradnl"/>
        </w:rPr>
        <w:t> </w:t>
      </w:r>
    </w:p>
    <w:p w:rsidR="00DE6236" w:rsidRPr="00D0789E" w:rsidRDefault="00DE6236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/>
        </w:rPr>
      </w:pPr>
      <w:r w:rsidRPr="00D0789E">
        <w:rPr>
          <w:szCs w:val="24"/>
          <w:lang w:val="es-ES" w:eastAsia="es-ES_tradnl"/>
        </w:rPr>
        <w:t>Suprimir la Resolución 81, puesto que las acciones asociadas con la Resolución 81 están siendo abordadas.</w:t>
      </w: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s-ES" w:eastAsia="x-none"/>
        </w:rPr>
      </w:pPr>
    </w:p>
    <w:p w:rsidR="00D0789E" w:rsidRPr="00D0789E" w:rsidRDefault="00D0789E" w:rsidP="00D0789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  <w:r w:rsidRPr="00D0789E">
        <w:rPr>
          <w:b/>
          <w:szCs w:val="24"/>
          <w:lang w:val="es-ES" w:eastAsia="es-ES"/>
        </w:rPr>
        <w:lastRenderedPageBreak/>
        <w:t>SUP</w:t>
      </w:r>
      <w:r w:rsidRPr="00D0789E">
        <w:rPr>
          <w:b/>
          <w:szCs w:val="24"/>
          <w:lang w:val="es-ES" w:eastAsia="es-ES"/>
        </w:rPr>
        <w:tab/>
        <w:t>IAP/46A21/1</w:t>
      </w:r>
    </w:p>
    <w:p w:rsidR="00D0789E" w:rsidRPr="00DE6236" w:rsidRDefault="00D0789E" w:rsidP="00D0789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 w:val="22"/>
          <w:szCs w:val="22"/>
          <w:lang w:val="es-ES" w:eastAsia="x-none"/>
        </w:rPr>
      </w:pPr>
    </w:p>
    <w:p w:rsidR="00D0789E" w:rsidRPr="00D0789E" w:rsidRDefault="00D0789E" w:rsidP="00D0789E">
      <w:pPr>
        <w:keepNext/>
        <w:keepLines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 w:line="280" w:lineRule="exact"/>
        <w:jc w:val="center"/>
        <w:textAlignment w:val="auto"/>
        <w:rPr>
          <w:caps/>
          <w:sz w:val="28"/>
          <w:szCs w:val="28"/>
          <w:lang w:val="es-AR"/>
        </w:rPr>
      </w:pPr>
      <w:r w:rsidRPr="00D0789E">
        <w:rPr>
          <w:caps/>
          <w:sz w:val="28"/>
          <w:szCs w:val="28"/>
          <w:lang w:val="es-AR"/>
        </w:rPr>
        <w:t>RESOLUCIÓN 81 (</w:t>
      </w:r>
      <w:proofErr w:type="spellStart"/>
      <w:r w:rsidRPr="00D0789E">
        <w:rPr>
          <w:sz w:val="28"/>
          <w:szCs w:val="28"/>
          <w:lang w:val="es-AR"/>
        </w:rPr>
        <w:t>Dubai</w:t>
      </w:r>
      <w:proofErr w:type="spellEnd"/>
      <w:r w:rsidRPr="00D0789E">
        <w:rPr>
          <w:caps/>
          <w:sz w:val="28"/>
          <w:szCs w:val="28"/>
          <w:lang w:val="es-AR"/>
        </w:rPr>
        <w:t>, 2012)</w:t>
      </w:r>
    </w:p>
    <w:p w:rsidR="00D0789E" w:rsidRPr="00D0789E" w:rsidRDefault="00D0789E" w:rsidP="00D0789E">
      <w:pPr>
        <w:keepNext/>
        <w:keepLines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sz w:val="28"/>
          <w:szCs w:val="28"/>
          <w:lang w:val="es-AR"/>
        </w:rPr>
      </w:pPr>
      <w:r w:rsidRPr="00D0789E">
        <w:rPr>
          <w:b/>
          <w:sz w:val="28"/>
          <w:szCs w:val="28"/>
          <w:lang w:val="es-AR"/>
        </w:rPr>
        <w:t>Fortalecimiento de la colaboración</w:t>
      </w:r>
    </w:p>
    <w:p w:rsidR="00D0789E" w:rsidRPr="00DE6236" w:rsidRDefault="00D0789E" w:rsidP="00D0789E">
      <w:pPr>
        <w:keepNext/>
        <w:keepLines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160" w:line="280" w:lineRule="exact"/>
        <w:jc w:val="center"/>
        <w:textAlignment w:val="auto"/>
        <w:rPr>
          <w:i/>
          <w:sz w:val="22"/>
          <w:szCs w:val="22"/>
          <w:lang w:val="es-AR"/>
        </w:rPr>
      </w:pPr>
      <w:r w:rsidRPr="00DE6236">
        <w:rPr>
          <w:i/>
          <w:sz w:val="22"/>
          <w:szCs w:val="22"/>
          <w:lang w:val="es-AR"/>
        </w:rPr>
        <w:t>(</w:t>
      </w:r>
      <w:proofErr w:type="spellStart"/>
      <w:r w:rsidRPr="00DE6236">
        <w:rPr>
          <w:i/>
          <w:sz w:val="22"/>
          <w:szCs w:val="22"/>
          <w:lang w:val="es-AR"/>
        </w:rPr>
        <w:t>Dubai</w:t>
      </w:r>
      <w:proofErr w:type="spellEnd"/>
      <w:r w:rsidRPr="00DE6236">
        <w:rPr>
          <w:i/>
          <w:sz w:val="22"/>
          <w:szCs w:val="22"/>
          <w:lang w:val="es-AR"/>
        </w:rPr>
        <w:t>, 2012)</w:t>
      </w:r>
    </w:p>
    <w:p w:rsidR="00D0789E" w:rsidRPr="00D0789E" w:rsidRDefault="00D0789E" w:rsidP="00D0789E">
      <w:pPr>
        <w:overflowPunct/>
        <w:autoSpaceDE/>
        <w:autoSpaceDN/>
        <w:adjustRightInd/>
        <w:spacing w:before="280"/>
        <w:textAlignment w:val="auto"/>
        <w:rPr>
          <w:szCs w:val="24"/>
          <w:lang w:val="es-AR"/>
        </w:rPr>
      </w:pPr>
      <w:r w:rsidRPr="00D0789E">
        <w:rPr>
          <w:szCs w:val="24"/>
          <w:lang w:val="es-AR"/>
        </w:rPr>
        <w:t>La Asamblea Mundial de Normalización de las Telecomunicaciones (</w:t>
      </w:r>
      <w:proofErr w:type="spellStart"/>
      <w:r w:rsidRPr="00D0789E">
        <w:rPr>
          <w:szCs w:val="24"/>
          <w:lang w:val="es-AR"/>
        </w:rPr>
        <w:t>Dubai</w:t>
      </w:r>
      <w:proofErr w:type="spellEnd"/>
      <w:r w:rsidRPr="00D0789E">
        <w:rPr>
          <w:szCs w:val="24"/>
          <w:lang w:val="es-AR"/>
        </w:rPr>
        <w:t>, 2012),</w:t>
      </w:r>
    </w:p>
    <w:p w:rsidR="00D0789E" w:rsidRPr="00D0789E" w:rsidRDefault="00D0789E" w:rsidP="00D0789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s-AR" w:eastAsia="es-ES"/>
        </w:rPr>
      </w:pPr>
    </w:p>
    <w:p w:rsidR="00D0789E" w:rsidRPr="00D0789E" w:rsidRDefault="00D0789E" w:rsidP="00D0789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:rsidR="00D0789E" w:rsidRPr="00D0789E" w:rsidRDefault="00D0789E" w:rsidP="00D0789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D0789E">
        <w:rPr>
          <w:b/>
          <w:szCs w:val="24"/>
        </w:rPr>
        <w:t>Motivos:</w:t>
      </w:r>
      <w:r w:rsidRPr="00D0789E">
        <w:rPr>
          <w:szCs w:val="24"/>
        </w:rPr>
        <w:tab/>
        <w:t>Véase el análisis y la propuesta al Documento 46 (</w:t>
      </w:r>
      <w:proofErr w:type="spellStart"/>
      <w:r w:rsidRPr="00D0789E">
        <w:rPr>
          <w:szCs w:val="24"/>
        </w:rPr>
        <w:t>Add</w:t>
      </w:r>
      <w:proofErr w:type="spellEnd"/>
      <w:r w:rsidRPr="00D0789E">
        <w:rPr>
          <w:szCs w:val="24"/>
        </w:rPr>
        <w:t>. 21).</w:t>
      </w:r>
    </w:p>
    <w:p w:rsidR="00D0789E" w:rsidRDefault="00D0789E" w:rsidP="00DE62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  <w:bookmarkStart w:id="0" w:name="_GoBack"/>
      <w:bookmarkEnd w:id="0"/>
    </w:p>
    <w:sectPr w:rsidR="00D0789E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27A" w:rsidRDefault="00AB627A">
      <w:r>
        <w:separator/>
      </w:r>
    </w:p>
  </w:endnote>
  <w:endnote w:type="continuationSeparator" w:id="0">
    <w:p w:rsidR="00AB627A" w:rsidRDefault="00AB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0789E">
      <w:rPr>
        <w:noProof/>
      </w:rPr>
      <w:t>14.09.16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55" w:rsidRPr="000414E0" w:rsidRDefault="00DC4455" w:rsidP="00DC4455">
    <w:pPr>
      <w:pStyle w:val="Footer"/>
      <w:rPr>
        <w:lang w:val="fr-CH"/>
      </w:rPr>
    </w:pPr>
    <w:r w:rsidRPr="000414E0">
      <w:rPr>
        <w:lang w:val="fr-CH"/>
      </w:rPr>
      <w:t>ITU-T\CONF-T\WTSA16\000\04</w:t>
    </w:r>
    <w:r>
      <w:rPr>
        <w:lang w:val="fr-CH"/>
      </w:rPr>
      <w:t>6ADD</w:t>
    </w:r>
    <w:r w:rsidR="00DE6236">
      <w:rPr>
        <w:lang w:val="fr-CH"/>
      </w:rPr>
      <w:t>2</w:t>
    </w:r>
    <w:r>
      <w:rPr>
        <w:lang w:val="fr-CH"/>
      </w:rPr>
      <w:t>1</w:t>
    </w:r>
    <w:r w:rsidRPr="000414E0">
      <w:rPr>
        <w:lang w:val="fr-CH"/>
      </w:rPr>
      <w:t>S.DOC</w:t>
    </w:r>
  </w:p>
  <w:p w:rsidR="0077084A" w:rsidRPr="00DC4455" w:rsidRDefault="0077084A" w:rsidP="00DC4455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8F3576" w:rsidTr="0068006E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8F3576" w:rsidRDefault="008F3576" w:rsidP="008F3576">
          <w:pPr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Contacto: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8F3576" w:rsidRDefault="00543B11" w:rsidP="008F3576">
          <w:r>
            <w:t>Oscar León</w:t>
          </w:r>
        </w:p>
        <w:p w:rsidR="008F3576" w:rsidRDefault="00543B11" w:rsidP="00543B11">
          <w:pPr>
            <w:tabs>
              <w:tab w:val="clear" w:pos="1871"/>
              <w:tab w:val="clear" w:pos="2268"/>
              <w:tab w:val="center" w:pos="2140"/>
            </w:tabs>
            <w:spacing w:before="0"/>
          </w:pPr>
          <w:r>
            <w:t>CITEL</w:t>
          </w:r>
          <w:r>
            <w:tab/>
          </w:r>
        </w:p>
        <w:p w:rsidR="008F3576" w:rsidRDefault="00543B11" w:rsidP="008F3576">
          <w:pPr>
            <w:spacing w:before="0"/>
          </w:pPr>
          <w: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8F3576" w:rsidRDefault="008F3576" w:rsidP="008F3576">
          <w:r>
            <w:t>Tel:</w:t>
          </w:r>
          <w:r w:rsidR="00543B11">
            <w:t xml:space="preserve"> + 1 (202) 370-4713</w:t>
          </w:r>
        </w:p>
        <w:p w:rsidR="008F3576" w:rsidRDefault="008F3576" w:rsidP="008F3576">
          <w:pPr>
            <w:spacing w:before="0"/>
          </w:pPr>
          <w:r>
            <w:t>Fax:</w:t>
          </w:r>
          <w:r w:rsidR="00543B11">
            <w:t xml:space="preserve"> + (202) 458-6854</w:t>
          </w:r>
        </w:p>
        <w:p w:rsidR="008F3576" w:rsidRDefault="008F3576" w:rsidP="008F3576">
          <w:pPr>
            <w:spacing w:before="0"/>
          </w:pPr>
          <w:r>
            <w:t>Correo:</w:t>
          </w:r>
          <w:r w:rsidR="00543B11">
            <w:t xml:space="preserve"> citel@oas.org</w:t>
          </w:r>
        </w:p>
      </w:tc>
    </w:tr>
    <w:bookmarkEnd w:id="1"/>
  </w:tbl>
  <w:p w:rsidR="00E83D45" w:rsidRPr="008F3576" w:rsidRDefault="00E83D45" w:rsidP="008F35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27A" w:rsidRDefault="00AB627A">
      <w:r>
        <w:rPr>
          <w:b/>
        </w:rPr>
        <w:t>_______________</w:t>
      </w:r>
    </w:p>
  </w:footnote>
  <w:footnote w:type="continuationSeparator" w:id="0">
    <w:p w:rsidR="00AB627A" w:rsidRDefault="00AB6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0789E">
      <w:rPr>
        <w:noProof/>
      </w:rPr>
      <w:t>2</w:t>
    </w:r>
    <w:r>
      <w:fldChar w:fldCharType="end"/>
    </w:r>
  </w:p>
  <w:p w:rsidR="00E83D45" w:rsidRPr="00C72D5C" w:rsidRDefault="008F3576" w:rsidP="008F3576">
    <w:pPr>
      <w:pStyle w:val="Header"/>
    </w:pPr>
    <w:r w:rsidRPr="008F3576">
      <w:t>AMNT16/</w:t>
    </w:r>
    <w:r w:rsidR="00DC4455">
      <w:t>46 (Add.</w:t>
    </w:r>
    <w:r w:rsidR="00DE6236">
      <w:t>2</w:t>
    </w:r>
    <w:r w:rsidR="00DC4455">
      <w:t>1)</w:t>
    </w:r>
    <w:r w:rsidRPr="008F3576"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7B"/>
    <w:rsid w:val="000121A4"/>
    <w:rsid w:val="00023137"/>
    <w:rsid w:val="0002785D"/>
    <w:rsid w:val="000346EB"/>
    <w:rsid w:val="00040FBB"/>
    <w:rsid w:val="00057296"/>
    <w:rsid w:val="00087AE8"/>
    <w:rsid w:val="000A5B9A"/>
    <w:rsid w:val="000C7758"/>
    <w:rsid w:val="000E5BF9"/>
    <w:rsid w:val="000E5EE9"/>
    <w:rsid w:val="000E6FB4"/>
    <w:rsid w:val="000F0E6D"/>
    <w:rsid w:val="00120191"/>
    <w:rsid w:val="00121170"/>
    <w:rsid w:val="00121875"/>
    <w:rsid w:val="00123CC5"/>
    <w:rsid w:val="0015142D"/>
    <w:rsid w:val="001616DC"/>
    <w:rsid w:val="00163962"/>
    <w:rsid w:val="00191A97"/>
    <w:rsid w:val="001A083F"/>
    <w:rsid w:val="001B1DA5"/>
    <w:rsid w:val="001C41FA"/>
    <w:rsid w:val="001D380F"/>
    <w:rsid w:val="001E2B52"/>
    <w:rsid w:val="001E3F27"/>
    <w:rsid w:val="001F20F0"/>
    <w:rsid w:val="0021371A"/>
    <w:rsid w:val="0022239F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1F1"/>
    <w:rsid w:val="003237B0"/>
    <w:rsid w:val="003248A9"/>
    <w:rsid w:val="00324FFA"/>
    <w:rsid w:val="0032680B"/>
    <w:rsid w:val="0033308F"/>
    <w:rsid w:val="00355FED"/>
    <w:rsid w:val="00363A65"/>
    <w:rsid w:val="00363B38"/>
    <w:rsid w:val="00377EC9"/>
    <w:rsid w:val="003B1E8C"/>
    <w:rsid w:val="003B2254"/>
    <w:rsid w:val="003B35FB"/>
    <w:rsid w:val="003C2508"/>
    <w:rsid w:val="003D0AA3"/>
    <w:rsid w:val="004104AC"/>
    <w:rsid w:val="00454553"/>
    <w:rsid w:val="0046622B"/>
    <w:rsid w:val="00476FB2"/>
    <w:rsid w:val="004B124A"/>
    <w:rsid w:val="004B520A"/>
    <w:rsid w:val="004C3636"/>
    <w:rsid w:val="004C3A5A"/>
    <w:rsid w:val="00523269"/>
    <w:rsid w:val="00532097"/>
    <w:rsid w:val="00534B9B"/>
    <w:rsid w:val="00543B11"/>
    <w:rsid w:val="00566BEE"/>
    <w:rsid w:val="0058350F"/>
    <w:rsid w:val="005A374D"/>
    <w:rsid w:val="005E782D"/>
    <w:rsid w:val="005F2605"/>
    <w:rsid w:val="005F7D9F"/>
    <w:rsid w:val="00647BDA"/>
    <w:rsid w:val="00662039"/>
    <w:rsid w:val="00662BA0"/>
    <w:rsid w:val="00681766"/>
    <w:rsid w:val="00691FF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377F1"/>
    <w:rsid w:val="00760295"/>
    <w:rsid w:val="00765578"/>
    <w:rsid w:val="0077084A"/>
    <w:rsid w:val="007831B2"/>
    <w:rsid w:val="00786250"/>
    <w:rsid w:val="00790506"/>
    <w:rsid w:val="007952C7"/>
    <w:rsid w:val="007C2317"/>
    <w:rsid w:val="007C39FA"/>
    <w:rsid w:val="007D330A"/>
    <w:rsid w:val="007E667F"/>
    <w:rsid w:val="0083520F"/>
    <w:rsid w:val="00866AE6"/>
    <w:rsid w:val="00866BBD"/>
    <w:rsid w:val="00873B75"/>
    <w:rsid w:val="008750A8"/>
    <w:rsid w:val="008E35DA"/>
    <w:rsid w:val="008E4453"/>
    <w:rsid w:val="008E46A5"/>
    <w:rsid w:val="008F3576"/>
    <w:rsid w:val="0090121B"/>
    <w:rsid w:val="009144C9"/>
    <w:rsid w:val="00916196"/>
    <w:rsid w:val="0094091F"/>
    <w:rsid w:val="00973754"/>
    <w:rsid w:val="0097673E"/>
    <w:rsid w:val="00990278"/>
    <w:rsid w:val="009A137D"/>
    <w:rsid w:val="009C0BED"/>
    <w:rsid w:val="009E11EC"/>
    <w:rsid w:val="009F6A67"/>
    <w:rsid w:val="00A118DB"/>
    <w:rsid w:val="00A24AC0"/>
    <w:rsid w:val="00A40C1D"/>
    <w:rsid w:val="00A4450C"/>
    <w:rsid w:val="00A54553"/>
    <w:rsid w:val="00AA5E6C"/>
    <w:rsid w:val="00AB4E90"/>
    <w:rsid w:val="00AB627A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614DC"/>
    <w:rsid w:val="00C63EB5"/>
    <w:rsid w:val="00C858D0"/>
    <w:rsid w:val="00C876A7"/>
    <w:rsid w:val="00CA1F40"/>
    <w:rsid w:val="00CB35C9"/>
    <w:rsid w:val="00CC01E0"/>
    <w:rsid w:val="00CD5FEE"/>
    <w:rsid w:val="00CD663E"/>
    <w:rsid w:val="00CE60D2"/>
    <w:rsid w:val="00D0288A"/>
    <w:rsid w:val="00D0789E"/>
    <w:rsid w:val="00D52E63"/>
    <w:rsid w:val="00D56781"/>
    <w:rsid w:val="00D72A5D"/>
    <w:rsid w:val="00DC4455"/>
    <w:rsid w:val="00DC629B"/>
    <w:rsid w:val="00DE6236"/>
    <w:rsid w:val="00E05BFF"/>
    <w:rsid w:val="00E158DF"/>
    <w:rsid w:val="00E21778"/>
    <w:rsid w:val="00E262F1"/>
    <w:rsid w:val="00E32BEE"/>
    <w:rsid w:val="00E47B44"/>
    <w:rsid w:val="00E711DE"/>
    <w:rsid w:val="00E71D14"/>
    <w:rsid w:val="00E8097C"/>
    <w:rsid w:val="00E83D45"/>
    <w:rsid w:val="00E94A4A"/>
    <w:rsid w:val="00EA09A8"/>
    <w:rsid w:val="00EE1779"/>
    <w:rsid w:val="00EF0D6D"/>
    <w:rsid w:val="00F0220A"/>
    <w:rsid w:val="00F02C63"/>
    <w:rsid w:val="00F247BB"/>
    <w:rsid w:val="00F26F4E"/>
    <w:rsid w:val="00F3231B"/>
    <w:rsid w:val="00F54E0E"/>
    <w:rsid w:val="00F606A0"/>
    <w:rsid w:val="00F62AB3"/>
    <w:rsid w:val="00F63177"/>
    <w:rsid w:val="00F66597"/>
    <w:rsid w:val="00F7212F"/>
    <w:rsid w:val="00F8150C"/>
    <w:rsid w:val="00F81AD1"/>
    <w:rsid w:val="00F869AB"/>
    <w:rsid w:val="00FC3528"/>
    <w:rsid w:val="00FC6C95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3B35F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B35FB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3B35F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B35FB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E8"/>
    <w:rsid w:val="0009518E"/>
    <w:rsid w:val="000A4E7E"/>
    <w:rsid w:val="000C3E4A"/>
    <w:rsid w:val="00134A9A"/>
    <w:rsid w:val="001F2070"/>
    <w:rsid w:val="002C1D30"/>
    <w:rsid w:val="003331C5"/>
    <w:rsid w:val="00435538"/>
    <w:rsid w:val="0050054B"/>
    <w:rsid w:val="00502EF4"/>
    <w:rsid w:val="00503226"/>
    <w:rsid w:val="005A230A"/>
    <w:rsid w:val="00690C7B"/>
    <w:rsid w:val="00705682"/>
    <w:rsid w:val="007B3EF8"/>
    <w:rsid w:val="007C0559"/>
    <w:rsid w:val="009124B2"/>
    <w:rsid w:val="00986969"/>
    <w:rsid w:val="009E7F8E"/>
    <w:rsid w:val="00A63898"/>
    <w:rsid w:val="00B16C39"/>
    <w:rsid w:val="00BD59AE"/>
    <w:rsid w:val="00D02EAC"/>
    <w:rsid w:val="00DA0CD6"/>
    <w:rsid w:val="00E04EE8"/>
    <w:rsid w:val="00E30626"/>
    <w:rsid w:val="00E3524E"/>
    <w:rsid w:val="00E80C1D"/>
    <w:rsid w:val="00E96DFB"/>
    <w:rsid w:val="00EA4B90"/>
    <w:rsid w:val="00F2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FF218-F107-414D-9F91-957ECC201CCB}"/>
</file>

<file path=customXml/itemProps2.xml><?xml version="1.0" encoding="utf-8"?>
<ds:datastoreItem xmlns:ds="http://schemas.openxmlformats.org/officeDocument/2006/customXml" ds:itemID="{8754BE80-7316-47A7-B897-2B0587BCDC92}"/>
</file>

<file path=customXml/itemProps3.xml><?xml version="1.0" encoding="utf-8"?>
<ds:datastoreItem xmlns:ds="http://schemas.openxmlformats.org/officeDocument/2006/customXml" ds:itemID="{905B5D60-64CB-4F66-93C1-7E6672FC3C6D}"/>
</file>

<file path=customXml/itemProps4.xml><?xml version="1.0" encoding="utf-8"?>
<ds:datastoreItem xmlns:ds="http://schemas.openxmlformats.org/officeDocument/2006/customXml" ds:itemID="{D1123580-F4A0-44A4-BA0D-0433A4B39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2226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Spanish</dc:creator>
  <dc:description>Template used by DPM and CPI for the WTSA-16</dc:description>
  <cp:lastModifiedBy>Fuenmayor, Maria C</cp:lastModifiedBy>
  <cp:revision>8</cp:revision>
  <cp:lastPrinted>2016-03-08T15:23:00Z</cp:lastPrinted>
  <dcterms:created xsi:type="dcterms:W3CDTF">2016-09-14T05:14:00Z</dcterms:created>
  <dcterms:modified xsi:type="dcterms:W3CDTF">2016-09-16T18:37:00Z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