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AA9" w:rsidRDefault="00A14AA9" w:rsidP="00A14AA9">
      <w:pPr>
        <w:overflowPunct/>
        <w:autoSpaceDE/>
        <w:autoSpaceDN/>
        <w:adjustRightInd/>
        <w:spacing w:before="240"/>
        <w:jc w:val="center"/>
        <w:textAlignment w:val="auto"/>
        <w:rPr>
          <w:b/>
          <w:bCs/>
          <w:szCs w:val="24"/>
        </w:rPr>
      </w:pPr>
      <w:r w:rsidRPr="00075B58">
        <w:rPr>
          <w:b/>
          <w:bCs/>
          <w:szCs w:val="24"/>
        </w:rPr>
        <w:t>Terms of Reference for</w:t>
      </w:r>
      <w:r>
        <w:rPr>
          <w:b/>
          <w:bCs/>
          <w:szCs w:val="24"/>
        </w:rPr>
        <w:br/>
      </w:r>
      <w:r w:rsidRPr="00075B58">
        <w:rPr>
          <w:b/>
          <w:bCs/>
          <w:szCs w:val="24"/>
        </w:rPr>
        <w:t xml:space="preserve">Correspondence Group on Security and Privacy for </w:t>
      </w:r>
      <w:proofErr w:type="spellStart"/>
      <w:r w:rsidRPr="00075B58">
        <w:rPr>
          <w:b/>
          <w:bCs/>
          <w:szCs w:val="24"/>
        </w:rPr>
        <w:t>IoT</w:t>
      </w:r>
      <w:proofErr w:type="spellEnd"/>
      <w:r w:rsidRPr="00075B58">
        <w:rPr>
          <w:b/>
          <w:bCs/>
          <w:szCs w:val="24"/>
        </w:rPr>
        <w:t xml:space="preserve"> (CG-</w:t>
      </w:r>
      <w:proofErr w:type="spellStart"/>
      <w:r w:rsidRPr="00075B58">
        <w:rPr>
          <w:b/>
          <w:bCs/>
          <w:szCs w:val="24"/>
        </w:rPr>
        <w:t>IoTsec</w:t>
      </w:r>
      <w:proofErr w:type="spellEnd"/>
      <w:r w:rsidRPr="00075B58">
        <w:rPr>
          <w:b/>
          <w:bCs/>
          <w:szCs w:val="24"/>
        </w:rPr>
        <w:t>)</w:t>
      </w:r>
    </w:p>
    <w:p w:rsidR="00A14AA9" w:rsidRPr="00075B58" w:rsidRDefault="00A14AA9" w:rsidP="00E4128C">
      <w:pPr>
        <w:overflowPunct/>
        <w:autoSpaceDE/>
        <w:autoSpaceDN/>
        <w:adjustRightInd/>
        <w:spacing w:before="240"/>
        <w:textAlignment w:val="auto"/>
        <w:rPr>
          <w:b/>
          <w:bCs/>
          <w:szCs w:val="24"/>
        </w:rPr>
      </w:pPr>
      <w:r w:rsidRPr="00075B58">
        <w:rPr>
          <w:b/>
          <w:bCs/>
          <w:szCs w:val="24"/>
        </w:rPr>
        <w:t>Background</w:t>
      </w:r>
    </w:p>
    <w:p w:rsidR="00712605" w:rsidRDefault="00712605" w:rsidP="00712605">
      <w:pPr>
        <w:spacing w:after="120"/>
        <w:rPr>
          <w:szCs w:val="24"/>
        </w:rPr>
      </w:pPr>
      <w:r w:rsidRPr="000A4329">
        <w:rPr>
          <w:rFonts w:asciiTheme="majorBidi" w:eastAsia="SimSun" w:hAnsiTheme="majorBidi" w:cstheme="majorBidi"/>
          <w:bCs/>
          <w:szCs w:val="24"/>
          <w:lang w:val="en-US"/>
        </w:rPr>
        <w:t>TSAG considered the “</w:t>
      </w:r>
      <w:r w:rsidRPr="000A4329">
        <w:rPr>
          <w:rFonts w:asciiTheme="majorBidi" w:hAnsiTheme="majorBidi" w:cstheme="majorBidi"/>
          <w:szCs w:val="24"/>
        </w:rPr>
        <w:t>Report on Security and Privacy as requested by TSAG”</w:t>
      </w:r>
      <w:r>
        <w:rPr>
          <w:rFonts w:asciiTheme="majorBidi" w:hAnsiTheme="majorBidi" w:cstheme="majorBidi"/>
          <w:szCs w:val="24"/>
        </w:rPr>
        <w:t xml:space="preserve"> from CG-</w:t>
      </w:r>
      <w:proofErr w:type="spellStart"/>
      <w:r>
        <w:rPr>
          <w:rFonts w:asciiTheme="majorBidi" w:hAnsiTheme="majorBidi" w:cstheme="majorBidi"/>
          <w:szCs w:val="24"/>
        </w:rPr>
        <w:t>IoTSec</w:t>
      </w:r>
      <w:proofErr w:type="spellEnd"/>
      <w:r>
        <w:rPr>
          <w:rFonts w:asciiTheme="majorBidi" w:hAnsiTheme="majorBidi" w:cstheme="majorBidi"/>
          <w:szCs w:val="24"/>
        </w:rPr>
        <w:t xml:space="preserve"> </w:t>
      </w:r>
      <w:r w:rsidRPr="000A4329">
        <w:rPr>
          <w:rFonts w:asciiTheme="majorBidi" w:hAnsiTheme="majorBidi" w:cstheme="majorBidi"/>
          <w:szCs w:val="24"/>
        </w:rPr>
        <w:t xml:space="preserve">in </w:t>
      </w:r>
      <w:hyperlink r:id="rId7" w:history="1">
        <w:r w:rsidRPr="000A4329">
          <w:rPr>
            <w:rStyle w:val="Hyperlink"/>
            <w:szCs w:val="24"/>
          </w:rPr>
          <w:t>TSAG TD 378 Rev.1</w:t>
        </w:r>
      </w:hyperlink>
      <w:r w:rsidRPr="000A4329">
        <w:rPr>
          <w:szCs w:val="24"/>
        </w:rPr>
        <w:t xml:space="preserve"> (Chairmen SG17, SG20)</w:t>
      </w:r>
      <w:r>
        <w:rPr>
          <w:szCs w:val="24"/>
        </w:rPr>
        <w:t xml:space="preserve"> which was noted</w:t>
      </w:r>
      <w:r w:rsidRPr="000A4329">
        <w:rPr>
          <w:szCs w:val="24"/>
        </w:rPr>
        <w:t xml:space="preserve">, </w:t>
      </w:r>
      <w:r>
        <w:rPr>
          <w:szCs w:val="24"/>
        </w:rPr>
        <w:t xml:space="preserve">considered liaison statement from SG17 on </w:t>
      </w:r>
      <w:proofErr w:type="spellStart"/>
      <w:r>
        <w:rPr>
          <w:szCs w:val="24"/>
        </w:rPr>
        <w:t>IoT</w:t>
      </w:r>
      <w:proofErr w:type="spellEnd"/>
      <w:r>
        <w:rPr>
          <w:szCs w:val="24"/>
        </w:rPr>
        <w:t xml:space="preserve"> security activities in </w:t>
      </w:r>
      <w:hyperlink r:id="rId8" w:history="1">
        <w:r w:rsidRPr="000A4329">
          <w:rPr>
            <w:rStyle w:val="Hyperlink"/>
            <w:szCs w:val="24"/>
          </w:rPr>
          <w:t>TSAG TD 353</w:t>
        </w:r>
      </w:hyperlink>
      <w:r>
        <w:rPr>
          <w:szCs w:val="24"/>
        </w:rPr>
        <w:t xml:space="preserve"> | </w:t>
      </w:r>
      <w:hyperlink r:id="rId9" w:history="1">
        <w:r w:rsidRPr="008D52F4">
          <w:rPr>
            <w:rStyle w:val="Hyperlink"/>
            <w:szCs w:val="24"/>
          </w:rPr>
          <w:t>COM 17 – LS 237</w:t>
        </w:r>
      </w:hyperlink>
      <w:r w:rsidRPr="000A4329">
        <w:rPr>
          <w:szCs w:val="24"/>
        </w:rPr>
        <w:t xml:space="preserve"> and the contribution in </w:t>
      </w:r>
      <w:hyperlink r:id="rId10" w:history="1">
        <w:r>
          <w:rPr>
            <w:rStyle w:val="Hyperlink"/>
            <w:szCs w:val="24"/>
          </w:rPr>
          <w:t xml:space="preserve">TSAG-C </w:t>
        </w:r>
        <w:r w:rsidRPr="000A4329">
          <w:rPr>
            <w:rStyle w:val="Hyperlink"/>
            <w:szCs w:val="24"/>
          </w:rPr>
          <w:t>76</w:t>
        </w:r>
      </w:hyperlink>
      <w:r w:rsidRPr="000A4329">
        <w:rPr>
          <w:szCs w:val="24"/>
        </w:rPr>
        <w:t xml:space="preserve"> (USA).</w:t>
      </w:r>
    </w:p>
    <w:p w:rsidR="00712605" w:rsidRPr="008D52F4" w:rsidRDefault="00712605" w:rsidP="00712605">
      <w:pPr>
        <w:spacing w:before="0"/>
        <w:rPr>
          <w:rFonts w:asciiTheme="majorBidi" w:eastAsia="SimSun" w:hAnsiTheme="majorBidi" w:cstheme="majorBidi"/>
          <w:bCs/>
          <w:szCs w:val="24"/>
          <w:lang w:val="en-US"/>
        </w:rPr>
      </w:pPr>
      <w:r w:rsidRPr="008D52F4">
        <w:rPr>
          <w:rFonts w:asciiTheme="majorBidi" w:eastAsia="SimSun" w:hAnsiTheme="majorBidi" w:cstheme="majorBidi"/>
          <w:bCs/>
          <w:szCs w:val="24"/>
          <w:lang w:val="en-US"/>
        </w:rPr>
        <w:t>TSAG</w:t>
      </w:r>
      <w:r>
        <w:rPr>
          <w:rFonts w:asciiTheme="majorBidi" w:eastAsia="SimSun" w:hAnsiTheme="majorBidi" w:cstheme="majorBidi"/>
          <w:bCs/>
          <w:szCs w:val="24"/>
          <w:lang w:val="en-US"/>
        </w:rPr>
        <w:t xml:space="preserve"> </w:t>
      </w:r>
      <w:r w:rsidRPr="008D52F4">
        <w:rPr>
          <w:rFonts w:asciiTheme="majorBidi" w:eastAsia="SimSun" w:hAnsiTheme="majorBidi" w:cstheme="majorBidi"/>
          <w:bCs/>
          <w:szCs w:val="24"/>
          <w:lang w:val="en-US"/>
        </w:rPr>
        <w:t>recommended the following way forward to prepare the final report in time for the TSAG meeting in July 2016:</w:t>
      </w:r>
    </w:p>
    <w:p w:rsidR="00712605" w:rsidRPr="00712605" w:rsidRDefault="00712605" w:rsidP="00712605">
      <w:pPr>
        <w:pStyle w:val="ListParagraph"/>
        <w:numPr>
          <w:ilvl w:val="0"/>
          <w:numId w:val="2"/>
        </w:numPr>
        <w:tabs>
          <w:tab w:val="left" w:pos="794"/>
          <w:tab w:val="left" w:pos="1191"/>
          <w:tab w:val="left" w:pos="1588"/>
          <w:tab w:val="left" w:pos="1985"/>
        </w:tabs>
        <w:overflowPunct w:val="0"/>
        <w:autoSpaceDE w:val="0"/>
        <w:autoSpaceDN w:val="0"/>
        <w:adjustRightInd w:val="0"/>
        <w:spacing w:before="60"/>
        <w:textAlignment w:val="baseline"/>
        <w:rPr>
          <w:rFonts w:asciiTheme="majorBidi" w:eastAsia="SimSun" w:hAnsiTheme="majorBidi" w:cstheme="majorBidi"/>
          <w:bCs/>
          <w:sz w:val="24"/>
          <w:szCs w:val="24"/>
          <w:lang w:eastAsia="en-US"/>
        </w:rPr>
      </w:pPr>
      <w:r w:rsidRPr="00712605">
        <w:rPr>
          <w:rFonts w:asciiTheme="majorBidi" w:eastAsia="SimSun" w:hAnsiTheme="majorBidi" w:cstheme="majorBidi"/>
          <w:bCs/>
          <w:sz w:val="24"/>
          <w:szCs w:val="24"/>
          <w:lang w:eastAsia="en-US"/>
        </w:rPr>
        <w:t>the experts should continue improving the report in the correspondence group;</w:t>
      </w:r>
    </w:p>
    <w:p w:rsidR="00712605" w:rsidRPr="00712605" w:rsidRDefault="00712605" w:rsidP="00712605">
      <w:pPr>
        <w:pStyle w:val="ListParagraph"/>
        <w:numPr>
          <w:ilvl w:val="0"/>
          <w:numId w:val="2"/>
        </w:numPr>
        <w:tabs>
          <w:tab w:val="left" w:pos="794"/>
          <w:tab w:val="left" w:pos="1191"/>
          <w:tab w:val="left" w:pos="1588"/>
          <w:tab w:val="left" w:pos="1985"/>
        </w:tabs>
        <w:overflowPunct w:val="0"/>
        <w:autoSpaceDE w:val="0"/>
        <w:autoSpaceDN w:val="0"/>
        <w:adjustRightInd w:val="0"/>
        <w:spacing w:before="60"/>
        <w:textAlignment w:val="baseline"/>
        <w:rPr>
          <w:rFonts w:asciiTheme="majorBidi" w:eastAsia="SimSun" w:hAnsiTheme="majorBidi" w:cstheme="majorBidi"/>
          <w:bCs/>
          <w:sz w:val="24"/>
          <w:szCs w:val="24"/>
          <w:lang w:eastAsia="en-US"/>
        </w:rPr>
      </w:pPr>
      <w:r w:rsidRPr="00712605">
        <w:rPr>
          <w:rFonts w:asciiTheme="majorBidi" w:eastAsia="SimSun" w:hAnsiTheme="majorBidi" w:cstheme="majorBidi"/>
          <w:bCs/>
          <w:sz w:val="24"/>
          <w:szCs w:val="24"/>
          <w:lang w:eastAsia="en-US"/>
        </w:rPr>
        <w:t xml:space="preserve">comments received (if any) within a pre-defined deadline </w:t>
      </w:r>
      <w:r w:rsidR="00AC723C">
        <w:rPr>
          <w:rFonts w:asciiTheme="majorBidi" w:eastAsia="SimSun" w:hAnsiTheme="majorBidi" w:cstheme="majorBidi"/>
          <w:bCs/>
          <w:sz w:val="24"/>
          <w:szCs w:val="24"/>
          <w:lang w:eastAsia="en-US"/>
        </w:rPr>
        <w:t xml:space="preserve">should </w:t>
      </w:r>
      <w:r w:rsidRPr="00712605">
        <w:rPr>
          <w:rFonts w:asciiTheme="majorBidi" w:eastAsia="SimSun" w:hAnsiTheme="majorBidi" w:cstheme="majorBidi"/>
          <w:bCs/>
          <w:sz w:val="24"/>
          <w:szCs w:val="24"/>
          <w:lang w:eastAsia="en-US"/>
        </w:rPr>
        <w:t>be resolved by the chairmen of SG17 and SG20 in consultation with the commenters;</w:t>
      </w:r>
    </w:p>
    <w:p w:rsidR="00712605" w:rsidRPr="00712605" w:rsidRDefault="00712605" w:rsidP="00712605">
      <w:pPr>
        <w:pStyle w:val="ListParagraph"/>
        <w:numPr>
          <w:ilvl w:val="0"/>
          <w:numId w:val="2"/>
        </w:numPr>
        <w:tabs>
          <w:tab w:val="left" w:pos="794"/>
          <w:tab w:val="left" w:pos="1191"/>
          <w:tab w:val="left" w:pos="1588"/>
          <w:tab w:val="left" w:pos="1985"/>
        </w:tabs>
        <w:overflowPunct w:val="0"/>
        <w:autoSpaceDE w:val="0"/>
        <w:autoSpaceDN w:val="0"/>
        <w:adjustRightInd w:val="0"/>
        <w:spacing w:before="60"/>
        <w:textAlignment w:val="baseline"/>
        <w:rPr>
          <w:rFonts w:asciiTheme="majorBidi" w:eastAsia="SimSun" w:hAnsiTheme="majorBidi" w:cstheme="majorBidi"/>
          <w:bCs/>
          <w:sz w:val="24"/>
          <w:szCs w:val="24"/>
          <w:lang w:eastAsia="en-US"/>
        </w:rPr>
      </w:pPr>
      <w:proofErr w:type="gramStart"/>
      <w:r w:rsidRPr="00712605">
        <w:rPr>
          <w:rFonts w:asciiTheme="majorBidi" w:eastAsia="SimSun" w:hAnsiTheme="majorBidi" w:cstheme="majorBidi"/>
          <w:bCs/>
          <w:sz w:val="24"/>
          <w:szCs w:val="24"/>
          <w:lang w:eastAsia="en-US"/>
        </w:rPr>
        <w:t>the</w:t>
      </w:r>
      <w:proofErr w:type="gramEnd"/>
      <w:r w:rsidRPr="00712605">
        <w:rPr>
          <w:rFonts w:asciiTheme="majorBidi" w:eastAsia="SimSun" w:hAnsiTheme="majorBidi" w:cstheme="majorBidi"/>
          <w:bCs/>
          <w:sz w:val="24"/>
          <w:szCs w:val="24"/>
          <w:lang w:eastAsia="en-US"/>
        </w:rPr>
        <w:t xml:space="preserve"> updated draft report with resolved comments </w:t>
      </w:r>
      <w:r w:rsidR="00885CB8">
        <w:rPr>
          <w:rFonts w:asciiTheme="majorBidi" w:eastAsia="SimSun" w:hAnsiTheme="majorBidi" w:cstheme="majorBidi"/>
          <w:bCs/>
          <w:sz w:val="24"/>
          <w:szCs w:val="24"/>
          <w:lang w:eastAsia="en-US"/>
        </w:rPr>
        <w:t xml:space="preserve">should </w:t>
      </w:r>
      <w:r w:rsidRPr="00712605">
        <w:rPr>
          <w:rFonts w:asciiTheme="majorBidi" w:eastAsia="SimSun" w:hAnsiTheme="majorBidi" w:cstheme="majorBidi"/>
          <w:bCs/>
          <w:sz w:val="24"/>
          <w:szCs w:val="24"/>
          <w:lang w:eastAsia="en-US"/>
        </w:rPr>
        <w:t>be circulated for very final review in the correspondence group, well in advance of the TSAG document submission deadline.</w:t>
      </w:r>
    </w:p>
    <w:p w:rsidR="00712605" w:rsidRPr="00712605" w:rsidRDefault="00712605" w:rsidP="00963F91">
      <w:pPr>
        <w:pStyle w:val="ListParagraph"/>
        <w:numPr>
          <w:ilvl w:val="0"/>
          <w:numId w:val="2"/>
        </w:numPr>
        <w:tabs>
          <w:tab w:val="left" w:pos="794"/>
          <w:tab w:val="left" w:pos="1191"/>
          <w:tab w:val="left" w:pos="1588"/>
          <w:tab w:val="left" w:pos="1985"/>
        </w:tabs>
        <w:overflowPunct w:val="0"/>
        <w:autoSpaceDE w:val="0"/>
        <w:autoSpaceDN w:val="0"/>
        <w:adjustRightInd w:val="0"/>
        <w:spacing w:before="60"/>
        <w:textAlignment w:val="baseline"/>
        <w:rPr>
          <w:rFonts w:asciiTheme="majorBidi" w:eastAsia="SimSun" w:hAnsiTheme="majorBidi" w:cstheme="majorBidi"/>
          <w:bCs/>
          <w:sz w:val="24"/>
          <w:szCs w:val="24"/>
          <w:lang w:eastAsia="en-US"/>
        </w:rPr>
      </w:pPr>
      <w:proofErr w:type="gramStart"/>
      <w:r w:rsidRPr="00712605">
        <w:rPr>
          <w:rFonts w:asciiTheme="majorBidi" w:eastAsia="SimSun" w:hAnsiTheme="majorBidi" w:cstheme="majorBidi"/>
          <w:bCs/>
          <w:sz w:val="24"/>
          <w:szCs w:val="24"/>
          <w:lang w:eastAsia="en-US"/>
        </w:rPr>
        <w:t>the</w:t>
      </w:r>
      <w:proofErr w:type="gramEnd"/>
      <w:r w:rsidRPr="00712605">
        <w:rPr>
          <w:rFonts w:asciiTheme="majorBidi" w:eastAsia="SimSun" w:hAnsiTheme="majorBidi" w:cstheme="majorBidi"/>
          <w:bCs/>
          <w:sz w:val="24"/>
          <w:szCs w:val="24"/>
          <w:lang w:eastAsia="en-US"/>
        </w:rPr>
        <w:t xml:space="preserve"> final version of the report </w:t>
      </w:r>
      <w:r w:rsidR="00F26265">
        <w:rPr>
          <w:rFonts w:asciiTheme="majorBidi" w:eastAsia="SimSun" w:hAnsiTheme="majorBidi" w:cstheme="majorBidi"/>
          <w:bCs/>
          <w:sz w:val="24"/>
          <w:szCs w:val="24"/>
          <w:lang w:eastAsia="en-US"/>
        </w:rPr>
        <w:t xml:space="preserve">will </w:t>
      </w:r>
      <w:r w:rsidRPr="00712605">
        <w:rPr>
          <w:rFonts w:asciiTheme="majorBidi" w:eastAsia="SimSun" w:hAnsiTheme="majorBidi" w:cstheme="majorBidi"/>
          <w:bCs/>
          <w:sz w:val="24"/>
          <w:szCs w:val="24"/>
          <w:lang w:eastAsia="en-US"/>
        </w:rPr>
        <w:t xml:space="preserve">be submitted for the TSAG meeting </w:t>
      </w:r>
      <w:r w:rsidR="00963F91" w:rsidRPr="00543643">
        <w:rPr>
          <w:rFonts w:asciiTheme="majorBidi" w:eastAsia="SimSun" w:hAnsiTheme="majorBidi" w:cstheme="majorBidi"/>
          <w:bCs/>
          <w:sz w:val="24"/>
          <w:szCs w:val="24"/>
          <w:lang w:eastAsia="en-US"/>
        </w:rPr>
        <w:t>—</w:t>
      </w:r>
      <w:r w:rsidR="00963F91">
        <w:rPr>
          <w:rFonts w:asciiTheme="majorBidi" w:eastAsia="SimSun" w:hAnsiTheme="majorBidi" w:cstheme="majorBidi"/>
          <w:bCs/>
          <w:sz w:val="24"/>
          <w:szCs w:val="24"/>
          <w:lang w:eastAsia="en-US"/>
        </w:rPr>
        <w:t xml:space="preserve"> that is, by mid-June, 2016</w:t>
      </w:r>
      <w:r w:rsidRPr="00712605">
        <w:rPr>
          <w:rFonts w:asciiTheme="majorBidi" w:eastAsia="SimSun" w:hAnsiTheme="majorBidi" w:cstheme="majorBidi"/>
          <w:bCs/>
          <w:sz w:val="24"/>
          <w:szCs w:val="24"/>
          <w:lang w:eastAsia="en-US"/>
        </w:rPr>
        <w:t>.</w:t>
      </w:r>
    </w:p>
    <w:p w:rsidR="00767F93" w:rsidRDefault="00767F93" w:rsidP="008F48F3">
      <w:pPr>
        <w:spacing w:before="240"/>
        <w:rPr>
          <w:lang w:val="en-US" w:eastAsia="ja-JP"/>
        </w:rPr>
      </w:pPr>
      <w:r>
        <w:rPr>
          <w:lang w:val="en-US" w:eastAsia="ja-JP"/>
        </w:rPr>
        <w:t>Based on the recommendation from TSAG above, a</w:t>
      </w:r>
      <w:r w:rsidR="00712605">
        <w:rPr>
          <w:rFonts w:hint="eastAsia"/>
          <w:lang w:val="en-US" w:eastAsia="ja-JP"/>
        </w:rPr>
        <w:t xml:space="preserve"> specia</w:t>
      </w:r>
      <w:r w:rsidR="00712605">
        <w:rPr>
          <w:lang w:val="en-US" w:eastAsia="ja-JP"/>
        </w:rPr>
        <w:t xml:space="preserve">l session on </w:t>
      </w:r>
      <w:proofErr w:type="spellStart"/>
      <w:r w:rsidR="00712605">
        <w:rPr>
          <w:lang w:val="en-US" w:eastAsia="ja-JP"/>
        </w:rPr>
        <w:t>IoT</w:t>
      </w:r>
      <w:proofErr w:type="spellEnd"/>
      <w:r w:rsidR="00712605">
        <w:rPr>
          <w:lang w:val="en-US" w:eastAsia="ja-JP"/>
        </w:rPr>
        <w:t xml:space="preserve"> Security an</w:t>
      </w:r>
      <w:r>
        <w:rPr>
          <w:lang w:val="en-US" w:eastAsia="ja-JP"/>
        </w:rPr>
        <w:t>d Privacy was h</w:t>
      </w:r>
      <w:r w:rsidR="008F48F3">
        <w:rPr>
          <w:lang w:val="en-US" w:eastAsia="ja-JP"/>
        </w:rPr>
        <w:t>e</w:t>
      </w:r>
      <w:r>
        <w:rPr>
          <w:lang w:val="en-US" w:eastAsia="ja-JP"/>
        </w:rPr>
        <w:t>ld at</w:t>
      </w:r>
      <w:r w:rsidR="00712605">
        <w:rPr>
          <w:lang w:val="en-US" w:eastAsia="ja-JP"/>
        </w:rPr>
        <w:t xml:space="preserve"> the SG17 meeting (March 2016)</w:t>
      </w:r>
      <w:r>
        <w:rPr>
          <w:lang w:val="en-US" w:eastAsia="ja-JP"/>
        </w:rPr>
        <w:t xml:space="preserve"> and the special session concluded:</w:t>
      </w:r>
    </w:p>
    <w:p w:rsidR="00767F93" w:rsidRPr="00767F93" w:rsidRDefault="00767F93" w:rsidP="00767F93">
      <w:pPr>
        <w:pStyle w:val="ListParagraph"/>
        <w:numPr>
          <w:ilvl w:val="0"/>
          <w:numId w:val="4"/>
        </w:numPr>
        <w:spacing w:before="240"/>
        <w:rPr>
          <w:rFonts w:ascii="Times New Roman" w:eastAsia="MS Mincho" w:hAnsi="Times New Roman" w:cs="Times New Roman"/>
          <w:sz w:val="24"/>
          <w:szCs w:val="20"/>
          <w:lang w:eastAsia="ja-JP"/>
        </w:rPr>
      </w:pPr>
      <w:r w:rsidRPr="00767F93">
        <w:rPr>
          <w:rFonts w:ascii="Times New Roman" w:eastAsia="MS Mincho" w:hAnsi="Times New Roman" w:cs="Times New Roman"/>
          <w:sz w:val="24"/>
          <w:szCs w:val="20"/>
          <w:lang w:eastAsia="ja-JP"/>
        </w:rPr>
        <w:t>to continue using the Correspondence Group</w:t>
      </w:r>
      <w:r w:rsidRPr="00767F93">
        <w:rPr>
          <w:rFonts w:ascii="Times New Roman" w:eastAsia="MS Mincho" w:hAnsi="Times New Roman" w:cs="Times New Roman" w:hint="eastAsia"/>
          <w:sz w:val="24"/>
          <w:szCs w:val="20"/>
          <w:lang w:eastAsia="ja-JP"/>
        </w:rPr>
        <w:t xml:space="preserve"> </w:t>
      </w:r>
      <w:r w:rsidRPr="00767F93">
        <w:rPr>
          <w:rFonts w:ascii="Times New Roman" w:eastAsia="MS Mincho" w:hAnsi="Times New Roman" w:cs="Times New Roman"/>
          <w:sz w:val="24"/>
          <w:szCs w:val="20"/>
          <w:lang w:eastAsia="ja-JP"/>
        </w:rPr>
        <w:t>(</w:t>
      </w:r>
      <w:r w:rsidRPr="00767F93">
        <w:rPr>
          <w:rFonts w:ascii="Times New Roman" w:eastAsia="MS Mincho" w:hAnsi="Times New Roman" w:cs="Times New Roman" w:hint="eastAsia"/>
          <w:sz w:val="24"/>
          <w:szCs w:val="20"/>
          <w:lang w:eastAsia="ja-JP"/>
        </w:rPr>
        <w:t>CG-</w:t>
      </w:r>
      <w:proofErr w:type="spellStart"/>
      <w:r w:rsidRPr="00767F93">
        <w:rPr>
          <w:rFonts w:ascii="Times New Roman" w:eastAsia="MS Mincho" w:hAnsi="Times New Roman" w:cs="Times New Roman" w:hint="eastAsia"/>
          <w:sz w:val="24"/>
          <w:szCs w:val="20"/>
          <w:lang w:eastAsia="ja-JP"/>
        </w:rPr>
        <w:t>IoTSec</w:t>
      </w:r>
      <w:proofErr w:type="spellEnd"/>
      <w:r w:rsidRPr="00767F93">
        <w:rPr>
          <w:rFonts w:ascii="Times New Roman" w:eastAsia="MS Mincho" w:hAnsi="Times New Roman" w:cs="Times New Roman"/>
          <w:sz w:val="24"/>
          <w:szCs w:val="20"/>
          <w:lang w:eastAsia="ja-JP"/>
        </w:rPr>
        <w:t>) for discussion;</w:t>
      </w:r>
    </w:p>
    <w:p w:rsidR="00767F93" w:rsidRPr="00767F93" w:rsidRDefault="00767F93" w:rsidP="00767F93">
      <w:pPr>
        <w:pStyle w:val="ListParagraph"/>
        <w:numPr>
          <w:ilvl w:val="0"/>
          <w:numId w:val="4"/>
        </w:numPr>
        <w:rPr>
          <w:rFonts w:ascii="Times New Roman" w:eastAsia="MS Mincho" w:hAnsi="Times New Roman" w:cs="Times New Roman"/>
          <w:sz w:val="24"/>
          <w:szCs w:val="20"/>
          <w:lang w:eastAsia="ja-JP"/>
        </w:rPr>
      </w:pPr>
      <w:r w:rsidRPr="00767F93">
        <w:rPr>
          <w:rFonts w:ascii="Times New Roman" w:eastAsia="MS Mincho" w:hAnsi="Times New Roman" w:cs="Times New Roman"/>
          <w:sz w:val="24"/>
          <w:szCs w:val="20"/>
          <w:lang w:eastAsia="ja-JP"/>
        </w:rPr>
        <w:t>to collect all comments and views, and to resolve them in the CG-</w:t>
      </w:r>
      <w:proofErr w:type="spellStart"/>
      <w:r w:rsidRPr="00767F93">
        <w:rPr>
          <w:rFonts w:ascii="Times New Roman" w:eastAsia="MS Mincho" w:hAnsi="Times New Roman" w:cs="Times New Roman"/>
          <w:sz w:val="24"/>
          <w:szCs w:val="20"/>
          <w:lang w:eastAsia="ja-JP"/>
        </w:rPr>
        <w:t>IoTSec</w:t>
      </w:r>
      <w:proofErr w:type="spellEnd"/>
      <w:r w:rsidRPr="00767F93">
        <w:rPr>
          <w:rFonts w:ascii="Times New Roman" w:eastAsia="MS Mincho" w:hAnsi="Times New Roman" w:cs="Times New Roman"/>
          <w:sz w:val="24"/>
          <w:szCs w:val="20"/>
          <w:lang w:eastAsia="ja-JP"/>
        </w:rPr>
        <w:t>;</w:t>
      </w:r>
    </w:p>
    <w:p w:rsidR="00767F93" w:rsidRPr="00E4128C" w:rsidRDefault="00767F93" w:rsidP="008F48F3">
      <w:pPr>
        <w:pStyle w:val="ListParagraph"/>
        <w:numPr>
          <w:ilvl w:val="0"/>
          <w:numId w:val="4"/>
        </w:numPr>
        <w:rPr>
          <w:rFonts w:ascii="Times New Roman" w:eastAsia="MS Mincho" w:hAnsi="Times New Roman" w:cs="Times New Roman"/>
          <w:sz w:val="24"/>
          <w:szCs w:val="20"/>
          <w:lang w:eastAsia="ja-JP"/>
        </w:rPr>
      </w:pPr>
      <w:r w:rsidRPr="00767F93">
        <w:rPr>
          <w:rFonts w:ascii="Times New Roman" w:eastAsia="MS Mincho" w:hAnsi="Times New Roman" w:cs="Times New Roman"/>
          <w:sz w:val="24"/>
          <w:szCs w:val="20"/>
          <w:lang w:eastAsia="ja-JP"/>
        </w:rPr>
        <w:t xml:space="preserve">to include </w:t>
      </w:r>
      <w:r w:rsidR="00E4128C">
        <w:rPr>
          <w:rFonts w:ascii="Times New Roman" w:eastAsia="MS Mincho" w:hAnsi="Times New Roman" w:cs="Times New Roman"/>
          <w:sz w:val="24"/>
          <w:szCs w:val="20"/>
          <w:lang w:eastAsia="ja-JP"/>
        </w:rPr>
        <w:t xml:space="preserve">COM 17 – </w:t>
      </w:r>
      <w:r w:rsidRPr="00767F93">
        <w:rPr>
          <w:rFonts w:ascii="Times New Roman" w:eastAsia="MS Mincho" w:hAnsi="Times New Roman" w:cs="Times New Roman"/>
          <w:sz w:val="24"/>
          <w:szCs w:val="20"/>
          <w:lang w:eastAsia="ja-JP"/>
        </w:rPr>
        <w:t>C 489</w:t>
      </w:r>
      <w:r w:rsidR="008F48F3" w:rsidRPr="008F48F3">
        <w:rPr>
          <w:rFonts w:ascii="Times New Roman" w:eastAsia="MS Mincho" w:hAnsi="Times New Roman" w:cs="Times New Roman"/>
          <w:sz w:val="24"/>
          <w:szCs w:val="20"/>
          <w:lang w:eastAsia="ja-JP"/>
        </w:rPr>
        <w:t xml:space="preserve">, Standardization Work on Security Issues Related to Internet of Things and Smart Cities and Communities </w:t>
      </w:r>
      <w:r w:rsidR="008F48F3">
        <w:rPr>
          <w:rFonts w:ascii="Times New Roman" w:eastAsia="MS Mincho" w:hAnsi="Times New Roman" w:cs="Times New Roman"/>
          <w:sz w:val="24"/>
          <w:szCs w:val="20"/>
          <w:lang w:eastAsia="ja-JP"/>
        </w:rPr>
        <w:t>Applications (United States),</w:t>
      </w:r>
      <w:r w:rsidRPr="00767F93">
        <w:rPr>
          <w:rFonts w:ascii="Times New Roman" w:eastAsia="MS Mincho" w:hAnsi="Times New Roman" w:cs="Times New Roman"/>
          <w:sz w:val="24"/>
          <w:szCs w:val="20"/>
          <w:lang w:eastAsia="ja-JP"/>
        </w:rPr>
        <w:t xml:space="preserve"> into the </w:t>
      </w:r>
      <w:r w:rsidR="00E4128C">
        <w:rPr>
          <w:rFonts w:ascii="Times New Roman" w:eastAsia="MS Mincho" w:hAnsi="Times New Roman" w:cs="Times New Roman"/>
          <w:sz w:val="24"/>
          <w:szCs w:val="20"/>
          <w:lang w:eastAsia="ja-JP"/>
        </w:rPr>
        <w:t>report of this special session.</w:t>
      </w:r>
    </w:p>
    <w:p w:rsidR="00A14AA9" w:rsidRPr="00075B58" w:rsidRDefault="00A14AA9" w:rsidP="00EC31C9">
      <w:pPr>
        <w:keepNext/>
        <w:overflowPunct/>
        <w:autoSpaceDE/>
        <w:autoSpaceDN/>
        <w:adjustRightInd/>
        <w:spacing w:before="240"/>
        <w:textAlignment w:val="auto"/>
        <w:rPr>
          <w:b/>
          <w:bCs/>
          <w:szCs w:val="24"/>
        </w:rPr>
      </w:pPr>
      <w:r w:rsidRPr="00075B58">
        <w:rPr>
          <w:b/>
          <w:bCs/>
          <w:szCs w:val="24"/>
        </w:rPr>
        <w:t>Terms of Reference</w:t>
      </w:r>
    </w:p>
    <w:p w:rsidR="00A14AA9" w:rsidRPr="00075B58" w:rsidRDefault="00A14AA9" w:rsidP="00EC31C9">
      <w:pPr>
        <w:keepNext/>
        <w:ind w:left="357" w:hanging="357"/>
        <w:rPr>
          <w:rFonts w:asciiTheme="majorBidi" w:hAnsiTheme="majorBidi" w:cstheme="majorBidi"/>
          <w:szCs w:val="24"/>
          <w:lang w:eastAsia="ja-JP"/>
        </w:rPr>
      </w:pPr>
      <w:r w:rsidRPr="00075B58">
        <w:rPr>
          <w:rFonts w:asciiTheme="majorBidi" w:hAnsiTheme="majorBidi" w:cstheme="majorBidi"/>
          <w:szCs w:val="24"/>
          <w:lang w:eastAsia="ja-JP"/>
        </w:rPr>
        <w:t>1.</w:t>
      </w:r>
      <w:r w:rsidRPr="00075B58">
        <w:rPr>
          <w:rFonts w:asciiTheme="majorBidi" w:hAnsiTheme="majorBidi" w:cstheme="majorBidi"/>
          <w:szCs w:val="24"/>
          <w:lang w:eastAsia="ja-JP"/>
        </w:rPr>
        <w:tab/>
        <w:t>This ITU-T correspondence group (CG-</w:t>
      </w:r>
      <w:proofErr w:type="spellStart"/>
      <w:r w:rsidRPr="00075B58">
        <w:rPr>
          <w:rFonts w:asciiTheme="majorBidi" w:hAnsiTheme="majorBidi" w:cstheme="majorBidi"/>
          <w:szCs w:val="24"/>
          <w:lang w:eastAsia="ja-JP"/>
        </w:rPr>
        <w:t>IoTsec</w:t>
      </w:r>
      <w:proofErr w:type="spellEnd"/>
      <w:r w:rsidRPr="00075B58">
        <w:rPr>
          <w:rFonts w:asciiTheme="majorBidi" w:hAnsiTheme="majorBidi" w:cstheme="majorBidi"/>
          <w:szCs w:val="24"/>
          <w:lang w:eastAsia="ja-JP"/>
        </w:rPr>
        <w:t>) reports to SG17 with active participation from both SG17 and SG20.</w:t>
      </w:r>
    </w:p>
    <w:p w:rsidR="00A14AA9" w:rsidRPr="00075B58" w:rsidRDefault="00A14AA9" w:rsidP="00A14AA9">
      <w:pPr>
        <w:ind w:left="357" w:hanging="357"/>
        <w:rPr>
          <w:rFonts w:asciiTheme="majorBidi" w:hAnsiTheme="majorBidi" w:cstheme="majorBidi"/>
          <w:szCs w:val="24"/>
          <w:lang w:eastAsia="ja-JP"/>
        </w:rPr>
      </w:pPr>
      <w:r w:rsidRPr="00075B58">
        <w:rPr>
          <w:rFonts w:asciiTheme="majorBidi" w:hAnsiTheme="majorBidi" w:cstheme="majorBidi"/>
          <w:szCs w:val="24"/>
          <w:lang w:eastAsia="ja-JP"/>
        </w:rPr>
        <w:t>2.</w:t>
      </w:r>
      <w:r w:rsidRPr="00075B58">
        <w:rPr>
          <w:rFonts w:asciiTheme="majorBidi" w:hAnsiTheme="majorBidi" w:cstheme="majorBidi"/>
          <w:szCs w:val="24"/>
          <w:lang w:eastAsia="ja-JP"/>
        </w:rPr>
        <w:tab/>
        <w:t>The correspondence group discusses the following:</w:t>
      </w:r>
    </w:p>
    <w:p w:rsidR="00A14AA9" w:rsidRPr="00075B58" w:rsidRDefault="00A14AA9" w:rsidP="00574FF7">
      <w:pPr>
        <w:ind w:left="714" w:hanging="357"/>
        <w:rPr>
          <w:rFonts w:asciiTheme="majorBidi" w:hAnsiTheme="majorBidi" w:cstheme="majorBidi"/>
          <w:szCs w:val="24"/>
          <w:lang w:eastAsia="ja-JP"/>
        </w:rPr>
      </w:pPr>
      <w:r w:rsidRPr="00075B58">
        <w:rPr>
          <w:rFonts w:asciiTheme="majorBidi" w:hAnsiTheme="majorBidi" w:cstheme="majorBidi"/>
          <w:szCs w:val="24"/>
          <w:lang w:eastAsia="ja-JP"/>
        </w:rPr>
        <w:t>a)</w:t>
      </w:r>
      <w:r w:rsidRPr="00075B58">
        <w:rPr>
          <w:rFonts w:asciiTheme="majorBidi" w:hAnsiTheme="majorBidi" w:cstheme="majorBidi"/>
          <w:szCs w:val="24"/>
          <w:lang w:eastAsia="ja-JP"/>
        </w:rPr>
        <w:tab/>
        <w:t xml:space="preserve">Preparation of the report </w:t>
      </w:r>
      <w:r w:rsidR="00C54919">
        <w:rPr>
          <w:rFonts w:asciiTheme="majorBidi" w:hAnsiTheme="majorBidi" w:cstheme="majorBidi"/>
          <w:szCs w:val="24"/>
          <w:lang w:eastAsia="ja-JP"/>
        </w:rPr>
        <w:t>for the June, 2016</w:t>
      </w:r>
      <w:r w:rsidR="00C54919" w:rsidRPr="00075B58">
        <w:rPr>
          <w:rFonts w:asciiTheme="majorBidi" w:hAnsiTheme="majorBidi" w:cstheme="majorBidi"/>
          <w:szCs w:val="24"/>
          <w:lang w:eastAsia="ja-JP"/>
        </w:rPr>
        <w:t xml:space="preserve"> </w:t>
      </w:r>
      <w:r w:rsidRPr="00075B58">
        <w:rPr>
          <w:rFonts w:asciiTheme="majorBidi" w:hAnsiTheme="majorBidi" w:cstheme="majorBidi"/>
          <w:szCs w:val="24"/>
          <w:lang w:eastAsia="ja-JP"/>
        </w:rPr>
        <w:t>TSAG</w:t>
      </w:r>
      <w:r w:rsidR="00C54919" w:rsidRPr="00C54919">
        <w:rPr>
          <w:rFonts w:asciiTheme="majorBidi" w:hAnsiTheme="majorBidi" w:cstheme="majorBidi"/>
          <w:szCs w:val="24"/>
          <w:lang w:eastAsia="ja-JP"/>
        </w:rPr>
        <w:t xml:space="preserve"> </w:t>
      </w:r>
      <w:r w:rsidR="00C54919">
        <w:rPr>
          <w:rFonts w:asciiTheme="majorBidi" w:hAnsiTheme="majorBidi" w:cstheme="majorBidi"/>
          <w:szCs w:val="24"/>
          <w:lang w:eastAsia="ja-JP"/>
        </w:rPr>
        <w:t xml:space="preserve">meeting, </w:t>
      </w:r>
      <w:r w:rsidRPr="00075B58">
        <w:rPr>
          <w:rFonts w:asciiTheme="majorBidi" w:hAnsiTheme="majorBidi" w:cstheme="majorBidi"/>
          <w:szCs w:val="24"/>
          <w:lang w:eastAsia="ja-JP"/>
        </w:rPr>
        <w:t xml:space="preserve">on security and privacy aspects of </w:t>
      </w:r>
      <w:proofErr w:type="spellStart"/>
      <w:r w:rsidRPr="00075B58">
        <w:rPr>
          <w:rFonts w:asciiTheme="majorBidi" w:hAnsiTheme="majorBidi" w:cstheme="majorBidi"/>
          <w:szCs w:val="24"/>
          <w:lang w:eastAsia="ja-JP"/>
        </w:rPr>
        <w:t>IoT</w:t>
      </w:r>
      <w:proofErr w:type="spellEnd"/>
      <w:r w:rsidRPr="00075B58">
        <w:rPr>
          <w:rFonts w:asciiTheme="majorBidi" w:hAnsiTheme="majorBidi" w:cstheme="majorBidi"/>
          <w:szCs w:val="24"/>
          <w:lang w:eastAsia="ja-JP"/>
        </w:rPr>
        <w:t>, including scoping and focusing of that report</w:t>
      </w:r>
      <w:r w:rsidR="00E4128C">
        <w:rPr>
          <w:rFonts w:asciiTheme="majorBidi" w:hAnsiTheme="majorBidi" w:cstheme="majorBidi"/>
          <w:szCs w:val="24"/>
          <w:lang w:eastAsia="ja-JP"/>
        </w:rPr>
        <w:t>.</w:t>
      </w:r>
    </w:p>
    <w:p w:rsidR="00A14AA9" w:rsidRDefault="00A14AA9" w:rsidP="00A14AA9">
      <w:pPr>
        <w:ind w:left="714" w:hanging="357"/>
        <w:rPr>
          <w:rFonts w:asciiTheme="majorBidi" w:hAnsiTheme="majorBidi" w:cstheme="majorBidi"/>
          <w:szCs w:val="24"/>
          <w:lang w:eastAsia="ja-JP"/>
        </w:rPr>
      </w:pPr>
      <w:r w:rsidRPr="00075B58">
        <w:rPr>
          <w:rFonts w:asciiTheme="majorBidi" w:hAnsiTheme="majorBidi" w:cstheme="majorBidi"/>
          <w:szCs w:val="24"/>
          <w:lang w:eastAsia="ja-JP"/>
        </w:rPr>
        <w:t>b)</w:t>
      </w:r>
      <w:r w:rsidRPr="00075B58">
        <w:rPr>
          <w:rFonts w:asciiTheme="majorBidi" w:hAnsiTheme="majorBidi" w:cstheme="majorBidi"/>
          <w:szCs w:val="24"/>
          <w:lang w:eastAsia="ja-JP"/>
        </w:rPr>
        <w:tab/>
        <w:t xml:space="preserve">Means for efficient and effective collaboration between SG17 and SG20 on security and privacy aspects of </w:t>
      </w:r>
      <w:proofErr w:type="spellStart"/>
      <w:r w:rsidRPr="00075B58">
        <w:rPr>
          <w:rFonts w:asciiTheme="majorBidi" w:hAnsiTheme="majorBidi" w:cstheme="majorBidi"/>
          <w:szCs w:val="24"/>
          <w:lang w:eastAsia="ja-JP"/>
        </w:rPr>
        <w:t>IoT</w:t>
      </w:r>
      <w:proofErr w:type="spellEnd"/>
      <w:r w:rsidRPr="00075B58">
        <w:rPr>
          <w:rFonts w:asciiTheme="majorBidi" w:hAnsiTheme="majorBidi" w:cstheme="majorBidi"/>
          <w:szCs w:val="24"/>
          <w:lang w:eastAsia="ja-JP"/>
        </w:rPr>
        <w:t>.</w:t>
      </w:r>
    </w:p>
    <w:p w:rsidR="00823A76" w:rsidRPr="00075B58" w:rsidRDefault="00823A76" w:rsidP="00823A76">
      <w:pPr>
        <w:ind w:left="714" w:hanging="357"/>
        <w:rPr>
          <w:rFonts w:asciiTheme="majorBidi" w:hAnsiTheme="majorBidi" w:cstheme="majorBidi"/>
          <w:szCs w:val="24"/>
          <w:lang w:eastAsia="ja-JP"/>
        </w:rPr>
      </w:pPr>
      <w:r>
        <w:rPr>
          <w:rFonts w:asciiTheme="majorBidi" w:hAnsiTheme="majorBidi" w:cstheme="majorBidi"/>
          <w:szCs w:val="24"/>
          <w:lang w:eastAsia="ja-JP"/>
        </w:rPr>
        <w:t>c)</w:t>
      </w:r>
      <w:r>
        <w:rPr>
          <w:rFonts w:asciiTheme="majorBidi" w:hAnsiTheme="majorBidi" w:cstheme="majorBidi"/>
          <w:szCs w:val="24"/>
          <w:lang w:eastAsia="ja-JP"/>
        </w:rPr>
        <w:tab/>
        <w:t>Work of interest to both study groups.</w:t>
      </w:r>
    </w:p>
    <w:p w:rsidR="00A14AA9" w:rsidRPr="00075B58" w:rsidRDefault="00A14AA9" w:rsidP="00A14AA9">
      <w:pPr>
        <w:pStyle w:val="ListParagraph"/>
        <w:spacing w:before="120"/>
        <w:ind w:left="714"/>
        <w:rPr>
          <w:rFonts w:asciiTheme="majorBidi" w:hAnsiTheme="majorBidi" w:cstheme="majorBidi"/>
          <w:lang w:val="en-GB" w:eastAsia="ja-JP"/>
        </w:rPr>
      </w:pPr>
      <w:r w:rsidRPr="00075B58">
        <w:rPr>
          <w:rFonts w:asciiTheme="majorBidi" w:hAnsiTheme="majorBidi" w:cstheme="majorBidi"/>
          <w:lang w:val="en-GB" w:eastAsia="ja-JP"/>
        </w:rPr>
        <w:t>Note – Within the context of SG17, privacy is addressed through the protection of Personal Identifiable Information.</w:t>
      </w:r>
    </w:p>
    <w:p w:rsidR="00A14AA9" w:rsidRPr="00075B58" w:rsidRDefault="00A14AA9" w:rsidP="00A14AA9">
      <w:pPr>
        <w:ind w:left="360" w:hanging="360"/>
        <w:rPr>
          <w:rFonts w:asciiTheme="majorBidi" w:hAnsiTheme="majorBidi" w:cstheme="majorBidi"/>
          <w:szCs w:val="24"/>
          <w:lang w:eastAsia="ja-JP"/>
        </w:rPr>
      </w:pPr>
      <w:r w:rsidRPr="00075B58">
        <w:rPr>
          <w:rFonts w:asciiTheme="majorBidi" w:hAnsiTheme="majorBidi" w:cstheme="majorBidi"/>
          <w:szCs w:val="24"/>
          <w:lang w:eastAsia="ja-JP"/>
        </w:rPr>
        <w:t>3.</w:t>
      </w:r>
      <w:r w:rsidRPr="00075B58">
        <w:rPr>
          <w:rFonts w:asciiTheme="majorBidi" w:hAnsiTheme="majorBidi" w:cstheme="majorBidi"/>
          <w:szCs w:val="24"/>
          <w:lang w:eastAsia="ja-JP"/>
        </w:rPr>
        <w:tab/>
        <w:t xml:space="preserve">The correspondence group will use the e-mail list </w:t>
      </w:r>
      <w:hyperlink r:id="rId11" w:history="1">
        <w:r w:rsidRPr="00075B58">
          <w:rPr>
            <w:rStyle w:val="Hyperlink"/>
            <w:rFonts w:asciiTheme="majorBidi" w:hAnsiTheme="majorBidi" w:cstheme="majorBidi"/>
            <w:szCs w:val="24"/>
            <w:lang w:eastAsia="ja-JP"/>
          </w:rPr>
          <w:t>cg-iotsec@lists.itu.int</w:t>
        </w:r>
      </w:hyperlink>
      <w:r w:rsidRPr="00075B58">
        <w:rPr>
          <w:rFonts w:asciiTheme="majorBidi" w:hAnsiTheme="majorBidi" w:cstheme="majorBidi"/>
          <w:szCs w:val="24"/>
          <w:lang w:eastAsia="ja-JP"/>
        </w:rPr>
        <w:t>. The CG interactions may include e-mail exchange via the e-mail list, and electronic meetings.</w:t>
      </w:r>
    </w:p>
    <w:p w:rsidR="00A14AA9" w:rsidRPr="00075B58" w:rsidRDefault="00A14AA9" w:rsidP="00A14AA9">
      <w:pPr>
        <w:ind w:left="357" w:hanging="357"/>
        <w:rPr>
          <w:rFonts w:asciiTheme="majorBidi" w:hAnsiTheme="majorBidi" w:cstheme="majorBidi"/>
          <w:szCs w:val="24"/>
          <w:lang w:eastAsia="ja-JP"/>
        </w:rPr>
      </w:pPr>
      <w:r w:rsidRPr="00075B58">
        <w:rPr>
          <w:rFonts w:asciiTheme="majorBidi" w:hAnsiTheme="majorBidi" w:cstheme="majorBidi"/>
          <w:szCs w:val="24"/>
          <w:lang w:eastAsia="ja-JP"/>
        </w:rPr>
        <w:t>4.</w:t>
      </w:r>
      <w:r w:rsidRPr="00075B58">
        <w:rPr>
          <w:rFonts w:asciiTheme="majorBidi" w:hAnsiTheme="majorBidi" w:cstheme="majorBidi"/>
          <w:szCs w:val="24"/>
          <w:lang w:eastAsia="ja-JP"/>
        </w:rPr>
        <w:tab/>
        <w:t>The correspondence group conveners are Arkadiy Kremer and Nasser Al Marzouqi.</w:t>
      </w:r>
    </w:p>
    <w:p w:rsidR="00C33146" w:rsidRDefault="00A14AA9" w:rsidP="00C33146">
      <w:pPr>
        <w:ind w:left="357" w:hanging="357"/>
        <w:rPr>
          <w:rFonts w:asciiTheme="majorBidi" w:hAnsiTheme="majorBidi" w:cstheme="majorBidi"/>
          <w:szCs w:val="24"/>
          <w:lang w:eastAsia="ja-JP"/>
        </w:rPr>
      </w:pPr>
      <w:r w:rsidRPr="00075B58">
        <w:rPr>
          <w:rFonts w:asciiTheme="majorBidi" w:hAnsiTheme="majorBidi" w:cstheme="majorBidi"/>
          <w:szCs w:val="24"/>
          <w:lang w:eastAsia="ja-JP"/>
        </w:rPr>
        <w:t>5.</w:t>
      </w:r>
      <w:r w:rsidRPr="00075B58">
        <w:rPr>
          <w:rFonts w:asciiTheme="majorBidi" w:hAnsiTheme="majorBidi" w:cstheme="majorBidi"/>
          <w:szCs w:val="24"/>
          <w:lang w:eastAsia="ja-JP"/>
        </w:rPr>
        <w:tab/>
      </w:r>
      <w:r w:rsidR="00C33146" w:rsidRPr="00075B58">
        <w:rPr>
          <w:rFonts w:asciiTheme="majorBidi" w:hAnsiTheme="majorBidi" w:cstheme="majorBidi"/>
          <w:szCs w:val="24"/>
          <w:lang w:eastAsia="ja-JP"/>
        </w:rPr>
        <w:t>The report of the correspondence group shall be submitted at least one month before the next SG17 meeting.</w:t>
      </w:r>
    </w:p>
    <w:p w:rsidR="00A14AA9" w:rsidRPr="00075B58" w:rsidRDefault="00C33146" w:rsidP="00C33146">
      <w:pPr>
        <w:ind w:left="357" w:hanging="357"/>
        <w:rPr>
          <w:rFonts w:asciiTheme="majorBidi" w:hAnsiTheme="majorBidi" w:cstheme="majorBidi"/>
          <w:szCs w:val="24"/>
          <w:lang w:eastAsia="ja-JP"/>
        </w:rPr>
      </w:pPr>
      <w:r>
        <w:rPr>
          <w:rFonts w:asciiTheme="majorBidi" w:hAnsiTheme="majorBidi" w:cstheme="majorBidi"/>
          <w:szCs w:val="24"/>
          <w:lang w:eastAsia="ja-JP"/>
        </w:rPr>
        <w:lastRenderedPageBreak/>
        <w:t>6.</w:t>
      </w:r>
      <w:r>
        <w:rPr>
          <w:rFonts w:asciiTheme="majorBidi" w:hAnsiTheme="majorBidi" w:cstheme="majorBidi"/>
          <w:szCs w:val="24"/>
          <w:lang w:eastAsia="ja-JP"/>
        </w:rPr>
        <w:tab/>
      </w:r>
      <w:r w:rsidR="00A14AA9" w:rsidRPr="00075B58">
        <w:rPr>
          <w:rFonts w:asciiTheme="majorBidi" w:hAnsiTheme="majorBidi" w:cstheme="majorBidi"/>
          <w:szCs w:val="24"/>
          <w:lang w:eastAsia="ja-JP"/>
        </w:rPr>
        <w:t>The correspondence group conveners shall establish a work plan the correspondence group</w:t>
      </w:r>
      <w:r>
        <w:rPr>
          <w:rFonts w:asciiTheme="majorBidi" w:hAnsiTheme="majorBidi" w:cstheme="majorBidi"/>
          <w:szCs w:val="24"/>
          <w:lang w:eastAsia="ja-JP"/>
        </w:rPr>
        <w:t xml:space="preserve"> development of the Security and Privacy Report for TSAG</w:t>
      </w:r>
      <w:r w:rsidR="00A14AA9" w:rsidRPr="00075B58">
        <w:rPr>
          <w:rFonts w:asciiTheme="majorBidi" w:hAnsiTheme="majorBidi" w:cstheme="majorBidi"/>
          <w:szCs w:val="24"/>
          <w:lang w:eastAsia="ja-JP"/>
        </w:rPr>
        <w:t>, including specific timeframes, and seek correspondence group agreement.</w:t>
      </w:r>
      <w:r w:rsidR="00767F93">
        <w:rPr>
          <w:rFonts w:asciiTheme="majorBidi" w:hAnsiTheme="majorBidi" w:cstheme="majorBidi"/>
          <w:szCs w:val="24"/>
          <w:lang w:eastAsia="ja-JP"/>
        </w:rPr>
        <w:t xml:space="preserve"> A draft timeframe for the CG-</w:t>
      </w:r>
      <w:proofErr w:type="spellStart"/>
      <w:r w:rsidR="00767F93">
        <w:rPr>
          <w:rFonts w:asciiTheme="majorBidi" w:hAnsiTheme="majorBidi" w:cstheme="majorBidi"/>
          <w:szCs w:val="24"/>
          <w:lang w:eastAsia="ja-JP"/>
        </w:rPr>
        <w:t>IoTSec</w:t>
      </w:r>
      <w:proofErr w:type="spellEnd"/>
      <w:r w:rsidR="00767F93">
        <w:rPr>
          <w:rFonts w:asciiTheme="majorBidi" w:hAnsiTheme="majorBidi" w:cstheme="majorBidi"/>
          <w:szCs w:val="24"/>
          <w:lang w:eastAsia="ja-JP"/>
        </w:rPr>
        <w:t xml:space="preserve"> is in an appendix of this </w:t>
      </w:r>
      <w:proofErr w:type="spellStart"/>
      <w:r w:rsidR="00767F93">
        <w:rPr>
          <w:rFonts w:asciiTheme="majorBidi" w:hAnsiTheme="majorBidi" w:cstheme="majorBidi"/>
          <w:szCs w:val="24"/>
          <w:lang w:eastAsia="ja-JP"/>
        </w:rPr>
        <w:t>ToR</w:t>
      </w:r>
      <w:proofErr w:type="spellEnd"/>
      <w:r w:rsidR="00767F93">
        <w:rPr>
          <w:rFonts w:asciiTheme="majorBidi" w:hAnsiTheme="majorBidi" w:cstheme="majorBidi"/>
          <w:szCs w:val="24"/>
          <w:lang w:eastAsia="ja-JP"/>
        </w:rPr>
        <w:t>.</w:t>
      </w:r>
    </w:p>
    <w:p w:rsidR="00A14AA9" w:rsidRPr="00165FE5" w:rsidRDefault="00767F93" w:rsidP="004A46AD">
      <w:pPr>
        <w:spacing w:before="360"/>
        <w:ind w:left="357" w:hanging="357"/>
        <w:jc w:val="center"/>
        <w:rPr>
          <w:rFonts w:asciiTheme="majorBidi" w:hAnsiTheme="majorBidi" w:cstheme="majorBidi"/>
          <w:b/>
          <w:bCs/>
          <w:szCs w:val="24"/>
          <w:lang w:eastAsia="ja-JP"/>
        </w:rPr>
      </w:pPr>
      <w:r w:rsidRPr="00165FE5">
        <w:rPr>
          <w:rFonts w:asciiTheme="majorBidi" w:hAnsiTheme="majorBidi" w:cstheme="majorBidi"/>
          <w:b/>
          <w:bCs/>
          <w:szCs w:val="24"/>
          <w:lang w:eastAsia="ja-JP"/>
        </w:rPr>
        <w:t>Appendix</w:t>
      </w:r>
      <w:r w:rsidR="00777DE1" w:rsidRPr="00165FE5">
        <w:rPr>
          <w:rFonts w:asciiTheme="majorBidi" w:hAnsiTheme="majorBidi" w:cstheme="majorBidi"/>
          <w:b/>
          <w:bCs/>
          <w:szCs w:val="24"/>
          <w:lang w:eastAsia="ja-JP"/>
        </w:rPr>
        <w:t>: A proposed timeframe for CG-</w:t>
      </w:r>
      <w:proofErr w:type="spellStart"/>
      <w:r w:rsidR="00777DE1" w:rsidRPr="00165FE5">
        <w:rPr>
          <w:rFonts w:asciiTheme="majorBidi" w:hAnsiTheme="majorBidi" w:cstheme="majorBidi"/>
          <w:b/>
          <w:bCs/>
          <w:szCs w:val="24"/>
          <w:lang w:eastAsia="ja-JP"/>
        </w:rPr>
        <w:t>IoTSec</w:t>
      </w:r>
      <w:proofErr w:type="spellEnd"/>
    </w:p>
    <w:p w:rsidR="005F7F51" w:rsidRPr="005F7F51" w:rsidRDefault="007D03B1" w:rsidP="005B002A">
      <w:pPr>
        <w:pStyle w:val="PlainText"/>
        <w:numPr>
          <w:ilvl w:val="0"/>
          <w:numId w:val="1"/>
        </w:numPr>
        <w:spacing w:before="240"/>
        <w:ind w:left="357" w:hanging="357"/>
        <w:rPr>
          <w:rFonts w:asciiTheme="majorBidi" w:eastAsia="MS Mincho" w:hAnsiTheme="majorBidi" w:cstheme="majorBidi"/>
          <w:kern w:val="0"/>
          <w:sz w:val="24"/>
          <w:szCs w:val="24"/>
          <w:lang w:val="en-GB"/>
        </w:rPr>
      </w:pPr>
      <w:r w:rsidRPr="00AA5FFC">
        <w:rPr>
          <w:rFonts w:asciiTheme="majorBidi" w:eastAsia="MS Mincho" w:hAnsiTheme="majorBidi" w:cstheme="majorBidi"/>
          <w:i/>
          <w:kern w:val="0"/>
          <w:sz w:val="24"/>
          <w:szCs w:val="24"/>
          <w:lang w:val="en-GB"/>
        </w:rPr>
        <w:t>Prepara</w:t>
      </w:r>
      <w:r w:rsidR="005F7F51">
        <w:rPr>
          <w:rFonts w:asciiTheme="majorBidi" w:eastAsia="MS Mincho" w:hAnsiTheme="majorBidi" w:cstheme="majorBidi"/>
          <w:i/>
          <w:kern w:val="0"/>
          <w:sz w:val="24"/>
          <w:szCs w:val="24"/>
          <w:lang w:val="en-GB"/>
        </w:rPr>
        <w:t>tion of an initial draft report</w:t>
      </w:r>
    </w:p>
    <w:p w:rsidR="00A14AA9" w:rsidRPr="00F67F63" w:rsidRDefault="00F67F63" w:rsidP="005F7F51">
      <w:pPr>
        <w:pStyle w:val="PlainText"/>
        <w:spacing w:before="120"/>
        <w:ind w:left="357"/>
        <w:rPr>
          <w:rFonts w:asciiTheme="majorBidi" w:eastAsia="MS Mincho" w:hAnsiTheme="majorBidi" w:cstheme="majorBidi"/>
          <w:kern w:val="0"/>
          <w:sz w:val="24"/>
          <w:szCs w:val="24"/>
          <w:lang w:val="en-GB"/>
        </w:rPr>
      </w:pPr>
      <w:r w:rsidRPr="00F67F63">
        <w:rPr>
          <w:rFonts w:asciiTheme="majorBidi" w:eastAsia="MS Mincho" w:hAnsiTheme="majorBidi" w:cstheme="majorBidi"/>
          <w:kern w:val="0"/>
          <w:sz w:val="24"/>
          <w:szCs w:val="24"/>
          <w:lang w:val="en-GB"/>
        </w:rPr>
        <w:t>Ms Adriane LaPointe</w:t>
      </w:r>
      <w:r w:rsidR="00A14AA9">
        <w:rPr>
          <w:rFonts w:asciiTheme="majorBidi" w:eastAsia="MS Mincho" w:hAnsiTheme="majorBidi" w:cstheme="majorBidi"/>
          <w:kern w:val="0"/>
          <w:sz w:val="24"/>
          <w:szCs w:val="24"/>
          <w:lang w:val="en-GB"/>
        </w:rPr>
        <w:t xml:space="preserve"> and </w:t>
      </w:r>
      <w:r>
        <w:rPr>
          <w:rFonts w:asciiTheme="majorBidi" w:eastAsia="MS Mincho" w:hAnsiTheme="majorBidi" w:cstheme="majorBidi"/>
          <w:kern w:val="0"/>
          <w:sz w:val="24"/>
          <w:szCs w:val="24"/>
          <w:lang w:val="en-GB"/>
        </w:rPr>
        <w:t xml:space="preserve">Mr </w:t>
      </w:r>
      <w:r w:rsidR="00A14AA9">
        <w:rPr>
          <w:rFonts w:asciiTheme="majorBidi" w:eastAsia="MS Mincho" w:hAnsiTheme="majorBidi" w:cstheme="majorBidi"/>
          <w:kern w:val="0"/>
          <w:sz w:val="24"/>
          <w:szCs w:val="24"/>
          <w:lang w:val="en-GB"/>
        </w:rPr>
        <w:t>Koji Nakao</w:t>
      </w:r>
      <w:r w:rsidR="00A14AA9">
        <w:rPr>
          <w:rFonts w:asciiTheme="majorBidi" w:eastAsia="MS Mincho" w:hAnsiTheme="majorBidi" w:cstheme="majorBidi" w:hint="eastAsia"/>
          <w:kern w:val="0"/>
          <w:sz w:val="24"/>
          <w:szCs w:val="24"/>
          <w:lang w:val="en-GB"/>
        </w:rPr>
        <w:t xml:space="preserve"> </w:t>
      </w:r>
      <w:r w:rsidR="007D03B1">
        <w:rPr>
          <w:rFonts w:asciiTheme="majorBidi" w:eastAsia="MS Mincho" w:hAnsiTheme="majorBidi" w:cstheme="majorBidi"/>
          <w:kern w:val="0"/>
          <w:sz w:val="24"/>
          <w:szCs w:val="24"/>
          <w:lang w:val="en-GB"/>
        </w:rPr>
        <w:t xml:space="preserve">will </w:t>
      </w:r>
      <w:r>
        <w:rPr>
          <w:rFonts w:asciiTheme="majorBidi" w:eastAsia="MS Mincho" w:hAnsiTheme="majorBidi" w:cstheme="majorBidi"/>
          <w:kern w:val="0"/>
          <w:sz w:val="24"/>
          <w:szCs w:val="24"/>
          <w:lang w:val="en-GB"/>
        </w:rPr>
        <w:t xml:space="preserve">review </w:t>
      </w:r>
      <w:r w:rsidR="00A14AA9" w:rsidRPr="00A14AA9">
        <w:rPr>
          <w:rFonts w:asciiTheme="majorBidi" w:eastAsia="MS Mincho" w:hAnsiTheme="majorBidi" w:cstheme="majorBidi" w:hint="eastAsia"/>
          <w:kern w:val="0"/>
          <w:sz w:val="24"/>
          <w:szCs w:val="24"/>
          <w:lang w:val="en-GB"/>
        </w:rPr>
        <w:t>the report originally submitted to the February TSAG</w:t>
      </w:r>
      <w:r>
        <w:rPr>
          <w:rFonts w:asciiTheme="majorBidi" w:eastAsia="MS Mincho" w:hAnsiTheme="majorBidi" w:cstheme="majorBidi"/>
          <w:kern w:val="0"/>
          <w:sz w:val="24"/>
          <w:szCs w:val="24"/>
          <w:lang w:val="en-GB"/>
        </w:rPr>
        <w:t xml:space="preserve"> and </w:t>
      </w:r>
      <w:r w:rsidR="007D03B1">
        <w:rPr>
          <w:rFonts w:asciiTheme="majorBidi" w:eastAsia="MS Mincho" w:hAnsiTheme="majorBidi" w:cstheme="majorBidi"/>
          <w:kern w:val="0"/>
          <w:sz w:val="24"/>
          <w:szCs w:val="24"/>
          <w:lang w:val="en-GB"/>
        </w:rPr>
        <w:t xml:space="preserve">will </w:t>
      </w:r>
      <w:r>
        <w:rPr>
          <w:rFonts w:asciiTheme="majorBidi" w:eastAsia="MS Mincho" w:hAnsiTheme="majorBidi" w:cstheme="majorBidi"/>
          <w:kern w:val="0"/>
          <w:sz w:val="24"/>
          <w:szCs w:val="24"/>
          <w:lang w:val="en-GB"/>
        </w:rPr>
        <w:t>produce the revis</w:t>
      </w:r>
      <w:r w:rsidR="007D03B1">
        <w:rPr>
          <w:rFonts w:asciiTheme="majorBidi" w:eastAsia="MS Mincho" w:hAnsiTheme="majorBidi" w:cstheme="majorBidi"/>
          <w:kern w:val="0"/>
          <w:sz w:val="24"/>
          <w:szCs w:val="24"/>
          <w:lang w:val="en-GB"/>
        </w:rPr>
        <w:t>ed</w:t>
      </w:r>
      <w:r>
        <w:rPr>
          <w:rFonts w:asciiTheme="majorBidi" w:eastAsia="MS Mincho" w:hAnsiTheme="majorBidi" w:cstheme="majorBidi"/>
          <w:kern w:val="0"/>
          <w:sz w:val="24"/>
          <w:szCs w:val="24"/>
          <w:lang w:val="en-GB"/>
        </w:rPr>
        <w:t xml:space="preserve"> report to TSAG for initial </w:t>
      </w:r>
      <w:r w:rsidR="007D03B1">
        <w:rPr>
          <w:rFonts w:asciiTheme="majorBidi" w:eastAsia="MS Mincho" w:hAnsiTheme="majorBidi" w:cstheme="majorBidi"/>
          <w:kern w:val="0"/>
          <w:sz w:val="24"/>
          <w:szCs w:val="24"/>
          <w:lang w:val="en-GB"/>
        </w:rPr>
        <w:t xml:space="preserve">baseline for </w:t>
      </w:r>
      <w:r>
        <w:rPr>
          <w:rFonts w:asciiTheme="majorBidi" w:eastAsia="MS Mincho" w:hAnsiTheme="majorBidi" w:cstheme="majorBidi"/>
          <w:kern w:val="0"/>
          <w:sz w:val="24"/>
          <w:szCs w:val="24"/>
          <w:lang w:val="en-GB"/>
        </w:rPr>
        <w:t>discussion in CG-</w:t>
      </w:r>
      <w:proofErr w:type="spellStart"/>
      <w:r>
        <w:rPr>
          <w:rFonts w:asciiTheme="majorBidi" w:eastAsia="MS Mincho" w:hAnsiTheme="majorBidi" w:cstheme="majorBidi"/>
          <w:kern w:val="0"/>
          <w:sz w:val="24"/>
          <w:szCs w:val="24"/>
          <w:lang w:val="en-GB"/>
        </w:rPr>
        <w:t>IoTSec</w:t>
      </w:r>
      <w:proofErr w:type="spellEnd"/>
      <w:r>
        <w:rPr>
          <w:rFonts w:asciiTheme="majorBidi" w:eastAsia="MS Mincho" w:hAnsiTheme="majorBidi" w:cstheme="majorBidi"/>
          <w:kern w:val="0"/>
          <w:sz w:val="24"/>
          <w:szCs w:val="24"/>
          <w:lang w:val="en-GB"/>
        </w:rPr>
        <w:t>,</w:t>
      </w:r>
      <w:r w:rsidR="00A14AA9" w:rsidRPr="00A14AA9">
        <w:rPr>
          <w:rFonts w:asciiTheme="majorBidi" w:eastAsia="MS Mincho" w:hAnsiTheme="majorBidi" w:cstheme="majorBidi" w:hint="eastAsia"/>
          <w:kern w:val="0"/>
          <w:sz w:val="24"/>
          <w:szCs w:val="24"/>
          <w:lang w:val="en-GB"/>
        </w:rPr>
        <w:t xml:space="preserve"> incorporating the outcomes of </w:t>
      </w:r>
      <w:r>
        <w:rPr>
          <w:rFonts w:asciiTheme="majorBidi" w:eastAsia="MS Mincho" w:hAnsiTheme="majorBidi" w:cstheme="majorBidi"/>
          <w:kern w:val="0"/>
          <w:sz w:val="24"/>
          <w:szCs w:val="24"/>
          <w:lang w:val="en-GB"/>
        </w:rPr>
        <w:t>the</w:t>
      </w:r>
      <w:r w:rsidR="00A14AA9" w:rsidRPr="00A14AA9">
        <w:rPr>
          <w:rFonts w:asciiTheme="majorBidi" w:eastAsia="MS Mincho" w:hAnsiTheme="majorBidi" w:cstheme="majorBidi" w:hint="eastAsia"/>
          <w:kern w:val="0"/>
          <w:sz w:val="24"/>
          <w:szCs w:val="24"/>
          <w:lang w:val="en-GB"/>
        </w:rPr>
        <w:t xml:space="preserve"> special session</w:t>
      </w:r>
      <w:r>
        <w:rPr>
          <w:rFonts w:asciiTheme="majorBidi" w:eastAsia="MS Mincho" w:hAnsiTheme="majorBidi" w:cstheme="majorBidi"/>
          <w:kern w:val="0"/>
          <w:sz w:val="24"/>
          <w:szCs w:val="24"/>
          <w:lang w:val="en-GB"/>
        </w:rPr>
        <w:t xml:space="preserve"> of CG-</w:t>
      </w:r>
      <w:proofErr w:type="spellStart"/>
      <w:r>
        <w:rPr>
          <w:rFonts w:asciiTheme="majorBidi" w:eastAsia="MS Mincho" w:hAnsiTheme="majorBidi" w:cstheme="majorBidi"/>
          <w:kern w:val="0"/>
          <w:sz w:val="24"/>
          <w:szCs w:val="24"/>
          <w:lang w:val="en-GB"/>
        </w:rPr>
        <w:t>IoTSec</w:t>
      </w:r>
      <w:proofErr w:type="spellEnd"/>
      <w:r w:rsidR="007D03B1">
        <w:rPr>
          <w:rFonts w:asciiTheme="majorBidi" w:eastAsia="MS Mincho" w:hAnsiTheme="majorBidi" w:cstheme="majorBidi"/>
          <w:kern w:val="0"/>
          <w:sz w:val="24"/>
          <w:szCs w:val="24"/>
          <w:lang w:val="en-GB"/>
        </w:rPr>
        <w:t xml:space="preserve"> at the SG17 meeting in March 2016</w:t>
      </w:r>
      <w:r w:rsidR="00A14AA9" w:rsidRPr="00A14AA9">
        <w:rPr>
          <w:rFonts w:asciiTheme="majorBidi" w:eastAsia="MS Mincho" w:hAnsiTheme="majorBidi" w:cstheme="majorBidi" w:hint="eastAsia"/>
          <w:kern w:val="0"/>
          <w:sz w:val="24"/>
          <w:szCs w:val="24"/>
          <w:lang w:val="en-GB"/>
        </w:rPr>
        <w:t xml:space="preserve"> </w:t>
      </w:r>
      <w:r>
        <w:rPr>
          <w:rFonts w:asciiTheme="majorBidi" w:eastAsia="MS Mincho" w:hAnsiTheme="majorBidi" w:cstheme="majorBidi"/>
          <w:kern w:val="0"/>
          <w:sz w:val="24"/>
          <w:szCs w:val="24"/>
          <w:lang w:val="en-GB"/>
        </w:rPr>
        <w:t>(</w:t>
      </w:r>
      <w:r w:rsidR="00A14AA9" w:rsidRPr="00A14AA9">
        <w:rPr>
          <w:rFonts w:asciiTheme="majorBidi" w:eastAsia="MS Mincho" w:hAnsiTheme="majorBidi" w:cstheme="majorBidi" w:hint="eastAsia"/>
          <w:kern w:val="0"/>
          <w:sz w:val="24"/>
          <w:szCs w:val="24"/>
          <w:lang w:val="en-GB"/>
        </w:rPr>
        <w:t>including the thrust of the US contribution</w:t>
      </w:r>
      <w:r w:rsidR="007D03B1">
        <w:rPr>
          <w:rFonts w:asciiTheme="majorBidi" w:eastAsia="MS Mincho" w:hAnsiTheme="majorBidi" w:cstheme="majorBidi"/>
          <w:kern w:val="0"/>
          <w:sz w:val="24"/>
          <w:szCs w:val="24"/>
          <w:lang w:val="en-GB"/>
        </w:rPr>
        <w:t xml:space="preserve"> (</w:t>
      </w:r>
      <w:r w:rsidR="009E5FCB">
        <w:rPr>
          <w:rFonts w:asciiTheme="majorBidi" w:eastAsia="MS Mincho" w:hAnsiTheme="majorBidi" w:cstheme="majorBidi"/>
          <w:kern w:val="0"/>
          <w:sz w:val="24"/>
          <w:szCs w:val="24"/>
          <w:lang w:val="en-GB"/>
        </w:rPr>
        <w:t xml:space="preserve">COM 17 – </w:t>
      </w:r>
      <w:r w:rsidR="007D03B1" w:rsidRPr="007D03B1">
        <w:rPr>
          <w:rFonts w:asciiTheme="majorBidi" w:eastAsia="MS Mincho" w:hAnsiTheme="majorBidi" w:cstheme="majorBidi"/>
          <w:kern w:val="0"/>
          <w:sz w:val="24"/>
          <w:szCs w:val="24"/>
          <w:lang w:val="en-GB"/>
        </w:rPr>
        <w:t>C 489)</w:t>
      </w:r>
      <w:r>
        <w:rPr>
          <w:rFonts w:asciiTheme="majorBidi" w:eastAsia="MS Mincho" w:hAnsiTheme="majorBidi" w:cstheme="majorBidi"/>
          <w:kern w:val="0"/>
          <w:sz w:val="24"/>
          <w:szCs w:val="24"/>
          <w:lang w:val="en-GB"/>
        </w:rPr>
        <w:t xml:space="preserve">). </w:t>
      </w:r>
      <w:r w:rsidR="00AA5FFC">
        <w:rPr>
          <w:rFonts w:asciiTheme="majorBidi" w:eastAsia="MS Mincho" w:hAnsiTheme="majorBidi" w:cstheme="majorBidi"/>
          <w:kern w:val="0"/>
          <w:sz w:val="24"/>
          <w:szCs w:val="24"/>
          <w:lang w:val="en-GB"/>
        </w:rPr>
        <w:t xml:space="preserve">The initial draft report should be reviewed and agreed by </w:t>
      </w:r>
      <w:r w:rsidR="00AA5FFC" w:rsidRPr="00777DE1">
        <w:rPr>
          <w:rFonts w:asciiTheme="majorBidi" w:eastAsia="MS Mincho" w:hAnsiTheme="majorBidi" w:cstheme="majorBidi" w:hint="eastAsia"/>
          <w:kern w:val="0"/>
          <w:sz w:val="24"/>
          <w:szCs w:val="24"/>
          <w:lang w:val="en-GB"/>
        </w:rPr>
        <w:t>CG</w:t>
      </w:r>
      <w:r w:rsidR="00AA5FFC" w:rsidRPr="00777DE1">
        <w:rPr>
          <w:rFonts w:asciiTheme="majorBidi" w:eastAsia="MS Mincho" w:hAnsiTheme="majorBidi" w:cstheme="majorBidi"/>
          <w:kern w:val="0"/>
          <w:sz w:val="24"/>
          <w:szCs w:val="24"/>
          <w:lang w:val="en-GB"/>
        </w:rPr>
        <w:t>-</w:t>
      </w:r>
      <w:proofErr w:type="spellStart"/>
      <w:r w:rsidR="00AA5FFC" w:rsidRPr="00777DE1">
        <w:rPr>
          <w:rFonts w:asciiTheme="majorBidi" w:eastAsia="MS Mincho" w:hAnsiTheme="majorBidi" w:cstheme="majorBidi"/>
          <w:kern w:val="0"/>
          <w:sz w:val="24"/>
          <w:szCs w:val="24"/>
          <w:lang w:val="en-GB"/>
        </w:rPr>
        <w:t>IoTSec</w:t>
      </w:r>
      <w:proofErr w:type="spellEnd"/>
      <w:r w:rsidR="00AA5FFC">
        <w:rPr>
          <w:rFonts w:asciiTheme="majorBidi" w:eastAsia="MS Mincho" w:hAnsiTheme="majorBidi" w:cstheme="majorBidi"/>
          <w:kern w:val="0"/>
          <w:sz w:val="24"/>
          <w:szCs w:val="24"/>
          <w:lang w:val="en-GB"/>
        </w:rPr>
        <w:t xml:space="preserve"> </w:t>
      </w:r>
      <w:r w:rsidR="00AA5FFC" w:rsidRPr="00777DE1">
        <w:rPr>
          <w:rFonts w:asciiTheme="majorBidi" w:eastAsia="MS Mincho" w:hAnsiTheme="majorBidi" w:cstheme="majorBidi"/>
          <w:kern w:val="0"/>
          <w:sz w:val="24"/>
          <w:szCs w:val="24"/>
          <w:lang w:val="en-GB"/>
        </w:rPr>
        <w:t>Conveners</w:t>
      </w:r>
      <w:r w:rsidR="00AA5FFC">
        <w:rPr>
          <w:rFonts w:asciiTheme="majorBidi" w:eastAsia="MS Mincho" w:hAnsiTheme="majorBidi" w:cstheme="majorBidi"/>
          <w:kern w:val="0"/>
          <w:sz w:val="24"/>
          <w:szCs w:val="24"/>
          <w:lang w:val="en-GB"/>
        </w:rPr>
        <w:t>.</w:t>
      </w:r>
    </w:p>
    <w:p w:rsidR="005F7F51" w:rsidRPr="005F7F51" w:rsidRDefault="00777DE1" w:rsidP="004A46AD">
      <w:pPr>
        <w:pStyle w:val="PlainText"/>
        <w:numPr>
          <w:ilvl w:val="0"/>
          <w:numId w:val="1"/>
        </w:numPr>
        <w:spacing w:before="240"/>
        <w:ind w:left="357" w:hanging="357"/>
        <w:rPr>
          <w:rFonts w:asciiTheme="majorBidi" w:eastAsia="MS Mincho" w:hAnsiTheme="majorBidi" w:cstheme="majorBidi"/>
          <w:kern w:val="0"/>
          <w:sz w:val="24"/>
          <w:szCs w:val="24"/>
          <w:lang w:val="en-GB"/>
        </w:rPr>
      </w:pPr>
      <w:r w:rsidRPr="00AA5FFC">
        <w:rPr>
          <w:rFonts w:asciiTheme="majorBidi" w:eastAsia="MS Mincho" w:hAnsiTheme="majorBidi" w:cstheme="majorBidi" w:hint="eastAsia"/>
          <w:i/>
          <w:kern w:val="0"/>
          <w:sz w:val="24"/>
          <w:szCs w:val="24"/>
          <w:lang w:val="en-GB"/>
        </w:rPr>
        <w:t xml:space="preserve">Friday, </w:t>
      </w:r>
      <w:r w:rsidR="00165FE5">
        <w:rPr>
          <w:rFonts w:asciiTheme="majorBidi" w:eastAsia="MS Mincho" w:hAnsiTheme="majorBidi" w:cstheme="majorBidi"/>
          <w:i/>
          <w:kern w:val="0"/>
          <w:sz w:val="24"/>
          <w:szCs w:val="24"/>
          <w:lang w:val="en-GB"/>
        </w:rPr>
        <w:t xml:space="preserve">1 </w:t>
      </w:r>
      <w:r w:rsidR="00165FE5">
        <w:rPr>
          <w:rFonts w:asciiTheme="majorBidi" w:eastAsia="MS Mincho" w:hAnsiTheme="majorBidi" w:cstheme="majorBidi" w:hint="eastAsia"/>
          <w:i/>
          <w:kern w:val="0"/>
          <w:sz w:val="24"/>
          <w:szCs w:val="24"/>
          <w:lang w:val="en-GB"/>
        </w:rPr>
        <w:t xml:space="preserve">April </w:t>
      </w:r>
      <w:r w:rsidR="00165FE5">
        <w:rPr>
          <w:rFonts w:asciiTheme="majorBidi" w:eastAsia="MS Mincho" w:hAnsiTheme="majorBidi" w:cstheme="majorBidi"/>
          <w:i/>
          <w:kern w:val="0"/>
          <w:sz w:val="24"/>
          <w:szCs w:val="24"/>
          <w:lang w:val="en-GB"/>
        </w:rPr>
        <w:t>2016</w:t>
      </w:r>
      <w:r w:rsidRPr="00AA5FFC">
        <w:rPr>
          <w:rFonts w:asciiTheme="majorBidi" w:eastAsia="MS Mincho" w:hAnsiTheme="majorBidi" w:cstheme="majorBidi" w:hint="eastAsia"/>
          <w:i/>
          <w:kern w:val="0"/>
          <w:sz w:val="24"/>
          <w:szCs w:val="24"/>
          <w:lang w:val="en-GB"/>
        </w:rPr>
        <w:t xml:space="preserve">: </w:t>
      </w:r>
      <w:r w:rsidR="007D03B1" w:rsidRPr="00AA5FFC">
        <w:rPr>
          <w:rFonts w:asciiTheme="majorBidi" w:eastAsia="MS Mincho" w:hAnsiTheme="majorBidi" w:cstheme="majorBidi"/>
          <w:i/>
          <w:kern w:val="0"/>
          <w:sz w:val="24"/>
          <w:szCs w:val="24"/>
          <w:lang w:val="en-GB"/>
        </w:rPr>
        <w:t xml:space="preserve">The </w:t>
      </w:r>
      <w:r w:rsidR="00A14AA9" w:rsidRPr="00AA5FFC">
        <w:rPr>
          <w:rFonts w:asciiTheme="majorBidi" w:eastAsia="MS Mincho" w:hAnsiTheme="majorBidi" w:cstheme="majorBidi" w:hint="eastAsia"/>
          <w:i/>
          <w:kern w:val="0"/>
          <w:sz w:val="24"/>
          <w:szCs w:val="24"/>
          <w:lang w:val="en-GB"/>
        </w:rPr>
        <w:t xml:space="preserve">draft </w:t>
      </w:r>
      <w:r w:rsidR="00AA5FFC" w:rsidRPr="00AA5FFC">
        <w:rPr>
          <w:rFonts w:asciiTheme="majorBidi" w:eastAsia="MS Mincho" w:hAnsiTheme="majorBidi" w:cstheme="majorBidi"/>
          <w:i/>
          <w:kern w:val="0"/>
          <w:sz w:val="24"/>
          <w:szCs w:val="24"/>
          <w:lang w:val="en-GB"/>
        </w:rPr>
        <w:t xml:space="preserve">report will be </w:t>
      </w:r>
      <w:r w:rsidR="00A14AA9" w:rsidRPr="00AA5FFC">
        <w:rPr>
          <w:rFonts w:asciiTheme="majorBidi" w:eastAsia="MS Mincho" w:hAnsiTheme="majorBidi" w:cstheme="majorBidi" w:hint="eastAsia"/>
          <w:i/>
          <w:kern w:val="0"/>
          <w:sz w:val="24"/>
          <w:szCs w:val="24"/>
          <w:lang w:val="en-GB"/>
        </w:rPr>
        <w:t>posted to CG</w:t>
      </w:r>
      <w:r w:rsidRPr="00AA5FFC">
        <w:rPr>
          <w:rFonts w:asciiTheme="majorBidi" w:eastAsia="MS Mincho" w:hAnsiTheme="majorBidi" w:cstheme="majorBidi"/>
          <w:i/>
          <w:kern w:val="0"/>
          <w:sz w:val="24"/>
          <w:szCs w:val="24"/>
          <w:lang w:val="en-GB"/>
        </w:rPr>
        <w:t>-</w:t>
      </w:r>
      <w:proofErr w:type="spellStart"/>
      <w:r w:rsidRPr="00AA5FFC">
        <w:rPr>
          <w:rFonts w:asciiTheme="majorBidi" w:eastAsia="MS Mincho" w:hAnsiTheme="majorBidi" w:cstheme="majorBidi"/>
          <w:i/>
          <w:kern w:val="0"/>
          <w:sz w:val="24"/>
          <w:szCs w:val="24"/>
          <w:lang w:val="en-GB"/>
        </w:rPr>
        <w:t>IoTSec</w:t>
      </w:r>
      <w:proofErr w:type="spellEnd"/>
      <w:r w:rsidR="00AA5FFC" w:rsidRPr="00AA5FFC">
        <w:rPr>
          <w:rFonts w:asciiTheme="majorBidi" w:eastAsia="MS Mincho" w:hAnsiTheme="majorBidi" w:cstheme="majorBidi"/>
          <w:i/>
          <w:kern w:val="0"/>
          <w:sz w:val="24"/>
          <w:szCs w:val="24"/>
          <w:lang w:val="en-GB"/>
        </w:rPr>
        <w:t xml:space="preserve"> by the Conveners</w:t>
      </w:r>
    </w:p>
    <w:p w:rsidR="00A14AA9" w:rsidRDefault="00A14AA9" w:rsidP="005F7F51">
      <w:pPr>
        <w:pStyle w:val="PlainText"/>
        <w:spacing w:before="120"/>
        <w:ind w:left="357"/>
        <w:rPr>
          <w:rFonts w:asciiTheme="majorBidi" w:eastAsia="MS Mincho" w:hAnsiTheme="majorBidi" w:cstheme="majorBidi"/>
          <w:kern w:val="0"/>
          <w:sz w:val="24"/>
          <w:szCs w:val="24"/>
          <w:lang w:val="en-GB"/>
        </w:rPr>
      </w:pPr>
      <w:r w:rsidRPr="00777DE1">
        <w:rPr>
          <w:rFonts w:asciiTheme="majorBidi" w:eastAsia="MS Mincho" w:hAnsiTheme="majorBidi" w:cstheme="majorBidi" w:hint="eastAsia"/>
          <w:kern w:val="0"/>
          <w:sz w:val="24"/>
          <w:szCs w:val="24"/>
          <w:lang w:val="en-GB"/>
        </w:rPr>
        <w:t>All CG</w:t>
      </w:r>
      <w:r w:rsidR="00777DE1">
        <w:rPr>
          <w:rFonts w:asciiTheme="majorBidi" w:eastAsia="MS Mincho" w:hAnsiTheme="majorBidi" w:cstheme="majorBidi"/>
          <w:kern w:val="0"/>
          <w:sz w:val="24"/>
          <w:szCs w:val="24"/>
          <w:lang w:val="en-GB"/>
        </w:rPr>
        <w:t>-</w:t>
      </w:r>
      <w:proofErr w:type="spellStart"/>
      <w:r w:rsidR="00777DE1">
        <w:rPr>
          <w:rFonts w:asciiTheme="majorBidi" w:eastAsia="MS Mincho" w:hAnsiTheme="majorBidi" w:cstheme="majorBidi"/>
          <w:kern w:val="0"/>
          <w:sz w:val="24"/>
          <w:szCs w:val="24"/>
          <w:lang w:val="en-GB"/>
        </w:rPr>
        <w:t>IoTSec</w:t>
      </w:r>
      <w:proofErr w:type="spellEnd"/>
      <w:r w:rsidRPr="00777DE1">
        <w:rPr>
          <w:rFonts w:asciiTheme="majorBidi" w:eastAsia="MS Mincho" w:hAnsiTheme="majorBidi" w:cstheme="majorBidi" w:hint="eastAsia"/>
          <w:kern w:val="0"/>
          <w:sz w:val="24"/>
          <w:szCs w:val="24"/>
          <w:lang w:val="en-GB"/>
        </w:rPr>
        <w:t xml:space="preserve"> participants </w:t>
      </w:r>
      <w:r w:rsidR="00777DE1">
        <w:rPr>
          <w:rFonts w:asciiTheme="majorBidi" w:eastAsia="MS Mincho" w:hAnsiTheme="majorBidi" w:cstheme="majorBidi"/>
          <w:kern w:val="0"/>
          <w:sz w:val="24"/>
          <w:szCs w:val="24"/>
          <w:lang w:val="en-GB"/>
        </w:rPr>
        <w:t xml:space="preserve">are </w:t>
      </w:r>
      <w:r w:rsidRPr="00777DE1">
        <w:rPr>
          <w:rFonts w:asciiTheme="majorBidi" w:eastAsia="MS Mincho" w:hAnsiTheme="majorBidi" w:cstheme="majorBidi" w:hint="eastAsia"/>
          <w:kern w:val="0"/>
          <w:sz w:val="24"/>
          <w:szCs w:val="24"/>
          <w:lang w:val="en-GB"/>
        </w:rPr>
        <w:t xml:space="preserve">invited to provide </w:t>
      </w:r>
      <w:r w:rsidR="00777DE1">
        <w:rPr>
          <w:rFonts w:asciiTheme="majorBidi" w:eastAsia="MS Mincho" w:hAnsiTheme="majorBidi" w:cstheme="majorBidi"/>
          <w:kern w:val="0"/>
          <w:sz w:val="24"/>
          <w:szCs w:val="24"/>
          <w:lang w:val="en-GB"/>
        </w:rPr>
        <w:t>comments</w:t>
      </w:r>
      <w:r w:rsidRPr="00777DE1">
        <w:rPr>
          <w:rFonts w:asciiTheme="majorBidi" w:eastAsia="MS Mincho" w:hAnsiTheme="majorBidi" w:cstheme="majorBidi" w:hint="eastAsia"/>
          <w:kern w:val="0"/>
          <w:sz w:val="24"/>
          <w:szCs w:val="24"/>
          <w:lang w:val="en-GB"/>
        </w:rPr>
        <w:t xml:space="preserve"> to the</w:t>
      </w:r>
      <w:r w:rsidR="00F67F63" w:rsidRPr="00777DE1">
        <w:rPr>
          <w:rFonts w:asciiTheme="majorBidi" w:eastAsia="MS Mincho" w:hAnsiTheme="majorBidi" w:cstheme="majorBidi" w:hint="eastAsia"/>
          <w:kern w:val="0"/>
          <w:sz w:val="24"/>
          <w:szCs w:val="24"/>
          <w:lang w:val="en-GB"/>
        </w:rPr>
        <w:t xml:space="preserve"> </w:t>
      </w:r>
      <w:r w:rsidRPr="00777DE1">
        <w:rPr>
          <w:rFonts w:asciiTheme="majorBidi" w:eastAsia="MS Mincho" w:hAnsiTheme="majorBidi" w:cstheme="majorBidi" w:hint="eastAsia"/>
          <w:kern w:val="0"/>
          <w:sz w:val="24"/>
          <w:szCs w:val="24"/>
          <w:lang w:val="en-GB"/>
        </w:rPr>
        <w:t xml:space="preserve">document posted before Wednesday, </w:t>
      </w:r>
      <w:r w:rsidR="00165FE5">
        <w:rPr>
          <w:rFonts w:asciiTheme="majorBidi" w:eastAsia="MS Mincho" w:hAnsiTheme="majorBidi" w:cstheme="majorBidi"/>
          <w:kern w:val="0"/>
          <w:sz w:val="24"/>
          <w:szCs w:val="24"/>
          <w:lang w:val="en-GB"/>
        </w:rPr>
        <w:t xml:space="preserve">25 </w:t>
      </w:r>
      <w:r w:rsidRPr="00777DE1">
        <w:rPr>
          <w:rFonts w:asciiTheme="majorBidi" w:eastAsia="MS Mincho" w:hAnsiTheme="majorBidi" w:cstheme="majorBidi" w:hint="eastAsia"/>
          <w:kern w:val="0"/>
          <w:sz w:val="24"/>
          <w:szCs w:val="24"/>
          <w:lang w:val="en-GB"/>
        </w:rPr>
        <w:t xml:space="preserve">April </w:t>
      </w:r>
      <w:r w:rsidR="00165FE5">
        <w:rPr>
          <w:rFonts w:asciiTheme="majorBidi" w:eastAsia="MS Mincho" w:hAnsiTheme="majorBidi" w:cstheme="majorBidi"/>
          <w:kern w:val="0"/>
          <w:sz w:val="24"/>
          <w:szCs w:val="24"/>
          <w:lang w:val="en-GB"/>
        </w:rPr>
        <w:t>2016</w:t>
      </w:r>
      <w:r w:rsidR="00777DE1">
        <w:rPr>
          <w:rFonts w:asciiTheme="majorBidi" w:eastAsia="MS Mincho" w:hAnsiTheme="majorBidi" w:cstheme="majorBidi"/>
          <w:kern w:val="0"/>
          <w:sz w:val="24"/>
          <w:szCs w:val="24"/>
          <w:lang w:val="en-GB"/>
        </w:rPr>
        <w:t>.</w:t>
      </w:r>
    </w:p>
    <w:p w:rsidR="00A14AA9" w:rsidRPr="00AA5FFC" w:rsidRDefault="00777DE1" w:rsidP="004A46AD">
      <w:pPr>
        <w:pStyle w:val="PlainText"/>
        <w:numPr>
          <w:ilvl w:val="0"/>
          <w:numId w:val="1"/>
        </w:numPr>
        <w:spacing w:before="240"/>
        <w:ind w:left="357" w:hanging="357"/>
        <w:rPr>
          <w:rFonts w:asciiTheme="majorBidi" w:eastAsia="MS Mincho" w:hAnsiTheme="majorBidi" w:cstheme="majorBidi"/>
          <w:i/>
          <w:kern w:val="0"/>
          <w:sz w:val="24"/>
          <w:szCs w:val="24"/>
          <w:lang w:val="en-GB"/>
        </w:rPr>
      </w:pPr>
      <w:bookmarkStart w:id="0" w:name="_GoBack"/>
      <w:r w:rsidRPr="00AA5FFC">
        <w:rPr>
          <w:rFonts w:asciiTheme="majorBidi" w:eastAsia="MS Mincho" w:hAnsiTheme="majorBidi" w:cstheme="majorBidi" w:hint="eastAsia"/>
          <w:i/>
          <w:kern w:val="0"/>
          <w:sz w:val="24"/>
          <w:szCs w:val="24"/>
          <w:lang w:val="en-GB"/>
        </w:rPr>
        <w:t xml:space="preserve">Monday, </w:t>
      </w:r>
      <w:r w:rsidR="00165FE5">
        <w:rPr>
          <w:rFonts w:asciiTheme="majorBidi" w:eastAsia="MS Mincho" w:hAnsiTheme="majorBidi" w:cstheme="majorBidi"/>
          <w:i/>
          <w:kern w:val="0"/>
          <w:sz w:val="24"/>
          <w:szCs w:val="24"/>
          <w:lang w:val="en-GB"/>
        </w:rPr>
        <w:t xml:space="preserve">25 </w:t>
      </w:r>
      <w:r w:rsidR="00165FE5">
        <w:rPr>
          <w:rFonts w:asciiTheme="majorBidi" w:eastAsia="MS Mincho" w:hAnsiTheme="majorBidi" w:cstheme="majorBidi" w:hint="eastAsia"/>
          <w:i/>
          <w:kern w:val="0"/>
          <w:sz w:val="24"/>
          <w:szCs w:val="24"/>
          <w:lang w:val="en-GB"/>
        </w:rPr>
        <w:t xml:space="preserve">April </w:t>
      </w:r>
      <w:r w:rsidR="00165FE5">
        <w:rPr>
          <w:rFonts w:asciiTheme="majorBidi" w:eastAsia="MS Mincho" w:hAnsiTheme="majorBidi" w:cstheme="majorBidi"/>
          <w:i/>
          <w:kern w:val="0"/>
          <w:sz w:val="24"/>
          <w:szCs w:val="24"/>
          <w:lang w:val="en-GB"/>
        </w:rPr>
        <w:t>2016</w:t>
      </w:r>
      <w:r w:rsidRPr="00AA5FFC">
        <w:rPr>
          <w:rFonts w:asciiTheme="majorBidi" w:eastAsia="MS Mincho" w:hAnsiTheme="majorBidi" w:cstheme="majorBidi" w:hint="eastAsia"/>
          <w:i/>
          <w:kern w:val="0"/>
          <w:sz w:val="24"/>
          <w:szCs w:val="24"/>
          <w:lang w:val="en-GB"/>
        </w:rPr>
        <w:t xml:space="preserve">: </w:t>
      </w:r>
      <w:r w:rsidR="00A14AA9" w:rsidRPr="00AA5FFC">
        <w:rPr>
          <w:rFonts w:asciiTheme="majorBidi" w:eastAsia="MS Mincho" w:hAnsiTheme="majorBidi" w:cstheme="majorBidi" w:hint="eastAsia"/>
          <w:i/>
          <w:kern w:val="0"/>
          <w:sz w:val="24"/>
          <w:szCs w:val="24"/>
          <w:lang w:val="en-GB"/>
        </w:rPr>
        <w:t xml:space="preserve">Document closed for adjudication by </w:t>
      </w:r>
      <w:r w:rsidRPr="00AA5FFC">
        <w:rPr>
          <w:rFonts w:asciiTheme="majorBidi" w:eastAsia="MS Mincho" w:hAnsiTheme="majorBidi" w:cstheme="majorBidi"/>
          <w:i/>
          <w:kern w:val="0"/>
          <w:sz w:val="24"/>
          <w:szCs w:val="24"/>
          <w:lang w:val="en-GB"/>
        </w:rPr>
        <w:t>Conveners of CG-</w:t>
      </w:r>
      <w:proofErr w:type="spellStart"/>
      <w:r w:rsidRPr="00AA5FFC">
        <w:rPr>
          <w:rFonts w:asciiTheme="majorBidi" w:eastAsia="MS Mincho" w:hAnsiTheme="majorBidi" w:cstheme="majorBidi"/>
          <w:i/>
          <w:kern w:val="0"/>
          <w:sz w:val="24"/>
          <w:szCs w:val="24"/>
          <w:lang w:val="en-GB"/>
        </w:rPr>
        <w:t>IoTSec</w:t>
      </w:r>
      <w:proofErr w:type="spellEnd"/>
      <w:proofErr w:type="gramStart"/>
      <w:r w:rsidR="00261FC9">
        <w:rPr>
          <w:rFonts w:asciiTheme="majorBidi" w:eastAsia="MS Mincho" w:hAnsiTheme="majorBidi" w:cstheme="majorBidi"/>
          <w:i/>
          <w:kern w:val="0"/>
          <w:sz w:val="24"/>
          <w:szCs w:val="24"/>
          <w:lang w:val="en-GB"/>
        </w:rPr>
        <w:t>.*</w:t>
      </w:r>
      <w:proofErr w:type="gramEnd"/>
      <w:r w:rsidR="00261FC9">
        <w:rPr>
          <w:rFonts w:asciiTheme="majorBidi" w:eastAsia="MS Mincho" w:hAnsiTheme="majorBidi" w:cstheme="majorBidi"/>
          <w:i/>
          <w:kern w:val="0"/>
          <w:sz w:val="24"/>
          <w:szCs w:val="24"/>
          <w:lang w:val="en-GB"/>
        </w:rPr>
        <w:t>*</w:t>
      </w:r>
    </w:p>
    <w:p w:rsidR="005F7F51" w:rsidRDefault="00A14AA9" w:rsidP="004A46AD">
      <w:pPr>
        <w:pStyle w:val="PlainText"/>
        <w:numPr>
          <w:ilvl w:val="0"/>
          <w:numId w:val="1"/>
        </w:numPr>
        <w:spacing w:before="240"/>
        <w:ind w:left="357" w:hanging="357"/>
        <w:rPr>
          <w:rFonts w:asciiTheme="majorBidi" w:eastAsia="MS Mincho" w:hAnsiTheme="majorBidi" w:cstheme="majorBidi"/>
          <w:i/>
          <w:kern w:val="0"/>
          <w:sz w:val="24"/>
          <w:szCs w:val="24"/>
          <w:lang w:val="en-GB"/>
        </w:rPr>
      </w:pPr>
      <w:r w:rsidRPr="00AA5FFC">
        <w:rPr>
          <w:rFonts w:asciiTheme="majorBidi" w:eastAsia="MS Mincho" w:hAnsiTheme="majorBidi" w:cstheme="majorBidi" w:hint="eastAsia"/>
          <w:i/>
          <w:kern w:val="0"/>
          <w:sz w:val="24"/>
          <w:szCs w:val="24"/>
          <w:lang w:val="en-GB"/>
        </w:rPr>
        <w:t xml:space="preserve">Wednesday, </w:t>
      </w:r>
      <w:r w:rsidR="00165FE5">
        <w:rPr>
          <w:rFonts w:asciiTheme="majorBidi" w:eastAsia="MS Mincho" w:hAnsiTheme="majorBidi" w:cstheme="majorBidi"/>
          <w:i/>
          <w:kern w:val="0"/>
          <w:sz w:val="24"/>
          <w:szCs w:val="24"/>
          <w:lang w:val="en-GB"/>
        </w:rPr>
        <w:t xml:space="preserve">11 </w:t>
      </w:r>
      <w:r w:rsidR="00165FE5">
        <w:rPr>
          <w:rFonts w:asciiTheme="majorBidi" w:eastAsia="MS Mincho" w:hAnsiTheme="majorBidi" w:cstheme="majorBidi" w:hint="eastAsia"/>
          <w:i/>
          <w:kern w:val="0"/>
          <w:sz w:val="24"/>
          <w:szCs w:val="24"/>
          <w:lang w:val="en-GB"/>
        </w:rPr>
        <w:t xml:space="preserve">May </w:t>
      </w:r>
      <w:r w:rsidR="00165FE5">
        <w:rPr>
          <w:rFonts w:asciiTheme="majorBidi" w:eastAsia="MS Mincho" w:hAnsiTheme="majorBidi" w:cstheme="majorBidi"/>
          <w:i/>
          <w:kern w:val="0"/>
          <w:sz w:val="24"/>
          <w:szCs w:val="24"/>
          <w:lang w:val="en-GB"/>
        </w:rPr>
        <w:t>2016</w:t>
      </w:r>
      <w:r w:rsidRPr="00AA5FFC">
        <w:rPr>
          <w:rFonts w:asciiTheme="majorBidi" w:eastAsia="MS Mincho" w:hAnsiTheme="majorBidi" w:cstheme="majorBidi" w:hint="eastAsia"/>
          <w:i/>
          <w:kern w:val="0"/>
          <w:sz w:val="24"/>
          <w:szCs w:val="24"/>
          <w:lang w:val="en-GB"/>
        </w:rPr>
        <w:t xml:space="preserve">: </w:t>
      </w:r>
      <w:r w:rsidR="00777DE1" w:rsidRPr="00AA5FFC">
        <w:rPr>
          <w:rFonts w:asciiTheme="majorBidi" w:eastAsia="MS Mincho" w:hAnsiTheme="majorBidi" w:cstheme="majorBidi"/>
          <w:i/>
          <w:kern w:val="0"/>
          <w:sz w:val="24"/>
          <w:szCs w:val="24"/>
          <w:lang w:val="en-GB"/>
        </w:rPr>
        <w:t>Conveners</w:t>
      </w:r>
      <w:r w:rsidRPr="00AA5FFC">
        <w:rPr>
          <w:rFonts w:asciiTheme="majorBidi" w:eastAsia="MS Mincho" w:hAnsiTheme="majorBidi" w:cstheme="majorBidi" w:hint="eastAsia"/>
          <w:i/>
          <w:kern w:val="0"/>
          <w:sz w:val="24"/>
          <w:szCs w:val="24"/>
          <w:lang w:val="en-GB"/>
        </w:rPr>
        <w:t>' draft report</w:t>
      </w:r>
      <w:r w:rsidR="00777DE1" w:rsidRPr="00AA5FFC">
        <w:rPr>
          <w:rFonts w:asciiTheme="majorBidi" w:eastAsia="MS Mincho" w:hAnsiTheme="majorBidi" w:cstheme="majorBidi"/>
          <w:i/>
          <w:kern w:val="0"/>
          <w:sz w:val="24"/>
          <w:szCs w:val="24"/>
          <w:lang w:val="en-GB"/>
        </w:rPr>
        <w:t xml:space="preserve"> to TSAG</w:t>
      </w:r>
      <w:r w:rsidRPr="00AA5FFC">
        <w:rPr>
          <w:rFonts w:asciiTheme="majorBidi" w:eastAsia="MS Mincho" w:hAnsiTheme="majorBidi" w:cstheme="majorBidi" w:hint="eastAsia"/>
          <w:i/>
          <w:kern w:val="0"/>
          <w:sz w:val="24"/>
          <w:szCs w:val="24"/>
          <w:lang w:val="en-GB"/>
        </w:rPr>
        <w:t xml:space="preserve"> posted to CG</w:t>
      </w:r>
      <w:r w:rsidR="00777DE1" w:rsidRPr="00AA5FFC">
        <w:rPr>
          <w:rFonts w:asciiTheme="majorBidi" w:eastAsia="MS Mincho" w:hAnsiTheme="majorBidi" w:cstheme="majorBidi"/>
          <w:i/>
          <w:kern w:val="0"/>
          <w:sz w:val="24"/>
          <w:szCs w:val="24"/>
          <w:lang w:val="en-GB"/>
        </w:rPr>
        <w:t>-</w:t>
      </w:r>
      <w:proofErr w:type="spellStart"/>
      <w:r w:rsidR="00777DE1" w:rsidRPr="00AA5FFC">
        <w:rPr>
          <w:rFonts w:asciiTheme="majorBidi" w:eastAsia="MS Mincho" w:hAnsiTheme="majorBidi" w:cstheme="majorBidi"/>
          <w:i/>
          <w:kern w:val="0"/>
          <w:sz w:val="24"/>
          <w:szCs w:val="24"/>
          <w:lang w:val="en-GB"/>
        </w:rPr>
        <w:t>IoTSec</w:t>
      </w:r>
      <w:proofErr w:type="spellEnd"/>
      <w:r w:rsidRPr="00AA5FFC">
        <w:rPr>
          <w:rFonts w:asciiTheme="majorBidi" w:eastAsia="MS Mincho" w:hAnsiTheme="majorBidi" w:cstheme="majorBidi" w:hint="eastAsia"/>
          <w:i/>
          <w:kern w:val="0"/>
          <w:sz w:val="24"/>
          <w:szCs w:val="24"/>
          <w:lang w:val="en-GB"/>
        </w:rPr>
        <w:t xml:space="preserve"> and opened</w:t>
      </w:r>
      <w:r w:rsidR="00777DE1" w:rsidRPr="00AA5FFC">
        <w:rPr>
          <w:rFonts w:asciiTheme="majorBidi" w:eastAsia="MS Mincho" w:hAnsiTheme="majorBidi" w:cstheme="majorBidi" w:hint="eastAsia"/>
          <w:i/>
          <w:kern w:val="0"/>
          <w:sz w:val="24"/>
          <w:szCs w:val="24"/>
          <w:lang w:val="en-GB"/>
        </w:rPr>
        <w:t xml:space="preserve"> for comments from CG</w:t>
      </w:r>
      <w:r w:rsidR="00777DE1" w:rsidRPr="00AA5FFC">
        <w:rPr>
          <w:rFonts w:asciiTheme="majorBidi" w:eastAsia="MS Mincho" w:hAnsiTheme="majorBidi" w:cstheme="majorBidi"/>
          <w:i/>
          <w:kern w:val="0"/>
          <w:sz w:val="24"/>
          <w:szCs w:val="24"/>
          <w:lang w:val="en-GB"/>
        </w:rPr>
        <w:t>-</w:t>
      </w:r>
      <w:proofErr w:type="spellStart"/>
      <w:r w:rsidR="00777DE1" w:rsidRPr="00AA5FFC">
        <w:rPr>
          <w:rFonts w:asciiTheme="majorBidi" w:eastAsia="MS Mincho" w:hAnsiTheme="majorBidi" w:cstheme="majorBidi"/>
          <w:i/>
          <w:kern w:val="0"/>
          <w:sz w:val="24"/>
          <w:szCs w:val="24"/>
          <w:lang w:val="en-GB"/>
        </w:rPr>
        <w:t>IoTSec</w:t>
      </w:r>
      <w:proofErr w:type="spellEnd"/>
      <w:r w:rsidR="00777DE1" w:rsidRPr="00AA5FFC">
        <w:rPr>
          <w:rFonts w:asciiTheme="majorBidi" w:eastAsia="MS Mincho" w:hAnsiTheme="majorBidi" w:cstheme="majorBidi" w:hint="eastAsia"/>
          <w:i/>
          <w:kern w:val="0"/>
          <w:sz w:val="24"/>
          <w:szCs w:val="24"/>
          <w:lang w:val="en-GB"/>
        </w:rPr>
        <w:t xml:space="preserve"> participants</w:t>
      </w:r>
      <w:r w:rsidR="00165FE5">
        <w:rPr>
          <w:rFonts w:asciiTheme="majorBidi" w:eastAsia="MS Mincho" w:hAnsiTheme="majorBidi" w:cstheme="majorBidi"/>
          <w:i/>
          <w:kern w:val="0"/>
          <w:sz w:val="24"/>
          <w:szCs w:val="24"/>
          <w:lang w:val="en-GB"/>
        </w:rPr>
        <w:t>.</w:t>
      </w:r>
    </w:p>
    <w:p w:rsidR="00A14AA9" w:rsidRPr="004A46AD" w:rsidRDefault="00777DE1" w:rsidP="004A46AD">
      <w:pPr>
        <w:pStyle w:val="PlainText"/>
        <w:numPr>
          <w:ilvl w:val="0"/>
          <w:numId w:val="1"/>
        </w:numPr>
        <w:spacing w:before="240"/>
        <w:ind w:left="357" w:hanging="357"/>
        <w:rPr>
          <w:rFonts w:asciiTheme="majorBidi" w:eastAsia="MS Mincho" w:hAnsiTheme="majorBidi" w:cstheme="majorBidi"/>
          <w:i/>
          <w:kern w:val="0"/>
          <w:sz w:val="24"/>
          <w:szCs w:val="24"/>
          <w:lang w:val="en-GB"/>
        </w:rPr>
      </w:pPr>
      <w:r w:rsidRPr="004A46AD">
        <w:rPr>
          <w:rFonts w:asciiTheme="majorBidi" w:eastAsia="MS Mincho" w:hAnsiTheme="majorBidi" w:cstheme="majorBidi" w:hint="eastAsia"/>
          <w:i/>
          <w:kern w:val="0"/>
          <w:sz w:val="24"/>
          <w:szCs w:val="24"/>
          <w:lang w:val="en-GB"/>
        </w:rPr>
        <w:t>Wednesday</w:t>
      </w:r>
      <w:bookmarkEnd w:id="0"/>
      <w:r w:rsidRPr="004A46AD">
        <w:rPr>
          <w:rFonts w:asciiTheme="majorBidi" w:eastAsia="MS Mincho" w:hAnsiTheme="majorBidi" w:cstheme="majorBidi" w:hint="eastAsia"/>
          <w:i/>
          <w:kern w:val="0"/>
          <w:sz w:val="24"/>
          <w:szCs w:val="24"/>
          <w:lang w:val="en-GB"/>
        </w:rPr>
        <w:t xml:space="preserve">, </w:t>
      </w:r>
      <w:r w:rsidR="00165FE5" w:rsidRPr="004A46AD">
        <w:rPr>
          <w:rFonts w:asciiTheme="majorBidi" w:eastAsia="MS Mincho" w:hAnsiTheme="majorBidi" w:cstheme="majorBidi"/>
          <w:i/>
          <w:kern w:val="0"/>
          <w:sz w:val="24"/>
          <w:szCs w:val="24"/>
          <w:lang w:val="en-GB"/>
        </w:rPr>
        <w:t xml:space="preserve">25 </w:t>
      </w:r>
      <w:r w:rsidR="00165FE5" w:rsidRPr="004A46AD">
        <w:rPr>
          <w:rFonts w:asciiTheme="majorBidi" w:eastAsia="MS Mincho" w:hAnsiTheme="majorBidi" w:cstheme="majorBidi" w:hint="eastAsia"/>
          <w:i/>
          <w:kern w:val="0"/>
          <w:sz w:val="24"/>
          <w:szCs w:val="24"/>
          <w:lang w:val="en-GB"/>
        </w:rPr>
        <w:t xml:space="preserve">May </w:t>
      </w:r>
      <w:r w:rsidR="00165FE5" w:rsidRPr="004A46AD">
        <w:rPr>
          <w:rFonts w:asciiTheme="majorBidi" w:eastAsia="MS Mincho" w:hAnsiTheme="majorBidi" w:cstheme="majorBidi"/>
          <w:i/>
          <w:kern w:val="0"/>
          <w:sz w:val="24"/>
          <w:szCs w:val="24"/>
          <w:lang w:val="en-GB"/>
        </w:rPr>
        <w:t>2016</w:t>
      </w:r>
      <w:r w:rsidRPr="004A46AD">
        <w:rPr>
          <w:rFonts w:asciiTheme="majorBidi" w:eastAsia="MS Mincho" w:hAnsiTheme="majorBidi" w:cstheme="majorBidi" w:hint="eastAsia"/>
          <w:i/>
          <w:kern w:val="0"/>
          <w:sz w:val="24"/>
          <w:szCs w:val="24"/>
          <w:lang w:val="en-GB"/>
        </w:rPr>
        <w:t xml:space="preserve">: </w:t>
      </w:r>
      <w:r w:rsidR="00A14AA9" w:rsidRPr="004A46AD">
        <w:rPr>
          <w:rFonts w:asciiTheme="majorBidi" w:eastAsia="MS Mincho" w:hAnsiTheme="majorBidi" w:cstheme="majorBidi" w:hint="eastAsia"/>
          <w:i/>
          <w:kern w:val="0"/>
          <w:sz w:val="24"/>
          <w:szCs w:val="24"/>
          <w:lang w:val="en-GB"/>
        </w:rPr>
        <w:t>Final comment</w:t>
      </w:r>
      <w:r w:rsidRPr="004A46AD">
        <w:rPr>
          <w:rFonts w:asciiTheme="majorBidi" w:eastAsia="MS Mincho" w:hAnsiTheme="majorBidi" w:cstheme="majorBidi"/>
          <w:i/>
          <w:kern w:val="0"/>
          <w:sz w:val="24"/>
          <w:szCs w:val="24"/>
          <w:lang w:val="en-GB"/>
        </w:rPr>
        <w:t>s</w:t>
      </w:r>
      <w:r w:rsidR="00A14AA9" w:rsidRPr="004A46AD">
        <w:rPr>
          <w:rFonts w:asciiTheme="majorBidi" w:eastAsia="MS Mincho" w:hAnsiTheme="majorBidi" w:cstheme="majorBidi" w:hint="eastAsia"/>
          <w:i/>
          <w:kern w:val="0"/>
          <w:sz w:val="24"/>
          <w:szCs w:val="24"/>
          <w:lang w:val="en-GB"/>
        </w:rPr>
        <w:t xml:space="preserve"> period ends; </w:t>
      </w:r>
      <w:r w:rsidRPr="004A46AD">
        <w:rPr>
          <w:rFonts w:asciiTheme="majorBidi" w:eastAsia="MS Mincho" w:hAnsiTheme="majorBidi" w:cstheme="majorBidi"/>
          <w:i/>
          <w:kern w:val="0"/>
          <w:sz w:val="24"/>
          <w:szCs w:val="24"/>
          <w:lang w:val="en-GB"/>
        </w:rPr>
        <w:t>Conveners</w:t>
      </w:r>
      <w:r w:rsidR="00A14AA9" w:rsidRPr="004A46AD">
        <w:rPr>
          <w:rFonts w:asciiTheme="majorBidi" w:eastAsia="MS Mincho" w:hAnsiTheme="majorBidi" w:cstheme="majorBidi" w:hint="eastAsia"/>
          <w:i/>
          <w:kern w:val="0"/>
          <w:sz w:val="24"/>
          <w:szCs w:val="24"/>
          <w:lang w:val="en-GB"/>
        </w:rPr>
        <w:t xml:space="preserve"> adjudicate and prepare </w:t>
      </w:r>
      <w:r w:rsidRPr="004A46AD">
        <w:rPr>
          <w:rFonts w:asciiTheme="majorBidi" w:eastAsia="MS Mincho" w:hAnsiTheme="majorBidi" w:cstheme="majorBidi"/>
          <w:i/>
          <w:kern w:val="0"/>
          <w:sz w:val="24"/>
          <w:szCs w:val="24"/>
          <w:lang w:val="en-GB"/>
        </w:rPr>
        <w:t xml:space="preserve">the final </w:t>
      </w:r>
      <w:r w:rsidR="00A14AA9" w:rsidRPr="004A46AD">
        <w:rPr>
          <w:rFonts w:asciiTheme="majorBidi" w:eastAsia="MS Mincho" w:hAnsiTheme="majorBidi" w:cstheme="majorBidi" w:hint="eastAsia"/>
          <w:i/>
          <w:kern w:val="0"/>
          <w:sz w:val="24"/>
          <w:szCs w:val="24"/>
          <w:lang w:val="en-GB"/>
        </w:rPr>
        <w:t>report</w:t>
      </w:r>
      <w:r w:rsidRPr="004A46AD">
        <w:rPr>
          <w:rFonts w:asciiTheme="majorBidi" w:eastAsia="MS Mincho" w:hAnsiTheme="majorBidi" w:cstheme="majorBidi"/>
          <w:i/>
          <w:kern w:val="0"/>
          <w:sz w:val="24"/>
          <w:szCs w:val="24"/>
          <w:lang w:val="en-GB"/>
        </w:rPr>
        <w:t xml:space="preserve"> to TSAG</w:t>
      </w:r>
      <w:r w:rsidR="00A14AA9" w:rsidRPr="004A46AD">
        <w:rPr>
          <w:rFonts w:asciiTheme="majorBidi" w:eastAsia="MS Mincho" w:hAnsiTheme="majorBidi" w:cstheme="majorBidi" w:hint="eastAsia"/>
          <w:i/>
          <w:kern w:val="0"/>
          <w:sz w:val="24"/>
          <w:szCs w:val="24"/>
          <w:lang w:val="en-GB"/>
        </w:rPr>
        <w:t>.</w:t>
      </w:r>
      <w:r w:rsidR="007D03B1" w:rsidRPr="004A46AD">
        <w:rPr>
          <w:rFonts w:asciiTheme="majorBidi" w:eastAsia="MS Mincho" w:hAnsiTheme="majorBidi" w:cstheme="majorBidi"/>
          <w:i/>
          <w:kern w:val="0"/>
          <w:sz w:val="24"/>
          <w:szCs w:val="24"/>
          <w:lang w:val="en-GB"/>
        </w:rPr>
        <w:br/>
      </w:r>
      <w:r w:rsidR="00A14AA9" w:rsidRPr="004A46AD">
        <w:rPr>
          <w:rFonts w:asciiTheme="majorBidi" w:eastAsia="MS Mincho" w:hAnsiTheme="majorBidi" w:cstheme="majorBidi" w:hint="eastAsia"/>
          <w:i/>
          <w:kern w:val="0"/>
          <w:sz w:val="24"/>
          <w:szCs w:val="24"/>
          <w:lang w:val="en-GB"/>
        </w:rPr>
        <w:t xml:space="preserve">Monday, </w:t>
      </w:r>
      <w:r w:rsidR="00165FE5" w:rsidRPr="004A46AD">
        <w:rPr>
          <w:rFonts w:asciiTheme="majorBidi" w:eastAsia="MS Mincho" w:hAnsiTheme="majorBidi" w:cstheme="majorBidi"/>
          <w:i/>
          <w:kern w:val="0"/>
          <w:sz w:val="24"/>
          <w:szCs w:val="24"/>
          <w:lang w:val="en-GB"/>
        </w:rPr>
        <w:t xml:space="preserve">6 </w:t>
      </w:r>
      <w:r w:rsidR="00165FE5" w:rsidRPr="004A46AD">
        <w:rPr>
          <w:rFonts w:asciiTheme="majorBidi" w:eastAsia="MS Mincho" w:hAnsiTheme="majorBidi" w:cstheme="majorBidi" w:hint="eastAsia"/>
          <w:i/>
          <w:kern w:val="0"/>
          <w:sz w:val="24"/>
          <w:szCs w:val="24"/>
          <w:lang w:val="en-GB"/>
        </w:rPr>
        <w:t xml:space="preserve">June </w:t>
      </w:r>
      <w:r w:rsidR="00165FE5" w:rsidRPr="004A46AD">
        <w:rPr>
          <w:rFonts w:asciiTheme="majorBidi" w:eastAsia="MS Mincho" w:hAnsiTheme="majorBidi" w:cstheme="majorBidi"/>
          <w:i/>
          <w:kern w:val="0"/>
          <w:sz w:val="24"/>
          <w:szCs w:val="24"/>
          <w:lang w:val="en-GB"/>
        </w:rPr>
        <w:t>2016</w:t>
      </w:r>
      <w:r w:rsidR="00A14AA9" w:rsidRPr="004A46AD">
        <w:rPr>
          <w:rFonts w:asciiTheme="majorBidi" w:eastAsia="MS Mincho" w:hAnsiTheme="majorBidi" w:cstheme="majorBidi" w:hint="eastAsia"/>
          <w:i/>
          <w:kern w:val="0"/>
          <w:sz w:val="24"/>
          <w:szCs w:val="24"/>
          <w:lang w:val="en-GB"/>
        </w:rPr>
        <w:t xml:space="preserve">: </w:t>
      </w:r>
      <w:r w:rsidRPr="004A46AD">
        <w:rPr>
          <w:rFonts w:asciiTheme="majorBidi" w:eastAsia="MS Mincho" w:hAnsiTheme="majorBidi" w:cstheme="majorBidi"/>
          <w:i/>
          <w:kern w:val="0"/>
          <w:sz w:val="24"/>
          <w:szCs w:val="24"/>
          <w:lang w:val="en-GB"/>
        </w:rPr>
        <w:t>Conveners</w:t>
      </w:r>
      <w:r w:rsidRPr="004A46AD">
        <w:rPr>
          <w:rFonts w:asciiTheme="majorBidi" w:eastAsia="MS Mincho" w:hAnsiTheme="majorBidi" w:cstheme="majorBidi" w:hint="eastAsia"/>
          <w:i/>
          <w:kern w:val="0"/>
          <w:sz w:val="24"/>
          <w:szCs w:val="24"/>
          <w:lang w:val="en-GB"/>
        </w:rPr>
        <w:t xml:space="preserve"> publish final report to CG and </w:t>
      </w:r>
      <w:r w:rsidR="00A14AA9" w:rsidRPr="004A46AD">
        <w:rPr>
          <w:rFonts w:asciiTheme="majorBidi" w:eastAsia="MS Mincho" w:hAnsiTheme="majorBidi" w:cstheme="majorBidi" w:hint="eastAsia"/>
          <w:i/>
          <w:kern w:val="0"/>
          <w:sz w:val="24"/>
          <w:szCs w:val="24"/>
          <w:lang w:val="en-GB"/>
        </w:rPr>
        <w:t xml:space="preserve">submit </w:t>
      </w:r>
      <w:r w:rsidR="007D03B1" w:rsidRPr="004A46AD">
        <w:rPr>
          <w:rFonts w:asciiTheme="majorBidi" w:eastAsia="MS Mincho" w:hAnsiTheme="majorBidi" w:cstheme="majorBidi"/>
          <w:i/>
          <w:kern w:val="0"/>
          <w:sz w:val="24"/>
          <w:szCs w:val="24"/>
          <w:lang w:val="en-GB"/>
        </w:rPr>
        <w:t xml:space="preserve">it </w:t>
      </w:r>
      <w:r w:rsidR="00A14AA9" w:rsidRPr="004A46AD">
        <w:rPr>
          <w:rFonts w:asciiTheme="majorBidi" w:eastAsia="MS Mincho" w:hAnsiTheme="majorBidi" w:cstheme="majorBidi" w:hint="eastAsia"/>
          <w:i/>
          <w:kern w:val="0"/>
          <w:sz w:val="24"/>
          <w:szCs w:val="24"/>
          <w:lang w:val="en-GB"/>
        </w:rPr>
        <w:t>to TSAG</w:t>
      </w:r>
      <w:r w:rsidR="00165FE5" w:rsidRPr="004A46AD">
        <w:rPr>
          <w:rFonts w:asciiTheme="majorBidi" w:eastAsia="MS Mincho" w:hAnsiTheme="majorBidi" w:cstheme="majorBidi"/>
          <w:i/>
          <w:kern w:val="0"/>
          <w:sz w:val="24"/>
          <w:szCs w:val="24"/>
          <w:lang w:val="en-GB"/>
        </w:rPr>
        <w:t>.</w:t>
      </w:r>
    </w:p>
    <w:p w:rsidR="00C33146" w:rsidRPr="00AA5FFC" w:rsidRDefault="00C33146" w:rsidP="005039CB">
      <w:pPr>
        <w:pStyle w:val="PlainText"/>
        <w:spacing w:before="120"/>
        <w:ind w:left="357"/>
        <w:rPr>
          <w:rFonts w:asciiTheme="majorBidi" w:eastAsia="MS Mincho" w:hAnsiTheme="majorBidi" w:cstheme="majorBidi"/>
          <w:i/>
          <w:kern w:val="0"/>
          <w:sz w:val="24"/>
          <w:szCs w:val="24"/>
          <w:lang w:val="en-GB"/>
        </w:rPr>
      </w:pPr>
      <w:r>
        <w:rPr>
          <w:rFonts w:asciiTheme="majorBidi" w:eastAsia="MS Mincho" w:hAnsiTheme="majorBidi" w:cstheme="majorBidi"/>
          <w:i/>
          <w:kern w:val="0"/>
          <w:sz w:val="24"/>
          <w:szCs w:val="24"/>
          <w:lang w:val="en-GB"/>
        </w:rPr>
        <w:t>** As a consequence of the mid-June, 2016 deadline for submission to the TSAG meeting, close of the initial contribution period cannot be delayed until after the SG20 Rapporteur Group meetings in May. However, any relevant meeting can be submitted during the final 2-week period closing 25 May 2016.</w:t>
      </w:r>
    </w:p>
    <w:p w:rsidR="00A14AA9" w:rsidRPr="00A139BF" w:rsidRDefault="00A14AA9" w:rsidP="00A14AA9">
      <w:pPr>
        <w:tabs>
          <w:tab w:val="clear" w:pos="794"/>
          <w:tab w:val="clear" w:pos="1191"/>
          <w:tab w:val="clear" w:pos="1588"/>
          <w:tab w:val="clear" w:pos="1985"/>
        </w:tabs>
        <w:overflowPunct/>
        <w:autoSpaceDE/>
        <w:autoSpaceDN/>
        <w:adjustRightInd/>
        <w:spacing w:before="0"/>
        <w:jc w:val="center"/>
        <w:textAlignment w:val="auto"/>
      </w:pPr>
      <w:r w:rsidRPr="00A139BF">
        <w:t>_______________</w:t>
      </w:r>
    </w:p>
    <w:sectPr w:rsidR="00A14AA9" w:rsidRPr="00A139BF" w:rsidSect="006F7219">
      <w:headerReference w:type="default" r:id="rId12"/>
      <w:pgSz w:w="11907" w:h="16840"/>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E73" w:rsidRDefault="00386E73" w:rsidP="00777DE1">
      <w:pPr>
        <w:spacing w:before="0"/>
      </w:pPr>
      <w:r>
        <w:separator/>
      </w:r>
    </w:p>
  </w:endnote>
  <w:endnote w:type="continuationSeparator" w:id="0">
    <w:p w:rsidR="00386E73" w:rsidRDefault="00386E73" w:rsidP="00777D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E73" w:rsidRDefault="00386E73" w:rsidP="00777DE1">
      <w:pPr>
        <w:spacing w:before="0"/>
      </w:pPr>
      <w:r>
        <w:separator/>
      </w:r>
    </w:p>
  </w:footnote>
  <w:footnote w:type="continuationSeparator" w:id="0">
    <w:p w:rsidR="00386E73" w:rsidRDefault="00386E73" w:rsidP="00777DE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DE1" w:rsidRPr="006F7219" w:rsidRDefault="00CB03E3" w:rsidP="004A46AD">
    <w:pPr>
      <w:jc w:val="center"/>
      <w:rPr>
        <w:sz w:val="18"/>
        <w:szCs w:val="18"/>
      </w:rPr>
    </w:pPr>
    <w:r w:rsidRPr="006F7219">
      <w:rPr>
        <w:sz w:val="18"/>
        <w:szCs w:val="18"/>
      </w:rPr>
      <w:t xml:space="preserve">- </w:t>
    </w:r>
    <w:r w:rsidRPr="006F7219">
      <w:rPr>
        <w:sz w:val="18"/>
        <w:szCs w:val="18"/>
      </w:rPr>
      <w:fldChar w:fldCharType="begin"/>
    </w:r>
    <w:r w:rsidRPr="006F7219">
      <w:rPr>
        <w:sz w:val="18"/>
        <w:szCs w:val="18"/>
      </w:rPr>
      <w:instrText xml:space="preserve"> PAGE </w:instrText>
    </w:r>
    <w:r w:rsidRPr="006F7219">
      <w:rPr>
        <w:sz w:val="18"/>
        <w:szCs w:val="18"/>
      </w:rPr>
      <w:fldChar w:fldCharType="separate"/>
    </w:r>
    <w:r w:rsidR="004A46AD">
      <w:rPr>
        <w:noProof/>
        <w:sz w:val="18"/>
        <w:szCs w:val="18"/>
      </w:rPr>
      <w:t>2</w:t>
    </w:r>
    <w:r w:rsidRPr="006F7219">
      <w:rPr>
        <w:sz w:val="18"/>
        <w:szCs w:val="18"/>
      </w:rPr>
      <w:fldChar w:fldCharType="end"/>
    </w:r>
    <w:r w:rsidRPr="006F7219">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C075D"/>
    <w:multiLevelType w:val="hybridMultilevel"/>
    <w:tmpl w:val="8AC8A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95AF5"/>
    <w:multiLevelType w:val="hybridMultilevel"/>
    <w:tmpl w:val="20F25416"/>
    <w:lvl w:ilvl="0" w:tplc="27EC0A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AD143E"/>
    <w:multiLevelType w:val="hybridMultilevel"/>
    <w:tmpl w:val="92044A9C"/>
    <w:lvl w:ilvl="0" w:tplc="0C8EEE8A">
      <w:start w:val="5"/>
      <w:numFmt w:val="bullet"/>
      <w:lvlText w:val="-"/>
      <w:lvlJc w:val="left"/>
      <w:pPr>
        <w:ind w:left="720" w:hanging="36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AD596F"/>
    <w:multiLevelType w:val="hybridMultilevel"/>
    <w:tmpl w:val="A2B0E650"/>
    <w:lvl w:ilvl="0" w:tplc="0C8EEE8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A9"/>
    <w:rsid w:val="00165FE5"/>
    <w:rsid w:val="00261FC9"/>
    <w:rsid w:val="00386E73"/>
    <w:rsid w:val="00446CCD"/>
    <w:rsid w:val="004A46AD"/>
    <w:rsid w:val="005039CB"/>
    <w:rsid w:val="00574FF7"/>
    <w:rsid w:val="005B002A"/>
    <w:rsid w:val="005F7F51"/>
    <w:rsid w:val="00656D37"/>
    <w:rsid w:val="00712605"/>
    <w:rsid w:val="00767F93"/>
    <w:rsid w:val="00777DE1"/>
    <w:rsid w:val="00787EE9"/>
    <w:rsid w:val="007D03B1"/>
    <w:rsid w:val="00823A76"/>
    <w:rsid w:val="00885CB8"/>
    <w:rsid w:val="008F48F3"/>
    <w:rsid w:val="00924FCB"/>
    <w:rsid w:val="00963F91"/>
    <w:rsid w:val="009B265B"/>
    <w:rsid w:val="009E5FCB"/>
    <w:rsid w:val="00A14AA9"/>
    <w:rsid w:val="00AA5FFC"/>
    <w:rsid w:val="00AC723C"/>
    <w:rsid w:val="00C33146"/>
    <w:rsid w:val="00C343A1"/>
    <w:rsid w:val="00C37805"/>
    <w:rsid w:val="00C54919"/>
    <w:rsid w:val="00C6672F"/>
    <w:rsid w:val="00CB03E3"/>
    <w:rsid w:val="00E4128C"/>
    <w:rsid w:val="00EC31C9"/>
    <w:rsid w:val="00EC54AF"/>
    <w:rsid w:val="00ED3214"/>
    <w:rsid w:val="00EF4F0E"/>
    <w:rsid w:val="00F02E1F"/>
    <w:rsid w:val="00F26265"/>
    <w:rsid w:val="00F67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ABBCC0-D938-4E71-992C-FC073FB6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AA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MS Mincho" w:hAnsi="Times New Roman"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14AA9"/>
    <w:pPr>
      <w:tabs>
        <w:tab w:val="left" w:pos="5954"/>
        <w:tab w:val="right" w:pos="9639"/>
      </w:tabs>
    </w:pPr>
    <w:rPr>
      <w:caps/>
      <w:noProof/>
      <w:sz w:val="16"/>
    </w:rPr>
  </w:style>
  <w:style w:type="character" w:customStyle="1" w:styleId="FooterChar">
    <w:name w:val="Footer Char"/>
    <w:basedOn w:val="DefaultParagraphFont"/>
    <w:link w:val="Footer"/>
    <w:rsid w:val="00A14AA9"/>
    <w:rPr>
      <w:rFonts w:ascii="Times New Roman" w:eastAsia="MS Mincho" w:hAnsi="Times New Roman" w:cs="Times New Roman"/>
      <w:caps/>
      <w:noProof/>
      <w:kern w:val="0"/>
      <w:sz w:val="16"/>
      <w:szCs w:val="20"/>
      <w:lang w:val="en-GB" w:eastAsia="en-US"/>
    </w:rPr>
  </w:style>
  <w:style w:type="character" w:styleId="Hyperlink">
    <w:name w:val="Hyperlink"/>
    <w:aliases w:val="超级链接,Style 58,超????,超?级链,하이퍼링크2,CEO_Hyperlink"/>
    <w:basedOn w:val="DefaultParagraphFont"/>
    <w:qFormat/>
    <w:rsid w:val="00A14AA9"/>
    <w:rPr>
      <w:color w:val="0000FF"/>
      <w:u w:val="single"/>
    </w:rPr>
  </w:style>
  <w:style w:type="paragraph" w:styleId="ListParagraph">
    <w:name w:val="List Paragraph"/>
    <w:basedOn w:val="Normal"/>
    <w:link w:val="ListParagraphChar"/>
    <w:uiPriority w:val="34"/>
    <w:qFormat/>
    <w:rsid w:val="00A14AA9"/>
    <w:pPr>
      <w:tabs>
        <w:tab w:val="clear" w:pos="794"/>
        <w:tab w:val="clear" w:pos="1191"/>
        <w:tab w:val="clear" w:pos="1588"/>
        <w:tab w:val="clear" w:pos="1985"/>
      </w:tabs>
      <w:overflowPunct/>
      <w:autoSpaceDE/>
      <w:autoSpaceDN/>
      <w:adjustRightInd/>
      <w:spacing w:before="0"/>
      <w:ind w:left="720"/>
      <w:textAlignment w:val="auto"/>
    </w:pPr>
    <w:rPr>
      <w:rFonts w:ascii="Calibri" w:eastAsiaTheme="minorEastAsia" w:hAnsi="Calibri" w:cs="Calibri"/>
      <w:sz w:val="22"/>
      <w:szCs w:val="22"/>
      <w:lang w:val="en-US" w:eastAsia="zh-CN"/>
    </w:rPr>
  </w:style>
  <w:style w:type="character" w:customStyle="1" w:styleId="ListParagraphChar">
    <w:name w:val="List Paragraph Char"/>
    <w:basedOn w:val="DefaultParagraphFont"/>
    <w:link w:val="ListParagraph"/>
    <w:uiPriority w:val="34"/>
    <w:locked/>
    <w:rsid w:val="00A14AA9"/>
    <w:rPr>
      <w:rFonts w:ascii="Calibri" w:hAnsi="Calibri" w:cs="Calibri"/>
      <w:kern w:val="0"/>
      <w:sz w:val="22"/>
      <w:lang w:eastAsia="zh-CN"/>
    </w:rPr>
  </w:style>
  <w:style w:type="paragraph" w:styleId="PlainText">
    <w:name w:val="Plain Text"/>
    <w:basedOn w:val="Normal"/>
    <w:link w:val="PlainTextChar"/>
    <w:uiPriority w:val="99"/>
    <w:semiHidden/>
    <w:unhideWhenUsed/>
    <w:rsid w:val="00A14AA9"/>
    <w:pPr>
      <w:widowControl w:val="0"/>
      <w:tabs>
        <w:tab w:val="clear" w:pos="794"/>
        <w:tab w:val="clear" w:pos="1191"/>
        <w:tab w:val="clear" w:pos="1588"/>
        <w:tab w:val="clear" w:pos="1985"/>
      </w:tabs>
      <w:overflowPunct/>
      <w:autoSpaceDE/>
      <w:autoSpaceDN/>
      <w:adjustRightInd/>
      <w:spacing w:before="0"/>
      <w:textAlignment w:val="auto"/>
    </w:pPr>
    <w:rPr>
      <w:rFonts w:ascii="MS Gothic" w:eastAsia="MS Gothic" w:hAnsi="Courier New" w:cs="Courier New"/>
      <w:kern w:val="2"/>
      <w:sz w:val="20"/>
      <w:szCs w:val="21"/>
      <w:lang w:val="en-US" w:eastAsia="ja-JP"/>
    </w:rPr>
  </w:style>
  <w:style w:type="character" w:customStyle="1" w:styleId="PlainTextChar">
    <w:name w:val="Plain Text Char"/>
    <w:basedOn w:val="DefaultParagraphFont"/>
    <w:link w:val="PlainText"/>
    <w:uiPriority w:val="99"/>
    <w:semiHidden/>
    <w:rsid w:val="00A14AA9"/>
    <w:rPr>
      <w:rFonts w:ascii="MS Gothic" w:eastAsia="MS Gothic" w:hAnsi="Courier New" w:cs="Courier New"/>
      <w:sz w:val="20"/>
      <w:szCs w:val="21"/>
    </w:rPr>
  </w:style>
  <w:style w:type="paragraph" w:styleId="Header">
    <w:name w:val="header"/>
    <w:basedOn w:val="Normal"/>
    <w:link w:val="HeaderChar"/>
    <w:uiPriority w:val="99"/>
    <w:unhideWhenUsed/>
    <w:rsid w:val="00777DE1"/>
    <w:pPr>
      <w:tabs>
        <w:tab w:val="clear" w:pos="794"/>
        <w:tab w:val="clear" w:pos="1191"/>
        <w:tab w:val="clear" w:pos="1588"/>
        <w:tab w:val="clear" w:pos="1985"/>
        <w:tab w:val="center" w:pos="4252"/>
        <w:tab w:val="right" w:pos="8504"/>
      </w:tabs>
      <w:snapToGrid w:val="0"/>
    </w:pPr>
  </w:style>
  <w:style w:type="character" w:customStyle="1" w:styleId="HeaderChar">
    <w:name w:val="Header Char"/>
    <w:basedOn w:val="DefaultParagraphFont"/>
    <w:link w:val="Header"/>
    <w:uiPriority w:val="99"/>
    <w:rsid w:val="00777DE1"/>
    <w:rPr>
      <w:rFonts w:ascii="Times New Roman" w:eastAsia="MS Mincho"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T13-TSAG-160201-TD-GEN-0353/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tu.int/md/T13-TSAG-160201-TD-GEN-0378/en"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g-iotsec@lists.itu.int"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itu.int/md/T13-TSAG-C-0076/en" TargetMode="External"/><Relationship Id="rId4" Type="http://schemas.openxmlformats.org/officeDocument/2006/relationships/webSettings" Target="webSettings.xml"/><Relationship Id="rId9" Type="http://schemas.openxmlformats.org/officeDocument/2006/relationships/hyperlink" Target="http://ifa.itu.int/t/2013/ls/sg17/sp15-sg17-oLS-00237.docx"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880C2705EEA489324CA77B38B90E5" ma:contentTypeVersion="3" ma:contentTypeDescription="Create a new document." ma:contentTypeScope="" ma:versionID="f68cb056260a401408c5659fa1f4d7b8">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9662CB-E577-4601-A365-466B04317C01}"/>
</file>

<file path=customXml/itemProps2.xml><?xml version="1.0" encoding="utf-8"?>
<ds:datastoreItem xmlns:ds="http://schemas.openxmlformats.org/officeDocument/2006/customXml" ds:itemID="{17A2E53D-67C2-49FD-BAE2-AB443EADF702}"/>
</file>

<file path=customXml/itemProps3.xml><?xml version="1.0" encoding="utf-8"?>
<ds:datastoreItem xmlns:ds="http://schemas.openxmlformats.org/officeDocument/2006/customXml" ds:itemID="{92BA8309-BA6C-490A-9280-DF764740C948}"/>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3858</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ITU-T</Manager>
  <Company>International Telecommunication Union (ITU)</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Correspondence Group on Security and Privacy for IoT (CG-IoTsec)</dc:title>
  <dc:subject/>
  <dc:creator>SG17 Vice Chairman, co-chairman of special session</dc:creator>
  <cp:keywords>PLEN/17</cp:keywords>
  <dc:description>TD 2554 Rev.1  For: Geneva, 14 – 23 March 2016_x000d_Document date: _x000d_Saved by ITU51011599 at 07:58:35 on 18/03/2016</dc:description>
  <cp:lastModifiedBy>Euchner, Martin</cp:lastModifiedBy>
  <cp:revision>4</cp:revision>
  <dcterms:created xsi:type="dcterms:W3CDTF">2016-03-18T06:58:00Z</dcterms:created>
  <dcterms:modified xsi:type="dcterms:W3CDTF">2016-03-31T06:02:00Z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2554 Rev.1</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PLEN/17</vt:lpwstr>
  </property>
  <property fmtid="{D5CDD505-2E9C-101B-9397-08002B2CF9AE}" pid="6" name="Docdest">
    <vt:lpwstr>Geneva, 14 – 23 March 2016</vt:lpwstr>
  </property>
  <property fmtid="{D5CDD505-2E9C-101B-9397-08002B2CF9AE}" pid="7" name="Docauthor">
    <vt:lpwstr>SG17 Vice Chairman, co-chairman of special session</vt:lpwstr>
  </property>
  <property fmtid="{D5CDD505-2E9C-101B-9397-08002B2CF9AE}" pid="8" name="ContentTypeId">
    <vt:lpwstr>0x01010066F880C2705EEA489324CA77B38B90E5</vt:lpwstr>
  </property>
</Properties>
</file>