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561F" w14:textId="6327D69C" w:rsidR="006F0F76" w:rsidRPr="006F0F76" w:rsidRDefault="006F0F76" w:rsidP="006F0F76">
      <w:pPr>
        <w:keepNext/>
        <w:spacing w:before="0"/>
        <w:ind w:right="-193"/>
        <w:jc w:val="center"/>
        <w:rPr>
          <w:rFonts w:asciiTheme="majorBidi" w:eastAsiaTheme="minorEastAsia" w:hAnsiTheme="majorBidi" w:cstheme="majorBidi"/>
          <w:b/>
          <w:bCs/>
          <w:szCs w:val="24"/>
        </w:rPr>
      </w:pPr>
      <w:r w:rsidRPr="006F0F76">
        <w:rPr>
          <w:rFonts w:asciiTheme="majorBidi" w:eastAsiaTheme="minorEastAsia" w:hAnsiTheme="majorBidi" w:cstheme="majorBidi"/>
          <w:b/>
          <w:bCs/>
          <w:szCs w:val="24"/>
        </w:rPr>
        <w:t>Draft Agenda</w:t>
      </w:r>
    </w:p>
    <w:p w14:paraId="41C0C1BF" w14:textId="77777777" w:rsidR="006F0F76" w:rsidRPr="006F0F76" w:rsidRDefault="006F0F76" w:rsidP="006F0F76">
      <w:pPr>
        <w:jc w:val="center"/>
        <w:rPr>
          <w:rFonts w:eastAsiaTheme="minorEastAsia"/>
          <w:b/>
        </w:rPr>
      </w:pPr>
      <w:r w:rsidRPr="006F0F76">
        <w:rPr>
          <w:rFonts w:eastAsiaTheme="minorEastAsia"/>
          <w:b/>
        </w:rPr>
        <w:t>Meeting of Study Group 2</w:t>
      </w:r>
      <w:r w:rsidRPr="006F0F76">
        <w:rPr>
          <w:rFonts w:eastAsiaTheme="minorEastAsia"/>
          <w:b/>
        </w:rPr>
        <w:br/>
        <w:t>Geneva, 28 May to 6 June 2014</w:t>
      </w:r>
    </w:p>
    <w:p w14:paraId="1AD5981A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b/>
          <w:lang w:val="en-US"/>
        </w:rPr>
      </w:pPr>
      <w:r w:rsidRPr="006F0F76">
        <w:rPr>
          <w:rFonts w:eastAsiaTheme="minorEastAsia"/>
          <w:b/>
          <w:lang w:val="en-US"/>
        </w:rPr>
        <w:t>1</w:t>
      </w:r>
      <w:r w:rsidRPr="006F0F76">
        <w:rPr>
          <w:rFonts w:eastAsiaTheme="minorEastAsia"/>
          <w:b/>
          <w:lang w:val="en-US"/>
        </w:rPr>
        <w:tab/>
        <w:t>Opening plenary meeting</w:t>
      </w:r>
    </w:p>
    <w:p w14:paraId="0F38DD83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1.1</w:t>
      </w:r>
      <w:r w:rsidRPr="006F0F76">
        <w:rPr>
          <w:rFonts w:eastAsiaTheme="minorEastAsia"/>
          <w:lang w:val="en-US"/>
        </w:rPr>
        <w:tab/>
        <w:t>Opening of the meeting</w:t>
      </w:r>
    </w:p>
    <w:p w14:paraId="1396A9AF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ind w:left="794" w:hanging="794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1.2</w:t>
      </w:r>
      <w:r w:rsidRPr="006F0F76">
        <w:rPr>
          <w:rFonts w:eastAsiaTheme="minorEastAsia"/>
          <w:lang w:val="en-US"/>
        </w:rPr>
        <w:tab/>
        <w:t>Adoption of the agenda and other administrative issues (including timetable and room allocation)</w:t>
      </w:r>
    </w:p>
    <w:p w14:paraId="15F84FCE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1.3</w:t>
      </w:r>
      <w:r w:rsidRPr="006F0F76">
        <w:rPr>
          <w:rFonts w:eastAsiaTheme="minorEastAsia"/>
          <w:lang w:val="en-US"/>
        </w:rPr>
        <w:tab/>
        <w:t>Reports of SG2 work and follow-up actions</w:t>
      </w:r>
    </w:p>
    <w:p w14:paraId="721A5246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a)</w:t>
      </w:r>
      <w:r w:rsidRPr="006F0F76">
        <w:rPr>
          <w:rFonts w:eastAsiaTheme="minorEastAsia"/>
          <w:bCs/>
          <w:lang w:val="en-US"/>
        </w:rPr>
        <w:tab/>
        <w:t xml:space="preserve">Approval of Reports COM </w:t>
      </w:r>
      <w:r w:rsidRPr="006F0F76">
        <w:rPr>
          <w:rFonts w:eastAsiaTheme="minorEastAsia"/>
          <w:bCs/>
          <w:lang w:val="en-US" w:eastAsia="zh-CN"/>
        </w:rPr>
        <w:t xml:space="preserve">2 – R 4 </w:t>
      </w:r>
      <w:r w:rsidRPr="006F0F76">
        <w:rPr>
          <w:rFonts w:eastAsiaTheme="minorEastAsia"/>
          <w:bCs/>
          <w:lang w:val="en-US"/>
        </w:rPr>
        <w:t>to R 7</w:t>
      </w:r>
    </w:p>
    <w:p w14:paraId="76D3295C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b)</w:t>
      </w:r>
      <w:r w:rsidRPr="006F0F76">
        <w:rPr>
          <w:rFonts w:eastAsiaTheme="minorEastAsia"/>
          <w:bCs/>
          <w:lang w:val="en-US"/>
        </w:rPr>
        <w:tab/>
        <w:t>Activities since the last meeting of SG2: Rapporteur meetings, SNO and interim activities</w:t>
      </w:r>
    </w:p>
    <w:p w14:paraId="1DE697D9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c)</w:t>
      </w:r>
      <w:r w:rsidRPr="006F0F76">
        <w:rPr>
          <w:rFonts w:eastAsiaTheme="minorEastAsia"/>
          <w:bCs/>
          <w:lang w:val="en-US"/>
        </w:rPr>
        <w:tab/>
        <w:t>Report on Numbering</w:t>
      </w:r>
      <w:r w:rsidRPr="006F0F76">
        <w:rPr>
          <w:rFonts w:eastAsiaTheme="minorEastAsia"/>
          <w:bCs/>
          <w:lang w:val="en-US" w:eastAsia="zh-CN"/>
        </w:rPr>
        <w:t xml:space="preserve">, </w:t>
      </w:r>
      <w:r w:rsidRPr="006F0F76">
        <w:rPr>
          <w:rFonts w:eastAsiaTheme="minorEastAsia"/>
        </w:rPr>
        <w:t>Naming, Addressing and Identification</w:t>
      </w:r>
      <w:r w:rsidRPr="006F0F76">
        <w:rPr>
          <w:rFonts w:eastAsiaTheme="minorEastAsia"/>
          <w:bCs/>
          <w:lang w:val="en-US"/>
        </w:rPr>
        <w:t xml:space="preserve"> issues, including NCT</w:t>
      </w:r>
    </w:p>
    <w:p w14:paraId="325C2930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d)</w:t>
      </w:r>
      <w:r w:rsidRPr="006F0F76">
        <w:rPr>
          <w:rFonts w:eastAsiaTheme="minorEastAsia"/>
          <w:bCs/>
          <w:lang w:val="en-US"/>
        </w:rPr>
        <w:tab/>
        <w:t>Report on activities related to misuse of numbering resources</w:t>
      </w:r>
    </w:p>
    <w:p w14:paraId="14A4E99C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e)</w:t>
      </w:r>
      <w:r w:rsidRPr="006F0F76">
        <w:rPr>
          <w:rFonts w:eastAsiaTheme="minorEastAsia"/>
          <w:bCs/>
          <w:lang w:val="en-US"/>
        </w:rPr>
        <w:tab/>
        <w:t>Report on activities related to developing countries, including reports of regional groups</w:t>
      </w:r>
    </w:p>
    <w:p w14:paraId="15A2D0FA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f)</w:t>
      </w:r>
      <w:r w:rsidRPr="006F0F76">
        <w:rPr>
          <w:rFonts w:eastAsiaTheme="minorEastAsia"/>
          <w:bCs/>
          <w:lang w:val="en-US"/>
        </w:rPr>
        <w:tab/>
        <w:t>Status of discussions regarding Recommendations to be determined or consented</w:t>
      </w:r>
    </w:p>
    <w:p w14:paraId="2237CF5A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1.4</w:t>
      </w:r>
      <w:r w:rsidRPr="006F0F76">
        <w:rPr>
          <w:rFonts w:eastAsiaTheme="minorEastAsia"/>
          <w:lang w:val="en-US"/>
        </w:rPr>
        <w:tab/>
        <w:t>Reports of other meetings</w:t>
      </w:r>
    </w:p>
    <w:p w14:paraId="521A82F1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a)</w:t>
      </w:r>
      <w:r w:rsidRPr="006F0F76">
        <w:rPr>
          <w:rFonts w:eastAsiaTheme="minorEastAsia"/>
          <w:bCs/>
          <w:lang w:val="en-US"/>
        </w:rPr>
        <w:tab/>
        <w:t xml:space="preserve">ITU Council </w:t>
      </w:r>
    </w:p>
    <w:p w14:paraId="5E1E29D2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 xml:space="preserve">b) </w:t>
      </w:r>
      <w:r w:rsidRPr="006F0F76">
        <w:rPr>
          <w:rFonts w:eastAsiaTheme="minorEastAsia"/>
          <w:bCs/>
          <w:lang w:val="en-US"/>
        </w:rPr>
        <w:tab/>
        <w:t>Review Committee</w:t>
      </w:r>
    </w:p>
    <w:p w14:paraId="46374810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it-IT"/>
        </w:rPr>
      </w:pPr>
      <w:r w:rsidRPr="006F0F76">
        <w:rPr>
          <w:rFonts w:eastAsiaTheme="minorEastAsia"/>
          <w:bCs/>
          <w:lang w:val="it-IT"/>
        </w:rPr>
        <w:t>c)</w:t>
      </w:r>
      <w:r w:rsidRPr="006F0F76">
        <w:rPr>
          <w:rFonts w:eastAsiaTheme="minorEastAsia"/>
          <w:bCs/>
          <w:lang w:val="it-IT"/>
        </w:rPr>
        <w:tab/>
        <w:t>JCA-AHF</w:t>
      </w:r>
    </w:p>
    <w:p w14:paraId="51D4616F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it-IT"/>
        </w:rPr>
      </w:pPr>
      <w:r w:rsidRPr="006F0F76">
        <w:rPr>
          <w:rFonts w:eastAsiaTheme="minorEastAsia"/>
          <w:bCs/>
          <w:lang w:val="it-IT"/>
        </w:rPr>
        <w:t>d)</w:t>
      </w:r>
      <w:r w:rsidRPr="006F0F76">
        <w:rPr>
          <w:rFonts w:eastAsiaTheme="minorEastAsia"/>
          <w:bCs/>
          <w:lang w:val="it-IT"/>
        </w:rPr>
        <w:tab/>
        <w:t>FG-DR&amp;NRR</w:t>
      </w:r>
    </w:p>
    <w:p w14:paraId="5BAAAE13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1.5</w:t>
      </w:r>
      <w:r w:rsidRPr="006F0F76">
        <w:rPr>
          <w:rFonts w:eastAsiaTheme="minorEastAsia"/>
          <w:lang w:val="en-US"/>
        </w:rPr>
        <w:tab/>
        <w:t>Other issues for this meeting</w:t>
      </w:r>
    </w:p>
    <w:p w14:paraId="3DE4E512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1.6</w:t>
      </w:r>
      <w:r w:rsidRPr="006F0F76">
        <w:rPr>
          <w:rFonts w:eastAsiaTheme="minorEastAsia"/>
          <w:lang w:val="en-US"/>
        </w:rPr>
        <w:tab/>
        <w:t>Procedural notifications</w:t>
      </w:r>
    </w:p>
    <w:p w14:paraId="1134B909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b/>
          <w:lang w:val="en-US"/>
        </w:rPr>
      </w:pPr>
      <w:r w:rsidRPr="006F0F76">
        <w:rPr>
          <w:rFonts w:eastAsiaTheme="minorEastAsia"/>
          <w:b/>
          <w:lang w:val="en-US"/>
        </w:rPr>
        <w:t>2</w:t>
      </w:r>
      <w:r w:rsidRPr="006F0F76">
        <w:rPr>
          <w:rFonts w:eastAsiaTheme="minorEastAsia"/>
          <w:b/>
          <w:lang w:val="en-US"/>
        </w:rPr>
        <w:tab/>
        <w:t>Closing plenary meeting</w:t>
      </w:r>
    </w:p>
    <w:p w14:paraId="2EAB4B6A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ind w:left="794" w:hanging="794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2.1</w:t>
      </w:r>
      <w:r w:rsidRPr="006F0F76">
        <w:rPr>
          <w:rFonts w:eastAsiaTheme="minorEastAsia"/>
          <w:lang w:val="en-US"/>
        </w:rPr>
        <w:tab/>
        <w:t>Reports of the meetings of Working Parties, and the ad hoc group on developing country issues and of workshops</w:t>
      </w:r>
    </w:p>
    <w:p w14:paraId="7C78DD5F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2.2</w:t>
      </w:r>
      <w:r w:rsidRPr="006F0F76">
        <w:rPr>
          <w:rFonts w:eastAsiaTheme="minorEastAsia"/>
          <w:lang w:val="en-US"/>
        </w:rPr>
        <w:tab/>
        <w:t>Determination of Recommendations under TAP</w:t>
      </w:r>
    </w:p>
    <w:p w14:paraId="43D18ABC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2.3</w:t>
      </w:r>
      <w:r w:rsidRPr="006F0F76">
        <w:rPr>
          <w:rFonts w:eastAsiaTheme="minorEastAsia"/>
          <w:lang w:val="en-US"/>
        </w:rPr>
        <w:tab/>
        <w:t>Recommendations Consented under AAP</w:t>
      </w:r>
    </w:p>
    <w:p w14:paraId="58C426A3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2.4</w:t>
      </w:r>
      <w:r w:rsidRPr="006F0F76">
        <w:rPr>
          <w:rFonts w:eastAsiaTheme="minorEastAsia"/>
          <w:lang w:val="en-US"/>
        </w:rPr>
        <w:tab/>
        <w:t>Deletion or renumbering of Recommendations</w:t>
      </w:r>
    </w:p>
    <w:p w14:paraId="780B1AF8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2.5</w:t>
      </w:r>
      <w:r w:rsidRPr="006F0F76">
        <w:rPr>
          <w:rFonts w:eastAsiaTheme="minorEastAsia"/>
          <w:lang w:val="en-US"/>
        </w:rPr>
        <w:tab/>
        <w:t>Approval or deletion of Supplements</w:t>
      </w:r>
    </w:p>
    <w:p w14:paraId="5D16A18A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2.6</w:t>
      </w:r>
      <w:r w:rsidRPr="006F0F76">
        <w:rPr>
          <w:rFonts w:eastAsiaTheme="minorEastAsia"/>
          <w:lang w:val="en-US"/>
        </w:rPr>
        <w:tab/>
        <w:t>Liaison statements, including liaisons reporting to TSAG on Lead Study Group activities:</w:t>
      </w:r>
    </w:p>
    <w:p w14:paraId="4840184E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a)</w:t>
      </w:r>
      <w:r w:rsidRPr="006F0F76">
        <w:rPr>
          <w:rFonts w:eastAsiaTheme="minorEastAsia"/>
          <w:bCs/>
          <w:lang w:val="en-US"/>
        </w:rPr>
        <w:tab/>
        <w:t>Service definition, Numbering and Routing</w:t>
      </w:r>
    </w:p>
    <w:p w14:paraId="5DF134C3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b)</w:t>
      </w:r>
      <w:r w:rsidRPr="006F0F76">
        <w:rPr>
          <w:rFonts w:eastAsiaTheme="minorEastAsia"/>
          <w:bCs/>
          <w:lang w:val="en-US"/>
        </w:rPr>
        <w:tab/>
        <w:t>Telecommunications for disaster relief/early warning, network resilience and recovery</w:t>
      </w:r>
    </w:p>
    <w:p w14:paraId="0982012C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c)</w:t>
      </w:r>
      <w:r w:rsidRPr="006F0F76">
        <w:rPr>
          <w:rFonts w:eastAsiaTheme="minorEastAsia"/>
          <w:bCs/>
          <w:lang w:val="en-US"/>
        </w:rPr>
        <w:tab/>
        <w:t>Telecommunication Management</w:t>
      </w:r>
    </w:p>
    <w:p w14:paraId="5B73B0C7" w14:textId="77777777" w:rsidR="006F0F76" w:rsidRPr="006F0F76" w:rsidRDefault="006F0F76" w:rsidP="006F0F76">
      <w:pPr>
        <w:tabs>
          <w:tab w:val="clear" w:pos="1191"/>
          <w:tab w:val="clear" w:pos="1588"/>
          <w:tab w:val="left" w:pos="1418"/>
        </w:tabs>
        <w:spacing w:before="60"/>
        <w:ind w:left="1418" w:right="91" w:hanging="624"/>
        <w:rPr>
          <w:rFonts w:eastAsiaTheme="minorEastAsia"/>
          <w:bCs/>
          <w:lang w:val="en-US"/>
        </w:rPr>
      </w:pPr>
      <w:r w:rsidRPr="006F0F76">
        <w:rPr>
          <w:rFonts w:eastAsiaTheme="minorEastAsia"/>
          <w:bCs/>
          <w:lang w:val="en-US"/>
        </w:rPr>
        <w:t>d)</w:t>
      </w:r>
      <w:r w:rsidRPr="006F0F76">
        <w:rPr>
          <w:rFonts w:eastAsiaTheme="minorEastAsia"/>
          <w:bCs/>
          <w:lang w:val="en-US"/>
        </w:rPr>
        <w:tab/>
        <w:t>Other</w:t>
      </w:r>
    </w:p>
    <w:p w14:paraId="00519A30" w14:textId="77777777" w:rsidR="006F0F76" w:rsidRPr="006F0F76" w:rsidRDefault="006F0F76" w:rsidP="006E054C">
      <w:pPr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2.7</w:t>
      </w:r>
      <w:r w:rsidRPr="006F0F76">
        <w:rPr>
          <w:rFonts w:eastAsiaTheme="minorEastAsia"/>
          <w:lang w:val="en-US"/>
        </w:rPr>
        <w:tab/>
        <w:t>Recommendation status and work plans</w:t>
      </w:r>
    </w:p>
    <w:p w14:paraId="5594D963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2.8</w:t>
      </w:r>
      <w:r w:rsidRPr="006F0F76">
        <w:rPr>
          <w:rFonts w:eastAsiaTheme="minorEastAsia"/>
          <w:lang w:val="en-US"/>
        </w:rPr>
        <w:tab/>
        <w:t>Date and place of future meetings</w:t>
      </w:r>
    </w:p>
    <w:p w14:paraId="4A647C6A" w14:textId="77777777" w:rsidR="006F0F76" w:rsidRPr="006F0F76" w:rsidRDefault="006F0F76" w:rsidP="006F0F76">
      <w:pPr>
        <w:tabs>
          <w:tab w:val="clear" w:pos="1191"/>
          <w:tab w:val="clear" w:pos="1588"/>
          <w:tab w:val="clear" w:pos="1985"/>
        </w:tabs>
        <w:spacing w:line="240" w:lineRule="atLeast"/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2.9</w:t>
      </w:r>
      <w:r w:rsidRPr="006F0F76">
        <w:rPr>
          <w:rFonts w:eastAsiaTheme="minorEastAsia"/>
          <w:lang w:val="en-US"/>
        </w:rPr>
        <w:tab/>
        <w:t>Other business</w:t>
      </w:r>
    </w:p>
    <w:p w14:paraId="2DDE1BFF" w14:textId="61E525F2" w:rsidR="00CB0B2F" w:rsidRDefault="006F0F76" w:rsidP="00CB0B2F">
      <w:pPr>
        <w:rPr>
          <w:rFonts w:eastAsiaTheme="minorEastAsia"/>
          <w:lang w:val="en-US"/>
        </w:rPr>
      </w:pPr>
      <w:r w:rsidRPr="006F0F76">
        <w:rPr>
          <w:rFonts w:eastAsiaTheme="minorEastAsia"/>
          <w:lang w:val="en-US"/>
        </w:rPr>
        <w:t>2.10</w:t>
      </w:r>
      <w:r w:rsidRPr="006F0F76">
        <w:rPr>
          <w:rFonts w:eastAsiaTheme="minorEastAsia"/>
          <w:lang w:val="en-US"/>
        </w:rPr>
        <w:tab/>
        <w:t>Closure of the meeting</w:t>
      </w:r>
      <w:bookmarkStart w:id="0" w:name="_GoBack"/>
      <w:bookmarkEnd w:id="0"/>
    </w:p>
    <w:sectPr w:rsidR="00CB0B2F" w:rsidSect="00BF7206">
      <w:type w:val="oddPage"/>
      <w:pgSz w:w="11907" w:h="16727" w:code="9"/>
      <w:pgMar w:top="1134" w:right="964" w:bottom="238" w:left="964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43EC" w14:textId="77777777" w:rsidR="00CE2EDE" w:rsidRDefault="00CE2EDE">
      <w:r>
        <w:separator/>
      </w:r>
    </w:p>
  </w:endnote>
  <w:endnote w:type="continuationSeparator" w:id="0">
    <w:p w14:paraId="2D414154" w14:textId="77777777" w:rsidR="00CE2EDE" w:rsidRDefault="00CE2EDE">
      <w:r>
        <w:continuationSeparator/>
      </w:r>
    </w:p>
  </w:endnote>
  <w:endnote w:type="continuationNotice" w:id="1">
    <w:p w14:paraId="6A3D5B40" w14:textId="77777777" w:rsidR="00CE2EDE" w:rsidRDefault="00CE2ED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9B60A" w14:textId="77777777" w:rsidR="00CE2EDE" w:rsidRDefault="00CE2EDE">
      <w:r>
        <w:t>____________________</w:t>
      </w:r>
    </w:p>
  </w:footnote>
  <w:footnote w:type="continuationSeparator" w:id="0">
    <w:p w14:paraId="45188CE4" w14:textId="77777777" w:rsidR="00CE2EDE" w:rsidRDefault="00CE2EDE">
      <w:r>
        <w:continuationSeparator/>
      </w:r>
    </w:p>
  </w:footnote>
  <w:footnote w:type="continuationNotice" w:id="1">
    <w:p w14:paraId="4A2CC984" w14:textId="77777777" w:rsidR="00CE2EDE" w:rsidRDefault="00CE2ED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34C8C"/>
    <w:rsid w:val="00036A40"/>
    <w:rsid w:val="000545BD"/>
    <w:rsid w:val="00062F16"/>
    <w:rsid w:val="000646AE"/>
    <w:rsid w:val="00064F18"/>
    <w:rsid w:val="00064FDA"/>
    <w:rsid w:val="00070D88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A74"/>
    <w:rsid w:val="000C1B5B"/>
    <w:rsid w:val="000C3470"/>
    <w:rsid w:val="000C7D67"/>
    <w:rsid w:val="000E6752"/>
    <w:rsid w:val="000E6B18"/>
    <w:rsid w:val="000F2AD5"/>
    <w:rsid w:val="00103996"/>
    <w:rsid w:val="00103A96"/>
    <w:rsid w:val="001052BD"/>
    <w:rsid w:val="001318FF"/>
    <w:rsid w:val="001322EE"/>
    <w:rsid w:val="00140D55"/>
    <w:rsid w:val="00147179"/>
    <w:rsid w:val="00157DEF"/>
    <w:rsid w:val="0016153A"/>
    <w:rsid w:val="00164229"/>
    <w:rsid w:val="00164614"/>
    <w:rsid w:val="00167799"/>
    <w:rsid w:val="00174AFB"/>
    <w:rsid w:val="00181DCF"/>
    <w:rsid w:val="00182146"/>
    <w:rsid w:val="001844DC"/>
    <w:rsid w:val="001851A7"/>
    <w:rsid w:val="0019714A"/>
    <w:rsid w:val="001A6B96"/>
    <w:rsid w:val="001B3122"/>
    <w:rsid w:val="001B4832"/>
    <w:rsid w:val="001B5570"/>
    <w:rsid w:val="001B7D39"/>
    <w:rsid w:val="001C762C"/>
    <w:rsid w:val="001C7B93"/>
    <w:rsid w:val="001D1A36"/>
    <w:rsid w:val="001D26CC"/>
    <w:rsid w:val="001D5C4D"/>
    <w:rsid w:val="001E0E1E"/>
    <w:rsid w:val="001F2573"/>
    <w:rsid w:val="001F3EB5"/>
    <w:rsid w:val="001F48C4"/>
    <w:rsid w:val="001F7BB9"/>
    <w:rsid w:val="00200C9B"/>
    <w:rsid w:val="00206009"/>
    <w:rsid w:val="0021396F"/>
    <w:rsid w:val="00217E26"/>
    <w:rsid w:val="00234FB5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1D26"/>
    <w:rsid w:val="002C1F30"/>
    <w:rsid w:val="002C21CB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6D3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59E6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1D9"/>
    <w:rsid w:val="00392A51"/>
    <w:rsid w:val="00395E4C"/>
    <w:rsid w:val="00397F85"/>
    <w:rsid w:val="003B03C5"/>
    <w:rsid w:val="003B5CE4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23918"/>
    <w:rsid w:val="00423D00"/>
    <w:rsid w:val="004339BA"/>
    <w:rsid w:val="0043586B"/>
    <w:rsid w:val="00441210"/>
    <w:rsid w:val="0044318A"/>
    <w:rsid w:val="00445A35"/>
    <w:rsid w:val="00446271"/>
    <w:rsid w:val="00446FCF"/>
    <w:rsid w:val="00452304"/>
    <w:rsid w:val="00455BA8"/>
    <w:rsid w:val="00457E2D"/>
    <w:rsid w:val="00464FB6"/>
    <w:rsid w:val="0046635E"/>
    <w:rsid w:val="0047256D"/>
    <w:rsid w:val="0048073E"/>
    <w:rsid w:val="00483E81"/>
    <w:rsid w:val="004962EC"/>
    <w:rsid w:val="00496609"/>
    <w:rsid w:val="00497ADA"/>
    <w:rsid w:val="004A22E8"/>
    <w:rsid w:val="004A4C2E"/>
    <w:rsid w:val="004B1BD1"/>
    <w:rsid w:val="004B2EE3"/>
    <w:rsid w:val="004B7579"/>
    <w:rsid w:val="004C04D3"/>
    <w:rsid w:val="004C7297"/>
    <w:rsid w:val="004D1054"/>
    <w:rsid w:val="004D21A7"/>
    <w:rsid w:val="004E16C2"/>
    <w:rsid w:val="004E2691"/>
    <w:rsid w:val="004E2B2D"/>
    <w:rsid w:val="004E58A7"/>
    <w:rsid w:val="004E6105"/>
    <w:rsid w:val="004F5813"/>
    <w:rsid w:val="00505686"/>
    <w:rsid w:val="005067D6"/>
    <w:rsid w:val="0050779B"/>
    <w:rsid w:val="00512AD9"/>
    <w:rsid w:val="00515ABA"/>
    <w:rsid w:val="00517DE4"/>
    <w:rsid w:val="00524367"/>
    <w:rsid w:val="005243DB"/>
    <w:rsid w:val="00527A48"/>
    <w:rsid w:val="0053490B"/>
    <w:rsid w:val="00541192"/>
    <w:rsid w:val="00542259"/>
    <w:rsid w:val="005522D4"/>
    <w:rsid w:val="00562D79"/>
    <w:rsid w:val="00563604"/>
    <w:rsid w:val="00566D5D"/>
    <w:rsid w:val="00571330"/>
    <w:rsid w:val="005731DE"/>
    <w:rsid w:val="00574B67"/>
    <w:rsid w:val="00576622"/>
    <w:rsid w:val="00594730"/>
    <w:rsid w:val="005962E7"/>
    <w:rsid w:val="005A48DB"/>
    <w:rsid w:val="005A4CA6"/>
    <w:rsid w:val="005A7DC7"/>
    <w:rsid w:val="005B395B"/>
    <w:rsid w:val="005B5068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67960"/>
    <w:rsid w:val="006703AE"/>
    <w:rsid w:val="006749D8"/>
    <w:rsid w:val="00686E0F"/>
    <w:rsid w:val="006927DC"/>
    <w:rsid w:val="00696021"/>
    <w:rsid w:val="006C48D6"/>
    <w:rsid w:val="006C54EF"/>
    <w:rsid w:val="006E054C"/>
    <w:rsid w:val="006F0F7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B7BFF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80C54"/>
    <w:rsid w:val="00892810"/>
    <w:rsid w:val="00896CD9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2EB"/>
    <w:rsid w:val="008E4983"/>
    <w:rsid w:val="008E7EA8"/>
    <w:rsid w:val="008F5532"/>
    <w:rsid w:val="008F5E4B"/>
    <w:rsid w:val="00902BD5"/>
    <w:rsid w:val="0090478A"/>
    <w:rsid w:val="00910790"/>
    <w:rsid w:val="00912ADB"/>
    <w:rsid w:val="0091647D"/>
    <w:rsid w:val="009247B8"/>
    <w:rsid w:val="00931D9C"/>
    <w:rsid w:val="00936A9B"/>
    <w:rsid w:val="00941C20"/>
    <w:rsid w:val="0094412C"/>
    <w:rsid w:val="009521B9"/>
    <w:rsid w:val="00954B25"/>
    <w:rsid w:val="00966A1F"/>
    <w:rsid w:val="00972ED8"/>
    <w:rsid w:val="00976A8F"/>
    <w:rsid w:val="00984A9E"/>
    <w:rsid w:val="0098663A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68BA"/>
    <w:rsid w:val="00A26ADD"/>
    <w:rsid w:val="00A461B9"/>
    <w:rsid w:val="00A46827"/>
    <w:rsid w:val="00A515CF"/>
    <w:rsid w:val="00A51E89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5CFE"/>
    <w:rsid w:val="00AC7BE2"/>
    <w:rsid w:val="00AD3CEA"/>
    <w:rsid w:val="00AD63F7"/>
    <w:rsid w:val="00AD79C1"/>
    <w:rsid w:val="00B00853"/>
    <w:rsid w:val="00B03325"/>
    <w:rsid w:val="00B17F19"/>
    <w:rsid w:val="00B20746"/>
    <w:rsid w:val="00B20DAD"/>
    <w:rsid w:val="00B25263"/>
    <w:rsid w:val="00B357FB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546C"/>
    <w:rsid w:val="00BB6706"/>
    <w:rsid w:val="00BC13AB"/>
    <w:rsid w:val="00BD5687"/>
    <w:rsid w:val="00BE6AC6"/>
    <w:rsid w:val="00BF17E2"/>
    <w:rsid w:val="00BF1E0F"/>
    <w:rsid w:val="00BF4CB7"/>
    <w:rsid w:val="00BF7206"/>
    <w:rsid w:val="00C165E5"/>
    <w:rsid w:val="00C40C64"/>
    <w:rsid w:val="00C418D7"/>
    <w:rsid w:val="00C51DC6"/>
    <w:rsid w:val="00C55860"/>
    <w:rsid w:val="00C564BD"/>
    <w:rsid w:val="00C72E27"/>
    <w:rsid w:val="00C738FE"/>
    <w:rsid w:val="00C773CD"/>
    <w:rsid w:val="00C8252D"/>
    <w:rsid w:val="00C8445F"/>
    <w:rsid w:val="00CA798E"/>
    <w:rsid w:val="00CB096E"/>
    <w:rsid w:val="00CB0B2F"/>
    <w:rsid w:val="00CB3420"/>
    <w:rsid w:val="00CB442A"/>
    <w:rsid w:val="00CB66C3"/>
    <w:rsid w:val="00CC008E"/>
    <w:rsid w:val="00CC0E29"/>
    <w:rsid w:val="00CC3DFE"/>
    <w:rsid w:val="00CC5903"/>
    <w:rsid w:val="00CC5916"/>
    <w:rsid w:val="00CC781E"/>
    <w:rsid w:val="00CD1B78"/>
    <w:rsid w:val="00CD30D7"/>
    <w:rsid w:val="00CD614E"/>
    <w:rsid w:val="00CD7E24"/>
    <w:rsid w:val="00CE05B5"/>
    <w:rsid w:val="00CE1380"/>
    <w:rsid w:val="00CE2EDE"/>
    <w:rsid w:val="00CE5FAD"/>
    <w:rsid w:val="00CE7F96"/>
    <w:rsid w:val="00CF2AF6"/>
    <w:rsid w:val="00CF58E2"/>
    <w:rsid w:val="00D12A5F"/>
    <w:rsid w:val="00D159D1"/>
    <w:rsid w:val="00D22839"/>
    <w:rsid w:val="00D26D90"/>
    <w:rsid w:val="00D332AF"/>
    <w:rsid w:val="00D37821"/>
    <w:rsid w:val="00D42651"/>
    <w:rsid w:val="00D44BA5"/>
    <w:rsid w:val="00D44EC0"/>
    <w:rsid w:val="00D4601F"/>
    <w:rsid w:val="00D46CC2"/>
    <w:rsid w:val="00D62807"/>
    <w:rsid w:val="00D67923"/>
    <w:rsid w:val="00D83319"/>
    <w:rsid w:val="00D8610E"/>
    <w:rsid w:val="00DA2736"/>
    <w:rsid w:val="00DA288A"/>
    <w:rsid w:val="00DB275A"/>
    <w:rsid w:val="00DC09C6"/>
    <w:rsid w:val="00DC2963"/>
    <w:rsid w:val="00DC3E6E"/>
    <w:rsid w:val="00DD74DC"/>
    <w:rsid w:val="00DE59C8"/>
    <w:rsid w:val="00DE6814"/>
    <w:rsid w:val="00DF3BEF"/>
    <w:rsid w:val="00E013E1"/>
    <w:rsid w:val="00E01C58"/>
    <w:rsid w:val="00E04672"/>
    <w:rsid w:val="00E106EA"/>
    <w:rsid w:val="00E13580"/>
    <w:rsid w:val="00E14F7D"/>
    <w:rsid w:val="00E26248"/>
    <w:rsid w:val="00E31BBD"/>
    <w:rsid w:val="00E325ED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A4E24"/>
    <w:rsid w:val="00EC6E02"/>
    <w:rsid w:val="00EC724B"/>
    <w:rsid w:val="00EC748E"/>
    <w:rsid w:val="00ED7E5C"/>
    <w:rsid w:val="00EF34DA"/>
    <w:rsid w:val="00F1516F"/>
    <w:rsid w:val="00F15ACB"/>
    <w:rsid w:val="00F16C0D"/>
    <w:rsid w:val="00F249E6"/>
    <w:rsid w:val="00F425D9"/>
    <w:rsid w:val="00F47388"/>
    <w:rsid w:val="00F5389C"/>
    <w:rsid w:val="00F55BBF"/>
    <w:rsid w:val="00F70CB1"/>
    <w:rsid w:val="00F728B7"/>
    <w:rsid w:val="00F7301A"/>
    <w:rsid w:val="00F74365"/>
    <w:rsid w:val="00F77B28"/>
    <w:rsid w:val="00F812CF"/>
    <w:rsid w:val="00F922B4"/>
    <w:rsid w:val="00F92C27"/>
    <w:rsid w:val="00F94201"/>
    <w:rsid w:val="00F94222"/>
    <w:rsid w:val="00F9493C"/>
    <w:rsid w:val="00FA1939"/>
    <w:rsid w:val="00FA3CBD"/>
    <w:rsid w:val="00FA7F67"/>
    <w:rsid w:val="00FC6D06"/>
    <w:rsid w:val="00FD26E4"/>
    <w:rsid w:val="00FD7219"/>
    <w:rsid w:val="00FE7AEF"/>
    <w:rsid w:val="00FF155D"/>
    <w:rsid w:val="00FF241B"/>
    <w:rsid w:val="00FF2D7B"/>
    <w:rsid w:val="00FF53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38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0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6F0F76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38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Tabletext0">
    <w:name w:val="Table_text"/>
    <w:basedOn w:val="Normal"/>
    <w:rsid w:val="001B312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character" w:styleId="CommentReference">
    <w:name w:val="annotation reference"/>
    <w:basedOn w:val="DefaultParagraphFont"/>
    <w:rsid w:val="00CE1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138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380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E1380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6F0F76"/>
    <w:pPr>
      <w:overflowPunct w:val="0"/>
      <w:autoSpaceDE w:val="0"/>
      <w:autoSpaceDN w:val="0"/>
      <w:adjustRightInd w:val="0"/>
      <w:textAlignment w:val="baseline"/>
    </w:pPr>
    <w:rPr>
      <w:rFonts w:ascii="Times New Roman" w:eastAsiaTheme="minorEastAsia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AA1C57D29774B885F65A8296A5263" ma:contentTypeVersion="3" ma:contentTypeDescription="Create a new document." ma:contentTypeScope="" ma:versionID="2c88d9429c987a0b0fc8470acb8b7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945FB-A7B5-4B1F-877A-FFF79BB53E53}"/>
</file>

<file path=customXml/itemProps2.xml><?xml version="1.0" encoding="utf-8"?>
<ds:datastoreItem xmlns:ds="http://schemas.openxmlformats.org/officeDocument/2006/customXml" ds:itemID="{2FADE4F7-3767-4BAC-8CCB-4CE6F22CF72F}"/>
</file>

<file path=customXml/itemProps3.xml><?xml version="1.0" encoding="utf-8"?>
<ds:datastoreItem xmlns:ds="http://schemas.openxmlformats.org/officeDocument/2006/customXml" ds:itemID="{A44D62B7-2E4C-44CB-B35F-2C49DED5A906}"/>
</file>

<file path=customXml/itemProps4.xml><?xml version="1.0" encoding="utf-8"?>
<ds:datastoreItem xmlns:ds="http://schemas.openxmlformats.org/officeDocument/2006/customXml" ds:itemID="{14EA2803-9959-41FF-B72D-C6F74F1E97C5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1</Pages>
  <Words>241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1587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Regan, Gabrielle</cp:lastModifiedBy>
  <cp:revision>3</cp:revision>
  <cp:lastPrinted>2014-03-26T08:18:00Z</cp:lastPrinted>
  <dcterms:created xsi:type="dcterms:W3CDTF">2014-03-26T13:20:00Z</dcterms:created>
  <dcterms:modified xsi:type="dcterms:W3CDTF">2014-03-26T13:20:00Z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0x01010048FAA1C57D29774B885F65A8296A5263</vt:lpwstr>
  </property>
</Properties>
</file>