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1E1A34" w:rsidRPr="001E1A34">
        <w:trPr>
          <w:cantSplit/>
        </w:trPr>
        <w:tc>
          <w:tcPr>
            <w:tcW w:w="4857" w:type="dxa"/>
            <w:gridSpan w:val="3"/>
          </w:tcPr>
          <w:p w:rsidR="001E1A34" w:rsidRPr="001E1A34" w:rsidRDefault="001E1A34" w:rsidP="001E1A34">
            <w:pPr>
              <w:rPr>
                <w:sz w:val="20"/>
              </w:rPr>
            </w:pPr>
            <w:bookmarkStart w:id="0" w:name="dsg" w:colFirst="1" w:colLast="1"/>
            <w:bookmarkStart w:id="1" w:name="dtableau"/>
            <w:r w:rsidRPr="001E1A34">
              <w:rPr>
                <w:sz w:val="20"/>
              </w:rPr>
              <w:t>INTERNATIONAL TELECOMMUNICATION UNION</w:t>
            </w:r>
          </w:p>
        </w:tc>
        <w:tc>
          <w:tcPr>
            <w:tcW w:w="5066" w:type="dxa"/>
            <w:gridSpan w:val="2"/>
          </w:tcPr>
          <w:p w:rsidR="001E1A34" w:rsidRPr="001E1A34" w:rsidRDefault="001E1A34" w:rsidP="001E1A34">
            <w:pPr>
              <w:jc w:val="right"/>
              <w:rPr>
                <w:b/>
                <w:bCs/>
                <w:smallCaps/>
                <w:sz w:val="28"/>
              </w:rPr>
            </w:pPr>
            <w:r>
              <w:rPr>
                <w:b/>
                <w:bCs/>
                <w:smallCaps/>
                <w:sz w:val="28"/>
              </w:rPr>
              <w:t xml:space="preserve">Joint Coordination Activity </w:t>
            </w:r>
            <w:r>
              <w:rPr>
                <w:b/>
                <w:bCs/>
                <w:smallCaps/>
                <w:sz w:val="28"/>
              </w:rPr>
              <w:br/>
              <w:t xml:space="preserve"> On Conformance and Interoperability Testing</w:t>
            </w:r>
          </w:p>
        </w:tc>
      </w:tr>
      <w:tr w:rsidR="001E1A34" w:rsidRPr="001E1A34">
        <w:trPr>
          <w:cantSplit/>
          <w:trHeight w:val="461"/>
        </w:trPr>
        <w:tc>
          <w:tcPr>
            <w:tcW w:w="4857" w:type="dxa"/>
            <w:gridSpan w:val="3"/>
            <w:vMerge w:val="restart"/>
            <w:tcBorders>
              <w:bottom w:val="nil"/>
            </w:tcBorders>
          </w:tcPr>
          <w:p w:rsidR="001E1A34" w:rsidRPr="001E1A34" w:rsidRDefault="001E1A34" w:rsidP="001E1A34">
            <w:pPr>
              <w:rPr>
                <w:b/>
                <w:bCs/>
                <w:sz w:val="26"/>
              </w:rPr>
            </w:pPr>
            <w:bookmarkStart w:id="2" w:name="dnum" w:colFirst="1" w:colLast="1"/>
            <w:bookmarkEnd w:id="0"/>
            <w:r w:rsidRPr="001E1A34">
              <w:rPr>
                <w:b/>
                <w:bCs/>
                <w:sz w:val="26"/>
              </w:rPr>
              <w:t>TELECOMMUNICATION</w:t>
            </w:r>
            <w:r w:rsidRPr="001E1A34">
              <w:rPr>
                <w:b/>
                <w:bCs/>
                <w:sz w:val="26"/>
              </w:rPr>
              <w:br/>
              <w:t>STANDARDIZATION SECTOR</w:t>
            </w:r>
          </w:p>
          <w:p w:rsidR="001E1A34" w:rsidRPr="001E1A34" w:rsidRDefault="001E1A34" w:rsidP="001E1A34">
            <w:pPr>
              <w:rPr>
                <w:smallCaps/>
                <w:sz w:val="20"/>
              </w:rPr>
            </w:pPr>
            <w:r w:rsidRPr="001E1A34">
              <w:rPr>
                <w:sz w:val="20"/>
              </w:rPr>
              <w:t xml:space="preserve">STUDY PERIOD </w:t>
            </w:r>
            <w:r>
              <w:rPr>
                <w:sz w:val="20"/>
              </w:rPr>
              <w:t>2013-2016</w:t>
            </w:r>
          </w:p>
        </w:tc>
        <w:tc>
          <w:tcPr>
            <w:tcW w:w="5066" w:type="dxa"/>
            <w:gridSpan w:val="2"/>
            <w:tcBorders>
              <w:bottom w:val="nil"/>
            </w:tcBorders>
          </w:tcPr>
          <w:p w:rsidR="001E1A34" w:rsidRPr="001E1A34" w:rsidRDefault="001E1A34" w:rsidP="001E1A34">
            <w:pPr>
              <w:pStyle w:val="Docnumber"/>
            </w:pPr>
            <w:r>
              <w:t>JCA-CIT-I-033</w:t>
            </w:r>
          </w:p>
        </w:tc>
      </w:tr>
      <w:tr w:rsidR="001E1A34" w:rsidRPr="001E1A34">
        <w:trPr>
          <w:cantSplit/>
          <w:trHeight w:val="355"/>
        </w:trPr>
        <w:tc>
          <w:tcPr>
            <w:tcW w:w="4857" w:type="dxa"/>
            <w:gridSpan w:val="3"/>
            <w:vMerge/>
            <w:tcBorders>
              <w:bottom w:val="single" w:sz="12" w:space="0" w:color="auto"/>
            </w:tcBorders>
          </w:tcPr>
          <w:p w:rsidR="001E1A34" w:rsidRPr="001E1A34" w:rsidRDefault="001E1A34" w:rsidP="001E1A34">
            <w:pPr>
              <w:rPr>
                <w:b/>
                <w:bCs/>
                <w:sz w:val="26"/>
              </w:rPr>
            </w:pPr>
            <w:bookmarkStart w:id="3" w:name="dorlang" w:colFirst="1" w:colLast="1"/>
            <w:bookmarkEnd w:id="2"/>
          </w:p>
        </w:tc>
        <w:tc>
          <w:tcPr>
            <w:tcW w:w="5066" w:type="dxa"/>
            <w:gridSpan w:val="2"/>
            <w:tcBorders>
              <w:bottom w:val="single" w:sz="12" w:space="0" w:color="auto"/>
            </w:tcBorders>
          </w:tcPr>
          <w:p w:rsidR="001E1A34" w:rsidRDefault="001E1A34" w:rsidP="001E1A34">
            <w:pPr>
              <w:jc w:val="right"/>
              <w:rPr>
                <w:b/>
                <w:bCs/>
                <w:sz w:val="28"/>
              </w:rPr>
            </w:pPr>
            <w:r>
              <w:rPr>
                <w:b/>
                <w:bCs/>
                <w:sz w:val="28"/>
              </w:rPr>
              <w:t>English only</w:t>
            </w:r>
          </w:p>
          <w:p w:rsidR="001E1A34" w:rsidRPr="001E1A34" w:rsidRDefault="001E1A34" w:rsidP="001E1A34">
            <w:pPr>
              <w:jc w:val="right"/>
              <w:rPr>
                <w:b/>
                <w:bCs/>
                <w:sz w:val="28"/>
              </w:rPr>
            </w:pPr>
            <w:r>
              <w:rPr>
                <w:b/>
                <w:bCs/>
                <w:sz w:val="28"/>
              </w:rPr>
              <w:t>Original: English</w:t>
            </w:r>
          </w:p>
        </w:tc>
      </w:tr>
      <w:tr w:rsidR="001E1A34" w:rsidRPr="001E1A34" w:rsidTr="00AE4351">
        <w:trPr>
          <w:cantSplit/>
          <w:trHeight w:val="357"/>
        </w:trPr>
        <w:tc>
          <w:tcPr>
            <w:tcW w:w="4857" w:type="dxa"/>
            <w:gridSpan w:val="3"/>
          </w:tcPr>
          <w:p w:rsidR="001E1A34" w:rsidRPr="001E1A34" w:rsidRDefault="001E1A34" w:rsidP="001E1A34">
            <w:bookmarkStart w:id="4" w:name="dmeeting" w:colFirst="2" w:colLast="2"/>
            <w:bookmarkStart w:id="5" w:name="dbluepink" w:colFirst="1" w:colLast="1"/>
            <w:bookmarkEnd w:id="3"/>
            <w:bookmarkEnd w:id="1"/>
          </w:p>
        </w:tc>
        <w:tc>
          <w:tcPr>
            <w:tcW w:w="5066" w:type="dxa"/>
            <w:gridSpan w:val="2"/>
          </w:tcPr>
          <w:p w:rsidR="001E1A34" w:rsidRPr="007B3154" w:rsidRDefault="001E1A34" w:rsidP="0094586C">
            <w:pPr>
              <w:jc w:val="right"/>
            </w:pPr>
            <w:r w:rsidRPr="00C82E19">
              <w:t>10 April 2014</w:t>
            </w:r>
          </w:p>
        </w:tc>
      </w:tr>
      <w:tr w:rsidR="001E1A34" w:rsidRPr="001E1A34">
        <w:trPr>
          <w:cantSplit/>
          <w:trHeight w:val="357"/>
        </w:trPr>
        <w:tc>
          <w:tcPr>
            <w:tcW w:w="9923" w:type="dxa"/>
            <w:gridSpan w:val="5"/>
          </w:tcPr>
          <w:p w:rsidR="001E1A34" w:rsidRPr="001E1A34" w:rsidRDefault="001E1A34" w:rsidP="001E1A34">
            <w:pPr>
              <w:jc w:val="center"/>
              <w:rPr>
                <w:rFonts w:eastAsia="SimSun"/>
                <w:b/>
                <w:bCs/>
                <w:lang w:val="fr-CH"/>
              </w:rPr>
            </w:pPr>
            <w:bookmarkStart w:id="6" w:name="dtitle" w:colFirst="0" w:colLast="0"/>
            <w:bookmarkEnd w:id="4"/>
            <w:bookmarkEnd w:id="5"/>
            <w:r w:rsidRPr="001E1A34">
              <w:rPr>
                <w:rFonts w:eastAsia="SimSun"/>
                <w:b/>
                <w:bCs/>
                <w:lang w:val="fr-CH"/>
              </w:rPr>
              <w:t>DOCUMENT</w:t>
            </w:r>
          </w:p>
          <w:p w:rsidR="001E1A34" w:rsidRPr="001E1A34" w:rsidRDefault="001E1A34" w:rsidP="001E1A34">
            <w:pPr>
              <w:spacing w:before="0"/>
              <w:jc w:val="center"/>
              <w:rPr>
                <w:b/>
                <w:bCs/>
              </w:rPr>
            </w:pPr>
            <w:r w:rsidRPr="001E1A34">
              <w:rPr>
                <w:rFonts w:eastAsia="SimSun"/>
                <w:b/>
                <w:bCs/>
                <w:lang w:val="fr-CH"/>
              </w:rPr>
              <w:t xml:space="preserve">(Ref. : </w:t>
            </w:r>
            <w:hyperlink r:id="rId8" w:history="1">
              <w:r>
                <w:rPr>
                  <w:rStyle w:val="Hyperlink"/>
                </w:rPr>
                <w:t>SG9 - LS 62</w:t>
              </w:r>
            </w:hyperlink>
            <w:r w:rsidRPr="001E1A34">
              <w:rPr>
                <w:rFonts w:eastAsia="SimSun"/>
                <w:b/>
                <w:bCs/>
                <w:lang w:val="fr-CH"/>
              </w:rPr>
              <w:t>)</w:t>
            </w:r>
          </w:p>
        </w:tc>
      </w:tr>
      <w:tr w:rsidR="001E1A34" w:rsidRPr="001E1A34">
        <w:trPr>
          <w:cantSplit/>
          <w:trHeight w:val="357"/>
        </w:trPr>
        <w:tc>
          <w:tcPr>
            <w:tcW w:w="1617" w:type="dxa"/>
          </w:tcPr>
          <w:p w:rsidR="001E1A34" w:rsidRPr="001E1A34" w:rsidRDefault="001E1A34" w:rsidP="001E1A34">
            <w:pPr>
              <w:rPr>
                <w:b/>
                <w:bCs/>
              </w:rPr>
            </w:pPr>
            <w:bookmarkStart w:id="7" w:name="dsource" w:colFirst="1" w:colLast="1"/>
            <w:bookmarkEnd w:id="6"/>
            <w:r w:rsidRPr="001E1A34">
              <w:rPr>
                <w:b/>
                <w:bCs/>
              </w:rPr>
              <w:t>Source:</w:t>
            </w:r>
          </w:p>
        </w:tc>
        <w:tc>
          <w:tcPr>
            <w:tcW w:w="8306" w:type="dxa"/>
            <w:gridSpan w:val="4"/>
          </w:tcPr>
          <w:p w:rsidR="001E1A34" w:rsidRPr="001E1A34" w:rsidRDefault="001E1A34" w:rsidP="001E1A34">
            <w:r w:rsidRPr="001E1A34">
              <w:t>ITU-T Study Group 9</w:t>
            </w:r>
          </w:p>
        </w:tc>
      </w:tr>
      <w:tr w:rsidR="001E1A34" w:rsidRPr="001E1A34">
        <w:trPr>
          <w:cantSplit/>
          <w:trHeight w:val="357"/>
        </w:trPr>
        <w:tc>
          <w:tcPr>
            <w:tcW w:w="1617" w:type="dxa"/>
            <w:tcBorders>
              <w:bottom w:val="single" w:sz="12" w:space="0" w:color="auto"/>
            </w:tcBorders>
          </w:tcPr>
          <w:p w:rsidR="001E1A34" w:rsidRPr="001E1A34" w:rsidRDefault="001E1A34" w:rsidP="001E1A34">
            <w:pPr>
              <w:spacing w:after="120"/>
            </w:pPr>
            <w:bookmarkStart w:id="8" w:name="dtitle1" w:colFirst="1" w:colLast="1"/>
            <w:bookmarkEnd w:id="7"/>
            <w:r w:rsidRPr="001E1A34">
              <w:rPr>
                <w:b/>
                <w:bCs/>
              </w:rPr>
              <w:t>Title:</w:t>
            </w:r>
          </w:p>
        </w:tc>
        <w:tc>
          <w:tcPr>
            <w:tcW w:w="8306" w:type="dxa"/>
            <w:gridSpan w:val="4"/>
            <w:tcBorders>
              <w:bottom w:val="single" w:sz="12" w:space="0" w:color="auto"/>
            </w:tcBorders>
          </w:tcPr>
          <w:p w:rsidR="001E1A34" w:rsidRPr="001E1A34" w:rsidRDefault="001E1A34" w:rsidP="001E1A34">
            <w:pPr>
              <w:spacing w:after="120"/>
            </w:pPr>
            <w:r w:rsidRPr="001E1A34">
              <w:t>LS</w:t>
            </w:r>
            <w:r>
              <w:t>/i</w:t>
            </w:r>
            <w:r w:rsidRPr="001E1A34">
              <w:t>/r on living list of key technologies, reference table of ITU-T Recommendations suitable for C&amp;I and relevant pilot projects (reply to SG11 – LS33) [</w:t>
            </w:r>
            <w:r>
              <w:t>from ITU</w:t>
            </w:r>
            <w:r>
              <w:noBreakHyphen/>
              <w:t>T </w:t>
            </w:r>
            <w:r w:rsidRPr="001E1A34">
              <w:t>SG</w:t>
            </w:r>
            <w:r>
              <w:t>9</w:t>
            </w:r>
            <w:r w:rsidRPr="001E1A34">
              <w:t>]</w:t>
            </w:r>
          </w:p>
        </w:tc>
      </w:tr>
      <w:bookmarkEnd w:id="8"/>
      <w:tr w:rsidR="001E1A34" w:rsidTr="003869CD">
        <w:trPr>
          <w:cantSplit/>
          <w:trHeight w:val="357"/>
        </w:trPr>
        <w:tc>
          <w:tcPr>
            <w:tcW w:w="9923" w:type="dxa"/>
            <w:gridSpan w:val="5"/>
            <w:tcBorders>
              <w:top w:val="single" w:sz="12" w:space="0" w:color="auto"/>
            </w:tcBorders>
          </w:tcPr>
          <w:p w:rsidR="001E1A34" w:rsidRDefault="001E1A34">
            <w:pPr>
              <w:jc w:val="center"/>
              <w:rPr>
                <w:b/>
              </w:rPr>
            </w:pPr>
            <w:r>
              <w:rPr>
                <w:b/>
              </w:rPr>
              <w:t>LIAISON S</w:t>
            </w:r>
            <w:bookmarkStart w:id="9" w:name="_GoBack"/>
            <w:bookmarkEnd w:id="9"/>
            <w:r>
              <w:rPr>
                <w:b/>
              </w:rPr>
              <w:t>TATEMENT</w:t>
            </w:r>
          </w:p>
        </w:tc>
      </w:tr>
      <w:tr w:rsidR="001E1A34" w:rsidTr="003869CD">
        <w:trPr>
          <w:cantSplit/>
          <w:trHeight w:val="357"/>
        </w:trPr>
        <w:tc>
          <w:tcPr>
            <w:tcW w:w="2184" w:type="dxa"/>
            <w:gridSpan w:val="2"/>
          </w:tcPr>
          <w:p w:rsidR="001E1A34" w:rsidRPr="003869CD" w:rsidRDefault="001E1A34" w:rsidP="003869CD">
            <w:pPr>
              <w:rPr>
                <w:b/>
                <w:bCs/>
              </w:rPr>
            </w:pPr>
            <w:r w:rsidRPr="003869CD">
              <w:rPr>
                <w:b/>
                <w:bCs/>
              </w:rPr>
              <w:t>For action to:</w:t>
            </w:r>
          </w:p>
        </w:tc>
        <w:tc>
          <w:tcPr>
            <w:tcW w:w="7739" w:type="dxa"/>
            <w:gridSpan w:val="3"/>
          </w:tcPr>
          <w:p w:rsidR="001E1A34" w:rsidRPr="001E1A34" w:rsidRDefault="001E1A34" w:rsidP="003869CD">
            <w:pPr>
              <w:pStyle w:val="LSForAction"/>
              <w:rPr>
                <w:b w:val="0"/>
                <w:bCs w:val="0"/>
                <w:lang w:eastAsia="ja-JP"/>
              </w:rPr>
            </w:pPr>
            <w:r w:rsidRPr="001E1A34">
              <w:rPr>
                <w:b w:val="0"/>
                <w:bCs w:val="0"/>
                <w:lang w:eastAsia="ja-JP"/>
              </w:rPr>
              <w:t>-</w:t>
            </w:r>
          </w:p>
        </w:tc>
      </w:tr>
      <w:tr w:rsidR="001E1A34" w:rsidTr="003869CD">
        <w:trPr>
          <w:cantSplit/>
          <w:trHeight w:val="357"/>
        </w:trPr>
        <w:tc>
          <w:tcPr>
            <w:tcW w:w="2184" w:type="dxa"/>
            <w:gridSpan w:val="2"/>
          </w:tcPr>
          <w:p w:rsidR="001E1A34" w:rsidRPr="003869CD" w:rsidRDefault="001E1A34" w:rsidP="003869CD">
            <w:pPr>
              <w:rPr>
                <w:b/>
                <w:bCs/>
              </w:rPr>
            </w:pPr>
            <w:r w:rsidRPr="003869CD">
              <w:rPr>
                <w:b/>
                <w:bCs/>
              </w:rPr>
              <w:t>For comment to:</w:t>
            </w:r>
          </w:p>
        </w:tc>
        <w:tc>
          <w:tcPr>
            <w:tcW w:w="7739" w:type="dxa"/>
            <w:gridSpan w:val="3"/>
          </w:tcPr>
          <w:p w:rsidR="001E1A34" w:rsidRPr="001E1A34" w:rsidRDefault="001E1A34" w:rsidP="003869CD">
            <w:pPr>
              <w:pStyle w:val="LSForComment"/>
              <w:rPr>
                <w:b w:val="0"/>
                <w:bCs w:val="0"/>
              </w:rPr>
            </w:pPr>
            <w:r w:rsidRPr="001E1A34">
              <w:rPr>
                <w:b w:val="0"/>
                <w:bCs w:val="0"/>
              </w:rPr>
              <w:t>-</w:t>
            </w:r>
          </w:p>
        </w:tc>
      </w:tr>
      <w:tr w:rsidR="001E1A34" w:rsidTr="003869CD">
        <w:trPr>
          <w:cantSplit/>
          <w:trHeight w:val="357"/>
        </w:trPr>
        <w:tc>
          <w:tcPr>
            <w:tcW w:w="2184" w:type="dxa"/>
            <w:gridSpan w:val="2"/>
          </w:tcPr>
          <w:p w:rsidR="001E1A34" w:rsidRPr="003869CD" w:rsidRDefault="001E1A34" w:rsidP="003869CD">
            <w:pPr>
              <w:rPr>
                <w:b/>
                <w:bCs/>
              </w:rPr>
            </w:pPr>
            <w:r w:rsidRPr="003869CD">
              <w:rPr>
                <w:b/>
                <w:bCs/>
              </w:rPr>
              <w:t>For information to:</w:t>
            </w:r>
          </w:p>
        </w:tc>
        <w:tc>
          <w:tcPr>
            <w:tcW w:w="7739" w:type="dxa"/>
            <w:gridSpan w:val="3"/>
          </w:tcPr>
          <w:p w:rsidR="001E1A34" w:rsidRPr="001E1A34" w:rsidRDefault="001E1A34" w:rsidP="002D4C43">
            <w:pPr>
              <w:pStyle w:val="LSForInfo"/>
              <w:rPr>
                <w:b w:val="0"/>
                <w:bCs w:val="0"/>
                <w:lang w:eastAsia="ja-JP"/>
              </w:rPr>
            </w:pPr>
            <w:r w:rsidRPr="001E1A34">
              <w:rPr>
                <w:rFonts w:hint="eastAsia"/>
                <w:b w:val="0"/>
                <w:bCs w:val="0"/>
                <w:lang w:eastAsia="ja-JP"/>
              </w:rPr>
              <w:t>SG11, JCA-CIT</w:t>
            </w:r>
          </w:p>
        </w:tc>
      </w:tr>
      <w:tr w:rsidR="001E1A34" w:rsidTr="003869CD">
        <w:trPr>
          <w:cantSplit/>
          <w:trHeight w:val="357"/>
        </w:trPr>
        <w:tc>
          <w:tcPr>
            <w:tcW w:w="2184" w:type="dxa"/>
            <w:gridSpan w:val="2"/>
          </w:tcPr>
          <w:p w:rsidR="001E1A34" w:rsidRDefault="001E1A34">
            <w:pPr>
              <w:rPr>
                <w:b/>
                <w:bCs/>
              </w:rPr>
            </w:pPr>
            <w:r>
              <w:rPr>
                <w:b/>
                <w:bCs/>
              </w:rPr>
              <w:t>Approval:</w:t>
            </w:r>
          </w:p>
        </w:tc>
        <w:tc>
          <w:tcPr>
            <w:tcW w:w="7739" w:type="dxa"/>
            <w:gridSpan w:val="3"/>
          </w:tcPr>
          <w:p w:rsidR="001E1A34" w:rsidRPr="001E1A34" w:rsidRDefault="001E1A34" w:rsidP="0037224F">
            <w:pPr>
              <w:rPr>
                <w:lang w:eastAsia="ja-JP"/>
              </w:rPr>
            </w:pPr>
            <w:r w:rsidRPr="001E1A34">
              <w:rPr>
                <w:rFonts w:hint="eastAsia"/>
                <w:lang w:eastAsia="ja-JP"/>
              </w:rPr>
              <w:t xml:space="preserve">SG9 </w:t>
            </w:r>
            <w:r w:rsidRPr="001E1A34">
              <w:rPr>
                <w:lang w:eastAsia="ja-JP"/>
              </w:rPr>
              <w:t>meeting (Geneva,</w:t>
            </w:r>
            <w:r w:rsidRPr="001E1A34">
              <w:rPr>
                <w:rFonts w:hint="eastAsia"/>
                <w:lang w:eastAsia="ja-JP"/>
              </w:rPr>
              <w:t xml:space="preserve"> 11 December 2013</w:t>
            </w:r>
            <w:r w:rsidRPr="001E1A34">
              <w:rPr>
                <w:lang w:eastAsia="ja-JP"/>
              </w:rPr>
              <w:t>)</w:t>
            </w:r>
          </w:p>
        </w:tc>
      </w:tr>
      <w:tr w:rsidR="001E1A34" w:rsidTr="003869CD">
        <w:trPr>
          <w:cantSplit/>
          <w:trHeight w:val="357"/>
        </w:trPr>
        <w:tc>
          <w:tcPr>
            <w:tcW w:w="2184" w:type="dxa"/>
            <w:gridSpan w:val="2"/>
            <w:tcBorders>
              <w:bottom w:val="single" w:sz="12" w:space="0" w:color="auto"/>
            </w:tcBorders>
          </w:tcPr>
          <w:p w:rsidR="001E1A34" w:rsidRDefault="001E1A34">
            <w:pPr>
              <w:rPr>
                <w:b/>
                <w:bCs/>
              </w:rPr>
            </w:pPr>
            <w:r>
              <w:rPr>
                <w:b/>
                <w:bCs/>
              </w:rPr>
              <w:t>Deadline:</w:t>
            </w:r>
          </w:p>
        </w:tc>
        <w:tc>
          <w:tcPr>
            <w:tcW w:w="7739" w:type="dxa"/>
            <w:gridSpan w:val="3"/>
            <w:tcBorders>
              <w:bottom w:val="single" w:sz="12" w:space="0" w:color="auto"/>
            </w:tcBorders>
          </w:tcPr>
          <w:p w:rsidR="001E1A34" w:rsidRPr="001E1A34" w:rsidRDefault="001E1A34" w:rsidP="003869CD">
            <w:pPr>
              <w:pStyle w:val="LSDeadline"/>
              <w:rPr>
                <w:b w:val="0"/>
                <w:bCs w:val="0"/>
                <w:lang w:eastAsia="ja-JP"/>
              </w:rPr>
            </w:pPr>
            <w:r>
              <w:rPr>
                <w:b w:val="0"/>
                <w:bCs w:val="0"/>
                <w:lang w:eastAsia="ja-JP"/>
              </w:rPr>
              <w:t>-</w:t>
            </w:r>
          </w:p>
        </w:tc>
      </w:tr>
      <w:tr w:rsidR="001E1A34" w:rsidTr="003869CD">
        <w:trPr>
          <w:cantSplit/>
          <w:trHeight w:val="204"/>
        </w:trPr>
        <w:tc>
          <w:tcPr>
            <w:tcW w:w="1617" w:type="dxa"/>
            <w:tcBorders>
              <w:top w:val="single" w:sz="12" w:space="0" w:color="auto"/>
            </w:tcBorders>
          </w:tcPr>
          <w:p w:rsidR="001E1A34" w:rsidRDefault="001E1A34" w:rsidP="00F44890">
            <w:pPr>
              <w:rPr>
                <w:b/>
                <w:bCs/>
              </w:rPr>
            </w:pPr>
            <w:r>
              <w:rPr>
                <w:b/>
                <w:bCs/>
              </w:rPr>
              <w:t>Contact:</w:t>
            </w:r>
          </w:p>
        </w:tc>
        <w:tc>
          <w:tcPr>
            <w:tcW w:w="4394" w:type="dxa"/>
            <w:gridSpan w:val="3"/>
            <w:tcBorders>
              <w:top w:val="single" w:sz="12" w:space="0" w:color="auto"/>
            </w:tcBorders>
          </w:tcPr>
          <w:p w:rsidR="001E1A34" w:rsidRDefault="001E1A34" w:rsidP="00F44890">
            <w:pPr>
              <w:rPr>
                <w:lang w:eastAsia="ja-JP"/>
              </w:rPr>
            </w:pPr>
            <w:r>
              <w:rPr>
                <w:rFonts w:hint="eastAsia"/>
                <w:lang w:eastAsia="ja-JP"/>
              </w:rPr>
              <w:t>Arthur Webster</w:t>
            </w:r>
          </w:p>
          <w:p w:rsidR="001E1A34" w:rsidRDefault="001E1A34" w:rsidP="00F44890">
            <w:pPr>
              <w:spacing w:before="0"/>
              <w:rPr>
                <w:lang w:eastAsia="ja-JP"/>
              </w:rPr>
            </w:pPr>
            <w:r>
              <w:rPr>
                <w:rFonts w:hint="eastAsia"/>
                <w:lang w:eastAsia="ja-JP"/>
              </w:rPr>
              <w:t>NTIA/ITS</w:t>
            </w:r>
          </w:p>
          <w:p w:rsidR="001E1A34" w:rsidRDefault="001E1A34" w:rsidP="00F44890">
            <w:pPr>
              <w:spacing w:before="0"/>
              <w:rPr>
                <w:lang w:eastAsia="ja-JP"/>
              </w:rPr>
            </w:pPr>
            <w:r>
              <w:rPr>
                <w:rFonts w:hint="eastAsia"/>
                <w:lang w:eastAsia="ja-JP"/>
              </w:rPr>
              <w:t>USA</w:t>
            </w:r>
          </w:p>
        </w:tc>
        <w:tc>
          <w:tcPr>
            <w:tcW w:w="3912" w:type="dxa"/>
            <w:tcBorders>
              <w:top w:val="single" w:sz="12" w:space="0" w:color="auto"/>
            </w:tcBorders>
          </w:tcPr>
          <w:p w:rsidR="001E1A34" w:rsidRDefault="001E1A34" w:rsidP="00F44890">
            <w:pPr>
              <w:rPr>
                <w:lang w:eastAsia="ja-JP"/>
              </w:rPr>
            </w:pPr>
            <w:r>
              <w:t>Tel:</w:t>
            </w:r>
            <w:r>
              <w:rPr>
                <w:lang w:eastAsia="ja-JP"/>
              </w:rPr>
              <w:tab/>
              <w:t>+</w:t>
            </w:r>
            <w:r>
              <w:rPr>
                <w:rFonts w:hint="eastAsia"/>
                <w:lang w:eastAsia="ja-JP"/>
              </w:rPr>
              <w:t>1 303 497 3567</w:t>
            </w:r>
          </w:p>
          <w:p w:rsidR="001E1A34" w:rsidRPr="0018311B" w:rsidRDefault="001E1A34" w:rsidP="00F44890">
            <w:pPr>
              <w:spacing w:before="0"/>
              <w:rPr>
                <w:lang w:val="en-US" w:eastAsia="ja-JP"/>
              </w:rPr>
            </w:pPr>
            <w:r w:rsidRPr="0018311B">
              <w:rPr>
                <w:lang w:val="en-US"/>
              </w:rPr>
              <w:t>Fax:</w:t>
            </w:r>
            <w:r w:rsidRPr="0018311B">
              <w:rPr>
                <w:rFonts w:hint="eastAsia"/>
                <w:lang w:val="en-US" w:eastAsia="ja-JP"/>
              </w:rPr>
              <w:tab/>
              <w:t>+1 303 497 5969</w:t>
            </w:r>
          </w:p>
          <w:p w:rsidR="001E1A34" w:rsidRPr="00924130" w:rsidRDefault="001E1A34" w:rsidP="00F44890">
            <w:pPr>
              <w:spacing w:before="0"/>
              <w:rPr>
                <w:lang w:val="en-US" w:eastAsia="ja-JP"/>
              </w:rPr>
            </w:pPr>
            <w:r w:rsidRPr="00924130">
              <w:rPr>
                <w:lang w:val="en-US"/>
              </w:rPr>
              <w:t xml:space="preserve">Email: </w:t>
            </w:r>
            <w:r w:rsidRPr="00924130">
              <w:rPr>
                <w:rFonts w:hint="eastAsia"/>
                <w:lang w:val="en-US" w:eastAsia="ja-JP"/>
              </w:rPr>
              <w:tab/>
            </w:r>
            <w:hyperlink r:id="rId9" w:history="1">
              <w:r w:rsidRPr="00F45894">
                <w:rPr>
                  <w:rStyle w:val="Hyperlink"/>
                  <w:rFonts w:hint="eastAsia"/>
                  <w:lang w:val="en-US" w:eastAsia="ja-JP"/>
                </w:rPr>
                <w:t>webster</w:t>
              </w:r>
              <w:r w:rsidRPr="00F45894">
                <w:rPr>
                  <w:rStyle w:val="Hyperlink"/>
                  <w:lang w:val="en-US" w:eastAsia="ja-JP"/>
                </w:rPr>
                <w:t>@</w:t>
              </w:r>
              <w:r w:rsidRPr="00F45894">
                <w:rPr>
                  <w:rStyle w:val="Hyperlink"/>
                  <w:rFonts w:hint="eastAsia"/>
                  <w:lang w:val="en-US" w:eastAsia="ja-JP"/>
                </w:rPr>
                <w:t>its.bldrdoc.gov</w:t>
              </w:r>
            </w:hyperlink>
            <w:r>
              <w:rPr>
                <w:lang w:val="en-US" w:eastAsia="ja-JP"/>
              </w:rPr>
              <w:t xml:space="preserve"> </w:t>
            </w:r>
          </w:p>
        </w:tc>
      </w:tr>
      <w:tr w:rsidR="001E1A34" w:rsidTr="003869CD">
        <w:trPr>
          <w:cantSplit/>
          <w:trHeight w:val="204"/>
        </w:trPr>
        <w:tc>
          <w:tcPr>
            <w:tcW w:w="1617" w:type="dxa"/>
            <w:tcBorders>
              <w:top w:val="single" w:sz="12" w:space="0" w:color="auto"/>
            </w:tcBorders>
          </w:tcPr>
          <w:p w:rsidR="001E1A34" w:rsidRDefault="001E1A34" w:rsidP="0050472A">
            <w:pPr>
              <w:rPr>
                <w:b/>
                <w:bCs/>
                <w:lang w:val="fr-CH"/>
              </w:rPr>
            </w:pPr>
            <w:r>
              <w:rPr>
                <w:b/>
                <w:bCs/>
                <w:lang w:val="fr-CH"/>
              </w:rPr>
              <w:t>Contact:</w:t>
            </w:r>
          </w:p>
        </w:tc>
        <w:tc>
          <w:tcPr>
            <w:tcW w:w="4394" w:type="dxa"/>
            <w:gridSpan w:val="3"/>
            <w:tcBorders>
              <w:top w:val="single" w:sz="12" w:space="0" w:color="auto"/>
            </w:tcBorders>
          </w:tcPr>
          <w:p w:rsidR="001E1A34" w:rsidRPr="00924130" w:rsidRDefault="001E1A34" w:rsidP="0050472A">
            <w:pPr>
              <w:rPr>
                <w:lang w:val="fr-FR" w:eastAsia="ja-JP"/>
              </w:rPr>
            </w:pPr>
            <w:r w:rsidRPr="00924130">
              <w:rPr>
                <w:rFonts w:hint="eastAsia"/>
                <w:lang w:val="fr-FR" w:eastAsia="ja-JP"/>
              </w:rPr>
              <w:t>Satoshi Miyaji (Rapporteur for Q13/9)</w:t>
            </w:r>
          </w:p>
          <w:p w:rsidR="001E1A34" w:rsidRPr="00B54C9D" w:rsidRDefault="001E1A34" w:rsidP="0050472A">
            <w:pPr>
              <w:spacing w:before="0"/>
              <w:rPr>
                <w:lang w:eastAsia="ja-JP"/>
              </w:rPr>
            </w:pPr>
            <w:r>
              <w:rPr>
                <w:rFonts w:hint="eastAsia"/>
                <w:lang w:eastAsia="ja-JP"/>
              </w:rPr>
              <w:t>KDDI Corporation</w:t>
            </w:r>
          </w:p>
          <w:p w:rsidR="001E1A34" w:rsidRDefault="001E1A34" w:rsidP="0050472A">
            <w:pPr>
              <w:spacing w:before="0"/>
              <w:rPr>
                <w:lang w:eastAsia="ja-JP"/>
              </w:rPr>
            </w:pPr>
            <w:r>
              <w:rPr>
                <w:rFonts w:hint="eastAsia"/>
                <w:lang w:eastAsia="ja-JP"/>
              </w:rPr>
              <w:t>Japan</w:t>
            </w:r>
          </w:p>
        </w:tc>
        <w:tc>
          <w:tcPr>
            <w:tcW w:w="3912" w:type="dxa"/>
            <w:tcBorders>
              <w:top w:val="single" w:sz="12" w:space="0" w:color="auto"/>
            </w:tcBorders>
          </w:tcPr>
          <w:p w:rsidR="001E1A34" w:rsidRDefault="001E1A34" w:rsidP="0050472A">
            <w:pPr>
              <w:rPr>
                <w:lang w:eastAsia="ja-JP"/>
              </w:rPr>
            </w:pPr>
            <w:r>
              <w:rPr>
                <w:rFonts w:hint="eastAsia"/>
                <w:lang w:eastAsia="ja-JP"/>
              </w:rPr>
              <w:t xml:space="preserve">Tel: </w:t>
            </w:r>
            <w:r>
              <w:rPr>
                <w:lang w:eastAsia="ja-JP"/>
              </w:rPr>
              <w:tab/>
            </w:r>
            <w:r>
              <w:rPr>
                <w:rFonts w:hint="eastAsia"/>
                <w:lang w:eastAsia="ja-JP"/>
              </w:rPr>
              <w:t>+81 3 6757 1261</w:t>
            </w:r>
          </w:p>
          <w:p w:rsidR="001E1A34" w:rsidRDefault="001E1A34" w:rsidP="0050472A">
            <w:pPr>
              <w:spacing w:before="0"/>
              <w:rPr>
                <w:lang w:eastAsia="ja-JP"/>
              </w:rPr>
            </w:pPr>
            <w:r>
              <w:rPr>
                <w:rFonts w:hint="eastAsia"/>
                <w:lang w:eastAsia="ja-JP"/>
              </w:rPr>
              <w:t xml:space="preserve">Fax: </w:t>
            </w:r>
            <w:r>
              <w:rPr>
                <w:lang w:eastAsia="ja-JP"/>
              </w:rPr>
              <w:tab/>
            </w:r>
            <w:r>
              <w:rPr>
                <w:rFonts w:hint="eastAsia"/>
                <w:lang w:eastAsia="ja-JP"/>
              </w:rPr>
              <w:t>+81 3 6757 1272</w:t>
            </w:r>
          </w:p>
          <w:p w:rsidR="001E1A34" w:rsidRDefault="001E1A34" w:rsidP="0050472A">
            <w:pPr>
              <w:spacing w:before="0"/>
              <w:rPr>
                <w:lang w:eastAsia="ja-JP"/>
              </w:rPr>
            </w:pPr>
            <w:r>
              <w:rPr>
                <w:rFonts w:hint="eastAsia"/>
                <w:lang w:eastAsia="ja-JP"/>
              </w:rPr>
              <w:t>E-mail:</w:t>
            </w:r>
            <w:r>
              <w:rPr>
                <w:lang w:eastAsia="ja-JP"/>
              </w:rPr>
              <w:tab/>
            </w:r>
            <w:hyperlink r:id="rId10" w:history="1">
              <w:r w:rsidRPr="00F45894">
                <w:rPr>
                  <w:rStyle w:val="Hyperlink"/>
                  <w:rFonts w:hint="eastAsia"/>
                  <w:lang w:eastAsia="ja-JP"/>
                </w:rPr>
                <w:t>sa-miyaji</w:t>
              </w:r>
              <w:r w:rsidRPr="00F45894">
                <w:rPr>
                  <w:rStyle w:val="Hyperlink"/>
                  <w:lang w:eastAsia="ja-JP"/>
                </w:rPr>
                <w:t>@</w:t>
              </w:r>
              <w:r w:rsidRPr="00F45894">
                <w:rPr>
                  <w:rStyle w:val="Hyperlink"/>
                  <w:rFonts w:hint="eastAsia"/>
                  <w:lang w:eastAsia="ja-JP"/>
                </w:rPr>
                <w:t>kddi.com</w:t>
              </w:r>
            </w:hyperlink>
            <w:r>
              <w:rPr>
                <w:lang w:eastAsia="ja-JP"/>
              </w:rPr>
              <w:t xml:space="preserve"> </w:t>
            </w:r>
          </w:p>
        </w:tc>
      </w:tr>
      <w:tr w:rsidR="001E1A34" w:rsidTr="003869CD">
        <w:trPr>
          <w:cantSplit/>
          <w:trHeight w:val="204"/>
        </w:trPr>
        <w:tc>
          <w:tcPr>
            <w:tcW w:w="9923" w:type="dxa"/>
            <w:gridSpan w:val="5"/>
            <w:tcBorders>
              <w:top w:val="single" w:sz="12" w:space="0" w:color="auto"/>
            </w:tcBorders>
          </w:tcPr>
          <w:p w:rsidR="001E1A34" w:rsidRDefault="001E1A34">
            <w:pPr>
              <w:spacing w:before="0"/>
              <w:rPr>
                <w:sz w:val="18"/>
              </w:rPr>
            </w:pPr>
          </w:p>
        </w:tc>
      </w:tr>
    </w:tbl>
    <w:p w:rsidR="002D4C43" w:rsidRPr="002D4C43" w:rsidRDefault="0035540A" w:rsidP="001E1A34">
      <w:pPr>
        <w:pStyle w:val="Normalaftertitle0"/>
        <w:spacing w:before="120"/>
        <w:rPr>
          <w:rFonts w:eastAsia="MS Mincho"/>
          <w:lang w:eastAsia="ja-JP"/>
        </w:rPr>
      </w:pPr>
      <w:r>
        <w:t xml:space="preserve">Study Group </w:t>
      </w:r>
      <w:r>
        <w:rPr>
          <w:rFonts w:eastAsia="MS Mincho" w:hint="eastAsia"/>
          <w:lang w:eastAsia="ja-JP"/>
        </w:rPr>
        <w:t>9 wishes to</w:t>
      </w:r>
      <w:r w:rsidR="002D4C43">
        <w:t xml:space="preserve"> thank Study Group </w:t>
      </w:r>
      <w:r w:rsidR="002D4C43">
        <w:rPr>
          <w:rFonts w:eastAsia="MS Mincho" w:hint="eastAsia"/>
          <w:lang w:eastAsia="ja-JP"/>
        </w:rPr>
        <w:t>1</w:t>
      </w:r>
      <w:r w:rsidR="00C106D2">
        <w:rPr>
          <w:rFonts w:eastAsia="MS Mincho" w:hint="eastAsia"/>
          <w:lang w:eastAsia="ja-JP"/>
        </w:rPr>
        <w:t>1</w:t>
      </w:r>
      <w:r>
        <w:t xml:space="preserve"> for </w:t>
      </w:r>
      <w:r w:rsidR="002D4C43">
        <w:rPr>
          <w:rFonts w:eastAsia="MS Mincho" w:hint="eastAsia"/>
          <w:lang w:eastAsia="ja-JP"/>
        </w:rPr>
        <w:t xml:space="preserve">the liaison statement </w:t>
      </w:r>
      <w:r w:rsidR="002D4C43" w:rsidRPr="002A2B42">
        <w:rPr>
          <w:lang w:eastAsia="ja-JP"/>
        </w:rPr>
        <w:t>on living list of key technologies, reference tab</w:t>
      </w:r>
      <w:r w:rsidR="00991C35">
        <w:rPr>
          <w:lang w:eastAsia="ja-JP"/>
        </w:rPr>
        <w:t xml:space="preserve">le of ITU-T Recommendations </w:t>
      </w:r>
      <w:r w:rsidR="002D4C43" w:rsidRPr="002A2B42">
        <w:rPr>
          <w:lang w:eastAsia="ja-JP"/>
        </w:rPr>
        <w:t>suitable for C&amp;I and relevant pilot projects</w:t>
      </w:r>
      <w:r w:rsidR="002D4C43">
        <w:rPr>
          <w:rFonts w:eastAsia="MS Mincho" w:hint="eastAsia"/>
          <w:lang w:eastAsia="ja-JP"/>
        </w:rPr>
        <w:t xml:space="preserve">. </w:t>
      </w:r>
    </w:p>
    <w:p w:rsidR="0035540A" w:rsidRDefault="00991C35" w:rsidP="0035540A">
      <w:pPr>
        <w:rPr>
          <w:lang w:eastAsia="ja-JP"/>
        </w:rPr>
      </w:pPr>
      <w:r>
        <w:rPr>
          <w:rFonts w:hint="eastAsia"/>
          <w:lang w:eastAsia="ja-JP"/>
        </w:rPr>
        <w:t>SG9 is pleased to inform you that we have updated the living list and the list of Recommendations as attached.</w:t>
      </w:r>
      <w:r w:rsidR="004004BF">
        <w:rPr>
          <w:rFonts w:hint="eastAsia"/>
          <w:lang w:eastAsia="ja-JP"/>
        </w:rPr>
        <w:t xml:space="preserve"> These are still preliminary, and we will provide updated information </w:t>
      </w:r>
      <w:r w:rsidR="001D784F">
        <w:rPr>
          <w:rFonts w:hint="eastAsia"/>
          <w:lang w:eastAsia="ja-JP"/>
        </w:rPr>
        <w:t xml:space="preserve">as early as possible </w:t>
      </w:r>
      <w:r w:rsidR="004004BF">
        <w:rPr>
          <w:rFonts w:hint="eastAsia"/>
          <w:lang w:eastAsia="ja-JP"/>
        </w:rPr>
        <w:t>when available.</w:t>
      </w:r>
    </w:p>
    <w:p w:rsidR="00910A21" w:rsidRDefault="00910A21" w:rsidP="001E1A34">
      <w:pPr>
        <w:rPr>
          <w:lang w:eastAsia="ja-JP"/>
        </w:rPr>
      </w:pPr>
      <w:r w:rsidRPr="00304079">
        <w:rPr>
          <w:lang w:eastAsia="ja-JP"/>
        </w:rPr>
        <w:t xml:space="preserve">We look forward to fruitful coordination in all relevant </w:t>
      </w:r>
      <w:r w:rsidRPr="00304079">
        <w:rPr>
          <w:rFonts w:hint="eastAsia"/>
          <w:lang w:eastAsia="ja-JP"/>
        </w:rPr>
        <w:t>works, and</w:t>
      </w:r>
      <w:r w:rsidRPr="00304079">
        <w:t xml:space="preserve"> will continue to cooperate with </w:t>
      </w:r>
      <w:r w:rsidR="0074649C">
        <w:rPr>
          <w:rFonts w:hint="eastAsia"/>
          <w:lang w:eastAsia="ja-JP"/>
        </w:rPr>
        <w:t>SG</w:t>
      </w:r>
      <w:r>
        <w:rPr>
          <w:rFonts w:hint="eastAsia"/>
          <w:lang w:eastAsia="ja-JP"/>
        </w:rPr>
        <w:t>11</w:t>
      </w:r>
      <w:r w:rsidRPr="00304079">
        <w:rPr>
          <w:rFonts w:hint="eastAsia"/>
          <w:lang w:eastAsia="ja-JP"/>
        </w:rPr>
        <w:t xml:space="preserve"> </w:t>
      </w:r>
      <w:r w:rsidRPr="00304079">
        <w:t>and inform you of our progress.</w:t>
      </w:r>
    </w:p>
    <w:p w:rsidR="00CF31E2" w:rsidRPr="00910A21" w:rsidRDefault="00CF31E2" w:rsidP="001E1A34">
      <w:pPr>
        <w:rPr>
          <w:lang w:eastAsia="ja-JP"/>
        </w:rPr>
      </w:pPr>
      <w:r>
        <w:rPr>
          <w:rFonts w:hint="eastAsia"/>
          <w:lang w:eastAsia="ja-JP"/>
        </w:rPr>
        <w:t>Attachments:</w:t>
      </w:r>
      <w:r w:rsidR="00BB55DF">
        <w:rPr>
          <w:lang w:eastAsia="ja-JP"/>
        </w:rPr>
        <w:br/>
        <w:t>-</w:t>
      </w:r>
      <w:r w:rsidR="00BB55DF" w:rsidRPr="00BB55DF">
        <w:rPr>
          <w:lang w:eastAsia="ja-JP"/>
        </w:rPr>
        <w:t>td382att1.docx</w:t>
      </w:r>
      <w:r w:rsidR="00BB55DF">
        <w:rPr>
          <w:lang w:eastAsia="ja-JP"/>
        </w:rPr>
        <w:br/>
        <w:t>-</w:t>
      </w:r>
      <w:r w:rsidR="00BB55DF" w:rsidRPr="00BB55DF">
        <w:rPr>
          <w:lang w:eastAsia="ja-JP"/>
        </w:rPr>
        <w:t>td382att2.docx</w:t>
      </w:r>
    </w:p>
    <w:p w:rsidR="00B878C5" w:rsidRPr="001C0BB3" w:rsidRDefault="00B878C5" w:rsidP="0064543F">
      <w:pPr>
        <w:jc w:val="center"/>
        <w:rPr>
          <w:lang w:eastAsia="ja-JP"/>
        </w:rPr>
      </w:pPr>
      <w:r>
        <w:rPr>
          <w:rFonts w:hint="eastAsia"/>
          <w:lang w:eastAsia="ja-JP"/>
        </w:rPr>
        <w:t>_______________</w:t>
      </w:r>
    </w:p>
    <w:sectPr w:rsidR="00B878C5" w:rsidRPr="001C0BB3" w:rsidSect="001E1A34">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CAB" w:rsidRDefault="00586CAB" w:rsidP="009F5CAB">
      <w:r>
        <w:separator/>
      </w:r>
    </w:p>
  </w:endnote>
  <w:endnote w:type="continuationSeparator" w:id="0">
    <w:p w:rsidR="00586CAB" w:rsidRDefault="00586CAB"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1E1A34" w:rsidRPr="001E1A3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E1A34" w:rsidRPr="001E1A34" w:rsidRDefault="001E1A34" w:rsidP="001E1A34">
          <w:pPr>
            <w:spacing w:before="0"/>
            <w:rPr>
              <w:sz w:val="18"/>
            </w:rPr>
          </w:pPr>
          <w:r w:rsidRPr="001E1A34">
            <w:rPr>
              <w:b/>
              <w:bCs/>
              <w:sz w:val="18"/>
            </w:rPr>
            <w:t>Attention:</w:t>
          </w:r>
          <w:r w:rsidRPr="001E1A34">
            <w:rPr>
              <w:sz w:val="18"/>
            </w:rPr>
            <w:t xml:space="preserve"> This is not a publication made available to the public, but </w:t>
          </w:r>
          <w:r w:rsidRPr="001E1A34">
            <w:rPr>
              <w:b/>
              <w:bCs/>
              <w:sz w:val="18"/>
            </w:rPr>
            <w:t>an internal ITU-T Document</w:t>
          </w:r>
          <w:r w:rsidRPr="001E1A3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E1A34" w:rsidRPr="001E1A34" w:rsidRDefault="001E1A34" w:rsidP="001E1A3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CAB" w:rsidRDefault="00586CAB" w:rsidP="009F5CAB">
      <w:r>
        <w:separator/>
      </w:r>
    </w:p>
  </w:footnote>
  <w:footnote w:type="continuationSeparator" w:id="0">
    <w:p w:rsidR="00586CAB" w:rsidRDefault="00586CAB"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24F" w:rsidRPr="001E1A34" w:rsidRDefault="001E1A34" w:rsidP="001E1A34">
    <w:pPr>
      <w:pStyle w:val="Header"/>
    </w:pPr>
    <w:r w:rsidRPr="001E1A34">
      <w:t xml:space="preserve">- </w:t>
    </w:r>
    <w:r w:rsidRPr="001E1A34">
      <w:fldChar w:fldCharType="begin"/>
    </w:r>
    <w:r w:rsidRPr="001E1A34">
      <w:instrText xml:space="preserve"> PAGE  \* MERGEFORMAT </w:instrText>
    </w:r>
    <w:r w:rsidRPr="001E1A34">
      <w:fldChar w:fldCharType="separate"/>
    </w:r>
    <w:r>
      <w:rPr>
        <w:noProof/>
      </w:rPr>
      <w:t>2</w:t>
    </w:r>
    <w:r w:rsidRPr="001E1A34">
      <w:fldChar w:fldCharType="end"/>
    </w:r>
    <w:r w:rsidRPr="001E1A34">
      <w:t xml:space="preserve"> -</w:t>
    </w:r>
  </w:p>
  <w:p w:rsidR="001E1A34" w:rsidRPr="001E1A34" w:rsidRDefault="001E1A34" w:rsidP="001E1A34">
    <w:pPr>
      <w:pStyle w:val="Header"/>
      <w:spacing w:after="240"/>
    </w:pPr>
    <w:r w:rsidRPr="001E1A34">
      <w:fldChar w:fldCharType="begin"/>
    </w:r>
    <w:r w:rsidRPr="001E1A34">
      <w:instrText xml:space="preserve"> STYLEREF  Docnumber  </w:instrText>
    </w:r>
    <w:r w:rsidRPr="001E1A34">
      <w:fldChar w:fldCharType="separate"/>
    </w:r>
    <w:r>
      <w:rPr>
        <w:noProof/>
      </w:rPr>
      <w:t>JCA-CIT-I-033</w:t>
    </w:r>
    <w:r w:rsidRPr="001E1A34">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023A4"/>
    <w:rsid w:val="000F18C4"/>
    <w:rsid w:val="00165AA7"/>
    <w:rsid w:val="0018311B"/>
    <w:rsid w:val="001C0BB3"/>
    <w:rsid w:val="001D784F"/>
    <w:rsid w:val="001E1A34"/>
    <w:rsid w:val="00226033"/>
    <w:rsid w:val="002D4C43"/>
    <w:rsid w:val="002D76D1"/>
    <w:rsid w:val="0035540A"/>
    <w:rsid w:val="0037224F"/>
    <w:rsid w:val="003869CD"/>
    <w:rsid w:val="004004BF"/>
    <w:rsid w:val="004D47AD"/>
    <w:rsid w:val="00586CAB"/>
    <w:rsid w:val="0064543F"/>
    <w:rsid w:val="006D3FC2"/>
    <w:rsid w:val="00720250"/>
    <w:rsid w:val="0074649C"/>
    <w:rsid w:val="00771CB7"/>
    <w:rsid w:val="007B74C6"/>
    <w:rsid w:val="007E2958"/>
    <w:rsid w:val="007F7A15"/>
    <w:rsid w:val="00821CB5"/>
    <w:rsid w:val="00910A21"/>
    <w:rsid w:val="00924130"/>
    <w:rsid w:val="00991C35"/>
    <w:rsid w:val="009F5CAB"/>
    <w:rsid w:val="00AA520E"/>
    <w:rsid w:val="00AD6B65"/>
    <w:rsid w:val="00B1045D"/>
    <w:rsid w:val="00B878C5"/>
    <w:rsid w:val="00B97E89"/>
    <w:rsid w:val="00BB55DF"/>
    <w:rsid w:val="00C106D2"/>
    <w:rsid w:val="00C955F2"/>
    <w:rsid w:val="00CC5757"/>
    <w:rsid w:val="00CF31E2"/>
    <w:rsid w:val="00D60825"/>
    <w:rsid w:val="00D62710"/>
    <w:rsid w:val="00D71204"/>
    <w:rsid w:val="00DF5DA3"/>
    <w:rsid w:val="00E64BE9"/>
    <w:rsid w:val="00F164D4"/>
    <w:rsid w:val="00F369A5"/>
    <w:rsid w:val="00F85806"/>
    <w:rsid w:val="00FA5B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Normalaftertitle0">
    <w:name w:val="Normal after title"/>
    <w:basedOn w:val="Normal"/>
    <w:next w:val="Normal"/>
    <w:rsid w:val="0035540A"/>
    <w:pPr>
      <w:tabs>
        <w:tab w:val="clear" w:pos="794"/>
        <w:tab w:val="clear" w:pos="1191"/>
        <w:tab w:val="clear" w:pos="1588"/>
        <w:tab w:val="clear" w:pos="1985"/>
        <w:tab w:val="left" w:pos="1134"/>
        <w:tab w:val="left" w:pos="1871"/>
        <w:tab w:val="left" w:pos="2268"/>
      </w:tabs>
      <w:spacing w:before="280"/>
    </w:pPr>
    <w:rPr>
      <w:rFonts w:eastAsiaTheme="minorEastAsia"/>
    </w:rPr>
  </w:style>
  <w:style w:type="character" w:styleId="Hyperlink">
    <w:name w:val="Hyperlink"/>
    <w:uiPriority w:val="99"/>
    <w:unhideWhenUsed/>
    <w:rsid w:val="0035540A"/>
    <w:rPr>
      <w:color w:val="0000FF"/>
      <w:u w:val="single"/>
    </w:rPr>
  </w:style>
  <w:style w:type="paragraph" w:customStyle="1" w:styleId="Docnumber">
    <w:name w:val="Docnumber"/>
    <w:basedOn w:val="Normal"/>
    <w:link w:val="DocnumberChar"/>
    <w:rsid w:val="00924130"/>
    <w:pPr>
      <w:jc w:val="right"/>
    </w:pPr>
    <w:rPr>
      <w:b/>
      <w:bCs/>
      <w:sz w:val="40"/>
    </w:rPr>
  </w:style>
  <w:style w:type="character" w:customStyle="1" w:styleId="DocnumberChar">
    <w:name w:val="Docnumber Char"/>
    <w:basedOn w:val="DefaultParagraphFont"/>
    <w:link w:val="Docnumber"/>
    <w:rsid w:val="00924130"/>
    <w:rPr>
      <w:b/>
      <w:bCs/>
      <w:sz w:val="40"/>
      <w:lang w:val="en-GB" w:eastAsia="en-US"/>
    </w:rPr>
  </w:style>
  <w:style w:type="paragraph" w:styleId="BalloonText">
    <w:name w:val="Balloon Text"/>
    <w:basedOn w:val="Normal"/>
    <w:link w:val="BalloonTextChar"/>
    <w:rsid w:val="001E1A34"/>
    <w:pPr>
      <w:spacing w:before="0"/>
    </w:pPr>
    <w:rPr>
      <w:rFonts w:ascii="Tahoma" w:hAnsi="Tahoma" w:cs="Tahoma"/>
      <w:sz w:val="16"/>
      <w:szCs w:val="16"/>
    </w:rPr>
  </w:style>
  <w:style w:type="character" w:customStyle="1" w:styleId="BalloonTextChar">
    <w:name w:val="Balloon Text Char"/>
    <w:basedOn w:val="DefaultParagraphFont"/>
    <w:link w:val="BalloonText"/>
    <w:rsid w:val="001E1A3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Normalaftertitle0">
    <w:name w:val="Normal after title"/>
    <w:basedOn w:val="Normal"/>
    <w:next w:val="Normal"/>
    <w:rsid w:val="0035540A"/>
    <w:pPr>
      <w:tabs>
        <w:tab w:val="clear" w:pos="794"/>
        <w:tab w:val="clear" w:pos="1191"/>
        <w:tab w:val="clear" w:pos="1588"/>
        <w:tab w:val="clear" w:pos="1985"/>
        <w:tab w:val="left" w:pos="1134"/>
        <w:tab w:val="left" w:pos="1871"/>
        <w:tab w:val="left" w:pos="2268"/>
      </w:tabs>
      <w:spacing w:before="280"/>
    </w:pPr>
    <w:rPr>
      <w:rFonts w:eastAsiaTheme="minorEastAsia"/>
    </w:rPr>
  </w:style>
  <w:style w:type="character" w:styleId="Hyperlink">
    <w:name w:val="Hyperlink"/>
    <w:uiPriority w:val="99"/>
    <w:unhideWhenUsed/>
    <w:rsid w:val="0035540A"/>
    <w:rPr>
      <w:color w:val="0000FF"/>
      <w:u w:val="single"/>
    </w:rPr>
  </w:style>
  <w:style w:type="paragraph" w:customStyle="1" w:styleId="Docnumber">
    <w:name w:val="Docnumber"/>
    <w:basedOn w:val="Normal"/>
    <w:link w:val="DocnumberChar"/>
    <w:rsid w:val="00924130"/>
    <w:pPr>
      <w:jc w:val="right"/>
    </w:pPr>
    <w:rPr>
      <w:b/>
      <w:bCs/>
      <w:sz w:val="40"/>
    </w:rPr>
  </w:style>
  <w:style w:type="character" w:customStyle="1" w:styleId="DocnumberChar">
    <w:name w:val="Docnumber Char"/>
    <w:basedOn w:val="DefaultParagraphFont"/>
    <w:link w:val="Docnumber"/>
    <w:rsid w:val="00924130"/>
    <w:rPr>
      <w:b/>
      <w:bCs/>
      <w:sz w:val="40"/>
      <w:lang w:val="en-GB" w:eastAsia="en-US"/>
    </w:rPr>
  </w:style>
  <w:style w:type="paragraph" w:styleId="BalloonText">
    <w:name w:val="Balloon Text"/>
    <w:basedOn w:val="Normal"/>
    <w:link w:val="BalloonTextChar"/>
    <w:rsid w:val="001E1A34"/>
    <w:pPr>
      <w:spacing w:before="0"/>
    </w:pPr>
    <w:rPr>
      <w:rFonts w:ascii="Tahoma" w:hAnsi="Tahoma" w:cs="Tahoma"/>
      <w:sz w:val="16"/>
      <w:szCs w:val="16"/>
    </w:rPr>
  </w:style>
  <w:style w:type="character" w:customStyle="1" w:styleId="BalloonTextChar">
    <w:name w:val="Balloon Text Char"/>
    <w:basedOn w:val="DefaultParagraphFont"/>
    <w:link w:val="BalloonText"/>
    <w:rsid w:val="001E1A3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fa.itu.int/t/2013/ls/sg9/sp15-sg9-oLS-00062.zip"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a-miyaji@kddi.com" TargetMode="External"/><Relationship Id="rId4" Type="http://schemas.openxmlformats.org/officeDocument/2006/relationships/settings" Target="settings.xml"/><Relationship Id="rId9" Type="http://schemas.openxmlformats.org/officeDocument/2006/relationships/hyperlink" Target="mailto:webster@its.bldrdoc.gov"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74</TotalTime>
  <Pages>1</Pages>
  <Words>220</Words>
  <Characters>1441</Characters>
  <Application>Microsoft Office Word</Application>
  <DocSecurity>0</DocSecurity>
  <Lines>68</Lines>
  <Paragraphs>55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to SG11 on living list of key technologies, reference table of ITU-T Recommendations suitable for C&amp;I and relevant pilot projects (reply to SG11 – LS33) [to SG11, JCA-CIT]</dc:title>
  <dc:creator>ITU-T Study Group 9</dc:creator>
  <cp:keywords>13/9</cp:keywords>
  <dc:description>JCA-CIT-I-033  For: _x000d_Document date: _x000d_Saved by RC-51004269 at 17:10:38 on 20/01/2014</dc:description>
  <cp:lastModifiedBy>RC</cp:lastModifiedBy>
  <cp:revision>28</cp:revision>
  <cp:lastPrinted>2002-08-01T07:30:00Z</cp:lastPrinted>
  <dcterms:created xsi:type="dcterms:W3CDTF">2013-01-16T15:03:00Z</dcterms:created>
  <dcterms:modified xsi:type="dcterms:W3CDTF">2014-01-20T16:13:00Z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JCA-CIT-I-033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13/9</vt:lpwstr>
  </property>
  <property fmtid="{D5CDD505-2E9C-101B-9397-08002B2CF9AE}" pid="6" name="Docdest">
    <vt:lpwstr/>
  </property>
  <property fmtid="{D5CDD505-2E9C-101B-9397-08002B2CF9AE}" pid="7" name="Docauthor">
    <vt:lpwstr>ITU-T Study Group 9</vt:lpwstr>
  </property>
</Properties>
</file>