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28528" w14:textId="77777777" w:rsidR="00871E89" w:rsidRDefault="00DD2CB2" w:rsidP="00664230">
      <w:pPr>
        <w:ind w:left="567" w:right="-1134" w:firstLine="141"/>
        <w:rPr>
          <w:rFonts w:ascii="Arial" w:eastAsia="Calibri" w:hAnsi="Arial" w:cs="Arial"/>
          <w:b/>
          <w:bCs/>
          <w:color w:val="808080"/>
          <w:spacing w:val="100"/>
        </w:rPr>
      </w:pPr>
      <w:bookmarkStart w:id="0" w:name="_Toc400020851"/>
      <w:bookmarkStart w:id="1" w:name="_Toc400106136"/>
      <w:bookmarkStart w:id="2" w:name="_Toc400975633"/>
      <w:r w:rsidRPr="00664230">
        <w:rPr>
          <w:rFonts w:ascii="Times New Roman" w:eastAsia="Malgun Gothic" w:hAnsi="Times New Roman" w:cs="Times New Roman"/>
          <w:noProof/>
          <w:sz w:val="24"/>
          <w:szCs w:val="20"/>
          <w:lang w:val="en-US" w:eastAsia="zh-CN"/>
        </w:rPr>
        <w:drawing>
          <wp:anchor distT="0" distB="0" distL="114300" distR="114300" simplePos="0" relativeHeight="251658239" behindDoc="1" locked="0" layoutInCell="0" allowOverlap="1" wp14:anchorId="6AB288A7" wp14:editId="6AB288A8">
            <wp:simplePos x="0" y="0"/>
            <wp:positionH relativeFrom="column">
              <wp:posOffset>-1202965</wp:posOffset>
            </wp:positionH>
            <wp:positionV relativeFrom="paragraph">
              <wp:posOffset>-927091</wp:posOffset>
            </wp:positionV>
            <wp:extent cx="1528549" cy="10881828"/>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35700" cy="109327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bookmarkEnd w:id="1"/>
      <w:bookmarkEnd w:id="2"/>
      <w:r w:rsidR="00871E89" w:rsidRPr="00871E89">
        <w:rPr>
          <w:rFonts w:ascii="Arial" w:eastAsia="Calibri" w:hAnsi="Arial" w:cs="Arial"/>
          <w:b/>
          <w:bCs/>
          <w:color w:val="808080"/>
          <w:spacing w:val="100"/>
        </w:rPr>
        <w:t>Uni</w:t>
      </w:r>
      <w:r w:rsidR="00A64C48">
        <w:rPr>
          <w:rFonts w:ascii="Arial" w:eastAsia="Calibri" w:hAnsi="Arial" w:cs="Arial"/>
          <w:b/>
          <w:bCs/>
          <w:color w:val="808080"/>
          <w:spacing w:val="100"/>
        </w:rPr>
        <w:t>ó</w:t>
      </w:r>
      <w:r w:rsidR="00871E89" w:rsidRPr="00871E89">
        <w:rPr>
          <w:rFonts w:ascii="Arial" w:eastAsia="Calibri" w:hAnsi="Arial" w:cs="Arial"/>
          <w:b/>
          <w:bCs/>
          <w:color w:val="808080"/>
          <w:spacing w:val="100"/>
        </w:rPr>
        <w:t>n Interna</w:t>
      </w:r>
      <w:r w:rsidR="00871E89">
        <w:rPr>
          <w:rFonts w:ascii="Arial" w:eastAsia="Calibri" w:hAnsi="Arial" w:cs="Arial"/>
          <w:b/>
          <w:bCs/>
          <w:color w:val="808080"/>
          <w:spacing w:val="100"/>
        </w:rPr>
        <w:t>c</w:t>
      </w:r>
      <w:r w:rsidR="00871E89" w:rsidRPr="00871E89">
        <w:rPr>
          <w:rFonts w:ascii="Arial" w:eastAsia="Calibri" w:hAnsi="Arial" w:cs="Arial"/>
          <w:b/>
          <w:bCs/>
          <w:color w:val="808080"/>
          <w:spacing w:val="100"/>
        </w:rPr>
        <w:t>ional</w:t>
      </w:r>
      <w:r w:rsidR="00871E89">
        <w:rPr>
          <w:rFonts w:ascii="Arial" w:eastAsia="Calibri" w:hAnsi="Arial" w:cs="Arial"/>
          <w:b/>
          <w:bCs/>
          <w:color w:val="808080"/>
          <w:spacing w:val="100"/>
        </w:rPr>
        <w:t xml:space="preserve"> de</w:t>
      </w:r>
      <w:r w:rsidR="00871E89" w:rsidRPr="00871E89">
        <w:rPr>
          <w:rFonts w:ascii="Arial" w:eastAsia="Calibri" w:hAnsi="Arial" w:cs="Arial"/>
          <w:b/>
          <w:bCs/>
          <w:color w:val="808080"/>
          <w:spacing w:val="100"/>
        </w:rPr>
        <w:t xml:space="preserve"> Telecomunica</w:t>
      </w:r>
      <w:r w:rsidR="00871E89">
        <w:rPr>
          <w:rFonts w:ascii="Arial" w:eastAsia="Calibri" w:hAnsi="Arial" w:cs="Arial"/>
          <w:b/>
          <w:bCs/>
          <w:color w:val="808080"/>
          <w:spacing w:val="100"/>
        </w:rPr>
        <w:t>c</w:t>
      </w:r>
      <w:r w:rsidR="00871E89" w:rsidRPr="00871E89">
        <w:rPr>
          <w:rFonts w:ascii="Arial" w:eastAsia="Calibri" w:hAnsi="Arial" w:cs="Arial"/>
          <w:b/>
          <w:bCs/>
          <w:color w:val="808080"/>
          <w:spacing w:val="100"/>
        </w:rPr>
        <w:t>ion</w:t>
      </w:r>
      <w:r w:rsidR="00871E89">
        <w:rPr>
          <w:rFonts w:ascii="Arial" w:eastAsia="Calibri" w:hAnsi="Arial" w:cs="Arial"/>
          <w:b/>
          <w:bCs/>
          <w:color w:val="808080"/>
          <w:spacing w:val="100"/>
        </w:rPr>
        <w:t>es</w:t>
      </w:r>
    </w:p>
    <w:p w14:paraId="6AB28529" w14:textId="77777777" w:rsidR="00871E89" w:rsidRDefault="00871E89" w:rsidP="00871E89">
      <w:pPr>
        <w:rPr>
          <w:rFonts w:ascii="Arial" w:eastAsia="Calibri" w:hAnsi="Arial" w:cs="Arial"/>
          <w:b/>
          <w:bCs/>
          <w:color w:val="808080"/>
          <w:spacing w:val="100"/>
        </w:rPr>
      </w:pPr>
    </w:p>
    <w:p w14:paraId="6AB2852A" w14:textId="77777777" w:rsidR="00871E89" w:rsidRDefault="00871E89" w:rsidP="00871E89">
      <w:pPr>
        <w:rPr>
          <w:rFonts w:ascii="Arial" w:eastAsia="Calibri" w:hAnsi="Arial" w:cs="Arial"/>
          <w:b/>
          <w:bCs/>
          <w:color w:val="808080"/>
          <w:spacing w:val="100"/>
        </w:rPr>
      </w:pPr>
    </w:p>
    <w:p w14:paraId="6AB2852B" w14:textId="77777777" w:rsidR="00465C03" w:rsidRDefault="00465C03" w:rsidP="00871E89">
      <w:pPr>
        <w:rPr>
          <w:rFonts w:ascii="Arial" w:eastAsia="Calibri" w:hAnsi="Arial" w:cs="Arial"/>
          <w:b/>
          <w:bCs/>
          <w:color w:val="808080"/>
          <w:spacing w:val="100"/>
        </w:rPr>
      </w:pPr>
    </w:p>
    <w:tbl>
      <w:tblPr>
        <w:tblW w:w="21493" w:type="dxa"/>
        <w:tblLayout w:type="fixed"/>
        <w:tblCellMar>
          <w:left w:w="85" w:type="dxa"/>
          <w:right w:w="85" w:type="dxa"/>
        </w:tblCellMar>
        <w:tblLook w:val="04A0" w:firstRow="1" w:lastRow="0" w:firstColumn="1" w:lastColumn="0" w:noHBand="0" w:noVBand="1"/>
      </w:tblPr>
      <w:tblGrid>
        <w:gridCol w:w="9157"/>
        <w:gridCol w:w="6642"/>
        <w:gridCol w:w="5694"/>
      </w:tblGrid>
      <w:tr w:rsidR="00871E89" w14:paraId="6AB2852E" w14:textId="77777777" w:rsidTr="005146BF">
        <w:tc>
          <w:tcPr>
            <w:tcW w:w="9157" w:type="dxa"/>
            <w:hideMark/>
          </w:tcPr>
          <w:p w14:paraId="6AB2852C" w14:textId="77777777" w:rsidR="00871E89" w:rsidRPr="00582501" w:rsidRDefault="00871E89" w:rsidP="005146BF">
            <w:pPr>
              <w:tabs>
                <w:tab w:val="left" w:pos="8364"/>
              </w:tabs>
              <w:overflowPunct w:val="0"/>
              <w:autoSpaceDE w:val="0"/>
              <w:autoSpaceDN w:val="0"/>
              <w:adjustRightInd w:val="0"/>
              <w:spacing w:before="120"/>
              <w:ind w:right="-5734" w:firstLine="709"/>
              <w:rPr>
                <w:rFonts w:ascii="Times New Roman" w:eastAsia="Malgun Gothic" w:hAnsi="Times New Roman"/>
                <w:b/>
                <w:sz w:val="24"/>
                <w:szCs w:val="24"/>
                <w:lang w:val="en-GB"/>
              </w:rPr>
            </w:pPr>
            <w:r w:rsidRPr="00AB453E">
              <w:rPr>
                <w:rFonts w:ascii="Arial" w:hAnsi="Arial"/>
                <w:b/>
                <w:spacing w:val="40"/>
                <w:sz w:val="72"/>
                <w:szCs w:val="72"/>
                <w:lang w:val="en-US"/>
              </w:rPr>
              <w:t>U</w:t>
            </w:r>
            <w:r w:rsidR="00582501" w:rsidRPr="00AB453E">
              <w:rPr>
                <w:rFonts w:ascii="Arial" w:hAnsi="Arial"/>
                <w:b/>
                <w:spacing w:val="40"/>
                <w:sz w:val="72"/>
                <w:szCs w:val="72"/>
                <w:lang w:val="en-US"/>
              </w:rPr>
              <w:t>IT</w:t>
            </w:r>
            <w:r w:rsidRPr="00AB453E">
              <w:rPr>
                <w:rFonts w:ascii="Arial" w:hAnsi="Arial"/>
                <w:b/>
                <w:spacing w:val="40"/>
                <w:sz w:val="72"/>
                <w:szCs w:val="72"/>
                <w:lang w:val="en-US"/>
              </w:rPr>
              <w:t>-</w:t>
            </w:r>
            <w:r w:rsidR="00582501" w:rsidRPr="00AB453E">
              <w:rPr>
                <w:rFonts w:ascii="Arial" w:hAnsi="Arial"/>
                <w:b/>
                <w:spacing w:val="40"/>
                <w:sz w:val="72"/>
                <w:szCs w:val="72"/>
                <w:lang w:val="en-US"/>
              </w:rPr>
              <w:t>T</w:t>
            </w:r>
            <w:r w:rsidR="00582501" w:rsidRPr="00582501">
              <w:rPr>
                <w:rFonts w:ascii="Arial" w:hAnsi="Arial"/>
                <w:b/>
                <w:spacing w:val="40"/>
                <w:sz w:val="56"/>
                <w:szCs w:val="56"/>
                <w:lang w:val="en-US"/>
              </w:rPr>
              <w:t xml:space="preserve"> </w:t>
            </w:r>
            <w:r w:rsidR="00582501">
              <w:rPr>
                <w:rFonts w:ascii="Arial" w:hAnsi="Arial"/>
                <w:b/>
                <w:spacing w:val="40"/>
                <w:sz w:val="56"/>
                <w:szCs w:val="56"/>
                <w:lang w:val="en-US"/>
              </w:rPr>
              <w:t xml:space="preserve">   </w:t>
            </w:r>
            <w:r w:rsidR="005146BF">
              <w:rPr>
                <w:rFonts w:ascii="Arial" w:hAnsi="Arial"/>
                <w:b/>
                <w:spacing w:val="40"/>
                <w:sz w:val="56"/>
                <w:szCs w:val="56"/>
                <w:lang w:val="en-US"/>
              </w:rPr>
              <w:t xml:space="preserve">              </w:t>
            </w:r>
            <w:r w:rsidR="00582501">
              <w:rPr>
                <w:rFonts w:ascii="Arial" w:hAnsi="Arial"/>
                <w:b/>
                <w:spacing w:val="40"/>
                <w:sz w:val="56"/>
                <w:szCs w:val="56"/>
                <w:lang w:val="en-US"/>
              </w:rPr>
              <w:t xml:space="preserve"> </w:t>
            </w:r>
            <w:r w:rsidR="00582501" w:rsidRPr="00AB453E">
              <w:rPr>
                <w:rFonts w:ascii="Arial" w:hAnsi="Arial"/>
                <w:b/>
                <w:spacing w:val="40"/>
                <w:sz w:val="60"/>
                <w:szCs w:val="60"/>
                <w:lang w:val="en-US"/>
              </w:rPr>
              <w:t>FG</w:t>
            </w:r>
            <w:r w:rsidR="00AB453E">
              <w:rPr>
                <w:rFonts w:ascii="Arial" w:hAnsi="Arial"/>
                <w:b/>
                <w:spacing w:val="40"/>
                <w:sz w:val="60"/>
                <w:szCs w:val="60"/>
                <w:lang w:val="en-US"/>
              </w:rPr>
              <w:t>-</w:t>
            </w:r>
            <w:r w:rsidR="00582501" w:rsidRPr="00AB453E">
              <w:rPr>
                <w:rFonts w:ascii="Arial" w:hAnsi="Arial"/>
                <w:b/>
                <w:spacing w:val="40"/>
                <w:sz w:val="60"/>
                <w:szCs w:val="60"/>
                <w:lang w:val="en-US"/>
              </w:rPr>
              <w:t>SS</w:t>
            </w:r>
            <w:r w:rsidR="005146BF">
              <w:rPr>
                <w:rFonts w:ascii="Arial" w:hAnsi="Arial"/>
                <w:b/>
                <w:spacing w:val="40"/>
                <w:sz w:val="60"/>
                <w:szCs w:val="60"/>
                <w:lang w:val="en-US"/>
              </w:rPr>
              <w:t>C</w:t>
            </w:r>
          </w:p>
        </w:tc>
        <w:tc>
          <w:tcPr>
            <w:tcW w:w="12336" w:type="dxa"/>
            <w:gridSpan w:val="2"/>
            <w:hideMark/>
          </w:tcPr>
          <w:p w14:paraId="6AB2852D" w14:textId="77777777" w:rsidR="00871E89" w:rsidRDefault="00582501">
            <w:pPr>
              <w:tabs>
                <w:tab w:val="left" w:pos="794"/>
                <w:tab w:val="left" w:pos="1191"/>
                <w:tab w:val="left" w:pos="1588"/>
                <w:tab w:val="left" w:pos="1985"/>
              </w:tabs>
              <w:overflowPunct w:val="0"/>
              <w:autoSpaceDE w:val="0"/>
              <w:autoSpaceDN w:val="0"/>
              <w:adjustRightInd w:val="0"/>
              <w:spacing w:before="240"/>
              <w:jc w:val="right"/>
              <w:rPr>
                <w:rFonts w:ascii="Arial" w:eastAsia="Malgun Gothic" w:hAnsi="Arial" w:cs="Arial"/>
                <w:b/>
                <w:sz w:val="60"/>
                <w:lang w:val="en-GB"/>
              </w:rPr>
            </w:pPr>
            <w:r>
              <w:rPr>
                <w:rFonts w:ascii="Arial" w:hAnsi="Arial" w:cs="Arial"/>
                <w:b/>
                <w:sz w:val="60"/>
              </w:rPr>
              <w:t>FG</w:t>
            </w:r>
          </w:p>
        </w:tc>
      </w:tr>
      <w:tr w:rsidR="00871E89" w14:paraId="6AB28538" w14:textId="77777777" w:rsidTr="005146BF">
        <w:trPr>
          <w:trHeight w:val="974"/>
        </w:trPr>
        <w:tc>
          <w:tcPr>
            <w:tcW w:w="15799" w:type="dxa"/>
            <w:gridSpan w:val="2"/>
            <w:hideMark/>
          </w:tcPr>
          <w:p w14:paraId="6AB2852F" w14:textId="77777777" w:rsidR="00871E89" w:rsidRPr="008F328D" w:rsidRDefault="008F328D" w:rsidP="005146BF">
            <w:pPr>
              <w:tabs>
                <w:tab w:val="left" w:pos="794"/>
                <w:tab w:val="left" w:pos="1191"/>
                <w:tab w:val="left" w:pos="1588"/>
                <w:tab w:val="left" w:pos="1985"/>
              </w:tabs>
              <w:overflowPunct w:val="0"/>
              <w:autoSpaceDE w:val="0"/>
              <w:autoSpaceDN w:val="0"/>
              <w:adjustRightInd w:val="0"/>
              <w:spacing w:before="120" w:line="240" w:lineRule="auto"/>
              <w:ind w:left="851"/>
              <w:rPr>
                <w:rFonts w:ascii="Arial" w:hAnsi="Arial"/>
                <w:sz w:val="24"/>
                <w:szCs w:val="24"/>
              </w:rPr>
            </w:pPr>
            <w:r w:rsidRPr="008F328D">
              <w:rPr>
                <w:rFonts w:ascii="Arial" w:eastAsia="Malgun Gothic" w:hAnsi="Arial" w:cs="Times New Roman"/>
                <w:sz w:val="24"/>
                <w:szCs w:val="20"/>
              </w:rPr>
              <w:t xml:space="preserve">SECTOR DE ESTANDARIZACIÓN </w:t>
            </w:r>
            <w:r w:rsidRPr="008F328D">
              <w:rPr>
                <w:rFonts w:ascii="Arial" w:eastAsia="Malgun Gothic" w:hAnsi="Arial" w:cs="Times New Roman"/>
                <w:sz w:val="24"/>
                <w:szCs w:val="20"/>
              </w:rPr>
              <w:br/>
            </w:r>
            <w:r>
              <w:rPr>
                <w:rFonts w:ascii="Arial" w:eastAsia="Malgun Gothic" w:hAnsi="Arial" w:cs="Times New Roman"/>
                <w:sz w:val="24"/>
                <w:szCs w:val="20"/>
              </w:rPr>
              <w:t>DE LAS TELECOMUNICACIONES</w:t>
            </w:r>
            <w:r w:rsidRPr="008F328D">
              <w:rPr>
                <w:rFonts w:ascii="Arial" w:eastAsia="Malgun Gothic" w:hAnsi="Arial" w:cs="Times New Roman"/>
                <w:sz w:val="24"/>
                <w:szCs w:val="20"/>
              </w:rPr>
              <w:br/>
            </w:r>
            <w:r>
              <w:rPr>
                <w:rFonts w:ascii="Arial" w:eastAsia="Malgun Gothic" w:hAnsi="Arial" w:cs="Times New Roman"/>
                <w:sz w:val="24"/>
                <w:szCs w:val="20"/>
              </w:rPr>
              <w:t>DE LA UIT</w:t>
            </w:r>
            <w:r w:rsidR="00040617" w:rsidRPr="008F328D">
              <w:rPr>
                <w:rFonts w:ascii="Arial" w:hAnsi="Arial"/>
                <w:sz w:val="28"/>
                <w:szCs w:val="28"/>
              </w:rPr>
              <w:t xml:space="preserve"> </w:t>
            </w:r>
            <w:r w:rsidRPr="008F328D">
              <w:rPr>
                <w:rFonts w:ascii="Arial" w:hAnsi="Arial"/>
                <w:sz w:val="28"/>
                <w:szCs w:val="28"/>
              </w:rPr>
              <w:t xml:space="preserve">                                                                          </w:t>
            </w:r>
            <w:proofErr w:type="gramStart"/>
            <w:r w:rsidRPr="008F328D">
              <w:rPr>
                <w:rFonts w:ascii="Arial" w:hAnsi="Arial"/>
                <w:sz w:val="28"/>
                <w:szCs w:val="28"/>
              </w:rPr>
              <w:t xml:space="preserve">   </w:t>
            </w:r>
            <w:r w:rsidR="00095DAA" w:rsidRPr="008F328D">
              <w:rPr>
                <w:rFonts w:ascii="Arial" w:hAnsi="Arial"/>
                <w:sz w:val="28"/>
                <w:szCs w:val="28"/>
              </w:rPr>
              <w:t>(</w:t>
            </w:r>
            <w:proofErr w:type="gramEnd"/>
            <w:r w:rsidR="00095DAA" w:rsidRPr="008F328D">
              <w:rPr>
                <w:rFonts w:ascii="Arial" w:hAnsi="Arial"/>
                <w:sz w:val="28"/>
                <w:szCs w:val="28"/>
              </w:rPr>
              <w:t>10/2014)</w:t>
            </w:r>
          </w:p>
          <w:p w14:paraId="6AB28530" w14:textId="77777777" w:rsidR="00871E89" w:rsidRDefault="00871E89" w:rsidP="00871E89">
            <w:pPr>
              <w:tabs>
                <w:tab w:val="left" w:pos="794"/>
                <w:tab w:val="left" w:pos="1191"/>
                <w:tab w:val="left" w:pos="1588"/>
                <w:tab w:val="left" w:pos="1985"/>
              </w:tabs>
              <w:overflowPunct w:val="0"/>
              <w:autoSpaceDE w:val="0"/>
              <w:autoSpaceDN w:val="0"/>
              <w:adjustRightInd w:val="0"/>
              <w:spacing w:before="120"/>
              <w:rPr>
                <w:rFonts w:ascii="Arial" w:hAnsi="Arial"/>
              </w:rPr>
            </w:pPr>
          </w:p>
          <w:p w14:paraId="6AB28531" w14:textId="77777777" w:rsidR="00465C03" w:rsidRDefault="00465C03" w:rsidP="00871E89">
            <w:pPr>
              <w:tabs>
                <w:tab w:val="left" w:pos="794"/>
                <w:tab w:val="left" w:pos="1191"/>
                <w:tab w:val="left" w:pos="1588"/>
                <w:tab w:val="left" w:pos="1985"/>
              </w:tabs>
              <w:overflowPunct w:val="0"/>
              <w:autoSpaceDE w:val="0"/>
              <w:autoSpaceDN w:val="0"/>
              <w:adjustRightInd w:val="0"/>
              <w:spacing w:before="120"/>
              <w:rPr>
                <w:rFonts w:ascii="Arial" w:hAnsi="Arial"/>
              </w:rPr>
            </w:pPr>
          </w:p>
          <w:p w14:paraId="6AB28532" w14:textId="77777777" w:rsidR="00465C03" w:rsidRDefault="00465C03" w:rsidP="00871E89">
            <w:pPr>
              <w:tabs>
                <w:tab w:val="left" w:pos="794"/>
                <w:tab w:val="left" w:pos="1191"/>
                <w:tab w:val="left" w:pos="1588"/>
                <w:tab w:val="left" w:pos="1985"/>
              </w:tabs>
              <w:overflowPunct w:val="0"/>
              <w:autoSpaceDE w:val="0"/>
              <w:autoSpaceDN w:val="0"/>
              <w:adjustRightInd w:val="0"/>
              <w:spacing w:before="120"/>
              <w:rPr>
                <w:rFonts w:ascii="Arial" w:hAnsi="Arial"/>
              </w:rPr>
            </w:pPr>
          </w:p>
          <w:p w14:paraId="6AB28533" w14:textId="77777777" w:rsidR="00465C03" w:rsidRDefault="00465C03" w:rsidP="00871E89">
            <w:pPr>
              <w:tabs>
                <w:tab w:val="left" w:pos="794"/>
                <w:tab w:val="left" w:pos="1191"/>
                <w:tab w:val="left" w:pos="1588"/>
                <w:tab w:val="left" w:pos="1985"/>
              </w:tabs>
              <w:overflowPunct w:val="0"/>
              <w:autoSpaceDE w:val="0"/>
              <w:autoSpaceDN w:val="0"/>
              <w:adjustRightInd w:val="0"/>
              <w:spacing w:before="120"/>
              <w:rPr>
                <w:rFonts w:ascii="Arial" w:hAnsi="Arial"/>
              </w:rPr>
            </w:pPr>
          </w:p>
          <w:p w14:paraId="6AB28534" w14:textId="77777777" w:rsidR="00465C03" w:rsidRPr="008F328D" w:rsidRDefault="00465C03" w:rsidP="00871E89">
            <w:pPr>
              <w:tabs>
                <w:tab w:val="left" w:pos="794"/>
                <w:tab w:val="left" w:pos="1191"/>
                <w:tab w:val="left" w:pos="1588"/>
                <w:tab w:val="left" w:pos="1985"/>
              </w:tabs>
              <w:overflowPunct w:val="0"/>
              <w:autoSpaceDE w:val="0"/>
              <w:autoSpaceDN w:val="0"/>
              <w:adjustRightInd w:val="0"/>
              <w:spacing w:before="120"/>
              <w:rPr>
                <w:rFonts w:ascii="Arial" w:hAnsi="Arial"/>
              </w:rPr>
            </w:pPr>
          </w:p>
          <w:p w14:paraId="6AB28535" w14:textId="77777777" w:rsidR="00871E89" w:rsidRPr="00871E89" w:rsidRDefault="00E24032" w:rsidP="005146BF">
            <w:pPr>
              <w:tabs>
                <w:tab w:val="right" w:pos="9639"/>
              </w:tabs>
              <w:ind w:firstLine="851"/>
              <w:rPr>
                <w:rFonts w:ascii="Arial" w:eastAsia="Malgun Gothic" w:hAnsi="Arial" w:cs="Arial"/>
                <w:sz w:val="32"/>
                <w:szCs w:val="32"/>
              </w:rPr>
            </w:pPr>
            <w:r>
              <w:rPr>
                <w:rFonts w:ascii="Arial" w:eastAsia="Malgun Gothic" w:hAnsi="Arial" w:cs="Arial"/>
                <w:sz w:val="32"/>
                <w:szCs w:val="32"/>
              </w:rPr>
              <w:t xml:space="preserve">UIT-T </w:t>
            </w:r>
            <w:r w:rsidR="00871E89" w:rsidRPr="00871E89">
              <w:rPr>
                <w:rFonts w:ascii="Arial" w:eastAsia="Malgun Gothic" w:hAnsi="Arial" w:cs="Arial"/>
                <w:sz w:val="32"/>
                <w:szCs w:val="32"/>
              </w:rPr>
              <w:t>Grupo Temático sobre Ciudades Inteligentes</w:t>
            </w:r>
            <w:r w:rsidR="005146BF">
              <w:rPr>
                <w:rFonts w:ascii="Arial" w:eastAsia="Malgun Gothic" w:hAnsi="Arial" w:cs="Arial"/>
                <w:sz w:val="32"/>
                <w:szCs w:val="32"/>
              </w:rPr>
              <w:t xml:space="preserve"> </w:t>
            </w:r>
            <w:r w:rsidR="00871E89" w:rsidRPr="00871E89">
              <w:rPr>
                <w:rFonts w:ascii="Arial" w:eastAsia="Malgun Gothic" w:hAnsi="Arial" w:cs="Arial"/>
                <w:sz w:val="32"/>
                <w:szCs w:val="32"/>
              </w:rPr>
              <w:t>Sostenibles</w:t>
            </w:r>
            <w:r w:rsidR="00032AF4">
              <w:rPr>
                <w:rFonts w:ascii="Arial" w:eastAsia="Malgun Gothic" w:hAnsi="Arial" w:cs="Arial"/>
                <w:sz w:val="32"/>
                <w:szCs w:val="32"/>
              </w:rPr>
              <w:t xml:space="preserve"> </w:t>
            </w:r>
          </w:p>
        </w:tc>
        <w:tc>
          <w:tcPr>
            <w:tcW w:w="5694" w:type="dxa"/>
          </w:tcPr>
          <w:p w14:paraId="6AB28536" w14:textId="77777777" w:rsidR="00871E89" w:rsidRPr="00871E89" w:rsidRDefault="00871E89">
            <w:pPr>
              <w:jc w:val="right"/>
              <w:rPr>
                <w:rFonts w:ascii="Arial" w:eastAsia="Malgun Gothic" w:hAnsi="Arial" w:cs="Arial"/>
                <w:sz w:val="28"/>
              </w:rPr>
            </w:pPr>
          </w:p>
          <w:p w14:paraId="6AB28537" w14:textId="77777777" w:rsidR="00871E89" w:rsidRDefault="00871E89">
            <w:pPr>
              <w:tabs>
                <w:tab w:val="left" w:pos="794"/>
                <w:tab w:val="left" w:pos="1191"/>
                <w:tab w:val="left" w:pos="1588"/>
                <w:tab w:val="left" w:pos="1985"/>
              </w:tabs>
              <w:overflowPunct w:val="0"/>
              <w:autoSpaceDE w:val="0"/>
              <w:autoSpaceDN w:val="0"/>
              <w:adjustRightInd w:val="0"/>
              <w:jc w:val="right"/>
              <w:rPr>
                <w:rFonts w:ascii="Arial" w:eastAsia="Malgun Gothic" w:hAnsi="Arial" w:cs="Arial"/>
                <w:sz w:val="28"/>
                <w:lang w:val="en-GB"/>
              </w:rPr>
            </w:pPr>
            <w:r>
              <w:rPr>
                <w:rFonts w:ascii="Arial" w:hAnsi="Arial" w:cs="Arial"/>
                <w:sz w:val="28"/>
              </w:rPr>
              <w:t xml:space="preserve">(10/2014) </w:t>
            </w:r>
          </w:p>
        </w:tc>
      </w:tr>
    </w:tbl>
    <w:p w14:paraId="6AB28539" w14:textId="77777777" w:rsidR="00871E89" w:rsidRDefault="00871E89" w:rsidP="005146BF">
      <w:pPr>
        <w:pBdr>
          <w:top w:val="single" w:sz="4" w:space="1" w:color="auto"/>
        </w:pBdr>
        <w:ind w:left="851"/>
        <w:rPr>
          <w:rFonts w:ascii="Arial" w:hAnsi="Arial" w:cs="Arial"/>
          <w:b/>
          <w:sz w:val="36"/>
          <w:szCs w:val="36"/>
          <w:lang w:val="es-ES"/>
        </w:rPr>
      </w:pPr>
      <w:r w:rsidRPr="00871E89">
        <w:rPr>
          <w:rFonts w:ascii="Arial" w:hAnsi="Arial" w:cs="Arial"/>
          <w:b/>
          <w:sz w:val="36"/>
          <w:szCs w:val="36"/>
          <w:lang w:val="es-ES"/>
        </w:rPr>
        <w:t xml:space="preserve">Una visión general de las ciudades inteligentes sostenibles y el papel de las tecnologías de </w:t>
      </w:r>
      <w:r>
        <w:rPr>
          <w:rFonts w:ascii="Arial" w:hAnsi="Arial" w:cs="Arial"/>
          <w:b/>
          <w:sz w:val="36"/>
          <w:szCs w:val="36"/>
          <w:lang w:val="es-ES"/>
        </w:rPr>
        <w:t xml:space="preserve">la </w:t>
      </w:r>
      <w:r w:rsidRPr="00871E89">
        <w:rPr>
          <w:rFonts w:ascii="Arial" w:hAnsi="Arial" w:cs="Arial"/>
          <w:b/>
          <w:sz w:val="36"/>
          <w:szCs w:val="36"/>
          <w:lang w:val="es-ES"/>
        </w:rPr>
        <w:t>información y comunicación</w:t>
      </w:r>
      <w:r w:rsidR="00CD1A7E">
        <w:rPr>
          <w:rFonts w:ascii="Arial" w:hAnsi="Arial" w:cs="Arial"/>
          <w:b/>
          <w:sz w:val="36"/>
          <w:szCs w:val="36"/>
          <w:lang w:val="es-ES"/>
        </w:rPr>
        <w:t xml:space="preserve"> </w:t>
      </w:r>
    </w:p>
    <w:p w14:paraId="6AB2853A" w14:textId="77777777" w:rsidR="003F1D29" w:rsidRDefault="003F1D29" w:rsidP="00871E89">
      <w:pPr>
        <w:rPr>
          <w:rFonts w:ascii="Arial" w:hAnsi="Arial" w:cs="Arial"/>
          <w:b/>
          <w:sz w:val="36"/>
          <w:szCs w:val="36"/>
          <w:lang w:val="es-ES"/>
        </w:rPr>
      </w:pPr>
    </w:p>
    <w:p w14:paraId="6AB2853B" w14:textId="77777777" w:rsidR="003F1D29" w:rsidRDefault="003F1D29" w:rsidP="00871E89">
      <w:pPr>
        <w:rPr>
          <w:rFonts w:ascii="Arial" w:hAnsi="Arial" w:cs="Arial"/>
          <w:b/>
          <w:sz w:val="36"/>
          <w:szCs w:val="36"/>
          <w:lang w:val="es-ES"/>
        </w:rPr>
      </w:pPr>
    </w:p>
    <w:p w14:paraId="6AB2853C" w14:textId="77777777" w:rsidR="00FA2B6F" w:rsidRDefault="00FA2B6F" w:rsidP="00871E89">
      <w:pPr>
        <w:rPr>
          <w:rFonts w:ascii="Arial" w:hAnsi="Arial" w:cs="Arial"/>
          <w:b/>
          <w:sz w:val="36"/>
          <w:szCs w:val="36"/>
          <w:lang w:val="es-ES"/>
        </w:rPr>
      </w:pPr>
    </w:p>
    <w:p w14:paraId="6AB2853D" w14:textId="77777777" w:rsidR="00871E89" w:rsidRDefault="00C774D2" w:rsidP="005146BF">
      <w:pPr>
        <w:ind w:firstLine="709"/>
        <w:rPr>
          <w:rFonts w:ascii="Arial" w:hAnsi="Arial" w:cs="Arial"/>
          <w:sz w:val="32"/>
          <w:szCs w:val="32"/>
        </w:rPr>
      </w:pPr>
      <w:r w:rsidRPr="00C774D2">
        <w:rPr>
          <w:rFonts w:ascii="Arial" w:hAnsi="Arial" w:cs="Arial"/>
          <w:sz w:val="32"/>
          <w:szCs w:val="32"/>
        </w:rPr>
        <w:t>Informe Técnico del Grupo Temático</w:t>
      </w:r>
    </w:p>
    <w:p w14:paraId="6AB2853E" w14:textId="77777777" w:rsidR="007B53C2" w:rsidRDefault="007B53C2" w:rsidP="005146BF">
      <w:pPr>
        <w:jc w:val="right"/>
        <w:rPr>
          <w:rFonts w:ascii="Arial" w:hAnsi="Arial" w:cs="Arial"/>
          <w:sz w:val="32"/>
          <w:szCs w:val="32"/>
        </w:rPr>
      </w:pPr>
    </w:p>
    <w:p w14:paraId="6AB2853F" w14:textId="77777777" w:rsidR="00C774D2" w:rsidRDefault="00C774D2" w:rsidP="005146BF">
      <w:pPr>
        <w:jc w:val="right"/>
        <w:rPr>
          <w:rFonts w:ascii="Arial" w:hAnsi="Arial" w:cs="Arial"/>
          <w:sz w:val="32"/>
          <w:szCs w:val="32"/>
        </w:rPr>
      </w:pPr>
      <w:r w:rsidRPr="00F06651">
        <w:rPr>
          <w:rFonts w:ascii="Arial" w:hAnsi="Arial"/>
          <w:noProof/>
          <w:sz w:val="18"/>
          <w:lang w:val="en-US" w:eastAsia="zh-CN"/>
        </w:rPr>
        <w:drawing>
          <wp:inline distT="0" distB="0" distL="0" distR="0" wp14:anchorId="6AB288A9" wp14:editId="6AB288AA">
            <wp:extent cx="15335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6AB28540" w14:textId="77777777" w:rsidR="00FA2B6F" w:rsidRDefault="00FA2B6F" w:rsidP="0021688B">
      <w:pPr>
        <w:spacing w:after="0" w:line="240" w:lineRule="auto"/>
        <w:jc w:val="center"/>
        <w:rPr>
          <w:rFonts w:ascii="Times New Roman" w:eastAsia="Times New Roman" w:hAnsi="Times New Roman" w:cs="Times New Roman"/>
          <w:b/>
          <w:sz w:val="22"/>
          <w:lang w:val="es-ES" w:eastAsia="es-EC"/>
        </w:rPr>
      </w:pPr>
    </w:p>
    <w:p w14:paraId="6AB28541" w14:textId="77777777" w:rsidR="0021688B" w:rsidRPr="00AB453E" w:rsidRDefault="003A409B" w:rsidP="0021688B">
      <w:pPr>
        <w:spacing w:after="0" w:line="240" w:lineRule="auto"/>
        <w:jc w:val="center"/>
        <w:rPr>
          <w:rFonts w:ascii="Times New Roman" w:eastAsia="Times New Roman" w:hAnsi="Times New Roman" w:cs="Times New Roman"/>
          <w:b/>
          <w:sz w:val="22"/>
          <w:lang w:val="es-ES" w:eastAsia="es-EC"/>
        </w:rPr>
      </w:pPr>
      <w:r w:rsidRPr="00AB453E">
        <w:rPr>
          <w:rFonts w:ascii="Times New Roman" w:eastAsia="Times New Roman" w:hAnsi="Times New Roman" w:cs="Times New Roman"/>
          <w:b/>
          <w:sz w:val="22"/>
          <w:lang w:val="es-ES" w:eastAsia="es-EC"/>
        </w:rPr>
        <w:lastRenderedPageBreak/>
        <w:t>PR</w:t>
      </w:r>
      <w:r w:rsidR="00AB453E">
        <w:rPr>
          <w:rFonts w:ascii="Times New Roman" w:eastAsia="Times New Roman" w:hAnsi="Times New Roman" w:cs="Times New Roman"/>
          <w:b/>
          <w:sz w:val="22"/>
          <w:lang w:val="es-ES" w:eastAsia="es-EC"/>
        </w:rPr>
        <w:t>Ó</w:t>
      </w:r>
      <w:r w:rsidRPr="00AB453E">
        <w:rPr>
          <w:rFonts w:ascii="Times New Roman" w:eastAsia="Times New Roman" w:hAnsi="Times New Roman" w:cs="Times New Roman"/>
          <w:b/>
          <w:sz w:val="22"/>
          <w:lang w:val="es-ES" w:eastAsia="es-EC"/>
        </w:rPr>
        <w:t>LOGO</w:t>
      </w:r>
    </w:p>
    <w:p w14:paraId="6AB28542" w14:textId="77777777" w:rsidR="00445940" w:rsidRPr="00AB453E" w:rsidRDefault="003A409B" w:rsidP="0021688B">
      <w:pPr>
        <w:spacing w:after="0" w:line="240" w:lineRule="auto"/>
        <w:jc w:val="both"/>
        <w:rPr>
          <w:rFonts w:ascii="Times New Roman" w:eastAsia="Times New Roman" w:hAnsi="Times New Roman" w:cs="Times New Roman"/>
          <w:sz w:val="22"/>
          <w:lang w:val="es-ES" w:eastAsia="es-EC"/>
        </w:rPr>
      </w:pPr>
      <w:r w:rsidRPr="003A409B">
        <w:rPr>
          <w:rFonts w:ascii="Times New Roman" w:eastAsia="Times New Roman" w:hAnsi="Times New Roman" w:cs="Times New Roman"/>
          <w:b/>
          <w:lang w:val="es-ES" w:eastAsia="es-EC"/>
        </w:rPr>
        <w:br/>
      </w:r>
      <w:r w:rsidRPr="00AB453E">
        <w:rPr>
          <w:rFonts w:ascii="Times New Roman" w:eastAsia="Times New Roman" w:hAnsi="Times New Roman" w:cs="Times New Roman"/>
          <w:sz w:val="22"/>
          <w:lang w:val="es-ES" w:eastAsia="es-EC"/>
        </w:rPr>
        <w:t xml:space="preserve">La Unión Internacional de Telecomunicaciones (UIT) es el organismo especializado de las Naciones Unidas en el campo de las telecomunicaciones, tecnologías de la información y la comunicación (TIC). El Sector de Normalización de las Telecomunicaciones de la UIT (UIT-T) es un órgano permanente de la UIT. La UIT-T se encarga de estudiar preguntas técnicas, operativas y </w:t>
      </w:r>
      <w:r w:rsidR="00D864F3" w:rsidRPr="00AB453E">
        <w:rPr>
          <w:rFonts w:ascii="Times New Roman" w:eastAsia="Times New Roman" w:hAnsi="Times New Roman" w:cs="Times New Roman"/>
          <w:sz w:val="22"/>
          <w:lang w:val="es-ES" w:eastAsia="es-EC"/>
        </w:rPr>
        <w:t xml:space="preserve">de tarifas </w:t>
      </w:r>
      <w:r w:rsidRPr="00AB453E">
        <w:rPr>
          <w:rFonts w:ascii="Times New Roman" w:eastAsia="Times New Roman" w:hAnsi="Times New Roman" w:cs="Times New Roman"/>
          <w:sz w:val="22"/>
          <w:lang w:val="es-ES" w:eastAsia="es-EC"/>
        </w:rPr>
        <w:t>y publica Recomendaciones sobre los mismos, con miras a la normalización de las telecomunicaciones</w:t>
      </w:r>
      <w:r w:rsidR="00D864F3" w:rsidRPr="00AB453E">
        <w:rPr>
          <w:rFonts w:ascii="Times New Roman" w:eastAsia="Times New Roman" w:hAnsi="Times New Roman" w:cs="Times New Roman"/>
          <w:sz w:val="22"/>
          <w:lang w:val="es-ES" w:eastAsia="es-EC"/>
        </w:rPr>
        <w:t xml:space="preserve"> </w:t>
      </w:r>
      <w:r w:rsidRPr="00AB453E">
        <w:rPr>
          <w:rFonts w:ascii="Times New Roman" w:eastAsia="Times New Roman" w:hAnsi="Times New Roman" w:cs="Times New Roman"/>
          <w:sz w:val="22"/>
          <w:lang w:val="es-ES" w:eastAsia="es-EC"/>
        </w:rPr>
        <w:t>a nivel mundial.</w:t>
      </w:r>
    </w:p>
    <w:p w14:paraId="6AB28543" w14:textId="77777777" w:rsidR="00445940" w:rsidRPr="00AB453E" w:rsidRDefault="003A409B" w:rsidP="0021688B">
      <w:pPr>
        <w:spacing w:after="0" w:line="240" w:lineRule="auto"/>
        <w:jc w:val="both"/>
        <w:rPr>
          <w:rFonts w:ascii="Times New Roman" w:eastAsia="Times New Roman" w:hAnsi="Times New Roman" w:cs="Times New Roman"/>
          <w:sz w:val="22"/>
          <w:lang w:val="es-ES" w:eastAsia="es-EC"/>
        </w:rPr>
      </w:pPr>
      <w:r w:rsidRPr="00AB453E">
        <w:rPr>
          <w:rFonts w:ascii="Times New Roman" w:eastAsia="Times New Roman" w:hAnsi="Times New Roman" w:cs="Times New Roman"/>
          <w:sz w:val="22"/>
          <w:lang w:val="es-ES" w:eastAsia="es-EC"/>
        </w:rPr>
        <w:t xml:space="preserve">Los procedimientos para el establecimiento de </w:t>
      </w:r>
      <w:r w:rsidR="00165C11" w:rsidRPr="00AB453E">
        <w:rPr>
          <w:rFonts w:ascii="Times New Roman" w:eastAsia="Times New Roman" w:hAnsi="Times New Roman" w:cs="Times New Roman"/>
          <w:sz w:val="22"/>
          <w:lang w:val="es-ES" w:eastAsia="es-EC"/>
        </w:rPr>
        <w:t>grupos temáticos</w:t>
      </w:r>
      <w:r w:rsidRPr="00AB453E">
        <w:rPr>
          <w:rFonts w:ascii="Times New Roman" w:eastAsia="Times New Roman" w:hAnsi="Times New Roman" w:cs="Times New Roman"/>
          <w:sz w:val="22"/>
          <w:lang w:val="es-ES" w:eastAsia="es-EC"/>
        </w:rPr>
        <w:t xml:space="preserve"> se definen en la Recomendación UIT-T A.7. </w:t>
      </w:r>
      <w:r w:rsidR="00165C11" w:rsidRPr="00AB453E">
        <w:rPr>
          <w:rFonts w:ascii="Times New Roman" w:eastAsia="Times New Roman" w:hAnsi="Times New Roman" w:cs="Times New Roman"/>
          <w:sz w:val="22"/>
          <w:lang w:val="es-ES" w:eastAsia="es-EC"/>
        </w:rPr>
        <w:t xml:space="preserve">El Grupo de </w:t>
      </w:r>
      <w:r w:rsidRPr="00AB453E">
        <w:rPr>
          <w:rFonts w:ascii="Times New Roman" w:eastAsia="Times New Roman" w:hAnsi="Times New Roman" w:cs="Times New Roman"/>
          <w:sz w:val="22"/>
          <w:lang w:val="es-ES" w:eastAsia="es-EC"/>
        </w:rPr>
        <w:t xml:space="preserve">Estudio 5 </w:t>
      </w:r>
      <w:r w:rsidR="000361D0" w:rsidRPr="00AB453E">
        <w:rPr>
          <w:rFonts w:ascii="Times New Roman" w:eastAsia="Times New Roman" w:hAnsi="Times New Roman" w:cs="Times New Roman"/>
          <w:sz w:val="22"/>
          <w:lang w:val="es-ES" w:eastAsia="es-EC"/>
        </w:rPr>
        <w:t>de la UIT</w:t>
      </w:r>
      <w:r w:rsidR="00165C11" w:rsidRPr="00AB453E">
        <w:rPr>
          <w:rFonts w:ascii="Times New Roman" w:eastAsia="Times New Roman" w:hAnsi="Times New Roman" w:cs="Times New Roman"/>
          <w:sz w:val="22"/>
          <w:lang w:val="es-ES" w:eastAsia="es-EC"/>
        </w:rPr>
        <w:t xml:space="preserve">-T </w:t>
      </w:r>
      <w:r w:rsidRPr="00AB453E">
        <w:rPr>
          <w:rFonts w:ascii="Times New Roman" w:eastAsia="Times New Roman" w:hAnsi="Times New Roman" w:cs="Times New Roman"/>
          <w:sz w:val="22"/>
          <w:lang w:val="es-ES" w:eastAsia="es-EC"/>
        </w:rPr>
        <w:t xml:space="preserve">estableció </w:t>
      </w:r>
      <w:r w:rsidR="00165C11" w:rsidRPr="00AB453E">
        <w:rPr>
          <w:rFonts w:ascii="Times New Roman" w:eastAsia="Times New Roman" w:hAnsi="Times New Roman" w:cs="Times New Roman"/>
          <w:sz w:val="22"/>
          <w:lang w:val="es-ES" w:eastAsia="es-EC"/>
        </w:rPr>
        <w:t xml:space="preserve">el </w:t>
      </w:r>
      <w:r w:rsidRPr="00AB453E">
        <w:rPr>
          <w:rFonts w:ascii="Times New Roman" w:eastAsia="Times New Roman" w:hAnsi="Times New Roman" w:cs="Times New Roman"/>
          <w:sz w:val="22"/>
          <w:lang w:val="es-ES" w:eastAsia="es-EC"/>
        </w:rPr>
        <w:t xml:space="preserve">Grupo Temático sobre Ciudades Inteligentes Sostenibles </w:t>
      </w:r>
      <w:r w:rsidR="000361D0" w:rsidRPr="00AB453E">
        <w:rPr>
          <w:rFonts w:ascii="Times New Roman" w:eastAsia="Times New Roman" w:hAnsi="Times New Roman" w:cs="Times New Roman"/>
          <w:sz w:val="22"/>
          <w:lang w:val="es-ES" w:eastAsia="es-EC"/>
        </w:rPr>
        <w:t xml:space="preserve">FG-SSC </w:t>
      </w:r>
      <w:r w:rsidRPr="00AB453E">
        <w:rPr>
          <w:rFonts w:ascii="Times New Roman" w:eastAsia="Times New Roman" w:hAnsi="Times New Roman" w:cs="Times New Roman"/>
          <w:sz w:val="22"/>
          <w:lang w:val="es-ES" w:eastAsia="es-EC"/>
        </w:rPr>
        <w:t>(</w:t>
      </w:r>
      <w:r w:rsidR="000361D0" w:rsidRPr="00AB453E">
        <w:rPr>
          <w:rFonts w:ascii="Times New Roman" w:eastAsia="Times New Roman" w:hAnsi="Times New Roman" w:cs="Times New Roman"/>
          <w:i/>
          <w:sz w:val="22"/>
          <w:lang w:val="es-ES" w:eastAsia="es-EC"/>
        </w:rPr>
        <w:t xml:space="preserve">Focus </w:t>
      </w:r>
      <w:proofErr w:type="spellStart"/>
      <w:r w:rsidR="000361D0" w:rsidRPr="00AB453E">
        <w:rPr>
          <w:rFonts w:ascii="Times New Roman" w:eastAsia="Times New Roman" w:hAnsi="Times New Roman" w:cs="Times New Roman"/>
          <w:i/>
          <w:sz w:val="22"/>
          <w:lang w:val="es-ES" w:eastAsia="es-EC"/>
        </w:rPr>
        <w:t>Group</w:t>
      </w:r>
      <w:proofErr w:type="spellEnd"/>
      <w:r w:rsidR="000361D0" w:rsidRPr="00AB453E">
        <w:rPr>
          <w:rFonts w:ascii="Times New Roman" w:eastAsia="Times New Roman" w:hAnsi="Times New Roman" w:cs="Times New Roman"/>
          <w:i/>
          <w:sz w:val="22"/>
          <w:lang w:val="es-ES" w:eastAsia="es-EC"/>
        </w:rPr>
        <w:t xml:space="preserve"> – Smart </w:t>
      </w:r>
      <w:proofErr w:type="spellStart"/>
      <w:r w:rsidR="000361D0" w:rsidRPr="00AB453E">
        <w:rPr>
          <w:rFonts w:ascii="Times New Roman" w:eastAsia="Times New Roman" w:hAnsi="Times New Roman" w:cs="Times New Roman"/>
          <w:i/>
          <w:sz w:val="22"/>
          <w:lang w:val="es-ES" w:eastAsia="es-EC"/>
        </w:rPr>
        <w:t>Sustainable</w:t>
      </w:r>
      <w:proofErr w:type="spellEnd"/>
      <w:r w:rsidR="000361D0" w:rsidRPr="00AB453E">
        <w:rPr>
          <w:rFonts w:ascii="Times New Roman" w:eastAsia="Times New Roman" w:hAnsi="Times New Roman" w:cs="Times New Roman"/>
          <w:i/>
          <w:sz w:val="22"/>
          <w:lang w:val="es-ES" w:eastAsia="es-EC"/>
        </w:rPr>
        <w:t xml:space="preserve"> </w:t>
      </w:r>
      <w:proofErr w:type="spellStart"/>
      <w:r w:rsidR="000361D0" w:rsidRPr="00AB453E">
        <w:rPr>
          <w:rFonts w:ascii="Times New Roman" w:eastAsia="Times New Roman" w:hAnsi="Times New Roman" w:cs="Times New Roman"/>
          <w:i/>
          <w:sz w:val="22"/>
          <w:lang w:val="es-ES" w:eastAsia="es-EC"/>
        </w:rPr>
        <w:t>Cities</w:t>
      </w:r>
      <w:proofErr w:type="spellEnd"/>
      <w:r w:rsidRPr="00AB453E">
        <w:rPr>
          <w:rFonts w:ascii="Times New Roman" w:eastAsia="Times New Roman" w:hAnsi="Times New Roman" w:cs="Times New Roman"/>
          <w:sz w:val="22"/>
          <w:lang w:val="es-ES" w:eastAsia="es-EC"/>
        </w:rPr>
        <w:t xml:space="preserve">) en su reunión de febrero de 2013. </w:t>
      </w:r>
      <w:r w:rsidR="00165C11" w:rsidRPr="00AB453E">
        <w:rPr>
          <w:rFonts w:ascii="Times New Roman" w:eastAsia="Times New Roman" w:hAnsi="Times New Roman" w:cs="Times New Roman"/>
          <w:sz w:val="22"/>
          <w:lang w:val="es-ES" w:eastAsia="es-EC"/>
        </w:rPr>
        <w:t>El Grupo de</w:t>
      </w:r>
      <w:r w:rsidRPr="00AB453E">
        <w:rPr>
          <w:rFonts w:ascii="Times New Roman" w:eastAsia="Times New Roman" w:hAnsi="Times New Roman" w:cs="Times New Roman"/>
          <w:sz w:val="22"/>
          <w:lang w:val="es-ES" w:eastAsia="es-EC"/>
        </w:rPr>
        <w:t xml:space="preserve"> Estudio 5 </w:t>
      </w:r>
      <w:r w:rsidR="00165C11" w:rsidRPr="00AB453E">
        <w:rPr>
          <w:rFonts w:ascii="Times New Roman" w:eastAsia="Times New Roman" w:hAnsi="Times New Roman" w:cs="Times New Roman"/>
          <w:sz w:val="22"/>
          <w:lang w:val="es-ES" w:eastAsia="es-EC"/>
        </w:rPr>
        <w:t xml:space="preserve">de la UIT-T </w:t>
      </w:r>
      <w:r w:rsidRPr="00AB453E">
        <w:rPr>
          <w:rFonts w:ascii="Times New Roman" w:eastAsia="Times New Roman" w:hAnsi="Times New Roman" w:cs="Times New Roman"/>
          <w:sz w:val="22"/>
          <w:lang w:val="es-ES" w:eastAsia="es-EC"/>
        </w:rPr>
        <w:t xml:space="preserve">es el grupo </w:t>
      </w:r>
      <w:r w:rsidR="00165C11" w:rsidRPr="00AB453E">
        <w:rPr>
          <w:rFonts w:ascii="Times New Roman" w:eastAsia="Times New Roman" w:hAnsi="Times New Roman" w:cs="Times New Roman"/>
          <w:sz w:val="22"/>
          <w:lang w:val="es-ES" w:eastAsia="es-EC"/>
        </w:rPr>
        <w:t>matriz</w:t>
      </w:r>
      <w:r w:rsidRPr="00AB453E">
        <w:rPr>
          <w:rFonts w:ascii="Times New Roman" w:eastAsia="Times New Roman" w:hAnsi="Times New Roman" w:cs="Times New Roman"/>
          <w:sz w:val="22"/>
          <w:lang w:val="es-ES" w:eastAsia="es-EC"/>
        </w:rPr>
        <w:t xml:space="preserve"> de FG-SSC.</w:t>
      </w:r>
    </w:p>
    <w:p w14:paraId="6AB28544" w14:textId="77777777" w:rsidR="003A409B" w:rsidRPr="00AB453E" w:rsidRDefault="00165C11" w:rsidP="0021688B">
      <w:pPr>
        <w:spacing w:after="0" w:line="240" w:lineRule="auto"/>
        <w:jc w:val="both"/>
        <w:rPr>
          <w:rFonts w:ascii="Times New Roman" w:eastAsia="Times New Roman" w:hAnsi="Times New Roman" w:cs="Times New Roman"/>
          <w:sz w:val="22"/>
          <w:lang w:val="es-ES" w:eastAsia="es-EC"/>
        </w:rPr>
      </w:pPr>
      <w:r w:rsidRPr="00AB453E">
        <w:rPr>
          <w:rFonts w:ascii="Times New Roman" w:eastAsia="Times New Roman" w:hAnsi="Times New Roman" w:cs="Times New Roman"/>
          <w:sz w:val="22"/>
          <w:lang w:val="es-ES" w:eastAsia="es-EC"/>
        </w:rPr>
        <w:t>Las entregas</w:t>
      </w:r>
      <w:r w:rsidR="003A409B" w:rsidRPr="00AB453E">
        <w:rPr>
          <w:rFonts w:ascii="Times New Roman" w:eastAsia="Times New Roman" w:hAnsi="Times New Roman" w:cs="Times New Roman"/>
          <w:sz w:val="22"/>
          <w:lang w:val="es-ES" w:eastAsia="es-EC"/>
        </w:rPr>
        <w:t xml:space="preserve"> de </w:t>
      </w:r>
      <w:r w:rsidRPr="00AB453E">
        <w:rPr>
          <w:rFonts w:ascii="Times New Roman" w:eastAsia="Times New Roman" w:hAnsi="Times New Roman" w:cs="Times New Roman"/>
          <w:sz w:val="22"/>
          <w:lang w:val="es-ES" w:eastAsia="es-EC"/>
        </w:rPr>
        <w:t xml:space="preserve">los </w:t>
      </w:r>
      <w:r w:rsidR="003A409B" w:rsidRPr="00AB453E">
        <w:rPr>
          <w:rFonts w:ascii="Times New Roman" w:eastAsia="Times New Roman" w:hAnsi="Times New Roman" w:cs="Times New Roman"/>
          <w:sz w:val="22"/>
          <w:lang w:val="es-ES" w:eastAsia="es-EC"/>
        </w:rPr>
        <w:t xml:space="preserve">grupos </w:t>
      </w:r>
      <w:r w:rsidRPr="00AB453E">
        <w:rPr>
          <w:rFonts w:ascii="Times New Roman" w:eastAsia="Times New Roman" w:hAnsi="Times New Roman" w:cs="Times New Roman"/>
          <w:sz w:val="22"/>
          <w:lang w:val="es-ES" w:eastAsia="es-EC"/>
        </w:rPr>
        <w:t>temáticos</w:t>
      </w:r>
      <w:r w:rsidR="003A409B" w:rsidRPr="00AB453E">
        <w:rPr>
          <w:rFonts w:ascii="Times New Roman" w:eastAsia="Times New Roman" w:hAnsi="Times New Roman" w:cs="Times New Roman"/>
          <w:sz w:val="22"/>
          <w:lang w:val="es-ES" w:eastAsia="es-EC"/>
        </w:rPr>
        <w:t xml:space="preserve"> pueden tomar la forma de informes técnicos, especificaciones, etc., y su objetivo es proporcionar material para su examen por el grupo </w:t>
      </w:r>
      <w:r w:rsidRPr="00AB453E">
        <w:rPr>
          <w:rFonts w:ascii="Times New Roman" w:eastAsia="Times New Roman" w:hAnsi="Times New Roman" w:cs="Times New Roman"/>
          <w:sz w:val="22"/>
          <w:lang w:val="es-ES" w:eastAsia="es-EC"/>
        </w:rPr>
        <w:t>matriz</w:t>
      </w:r>
      <w:r w:rsidR="003A409B" w:rsidRPr="00AB453E">
        <w:rPr>
          <w:rFonts w:ascii="Times New Roman" w:eastAsia="Times New Roman" w:hAnsi="Times New Roman" w:cs="Times New Roman"/>
          <w:sz w:val="22"/>
          <w:lang w:val="es-ES" w:eastAsia="es-EC"/>
        </w:rPr>
        <w:t xml:space="preserve"> en sus actividades de normalización. </w:t>
      </w:r>
      <w:r w:rsidRPr="00AB453E">
        <w:rPr>
          <w:rFonts w:ascii="Times New Roman" w:eastAsia="Times New Roman" w:hAnsi="Times New Roman" w:cs="Times New Roman"/>
          <w:sz w:val="22"/>
          <w:lang w:val="es-ES" w:eastAsia="es-EC"/>
        </w:rPr>
        <w:t>Las entregas</w:t>
      </w:r>
      <w:r w:rsidR="003A409B" w:rsidRPr="00AB453E">
        <w:rPr>
          <w:rFonts w:ascii="Times New Roman" w:eastAsia="Times New Roman" w:hAnsi="Times New Roman" w:cs="Times New Roman"/>
          <w:sz w:val="22"/>
          <w:lang w:val="es-ES" w:eastAsia="es-EC"/>
        </w:rPr>
        <w:t xml:space="preserve"> de grupos </w:t>
      </w:r>
      <w:r w:rsidRPr="00AB453E">
        <w:rPr>
          <w:rFonts w:ascii="Times New Roman" w:eastAsia="Times New Roman" w:hAnsi="Times New Roman" w:cs="Times New Roman"/>
          <w:sz w:val="22"/>
          <w:lang w:val="es-ES" w:eastAsia="es-EC"/>
        </w:rPr>
        <w:t>temáticos</w:t>
      </w:r>
      <w:r w:rsidR="003A409B" w:rsidRPr="00AB453E">
        <w:rPr>
          <w:rFonts w:ascii="Times New Roman" w:eastAsia="Times New Roman" w:hAnsi="Times New Roman" w:cs="Times New Roman"/>
          <w:sz w:val="22"/>
          <w:lang w:val="es-ES" w:eastAsia="es-EC"/>
        </w:rPr>
        <w:t xml:space="preserve"> no son </w:t>
      </w:r>
      <w:r w:rsidRPr="00AB453E">
        <w:rPr>
          <w:rFonts w:ascii="Times New Roman" w:eastAsia="Times New Roman" w:hAnsi="Times New Roman" w:cs="Times New Roman"/>
          <w:sz w:val="22"/>
          <w:lang w:val="es-ES" w:eastAsia="es-EC"/>
        </w:rPr>
        <w:t xml:space="preserve">Recomendaciones de la </w:t>
      </w:r>
      <w:r w:rsidR="003A409B" w:rsidRPr="00AB453E">
        <w:rPr>
          <w:rFonts w:ascii="Times New Roman" w:eastAsia="Times New Roman" w:hAnsi="Times New Roman" w:cs="Times New Roman"/>
          <w:sz w:val="22"/>
          <w:lang w:val="es-ES" w:eastAsia="es-EC"/>
        </w:rPr>
        <w:t>UIT-T.</w:t>
      </w:r>
    </w:p>
    <w:p w14:paraId="6AB28545" w14:textId="77777777" w:rsidR="00165C11" w:rsidRDefault="00165C11" w:rsidP="0021688B">
      <w:pPr>
        <w:spacing w:after="0" w:line="240" w:lineRule="auto"/>
        <w:jc w:val="both"/>
        <w:rPr>
          <w:rFonts w:ascii="Times New Roman" w:eastAsia="Times New Roman" w:hAnsi="Times New Roman" w:cs="Times New Roman"/>
          <w:lang w:val="es-ES" w:eastAsia="es-EC"/>
        </w:rPr>
      </w:pPr>
    </w:p>
    <w:p w14:paraId="6AB28546" w14:textId="77777777" w:rsidR="00AB453E" w:rsidRDefault="00AB453E" w:rsidP="0021688B">
      <w:pPr>
        <w:spacing w:after="0" w:line="240" w:lineRule="auto"/>
        <w:jc w:val="both"/>
        <w:rPr>
          <w:rFonts w:ascii="Times New Roman" w:eastAsia="Times New Roman" w:hAnsi="Times New Roman" w:cs="Times New Roman"/>
          <w:lang w:val="es-ES" w:eastAsia="es-EC"/>
        </w:rPr>
      </w:pPr>
    </w:p>
    <w:p w14:paraId="6AB28547" w14:textId="77777777" w:rsidR="00165C11" w:rsidRDefault="00165C11" w:rsidP="0021688B">
      <w:pPr>
        <w:spacing w:after="0" w:line="240" w:lineRule="auto"/>
        <w:jc w:val="both"/>
        <w:rPr>
          <w:rFonts w:ascii="Times New Roman" w:eastAsia="Times New Roman" w:hAnsi="Times New Roman" w:cs="Times New Roman"/>
          <w:lang w:val="es-ES" w:eastAsia="es-EC"/>
        </w:rPr>
      </w:pPr>
    </w:p>
    <w:p w14:paraId="6AB28548" w14:textId="77777777" w:rsidR="00165C11" w:rsidRDefault="00165C11" w:rsidP="00D864F3">
      <w:pPr>
        <w:spacing w:after="0" w:line="240" w:lineRule="auto"/>
        <w:rPr>
          <w:rFonts w:ascii="Times New Roman" w:eastAsia="Times New Roman" w:hAnsi="Times New Roman" w:cs="Times New Roman"/>
          <w:lang w:val="es-ES" w:eastAsia="es-EC"/>
        </w:rPr>
      </w:pPr>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096"/>
        <w:gridCol w:w="7363"/>
      </w:tblGrid>
      <w:tr w:rsidR="00165C11" w:rsidRPr="00165C11" w14:paraId="6AB2854B" w14:textId="77777777" w:rsidTr="00AB453E">
        <w:trPr>
          <w:trHeight w:val="640"/>
        </w:trPr>
        <w:tc>
          <w:tcPr>
            <w:tcW w:w="8665" w:type="dxa"/>
            <w:gridSpan w:val="2"/>
            <w:shd w:val="clear" w:color="auto" w:fill="auto"/>
          </w:tcPr>
          <w:p w14:paraId="6AB28549" w14:textId="77777777" w:rsidR="00AB453E" w:rsidRDefault="00AB453E" w:rsidP="00AB453E">
            <w:pPr>
              <w:jc w:val="center"/>
              <w:rPr>
                <w:b/>
                <w:sz w:val="22"/>
                <w:lang w:val="es-EC"/>
              </w:rPr>
            </w:pPr>
          </w:p>
          <w:p w14:paraId="6AB2854A" w14:textId="77777777" w:rsidR="00165C11" w:rsidRPr="00165C11" w:rsidRDefault="00165C11" w:rsidP="00AB453E">
            <w:pPr>
              <w:jc w:val="center"/>
              <w:rPr>
                <w:b/>
                <w:sz w:val="22"/>
                <w:lang w:val="es-EC"/>
              </w:rPr>
            </w:pPr>
            <w:r w:rsidRPr="00165C11">
              <w:rPr>
                <w:b/>
                <w:sz w:val="22"/>
                <w:lang w:val="es-EC"/>
              </w:rPr>
              <w:t>SERIE DE INFORMES TECNICOS FG-SSC</w:t>
            </w:r>
          </w:p>
        </w:tc>
      </w:tr>
      <w:tr w:rsidR="00165C11" w:rsidRPr="00165C11" w14:paraId="6AB2854E" w14:textId="77777777" w:rsidTr="00AB453E">
        <w:trPr>
          <w:trHeight w:val="320"/>
        </w:trPr>
        <w:tc>
          <w:tcPr>
            <w:tcW w:w="1116" w:type="dxa"/>
            <w:shd w:val="clear" w:color="auto" w:fill="auto"/>
          </w:tcPr>
          <w:p w14:paraId="6AB2854C" w14:textId="77777777" w:rsidR="00165C11" w:rsidRPr="00165C11" w:rsidRDefault="00165C11" w:rsidP="00A17C25">
            <w:pPr>
              <w:spacing w:after="0"/>
              <w:jc w:val="center"/>
              <w:rPr>
                <w:sz w:val="22"/>
                <w:lang w:val="es-EC"/>
              </w:rPr>
            </w:pPr>
          </w:p>
        </w:tc>
        <w:tc>
          <w:tcPr>
            <w:tcW w:w="7549" w:type="dxa"/>
            <w:shd w:val="clear" w:color="auto" w:fill="auto"/>
          </w:tcPr>
          <w:p w14:paraId="6AB2854D" w14:textId="77777777" w:rsidR="00165C11" w:rsidRPr="00165C11" w:rsidRDefault="00165C11" w:rsidP="00A17C25">
            <w:pPr>
              <w:spacing w:after="0"/>
              <w:rPr>
                <w:b/>
                <w:bCs/>
                <w:sz w:val="22"/>
                <w:lang w:val="es-EC"/>
              </w:rPr>
            </w:pPr>
          </w:p>
        </w:tc>
      </w:tr>
      <w:tr w:rsidR="00165C11" w:rsidRPr="00165C11" w14:paraId="6AB28551" w14:textId="77777777" w:rsidTr="00AB453E">
        <w:trPr>
          <w:trHeight w:val="320"/>
        </w:trPr>
        <w:tc>
          <w:tcPr>
            <w:tcW w:w="1116" w:type="dxa"/>
            <w:shd w:val="clear" w:color="auto" w:fill="auto"/>
          </w:tcPr>
          <w:p w14:paraId="6AB2854F" w14:textId="77777777" w:rsidR="00165C11" w:rsidRPr="00165C11" w:rsidRDefault="00165C11" w:rsidP="00A17C25">
            <w:pPr>
              <w:spacing w:after="0"/>
              <w:jc w:val="center"/>
              <w:rPr>
                <w:sz w:val="22"/>
                <w:lang w:val="es-EC"/>
              </w:rPr>
            </w:pPr>
          </w:p>
        </w:tc>
        <w:tc>
          <w:tcPr>
            <w:tcW w:w="7549" w:type="dxa"/>
            <w:shd w:val="clear" w:color="auto" w:fill="auto"/>
          </w:tcPr>
          <w:p w14:paraId="6AB28550" w14:textId="77777777" w:rsidR="00165C11" w:rsidRPr="00165C11" w:rsidRDefault="00165C11" w:rsidP="00A17C25">
            <w:pPr>
              <w:spacing w:after="0"/>
              <w:rPr>
                <w:sz w:val="22"/>
                <w:lang w:val="es-EC"/>
              </w:rPr>
            </w:pPr>
          </w:p>
        </w:tc>
      </w:tr>
      <w:tr w:rsidR="00165C11" w:rsidRPr="00165C11" w14:paraId="6AB28554" w14:textId="77777777" w:rsidTr="00AB453E">
        <w:trPr>
          <w:trHeight w:val="320"/>
        </w:trPr>
        <w:tc>
          <w:tcPr>
            <w:tcW w:w="1116" w:type="dxa"/>
            <w:shd w:val="clear" w:color="auto" w:fill="auto"/>
          </w:tcPr>
          <w:p w14:paraId="6AB28552" w14:textId="77777777" w:rsidR="00165C11" w:rsidRPr="00165C11" w:rsidRDefault="00165C11" w:rsidP="00A17C25">
            <w:pPr>
              <w:spacing w:after="0"/>
              <w:jc w:val="center"/>
              <w:rPr>
                <w:sz w:val="22"/>
                <w:lang w:val="es-EC"/>
              </w:rPr>
            </w:pPr>
          </w:p>
        </w:tc>
        <w:tc>
          <w:tcPr>
            <w:tcW w:w="7549" w:type="dxa"/>
            <w:shd w:val="clear" w:color="auto" w:fill="auto"/>
          </w:tcPr>
          <w:p w14:paraId="6AB28553" w14:textId="77777777" w:rsidR="00165C11" w:rsidRPr="00165C11" w:rsidRDefault="00165C11" w:rsidP="00A17C25">
            <w:pPr>
              <w:spacing w:after="0"/>
              <w:rPr>
                <w:sz w:val="22"/>
                <w:lang w:val="es-EC"/>
              </w:rPr>
            </w:pPr>
          </w:p>
        </w:tc>
      </w:tr>
      <w:tr w:rsidR="00165C11" w:rsidRPr="00165C11" w14:paraId="6AB28557" w14:textId="77777777" w:rsidTr="00AB453E">
        <w:trPr>
          <w:trHeight w:val="320"/>
        </w:trPr>
        <w:tc>
          <w:tcPr>
            <w:tcW w:w="1116" w:type="dxa"/>
            <w:shd w:val="clear" w:color="auto" w:fill="auto"/>
          </w:tcPr>
          <w:p w14:paraId="6AB28555" w14:textId="77777777" w:rsidR="00165C11" w:rsidRPr="00165C11" w:rsidRDefault="00165C11" w:rsidP="00A17C25">
            <w:pPr>
              <w:spacing w:after="0"/>
              <w:jc w:val="center"/>
              <w:rPr>
                <w:sz w:val="22"/>
                <w:lang w:val="es-EC"/>
              </w:rPr>
            </w:pPr>
          </w:p>
        </w:tc>
        <w:tc>
          <w:tcPr>
            <w:tcW w:w="7549" w:type="dxa"/>
            <w:shd w:val="clear" w:color="auto" w:fill="auto"/>
          </w:tcPr>
          <w:p w14:paraId="6AB28556" w14:textId="77777777" w:rsidR="00165C11" w:rsidRPr="00165C11" w:rsidRDefault="00165C11" w:rsidP="00A17C25">
            <w:pPr>
              <w:spacing w:after="0"/>
              <w:rPr>
                <w:sz w:val="22"/>
                <w:lang w:val="es-EC"/>
              </w:rPr>
            </w:pPr>
          </w:p>
        </w:tc>
      </w:tr>
      <w:tr w:rsidR="00165C11" w:rsidRPr="00165C11" w14:paraId="6AB2855A" w14:textId="77777777" w:rsidTr="00AB453E">
        <w:trPr>
          <w:trHeight w:val="320"/>
        </w:trPr>
        <w:tc>
          <w:tcPr>
            <w:tcW w:w="1116" w:type="dxa"/>
            <w:shd w:val="clear" w:color="auto" w:fill="auto"/>
          </w:tcPr>
          <w:p w14:paraId="6AB28558" w14:textId="77777777" w:rsidR="00165C11" w:rsidRPr="00165C11" w:rsidRDefault="00165C11" w:rsidP="00A17C25">
            <w:pPr>
              <w:spacing w:after="0"/>
              <w:jc w:val="center"/>
              <w:rPr>
                <w:sz w:val="22"/>
                <w:lang w:val="es-EC"/>
              </w:rPr>
            </w:pPr>
          </w:p>
        </w:tc>
        <w:tc>
          <w:tcPr>
            <w:tcW w:w="7549" w:type="dxa"/>
            <w:shd w:val="clear" w:color="auto" w:fill="auto"/>
          </w:tcPr>
          <w:p w14:paraId="6AB28559" w14:textId="77777777" w:rsidR="00165C11" w:rsidRPr="00165C11" w:rsidRDefault="00165C11" w:rsidP="00A17C25">
            <w:pPr>
              <w:spacing w:after="0"/>
              <w:rPr>
                <w:sz w:val="22"/>
                <w:lang w:val="es-EC"/>
              </w:rPr>
            </w:pPr>
          </w:p>
        </w:tc>
      </w:tr>
      <w:tr w:rsidR="00165C11" w:rsidRPr="00165C11" w14:paraId="6AB2855D" w14:textId="77777777" w:rsidTr="008A18FD">
        <w:trPr>
          <w:trHeight w:val="95"/>
        </w:trPr>
        <w:tc>
          <w:tcPr>
            <w:tcW w:w="1116" w:type="dxa"/>
            <w:shd w:val="clear" w:color="auto" w:fill="auto"/>
          </w:tcPr>
          <w:p w14:paraId="6AB2855B" w14:textId="77777777" w:rsidR="00165C11" w:rsidRPr="00165C11" w:rsidRDefault="00165C11" w:rsidP="00A17C25">
            <w:pPr>
              <w:spacing w:after="0"/>
              <w:jc w:val="center"/>
              <w:rPr>
                <w:sz w:val="22"/>
                <w:lang w:val="es-EC"/>
              </w:rPr>
            </w:pPr>
          </w:p>
        </w:tc>
        <w:tc>
          <w:tcPr>
            <w:tcW w:w="7549" w:type="dxa"/>
            <w:shd w:val="clear" w:color="auto" w:fill="auto"/>
          </w:tcPr>
          <w:p w14:paraId="6AB2855C" w14:textId="77777777" w:rsidR="00165C11" w:rsidRPr="00165C11" w:rsidRDefault="00165C11" w:rsidP="00A17C25">
            <w:pPr>
              <w:spacing w:after="0"/>
              <w:rPr>
                <w:sz w:val="22"/>
                <w:lang w:val="es-EC"/>
              </w:rPr>
            </w:pPr>
          </w:p>
        </w:tc>
      </w:tr>
    </w:tbl>
    <w:p w14:paraId="6AB2855E" w14:textId="77777777" w:rsidR="00165C11" w:rsidRPr="00165C11" w:rsidRDefault="00165C11" w:rsidP="00D864F3">
      <w:pPr>
        <w:spacing w:after="0" w:line="240" w:lineRule="auto"/>
        <w:rPr>
          <w:rFonts w:ascii="Times New Roman" w:eastAsia="Times New Roman" w:hAnsi="Times New Roman" w:cs="Times New Roman"/>
          <w:lang w:eastAsia="es-EC"/>
        </w:rPr>
      </w:pPr>
    </w:p>
    <w:p w14:paraId="6AB2855F" w14:textId="77777777" w:rsidR="003A409B" w:rsidRDefault="003A409B" w:rsidP="003A409B">
      <w:pPr>
        <w:jc w:val="both"/>
        <w:rPr>
          <w:rFonts w:ascii="Arial" w:hAnsi="Arial" w:cs="Arial"/>
        </w:rPr>
      </w:pPr>
    </w:p>
    <w:p w14:paraId="6AB28560" w14:textId="77777777" w:rsidR="00165C11" w:rsidRDefault="00165C11" w:rsidP="003A409B">
      <w:pPr>
        <w:jc w:val="both"/>
        <w:rPr>
          <w:rFonts w:ascii="Arial" w:hAnsi="Arial" w:cs="Arial"/>
        </w:rPr>
      </w:pPr>
    </w:p>
    <w:p w14:paraId="6AB28561" w14:textId="77777777" w:rsidR="00165C11" w:rsidRDefault="00165C11" w:rsidP="003A409B">
      <w:pPr>
        <w:jc w:val="both"/>
        <w:rPr>
          <w:rFonts w:ascii="Arial" w:hAnsi="Arial" w:cs="Arial"/>
        </w:rPr>
      </w:pPr>
    </w:p>
    <w:p w14:paraId="6AB28562" w14:textId="77777777" w:rsidR="005627C6" w:rsidRPr="000D4A52" w:rsidRDefault="005627C6" w:rsidP="005627C6">
      <w:pPr>
        <w:jc w:val="center"/>
        <w:rPr>
          <w:rFonts w:ascii="Times New Roman" w:eastAsia="Malgun Gothic" w:hAnsi="Times New Roman" w:cs="Times New Roman"/>
          <w:szCs w:val="20"/>
          <w:lang w:val="en-US"/>
        </w:rPr>
      </w:pPr>
      <w:r w:rsidRPr="000D4A52">
        <w:rPr>
          <w:rFonts w:ascii="Times New Roman" w:hAnsi="Times New Roman" w:cs="Times New Roman"/>
          <w:lang w:val="en-US"/>
        </w:rPr>
        <w:t>Please note that this document has been kindly translated in Spanish by the</w:t>
      </w:r>
      <w:r w:rsidRPr="000D4A52">
        <w:rPr>
          <w:rFonts w:ascii="Times New Roman" w:hAnsi="Times New Roman" w:cs="Times New Roman"/>
          <w:lang w:val="en-US"/>
        </w:rPr>
        <w:br/>
      </w:r>
      <w:r w:rsidRPr="000D4A52">
        <w:rPr>
          <w:rFonts w:ascii="Times New Roman" w:hAnsi="Times New Roman" w:cs="Times New Roman"/>
          <w:lang w:val="en-US" w:eastAsia="zh-CN"/>
        </w:rPr>
        <w:t>Ministry of Telecommunication and Information Society, Ecuador.</w:t>
      </w:r>
    </w:p>
    <w:p w14:paraId="6AB28563" w14:textId="77777777" w:rsidR="00165C11" w:rsidRPr="005627C6" w:rsidRDefault="00165C11" w:rsidP="003A409B">
      <w:pPr>
        <w:jc w:val="both"/>
        <w:rPr>
          <w:rFonts w:ascii="Arial" w:hAnsi="Arial" w:cs="Arial"/>
          <w:lang w:val="en-US"/>
        </w:rPr>
      </w:pPr>
    </w:p>
    <w:p w14:paraId="6AB28564" w14:textId="77777777" w:rsidR="00FF5139" w:rsidRPr="005627C6" w:rsidRDefault="00FF5139" w:rsidP="003A409B">
      <w:pPr>
        <w:jc w:val="both"/>
        <w:rPr>
          <w:rFonts w:ascii="Arial" w:hAnsi="Arial" w:cs="Arial"/>
          <w:lang w:val="en-US"/>
        </w:rPr>
      </w:pPr>
    </w:p>
    <w:p w14:paraId="6AB28565" w14:textId="77777777" w:rsidR="00165C11" w:rsidRPr="005627C6" w:rsidRDefault="00165C11" w:rsidP="003A409B">
      <w:pPr>
        <w:jc w:val="both"/>
        <w:rPr>
          <w:rFonts w:ascii="Arial" w:hAnsi="Arial" w:cs="Arial"/>
          <w:lang w:val="en-US"/>
        </w:rPr>
      </w:pPr>
    </w:p>
    <w:p w14:paraId="6AB28566" w14:textId="77777777" w:rsidR="00165C11" w:rsidRPr="005627C6" w:rsidRDefault="00165C11" w:rsidP="003A409B">
      <w:pPr>
        <w:jc w:val="both"/>
        <w:rPr>
          <w:rFonts w:ascii="Arial" w:hAnsi="Arial" w:cs="Arial"/>
          <w:lang w:val="en-US"/>
        </w:rPr>
      </w:pPr>
    </w:p>
    <w:p w14:paraId="6AB28567" w14:textId="77777777" w:rsidR="00165C11" w:rsidRPr="005627C6" w:rsidRDefault="00165C11" w:rsidP="00165C11">
      <w:pPr>
        <w:jc w:val="both"/>
        <w:rPr>
          <w:lang w:val="en-US"/>
        </w:rPr>
      </w:pPr>
    </w:p>
    <w:p w14:paraId="6AB28568" w14:textId="77777777" w:rsidR="00165C11" w:rsidRPr="00165C11" w:rsidRDefault="00165C11" w:rsidP="00AB453E">
      <w:pPr>
        <w:jc w:val="center"/>
        <w:rPr>
          <w:rFonts w:ascii="Times New Roman" w:hAnsi="Times New Roman" w:cs="Times New Roman"/>
        </w:rPr>
      </w:pPr>
      <w:r w:rsidRPr="00F06651">
        <w:sym w:font="Symbol" w:char="F0E3"/>
      </w:r>
      <w:r w:rsidRPr="00165C11">
        <w:rPr>
          <w:rFonts w:ascii="Times New Roman" w:hAnsi="Times New Roman" w:cs="Times New Roman"/>
        </w:rPr>
        <w:t xml:space="preserve"> UIT 2014</w:t>
      </w:r>
    </w:p>
    <w:p w14:paraId="6AB28569" w14:textId="77777777" w:rsidR="00165C11" w:rsidRPr="00165C11" w:rsidRDefault="00165C11" w:rsidP="00165C11">
      <w:pPr>
        <w:jc w:val="both"/>
        <w:rPr>
          <w:rFonts w:ascii="Times New Roman" w:hAnsi="Times New Roman" w:cs="Times New Roman"/>
        </w:rPr>
      </w:pPr>
      <w:r w:rsidRPr="00165C11">
        <w:rPr>
          <w:rFonts w:ascii="Times New Roman" w:hAnsi="Times New Roman" w:cs="Times New Roman"/>
        </w:rPr>
        <w:t>Reservados todos los derechos. Ninguna parte de esta publicación puede ser reproducida, por cualquier medio, sin el permiso previo por escrito de la UIT.</w:t>
      </w:r>
    </w:p>
    <w:p w14:paraId="6AB2856A" w14:textId="77777777" w:rsidR="00165C11" w:rsidRDefault="00165C11" w:rsidP="003A409B">
      <w:pPr>
        <w:jc w:val="both"/>
        <w:rPr>
          <w:rFonts w:ascii="Arial" w:hAnsi="Arial" w:cs="Arial"/>
        </w:rPr>
      </w:pPr>
    </w:p>
    <w:p w14:paraId="6AB2856B" w14:textId="77777777" w:rsidR="00646919" w:rsidRDefault="00646919" w:rsidP="003A409B">
      <w:pPr>
        <w:jc w:val="both"/>
        <w:rPr>
          <w:rFonts w:ascii="Arial" w:hAnsi="Arial" w:cs="Arial"/>
        </w:rPr>
      </w:pPr>
    </w:p>
    <w:p w14:paraId="6AB2856C" w14:textId="77777777" w:rsidR="00646919" w:rsidRDefault="00646919" w:rsidP="003A409B">
      <w:pPr>
        <w:jc w:val="both"/>
        <w:rPr>
          <w:rFonts w:ascii="Arial" w:hAnsi="Arial" w:cs="Arial"/>
        </w:rPr>
      </w:pPr>
    </w:p>
    <w:p w14:paraId="6AB2856D" w14:textId="77777777" w:rsidR="00646919" w:rsidRDefault="00646919" w:rsidP="003A409B">
      <w:pPr>
        <w:jc w:val="both"/>
        <w:rPr>
          <w:rFonts w:ascii="Arial" w:hAnsi="Arial" w:cs="Arial"/>
        </w:rPr>
      </w:pPr>
    </w:p>
    <w:p w14:paraId="6AB2856E" w14:textId="77777777" w:rsidR="00646919" w:rsidRDefault="00646919" w:rsidP="003A409B">
      <w:pPr>
        <w:jc w:val="both"/>
        <w:rPr>
          <w:rFonts w:ascii="Arial" w:hAnsi="Arial" w:cs="Arial"/>
        </w:rPr>
      </w:pPr>
    </w:p>
    <w:p w14:paraId="6AB2856F" w14:textId="77777777" w:rsidR="00646919" w:rsidRDefault="00646919" w:rsidP="003A409B">
      <w:pPr>
        <w:jc w:val="both"/>
        <w:rPr>
          <w:rFonts w:ascii="Arial" w:hAnsi="Arial" w:cs="Arial"/>
        </w:rPr>
      </w:pPr>
    </w:p>
    <w:p w14:paraId="6AB28570" w14:textId="77777777" w:rsidR="00646919" w:rsidRDefault="00646919" w:rsidP="003A409B">
      <w:pPr>
        <w:jc w:val="both"/>
        <w:rPr>
          <w:rFonts w:ascii="Arial" w:hAnsi="Arial" w:cs="Arial"/>
        </w:rPr>
      </w:pPr>
    </w:p>
    <w:p w14:paraId="6AB28571" w14:textId="77777777" w:rsidR="00EC7A43" w:rsidRDefault="00EC7A43" w:rsidP="00646919">
      <w:pPr>
        <w:jc w:val="center"/>
        <w:rPr>
          <w:rFonts w:ascii="Times New Roman" w:hAnsi="Times New Roman" w:cs="Times New Roman"/>
          <w:b/>
          <w:sz w:val="52"/>
          <w:szCs w:val="52"/>
          <w:lang w:val="es-ES"/>
        </w:rPr>
      </w:pPr>
    </w:p>
    <w:p w14:paraId="6AB28572" w14:textId="77777777" w:rsidR="00EC7A43" w:rsidRDefault="00EC7A43" w:rsidP="00646919">
      <w:pPr>
        <w:jc w:val="center"/>
        <w:rPr>
          <w:rFonts w:ascii="Times New Roman" w:hAnsi="Times New Roman" w:cs="Times New Roman"/>
          <w:b/>
          <w:sz w:val="52"/>
          <w:szCs w:val="52"/>
          <w:lang w:val="es-ES"/>
        </w:rPr>
      </w:pPr>
    </w:p>
    <w:p w14:paraId="6AB28573" w14:textId="77777777" w:rsidR="00EC7A43" w:rsidRDefault="00EC7A43" w:rsidP="00646919">
      <w:pPr>
        <w:jc w:val="center"/>
        <w:rPr>
          <w:rFonts w:ascii="Times New Roman" w:hAnsi="Times New Roman" w:cs="Times New Roman"/>
          <w:b/>
          <w:sz w:val="52"/>
          <w:szCs w:val="52"/>
          <w:lang w:val="es-ES"/>
        </w:rPr>
      </w:pPr>
    </w:p>
    <w:p w14:paraId="6AB28574" w14:textId="77777777" w:rsidR="00646919" w:rsidRDefault="00646919" w:rsidP="00646919">
      <w:pPr>
        <w:jc w:val="center"/>
        <w:rPr>
          <w:rFonts w:ascii="Times New Roman" w:hAnsi="Times New Roman" w:cs="Times New Roman"/>
          <w:b/>
          <w:sz w:val="52"/>
          <w:szCs w:val="52"/>
          <w:lang w:val="es-ES"/>
        </w:rPr>
      </w:pPr>
      <w:r w:rsidRPr="00646919">
        <w:rPr>
          <w:rFonts w:ascii="Times New Roman" w:hAnsi="Times New Roman" w:cs="Times New Roman"/>
          <w:b/>
          <w:sz w:val="52"/>
          <w:szCs w:val="52"/>
          <w:lang w:val="es-ES"/>
        </w:rPr>
        <w:t xml:space="preserve">Una visión general de las ciudades inteligentes </w:t>
      </w:r>
      <w:r w:rsidR="002F58A6" w:rsidRPr="00646919">
        <w:rPr>
          <w:rFonts w:ascii="Times New Roman" w:hAnsi="Times New Roman" w:cs="Times New Roman"/>
          <w:b/>
          <w:sz w:val="52"/>
          <w:szCs w:val="52"/>
          <w:lang w:val="es-ES"/>
        </w:rPr>
        <w:t xml:space="preserve">sostenibles </w:t>
      </w:r>
      <w:r w:rsidRPr="00646919">
        <w:rPr>
          <w:rFonts w:ascii="Times New Roman" w:hAnsi="Times New Roman" w:cs="Times New Roman"/>
          <w:b/>
          <w:sz w:val="52"/>
          <w:szCs w:val="52"/>
          <w:lang w:val="es-ES"/>
        </w:rPr>
        <w:t>y el papel de las tecnologías de información y comunicación</w:t>
      </w:r>
    </w:p>
    <w:p w14:paraId="6AB28575" w14:textId="77777777" w:rsidR="00CC13D4" w:rsidRDefault="00CC13D4" w:rsidP="00646919">
      <w:pPr>
        <w:jc w:val="center"/>
        <w:rPr>
          <w:rFonts w:ascii="Times New Roman" w:hAnsi="Times New Roman" w:cs="Times New Roman"/>
          <w:b/>
          <w:sz w:val="52"/>
          <w:szCs w:val="52"/>
          <w:lang w:val="es-ES"/>
        </w:rPr>
      </w:pPr>
    </w:p>
    <w:p w14:paraId="6AB28576" w14:textId="77777777" w:rsidR="00CC13D4" w:rsidRDefault="00CC13D4" w:rsidP="00646919">
      <w:pPr>
        <w:jc w:val="center"/>
        <w:rPr>
          <w:rFonts w:ascii="Times New Roman" w:hAnsi="Times New Roman" w:cs="Times New Roman"/>
          <w:b/>
          <w:sz w:val="52"/>
          <w:szCs w:val="52"/>
          <w:lang w:val="es-ES"/>
        </w:rPr>
      </w:pPr>
    </w:p>
    <w:p w14:paraId="6AB28577" w14:textId="77777777" w:rsidR="00CC13D4" w:rsidRDefault="00CC13D4" w:rsidP="00646919">
      <w:pPr>
        <w:jc w:val="center"/>
        <w:rPr>
          <w:rFonts w:ascii="Times New Roman" w:hAnsi="Times New Roman" w:cs="Times New Roman"/>
          <w:b/>
          <w:sz w:val="52"/>
          <w:szCs w:val="52"/>
          <w:lang w:val="es-ES"/>
        </w:rPr>
      </w:pPr>
    </w:p>
    <w:p w14:paraId="6AB28578" w14:textId="77777777" w:rsidR="00CC13D4" w:rsidRDefault="00CC13D4" w:rsidP="00646919">
      <w:pPr>
        <w:jc w:val="center"/>
        <w:rPr>
          <w:rFonts w:ascii="Times New Roman" w:hAnsi="Times New Roman" w:cs="Times New Roman"/>
          <w:b/>
          <w:sz w:val="52"/>
          <w:szCs w:val="52"/>
          <w:lang w:val="es-ES"/>
        </w:rPr>
      </w:pPr>
    </w:p>
    <w:p w14:paraId="6AB28579" w14:textId="77777777" w:rsidR="00CC13D4" w:rsidRDefault="00CC13D4" w:rsidP="00646919">
      <w:pPr>
        <w:jc w:val="center"/>
        <w:rPr>
          <w:rFonts w:ascii="Times New Roman" w:hAnsi="Times New Roman" w:cs="Times New Roman"/>
          <w:b/>
          <w:sz w:val="52"/>
          <w:szCs w:val="52"/>
          <w:lang w:val="es-ES"/>
        </w:rPr>
      </w:pPr>
    </w:p>
    <w:p w14:paraId="6AB2857A" w14:textId="77777777" w:rsidR="00CC13D4" w:rsidRDefault="00CC13D4" w:rsidP="00646919">
      <w:pPr>
        <w:jc w:val="center"/>
        <w:rPr>
          <w:rFonts w:ascii="Times New Roman" w:hAnsi="Times New Roman" w:cs="Times New Roman"/>
          <w:b/>
          <w:sz w:val="52"/>
          <w:szCs w:val="52"/>
          <w:lang w:val="es-ES"/>
        </w:rPr>
      </w:pPr>
    </w:p>
    <w:p w14:paraId="6AB2857B" w14:textId="77777777" w:rsidR="00CC13D4" w:rsidRPr="00CC13D4" w:rsidRDefault="00CC13D4" w:rsidP="00CC13D4">
      <w:pPr>
        <w:jc w:val="both"/>
        <w:rPr>
          <w:rFonts w:ascii="Times New Roman" w:hAnsi="Times New Roman" w:cs="Times New Roman"/>
          <w:b/>
          <w:sz w:val="24"/>
          <w:szCs w:val="24"/>
        </w:rPr>
      </w:pPr>
      <w:r w:rsidRPr="00CC13D4">
        <w:rPr>
          <w:rFonts w:ascii="Times New Roman" w:hAnsi="Times New Roman" w:cs="Times New Roman"/>
          <w:b/>
          <w:sz w:val="24"/>
          <w:szCs w:val="24"/>
        </w:rPr>
        <w:lastRenderedPageBreak/>
        <w:t>Acerca de este Informe Técnico</w:t>
      </w:r>
    </w:p>
    <w:p w14:paraId="6AB2857C" w14:textId="77777777" w:rsidR="00CC13D4" w:rsidRPr="00CC13D4" w:rsidRDefault="00CC13D4" w:rsidP="00E0556D">
      <w:pPr>
        <w:spacing w:line="240" w:lineRule="auto"/>
        <w:jc w:val="both"/>
        <w:rPr>
          <w:rFonts w:ascii="Times New Roman" w:hAnsi="Times New Roman" w:cs="Times New Roman"/>
          <w:sz w:val="24"/>
          <w:szCs w:val="24"/>
        </w:rPr>
      </w:pPr>
      <w:r w:rsidRPr="00CC13D4">
        <w:rPr>
          <w:rFonts w:ascii="Times New Roman" w:hAnsi="Times New Roman" w:cs="Times New Roman"/>
          <w:sz w:val="24"/>
          <w:szCs w:val="24"/>
        </w:rPr>
        <w:t>Este Informe Técnico se ha prep</w:t>
      </w:r>
      <w:r>
        <w:rPr>
          <w:rFonts w:ascii="Times New Roman" w:hAnsi="Times New Roman" w:cs="Times New Roman"/>
          <w:sz w:val="24"/>
          <w:szCs w:val="24"/>
        </w:rPr>
        <w:t xml:space="preserve">arado como una contribución al Grupo Temático </w:t>
      </w:r>
      <w:proofErr w:type="gramStart"/>
      <w:r>
        <w:rPr>
          <w:rFonts w:ascii="Times New Roman" w:hAnsi="Times New Roman" w:cs="Times New Roman"/>
          <w:sz w:val="24"/>
          <w:szCs w:val="24"/>
        </w:rPr>
        <w:t xml:space="preserve">de </w:t>
      </w:r>
      <w:r w:rsidRPr="00CC13D4">
        <w:rPr>
          <w:rFonts w:ascii="Times New Roman" w:hAnsi="Times New Roman" w:cs="Times New Roman"/>
          <w:sz w:val="24"/>
          <w:szCs w:val="24"/>
        </w:rPr>
        <w:t xml:space="preserve"> la</w:t>
      </w:r>
      <w:proofErr w:type="gramEnd"/>
      <w:r w:rsidRPr="00CC13D4">
        <w:rPr>
          <w:rFonts w:ascii="Times New Roman" w:hAnsi="Times New Roman" w:cs="Times New Roman"/>
          <w:sz w:val="24"/>
          <w:szCs w:val="24"/>
        </w:rPr>
        <w:t xml:space="preserve"> Unión Internacional de Telecomunicaciones (UIT) sobre Ciudades Inteligentes Sostenibles - Grupo de Trabajo 1.</w:t>
      </w:r>
    </w:p>
    <w:p w14:paraId="6AB2857D" w14:textId="77777777" w:rsidR="00CC13D4" w:rsidRPr="00CC13D4" w:rsidRDefault="00CC13D4" w:rsidP="00CC13D4">
      <w:pPr>
        <w:jc w:val="both"/>
        <w:rPr>
          <w:rFonts w:ascii="Times New Roman" w:hAnsi="Times New Roman" w:cs="Times New Roman"/>
          <w:b/>
          <w:sz w:val="24"/>
          <w:szCs w:val="24"/>
        </w:rPr>
      </w:pPr>
      <w:r w:rsidRPr="00CC13D4">
        <w:rPr>
          <w:rFonts w:ascii="Times New Roman" w:hAnsi="Times New Roman" w:cs="Times New Roman"/>
          <w:b/>
          <w:sz w:val="24"/>
          <w:szCs w:val="24"/>
        </w:rPr>
        <w:t>Agradecimientos</w:t>
      </w:r>
    </w:p>
    <w:p w14:paraId="6AB2857E" w14:textId="77777777" w:rsidR="00CC13D4" w:rsidRPr="00CC13D4" w:rsidRDefault="00CC13D4" w:rsidP="00E0556D">
      <w:pPr>
        <w:spacing w:line="240" w:lineRule="auto"/>
        <w:jc w:val="both"/>
        <w:rPr>
          <w:rFonts w:ascii="Times New Roman" w:hAnsi="Times New Roman" w:cs="Times New Roman"/>
          <w:sz w:val="24"/>
          <w:szCs w:val="24"/>
        </w:rPr>
      </w:pPr>
      <w:r w:rsidRPr="00CC13D4">
        <w:rPr>
          <w:rFonts w:ascii="Times New Roman" w:hAnsi="Times New Roman" w:cs="Times New Roman"/>
          <w:sz w:val="24"/>
          <w:szCs w:val="24"/>
        </w:rPr>
        <w:t xml:space="preserve">Este Informe Técnico fue investigado y escrito principalmente </w:t>
      </w:r>
      <w:r w:rsidR="00012E34" w:rsidRPr="00CC13D4">
        <w:rPr>
          <w:rFonts w:ascii="Times New Roman" w:hAnsi="Times New Roman" w:cs="Times New Roman"/>
          <w:sz w:val="24"/>
          <w:szCs w:val="24"/>
        </w:rPr>
        <w:t xml:space="preserve">por el profesor </w:t>
      </w:r>
      <w:proofErr w:type="spellStart"/>
      <w:r w:rsidRPr="00CC13D4">
        <w:rPr>
          <w:rFonts w:ascii="Times New Roman" w:hAnsi="Times New Roman" w:cs="Times New Roman"/>
          <w:sz w:val="24"/>
          <w:szCs w:val="24"/>
        </w:rPr>
        <w:t>Sekhar</w:t>
      </w:r>
      <w:proofErr w:type="spellEnd"/>
      <w:r w:rsidRPr="00CC13D4">
        <w:rPr>
          <w:rFonts w:ascii="Times New Roman" w:hAnsi="Times New Roman" w:cs="Times New Roman"/>
          <w:sz w:val="24"/>
          <w:szCs w:val="24"/>
        </w:rPr>
        <w:t xml:space="preserve"> N. </w:t>
      </w:r>
      <w:proofErr w:type="spellStart"/>
      <w:r w:rsidRPr="00CC13D4">
        <w:rPr>
          <w:rFonts w:ascii="Times New Roman" w:hAnsi="Times New Roman" w:cs="Times New Roman"/>
          <w:sz w:val="24"/>
          <w:szCs w:val="24"/>
        </w:rPr>
        <w:t>Kondepudi</w:t>
      </w:r>
      <w:proofErr w:type="spellEnd"/>
      <w:r w:rsidRPr="00CC13D4">
        <w:rPr>
          <w:rFonts w:ascii="Times New Roman" w:hAnsi="Times New Roman" w:cs="Times New Roman"/>
          <w:sz w:val="24"/>
          <w:szCs w:val="24"/>
        </w:rPr>
        <w:t xml:space="preserve"> de la Universidad Nacional de Singapur (</w:t>
      </w:r>
      <w:proofErr w:type="spellStart"/>
      <w:r w:rsidR="00D41BCD" w:rsidRPr="00D41BCD">
        <w:rPr>
          <w:rFonts w:ascii="Times New Roman" w:hAnsi="Times New Roman" w:cs="Times New Roman"/>
          <w:i/>
          <w:sz w:val="24"/>
          <w:szCs w:val="24"/>
        </w:rPr>
        <w:t>National</w:t>
      </w:r>
      <w:proofErr w:type="spellEnd"/>
      <w:r w:rsidR="00D41BCD" w:rsidRPr="00D41BCD">
        <w:rPr>
          <w:rFonts w:ascii="Times New Roman" w:hAnsi="Times New Roman" w:cs="Times New Roman"/>
          <w:i/>
          <w:sz w:val="24"/>
          <w:szCs w:val="24"/>
        </w:rPr>
        <w:t xml:space="preserve"> </w:t>
      </w:r>
      <w:proofErr w:type="spellStart"/>
      <w:r w:rsidR="00D41BCD" w:rsidRPr="00D41BCD">
        <w:rPr>
          <w:rFonts w:ascii="Times New Roman" w:hAnsi="Times New Roman" w:cs="Times New Roman"/>
          <w:i/>
          <w:sz w:val="24"/>
          <w:szCs w:val="24"/>
        </w:rPr>
        <w:t>University</w:t>
      </w:r>
      <w:proofErr w:type="spellEnd"/>
      <w:r w:rsidR="00D41BCD" w:rsidRPr="00D41BCD">
        <w:rPr>
          <w:rFonts w:ascii="Times New Roman" w:hAnsi="Times New Roman" w:cs="Times New Roman"/>
          <w:i/>
          <w:sz w:val="24"/>
          <w:szCs w:val="24"/>
        </w:rPr>
        <w:t xml:space="preserve"> os </w:t>
      </w:r>
      <w:proofErr w:type="spellStart"/>
      <w:r w:rsidR="00D41BCD" w:rsidRPr="00D41BCD">
        <w:rPr>
          <w:rFonts w:ascii="Times New Roman" w:hAnsi="Times New Roman" w:cs="Times New Roman"/>
          <w:i/>
          <w:sz w:val="24"/>
          <w:szCs w:val="24"/>
        </w:rPr>
        <w:t>Singapore</w:t>
      </w:r>
      <w:proofErr w:type="spellEnd"/>
      <w:r w:rsidR="00D41BCD" w:rsidRPr="00D41BCD">
        <w:rPr>
          <w:rFonts w:ascii="Times New Roman" w:hAnsi="Times New Roman" w:cs="Times New Roman"/>
          <w:i/>
          <w:sz w:val="24"/>
          <w:szCs w:val="24"/>
        </w:rPr>
        <w:t xml:space="preserve">, </w:t>
      </w:r>
      <w:r w:rsidRPr="00D41BCD">
        <w:rPr>
          <w:rFonts w:ascii="Times New Roman" w:hAnsi="Times New Roman" w:cs="Times New Roman"/>
          <w:i/>
          <w:sz w:val="24"/>
          <w:szCs w:val="24"/>
        </w:rPr>
        <w:t>NUS</w:t>
      </w:r>
      <w:r w:rsidRPr="00CC13D4">
        <w:rPr>
          <w:rFonts w:ascii="Times New Roman" w:hAnsi="Times New Roman" w:cs="Times New Roman"/>
          <w:sz w:val="24"/>
          <w:szCs w:val="24"/>
        </w:rPr>
        <w:t xml:space="preserve">). El autor desea agradecer primero </w:t>
      </w:r>
      <w:r w:rsidR="00012E34">
        <w:rPr>
          <w:rFonts w:ascii="Times New Roman" w:hAnsi="Times New Roman" w:cs="Times New Roman"/>
          <w:sz w:val="24"/>
          <w:szCs w:val="24"/>
        </w:rPr>
        <w:t>a la UIT por</w:t>
      </w:r>
      <w:r w:rsidRPr="00CC13D4">
        <w:rPr>
          <w:rFonts w:ascii="Times New Roman" w:hAnsi="Times New Roman" w:cs="Times New Roman"/>
          <w:sz w:val="24"/>
          <w:szCs w:val="24"/>
        </w:rPr>
        <w:t xml:space="preserve"> proporcionar una emociona</w:t>
      </w:r>
      <w:r w:rsidR="00012E34">
        <w:rPr>
          <w:rFonts w:ascii="Times New Roman" w:hAnsi="Times New Roman" w:cs="Times New Roman"/>
          <w:sz w:val="24"/>
          <w:szCs w:val="24"/>
        </w:rPr>
        <w:t>nte oportunidad de trabajar e</w:t>
      </w:r>
      <w:r w:rsidRPr="00CC13D4">
        <w:rPr>
          <w:rFonts w:ascii="Times New Roman" w:hAnsi="Times New Roman" w:cs="Times New Roman"/>
          <w:sz w:val="24"/>
          <w:szCs w:val="24"/>
        </w:rPr>
        <w:t xml:space="preserve"> investiga</w:t>
      </w:r>
      <w:r w:rsidR="00012E34">
        <w:rPr>
          <w:rFonts w:ascii="Times New Roman" w:hAnsi="Times New Roman" w:cs="Times New Roman"/>
          <w:sz w:val="24"/>
          <w:szCs w:val="24"/>
        </w:rPr>
        <w:t>r</w:t>
      </w:r>
      <w:r w:rsidRPr="00CC13D4">
        <w:rPr>
          <w:rFonts w:ascii="Times New Roman" w:hAnsi="Times New Roman" w:cs="Times New Roman"/>
          <w:sz w:val="24"/>
          <w:szCs w:val="24"/>
        </w:rPr>
        <w:t xml:space="preserve"> en el marco del Grupo Temático del UIT-T sobre Ciudades Inteligentes Sostenibles (FG-SSC). </w:t>
      </w:r>
      <w:proofErr w:type="spellStart"/>
      <w:r w:rsidRPr="00CC13D4">
        <w:rPr>
          <w:rFonts w:ascii="Times New Roman" w:hAnsi="Times New Roman" w:cs="Times New Roman"/>
          <w:sz w:val="24"/>
          <w:szCs w:val="24"/>
        </w:rPr>
        <w:t>Vinod</w:t>
      </w:r>
      <w:proofErr w:type="spellEnd"/>
      <w:r w:rsidRPr="00CC13D4">
        <w:rPr>
          <w:rFonts w:ascii="Times New Roman" w:hAnsi="Times New Roman" w:cs="Times New Roman"/>
          <w:sz w:val="24"/>
          <w:szCs w:val="24"/>
        </w:rPr>
        <w:t xml:space="preserve"> </w:t>
      </w:r>
      <w:proofErr w:type="spellStart"/>
      <w:r w:rsidRPr="00CC13D4">
        <w:rPr>
          <w:rFonts w:ascii="Times New Roman" w:hAnsi="Times New Roman" w:cs="Times New Roman"/>
          <w:sz w:val="24"/>
          <w:szCs w:val="24"/>
        </w:rPr>
        <w:t>Ramanarayanan</w:t>
      </w:r>
      <w:proofErr w:type="spellEnd"/>
      <w:r w:rsidRPr="00CC13D4">
        <w:rPr>
          <w:rFonts w:ascii="Times New Roman" w:hAnsi="Times New Roman" w:cs="Times New Roman"/>
          <w:sz w:val="24"/>
          <w:szCs w:val="24"/>
        </w:rPr>
        <w:t xml:space="preserve">, </w:t>
      </w:r>
      <w:proofErr w:type="spellStart"/>
      <w:r w:rsidRPr="00CC13D4">
        <w:rPr>
          <w:rFonts w:ascii="Times New Roman" w:hAnsi="Times New Roman" w:cs="Times New Roman"/>
          <w:sz w:val="24"/>
          <w:szCs w:val="24"/>
        </w:rPr>
        <w:t>Alok</w:t>
      </w:r>
      <w:proofErr w:type="spellEnd"/>
      <w:r w:rsidRPr="00CC13D4">
        <w:rPr>
          <w:rFonts w:ascii="Times New Roman" w:hAnsi="Times New Roman" w:cs="Times New Roman"/>
          <w:sz w:val="24"/>
          <w:szCs w:val="24"/>
        </w:rPr>
        <w:t xml:space="preserve"> Jain, </w:t>
      </w:r>
      <w:proofErr w:type="spellStart"/>
      <w:r w:rsidRPr="00CC13D4">
        <w:rPr>
          <w:rFonts w:ascii="Times New Roman" w:hAnsi="Times New Roman" w:cs="Times New Roman"/>
          <w:sz w:val="24"/>
          <w:szCs w:val="24"/>
        </w:rPr>
        <w:t>Guru</w:t>
      </w:r>
      <w:proofErr w:type="spellEnd"/>
      <w:r w:rsidRPr="00CC13D4">
        <w:rPr>
          <w:rFonts w:ascii="Times New Roman" w:hAnsi="Times New Roman" w:cs="Times New Roman"/>
          <w:sz w:val="24"/>
          <w:szCs w:val="24"/>
        </w:rPr>
        <w:t xml:space="preserve"> Nandan Singh, </w:t>
      </w:r>
      <w:proofErr w:type="spellStart"/>
      <w:r w:rsidRPr="00CC13D4">
        <w:rPr>
          <w:rFonts w:ascii="Times New Roman" w:hAnsi="Times New Roman" w:cs="Times New Roman"/>
          <w:sz w:val="24"/>
          <w:szCs w:val="24"/>
        </w:rPr>
        <w:t>Nitin</w:t>
      </w:r>
      <w:proofErr w:type="spellEnd"/>
      <w:r w:rsidRPr="00CC13D4">
        <w:rPr>
          <w:rFonts w:ascii="Times New Roman" w:hAnsi="Times New Roman" w:cs="Times New Roman"/>
          <w:sz w:val="24"/>
          <w:szCs w:val="24"/>
        </w:rPr>
        <w:t xml:space="preserve"> Agarwal NK, </w:t>
      </w:r>
      <w:proofErr w:type="spellStart"/>
      <w:r w:rsidRPr="00CC13D4">
        <w:rPr>
          <w:rFonts w:ascii="Times New Roman" w:hAnsi="Times New Roman" w:cs="Times New Roman"/>
          <w:sz w:val="24"/>
          <w:szCs w:val="24"/>
        </w:rPr>
        <w:t>Rahul</w:t>
      </w:r>
      <w:proofErr w:type="spellEnd"/>
      <w:r w:rsidRPr="00CC13D4">
        <w:rPr>
          <w:rFonts w:ascii="Times New Roman" w:hAnsi="Times New Roman" w:cs="Times New Roman"/>
          <w:sz w:val="24"/>
          <w:szCs w:val="24"/>
        </w:rPr>
        <w:t xml:space="preserve"> Kumar y </w:t>
      </w:r>
      <w:proofErr w:type="spellStart"/>
      <w:r w:rsidRPr="00CC13D4">
        <w:rPr>
          <w:rFonts w:ascii="Times New Roman" w:hAnsi="Times New Roman" w:cs="Times New Roman"/>
          <w:sz w:val="24"/>
          <w:szCs w:val="24"/>
        </w:rPr>
        <w:t>Rahul</w:t>
      </w:r>
      <w:proofErr w:type="spellEnd"/>
      <w:r w:rsidRPr="00CC13D4">
        <w:rPr>
          <w:rFonts w:ascii="Times New Roman" w:hAnsi="Times New Roman" w:cs="Times New Roman"/>
          <w:sz w:val="24"/>
          <w:szCs w:val="24"/>
        </w:rPr>
        <w:t xml:space="preserve"> Singh (Universidad Nacional de Singapur), Pernilla Bergmark (Ericsson), </w:t>
      </w:r>
      <w:proofErr w:type="spellStart"/>
      <w:r w:rsidRPr="00CC13D4">
        <w:rPr>
          <w:rFonts w:ascii="Times New Roman" w:hAnsi="Times New Roman" w:cs="Times New Roman"/>
          <w:sz w:val="24"/>
          <w:szCs w:val="24"/>
        </w:rPr>
        <w:t>Takafumi</w:t>
      </w:r>
      <w:proofErr w:type="spellEnd"/>
      <w:r w:rsidRPr="00CC13D4">
        <w:rPr>
          <w:rFonts w:ascii="Times New Roman" w:hAnsi="Times New Roman" w:cs="Times New Roman"/>
          <w:sz w:val="24"/>
          <w:szCs w:val="24"/>
        </w:rPr>
        <w:t xml:space="preserve"> </w:t>
      </w:r>
      <w:proofErr w:type="spellStart"/>
      <w:r w:rsidRPr="00CC13D4">
        <w:rPr>
          <w:rFonts w:ascii="Times New Roman" w:hAnsi="Times New Roman" w:cs="Times New Roman"/>
          <w:sz w:val="24"/>
          <w:szCs w:val="24"/>
        </w:rPr>
        <w:t>Hashitani</w:t>
      </w:r>
      <w:proofErr w:type="spellEnd"/>
      <w:r w:rsidRPr="00CC13D4">
        <w:rPr>
          <w:rFonts w:ascii="Times New Roman" w:hAnsi="Times New Roman" w:cs="Times New Roman"/>
          <w:sz w:val="24"/>
          <w:szCs w:val="24"/>
        </w:rPr>
        <w:t xml:space="preserve"> (Fujitsu), Paolo Gemma (Huawei), </w:t>
      </w:r>
      <w:proofErr w:type="spellStart"/>
      <w:r w:rsidRPr="00CC13D4">
        <w:rPr>
          <w:rFonts w:ascii="Times New Roman" w:hAnsi="Times New Roman" w:cs="Times New Roman"/>
          <w:sz w:val="24"/>
          <w:szCs w:val="24"/>
        </w:rPr>
        <w:t>Ziqin</w:t>
      </w:r>
      <w:proofErr w:type="spellEnd"/>
      <w:r w:rsidRPr="00CC13D4">
        <w:rPr>
          <w:rFonts w:ascii="Times New Roman" w:hAnsi="Times New Roman" w:cs="Times New Roman"/>
          <w:sz w:val="24"/>
          <w:szCs w:val="24"/>
        </w:rPr>
        <w:t xml:space="preserve"> </w:t>
      </w:r>
      <w:proofErr w:type="spellStart"/>
      <w:r w:rsidRPr="00CC13D4">
        <w:rPr>
          <w:rFonts w:ascii="Times New Roman" w:hAnsi="Times New Roman" w:cs="Times New Roman"/>
          <w:sz w:val="24"/>
          <w:szCs w:val="24"/>
        </w:rPr>
        <w:t>Sang</w:t>
      </w:r>
      <w:proofErr w:type="spellEnd"/>
      <w:r w:rsidRPr="00CC13D4">
        <w:rPr>
          <w:rFonts w:ascii="Times New Roman" w:hAnsi="Times New Roman" w:cs="Times New Roman"/>
          <w:sz w:val="24"/>
          <w:szCs w:val="24"/>
        </w:rPr>
        <w:t xml:space="preserve"> (</w:t>
      </w:r>
      <w:proofErr w:type="spellStart"/>
      <w:r w:rsidRPr="00CC13D4">
        <w:rPr>
          <w:rFonts w:ascii="Times New Roman" w:hAnsi="Times New Roman" w:cs="Times New Roman"/>
          <w:sz w:val="24"/>
          <w:szCs w:val="24"/>
        </w:rPr>
        <w:t>FiberHome</w:t>
      </w:r>
      <w:proofErr w:type="spellEnd"/>
      <w:r w:rsidRPr="00CC13D4">
        <w:rPr>
          <w:rFonts w:ascii="Times New Roman" w:hAnsi="Times New Roman" w:cs="Times New Roman"/>
          <w:sz w:val="24"/>
          <w:szCs w:val="24"/>
        </w:rPr>
        <w:t xml:space="preserve"> Technologies</w:t>
      </w:r>
      <w:proofErr w:type="gramStart"/>
      <w:r w:rsidRPr="00CC13D4">
        <w:rPr>
          <w:rFonts w:ascii="Times New Roman" w:hAnsi="Times New Roman" w:cs="Times New Roman"/>
          <w:sz w:val="24"/>
          <w:szCs w:val="24"/>
        </w:rPr>
        <w:t>) ,</w:t>
      </w:r>
      <w:proofErr w:type="gramEnd"/>
      <w:r w:rsidRPr="00CC13D4">
        <w:rPr>
          <w:rFonts w:ascii="Times New Roman" w:hAnsi="Times New Roman" w:cs="Times New Roman"/>
          <w:sz w:val="24"/>
          <w:szCs w:val="24"/>
        </w:rPr>
        <w:t xml:space="preserve"> Daniela Torres (Telefónica), Mythili Menon (Universidad de Ginebra), Angélica Ospina V. (Universidad de Manchester) y Chris </w:t>
      </w:r>
      <w:proofErr w:type="spellStart"/>
      <w:r w:rsidRPr="00CC13D4">
        <w:rPr>
          <w:rFonts w:ascii="Times New Roman" w:hAnsi="Times New Roman" w:cs="Times New Roman"/>
          <w:sz w:val="24"/>
          <w:szCs w:val="24"/>
        </w:rPr>
        <w:t>Ip</w:t>
      </w:r>
      <w:proofErr w:type="spellEnd"/>
      <w:r w:rsidRPr="00CC13D4">
        <w:rPr>
          <w:rFonts w:ascii="Times New Roman" w:hAnsi="Times New Roman" w:cs="Times New Roman"/>
          <w:sz w:val="24"/>
          <w:szCs w:val="24"/>
        </w:rPr>
        <w:t xml:space="preserve"> (Universidad de Toronto) hicieron aportaciones para este Informe Técnico.</w:t>
      </w:r>
    </w:p>
    <w:p w14:paraId="6AB2857F" w14:textId="77777777" w:rsidR="00CC13D4" w:rsidRPr="00CC13D4" w:rsidRDefault="00CC13D4" w:rsidP="00E0556D">
      <w:pPr>
        <w:spacing w:line="240" w:lineRule="auto"/>
        <w:jc w:val="both"/>
        <w:rPr>
          <w:rFonts w:ascii="Times New Roman" w:hAnsi="Times New Roman" w:cs="Times New Roman"/>
          <w:sz w:val="24"/>
          <w:szCs w:val="24"/>
        </w:rPr>
      </w:pPr>
      <w:r w:rsidRPr="00CC13D4">
        <w:rPr>
          <w:rFonts w:ascii="Times New Roman" w:hAnsi="Times New Roman" w:cs="Times New Roman"/>
          <w:sz w:val="24"/>
          <w:szCs w:val="24"/>
        </w:rPr>
        <w:t>El autor también reconoce la orientación y apoyo de todos los miembros de</w:t>
      </w:r>
      <w:r w:rsidR="00012E34">
        <w:rPr>
          <w:rFonts w:ascii="Times New Roman" w:hAnsi="Times New Roman" w:cs="Times New Roman"/>
          <w:sz w:val="24"/>
          <w:szCs w:val="24"/>
        </w:rPr>
        <w:t>l</w:t>
      </w:r>
      <w:r w:rsidRPr="00CC13D4">
        <w:rPr>
          <w:rFonts w:ascii="Times New Roman" w:hAnsi="Times New Roman" w:cs="Times New Roman"/>
          <w:sz w:val="24"/>
          <w:szCs w:val="24"/>
        </w:rPr>
        <w:t xml:space="preserve"> </w:t>
      </w:r>
      <w:r w:rsidR="00012E34" w:rsidRPr="00CC13D4">
        <w:rPr>
          <w:rFonts w:ascii="Times New Roman" w:hAnsi="Times New Roman" w:cs="Times New Roman"/>
          <w:sz w:val="24"/>
          <w:szCs w:val="24"/>
        </w:rPr>
        <w:t xml:space="preserve">Equipo Directivo </w:t>
      </w:r>
      <w:r w:rsidR="00012E34">
        <w:rPr>
          <w:rFonts w:ascii="Times New Roman" w:hAnsi="Times New Roman" w:cs="Times New Roman"/>
          <w:sz w:val="24"/>
          <w:szCs w:val="24"/>
        </w:rPr>
        <w:t xml:space="preserve">de </w:t>
      </w:r>
      <w:r w:rsidRPr="00CC13D4">
        <w:rPr>
          <w:rFonts w:ascii="Times New Roman" w:hAnsi="Times New Roman" w:cs="Times New Roman"/>
          <w:sz w:val="24"/>
          <w:szCs w:val="24"/>
        </w:rPr>
        <w:t xml:space="preserve">la UIT-T FG-SSC, </w:t>
      </w:r>
      <w:proofErr w:type="gramStart"/>
      <w:r w:rsidRPr="00CC13D4">
        <w:rPr>
          <w:rFonts w:ascii="Times New Roman" w:hAnsi="Times New Roman" w:cs="Times New Roman"/>
          <w:sz w:val="24"/>
          <w:szCs w:val="24"/>
        </w:rPr>
        <w:t>y</w:t>
      </w:r>
      <w:proofErr w:type="gramEnd"/>
      <w:r w:rsidRPr="00CC13D4">
        <w:rPr>
          <w:rFonts w:ascii="Times New Roman" w:hAnsi="Times New Roman" w:cs="Times New Roman"/>
          <w:sz w:val="24"/>
          <w:szCs w:val="24"/>
        </w:rPr>
        <w:t xml:space="preserve"> sobre todo, </w:t>
      </w:r>
      <w:r w:rsidR="00012E34">
        <w:rPr>
          <w:rFonts w:ascii="Times New Roman" w:hAnsi="Times New Roman" w:cs="Times New Roman"/>
          <w:sz w:val="24"/>
          <w:szCs w:val="24"/>
        </w:rPr>
        <w:t xml:space="preserve">de </w:t>
      </w:r>
      <w:r w:rsidRPr="00CC13D4">
        <w:rPr>
          <w:rFonts w:ascii="Times New Roman" w:hAnsi="Times New Roman" w:cs="Times New Roman"/>
          <w:sz w:val="24"/>
          <w:szCs w:val="24"/>
        </w:rPr>
        <w:t xml:space="preserve">Paolo Gemma </w:t>
      </w:r>
      <w:r w:rsidRPr="005F7964">
        <w:rPr>
          <w:rFonts w:ascii="Times New Roman" w:hAnsi="Times New Roman" w:cs="Times New Roman"/>
          <w:sz w:val="24"/>
          <w:szCs w:val="24"/>
        </w:rPr>
        <w:t>(</w:t>
      </w:r>
      <w:r w:rsidR="00B97BF2" w:rsidRPr="005F7964">
        <w:rPr>
          <w:rFonts w:ascii="Times New Roman" w:hAnsi="Times New Roman" w:cs="Times New Roman"/>
          <w:sz w:val="24"/>
          <w:szCs w:val="24"/>
        </w:rPr>
        <w:t xml:space="preserve">Huawei, </w:t>
      </w:r>
      <w:r w:rsidR="00012E34" w:rsidRPr="005F7964">
        <w:rPr>
          <w:rFonts w:ascii="Times New Roman" w:hAnsi="Times New Roman" w:cs="Times New Roman"/>
          <w:sz w:val="24"/>
          <w:szCs w:val="24"/>
        </w:rPr>
        <w:t xml:space="preserve">Coordinador del Grupo de Trabajo 2 </w:t>
      </w:r>
      <w:r w:rsidRPr="005F7964">
        <w:rPr>
          <w:rFonts w:ascii="Times New Roman" w:hAnsi="Times New Roman" w:cs="Times New Roman"/>
          <w:sz w:val="24"/>
          <w:szCs w:val="24"/>
        </w:rPr>
        <w:t>FG-SSC)</w:t>
      </w:r>
      <w:r w:rsidRPr="00CC13D4">
        <w:rPr>
          <w:rFonts w:ascii="Times New Roman" w:hAnsi="Times New Roman" w:cs="Times New Roman"/>
          <w:sz w:val="24"/>
          <w:szCs w:val="24"/>
        </w:rPr>
        <w:t xml:space="preserve"> y Cristina Bueti (UIT).</w:t>
      </w:r>
    </w:p>
    <w:p w14:paraId="6AB28580" w14:textId="77777777" w:rsidR="00CC13D4" w:rsidRDefault="00CC13D4" w:rsidP="00E0556D">
      <w:pPr>
        <w:spacing w:line="240" w:lineRule="auto"/>
        <w:jc w:val="both"/>
        <w:rPr>
          <w:rFonts w:ascii="Times New Roman" w:hAnsi="Times New Roman" w:cs="Times New Roman"/>
          <w:sz w:val="24"/>
          <w:szCs w:val="24"/>
        </w:rPr>
      </w:pPr>
      <w:r w:rsidRPr="00CC13D4">
        <w:rPr>
          <w:rFonts w:ascii="Times New Roman" w:hAnsi="Times New Roman" w:cs="Times New Roman"/>
          <w:sz w:val="24"/>
          <w:szCs w:val="24"/>
        </w:rPr>
        <w:t xml:space="preserve">Información </w:t>
      </w:r>
      <w:r w:rsidR="00012E34">
        <w:rPr>
          <w:rFonts w:ascii="Times New Roman" w:hAnsi="Times New Roman" w:cs="Times New Roman"/>
          <w:sz w:val="24"/>
          <w:szCs w:val="24"/>
        </w:rPr>
        <w:t xml:space="preserve">adicional </w:t>
      </w:r>
      <w:r w:rsidRPr="00CC13D4">
        <w:rPr>
          <w:rFonts w:ascii="Times New Roman" w:hAnsi="Times New Roman" w:cs="Times New Roman"/>
          <w:sz w:val="24"/>
          <w:szCs w:val="24"/>
        </w:rPr>
        <w:t>y materiales relacionados con este informe técnico se puede</w:t>
      </w:r>
      <w:r w:rsidR="00012E34">
        <w:rPr>
          <w:rFonts w:ascii="Times New Roman" w:hAnsi="Times New Roman" w:cs="Times New Roman"/>
          <w:sz w:val="24"/>
          <w:szCs w:val="24"/>
        </w:rPr>
        <w:t>n</w:t>
      </w:r>
      <w:r w:rsidRPr="00CC13D4">
        <w:rPr>
          <w:rFonts w:ascii="Times New Roman" w:hAnsi="Times New Roman" w:cs="Times New Roman"/>
          <w:sz w:val="24"/>
          <w:szCs w:val="24"/>
        </w:rPr>
        <w:t xml:space="preserve"> encontrar en: </w:t>
      </w:r>
      <w:hyperlink r:id="rId13" w:history="1">
        <w:r w:rsidR="00012E34" w:rsidRPr="001D0B3F">
          <w:rPr>
            <w:rStyle w:val="Hyperlink"/>
            <w:rFonts w:ascii="Times New Roman" w:hAnsi="Times New Roman" w:cs="Times New Roman"/>
            <w:sz w:val="24"/>
            <w:szCs w:val="24"/>
          </w:rPr>
          <w:t>www.itu.int/itu-t/climatechange</w:t>
        </w:r>
      </w:hyperlink>
      <w:r w:rsidRPr="00CC13D4">
        <w:rPr>
          <w:rFonts w:ascii="Times New Roman" w:hAnsi="Times New Roman" w:cs="Times New Roman"/>
          <w:sz w:val="24"/>
          <w:szCs w:val="24"/>
        </w:rPr>
        <w:t>.</w:t>
      </w:r>
      <w:r w:rsidR="00A93C5B">
        <w:rPr>
          <w:rFonts w:ascii="Times New Roman" w:hAnsi="Times New Roman" w:cs="Times New Roman"/>
          <w:sz w:val="24"/>
          <w:szCs w:val="24"/>
        </w:rPr>
        <w:t xml:space="preserve"> </w:t>
      </w:r>
      <w:r w:rsidRPr="00CC13D4">
        <w:rPr>
          <w:rFonts w:ascii="Times New Roman" w:hAnsi="Times New Roman" w:cs="Times New Roman"/>
          <w:sz w:val="24"/>
          <w:szCs w:val="24"/>
        </w:rPr>
        <w:t xml:space="preserve">Si desea proporcionar cualquier información adicional, por favor póngase en contacto con Cristina Bueti (UIT) en </w:t>
      </w:r>
      <w:hyperlink r:id="rId14" w:history="1">
        <w:r w:rsidR="004F035F" w:rsidRPr="001D0B3F">
          <w:rPr>
            <w:rStyle w:val="Hyperlink"/>
            <w:rFonts w:ascii="Times New Roman" w:hAnsi="Times New Roman" w:cs="Times New Roman"/>
            <w:sz w:val="24"/>
            <w:szCs w:val="24"/>
          </w:rPr>
          <w:t>tsbsg5@itu.int</w:t>
        </w:r>
      </w:hyperlink>
      <w:r w:rsidR="004F035F">
        <w:rPr>
          <w:rFonts w:ascii="Times New Roman" w:hAnsi="Times New Roman" w:cs="Times New Roman"/>
          <w:sz w:val="24"/>
          <w:szCs w:val="24"/>
        </w:rPr>
        <w:t xml:space="preserve"> </w:t>
      </w:r>
      <w:r w:rsidRPr="00CC13D4">
        <w:rPr>
          <w:rFonts w:ascii="Times New Roman" w:hAnsi="Times New Roman" w:cs="Times New Roman"/>
          <w:sz w:val="24"/>
          <w:szCs w:val="24"/>
        </w:rPr>
        <w:t>.</w:t>
      </w:r>
    </w:p>
    <w:p w14:paraId="6AB28581" w14:textId="77777777" w:rsidR="004F035F" w:rsidRDefault="004F035F" w:rsidP="00CC13D4">
      <w:pPr>
        <w:jc w:val="both"/>
        <w:rPr>
          <w:rFonts w:ascii="Times New Roman" w:hAnsi="Times New Roman" w:cs="Times New Roman"/>
          <w:sz w:val="24"/>
          <w:szCs w:val="24"/>
        </w:rPr>
      </w:pPr>
    </w:p>
    <w:p w14:paraId="6AB28582" w14:textId="77777777" w:rsidR="004F035F" w:rsidRDefault="004F035F" w:rsidP="00CC13D4">
      <w:pPr>
        <w:jc w:val="both"/>
        <w:rPr>
          <w:rFonts w:ascii="Times New Roman" w:hAnsi="Times New Roman" w:cs="Times New Roman"/>
          <w:sz w:val="24"/>
          <w:szCs w:val="24"/>
        </w:rPr>
      </w:pPr>
    </w:p>
    <w:p w14:paraId="6AB28583" w14:textId="77777777" w:rsidR="004F035F" w:rsidRDefault="004F035F" w:rsidP="00CC13D4">
      <w:pPr>
        <w:jc w:val="both"/>
        <w:rPr>
          <w:rFonts w:ascii="Times New Roman" w:hAnsi="Times New Roman" w:cs="Times New Roman"/>
          <w:sz w:val="24"/>
          <w:szCs w:val="24"/>
        </w:rPr>
      </w:pPr>
    </w:p>
    <w:p w14:paraId="6AB28584" w14:textId="77777777" w:rsidR="004F035F" w:rsidRDefault="004F035F" w:rsidP="00CC13D4">
      <w:pPr>
        <w:jc w:val="both"/>
        <w:rPr>
          <w:rFonts w:ascii="Times New Roman" w:hAnsi="Times New Roman" w:cs="Times New Roman"/>
          <w:sz w:val="24"/>
          <w:szCs w:val="24"/>
        </w:rPr>
      </w:pPr>
    </w:p>
    <w:p w14:paraId="6AB28585" w14:textId="77777777" w:rsidR="004F035F" w:rsidRDefault="004F035F" w:rsidP="00CC13D4">
      <w:pPr>
        <w:jc w:val="both"/>
        <w:rPr>
          <w:rFonts w:ascii="Times New Roman" w:hAnsi="Times New Roman" w:cs="Times New Roman"/>
          <w:sz w:val="24"/>
          <w:szCs w:val="24"/>
        </w:rPr>
      </w:pPr>
    </w:p>
    <w:p w14:paraId="6AB28586" w14:textId="77777777" w:rsidR="004F035F" w:rsidRDefault="004F035F" w:rsidP="00CC13D4">
      <w:pPr>
        <w:jc w:val="both"/>
        <w:rPr>
          <w:rFonts w:ascii="Times New Roman" w:hAnsi="Times New Roman" w:cs="Times New Roman"/>
          <w:sz w:val="24"/>
          <w:szCs w:val="24"/>
        </w:rPr>
      </w:pPr>
    </w:p>
    <w:p w14:paraId="6AB28587" w14:textId="77777777" w:rsidR="004F035F" w:rsidRDefault="004F035F" w:rsidP="00CC13D4">
      <w:pPr>
        <w:jc w:val="both"/>
        <w:rPr>
          <w:rFonts w:ascii="Times New Roman" w:hAnsi="Times New Roman" w:cs="Times New Roman"/>
          <w:sz w:val="24"/>
          <w:szCs w:val="24"/>
        </w:rPr>
      </w:pPr>
    </w:p>
    <w:p w14:paraId="6AB28588" w14:textId="77777777" w:rsidR="004F035F" w:rsidRDefault="004F035F" w:rsidP="00CC13D4">
      <w:pPr>
        <w:jc w:val="both"/>
        <w:rPr>
          <w:rFonts w:ascii="Times New Roman" w:hAnsi="Times New Roman" w:cs="Times New Roman"/>
          <w:sz w:val="24"/>
          <w:szCs w:val="24"/>
        </w:rPr>
      </w:pPr>
    </w:p>
    <w:p w14:paraId="6AB28589" w14:textId="77777777" w:rsidR="00EC7A43" w:rsidRDefault="00EC7A43">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6AB2858A" w14:textId="77777777" w:rsidR="00936C2B" w:rsidRPr="00936C2B" w:rsidRDefault="00936C2B" w:rsidP="00D63280">
      <w:pPr>
        <w:spacing w:after="200" w:line="276" w:lineRule="auto"/>
        <w:jc w:val="center"/>
        <w:rPr>
          <w:rFonts w:ascii="Times New Roman" w:eastAsia="Malgun Gothic" w:hAnsi="Times New Roman" w:cs="Times New Roman"/>
          <w:b/>
          <w:sz w:val="28"/>
          <w:szCs w:val="20"/>
          <w:lang w:eastAsia="ko-KR"/>
        </w:rPr>
      </w:pPr>
      <w:r w:rsidRPr="00936C2B">
        <w:rPr>
          <w:rFonts w:ascii="Times New Roman" w:eastAsia="Malgun Gothic" w:hAnsi="Times New Roman" w:cs="Times New Roman"/>
          <w:b/>
          <w:bCs/>
          <w:sz w:val="28"/>
          <w:szCs w:val="20"/>
          <w:lang w:val="es-ES" w:eastAsia="ko-KR"/>
        </w:rPr>
        <w:lastRenderedPageBreak/>
        <w:t>Una visión general de las ciudades inteligentes sostenibles y el papel de las tecnologías de información y comunicación</w:t>
      </w:r>
    </w:p>
    <w:sdt>
      <w:sdtPr>
        <w:rPr>
          <w:rFonts w:asciiTheme="minorHAnsi" w:eastAsiaTheme="minorHAnsi" w:hAnsiTheme="minorHAnsi" w:cstheme="minorBidi"/>
          <w:b w:val="0"/>
          <w:bCs w:val="0"/>
          <w:color w:val="auto"/>
          <w:spacing w:val="0"/>
          <w:sz w:val="21"/>
          <w:szCs w:val="22"/>
          <w:lang w:val="es-ES"/>
        </w:rPr>
        <w:id w:val="-1953707210"/>
        <w:docPartObj>
          <w:docPartGallery w:val="Table of Contents"/>
          <w:docPartUnique/>
        </w:docPartObj>
      </w:sdtPr>
      <w:sdtEndPr/>
      <w:sdtContent>
        <w:p w14:paraId="6AB2858B" w14:textId="77777777" w:rsidR="00553A66" w:rsidRDefault="00190929" w:rsidP="00553A66">
          <w:pPr>
            <w:pStyle w:val="TOCHeading"/>
            <w:numPr>
              <w:ilvl w:val="0"/>
              <w:numId w:val="0"/>
            </w:numPr>
            <w:ind w:left="7513" w:hanging="3544"/>
            <w:jc w:val="center"/>
            <w:rPr>
              <w:color w:val="auto"/>
              <w:lang w:val="es-ES"/>
            </w:rPr>
          </w:pPr>
          <w:r w:rsidRPr="00553A66">
            <w:rPr>
              <w:rFonts w:ascii="Times New Roman" w:hAnsi="Times New Roman" w:cs="Times New Roman"/>
              <w:color w:val="auto"/>
              <w:sz w:val="28"/>
              <w:lang w:val="es-ES"/>
            </w:rPr>
            <w:t>Índice</w:t>
          </w:r>
          <w:r w:rsidR="0066288A">
            <w:rPr>
              <w:color w:val="auto"/>
              <w:lang w:val="es-ES"/>
            </w:rPr>
            <w:tab/>
          </w:r>
        </w:p>
        <w:p w14:paraId="6AB2858C" w14:textId="77777777" w:rsidR="00D07EE4" w:rsidRPr="00553A66" w:rsidRDefault="00553A66" w:rsidP="00553A66">
          <w:pPr>
            <w:pStyle w:val="TOCHeading"/>
            <w:numPr>
              <w:ilvl w:val="0"/>
              <w:numId w:val="0"/>
            </w:numPr>
            <w:ind w:left="7513"/>
            <w:rPr>
              <w:rFonts w:ascii="Times New Roman" w:hAnsi="Times New Roman" w:cs="Times New Roman"/>
              <w:color w:val="auto"/>
            </w:rPr>
          </w:pPr>
          <w:r>
            <w:rPr>
              <w:rFonts w:ascii="Times New Roman" w:hAnsi="Times New Roman" w:cs="Times New Roman"/>
              <w:color w:val="auto"/>
              <w:sz w:val="24"/>
              <w:szCs w:val="24"/>
              <w:lang w:val="es-ES"/>
            </w:rPr>
            <w:t xml:space="preserve">  </w:t>
          </w:r>
          <w:r w:rsidR="0066288A" w:rsidRPr="00553A66">
            <w:rPr>
              <w:rFonts w:ascii="Times New Roman" w:hAnsi="Times New Roman" w:cs="Times New Roman"/>
              <w:color w:val="auto"/>
              <w:sz w:val="24"/>
              <w:szCs w:val="24"/>
              <w:lang w:val="es-ES"/>
            </w:rPr>
            <w:t>Página</w:t>
          </w:r>
        </w:p>
        <w:p w14:paraId="6AB2858D" w14:textId="77777777" w:rsidR="00CC6AAA" w:rsidRDefault="00D07EE4">
          <w:pPr>
            <w:pStyle w:val="TOC1"/>
            <w:rPr>
              <w:rFonts w:asciiTheme="minorHAnsi" w:eastAsiaTheme="minorEastAsia" w:hAnsiTheme="minorHAnsi" w:cstheme="minorBidi"/>
              <w:iCs w:val="0"/>
              <w:sz w:val="22"/>
              <w:lang w:eastAsia="es-EC"/>
            </w:rPr>
          </w:pPr>
          <w:r>
            <w:fldChar w:fldCharType="begin"/>
          </w:r>
          <w:r>
            <w:instrText xml:space="preserve"> TOC \o "1-3" \h \z \u </w:instrText>
          </w:r>
          <w:r>
            <w:fldChar w:fldCharType="separate"/>
          </w:r>
          <w:hyperlink w:anchor="_Toc415661853" w:history="1">
            <w:r w:rsidR="00CC6AAA" w:rsidRPr="00826022">
              <w:rPr>
                <w:rStyle w:val="Hyperlink"/>
                <w:b/>
                <w:i/>
              </w:rPr>
              <w:t>1.</w:t>
            </w:r>
            <w:r w:rsidR="00CC6AAA">
              <w:rPr>
                <w:rFonts w:asciiTheme="minorHAnsi" w:eastAsiaTheme="minorEastAsia" w:hAnsiTheme="minorHAnsi" w:cstheme="minorBidi"/>
                <w:iCs w:val="0"/>
                <w:sz w:val="22"/>
                <w:lang w:eastAsia="es-EC"/>
              </w:rPr>
              <w:tab/>
            </w:r>
            <w:r w:rsidR="00CC6AAA" w:rsidRPr="00826022">
              <w:rPr>
                <w:rStyle w:val="Hyperlink"/>
                <w:b/>
                <w:i/>
              </w:rPr>
              <w:t>Introducción</w:t>
            </w:r>
            <w:r w:rsidR="00CC6AAA">
              <w:rPr>
                <w:webHidden/>
              </w:rPr>
              <w:tab/>
            </w:r>
            <w:r w:rsidR="00CC6AAA">
              <w:rPr>
                <w:webHidden/>
              </w:rPr>
              <w:fldChar w:fldCharType="begin"/>
            </w:r>
            <w:r w:rsidR="00CC6AAA">
              <w:rPr>
                <w:webHidden/>
              </w:rPr>
              <w:instrText xml:space="preserve"> PAGEREF _Toc415661853 \h </w:instrText>
            </w:r>
            <w:r w:rsidR="00CC6AAA">
              <w:rPr>
                <w:webHidden/>
              </w:rPr>
            </w:r>
            <w:r w:rsidR="00CC6AAA">
              <w:rPr>
                <w:webHidden/>
              </w:rPr>
              <w:fldChar w:fldCharType="separate"/>
            </w:r>
            <w:r w:rsidR="00CC6AAA">
              <w:rPr>
                <w:webHidden/>
              </w:rPr>
              <w:t>2</w:t>
            </w:r>
            <w:r w:rsidR="00CC6AAA">
              <w:rPr>
                <w:webHidden/>
              </w:rPr>
              <w:fldChar w:fldCharType="end"/>
            </w:r>
          </w:hyperlink>
        </w:p>
        <w:p w14:paraId="6AB2858E" w14:textId="77777777" w:rsidR="00CC6AAA" w:rsidRDefault="009C1592">
          <w:pPr>
            <w:pStyle w:val="TOC2"/>
            <w:rPr>
              <w:rFonts w:eastAsiaTheme="minorEastAsia"/>
              <w:noProof/>
              <w:sz w:val="22"/>
              <w:lang w:eastAsia="es-EC"/>
            </w:rPr>
          </w:pPr>
          <w:hyperlink w:anchor="_Toc415661854" w:history="1">
            <w:r w:rsidR="00CC6AAA" w:rsidRPr="00826022">
              <w:rPr>
                <w:rStyle w:val="Hyperlink"/>
                <w:rFonts w:ascii="Times New Roman" w:hAnsi="Times New Roman" w:cs="Times New Roman"/>
                <w:noProof/>
              </w:rPr>
              <w:t>1.1</w:t>
            </w:r>
            <w:r w:rsidR="00CC6AAA">
              <w:rPr>
                <w:rFonts w:eastAsiaTheme="minorEastAsia"/>
                <w:noProof/>
                <w:sz w:val="22"/>
                <w:lang w:eastAsia="es-EC"/>
              </w:rPr>
              <w:tab/>
            </w:r>
            <w:r w:rsidR="00CC6AAA" w:rsidRPr="00826022">
              <w:rPr>
                <w:rStyle w:val="Hyperlink"/>
                <w:rFonts w:ascii="Times New Roman" w:hAnsi="Times New Roman" w:cs="Times New Roman"/>
                <w:noProof/>
              </w:rPr>
              <w:t>Objeto y campo de aplicación</w:t>
            </w:r>
            <w:r w:rsidR="00CC6AAA">
              <w:rPr>
                <w:noProof/>
                <w:webHidden/>
              </w:rPr>
              <w:tab/>
            </w:r>
            <w:r w:rsidR="00CC6AAA">
              <w:rPr>
                <w:noProof/>
                <w:webHidden/>
              </w:rPr>
              <w:fldChar w:fldCharType="begin"/>
            </w:r>
            <w:r w:rsidR="00CC6AAA">
              <w:rPr>
                <w:noProof/>
                <w:webHidden/>
              </w:rPr>
              <w:instrText xml:space="preserve"> PAGEREF _Toc415661854 \h </w:instrText>
            </w:r>
            <w:r w:rsidR="00CC6AAA">
              <w:rPr>
                <w:noProof/>
                <w:webHidden/>
              </w:rPr>
            </w:r>
            <w:r w:rsidR="00CC6AAA">
              <w:rPr>
                <w:noProof/>
                <w:webHidden/>
              </w:rPr>
              <w:fldChar w:fldCharType="separate"/>
            </w:r>
            <w:r w:rsidR="00CC6AAA">
              <w:rPr>
                <w:noProof/>
                <w:webHidden/>
              </w:rPr>
              <w:t>3</w:t>
            </w:r>
            <w:r w:rsidR="00CC6AAA">
              <w:rPr>
                <w:noProof/>
                <w:webHidden/>
              </w:rPr>
              <w:fldChar w:fldCharType="end"/>
            </w:r>
          </w:hyperlink>
        </w:p>
        <w:p w14:paraId="6AB2858F" w14:textId="77777777" w:rsidR="00CC6AAA" w:rsidRDefault="009C1592">
          <w:pPr>
            <w:pStyle w:val="TOC2"/>
            <w:rPr>
              <w:rFonts w:eastAsiaTheme="minorEastAsia"/>
              <w:noProof/>
              <w:sz w:val="22"/>
              <w:lang w:eastAsia="es-EC"/>
            </w:rPr>
          </w:pPr>
          <w:hyperlink w:anchor="_Toc415661855" w:history="1">
            <w:r w:rsidR="00CC6AAA" w:rsidRPr="00826022">
              <w:rPr>
                <w:rStyle w:val="Hyperlink"/>
                <w:rFonts w:ascii="Times New Roman" w:hAnsi="Times New Roman" w:cs="Times New Roman"/>
                <w:noProof/>
              </w:rPr>
              <w:t>1.2</w:t>
            </w:r>
            <w:r w:rsidR="00CC6AAA">
              <w:rPr>
                <w:rFonts w:eastAsiaTheme="minorEastAsia"/>
                <w:noProof/>
                <w:sz w:val="22"/>
                <w:lang w:eastAsia="es-EC"/>
              </w:rPr>
              <w:tab/>
            </w:r>
            <w:r w:rsidR="00CC6AAA" w:rsidRPr="00826022">
              <w:rPr>
                <w:rStyle w:val="Hyperlink"/>
                <w:rFonts w:ascii="Times New Roman" w:hAnsi="Times New Roman" w:cs="Times New Roman"/>
                <w:noProof/>
              </w:rPr>
              <w:t>Ciudad inteligente sostenible: Concepto y metas</w:t>
            </w:r>
            <w:r w:rsidR="00CC6AAA">
              <w:rPr>
                <w:noProof/>
                <w:webHidden/>
              </w:rPr>
              <w:tab/>
            </w:r>
            <w:r w:rsidR="00CC6AAA">
              <w:rPr>
                <w:noProof/>
                <w:webHidden/>
              </w:rPr>
              <w:fldChar w:fldCharType="begin"/>
            </w:r>
            <w:r w:rsidR="00CC6AAA">
              <w:rPr>
                <w:noProof/>
                <w:webHidden/>
              </w:rPr>
              <w:instrText xml:space="preserve"> PAGEREF _Toc415661855 \h </w:instrText>
            </w:r>
            <w:r w:rsidR="00CC6AAA">
              <w:rPr>
                <w:noProof/>
                <w:webHidden/>
              </w:rPr>
            </w:r>
            <w:r w:rsidR="00CC6AAA">
              <w:rPr>
                <w:noProof/>
                <w:webHidden/>
              </w:rPr>
              <w:fldChar w:fldCharType="separate"/>
            </w:r>
            <w:r w:rsidR="00CC6AAA">
              <w:rPr>
                <w:noProof/>
                <w:webHidden/>
              </w:rPr>
              <w:t>3</w:t>
            </w:r>
            <w:r w:rsidR="00CC6AAA">
              <w:rPr>
                <w:noProof/>
                <w:webHidden/>
              </w:rPr>
              <w:fldChar w:fldCharType="end"/>
            </w:r>
          </w:hyperlink>
        </w:p>
        <w:p w14:paraId="6AB28590" w14:textId="77777777" w:rsidR="00CC6AAA" w:rsidRDefault="009C1592">
          <w:pPr>
            <w:pStyle w:val="TOC2"/>
            <w:rPr>
              <w:rFonts w:eastAsiaTheme="minorEastAsia"/>
              <w:noProof/>
              <w:sz w:val="22"/>
              <w:lang w:eastAsia="es-EC"/>
            </w:rPr>
          </w:pPr>
          <w:hyperlink w:anchor="_Toc415661856" w:history="1">
            <w:r w:rsidR="00CC6AAA" w:rsidRPr="00826022">
              <w:rPr>
                <w:rStyle w:val="Hyperlink"/>
                <w:rFonts w:ascii="Times New Roman" w:hAnsi="Times New Roman" w:cs="Times New Roman"/>
                <w:noProof/>
              </w:rPr>
              <w:t>1.3</w:t>
            </w:r>
            <w:r w:rsidR="00CC6AAA">
              <w:rPr>
                <w:rFonts w:eastAsiaTheme="minorEastAsia"/>
                <w:noProof/>
                <w:sz w:val="22"/>
                <w:lang w:eastAsia="es-EC"/>
              </w:rPr>
              <w:tab/>
            </w:r>
            <w:r w:rsidR="00CC6AAA" w:rsidRPr="00826022">
              <w:rPr>
                <w:rStyle w:val="Hyperlink"/>
                <w:rFonts w:ascii="Times New Roman" w:hAnsi="Times New Roman" w:cs="Times New Roman"/>
                <w:noProof/>
              </w:rPr>
              <w:t>Grupo Temático de la UIT-T sobre ciudades inteligentes sostenibles</w:t>
            </w:r>
            <w:r w:rsidR="00CC6AAA">
              <w:rPr>
                <w:noProof/>
                <w:webHidden/>
              </w:rPr>
              <w:tab/>
            </w:r>
            <w:r w:rsidR="00CC6AAA">
              <w:rPr>
                <w:noProof/>
                <w:webHidden/>
              </w:rPr>
              <w:fldChar w:fldCharType="begin"/>
            </w:r>
            <w:r w:rsidR="00CC6AAA">
              <w:rPr>
                <w:noProof/>
                <w:webHidden/>
              </w:rPr>
              <w:instrText xml:space="preserve"> PAGEREF _Toc415661856 \h </w:instrText>
            </w:r>
            <w:r w:rsidR="00CC6AAA">
              <w:rPr>
                <w:noProof/>
                <w:webHidden/>
              </w:rPr>
            </w:r>
            <w:r w:rsidR="00CC6AAA">
              <w:rPr>
                <w:noProof/>
                <w:webHidden/>
              </w:rPr>
              <w:fldChar w:fldCharType="separate"/>
            </w:r>
            <w:r w:rsidR="00CC6AAA">
              <w:rPr>
                <w:noProof/>
                <w:webHidden/>
              </w:rPr>
              <w:t>4</w:t>
            </w:r>
            <w:r w:rsidR="00CC6AAA">
              <w:rPr>
                <w:noProof/>
                <w:webHidden/>
              </w:rPr>
              <w:fldChar w:fldCharType="end"/>
            </w:r>
          </w:hyperlink>
        </w:p>
        <w:p w14:paraId="6AB28591" w14:textId="77777777" w:rsidR="00CC6AAA" w:rsidRDefault="009C1592">
          <w:pPr>
            <w:pStyle w:val="TOC1"/>
            <w:rPr>
              <w:rFonts w:asciiTheme="minorHAnsi" w:eastAsiaTheme="minorEastAsia" w:hAnsiTheme="minorHAnsi" w:cstheme="minorBidi"/>
              <w:iCs w:val="0"/>
              <w:sz w:val="22"/>
              <w:lang w:eastAsia="es-EC"/>
            </w:rPr>
          </w:pPr>
          <w:hyperlink w:anchor="_Toc415661857" w:history="1">
            <w:r w:rsidR="00CC6AAA" w:rsidRPr="00826022">
              <w:rPr>
                <w:rStyle w:val="Hyperlink"/>
                <w:b/>
                <w:i/>
              </w:rPr>
              <w:t>2</w:t>
            </w:r>
            <w:r w:rsidR="00CC6AAA">
              <w:rPr>
                <w:rFonts w:asciiTheme="minorHAnsi" w:eastAsiaTheme="minorEastAsia" w:hAnsiTheme="minorHAnsi" w:cstheme="minorBidi"/>
                <w:iCs w:val="0"/>
                <w:sz w:val="22"/>
                <w:lang w:eastAsia="es-EC"/>
              </w:rPr>
              <w:tab/>
            </w:r>
            <w:r w:rsidR="00CC6AAA" w:rsidRPr="00826022">
              <w:rPr>
                <w:rStyle w:val="Hyperlink"/>
                <w:b/>
                <w:i/>
              </w:rPr>
              <w:t>Dimensiones y características de las Ciudades</w:t>
            </w:r>
            <w:r w:rsidR="00CC6AAA">
              <w:rPr>
                <w:webHidden/>
              </w:rPr>
              <w:tab/>
            </w:r>
            <w:r w:rsidR="00CC6AAA">
              <w:rPr>
                <w:webHidden/>
              </w:rPr>
              <w:fldChar w:fldCharType="begin"/>
            </w:r>
            <w:r w:rsidR="00CC6AAA">
              <w:rPr>
                <w:webHidden/>
              </w:rPr>
              <w:instrText xml:space="preserve"> PAGEREF _Toc415661857 \h </w:instrText>
            </w:r>
            <w:r w:rsidR="00CC6AAA">
              <w:rPr>
                <w:webHidden/>
              </w:rPr>
            </w:r>
            <w:r w:rsidR="00CC6AAA">
              <w:rPr>
                <w:webHidden/>
              </w:rPr>
              <w:fldChar w:fldCharType="separate"/>
            </w:r>
            <w:r w:rsidR="00CC6AAA">
              <w:rPr>
                <w:webHidden/>
              </w:rPr>
              <w:t>4</w:t>
            </w:r>
            <w:r w:rsidR="00CC6AAA">
              <w:rPr>
                <w:webHidden/>
              </w:rPr>
              <w:fldChar w:fldCharType="end"/>
            </w:r>
          </w:hyperlink>
        </w:p>
        <w:p w14:paraId="6AB28592" w14:textId="77777777" w:rsidR="00CC6AAA" w:rsidRDefault="009C1592">
          <w:pPr>
            <w:pStyle w:val="TOC2"/>
            <w:rPr>
              <w:rFonts w:eastAsiaTheme="minorEastAsia"/>
              <w:noProof/>
              <w:sz w:val="22"/>
              <w:lang w:eastAsia="es-EC"/>
            </w:rPr>
          </w:pPr>
          <w:hyperlink w:anchor="_Toc415661858" w:history="1">
            <w:r w:rsidR="00CC6AAA" w:rsidRPr="00826022">
              <w:rPr>
                <w:rStyle w:val="Hyperlink"/>
                <w:rFonts w:ascii="Times New Roman" w:hAnsi="Times New Roman" w:cs="Times New Roman"/>
                <w:noProof/>
              </w:rPr>
              <w:t>2.1</w:t>
            </w:r>
            <w:r w:rsidR="00CC6AAA">
              <w:rPr>
                <w:rFonts w:eastAsiaTheme="minorEastAsia"/>
                <w:noProof/>
                <w:sz w:val="22"/>
                <w:lang w:eastAsia="es-EC"/>
              </w:rPr>
              <w:tab/>
            </w:r>
            <w:r w:rsidR="00CC6AAA" w:rsidRPr="00826022">
              <w:rPr>
                <w:rStyle w:val="Hyperlink"/>
                <w:rFonts w:ascii="Times New Roman" w:hAnsi="Times New Roman" w:cs="Times New Roman"/>
                <w:noProof/>
              </w:rPr>
              <w:t>Medio ambiente y sostenibilidad</w:t>
            </w:r>
            <w:r w:rsidR="00CC6AAA">
              <w:rPr>
                <w:noProof/>
                <w:webHidden/>
              </w:rPr>
              <w:tab/>
            </w:r>
            <w:r w:rsidR="00CC6AAA">
              <w:rPr>
                <w:noProof/>
                <w:webHidden/>
              </w:rPr>
              <w:fldChar w:fldCharType="begin"/>
            </w:r>
            <w:r w:rsidR="00CC6AAA">
              <w:rPr>
                <w:noProof/>
                <w:webHidden/>
              </w:rPr>
              <w:instrText xml:space="preserve"> PAGEREF _Toc415661858 \h </w:instrText>
            </w:r>
            <w:r w:rsidR="00CC6AAA">
              <w:rPr>
                <w:noProof/>
                <w:webHidden/>
              </w:rPr>
            </w:r>
            <w:r w:rsidR="00CC6AAA">
              <w:rPr>
                <w:noProof/>
                <w:webHidden/>
              </w:rPr>
              <w:fldChar w:fldCharType="separate"/>
            </w:r>
            <w:r w:rsidR="00CC6AAA">
              <w:rPr>
                <w:noProof/>
                <w:webHidden/>
              </w:rPr>
              <w:t>5</w:t>
            </w:r>
            <w:r w:rsidR="00CC6AAA">
              <w:rPr>
                <w:noProof/>
                <w:webHidden/>
              </w:rPr>
              <w:fldChar w:fldCharType="end"/>
            </w:r>
          </w:hyperlink>
        </w:p>
        <w:p w14:paraId="6AB28593" w14:textId="77777777" w:rsidR="00CC6AAA" w:rsidRDefault="009C1592">
          <w:pPr>
            <w:pStyle w:val="TOC2"/>
            <w:rPr>
              <w:rFonts w:eastAsiaTheme="minorEastAsia"/>
              <w:noProof/>
              <w:sz w:val="22"/>
              <w:lang w:eastAsia="es-EC"/>
            </w:rPr>
          </w:pPr>
          <w:hyperlink w:anchor="_Toc415661859" w:history="1">
            <w:r w:rsidR="00CC6AAA" w:rsidRPr="00826022">
              <w:rPr>
                <w:rStyle w:val="Hyperlink"/>
                <w:rFonts w:ascii="Times New Roman" w:hAnsi="Times New Roman" w:cs="Times New Roman"/>
                <w:noProof/>
              </w:rPr>
              <w:t>2.2</w:t>
            </w:r>
            <w:r w:rsidR="00CC6AAA">
              <w:rPr>
                <w:rFonts w:eastAsiaTheme="minorEastAsia"/>
                <w:noProof/>
                <w:sz w:val="22"/>
                <w:lang w:eastAsia="es-EC"/>
              </w:rPr>
              <w:tab/>
            </w:r>
            <w:r w:rsidR="00CC6AAA" w:rsidRPr="00826022">
              <w:rPr>
                <w:rStyle w:val="Hyperlink"/>
                <w:rFonts w:ascii="Times New Roman" w:hAnsi="Times New Roman" w:cs="Times New Roman"/>
                <w:noProof/>
              </w:rPr>
              <w:t>Nivel de servicios de la ciudad</w:t>
            </w:r>
            <w:r w:rsidR="00CC6AAA">
              <w:rPr>
                <w:noProof/>
                <w:webHidden/>
              </w:rPr>
              <w:tab/>
            </w:r>
            <w:r w:rsidR="00CC6AAA">
              <w:rPr>
                <w:noProof/>
                <w:webHidden/>
              </w:rPr>
              <w:fldChar w:fldCharType="begin"/>
            </w:r>
            <w:r w:rsidR="00CC6AAA">
              <w:rPr>
                <w:noProof/>
                <w:webHidden/>
              </w:rPr>
              <w:instrText xml:space="preserve"> PAGEREF _Toc415661859 \h </w:instrText>
            </w:r>
            <w:r w:rsidR="00CC6AAA">
              <w:rPr>
                <w:noProof/>
                <w:webHidden/>
              </w:rPr>
            </w:r>
            <w:r w:rsidR="00CC6AAA">
              <w:rPr>
                <w:noProof/>
                <w:webHidden/>
              </w:rPr>
              <w:fldChar w:fldCharType="separate"/>
            </w:r>
            <w:r w:rsidR="00CC6AAA">
              <w:rPr>
                <w:noProof/>
                <w:webHidden/>
              </w:rPr>
              <w:t>7</w:t>
            </w:r>
            <w:r w:rsidR="00CC6AAA">
              <w:rPr>
                <w:noProof/>
                <w:webHidden/>
              </w:rPr>
              <w:fldChar w:fldCharType="end"/>
            </w:r>
          </w:hyperlink>
        </w:p>
        <w:p w14:paraId="6AB28594" w14:textId="77777777" w:rsidR="00CC6AAA" w:rsidRDefault="009C1592">
          <w:pPr>
            <w:pStyle w:val="TOC2"/>
            <w:rPr>
              <w:rFonts w:eastAsiaTheme="minorEastAsia"/>
              <w:noProof/>
              <w:sz w:val="22"/>
              <w:lang w:eastAsia="es-EC"/>
            </w:rPr>
          </w:pPr>
          <w:hyperlink w:anchor="_Toc415661860" w:history="1">
            <w:r w:rsidR="00CC6AAA" w:rsidRPr="00826022">
              <w:rPr>
                <w:rStyle w:val="Hyperlink"/>
                <w:rFonts w:ascii="Times New Roman" w:hAnsi="Times New Roman" w:cs="Times New Roman"/>
                <w:noProof/>
              </w:rPr>
              <w:t>2.3</w:t>
            </w:r>
            <w:r w:rsidR="00CC6AAA">
              <w:rPr>
                <w:rFonts w:eastAsiaTheme="minorEastAsia"/>
                <w:noProof/>
                <w:sz w:val="22"/>
                <w:lang w:eastAsia="es-EC"/>
              </w:rPr>
              <w:tab/>
            </w:r>
            <w:r w:rsidR="00CC6AAA" w:rsidRPr="00826022">
              <w:rPr>
                <w:rStyle w:val="Hyperlink"/>
                <w:rFonts w:ascii="Times New Roman" w:hAnsi="Times New Roman" w:cs="Times New Roman"/>
                <w:noProof/>
              </w:rPr>
              <w:t>Calidad de vida</w:t>
            </w:r>
            <w:r w:rsidR="00CC6AAA">
              <w:rPr>
                <w:noProof/>
                <w:webHidden/>
              </w:rPr>
              <w:tab/>
            </w:r>
            <w:r w:rsidR="00CC6AAA">
              <w:rPr>
                <w:noProof/>
                <w:webHidden/>
              </w:rPr>
              <w:fldChar w:fldCharType="begin"/>
            </w:r>
            <w:r w:rsidR="00CC6AAA">
              <w:rPr>
                <w:noProof/>
                <w:webHidden/>
              </w:rPr>
              <w:instrText xml:space="preserve"> PAGEREF _Toc415661860 \h </w:instrText>
            </w:r>
            <w:r w:rsidR="00CC6AAA">
              <w:rPr>
                <w:noProof/>
                <w:webHidden/>
              </w:rPr>
            </w:r>
            <w:r w:rsidR="00CC6AAA">
              <w:rPr>
                <w:noProof/>
                <w:webHidden/>
              </w:rPr>
              <w:fldChar w:fldCharType="separate"/>
            </w:r>
            <w:r w:rsidR="00CC6AAA">
              <w:rPr>
                <w:noProof/>
                <w:webHidden/>
              </w:rPr>
              <w:t>8</w:t>
            </w:r>
            <w:r w:rsidR="00CC6AAA">
              <w:rPr>
                <w:noProof/>
                <w:webHidden/>
              </w:rPr>
              <w:fldChar w:fldCharType="end"/>
            </w:r>
          </w:hyperlink>
        </w:p>
        <w:p w14:paraId="6AB28595" w14:textId="77777777" w:rsidR="00CC6AAA" w:rsidRDefault="009C1592">
          <w:pPr>
            <w:pStyle w:val="TOC2"/>
            <w:rPr>
              <w:rFonts w:eastAsiaTheme="minorEastAsia"/>
              <w:noProof/>
              <w:sz w:val="22"/>
              <w:lang w:eastAsia="es-EC"/>
            </w:rPr>
          </w:pPr>
          <w:hyperlink w:anchor="_Toc415661861" w:history="1">
            <w:r w:rsidR="00CC6AAA" w:rsidRPr="00826022">
              <w:rPr>
                <w:rStyle w:val="Hyperlink"/>
                <w:rFonts w:ascii="Times New Roman" w:hAnsi="Times New Roman" w:cs="Times New Roman"/>
                <w:noProof/>
              </w:rPr>
              <w:t>2.4</w:t>
            </w:r>
            <w:r w:rsidR="00CC6AAA">
              <w:rPr>
                <w:rFonts w:eastAsiaTheme="minorEastAsia"/>
                <w:noProof/>
                <w:sz w:val="22"/>
                <w:lang w:eastAsia="es-EC"/>
              </w:rPr>
              <w:tab/>
            </w:r>
            <w:r w:rsidR="00CC6AAA" w:rsidRPr="00826022">
              <w:rPr>
                <w:rStyle w:val="Hyperlink"/>
                <w:rFonts w:ascii="Times New Roman" w:hAnsi="Times New Roman" w:cs="Times New Roman"/>
                <w:noProof/>
              </w:rPr>
              <w:t>Resumen</w:t>
            </w:r>
            <w:r w:rsidR="00CC6AAA">
              <w:rPr>
                <w:noProof/>
                <w:webHidden/>
              </w:rPr>
              <w:tab/>
            </w:r>
            <w:r w:rsidR="00CC6AAA">
              <w:rPr>
                <w:noProof/>
                <w:webHidden/>
              </w:rPr>
              <w:fldChar w:fldCharType="begin"/>
            </w:r>
            <w:r w:rsidR="00CC6AAA">
              <w:rPr>
                <w:noProof/>
                <w:webHidden/>
              </w:rPr>
              <w:instrText xml:space="preserve"> PAGEREF _Toc415661861 \h </w:instrText>
            </w:r>
            <w:r w:rsidR="00CC6AAA">
              <w:rPr>
                <w:noProof/>
                <w:webHidden/>
              </w:rPr>
            </w:r>
            <w:r w:rsidR="00CC6AAA">
              <w:rPr>
                <w:noProof/>
                <w:webHidden/>
              </w:rPr>
              <w:fldChar w:fldCharType="separate"/>
            </w:r>
            <w:r w:rsidR="00CC6AAA">
              <w:rPr>
                <w:noProof/>
                <w:webHidden/>
              </w:rPr>
              <w:t>9</w:t>
            </w:r>
            <w:r w:rsidR="00CC6AAA">
              <w:rPr>
                <w:noProof/>
                <w:webHidden/>
              </w:rPr>
              <w:fldChar w:fldCharType="end"/>
            </w:r>
          </w:hyperlink>
        </w:p>
        <w:p w14:paraId="6AB28596" w14:textId="77777777" w:rsidR="00CC6AAA" w:rsidRDefault="009C1592">
          <w:pPr>
            <w:pStyle w:val="TOC1"/>
            <w:rPr>
              <w:rFonts w:asciiTheme="minorHAnsi" w:eastAsiaTheme="minorEastAsia" w:hAnsiTheme="minorHAnsi" w:cstheme="minorBidi"/>
              <w:iCs w:val="0"/>
              <w:sz w:val="22"/>
              <w:lang w:eastAsia="es-EC"/>
            </w:rPr>
          </w:pPr>
          <w:hyperlink w:anchor="_Toc415661862" w:history="1">
            <w:r w:rsidR="00CC6AAA" w:rsidRPr="00826022">
              <w:rPr>
                <w:rStyle w:val="Hyperlink"/>
                <w:b/>
                <w:i/>
              </w:rPr>
              <w:t>3</w:t>
            </w:r>
            <w:r w:rsidR="00CC6AAA">
              <w:rPr>
                <w:rFonts w:asciiTheme="minorHAnsi" w:eastAsiaTheme="minorEastAsia" w:hAnsiTheme="minorHAnsi" w:cstheme="minorBidi"/>
                <w:iCs w:val="0"/>
                <w:sz w:val="22"/>
                <w:lang w:eastAsia="es-EC"/>
              </w:rPr>
              <w:tab/>
            </w:r>
            <w:r w:rsidR="00CC6AAA" w:rsidRPr="00826022">
              <w:rPr>
                <w:rStyle w:val="Hyperlink"/>
                <w:b/>
                <w:i/>
              </w:rPr>
              <w:t>TIC, infraestructura y desastres en SSC</w:t>
            </w:r>
            <w:r w:rsidR="00CC6AAA">
              <w:rPr>
                <w:webHidden/>
              </w:rPr>
              <w:tab/>
            </w:r>
            <w:r w:rsidR="00CC6AAA">
              <w:rPr>
                <w:webHidden/>
              </w:rPr>
              <w:fldChar w:fldCharType="begin"/>
            </w:r>
            <w:r w:rsidR="00CC6AAA">
              <w:rPr>
                <w:webHidden/>
              </w:rPr>
              <w:instrText xml:space="preserve"> PAGEREF _Toc415661862 \h </w:instrText>
            </w:r>
            <w:r w:rsidR="00CC6AAA">
              <w:rPr>
                <w:webHidden/>
              </w:rPr>
            </w:r>
            <w:r w:rsidR="00CC6AAA">
              <w:rPr>
                <w:webHidden/>
              </w:rPr>
              <w:fldChar w:fldCharType="separate"/>
            </w:r>
            <w:r w:rsidR="00CC6AAA">
              <w:rPr>
                <w:webHidden/>
              </w:rPr>
              <w:t>9</w:t>
            </w:r>
            <w:r w:rsidR="00CC6AAA">
              <w:rPr>
                <w:webHidden/>
              </w:rPr>
              <w:fldChar w:fldCharType="end"/>
            </w:r>
          </w:hyperlink>
        </w:p>
        <w:p w14:paraId="6AB28597" w14:textId="77777777" w:rsidR="00CC6AAA" w:rsidRDefault="009C1592">
          <w:pPr>
            <w:pStyle w:val="TOC2"/>
            <w:rPr>
              <w:rFonts w:eastAsiaTheme="minorEastAsia"/>
              <w:noProof/>
              <w:sz w:val="22"/>
              <w:lang w:eastAsia="es-EC"/>
            </w:rPr>
          </w:pPr>
          <w:hyperlink w:anchor="_Toc415661863" w:history="1">
            <w:r w:rsidR="00CC6AAA" w:rsidRPr="00826022">
              <w:rPr>
                <w:rStyle w:val="Hyperlink"/>
                <w:rFonts w:ascii="Times New Roman" w:hAnsi="Times New Roman" w:cs="Times New Roman"/>
                <w:noProof/>
              </w:rPr>
              <w:t>3.1</w:t>
            </w:r>
            <w:r w:rsidR="00CC6AAA">
              <w:rPr>
                <w:rFonts w:eastAsiaTheme="minorEastAsia"/>
                <w:noProof/>
                <w:sz w:val="22"/>
                <w:lang w:eastAsia="es-EC"/>
              </w:rPr>
              <w:tab/>
            </w:r>
            <w:r w:rsidR="00CC6AAA" w:rsidRPr="00826022">
              <w:rPr>
                <w:rStyle w:val="Hyperlink"/>
                <w:rFonts w:ascii="Times New Roman" w:hAnsi="Times New Roman" w:cs="Times New Roman"/>
                <w:noProof/>
              </w:rPr>
              <w:t>El papel de las TIC en las soluciones de ciudad inteligente</w:t>
            </w:r>
            <w:r w:rsidR="00CC6AAA">
              <w:rPr>
                <w:noProof/>
                <w:webHidden/>
              </w:rPr>
              <w:tab/>
            </w:r>
            <w:r w:rsidR="00CC6AAA">
              <w:rPr>
                <w:noProof/>
                <w:webHidden/>
              </w:rPr>
              <w:fldChar w:fldCharType="begin"/>
            </w:r>
            <w:r w:rsidR="00CC6AAA">
              <w:rPr>
                <w:noProof/>
                <w:webHidden/>
              </w:rPr>
              <w:instrText xml:space="preserve"> PAGEREF _Toc415661863 \h </w:instrText>
            </w:r>
            <w:r w:rsidR="00CC6AAA">
              <w:rPr>
                <w:noProof/>
                <w:webHidden/>
              </w:rPr>
            </w:r>
            <w:r w:rsidR="00CC6AAA">
              <w:rPr>
                <w:noProof/>
                <w:webHidden/>
              </w:rPr>
              <w:fldChar w:fldCharType="separate"/>
            </w:r>
            <w:r w:rsidR="00CC6AAA">
              <w:rPr>
                <w:noProof/>
                <w:webHidden/>
              </w:rPr>
              <w:t>11</w:t>
            </w:r>
            <w:r w:rsidR="00CC6AAA">
              <w:rPr>
                <w:noProof/>
                <w:webHidden/>
              </w:rPr>
              <w:fldChar w:fldCharType="end"/>
            </w:r>
          </w:hyperlink>
        </w:p>
        <w:p w14:paraId="6AB28598" w14:textId="77777777" w:rsidR="00CC6AAA" w:rsidRDefault="009C1592">
          <w:pPr>
            <w:pStyle w:val="TOC2"/>
            <w:rPr>
              <w:rFonts w:eastAsiaTheme="minorEastAsia"/>
              <w:noProof/>
              <w:sz w:val="22"/>
              <w:lang w:eastAsia="es-EC"/>
            </w:rPr>
          </w:pPr>
          <w:hyperlink w:anchor="_Toc415661864" w:history="1">
            <w:r w:rsidR="00CC6AAA" w:rsidRPr="00826022">
              <w:rPr>
                <w:rStyle w:val="Hyperlink"/>
                <w:rFonts w:ascii="Times New Roman" w:hAnsi="Times New Roman" w:cs="Times New Roman"/>
                <w:noProof/>
              </w:rPr>
              <w:t>3.2</w:t>
            </w:r>
            <w:r w:rsidR="00CC6AAA">
              <w:rPr>
                <w:rFonts w:eastAsiaTheme="minorEastAsia"/>
                <w:noProof/>
                <w:sz w:val="22"/>
                <w:lang w:eastAsia="es-EC"/>
              </w:rPr>
              <w:tab/>
            </w:r>
            <w:r w:rsidR="00CC6AAA" w:rsidRPr="00826022">
              <w:rPr>
                <w:rStyle w:val="Hyperlink"/>
                <w:rFonts w:ascii="Times New Roman" w:hAnsi="Times New Roman" w:cs="Times New Roman"/>
                <w:noProof/>
              </w:rPr>
              <w:t>Elementos de la infraestructura física y de servicios</w:t>
            </w:r>
            <w:r w:rsidR="00CC6AAA">
              <w:rPr>
                <w:noProof/>
                <w:webHidden/>
              </w:rPr>
              <w:tab/>
            </w:r>
            <w:r w:rsidR="00CC6AAA">
              <w:rPr>
                <w:noProof/>
                <w:webHidden/>
              </w:rPr>
              <w:fldChar w:fldCharType="begin"/>
            </w:r>
            <w:r w:rsidR="00CC6AAA">
              <w:rPr>
                <w:noProof/>
                <w:webHidden/>
              </w:rPr>
              <w:instrText xml:space="preserve"> PAGEREF _Toc415661864 \h </w:instrText>
            </w:r>
            <w:r w:rsidR="00CC6AAA">
              <w:rPr>
                <w:noProof/>
                <w:webHidden/>
              </w:rPr>
            </w:r>
            <w:r w:rsidR="00CC6AAA">
              <w:rPr>
                <w:noProof/>
                <w:webHidden/>
              </w:rPr>
              <w:fldChar w:fldCharType="separate"/>
            </w:r>
            <w:r w:rsidR="00CC6AAA">
              <w:rPr>
                <w:noProof/>
                <w:webHidden/>
              </w:rPr>
              <w:t>13</w:t>
            </w:r>
            <w:r w:rsidR="00CC6AAA">
              <w:rPr>
                <w:noProof/>
                <w:webHidden/>
              </w:rPr>
              <w:fldChar w:fldCharType="end"/>
            </w:r>
          </w:hyperlink>
        </w:p>
        <w:p w14:paraId="6AB28599" w14:textId="77777777" w:rsidR="00CC6AAA" w:rsidRDefault="009C1592">
          <w:pPr>
            <w:pStyle w:val="TOC2"/>
            <w:rPr>
              <w:rFonts w:eastAsiaTheme="minorEastAsia"/>
              <w:noProof/>
              <w:sz w:val="22"/>
              <w:lang w:eastAsia="es-EC"/>
            </w:rPr>
          </w:pPr>
          <w:hyperlink w:anchor="_Toc415661865" w:history="1">
            <w:r w:rsidR="00CC6AAA" w:rsidRPr="00826022">
              <w:rPr>
                <w:rStyle w:val="Hyperlink"/>
                <w:rFonts w:ascii="Times New Roman" w:hAnsi="Times New Roman" w:cs="Times New Roman"/>
                <w:noProof/>
              </w:rPr>
              <w:t>3.3</w:t>
            </w:r>
            <w:r w:rsidR="00CC6AAA">
              <w:rPr>
                <w:rFonts w:eastAsiaTheme="minorEastAsia"/>
                <w:noProof/>
                <w:sz w:val="22"/>
                <w:lang w:eastAsia="es-EC"/>
              </w:rPr>
              <w:tab/>
            </w:r>
            <w:r w:rsidR="00CC6AAA" w:rsidRPr="00826022">
              <w:rPr>
                <w:rStyle w:val="Hyperlink"/>
                <w:rFonts w:ascii="Times New Roman" w:hAnsi="Times New Roman" w:cs="Times New Roman"/>
                <w:noProof/>
              </w:rPr>
              <w:t>Infraestructura TIC</w:t>
            </w:r>
            <w:r w:rsidR="00CC6AAA">
              <w:rPr>
                <w:noProof/>
                <w:webHidden/>
              </w:rPr>
              <w:tab/>
            </w:r>
            <w:r w:rsidR="00CC6AAA">
              <w:rPr>
                <w:noProof/>
                <w:webHidden/>
              </w:rPr>
              <w:fldChar w:fldCharType="begin"/>
            </w:r>
            <w:r w:rsidR="00CC6AAA">
              <w:rPr>
                <w:noProof/>
                <w:webHidden/>
              </w:rPr>
              <w:instrText xml:space="preserve"> PAGEREF _Toc415661865 \h </w:instrText>
            </w:r>
            <w:r w:rsidR="00CC6AAA">
              <w:rPr>
                <w:noProof/>
                <w:webHidden/>
              </w:rPr>
            </w:r>
            <w:r w:rsidR="00CC6AAA">
              <w:rPr>
                <w:noProof/>
                <w:webHidden/>
              </w:rPr>
              <w:fldChar w:fldCharType="separate"/>
            </w:r>
            <w:r w:rsidR="00CC6AAA">
              <w:rPr>
                <w:noProof/>
                <w:webHidden/>
              </w:rPr>
              <w:t>20</w:t>
            </w:r>
            <w:r w:rsidR="00CC6AAA">
              <w:rPr>
                <w:noProof/>
                <w:webHidden/>
              </w:rPr>
              <w:fldChar w:fldCharType="end"/>
            </w:r>
          </w:hyperlink>
        </w:p>
        <w:p w14:paraId="6AB2859A" w14:textId="77777777" w:rsidR="00CC6AAA" w:rsidRDefault="009C1592">
          <w:pPr>
            <w:pStyle w:val="TOC2"/>
            <w:rPr>
              <w:rFonts w:eastAsiaTheme="minorEastAsia"/>
              <w:noProof/>
              <w:sz w:val="22"/>
              <w:lang w:eastAsia="es-EC"/>
            </w:rPr>
          </w:pPr>
          <w:hyperlink w:anchor="_Toc415661866" w:history="1">
            <w:r w:rsidR="00CC6AAA" w:rsidRPr="00826022">
              <w:rPr>
                <w:rStyle w:val="Hyperlink"/>
                <w:rFonts w:ascii="Times New Roman" w:hAnsi="Times New Roman" w:cs="Times New Roman"/>
                <w:noProof/>
              </w:rPr>
              <w:t>3.4</w:t>
            </w:r>
            <w:r w:rsidR="00CC6AAA">
              <w:rPr>
                <w:rFonts w:eastAsiaTheme="minorEastAsia"/>
                <w:noProof/>
                <w:sz w:val="22"/>
                <w:lang w:eastAsia="es-EC"/>
              </w:rPr>
              <w:tab/>
            </w:r>
            <w:r w:rsidR="00CC6AAA" w:rsidRPr="00826022">
              <w:rPr>
                <w:rStyle w:val="Hyperlink"/>
                <w:rFonts w:ascii="Times New Roman" w:hAnsi="Times New Roman" w:cs="Times New Roman"/>
                <w:noProof/>
              </w:rPr>
              <w:t>Mecanismos de respuesta a emergencia/desastre</w:t>
            </w:r>
            <w:r w:rsidR="00CC6AAA">
              <w:rPr>
                <w:noProof/>
                <w:webHidden/>
              </w:rPr>
              <w:tab/>
            </w:r>
            <w:r w:rsidR="00CC6AAA">
              <w:rPr>
                <w:noProof/>
                <w:webHidden/>
              </w:rPr>
              <w:fldChar w:fldCharType="begin"/>
            </w:r>
            <w:r w:rsidR="00CC6AAA">
              <w:rPr>
                <w:noProof/>
                <w:webHidden/>
              </w:rPr>
              <w:instrText xml:space="preserve"> PAGEREF _Toc415661866 \h </w:instrText>
            </w:r>
            <w:r w:rsidR="00CC6AAA">
              <w:rPr>
                <w:noProof/>
                <w:webHidden/>
              </w:rPr>
            </w:r>
            <w:r w:rsidR="00CC6AAA">
              <w:rPr>
                <w:noProof/>
                <w:webHidden/>
              </w:rPr>
              <w:fldChar w:fldCharType="separate"/>
            </w:r>
            <w:r w:rsidR="00CC6AAA">
              <w:rPr>
                <w:noProof/>
                <w:webHidden/>
              </w:rPr>
              <w:t>25</w:t>
            </w:r>
            <w:r w:rsidR="00CC6AAA">
              <w:rPr>
                <w:noProof/>
                <w:webHidden/>
              </w:rPr>
              <w:fldChar w:fldCharType="end"/>
            </w:r>
          </w:hyperlink>
        </w:p>
        <w:p w14:paraId="6AB2859B" w14:textId="77777777" w:rsidR="00CC6AAA" w:rsidRDefault="009C1592">
          <w:pPr>
            <w:pStyle w:val="TOC1"/>
            <w:rPr>
              <w:rFonts w:asciiTheme="minorHAnsi" w:eastAsiaTheme="minorEastAsia" w:hAnsiTheme="minorHAnsi" w:cstheme="minorBidi"/>
              <w:iCs w:val="0"/>
              <w:sz w:val="22"/>
              <w:lang w:eastAsia="es-EC"/>
            </w:rPr>
          </w:pPr>
          <w:hyperlink w:anchor="_Toc415661867" w:history="1">
            <w:r w:rsidR="00CC6AAA" w:rsidRPr="00826022">
              <w:rPr>
                <w:rStyle w:val="Hyperlink"/>
                <w:b/>
                <w:i/>
              </w:rPr>
              <w:t>4</w:t>
            </w:r>
            <w:r w:rsidR="00CC6AAA">
              <w:rPr>
                <w:rFonts w:asciiTheme="minorHAnsi" w:eastAsiaTheme="minorEastAsia" w:hAnsiTheme="minorHAnsi" w:cstheme="minorBidi"/>
                <w:iCs w:val="0"/>
                <w:sz w:val="22"/>
                <w:lang w:eastAsia="es-EC"/>
              </w:rPr>
              <w:tab/>
            </w:r>
            <w:r w:rsidR="00CC6AAA" w:rsidRPr="00826022">
              <w:rPr>
                <w:rStyle w:val="Hyperlink"/>
                <w:b/>
                <w:i/>
              </w:rPr>
              <w:t>Conclusiones</w:t>
            </w:r>
            <w:r w:rsidR="00CC6AAA">
              <w:rPr>
                <w:webHidden/>
              </w:rPr>
              <w:tab/>
            </w:r>
            <w:r w:rsidR="00CC6AAA">
              <w:rPr>
                <w:webHidden/>
              </w:rPr>
              <w:fldChar w:fldCharType="begin"/>
            </w:r>
            <w:r w:rsidR="00CC6AAA">
              <w:rPr>
                <w:webHidden/>
              </w:rPr>
              <w:instrText xml:space="preserve"> PAGEREF _Toc415661867 \h </w:instrText>
            </w:r>
            <w:r w:rsidR="00CC6AAA">
              <w:rPr>
                <w:webHidden/>
              </w:rPr>
            </w:r>
            <w:r w:rsidR="00CC6AAA">
              <w:rPr>
                <w:webHidden/>
              </w:rPr>
              <w:fldChar w:fldCharType="separate"/>
            </w:r>
            <w:r w:rsidR="00CC6AAA">
              <w:rPr>
                <w:webHidden/>
              </w:rPr>
              <w:t>26</w:t>
            </w:r>
            <w:r w:rsidR="00CC6AAA">
              <w:rPr>
                <w:webHidden/>
              </w:rPr>
              <w:fldChar w:fldCharType="end"/>
            </w:r>
          </w:hyperlink>
        </w:p>
        <w:p w14:paraId="6AB2859C" w14:textId="77777777" w:rsidR="00CC6AAA" w:rsidRDefault="009C1592">
          <w:pPr>
            <w:pStyle w:val="TOC1"/>
            <w:rPr>
              <w:rFonts w:asciiTheme="minorHAnsi" w:eastAsiaTheme="minorEastAsia" w:hAnsiTheme="minorHAnsi" w:cstheme="minorBidi"/>
              <w:iCs w:val="0"/>
              <w:sz w:val="22"/>
              <w:lang w:eastAsia="es-EC"/>
            </w:rPr>
          </w:pPr>
          <w:hyperlink w:anchor="_Toc415661868" w:history="1">
            <w:r w:rsidR="00CC6AAA" w:rsidRPr="00826022">
              <w:rPr>
                <w:rStyle w:val="Hyperlink"/>
                <w:b/>
              </w:rPr>
              <w:t>Glosario de Términos</w:t>
            </w:r>
            <w:r w:rsidR="00CC6AAA">
              <w:rPr>
                <w:webHidden/>
              </w:rPr>
              <w:tab/>
            </w:r>
            <w:r w:rsidR="00CC6AAA">
              <w:rPr>
                <w:webHidden/>
              </w:rPr>
              <w:fldChar w:fldCharType="begin"/>
            </w:r>
            <w:r w:rsidR="00CC6AAA">
              <w:rPr>
                <w:webHidden/>
              </w:rPr>
              <w:instrText xml:space="preserve"> PAGEREF _Toc415661868 \h </w:instrText>
            </w:r>
            <w:r w:rsidR="00CC6AAA">
              <w:rPr>
                <w:webHidden/>
              </w:rPr>
            </w:r>
            <w:r w:rsidR="00CC6AAA">
              <w:rPr>
                <w:webHidden/>
              </w:rPr>
              <w:fldChar w:fldCharType="separate"/>
            </w:r>
            <w:r w:rsidR="00CC6AAA">
              <w:rPr>
                <w:webHidden/>
              </w:rPr>
              <w:t>29</w:t>
            </w:r>
            <w:r w:rsidR="00CC6AAA">
              <w:rPr>
                <w:webHidden/>
              </w:rPr>
              <w:fldChar w:fldCharType="end"/>
            </w:r>
          </w:hyperlink>
        </w:p>
        <w:p w14:paraId="6AB2859D" w14:textId="77777777" w:rsidR="00CC6AAA" w:rsidRDefault="009C1592">
          <w:pPr>
            <w:pStyle w:val="TOC1"/>
            <w:rPr>
              <w:rFonts w:asciiTheme="minorHAnsi" w:eastAsiaTheme="minorEastAsia" w:hAnsiTheme="minorHAnsi" w:cstheme="minorBidi"/>
              <w:iCs w:val="0"/>
              <w:sz w:val="22"/>
              <w:lang w:eastAsia="es-EC"/>
            </w:rPr>
          </w:pPr>
          <w:hyperlink w:anchor="_Toc415661869" w:history="1">
            <w:r w:rsidR="00CC6AAA" w:rsidRPr="00826022">
              <w:rPr>
                <w:rStyle w:val="Hyperlink"/>
                <w:b/>
                <w:lang w:val="en-US"/>
              </w:rPr>
              <w:t>Bibliografía</w:t>
            </w:r>
            <w:r w:rsidR="00CC6AAA">
              <w:rPr>
                <w:webHidden/>
              </w:rPr>
              <w:tab/>
            </w:r>
            <w:r w:rsidR="00CC6AAA">
              <w:rPr>
                <w:webHidden/>
              </w:rPr>
              <w:fldChar w:fldCharType="begin"/>
            </w:r>
            <w:r w:rsidR="00CC6AAA">
              <w:rPr>
                <w:webHidden/>
              </w:rPr>
              <w:instrText xml:space="preserve"> PAGEREF _Toc415661869 \h </w:instrText>
            </w:r>
            <w:r w:rsidR="00CC6AAA">
              <w:rPr>
                <w:webHidden/>
              </w:rPr>
            </w:r>
            <w:r w:rsidR="00CC6AAA">
              <w:rPr>
                <w:webHidden/>
              </w:rPr>
              <w:fldChar w:fldCharType="separate"/>
            </w:r>
            <w:r w:rsidR="00CC6AAA">
              <w:rPr>
                <w:webHidden/>
              </w:rPr>
              <w:t>30</w:t>
            </w:r>
            <w:r w:rsidR="00CC6AAA">
              <w:rPr>
                <w:webHidden/>
              </w:rPr>
              <w:fldChar w:fldCharType="end"/>
            </w:r>
          </w:hyperlink>
        </w:p>
        <w:p w14:paraId="6AB2859E" w14:textId="77777777" w:rsidR="00CC6AAA" w:rsidRDefault="009C1592">
          <w:pPr>
            <w:pStyle w:val="TOC1"/>
            <w:rPr>
              <w:rFonts w:asciiTheme="minorHAnsi" w:eastAsiaTheme="minorEastAsia" w:hAnsiTheme="minorHAnsi" w:cstheme="minorBidi"/>
              <w:iCs w:val="0"/>
              <w:sz w:val="22"/>
              <w:lang w:eastAsia="es-EC"/>
            </w:rPr>
          </w:pPr>
          <w:hyperlink w:anchor="_Toc415661870" w:history="1">
            <w:r w:rsidR="00CC6AAA" w:rsidRPr="00826022">
              <w:rPr>
                <w:rStyle w:val="Hyperlink"/>
                <w:b/>
              </w:rPr>
              <w:t>Anexo 1 Dimensiones y características de Ciudades Inteligentes</w:t>
            </w:r>
            <w:r w:rsidR="00CC6AAA" w:rsidRPr="00826022">
              <w:rPr>
                <w:rStyle w:val="Hyperlink"/>
                <w:bCs/>
                <w:vertAlign w:val="superscript"/>
              </w:rPr>
              <w:t>67</w:t>
            </w:r>
            <w:r w:rsidR="00CC6AAA">
              <w:rPr>
                <w:webHidden/>
              </w:rPr>
              <w:tab/>
            </w:r>
            <w:r w:rsidR="00CC6AAA">
              <w:rPr>
                <w:webHidden/>
              </w:rPr>
              <w:fldChar w:fldCharType="begin"/>
            </w:r>
            <w:r w:rsidR="00CC6AAA">
              <w:rPr>
                <w:webHidden/>
              </w:rPr>
              <w:instrText xml:space="preserve"> PAGEREF _Toc415661870 \h </w:instrText>
            </w:r>
            <w:r w:rsidR="00CC6AAA">
              <w:rPr>
                <w:webHidden/>
              </w:rPr>
            </w:r>
            <w:r w:rsidR="00CC6AAA">
              <w:rPr>
                <w:webHidden/>
              </w:rPr>
              <w:fldChar w:fldCharType="separate"/>
            </w:r>
            <w:r w:rsidR="00CC6AAA">
              <w:rPr>
                <w:webHidden/>
              </w:rPr>
              <w:t>33</w:t>
            </w:r>
            <w:r w:rsidR="00CC6AAA">
              <w:rPr>
                <w:webHidden/>
              </w:rPr>
              <w:fldChar w:fldCharType="end"/>
            </w:r>
          </w:hyperlink>
        </w:p>
        <w:p w14:paraId="6AB2859F" w14:textId="77777777" w:rsidR="00D07EE4" w:rsidRDefault="00D07EE4">
          <w:r>
            <w:rPr>
              <w:b/>
              <w:bCs/>
              <w:lang w:val="es-ES"/>
            </w:rPr>
            <w:fldChar w:fldCharType="end"/>
          </w:r>
        </w:p>
      </w:sdtContent>
    </w:sdt>
    <w:p w14:paraId="6AB285A0" w14:textId="77777777" w:rsidR="00944180" w:rsidRDefault="00944180" w:rsidP="00936C2B">
      <w:pPr>
        <w:tabs>
          <w:tab w:val="left" w:pos="964"/>
          <w:tab w:val="left" w:leader="dot" w:pos="8789"/>
          <w:tab w:val="right" w:pos="9639"/>
        </w:tabs>
        <w:overflowPunct w:val="0"/>
        <w:autoSpaceDE w:val="0"/>
        <w:autoSpaceDN w:val="0"/>
        <w:adjustRightInd w:val="0"/>
        <w:spacing w:before="120" w:after="0" w:line="240" w:lineRule="auto"/>
        <w:ind w:left="680" w:right="992" w:hanging="680"/>
        <w:jc w:val="both"/>
        <w:textAlignment w:val="baseline"/>
        <w:rPr>
          <w:rFonts w:ascii="Times New Roman" w:eastAsia="Malgun Gothic" w:hAnsi="Times New Roman" w:cs="Times New Roman"/>
          <w:noProof/>
          <w:sz w:val="24"/>
          <w:szCs w:val="20"/>
        </w:rPr>
      </w:pPr>
    </w:p>
    <w:p w14:paraId="6AB285A1" w14:textId="77777777" w:rsidR="00944180" w:rsidRDefault="00944180" w:rsidP="00936C2B">
      <w:pPr>
        <w:tabs>
          <w:tab w:val="left" w:pos="964"/>
          <w:tab w:val="left" w:leader="dot" w:pos="8789"/>
          <w:tab w:val="right" w:pos="9639"/>
        </w:tabs>
        <w:overflowPunct w:val="0"/>
        <w:autoSpaceDE w:val="0"/>
        <w:autoSpaceDN w:val="0"/>
        <w:adjustRightInd w:val="0"/>
        <w:spacing w:before="120" w:after="0" w:line="240" w:lineRule="auto"/>
        <w:ind w:left="680" w:right="992" w:hanging="680"/>
        <w:jc w:val="both"/>
        <w:textAlignment w:val="baseline"/>
        <w:rPr>
          <w:rFonts w:ascii="Times New Roman" w:eastAsia="Malgun Gothic" w:hAnsi="Times New Roman" w:cs="Times New Roman"/>
          <w:noProof/>
          <w:sz w:val="24"/>
          <w:szCs w:val="20"/>
        </w:rPr>
      </w:pPr>
    </w:p>
    <w:p w14:paraId="6AB285A2" w14:textId="77777777" w:rsidR="00944180" w:rsidRDefault="0076690A" w:rsidP="0076690A">
      <w:pPr>
        <w:tabs>
          <w:tab w:val="left" w:pos="6949"/>
        </w:tabs>
        <w:overflowPunct w:val="0"/>
        <w:autoSpaceDE w:val="0"/>
        <w:autoSpaceDN w:val="0"/>
        <w:adjustRightInd w:val="0"/>
        <w:spacing w:before="120" w:after="0" w:line="240" w:lineRule="auto"/>
        <w:ind w:left="680" w:right="992" w:hanging="680"/>
        <w:jc w:val="both"/>
        <w:textAlignment w:val="baseline"/>
        <w:rPr>
          <w:rFonts w:ascii="Times New Roman" w:eastAsia="Malgun Gothic" w:hAnsi="Times New Roman" w:cs="Times New Roman"/>
          <w:noProof/>
          <w:sz w:val="24"/>
          <w:szCs w:val="20"/>
        </w:rPr>
      </w:pPr>
      <w:r>
        <w:rPr>
          <w:rFonts w:ascii="Times New Roman" w:eastAsia="Malgun Gothic" w:hAnsi="Times New Roman" w:cs="Times New Roman"/>
          <w:noProof/>
          <w:sz w:val="24"/>
          <w:szCs w:val="20"/>
        </w:rPr>
        <w:tab/>
      </w:r>
      <w:r>
        <w:rPr>
          <w:rFonts w:ascii="Times New Roman" w:eastAsia="Malgun Gothic" w:hAnsi="Times New Roman" w:cs="Times New Roman"/>
          <w:noProof/>
          <w:sz w:val="24"/>
          <w:szCs w:val="20"/>
        </w:rPr>
        <w:tab/>
      </w:r>
    </w:p>
    <w:p w14:paraId="6AB285A3" w14:textId="77777777" w:rsidR="007D0F93" w:rsidRDefault="007D0F93" w:rsidP="00936C2B">
      <w:pPr>
        <w:tabs>
          <w:tab w:val="left" w:pos="964"/>
          <w:tab w:val="left" w:leader="dot" w:pos="8789"/>
          <w:tab w:val="right" w:pos="9639"/>
        </w:tabs>
        <w:overflowPunct w:val="0"/>
        <w:autoSpaceDE w:val="0"/>
        <w:autoSpaceDN w:val="0"/>
        <w:adjustRightInd w:val="0"/>
        <w:spacing w:before="120" w:after="0" w:line="240" w:lineRule="auto"/>
        <w:ind w:left="680" w:right="992" w:hanging="680"/>
        <w:jc w:val="both"/>
        <w:textAlignment w:val="baseline"/>
        <w:rPr>
          <w:rFonts w:ascii="Times New Roman" w:eastAsia="Malgun Gothic" w:hAnsi="Times New Roman" w:cs="Times New Roman"/>
          <w:noProof/>
          <w:sz w:val="24"/>
          <w:szCs w:val="20"/>
        </w:rPr>
      </w:pPr>
    </w:p>
    <w:p w14:paraId="6AB285A4" w14:textId="77777777" w:rsidR="003F3458" w:rsidRDefault="007D0F93" w:rsidP="007D0F93">
      <w:pPr>
        <w:rPr>
          <w:noProof/>
        </w:rPr>
        <w:sectPr w:rsidR="003F3458" w:rsidSect="00266B7A">
          <w:headerReference w:type="default" r:id="rId15"/>
          <w:headerReference w:type="first" r:id="rId16"/>
          <w:footnotePr>
            <w:numStart w:val="35"/>
          </w:footnotePr>
          <w:pgSz w:w="11907" w:h="16839" w:code="9"/>
          <w:pgMar w:top="1417" w:right="1701" w:bottom="1417" w:left="1701" w:header="708" w:footer="708" w:gutter="0"/>
          <w:pgNumType w:start="1"/>
          <w:cols w:space="708"/>
          <w:titlePg/>
          <w:docGrid w:linePitch="360"/>
        </w:sectPr>
      </w:pPr>
      <w:r>
        <w:rPr>
          <w:noProof/>
        </w:rPr>
        <w:br w:type="page"/>
      </w:r>
    </w:p>
    <w:p w14:paraId="6AB285A5" w14:textId="77777777" w:rsidR="004F035F" w:rsidRDefault="00D955D4" w:rsidP="003F3458">
      <w:pPr>
        <w:jc w:val="center"/>
        <w:rPr>
          <w:rFonts w:ascii="Times New Roman" w:hAnsi="Times New Roman" w:cs="Times New Roman"/>
          <w:b/>
          <w:sz w:val="28"/>
          <w:szCs w:val="28"/>
          <w:lang w:val="es-ES"/>
        </w:rPr>
      </w:pPr>
      <w:r w:rsidRPr="00D955D4">
        <w:rPr>
          <w:rFonts w:ascii="Times New Roman" w:hAnsi="Times New Roman" w:cs="Times New Roman"/>
          <w:b/>
          <w:sz w:val="28"/>
          <w:szCs w:val="28"/>
          <w:lang w:val="es-ES"/>
        </w:rPr>
        <w:lastRenderedPageBreak/>
        <w:t>Una visión general de las ciudades inteligentes sostenibles y el papel de las tecnologías de información y comunicación</w:t>
      </w:r>
      <w:r w:rsidR="005571AD">
        <w:rPr>
          <w:rFonts w:ascii="Times New Roman" w:hAnsi="Times New Roman" w:cs="Times New Roman"/>
          <w:b/>
          <w:sz w:val="28"/>
          <w:szCs w:val="28"/>
          <w:lang w:val="es-ES"/>
        </w:rPr>
        <w:t xml:space="preserve"> (TIC)</w:t>
      </w:r>
    </w:p>
    <w:p w14:paraId="6AB285A6" w14:textId="77777777" w:rsidR="00187EDD" w:rsidRDefault="00D955D4" w:rsidP="007B72CF">
      <w:pPr>
        <w:jc w:val="both"/>
        <w:rPr>
          <w:rFonts w:ascii="Times New Roman" w:hAnsi="Times New Roman" w:cs="Times New Roman"/>
          <w:b/>
          <w:sz w:val="24"/>
          <w:szCs w:val="24"/>
          <w:lang w:val="es-ES"/>
        </w:rPr>
      </w:pPr>
      <w:r>
        <w:rPr>
          <w:rFonts w:ascii="Times New Roman" w:hAnsi="Times New Roman" w:cs="Times New Roman"/>
          <w:b/>
          <w:sz w:val="24"/>
          <w:szCs w:val="24"/>
          <w:lang w:val="es-ES"/>
        </w:rPr>
        <w:t>R</w:t>
      </w:r>
      <w:r w:rsidRPr="00D955D4">
        <w:rPr>
          <w:rFonts w:ascii="Times New Roman" w:hAnsi="Times New Roman" w:cs="Times New Roman"/>
          <w:b/>
          <w:sz w:val="24"/>
          <w:szCs w:val="24"/>
          <w:lang w:val="es-ES"/>
        </w:rPr>
        <w:t>esumen</w:t>
      </w:r>
      <w:r w:rsidR="00A46334">
        <w:rPr>
          <w:rFonts w:ascii="Times New Roman" w:hAnsi="Times New Roman" w:cs="Times New Roman"/>
          <w:b/>
          <w:sz w:val="24"/>
          <w:szCs w:val="24"/>
          <w:lang w:val="es-ES"/>
        </w:rPr>
        <w:t xml:space="preserve"> </w:t>
      </w:r>
      <w:r w:rsidRPr="00D955D4">
        <w:rPr>
          <w:rFonts w:ascii="Times New Roman" w:hAnsi="Times New Roman" w:cs="Times New Roman"/>
          <w:b/>
          <w:sz w:val="24"/>
          <w:szCs w:val="24"/>
          <w:lang w:val="es-ES"/>
        </w:rPr>
        <w:t>ejecutivo</w:t>
      </w:r>
    </w:p>
    <w:p w14:paraId="6AB285A7" w14:textId="77777777" w:rsidR="007B72CF" w:rsidRDefault="00D955D4" w:rsidP="00E0556D">
      <w:pPr>
        <w:spacing w:line="240" w:lineRule="auto"/>
        <w:jc w:val="both"/>
        <w:rPr>
          <w:rFonts w:ascii="Times New Roman" w:hAnsi="Times New Roman" w:cs="Times New Roman"/>
          <w:sz w:val="24"/>
          <w:szCs w:val="24"/>
          <w:lang w:val="es-ES"/>
        </w:rPr>
      </w:pPr>
      <w:r w:rsidRPr="00D955D4">
        <w:rPr>
          <w:rFonts w:ascii="Times New Roman" w:hAnsi="Times New Roman" w:cs="Times New Roman"/>
          <w:sz w:val="24"/>
          <w:szCs w:val="24"/>
          <w:lang w:val="es-ES"/>
        </w:rPr>
        <w:t xml:space="preserve">Este Informe Técnico </w:t>
      </w:r>
      <w:r w:rsidR="00E83FBC">
        <w:rPr>
          <w:rFonts w:ascii="Times New Roman" w:hAnsi="Times New Roman" w:cs="Times New Roman"/>
          <w:sz w:val="24"/>
          <w:szCs w:val="24"/>
          <w:lang w:val="es-ES"/>
        </w:rPr>
        <w:t>describe la</w:t>
      </w:r>
      <w:r w:rsidRPr="00D955D4">
        <w:rPr>
          <w:rFonts w:ascii="Times New Roman" w:hAnsi="Times New Roman" w:cs="Times New Roman"/>
          <w:sz w:val="24"/>
          <w:szCs w:val="24"/>
          <w:lang w:val="es-ES"/>
        </w:rPr>
        <w:t xml:space="preserve">s principales </w:t>
      </w:r>
      <w:r w:rsidR="00E83FBC">
        <w:rPr>
          <w:rFonts w:ascii="Times New Roman" w:hAnsi="Times New Roman" w:cs="Times New Roman"/>
          <w:sz w:val="24"/>
          <w:szCs w:val="24"/>
          <w:lang w:val="es-ES"/>
        </w:rPr>
        <w:t>características</w:t>
      </w:r>
      <w:r w:rsidRPr="00D955D4">
        <w:rPr>
          <w:rFonts w:ascii="Times New Roman" w:hAnsi="Times New Roman" w:cs="Times New Roman"/>
          <w:sz w:val="24"/>
          <w:szCs w:val="24"/>
          <w:lang w:val="es-ES"/>
        </w:rPr>
        <w:t xml:space="preserve"> de una ciudad intelige</w:t>
      </w:r>
      <w:r w:rsidR="005D0F82">
        <w:rPr>
          <w:rFonts w:ascii="Times New Roman" w:hAnsi="Times New Roman" w:cs="Times New Roman"/>
          <w:sz w:val="24"/>
          <w:szCs w:val="24"/>
          <w:lang w:val="es-ES"/>
        </w:rPr>
        <w:t xml:space="preserve">nte y sostenible </w:t>
      </w:r>
      <w:r w:rsidR="00C41F87">
        <w:rPr>
          <w:rFonts w:ascii="Times New Roman" w:hAnsi="Times New Roman" w:cs="Times New Roman"/>
          <w:sz w:val="24"/>
          <w:szCs w:val="24"/>
          <w:lang w:val="es-ES"/>
        </w:rPr>
        <w:t>(</w:t>
      </w:r>
      <w:r w:rsidR="00C41F87">
        <w:rPr>
          <w:rFonts w:ascii="Times New Roman" w:hAnsi="Times New Roman" w:cs="Times New Roman"/>
          <w:i/>
          <w:sz w:val="24"/>
          <w:szCs w:val="24"/>
          <w:lang w:val="es-ES"/>
        </w:rPr>
        <w:t xml:space="preserve">Smart </w:t>
      </w:r>
      <w:proofErr w:type="spellStart"/>
      <w:r w:rsidR="00C41F87">
        <w:rPr>
          <w:rFonts w:ascii="Times New Roman" w:hAnsi="Times New Roman" w:cs="Times New Roman"/>
          <w:i/>
          <w:sz w:val="24"/>
          <w:szCs w:val="24"/>
          <w:lang w:val="es-ES"/>
        </w:rPr>
        <w:t>Sustainable</w:t>
      </w:r>
      <w:proofErr w:type="spellEnd"/>
      <w:r w:rsidR="00C41F87">
        <w:rPr>
          <w:rFonts w:ascii="Times New Roman" w:hAnsi="Times New Roman" w:cs="Times New Roman"/>
          <w:i/>
          <w:sz w:val="24"/>
          <w:szCs w:val="24"/>
          <w:lang w:val="es-ES"/>
        </w:rPr>
        <w:t xml:space="preserve"> </w:t>
      </w:r>
      <w:proofErr w:type="spellStart"/>
      <w:r w:rsidR="00C41F87">
        <w:rPr>
          <w:rFonts w:ascii="Times New Roman" w:hAnsi="Times New Roman" w:cs="Times New Roman"/>
          <w:i/>
          <w:sz w:val="24"/>
          <w:szCs w:val="24"/>
          <w:lang w:val="es-ES"/>
        </w:rPr>
        <w:t>Cities</w:t>
      </w:r>
      <w:proofErr w:type="spellEnd"/>
      <w:r w:rsidR="00C41F87">
        <w:rPr>
          <w:rFonts w:ascii="Times New Roman" w:hAnsi="Times New Roman" w:cs="Times New Roman"/>
          <w:i/>
          <w:sz w:val="24"/>
          <w:szCs w:val="24"/>
          <w:lang w:val="es-ES"/>
        </w:rPr>
        <w:t>, SSC</w:t>
      </w:r>
      <w:r w:rsidR="005D0F82">
        <w:rPr>
          <w:rFonts w:ascii="Times New Roman" w:hAnsi="Times New Roman" w:cs="Times New Roman"/>
          <w:sz w:val="24"/>
          <w:szCs w:val="24"/>
          <w:lang w:val="es-ES"/>
        </w:rPr>
        <w:t xml:space="preserve">) y ofrece </w:t>
      </w:r>
      <w:r w:rsidRPr="00D955D4">
        <w:rPr>
          <w:rFonts w:ascii="Times New Roman" w:hAnsi="Times New Roman" w:cs="Times New Roman"/>
          <w:sz w:val="24"/>
          <w:szCs w:val="24"/>
          <w:lang w:val="es-ES"/>
        </w:rPr>
        <w:t xml:space="preserve">a los lectores una mejor comprensión de lo que constituye </w:t>
      </w:r>
      <w:r w:rsidR="005270E3">
        <w:rPr>
          <w:rFonts w:ascii="Times New Roman" w:hAnsi="Times New Roman" w:cs="Times New Roman"/>
          <w:sz w:val="24"/>
          <w:szCs w:val="24"/>
          <w:lang w:val="es-ES"/>
        </w:rPr>
        <w:t>un</w:t>
      </w:r>
      <w:r w:rsidRPr="00D955D4">
        <w:rPr>
          <w:rFonts w:ascii="Times New Roman" w:hAnsi="Times New Roman" w:cs="Times New Roman"/>
          <w:sz w:val="24"/>
          <w:szCs w:val="24"/>
          <w:lang w:val="es-ES"/>
        </w:rPr>
        <w:t>a SSC. Identifica el papel y el potencial de las tecnologías de la informaci</w:t>
      </w:r>
      <w:r w:rsidR="005270E3">
        <w:rPr>
          <w:rFonts w:ascii="Times New Roman" w:hAnsi="Times New Roman" w:cs="Times New Roman"/>
          <w:sz w:val="24"/>
          <w:szCs w:val="24"/>
          <w:lang w:val="es-ES"/>
        </w:rPr>
        <w:t>ón y la comunicación (TIC) en una</w:t>
      </w:r>
      <w:r w:rsidRPr="00D955D4">
        <w:rPr>
          <w:rFonts w:ascii="Times New Roman" w:hAnsi="Times New Roman" w:cs="Times New Roman"/>
          <w:sz w:val="24"/>
          <w:szCs w:val="24"/>
          <w:lang w:val="es-ES"/>
        </w:rPr>
        <w:t xml:space="preserve"> SS</w:t>
      </w:r>
      <w:r w:rsidR="00E83FBC">
        <w:rPr>
          <w:rFonts w:ascii="Times New Roman" w:hAnsi="Times New Roman" w:cs="Times New Roman"/>
          <w:sz w:val="24"/>
          <w:szCs w:val="24"/>
          <w:lang w:val="es-ES"/>
        </w:rPr>
        <w:t>C</w:t>
      </w:r>
      <w:r w:rsidRPr="00D955D4">
        <w:rPr>
          <w:rFonts w:ascii="Times New Roman" w:hAnsi="Times New Roman" w:cs="Times New Roman"/>
          <w:sz w:val="24"/>
          <w:szCs w:val="24"/>
          <w:lang w:val="es-ES"/>
        </w:rPr>
        <w:t>, y esboza a un alto nivel las infraestructuras TIC clave</w:t>
      </w:r>
      <w:r w:rsidR="00E83FBC">
        <w:rPr>
          <w:rFonts w:ascii="Times New Roman" w:hAnsi="Times New Roman" w:cs="Times New Roman"/>
          <w:sz w:val="24"/>
          <w:szCs w:val="24"/>
          <w:lang w:val="es-ES"/>
        </w:rPr>
        <w:t>s</w:t>
      </w:r>
      <w:r w:rsidRPr="00D955D4">
        <w:rPr>
          <w:rFonts w:ascii="Times New Roman" w:hAnsi="Times New Roman" w:cs="Times New Roman"/>
          <w:sz w:val="24"/>
          <w:szCs w:val="24"/>
          <w:lang w:val="es-ES"/>
        </w:rPr>
        <w:t xml:space="preserve"> que permitirán </w:t>
      </w:r>
      <w:r w:rsidR="00E83FBC">
        <w:rPr>
          <w:rFonts w:ascii="Times New Roman" w:hAnsi="Times New Roman" w:cs="Times New Roman"/>
          <w:sz w:val="24"/>
          <w:szCs w:val="24"/>
          <w:lang w:val="es-ES"/>
        </w:rPr>
        <w:t>las estrategias SSC</w:t>
      </w:r>
      <w:r w:rsidRPr="00D955D4">
        <w:rPr>
          <w:rFonts w:ascii="Times New Roman" w:hAnsi="Times New Roman" w:cs="Times New Roman"/>
          <w:sz w:val="24"/>
          <w:szCs w:val="24"/>
          <w:lang w:val="es-ES"/>
        </w:rPr>
        <w:t>.</w:t>
      </w:r>
    </w:p>
    <w:p w14:paraId="6AB285A8" w14:textId="77777777" w:rsidR="00D955D4" w:rsidRDefault="00E83FBC" w:rsidP="00E0556D">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La e</w:t>
      </w:r>
      <w:r w:rsidR="00D955D4" w:rsidRPr="00D955D4">
        <w:rPr>
          <w:rFonts w:ascii="Times New Roman" w:hAnsi="Times New Roman" w:cs="Times New Roman"/>
          <w:sz w:val="24"/>
          <w:szCs w:val="24"/>
          <w:lang w:val="es-ES"/>
        </w:rPr>
        <w:t xml:space="preserve">conomía, </w:t>
      </w:r>
      <w:r>
        <w:rPr>
          <w:rFonts w:ascii="Times New Roman" w:hAnsi="Times New Roman" w:cs="Times New Roman"/>
          <w:sz w:val="24"/>
          <w:szCs w:val="24"/>
          <w:lang w:val="es-ES"/>
        </w:rPr>
        <w:t>el</w:t>
      </w:r>
      <w:r w:rsidR="00D955D4" w:rsidRPr="00D955D4">
        <w:rPr>
          <w:rFonts w:ascii="Times New Roman" w:hAnsi="Times New Roman" w:cs="Times New Roman"/>
          <w:sz w:val="24"/>
          <w:szCs w:val="24"/>
          <w:lang w:val="es-ES"/>
        </w:rPr>
        <w:t xml:space="preserve"> gob</w:t>
      </w:r>
      <w:r>
        <w:rPr>
          <w:rFonts w:ascii="Times New Roman" w:hAnsi="Times New Roman" w:cs="Times New Roman"/>
          <w:sz w:val="24"/>
          <w:szCs w:val="24"/>
          <w:lang w:val="es-ES"/>
        </w:rPr>
        <w:t>ierno</w:t>
      </w:r>
      <w:r w:rsidR="00D955D4" w:rsidRPr="00D955D4">
        <w:rPr>
          <w:rFonts w:ascii="Times New Roman" w:hAnsi="Times New Roman" w:cs="Times New Roman"/>
          <w:sz w:val="24"/>
          <w:szCs w:val="24"/>
          <w:lang w:val="es-ES"/>
        </w:rPr>
        <w:t>, el medio ambiente y la sociedad son los cuatro pilares fundamentales que caracterizan a una ciudad. Estos s</w:t>
      </w:r>
      <w:r w:rsidR="00B87511">
        <w:rPr>
          <w:rFonts w:ascii="Times New Roman" w:hAnsi="Times New Roman" w:cs="Times New Roman"/>
          <w:sz w:val="24"/>
          <w:szCs w:val="24"/>
          <w:lang w:val="es-ES"/>
        </w:rPr>
        <w:t>on</w:t>
      </w:r>
      <w:r w:rsidR="00D955D4" w:rsidRPr="00D955D4">
        <w:rPr>
          <w:rFonts w:ascii="Times New Roman" w:hAnsi="Times New Roman" w:cs="Times New Roman"/>
          <w:sz w:val="24"/>
          <w:szCs w:val="24"/>
          <w:lang w:val="es-ES"/>
        </w:rPr>
        <w:t xml:space="preserve"> refleja</w:t>
      </w:r>
      <w:r w:rsidR="00B87511">
        <w:rPr>
          <w:rFonts w:ascii="Times New Roman" w:hAnsi="Times New Roman" w:cs="Times New Roman"/>
          <w:sz w:val="24"/>
          <w:szCs w:val="24"/>
          <w:lang w:val="es-ES"/>
        </w:rPr>
        <w:t>dos</w:t>
      </w:r>
      <w:r w:rsidR="00D955D4" w:rsidRPr="00D955D4">
        <w:rPr>
          <w:rFonts w:ascii="Times New Roman" w:hAnsi="Times New Roman" w:cs="Times New Roman"/>
          <w:sz w:val="24"/>
          <w:szCs w:val="24"/>
          <w:lang w:val="es-ES"/>
        </w:rPr>
        <w:t xml:space="preserve"> a través de tres dimensiones g</w:t>
      </w:r>
      <w:r w:rsidR="00B87511">
        <w:rPr>
          <w:rFonts w:ascii="Times New Roman" w:hAnsi="Times New Roman" w:cs="Times New Roman"/>
          <w:sz w:val="24"/>
          <w:szCs w:val="24"/>
          <w:lang w:val="es-ES"/>
        </w:rPr>
        <w:t>lobales</w:t>
      </w:r>
      <w:r w:rsidR="00D955D4" w:rsidRPr="00D955D4">
        <w:rPr>
          <w:rFonts w:ascii="Times New Roman" w:hAnsi="Times New Roman" w:cs="Times New Roman"/>
          <w:sz w:val="24"/>
          <w:szCs w:val="24"/>
          <w:lang w:val="es-ES"/>
        </w:rPr>
        <w:t xml:space="preserve"> de una ciudad: (1)</w:t>
      </w:r>
      <w:r w:rsidR="000361D0">
        <w:rPr>
          <w:rFonts w:ascii="Times New Roman" w:hAnsi="Times New Roman" w:cs="Times New Roman"/>
          <w:sz w:val="24"/>
          <w:szCs w:val="24"/>
          <w:lang w:val="es-ES"/>
        </w:rPr>
        <w:t xml:space="preserve"> </w:t>
      </w:r>
      <w:r w:rsidR="00B03B15">
        <w:rPr>
          <w:rFonts w:ascii="Times New Roman" w:hAnsi="Times New Roman" w:cs="Times New Roman"/>
          <w:sz w:val="24"/>
          <w:szCs w:val="24"/>
          <w:lang w:val="es-ES"/>
        </w:rPr>
        <w:t>el</w:t>
      </w:r>
      <w:r w:rsidR="00D955D4" w:rsidRPr="00D955D4">
        <w:rPr>
          <w:rFonts w:ascii="Times New Roman" w:hAnsi="Times New Roman" w:cs="Times New Roman"/>
          <w:sz w:val="24"/>
          <w:szCs w:val="24"/>
          <w:lang w:val="es-ES"/>
        </w:rPr>
        <w:t xml:space="preserve"> medio ambiente y sostenibilidad, (2) los </w:t>
      </w:r>
      <w:r w:rsidR="005270E3">
        <w:rPr>
          <w:rFonts w:ascii="Times New Roman" w:hAnsi="Times New Roman" w:cs="Times New Roman"/>
          <w:sz w:val="24"/>
          <w:szCs w:val="24"/>
          <w:lang w:val="es-ES"/>
        </w:rPr>
        <w:t>nivel</w:t>
      </w:r>
      <w:r w:rsidR="00E15E66">
        <w:rPr>
          <w:rFonts w:ascii="Times New Roman" w:hAnsi="Times New Roman" w:cs="Times New Roman"/>
          <w:sz w:val="24"/>
          <w:szCs w:val="24"/>
          <w:lang w:val="es-ES"/>
        </w:rPr>
        <w:t>es</w:t>
      </w:r>
      <w:r w:rsidR="005270E3">
        <w:rPr>
          <w:rFonts w:ascii="Times New Roman" w:hAnsi="Times New Roman" w:cs="Times New Roman"/>
          <w:sz w:val="24"/>
          <w:szCs w:val="24"/>
          <w:lang w:val="es-ES"/>
        </w:rPr>
        <w:t xml:space="preserve"> de </w:t>
      </w:r>
      <w:r w:rsidR="00D955D4" w:rsidRPr="00D955D4">
        <w:rPr>
          <w:rFonts w:ascii="Times New Roman" w:hAnsi="Times New Roman" w:cs="Times New Roman"/>
          <w:sz w:val="24"/>
          <w:szCs w:val="24"/>
          <w:lang w:val="es-ES"/>
        </w:rPr>
        <w:t xml:space="preserve">servicios de la ciudad y (3) la calidad de vida. </w:t>
      </w:r>
      <w:r w:rsidR="00D955D4" w:rsidRPr="00A038F3">
        <w:rPr>
          <w:rFonts w:ascii="Times New Roman" w:hAnsi="Times New Roman" w:cs="Times New Roman"/>
          <w:sz w:val="24"/>
          <w:szCs w:val="24"/>
          <w:lang w:val="es-ES"/>
        </w:rPr>
        <w:t>Cada</w:t>
      </w:r>
      <w:r w:rsidR="00A038F3" w:rsidRPr="00A038F3">
        <w:rPr>
          <w:rFonts w:ascii="Times New Roman" w:hAnsi="Times New Roman" w:cs="Times New Roman"/>
          <w:sz w:val="24"/>
          <w:szCs w:val="24"/>
          <w:lang w:val="es-ES"/>
        </w:rPr>
        <w:t xml:space="preserve"> una de estas dimensiones tiene</w:t>
      </w:r>
      <w:r w:rsidR="005270E3" w:rsidRPr="00A038F3">
        <w:rPr>
          <w:rFonts w:ascii="Times New Roman" w:hAnsi="Times New Roman" w:cs="Times New Roman"/>
          <w:sz w:val="24"/>
          <w:szCs w:val="24"/>
          <w:lang w:val="es-ES"/>
        </w:rPr>
        <w:t xml:space="preserve"> varia</w:t>
      </w:r>
      <w:r w:rsidR="00D955D4" w:rsidRPr="00A038F3">
        <w:rPr>
          <w:rFonts w:ascii="Times New Roman" w:hAnsi="Times New Roman" w:cs="Times New Roman"/>
          <w:sz w:val="24"/>
          <w:szCs w:val="24"/>
          <w:lang w:val="es-ES"/>
        </w:rPr>
        <w:t xml:space="preserve">s </w:t>
      </w:r>
      <w:r w:rsidR="005270E3" w:rsidRPr="00A038F3">
        <w:rPr>
          <w:rFonts w:ascii="Times New Roman" w:hAnsi="Times New Roman" w:cs="Times New Roman"/>
          <w:sz w:val="24"/>
          <w:szCs w:val="24"/>
          <w:lang w:val="es-ES"/>
        </w:rPr>
        <w:t>características</w:t>
      </w:r>
      <w:r w:rsidR="00D955D4" w:rsidRPr="00A038F3">
        <w:rPr>
          <w:rFonts w:ascii="Times New Roman" w:hAnsi="Times New Roman" w:cs="Times New Roman"/>
          <w:sz w:val="24"/>
          <w:szCs w:val="24"/>
          <w:lang w:val="es-ES"/>
        </w:rPr>
        <w:t xml:space="preserve"> que l</w:t>
      </w:r>
      <w:r w:rsidR="00B03B15" w:rsidRPr="00A038F3">
        <w:rPr>
          <w:rFonts w:ascii="Times New Roman" w:hAnsi="Times New Roman" w:cs="Times New Roman"/>
          <w:sz w:val="24"/>
          <w:szCs w:val="24"/>
          <w:lang w:val="es-ES"/>
        </w:rPr>
        <w:t>a</w:t>
      </w:r>
      <w:r w:rsidR="00D955D4" w:rsidRPr="00A038F3">
        <w:rPr>
          <w:rFonts w:ascii="Times New Roman" w:hAnsi="Times New Roman" w:cs="Times New Roman"/>
          <w:sz w:val="24"/>
          <w:szCs w:val="24"/>
          <w:lang w:val="es-ES"/>
        </w:rPr>
        <w:t xml:space="preserve">s </w:t>
      </w:r>
      <w:r w:rsidR="00C266F3" w:rsidRPr="00A038F3">
        <w:rPr>
          <w:rFonts w:ascii="Times New Roman" w:hAnsi="Times New Roman" w:cs="Times New Roman"/>
          <w:sz w:val="24"/>
          <w:szCs w:val="24"/>
          <w:lang w:val="es-ES"/>
        </w:rPr>
        <w:t>identific</w:t>
      </w:r>
      <w:r w:rsidR="00D955D4" w:rsidRPr="00A038F3">
        <w:rPr>
          <w:rFonts w:ascii="Times New Roman" w:hAnsi="Times New Roman" w:cs="Times New Roman"/>
          <w:sz w:val="24"/>
          <w:szCs w:val="24"/>
          <w:lang w:val="es-ES"/>
        </w:rPr>
        <w:t xml:space="preserve">an, </w:t>
      </w:r>
      <w:r w:rsidR="00A038F3" w:rsidRPr="00A038F3">
        <w:rPr>
          <w:rFonts w:ascii="Times New Roman" w:hAnsi="Times New Roman" w:cs="Times New Roman"/>
          <w:sz w:val="24"/>
          <w:szCs w:val="24"/>
          <w:lang w:val="es-ES"/>
        </w:rPr>
        <w:t>alguna</w:t>
      </w:r>
      <w:r w:rsidR="00E15E66" w:rsidRPr="00A038F3">
        <w:rPr>
          <w:rFonts w:ascii="Times New Roman" w:hAnsi="Times New Roman" w:cs="Times New Roman"/>
          <w:sz w:val="24"/>
          <w:szCs w:val="24"/>
          <w:lang w:val="es-ES"/>
        </w:rPr>
        <w:t>s de la</w:t>
      </w:r>
      <w:r w:rsidR="00D955D4" w:rsidRPr="00A038F3">
        <w:rPr>
          <w:rFonts w:ascii="Times New Roman" w:hAnsi="Times New Roman" w:cs="Times New Roman"/>
          <w:sz w:val="24"/>
          <w:szCs w:val="24"/>
          <w:lang w:val="es-ES"/>
        </w:rPr>
        <w:t>s cuales se superponen</w:t>
      </w:r>
      <w:r w:rsidR="00D955D4" w:rsidRPr="00D955D4">
        <w:rPr>
          <w:rFonts w:ascii="Times New Roman" w:hAnsi="Times New Roman" w:cs="Times New Roman"/>
          <w:sz w:val="24"/>
          <w:szCs w:val="24"/>
          <w:lang w:val="es-ES"/>
        </w:rPr>
        <w:t>. La sostenibilidad y el medio ambiente son fundamentales para el paisaje urbano ya que las ciudades representan el 75% del consumo de energía y el 80% de las emisiones de CO</w:t>
      </w:r>
      <w:r w:rsidR="00D955D4" w:rsidRPr="00C266F3">
        <w:rPr>
          <w:rFonts w:ascii="Times New Roman" w:hAnsi="Times New Roman" w:cs="Times New Roman"/>
          <w:sz w:val="24"/>
          <w:szCs w:val="24"/>
          <w:vertAlign w:val="subscript"/>
          <w:lang w:val="es-ES"/>
        </w:rPr>
        <w:t>2</w:t>
      </w:r>
      <w:r w:rsidR="00D955D4" w:rsidRPr="00D955D4">
        <w:rPr>
          <w:rFonts w:ascii="Times New Roman" w:hAnsi="Times New Roman" w:cs="Times New Roman"/>
          <w:sz w:val="24"/>
          <w:szCs w:val="24"/>
          <w:lang w:val="es-ES"/>
        </w:rPr>
        <w:t xml:space="preserve"> a nivel mundial. L</w:t>
      </w:r>
      <w:r w:rsidR="00C266F3">
        <w:rPr>
          <w:rFonts w:ascii="Times New Roman" w:hAnsi="Times New Roman" w:cs="Times New Roman"/>
          <w:sz w:val="24"/>
          <w:szCs w:val="24"/>
          <w:lang w:val="es-ES"/>
        </w:rPr>
        <w:t>a</w:t>
      </w:r>
      <w:r w:rsidR="00D955D4" w:rsidRPr="00D955D4">
        <w:rPr>
          <w:rFonts w:ascii="Times New Roman" w:hAnsi="Times New Roman" w:cs="Times New Roman"/>
          <w:sz w:val="24"/>
          <w:szCs w:val="24"/>
          <w:lang w:val="es-ES"/>
        </w:rPr>
        <w:t xml:space="preserve">s </w:t>
      </w:r>
      <w:r w:rsidR="00C266F3">
        <w:rPr>
          <w:rFonts w:ascii="Times New Roman" w:hAnsi="Times New Roman" w:cs="Times New Roman"/>
          <w:sz w:val="24"/>
          <w:szCs w:val="24"/>
          <w:lang w:val="es-ES"/>
        </w:rPr>
        <w:t>características</w:t>
      </w:r>
      <w:r w:rsidR="00D955D4" w:rsidRPr="00D955D4">
        <w:rPr>
          <w:rFonts w:ascii="Times New Roman" w:hAnsi="Times New Roman" w:cs="Times New Roman"/>
          <w:sz w:val="24"/>
          <w:szCs w:val="24"/>
          <w:lang w:val="es-ES"/>
        </w:rPr>
        <w:t xml:space="preserve"> primari</w:t>
      </w:r>
      <w:r w:rsidR="00C266F3">
        <w:rPr>
          <w:rFonts w:ascii="Times New Roman" w:hAnsi="Times New Roman" w:cs="Times New Roman"/>
          <w:sz w:val="24"/>
          <w:szCs w:val="24"/>
          <w:lang w:val="es-ES"/>
        </w:rPr>
        <w:t>a</w:t>
      </w:r>
      <w:r w:rsidR="00D955D4" w:rsidRPr="00D955D4">
        <w:rPr>
          <w:rFonts w:ascii="Times New Roman" w:hAnsi="Times New Roman" w:cs="Times New Roman"/>
          <w:sz w:val="24"/>
          <w:szCs w:val="24"/>
          <w:lang w:val="es-ES"/>
        </w:rPr>
        <w:t xml:space="preserve">s en esta dimensión incluyen infraestructura </w:t>
      </w:r>
      <w:r w:rsidR="00C266F3">
        <w:rPr>
          <w:rFonts w:ascii="Times New Roman" w:hAnsi="Times New Roman" w:cs="Times New Roman"/>
          <w:sz w:val="24"/>
          <w:szCs w:val="24"/>
          <w:lang w:val="es-ES"/>
        </w:rPr>
        <w:t>y</w:t>
      </w:r>
      <w:r w:rsidR="006B72ED">
        <w:rPr>
          <w:rFonts w:ascii="Times New Roman" w:hAnsi="Times New Roman" w:cs="Times New Roman"/>
          <w:sz w:val="24"/>
          <w:szCs w:val="24"/>
          <w:lang w:val="es-ES"/>
        </w:rPr>
        <w:t xml:space="preserve"> gobierno</w:t>
      </w:r>
      <w:r w:rsidR="00D955D4" w:rsidRPr="00D955D4">
        <w:rPr>
          <w:rFonts w:ascii="Times New Roman" w:hAnsi="Times New Roman" w:cs="Times New Roman"/>
          <w:sz w:val="24"/>
          <w:szCs w:val="24"/>
          <w:lang w:val="es-ES"/>
        </w:rPr>
        <w:t>, energía y cambio climático, contaminación, residuos, aspectos sociales, económicos y de salud. En cuanto a los nivel</w:t>
      </w:r>
      <w:r w:rsidR="00C266F3">
        <w:rPr>
          <w:rFonts w:ascii="Times New Roman" w:hAnsi="Times New Roman" w:cs="Times New Roman"/>
          <w:sz w:val="24"/>
          <w:szCs w:val="24"/>
          <w:lang w:val="es-ES"/>
        </w:rPr>
        <w:t xml:space="preserve">es de servicio </w:t>
      </w:r>
      <w:r w:rsidR="00D955D4" w:rsidRPr="00D955D4">
        <w:rPr>
          <w:rFonts w:ascii="Times New Roman" w:hAnsi="Times New Roman" w:cs="Times New Roman"/>
          <w:sz w:val="24"/>
          <w:szCs w:val="24"/>
          <w:lang w:val="es-ES"/>
        </w:rPr>
        <w:t>de la ciudad, l</w:t>
      </w:r>
      <w:r w:rsidR="00C266F3">
        <w:rPr>
          <w:rFonts w:ascii="Times New Roman" w:hAnsi="Times New Roman" w:cs="Times New Roman"/>
          <w:sz w:val="24"/>
          <w:szCs w:val="24"/>
          <w:lang w:val="es-ES"/>
        </w:rPr>
        <w:t>a</w:t>
      </w:r>
      <w:r w:rsidR="00D955D4" w:rsidRPr="00D955D4">
        <w:rPr>
          <w:rFonts w:ascii="Times New Roman" w:hAnsi="Times New Roman" w:cs="Times New Roman"/>
          <w:sz w:val="24"/>
          <w:szCs w:val="24"/>
          <w:lang w:val="es-ES"/>
        </w:rPr>
        <w:t xml:space="preserve">s </w:t>
      </w:r>
      <w:r w:rsidR="00C266F3">
        <w:rPr>
          <w:rFonts w:ascii="Times New Roman" w:hAnsi="Times New Roman" w:cs="Times New Roman"/>
          <w:sz w:val="24"/>
          <w:szCs w:val="24"/>
          <w:lang w:val="es-ES"/>
        </w:rPr>
        <w:t>características</w:t>
      </w:r>
      <w:r w:rsidR="00D955D4" w:rsidRPr="00D955D4">
        <w:rPr>
          <w:rFonts w:ascii="Times New Roman" w:hAnsi="Times New Roman" w:cs="Times New Roman"/>
          <w:sz w:val="24"/>
          <w:szCs w:val="24"/>
          <w:lang w:val="es-ES"/>
        </w:rPr>
        <w:t xml:space="preserve"> clave</w:t>
      </w:r>
      <w:r w:rsidR="00C266F3">
        <w:rPr>
          <w:rFonts w:ascii="Times New Roman" w:hAnsi="Times New Roman" w:cs="Times New Roman"/>
          <w:sz w:val="24"/>
          <w:szCs w:val="24"/>
          <w:lang w:val="es-ES"/>
        </w:rPr>
        <w:t>s</w:t>
      </w:r>
      <w:r w:rsidR="00D955D4" w:rsidRPr="00D955D4">
        <w:rPr>
          <w:rFonts w:ascii="Times New Roman" w:hAnsi="Times New Roman" w:cs="Times New Roman"/>
          <w:sz w:val="24"/>
          <w:szCs w:val="24"/>
          <w:lang w:val="es-ES"/>
        </w:rPr>
        <w:t xml:space="preserve"> incluyen </w:t>
      </w:r>
      <w:r w:rsidR="00C266F3">
        <w:rPr>
          <w:rFonts w:ascii="Times New Roman" w:hAnsi="Times New Roman" w:cs="Times New Roman"/>
          <w:sz w:val="24"/>
          <w:szCs w:val="24"/>
          <w:lang w:val="es-ES"/>
        </w:rPr>
        <w:t xml:space="preserve">la </w:t>
      </w:r>
      <w:r w:rsidR="00D955D4" w:rsidRPr="00D955D4">
        <w:rPr>
          <w:rFonts w:ascii="Times New Roman" w:hAnsi="Times New Roman" w:cs="Times New Roman"/>
          <w:sz w:val="24"/>
          <w:szCs w:val="24"/>
          <w:lang w:val="es-ES"/>
        </w:rPr>
        <w:t xml:space="preserve">tecnología </w:t>
      </w:r>
      <w:r w:rsidR="00C266F3">
        <w:rPr>
          <w:rFonts w:ascii="Times New Roman" w:hAnsi="Times New Roman" w:cs="Times New Roman"/>
          <w:sz w:val="24"/>
          <w:szCs w:val="24"/>
          <w:lang w:val="es-ES"/>
        </w:rPr>
        <w:t>e</w:t>
      </w:r>
      <w:r w:rsidR="00D955D4" w:rsidRPr="00D955D4">
        <w:rPr>
          <w:rFonts w:ascii="Times New Roman" w:hAnsi="Times New Roman" w:cs="Times New Roman"/>
          <w:sz w:val="24"/>
          <w:szCs w:val="24"/>
          <w:lang w:val="es-ES"/>
        </w:rPr>
        <w:t xml:space="preserve"> infraestructura (por ejemplo, </w:t>
      </w:r>
      <w:proofErr w:type="gramStart"/>
      <w:r w:rsidR="00D955D4" w:rsidRPr="00D955D4">
        <w:rPr>
          <w:rFonts w:ascii="Times New Roman" w:hAnsi="Times New Roman" w:cs="Times New Roman"/>
          <w:sz w:val="24"/>
          <w:szCs w:val="24"/>
          <w:lang w:val="es-ES"/>
        </w:rPr>
        <w:t>transporte,  edificios</w:t>
      </w:r>
      <w:proofErr w:type="gramEnd"/>
      <w:r w:rsidR="00D955D4" w:rsidRPr="00D955D4">
        <w:rPr>
          <w:rFonts w:ascii="Times New Roman" w:hAnsi="Times New Roman" w:cs="Times New Roman"/>
          <w:sz w:val="24"/>
          <w:szCs w:val="24"/>
          <w:lang w:val="es-ES"/>
        </w:rPr>
        <w:t>, cuidado de la salud), la sostenibilidad (por ejemplo, agua, aire, residuos), gobierno (por ejemplo, organización, administración y liderazgo) y la economía (por ejemplo, el capital financiero, humano, fuerza económica). La última dimensión es la calidad de vida de los ciudadanos. Esto refleja cómo los habitantes de una ciudad perciben su propio sentido de bienestar y el hecho de que están constantemente tratando de mejorarse a sí mismos - por ejemplo, en términos de riqueza</w:t>
      </w:r>
      <w:r w:rsidR="006B72ED">
        <w:rPr>
          <w:rFonts w:ascii="Times New Roman" w:hAnsi="Times New Roman" w:cs="Times New Roman"/>
          <w:sz w:val="24"/>
          <w:szCs w:val="24"/>
          <w:lang w:val="es-ES"/>
        </w:rPr>
        <w:t xml:space="preserve">, </w:t>
      </w:r>
      <w:r w:rsidR="00D955D4" w:rsidRPr="00D955D4">
        <w:rPr>
          <w:rFonts w:ascii="Times New Roman" w:hAnsi="Times New Roman" w:cs="Times New Roman"/>
          <w:sz w:val="24"/>
          <w:szCs w:val="24"/>
          <w:lang w:val="es-ES"/>
        </w:rPr>
        <w:t xml:space="preserve">salud y educación. Todo lo </w:t>
      </w:r>
      <w:r w:rsidR="006B72ED">
        <w:rPr>
          <w:rFonts w:ascii="Times New Roman" w:hAnsi="Times New Roman" w:cs="Times New Roman"/>
          <w:sz w:val="24"/>
          <w:szCs w:val="24"/>
          <w:lang w:val="es-ES"/>
        </w:rPr>
        <w:t>anterior necesita ser</w:t>
      </w:r>
      <w:r w:rsidR="00D955D4" w:rsidRPr="00D955D4">
        <w:rPr>
          <w:rFonts w:ascii="Times New Roman" w:hAnsi="Times New Roman" w:cs="Times New Roman"/>
          <w:sz w:val="24"/>
          <w:szCs w:val="24"/>
          <w:lang w:val="es-ES"/>
        </w:rPr>
        <w:t xml:space="preserve"> equilibrado para una ciudad inteligente y sostenible </w:t>
      </w:r>
      <w:r w:rsidR="006B72ED">
        <w:rPr>
          <w:rFonts w:ascii="Times New Roman" w:hAnsi="Times New Roman" w:cs="Times New Roman"/>
          <w:sz w:val="24"/>
          <w:szCs w:val="24"/>
          <w:lang w:val="es-ES"/>
        </w:rPr>
        <w:t>e</w:t>
      </w:r>
      <w:r w:rsidR="00D955D4" w:rsidRPr="00D955D4">
        <w:rPr>
          <w:rFonts w:ascii="Times New Roman" w:hAnsi="Times New Roman" w:cs="Times New Roman"/>
          <w:sz w:val="24"/>
          <w:szCs w:val="24"/>
          <w:lang w:val="es-ES"/>
        </w:rPr>
        <w:t>xito</w:t>
      </w:r>
      <w:r w:rsidR="006B72ED">
        <w:rPr>
          <w:rFonts w:ascii="Times New Roman" w:hAnsi="Times New Roman" w:cs="Times New Roman"/>
          <w:sz w:val="24"/>
          <w:szCs w:val="24"/>
          <w:lang w:val="es-ES"/>
        </w:rPr>
        <w:t>sa</w:t>
      </w:r>
      <w:r w:rsidR="00D955D4" w:rsidRPr="00D955D4">
        <w:rPr>
          <w:rFonts w:ascii="Times New Roman" w:hAnsi="Times New Roman" w:cs="Times New Roman"/>
          <w:sz w:val="24"/>
          <w:szCs w:val="24"/>
          <w:lang w:val="es-ES"/>
        </w:rPr>
        <w:t>.</w:t>
      </w:r>
    </w:p>
    <w:p w14:paraId="6AB285A9" w14:textId="77777777" w:rsidR="007B72CF" w:rsidRDefault="00002E20" w:rsidP="00E0556D">
      <w:pPr>
        <w:spacing w:line="240" w:lineRule="auto"/>
        <w:jc w:val="both"/>
        <w:rPr>
          <w:rFonts w:ascii="Times New Roman" w:hAnsi="Times New Roman" w:cs="Times New Roman"/>
          <w:sz w:val="24"/>
          <w:szCs w:val="24"/>
          <w:lang w:val="es-ES"/>
        </w:rPr>
      </w:pPr>
      <w:r w:rsidRPr="00002E20">
        <w:rPr>
          <w:rFonts w:ascii="Times New Roman" w:hAnsi="Times New Roman" w:cs="Times New Roman"/>
          <w:sz w:val="24"/>
          <w:szCs w:val="24"/>
          <w:lang w:val="es-ES"/>
        </w:rPr>
        <w:t xml:space="preserve">La infraestructura es un aspecto fundamental de una ciudad inteligente y sostenible. Tradicionalmente, </w:t>
      </w:r>
      <w:proofErr w:type="gramStart"/>
      <w:r w:rsidRPr="00002E20">
        <w:rPr>
          <w:rFonts w:ascii="Times New Roman" w:hAnsi="Times New Roman" w:cs="Times New Roman"/>
          <w:sz w:val="24"/>
          <w:szCs w:val="24"/>
          <w:lang w:val="es-ES"/>
        </w:rPr>
        <w:t>ha</w:t>
      </w:r>
      <w:r>
        <w:rPr>
          <w:rFonts w:ascii="Times New Roman" w:hAnsi="Times New Roman" w:cs="Times New Roman"/>
          <w:sz w:val="24"/>
          <w:szCs w:val="24"/>
          <w:lang w:val="es-ES"/>
        </w:rPr>
        <w:t>n</w:t>
      </w:r>
      <w:proofErr w:type="gramEnd"/>
      <w:r w:rsidRPr="00002E20">
        <w:rPr>
          <w:rFonts w:ascii="Times New Roman" w:hAnsi="Times New Roman" w:cs="Times New Roman"/>
          <w:sz w:val="24"/>
          <w:szCs w:val="24"/>
          <w:lang w:val="es-ES"/>
        </w:rPr>
        <w:t xml:space="preserve"> habido dos tipos de infraestructura: </w:t>
      </w:r>
      <w:r>
        <w:rPr>
          <w:rFonts w:ascii="Times New Roman" w:hAnsi="Times New Roman" w:cs="Times New Roman"/>
          <w:sz w:val="24"/>
          <w:szCs w:val="24"/>
          <w:lang w:val="es-ES"/>
        </w:rPr>
        <w:t xml:space="preserve">la </w:t>
      </w:r>
      <w:r w:rsidRPr="00E045D4">
        <w:rPr>
          <w:rFonts w:ascii="Times New Roman" w:hAnsi="Times New Roman" w:cs="Times New Roman"/>
          <w:sz w:val="24"/>
          <w:szCs w:val="24"/>
          <w:lang w:val="es-ES"/>
        </w:rPr>
        <w:t>física (por ejemplo, edificios, carreteras</w:t>
      </w:r>
      <w:r w:rsidR="00FC32FC" w:rsidRPr="00E045D4">
        <w:rPr>
          <w:rFonts w:ascii="Times New Roman" w:hAnsi="Times New Roman" w:cs="Times New Roman"/>
          <w:sz w:val="24"/>
          <w:szCs w:val="24"/>
          <w:lang w:val="es-ES"/>
        </w:rPr>
        <w:t>,</w:t>
      </w:r>
      <w:r w:rsidRPr="00E045D4">
        <w:rPr>
          <w:rFonts w:ascii="Times New Roman" w:hAnsi="Times New Roman" w:cs="Times New Roman"/>
          <w:sz w:val="24"/>
          <w:szCs w:val="24"/>
          <w:lang w:val="es-ES"/>
        </w:rPr>
        <w:t xml:space="preserve"> transporte</w:t>
      </w:r>
      <w:r w:rsidR="00FC32FC" w:rsidRPr="00E045D4">
        <w:rPr>
          <w:rFonts w:ascii="Times New Roman" w:hAnsi="Times New Roman" w:cs="Times New Roman"/>
          <w:sz w:val="24"/>
          <w:szCs w:val="24"/>
          <w:lang w:val="es-ES"/>
        </w:rPr>
        <w:t>,</w:t>
      </w:r>
      <w:r w:rsidRPr="00E045D4">
        <w:rPr>
          <w:rFonts w:ascii="Times New Roman" w:hAnsi="Times New Roman" w:cs="Times New Roman"/>
          <w:sz w:val="24"/>
          <w:szCs w:val="24"/>
          <w:lang w:val="es-ES"/>
        </w:rPr>
        <w:t xml:space="preserve"> plantas de energía</w:t>
      </w:r>
      <w:r w:rsidRPr="00686126">
        <w:rPr>
          <w:rFonts w:ascii="Times New Roman" w:hAnsi="Times New Roman" w:cs="Times New Roman"/>
          <w:sz w:val="24"/>
          <w:szCs w:val="24"/>
          <w:lang w:val="es-ES"/>
        </w:rPr>
        <w:t>)</w:t>
      </w:r>
      <w:r w:rsidRPr="00002E20">
        <w:rPr>
          <w:rFonts w:ascii="Times New Roman" w:hAnsi="Times New Roman" w:cs="Times New Roman"/>
          <w:sz w:val="24"/>
          <w:szCs w:val="24"/>
          <w:lang w:val="es-ES"/>
        </w:rPr>
        <w:t xml:space="preserve"> y </w:t>
      </w:r>
      <w:r w:rsidR="00FC32FC">
        <w:rPr>
          <w:rFonts w:ascii="Times New Roman" w:hAnsi="Times New Roman" w:cs="Times New Roman"/>
          <w:sz w:val="24"/>
          <w:szCs w:val="24"/>
          <w:lang w:val="es-ES"/>
        </w:rPr>
        <w:t xml:space="preserve">la </w:t>
      </w:r>
      <w:r>
        <w:rPr>
          <w:rFonts w:ascii="Times New Roman" w:hAnsi="Times New Roman" w:cs="Times New Roman"/>
          <w:sz w:val="24"/>
          <w:szCs w:val="24"/>
          <w:lang w:val="es-ES"/>
        </w:rPr>
        <w:t>digital</w:t>
      </w:r>
      <w:r w:rsidRPr="00002E20">
        <w:rPr>
          <w:rFonts w:ascii="Times New Roman" w:hAnsi="Times New Roman" w:cs="Times New Roman"/>
          <w:sz w:val="24"/>
          <w:szCs w:val="24"/>
          <w:lang w:val="es-ES"/>
        </w:rPr>
        <w:t xml:space="preserve"> (tecnología de la información (TI) y la infraestructura de comunicaciones). También existe el concepto de una infraestructura de servicios que proporciona servicios que se ejecutan en la parte superior de la infraestructura física (</w:t>
      </w:r>
      <w:r w:rsidR="00BD747C">
        <w:rPr>
          <w:rFonts w:ascii="Times New Roman" w:hAnsi="Times New Roman" w:cs="Times New Roman"/>
          <w:sz w:val="24"/>
          <w:szCs w:val="24"/>
          <w:lang w:val="es-ES"/>
        </w:rPr>
        <w:t xml:space="preserve">por ejemplo, </w:t>
      </w:r>
      <w:r w:rsidRPr="00002E20">
        <w:rPr>
          <w:rFonts w:ascii="Times New Roman" w:hAnsi="Times New Roman" w:cs="Times New Roman"/>
          <w:sz w:val="24"/>
          <w:szCs w:val="24"/>
          <w:lang w:val="es-ES"/>
        </w:rPr>
        <w:t xml:space="preserve">educación, salud, gobierno electrónico, y el transporte público). La infraestructura digital proporciona el pegamento para permitir </w:t>
      </w:r>
      <w:r>
        <w:rPr>
          <w:rFonts w:ascii="Times New Roman" w:hAnsi="Times New Roman" w:cs="Times New Roman"/>
          <w:sz w:val="24"/>
          <w:szCs w:val="24"/>
          <w:lang w:val="es-ES"/>
        </w:rPr>
        <w:t xml:space="preserve">a </w:t>
      </w:r>
      <w:r w:rsidRPr="00002E20">
        <w:rPr>
          <w:rFonts w:ascii="Times New Roman" w:hAnsi="Times New Roman" w:cs="Times New Roman"/>
          <w:sz w:val="24"/>
          <w:szCs w:val="24"/>
          <w:lang w:val="es-ES"/>
        </w:rPr>
        <w:t>la ciudad sostenible inteligente operar de manera eficiente y óptima.</w:t>
      </w:r>
    </w:p>
    <w:p w14:paraId="6AB285AA" w14:textId="77777777" w:rsidR="007B72CF" w:rsidRDefault="00002E20" w:rsidP="00E0556D">
      <w:pPr>
        <w:spacing w:line="240" w:lineRule="auto"/>
        <w:jc w:val="both"/>
        <w:rPr>
          <w:rFonts w:ascii="Times New Roman" w:hAnsi="Times New Roman" w:cs="Times New Roman"/>
          <w:sz w:val="24"/>
          <w:szCs w:val="24"/>
          <w:lang w:val="es-ES"/>
        </w:rPr>
      </w:pPr>
      <w:r w:rsidRPr="00002E20">
        <w:rPr>
          <w:rFonts w:ascii="Times New Roman" w:hAnsi="Times New Roman" w:cs="Times New Roman"/>
          <w:sz w:val="24"/>
          <w:szCs w:val="24"/>
          <w:lang w:val="es-ES"/>
        </w:rPr>
        <w:t>Las infraestructuras físicas y de servicio comunes incluyen: (1) energía inteligente, (2</w:t>
      </w:r>
      <w:proofErr w:type="gramStart"/>
      <w:r w:rsidRPr="00002E20">
        <w:rPr>
          <w:rFonts w:ascii="Times New Roman" w:hAnsi="Times New Roman" w:cs="Times New Roman"/>
          <w:sz w:val="24"/>
          <w:szCs w:val="24"/>
          <w:lang w:val="es-ES"/>
        </w:rPr>
        <w:t>)  edificios</w:t>
      </w:r>
      <w:proofErr w:type="gramEnd"/>
      <w:r w:rsidRPr="00002E20">
        <w:rPr>
          <w:rFonts w:ascii="Times New Roman" w:hAnsi="Times New Roman" w:cs="Times New Roman"/>
          <w:sz w:val="24"/>
          <w:szCs w:val="24"/>
          <w:lang w:val="es-ES"/>
        </w:rPr>
        <w:t xml:space="preserve"> inteligentes, (3) transporte inteligente (4) agua inteligente, (5) residuos inteligente</w:t>
      </w:r>
      <w:r w:rsidR="009876BA">
        <w:rPr>
          <w:rFonts w:ascii="Times New Roman" w:hAnsi="Times New Roman" w:cs="Times New Roman"/>
          <w:sz w:val="24"/>
          <w:szCs w:val="24"/>
          <w:lang w:val="es-ES"/>
        </w:rPr>
        <w:t>s, (6) protección</w:t>
      </w:r>
      <w:r w:rsidRPr="00002E20">
        <w:rPr>
          <w:rFonts w:ascii="Times New Roman" w:hAnsi="Times New Roman" w:cs="Times New Roman"/>
          <w:sz w:val="24"/>
          <w:szCs w:val="24"/>
          <w:lang w:val="es-ES"/>
        </w:rPr>
        <w:t xml:space="preserve"> física y seguridad inteligente</w:t>
      </w:r>
      <w:r w:rsidR="00DF73D1">
        <w:rPr>
          <w:rFonts w:ascii="Times New Roman" w:hAnsi="Times New Roman" w:cs="Times New Roman"/>
          <w:sz w:val="24"/>
          <w:szCs w:val="24"/>
          <w:lang w:val="es-ES"/>
        </w:rPr>
        <w:t>s</w:t>
      </w:r>
      <w:r w:rsidRPr="00002E20">
        <w:rPr>
          <w:rFonts w:ascii="Times New Roman" w:hAnsi="Times New Roman" w:cs="Times New Roman"/>
          <w:sz w:val="24"/>
          <w:szCs w:val="24"/>
          <w:lang w:val="es-ES"/>
        </w:rPr>
        <w:t>, (7) salud inteligente cuidado y (8) educación inteligente.</w:t>
      </w:r>
    </w:p>
    <w:p w14:paraId="6AB285AB" w14:textId="77777777" w:rsidR="007B72CF" w:rsidRDefault="00002E20" w:rsidP="00E0556D">
      <w:pPr>
        <w:spacing w:line="240" w:lineRule="auto"/>
        <w:jc w:val="both"/>
        <w:rPr>
          <w:rFonts w:ascii="Times New Roman" w:hAnsi="Times New Roman" w:cs="Times New Roman"/>
          <w:sz w:val="24"/>
          <w:szCs w:val="24"/>
          <w:lang w:val="es-ES"/>
        </w:rPr>
      </w:pPr>
      <w:r w:rsidRPr="00002E20">
        <w:rPr>
          <w:rFonts w:ascii="Times New Roman" w:hAnsi="Times New Roman" w:cs="Times New Roman"/>
          <w:sz w:val="24"/>
          <w:szCs w:val="24"/>
          <w:lang w:val="es-ES"/>
        </w:rPr>
        <w:t xml:space="preserve">Las TIC tienen un papel crucial en </w:t>
      </w:r>
      <w:r w:rsidR="001F2714">
        <w:rPr>
          <w:rFonts w:ascii="Times New Roman" w:hAnsi="Times New Roman" w:cs="Times New Roman"/>
          <w:sz w:val="24"/>
          <w:szCs w:val="24"/>
          <w:lang w:val="es-ES"/>
        </w:rPr>
        <w:t xml:space="preserve">la </w:t>
      </w:r>
      <w:r w:rsidRPr="00002E20">
        <w:rPr>
          <w:rFonts w:ascii="Times New Roman" w:hAnsi="Times New Roman" w:cs="Times New Roman"/>
          <w:sz w:val="24"/>
          <w:szCs w:val="24"/>
          <w:lang w:val="es-ES"/>
        </w:rPr>
        <w:t>SS</w:t>
      </w:r>
      <w:r w:rsidR="001F2714">
        <w:rPr>
          <w:rFonts w:ascii="Times New Roman" w:hAnsi="Times New Roman" w:cs="Times New Roman"/>
          <w:sz w:val="24"/>
          <w:szCs w:val="24"/>
          <w:lang w:val="es-ES"/>
        </w:rPr>
        <w:t>C</w:t>
      </w:r>
      <w:r w:rsidRPr="00002E20">
        <w:rPr>
          <w:rFonts w:ascii="Times New Roman" w:hAnsi="Times New Roman" w:cs="Times New Roman"/>
          <w:sz w:val="24"/>
          <w:szCs w:val="24"/>
          <w:lang w:val="es-ES"/>
        </w:rPr>
        <w:t xml:space="preserve"> ya que actúa</w:t>
      </w:r>
      <w:r w:rsidR="001F2714">
        <w:rPr>
          <w:rFonts w:ascii="Times New Roman" w:hAnsi="Times New Roman" w:cs="Times New Roman"/>
          <w:sz w:val="24"/>
          <w:szCs w:val="24"/>
          <w:lang w:val="es-ES"/>
        </w:rPr>
        <w:t>n</w:t>
      </w:r>
      <w:r w:rsidRPr="00002E20">
        <w:rPr>
          <w:rFonts w:ascii="Times New Roman" w:hAnsi="Times New Roman" w:cs="Times New Roman"/>
          <w:sz w:val="24"/>
          <w:szCs w:val="24"/>
          <w:lang w:val="es-ES"/>
        </w:rPr>
        <w:t xml:space="preserve"> como plataforma para agregar información y datos para ayudar a permitir una mejor comprensión de cómo la ciudad está funcionando en términos de consumo de recursos, servicios y estilos de vida. Ejemplos de lo que las TIC pueden lograr son: (1) información </w:t>
      </w:r>
      <w:r w:rsidR="001F2714">
        <w:rPr>
          <w:rFonts w:ascii="Times New Roman" w:hAnsi="Times New Roman" w:cs="Times New Roman"/>
          <w:sz w:val="24"/>
          <w:szCs w:val="24"/>
          <w:lang w:val="es-ES"/>
        </w:rPr>
        <w:t>basada</w:t>
      </w:r>
      <w:r w:rsidRPr="00002E20">
        <w:rPr>
          <w:rFonts w:ascii="Times New Roman" w:hAnsi="Times New Roman" w:cs="Times New Roman"/>
          <w:sz w:val="24"/>
          <w:szCs w:val="24"/>
          <w:lang w:val="es-ES"/>
        </w:rPr>
        <w:t xml:space="preserve"> en las TIC e intercambio de conocimientos (2) pro</w:t>
      </w:r>
      <w:r w:rsidR="0023325D">
        <w:rPr>
          <w:rFonts w:ascii="Times New Roman" w:hAnsi="Times New Roman" w:cs="Times New Roman"/>
          <w:sz w:val="24"/>
          <w:szCs w:val="24"/>
          <w:lang w:val="es-ES"/>
        </w:rPr>
        <w:t>nósticos basados en las TIC e</w:t>
      </w:r>
      <w:r w:rsidRPr="00002E20">
        <w:rPr>
          <w:rFonts w:ascii="Times New Roman" w:hAnsi="Times New Roman" w:cs="Times New Roman"/>
          <w:sz w:val="24"/>
          <w:szCs w:val="24"/>
          <w:lang w:val="es-ES"/>
        </w:rPr>
        <w:t xml:space="preserve"> (3) integración </w:t>
      </w:r>
      <w:r w:rsidR="0023325D">
        <w:rPr>
          <w:rFonts w:ascii="Times New Roman" w:hAnsi="Times New Roman" w:cs="Times New Roman"/>
          <w:sz w:val="24"/>
          <w:szCs w:val="24"/>
          <w:lang w:val="es-ES"/>
        </w:rPr>
        <w:t xml:space="preserve">habilitada por </w:t>
      </w:r>
      <w:r w:rsidRPr="00002E20">
        <w:rPr>
          <w:rFonts w:ascii="Times New Roman" w:hAnsi="Times New Roman" w:cs="Times New Roman"/>
          <w:sz w:val="24"/>
          <w:szCs w:val="24"/>
          <w:lang w:val="es-ES"/>
        </w:rPr>
        <w:t>las TIC. Predicción de datos, análisis</w:t>
      </w:r>
      <w:r w:rsidR="001F2714">
        <w:rPr>
          <w:rFonts w:ascii="Times New Roman" w:hAnsi="Times New Roman" w:cs="Times New Roman"/>
          <w:sz w:val="24"/>
          <w:szCs w:val="24"/>
          <w:lang w:val="es-ES"/>
        </w:rPr>
        <w:t>,</w:t>
      </w:r>
      <w:r w:rsidRPr="00002E20">
        <w:rPr>
          <w:rFonts w:ascii="Times New Roman" w:hAnsi="Times New Roman" w:cs="Times New Roman"/>
          <w:sz w:val="24"/>
          <w:szCs w:val="24"/>
          <w:lang w:val="es-ES"/>
        </w:rPr>
        <w:t xml:space="preserve"> grandes</w:t>
      </w:r>
      <w:r w:rsidR="0023325D">
        <w:rPr>
          <w:rFonts w:ascii="Times New Roman" w:hAnsi="Times New Roman" w:cs="Times New Roman"/>
          <w:sz w:val="24"/>
          <w:szCs w:val="24"/>
          <w:lang w:val="es-ES"/>
        </w:rPr>
        <w:t xml:space="preserve"> </w:t>
      </w:r>
      <w:r w:rsidR="00C30FCA">
        <w:rPr>
          <w:rFonts w:ascii="Times New Roman" w:hAnsi="Times New Roman" w:cs="Times New Roman"/>
          <w:sz w:val="24"/>
          <w:szCs w:val="24"/>
          <w:lang w:val="es-ES"/>
        </w:rPr>
        <w:t xml:space="preserve">archivos de datos </w:t>
      </w:r>
      <w:r w:rsidR="0023325D">
        <w:rPr>
          <w:rFonts w:ascii="Times New Roman" w:hAnsi="Times New Roman" w:cs="Times New Roman"/>
          <w:sz w:val="24"/>
          <w:szCs w:val="24"/>
          <w:lang w:val="es-ES"/>
        </w:rPr>
        <w:t>(Big Data)</w:t>
      </w:r>
      <w:r w:rsidRPr="00002E20">
        <w:rPr>
          <w:rFonts w:ascii="Times New Roman" w:hAnsi="Times New Roman" w:cs="Times New Roman"/>
          <w:sz w:val="24"/>
          <w:szCs w:val="24"/>
          <w:lang w:val="es-ES"/>
        </w:rPr>
        <w:t>, datos abiertos</w:t>
      </w:r>
      <w:r w:rsidR="0023325D">
        <w:rPr>
          <w:rFonts w:ascii="Times New Roman" w:hAnsi="Times New Roman" w:cs="Times New Roman"/>
          <w:sz w:val="24"/>
          <w:szCs w:val="24"/>
          <w:lang w:val="es-ES"/>
        </w:rPr>
        <w:t xml:space="preserve"> (Open Data)</w:t>
      </w:r>
      <w:r w:rsidRPr="00002E20">
        <w:rPr>
          <w:rFonts w:ascii="Times New Roman" w:hAnsi="Times New Roman" w:cs="Times New Roman"/>
          <w:sz w:val="24"/>
          <w:szCs w:val="24"/>
          <w:lang w:val="es-ES"/>
        </w:rPr>
        <w:t>, Interne</w:t>
      </w:r>
      <w:r w:rsidR="001F2714">
        <w:rPr>
          <w:rFonts w:ascii="Times New Roman" w:hAnsi="Times New Roman" w:cs="Times New Roman"/>
          <w:sz w:val="24"/>
          <w:szCs w:val="24"/>
          <w:lang w:val="es-ES"/>
        </w:rPr>
        <w:t>t</w:t>
      </w:r>
      <w:r w:rsidRPr="00002E20">
        <w:rPr>
          <w:rFonts w:ascii="Times New Roman" w:hAnsi="Times New Roman" w:cs="Times New Roman"/>
          <w:sz w:val="24"/>
          <w:szCs w:val="24"/>
          <w:lang w:val="es-ES"/>
        </w:rPr>
        <w:t xml:space="preserve"> de las cosas</w:t>
      </w:r>
      <w:r w:rsidR="007049EC">
        <w:rPr>
          <w:rFonts w:ascii="Times New Roman" w:hAnsi="Times New Roman" w:cs="Times New Roman"/>
          <w:sz w:val="24"/>
          <w:szCs w:val="24"/>
          <w:lang w:val="es-ES"/>
        </w:rPr>
        <w:t>,</w:t>
      </w:r>
      <w:r w:rsidRPr="00002E20">
        <w:rPr>
          <w:rFonts w:ascii="Times New Roman" w:hAnsi="Times New Roman" w:cs="Times New Roman"/>
          <w:sz w:val="24"/>
          <w:szCs w:val="24"/>
          <w:lang w:val="es-ES"/>
        </w:rPr>
        <w:t xml:space="preserve"> </w:t>
      </w:r>
      <w:proofErr w:type="spellStart"/>
      <w:r w:rsidR="0023325D">
        <w:rPr>
          <w:rFonts w:ascii="Times New Roman" w:hAnsi="Times New Roman" w:cs="Times New Roman"/>
          <w:sz w:val="24"/>
          <w:szCs w:val="24"/>
          <w:lang w:val="es-ES"/>
        </w:rPr>
        <w:t>IoT</w:t>
      </w:r>
      <w:proofErr w:type="spellEnd"/>
      <w:r w:rsidR="007049EC">
        <w:rPr>
          <w:rFonts w:ascii="Times New Roman" w:hAnsi="Times New Roman" w:cs="Times New Roman"/>
          <w:sz w:val="24"/>
          <w:szCs w:val="24"/>
          <w:lang w:val="es-ES"/>
        </w:rPr>
        <w:t xml:space="preserve"> </w:t>
      </w:r>
      <w:r w:rsidRPr="00002E20">
        <w:rPr>
          <w:rFonts w:ascii="Times New Roman" w:hAnsi="Times New Roman" w:cs="Times New Roman"/>
          <w:sz w:val="24"/>
          <w:szCs w:val="24"/>
          <w:lang w:val="es-ES"/>
        </w:rPr>
        <w:t>(</w:t>
      </w:r>
      <w:r w:rsidR="0023325D" w:rsidRPr="0023325D">
        <w:rPr>
          <w:rFonts w:ascii="Times New Roman" w:hAnsi="Times New Roman" w:cs="Times New Roman"/>
          <w:i/>
          <w:sz w:val="24"/>
          <w:szCs w:val="24"/>
          <w:lang w:val="es-ES"/>
        </w:rPr>
        <w:t xml:space="preserve">Internet </w:t>
      </w:r>
      <w:proofErr w:type="spellStart"/>
      <w:r w:rsidR="0023325D" w:rsidRPr="0023325D">
        <w:rPr>
          <w:rFonts w:ascii="Times New Roman" w:hAnsi="Times New Roman" w:cs="Times New Roman"/>
          <w:i/>
          <w:sz w:val="24"/>
          <w:szCs w:val="24"/>
          <w:lang w:val="es-ES"/>
        </w:rPr>
        <w:t>of</w:t>
      </w:r>
      <w:proofErr w:type="spellEnd"/>
      <w:r w:rsidR="0023325D" w:rsidRPr="0023325D">
        <w:rPr>
          <w:rFonts w:ascii="Times New Roman" w:hAnsi="Times New Roman" w:cs="Times New Roman"/>
          <w:i/>
          <w:sz w:val="24"/>
          <w:szCs w:val="24"/>
          <w:lang w:val="es-ES"/>
        </w:rPr>
        <w:t xml:space="preserve"> </w:t>
      </w:r>
      <w:proofErr w:type="spellStart"/>
      <w:r w:rsidR="0023325D" w:rsidRPr="0023325D">
        <w:rPr>
          <w:rFonts w:ascii="Times New Roman" w:hAnsi="Times New Roman" w:cs="Times New Roman"/>
          <w:i/>
          <w:sz w:val="24"/>
          <w:szCs w:val="24"/>
          <w:lang w:val="es-ES"/>
        </w:rPr>
        <w:t>Things</w:t>
      </w:r>
      <w:proofErr w:type="spellEnd"/>
      <w:r w:rsidRPr="00002E20">
        <w:rPr>
          <w:rFonts w:ascii="Times New Roman" w:hAnsi="Times New Roman" w:cs="Times New Roman"/>
          <w:sz w:val="24"/>
          <w:szCs w:val="24"/>
          <w:lang w:val="es-ES"/>
        </w:rPr>
        <w:t xml:space="preserve">), accesibilidad y gestión de datos, seguridad de datos, banda ancha móvil, redes de sensores ubicuos, todos se convierten en esencial en </w:t>
      </w:r>
      <w:r w:rsidR="001F2714">
        <w:rPr>
          <w:rFonts w:ascii="Times New Roman" w:hAnsi="Times New Roman" w:cs="Times New Roman"/>
          <w:sz w:val="24"/>
          <w:szCs w:val="24"/>
          <w:lang w:val="es-ES"/>
        </w:rPr>
        <w:t xml:space="preserve">la </w:t>
      </w:r>
      <w:r w:rsidRPr="00002E20">
        <w:rPr>
          <w:rFonts w:ascii="Times New Roman" w:hAnsi="Times New Roman" w:cs="Times New Roman"/>
          <w:sz w:val="24"/>
          <w:szCs w:val="24"/>
          <w:lang w:val="es-ES"/>
        </w:rPr>
        <w:t>SS</w:t>
      </w:r>
      <w:r w:rsidR="001F2714">
        <w:rPr>
          <w:rFonts w:ascii="Times New Roman" w:hAnsi="Times New Roman" w:cs="Times New Roman"/>
          <w:sz w:val="24"/>
          <w:szCs w:val="24"/>
          <w:lang w:val="es-ES"/>
        </w:rPr>
        <w:t>C</w:t>
      </w:r>
      <w:r w:rsidRPr="00002E20">
        <w:rPr>
          <w:rFonts w:ascii="Times New Roman" w:hAnsi="Times New Roman" w:cs="Times New Roman"/>
          <w:sz w:val="24"/>
          <w:szCs w:val="24"/>
          <w:lang w:val="es-ES"/>
        </w:rPr>
        <w:t xml:space="preserve"> y se basan en una infraestructura de TIC sólida.</w:t>
      </w:r>
    </w:p>
    <w:p w14:paraId="6AB285AC" w14:textId="77777777" w:rsidR="00002E20" w:rsidRDefault="00002E20" w:rsidP="00E0556D">
      <w:pPr>
        <w:spacing w:line="240" w:lineRule="auto"/>
        <w:jc w:val="both"/>
        <w:rPr>
          <w:rFonts w:ascii="Times New Roman" w:hAnsi="Times New Roman" w:cs="Times New Roman"/>
          <w:sz w:val="24"/>
          <w:szCs w:val="24"/>
          <w:lang w:val="es-ES"/>
        </w:rPr>
      </w:pPr>
      <w:r w:rsidRPr="00002E20">
        <w:rPr>
          <w:rFonts w:ascii="Times New Roman" w:hAnsi="Times New Roman" w:cs="Times New Roman"/>
          <w:sz w:val="24"/>
          <w:szCs w:val="24"/>
          <w:lang w:val="es-ES"/>
        </w:rPr>
        <w:t xml:space="preserve">Por lo tanto, una ciudad inteligente y sostenible tiene un objetivo final de lograr un entorno urbano sostenible económicamente sin sacrificar el confort y la comodidad / calidad de vida de la </w:t>
      </w:r>
      <w:r w:rsidRPr="00002E20">
        <w:rPr>
          <w:rFonts w:ascii="Times New Roman" w:hAnsi="Times New Roman" w:cs="Times New Roman"/>
          <w:sz w:val="24"/>
          <w:szCs w:val="24"/>
          <w:lang w:val="es-ES"/>
        </w:rPr>
        <w:lastRenderedPageBreak/>
        <w:t>ciudadanía. Se esfuerza por crear un entorno de vida sostenible para todos sus ciudadanos a través del uso de tecnologías de la información y la comunicación (TIC).</w:t>
      </w:r>
    </w:p>
    <w:p w14:paraId="6AB285AD" w14:textId="77777777" w:rsidR="001F27B1" w:rsidRPr="00EC7A43" w:rsidRDefault="00E03120" w:rsidP="00EC7A43">
      <w:pPr>
        <w:pStyle w:val="ListParagraph"/>
        <w:keepNext/>
        <w:keepLines/>
        <w:numPr>
          <w:ilvl w:val="0"/>
          <w:numId w:val="30"/>
        </w:numPr>
        <w:pBdr>
          <w:bottom w:val="single" w:sz="6" w:space="1" w:color="auto"/>
        </w:pBdr>
        <w:tabs>
          <w:tab w:val="left" w:pos="794"/>
          <w:tab w:val="left" w:pos="1191"/>
          <w:tab w:val="left" w:pos="1588"/>
          <w:tab w:val="left" w:pos="1985"/>
        </w:tabs>
        <w:overflowPunct w:val="0"/>
        <w:autoSpaceDE w:val="0"/>
        <w:autoSpaceDN w:val="0"/>
        <w:adjustRightInd w:val="0"/>
        <w:spacing w:before="360" w:after="120"/>
        <w:jc w:val="both"/>
        <w:textAlignment w:val="baseline"/>
        <w:outlineLvl w:val="0"/>
        <w:rPr>
          <w:rFonts w:ascii="Times New Roman" w:eastAsia="Malgun Gothic" w:hAnsi="Times New Roman" w:cs="Times New Roman"/>
          <w:b/>
          <w:i/>
          <w:iCs/>
          <w:color w:val="auto"/>
          <w:sz w:val="40"/>
          <w:szCs w:val="40"/>
        </w:rPr>
      </w:pPr>
      <w:bookmarkStart w:id="3" w:name="_Toc397945026"/>
      <w:bookmarkStart w:id="4" w:name="_Toc400020852"/>
      <w:bookmarkStart w:id="5" w:name="_Toc400106137"/>
      <w:bookmarkStart w:id="6" w:name="_Toc400975634"/>
      <w:bookmarkStart w:id="7" w:name="_Toc415661853"/>
      <w:r w:rsidRPr="00EC7A43">
        <w:rPr>
          <w:rFonts w:ascii="Times New Roman" w:eastAsia="Malgun Gothic" w:hAnsi="Times New Roman" w:cs="Times New Roman"/>
          <w:b/>
          <w:i/>
          <w:iCs/>
          <w:color w:val="auto"/>
          <w:sz w:val="40"/>
          <w:szCs w:val="40"/>
        </w:rPr>
        <w:t>Introducció</w:t>
      </w:r>
      <w:r w:rsidR="001F27B1" w:rsidRPr="00EC7A43">
        <w:rPr>
          <w:rFonts w:ascii="Times New Roman" w:eastAsia="Malgun Gothic" w:hAnsi="Times New Roman" w:cs="Times New Roman"/>
          <w:b/>
          <w:i/>
          <w:iCs/>
          <w:color w:val="auto"/>
          <w:sz w:val="40"/>
          <w:szCs w:val="40"/>
        </w:rPr>
        <w:t>n</w:t>
      </w:r>
      <w:bookmarkEnd w:id="3"/>
      <w:bookmarkEnd w:id="4"/>
      <w:bookmarkEnd w:id="5"/>
      <w:bookmarkEnd w:id="6"/>
      <w:bookmarkEnd w:id="7"/>
    </w:p>
    <w:p w14:paraId="6AB285AE" w14:textId="77777777" w:rsidR="003A7032" w:rsidRDefault="001F27B1" w:rsidP="00E0556D">
      <w:pPr>
        <w:spacing w:line="240" w:lineRule="auto"/>
        <w:jc w:val="both"/>
        <w:rPr>
          <w:rFonts w:ascii="Times New Roman" w:hAnsi="Times New Roman" w:cs="Times New Roman"/>
          <w:sz w:val="24"/>
          <w:szCs w:val="24"/>
          <w:lang w:val="es-ES"/>
        </w:rPr>
      </w:pPr>
      <w:r w:rsidRPr="001F27B1">
        <w:rPr>
          <w:rFonts w:ascii="Times New Roman" w:hAnsi="Times New Roman" w:cs="Times New Roman"/>
          <w:sz w:val="24"/>
          <w:szCs w:val="24"/>
          <w:lang w:val="es-ES"/>
        </w:rPr>
        <w:t xml:space="preserve">En los últimos 50 años, la población mundial ha crecido de manera exponencial a una tasa promedio de 1.2% por año. En </w:t>
      </w:r>
      <w:r w:rsidR="00A8134D">
        <w:rPr>
          <w:rFonts w:ascii="Times New Roman" w:hAnsi="Times New Roman" w:cs="Times New Roman"/>
          <w:sz w:val="24"/>
          <w:szCs w:val="24"/>
          <w:lang w:val="es-ES"/>
        </w:rPr>
        <w:t xml:space="preserve">el </w:t>
      </w:r>
      <w:r w:rsidRPr="001F27B1">
        <w:rPr>
          <w:rFonts w:ascii="Times New Roman" w:hAnsi="Times New Roman" w:cs="Times New Roman"/>
          <w:sz w:val="24"/>
          <w:szCs w:val="24"/>
          <w:lang w:val="es-ES"/>
        </w:rPr>
        <w:t>2007, por primera vez en la historia de la humanidad, el número de personas que viven en ciudades superó el número de personas que viven en zonas rurales. Se estima que la proporci</w:t>
      </w:r>
      <w:r w:rsidR="00A8134D">
        <w:rPr>
          <w:rFonts w:ascii="Times New Roman" w:hAnsi="Times New Roman" w:cs="Times New Roman"/>
          <w:sz w:val="24"/>
          <w:szCs w:val="24"/>
          <w:lang w:val="es-ES"/>
        </w:rPr>
        <w:t>ón excederá</w:t>
      </w:r>
      <w:r w:rsidRPr="001F27B1">
        <w:rPr>
          <w:rFonts w:ascii="Times New Roman" w:hAnsi="Times New Roman" w:cs="Times New Roman"/>
          <w:sz w:val="24"/>
          <w:szCs w:val="24"/>
          <w:lang w:val="es-ES"/>
        </w:rPr>
        <w:t xml:space="preserve"> a</w:t>
      </w:r>
      <w:r w:rsidR="00A8134D">
        <w:rPr>
          <w:rFonts w:ascii="Times New Roman" w:hAnsi="Times New Roman" w:cs="Times New Roman"/>
          <w:sz w:val="24"/>
          <w:szCs w:val="24"/>
          <w:lang w:val="es-ES"/>
        </w:rPr>
        <w:t xml:space="preserve">l 70% para el año 2050. </w:t>
      </w:r>
      <w:proofErr w:type="gramStart"/>
      <w:r w:rsidR="00A8134D">
        <w:rPr>
          <w:rFonts w:ascii="Times New Roman" w:hAnsi="Times New Roman" w:cs="Times New Roman"/>
          <w:sz w:val="24"/>
          <w:szCs w:val="24"/>
          <w:lang w:val="es-ES"/>
        </w:rPr>
        <w:t>De acuerdo a</w:t>
      </w:r>
      <w:proofErr w:type="gramEnd"/>
      <w:r w:rsidR="00F11646">
        <w:rPr>
          <w:rFonts w:ascii="Times New Roman" w:hAnsi="Times New Roman" w:cs="Times New Roman"/>
          <w:sz w:val="24"/>
          <w:szCs w:val="24"/>
          <w:lang w:val="es-ES"/>
        </w:rPr>
        <w:t xml:space="preserve"> la</w:t>
      </w:r>
      <w:r w:rsidRPr="001F27B1">
        <w:rPr>
          <w:rFonts w:ascii="Times New Roman" w:hAnsi="Times New Roman" w:cs="Times New Roman"/>
          <w:sz w:val="24"/>
          <w:szCs w:val="24"/>
          <w:lang w:val="es-ES"/>
        </w:rPr>
        <w:t xml:space="preserve"> </w:t>
      </w:r>
      <w:r w:rsidR="00F11646">
        <w:rPr>
          <w:rFonts w:ascii="Times New Roman" w:hAnsi="Times New Roman" w:cs="Times New Roman"/>
          <w:sz w:val="24"/>
          <w:szCs w:val="24"/>
          <w:lang w:val="es-ES"/>
        </w:rPr>
        <w:t>Encuesta</w:t>
      </w:r>
      <w:r w:rsidR="005A3FF3">
        <w:rPr>
          <w:rFonts w:ascii="Times New Roman" w:hAnsi="Times New Roman" w:cs="Times New Roman"/>
          <w:sz w:val="24"/>
          <w:szCs w:val="24"/>
          <w:lang w:val="es-ES"/>
        </w:rPr>
        <w:t xml:space="preserve"> Económica</w:t>
      </w:r>
      <w:r w:rsidRPr="001F27B1">
        <w:rPr>
          <w:rFonts w:ascii="Times New Roman" w:hAnsi="Times New Roman" w:cs="Times New Roman"/>
          <w:sz w:val="24"/>
          <w:szCs w:val="24"/>
          <w:lang w:val="es-ES"/>
        </w:rPr>
        <w:t xml:space="preserve"> y Social </w:t>
      </w:r>
      <w:r w:rsidR="00F11646">
        <w:rPr>
          <w:rFonts w:ascii="Times New Roman" w:hAnsi="Times New Roman" w:cs="Times New Roman"/>
          <w:sz w:val="24"/>
          <w:szCs w:val="24"/>
          <w:lang w:val="es-ES"/>
        </w:rPr>
        <w:t xml:space="preserve">Mundial </w:t>
      </w:r>
      <w:r w:rsidRPr="001F27B1">
        <w:rPr>
          <w:rFonts w:ascii="Times New Roman" w:hAnsi="Times New Roman" w:cs="Times New Roman"/>
          <w:sz w:val="24"/>
          <w:szCs w:val="24"/>
          <w:lang w:val="es-ES"/>
        </w:rPr>
        <w:t xml:space="preserve">de la ONU </w:t>
      </w:r>
      <w:r w:rsidR="00F11646">
        <w:rPr>
          <w:rFonts w:ascii="Times New Roman" w:hAnsi="Times New Roman" w:cs="Times New Roman"/>
          <w:sz w:val="24"/>
          <w:szCs w:val="24"/>
          <w:lang w:val="es-ES"/>
        </w:rPr>
        <w:t>en</w:t>
      </w:r>
      <w:r w:rsidRPr="001F27B1">
        <w:rPr>
          <w:rFonts w:ascii="Times New Roman" w:hAnsi="Times New Roman" w:cs="Times New Roman"/>
          <w:sz w:val="24"/>
          <w:szCs w:val="24"/>
          <w:lang w:val="es-ES"/>
        </w:rPr>
        <w:t xml:space="preserve"> </w:t>
      </w:r>
      <w:r w:rsidR="00A8134D">
        <w:rPr>
          <w:rFonts w:ascii="Times New Roman" w:hAnsi="Times New Roman" w:cs="Times New Roman"/>
          <w:sz w:val="24"/>
          <w:szCs w:val="24"/>
          <w:lang w:val="es-ES"/>
        </w:rPr>
        <w:t xml:space="preserve">el </w:t>
      </w:r>
      <w:r w:rsidRPr="001F27B1">
        <w:rPr>
          <w:rFonts w:ascii="Times New Roman" w:hAnsi="Times New Roman" w:cs="Times New Roman"/>
          <w:sz w:val="24"/>
          <w:szCs w:val="24"/>
          <w:lang w:val="es-ES"/>
        </w:rPr>
        <w:t>2013</w:t>
      </w:r>
      <w:r w:rsidR="00F11646">
        <w:rPr>
          <w:rStyle w:val="FootnoteReference"/>
        </w:rPr>
        <w:footnoteReference w:customMarkFollows="1" w:id="1"/>
        <w:t>1</w:t>
      </w:r>
      <w:r w:rsidR="005A3FF3">
        <w:rPr>
          <w:rFonts w:ascii="Times New Roman" w:hAnsi="Times New Roman" w:cs="Times New Roman"/>
          <w:sz w:val="24"/>
          <w:szCs w:val="24"/>
          <w:lang w:val="es-ES"/>
        </w:rPr>
        <w:t xml:space="preserve"> sugirió,</w:t>
      </w:r>
      <w:r w:rsidRPr="001F27B1">
        <w:rPr>
          <w:rFonts w:ascii="Times New Roman" w:hAnsi="Times New Roman" w:cs="Times New Roman"/>
          <w:sz w:val="24"/>
          <w:szCs w:val="24"/>
          <w:lang w:val="es-ES"/>
        </w:rPr>
        <w:t xml:space="preserve"> África, Asia y otras regiones en desarrollo </w:t>
      </w:r>
      <w:r w:rsidR="005A3FF3">
        <w:rPr>
          <w:rFonts w:ascii="Times New Roman" w:hAnsi="Times New Roman" w:cs="Times New Roman"/>
          <w:sz w:val="24"/>
          <w:szCs w:val="24"/>
          <w:lang w:val="es-ES"/>
        </w:rPr>
        <w:t>estarán</w:t>
      </w:r>
      <w:r w:rsidRPr="001F27B1">
        <w:rPr>
          <w:rFonts w:ascii="Times New Roman" w:hAnsi="Times New Roman" w:cs="Times New Roman"/>
          <w:sz w:val="24"/>
          <w:szCs w:val="24"/>
          <w:lang w:val="es-ES"/>
        </w:rPr>
        <w:t xml:space="preserve"> </w:t>
      </w:r>
      <w:r w:rsidR="005A3FF3">
        <w:rPr>
          <w:rFonts w:ascii="Times New Roman" w:hAnsi="Times New Roman" w:cs="Times New Roman"/>
          <w:sz w:val="24"/>
          <w:szCs w:val="24"/>
          <w:lang w:val="es-ES"/>
        </w:rPr>
        <w:t>alberg</w:t>
      </w:r>
      <w:r w:rsidRPr="001F27B1">
        <w:rPr>
          <w:rFonts w:ascii="Times New Roman" w:hAnsi="Times New Roman" w:cs="Times New Roman"/>
          <w:sz w:val="24"/>
          <w:szCs w:val="24"/>
          <w:lang w:val="es-ES"/>
        </w:rPr>
        <w:t>ando un estima</w:t>
      </w:r>
      <w:r w:rsidR="005A3FF3">
        <w:rPr>
          <w:rFonts w:ascii="Times New Roman" w:hAnsi="Times New Roman" w:cs="Times New Roman"/>
          <w:sz w:val="24"/>
          <w:szCs w:val="24"/>
          <w:lang w:val="es-ES"/>
        </w:rPr>
        <w:t>do</w:t>
      </w:r>
      <w:r w:rsidRPr="001F27B1">
        <w:rPr>
          <w:rFonts w:ascii="Times New Roman" w:hAnsi="Times New Roman" w:cs="Times New Roman"/>
          <w:sz w:val="24"/>
          <w:szCs w:val="24"/>
          <w:lang w:val="es-ES"/>
        </w:rPr>
        <w:t xml:space="preserve"> del 80% de la población urbana del mundo en los próximos años. En el período de 1950 a 2010, las pequeñas ciudades vieron un aumento neto de 1,3 </w:t>
      </w:r>
      <w:r w:rsidR="00A8134D">
        <w:rPr>
          <w:rFonts w:ascii="Times New Roman" w:hAnsi="Times New Roman" w:cs="Times New Roman"/>
          <w:sz w:val="24"/>
          <w:szCs w:val="24"/>
          <w:lang w:val="es-ES"/>
        </w:rPr>
        <w:t xml:space="preserve">mil </w:t>
      </w:r>
      <w:r w:rsidR="00601E1F">
        <w:rPr>
          <w:rFonts w:ascii="Times New Roman" w:hAnsi="Times New Roman" w:cs="Times New Roman"/>
          <w:sz w:val="24"/>
          <w:szCs w:val="24"/>
          <w:lang w:val="es-ES"/>
        </w:rPr>
        <w:t>m</w:t>
      </w:r>
      <w:r w:rsidRPr="001F27B1">
        <w:rPr>
          <w:rFonts w:ascii="Times New Roman" w:hAnsi="Times New Roman" w:cs="Times New Roman"/>
          <w:sz w:val="24"/>
          <w:szCs w:val="24"/>
          <w:lang w:val="es-ES"/>
        </w:rPr>
        <w:t xml:space="preserve">illones de personas, mientras que las ciudades medianas (632 millones) y las grandes ciudades (570 millones) vieron a aproximadamente la mitad de </w:t>
      </w:r>
      <w:r w:rsidR="005A3FF3">
        <w:rPr>
          <w:rFonts w:ascii="Times New Roman" w:hAnsi="Times New Roman" w:cs="Times New Roman"/>
          <w:sz w:val="24"/>
          <w:szCs w:val="24"/>
          <w:lang w:val="es-ES"/>
        </w:rPr>
        <w:t>crecimiento</w:t>
      </w:r>
      <w:r w:rsidR="005A3FF3" w:rsidRPr="00F34677">
        <w:rPr>
          <w:rFonts w:ascii="Times New Roman" w:hAnsi="Times New Roman"/>
          <w:vertAlign w:val="superscript"/>
        </w:rPr>
        <w:t>1</w:t>
      </w:r>
      <w:r w:rsidRPr="001F27B1">
        <w:rPr>
          <w:rFonts w:ascii="Times New Roman" w:hAnsi="Times New Roman" w:cs="Times New Roman"/>
          <w:sz w:val="24"/>
          <w:szCs w:val="24"/>
          <w:lang w:val="es-ES"/>
        </w:rPr>
        <w:t>.</w:t>
      </w:r>
    </w:p>
    <w:p w14:paraId="6AB285AF" w14:textId="77777777" w:rsidR="00CB2692" w:rsidRDefault="001F27B1" w:rsidP="00E0556D">
      <w:pPr>
        <w:spacing w:before="240" w:after="240" w:line="240" w:lineRule="auto"/>
        <w:jc w:val="both"/>
        <w:rPr>
          <w:rFonts w:ascii="Times New Roman" w:hAnsi="Times New Roman" w:cs="Times New Roman"/>
          <w:sz w:val="24"/>
          <w:szCs w:val="24"/>
          <w:lang w:val="es-ES"/>
        </w:rPr>
      </w:pPr>
      <w:r w:rsidRPr="001F27B1">
        <w:rPr>
          <w:rFonts w:ascii="Times New Roman" w:hAnsi="Times New Roman" w:cs="Times New Roman"/>
          <w:sz w:val="24"/>
          <w:szCs w:val="24"/>
          <w:lang w:val="es-ES"/>
        </w:rPr>
        <w:t xml:space="preserve">Teniendo en cuenta las vías de desarrollo socioeconómico que las zonas urbanas tienen que ofrecer, la migración a las ciudades urbanas se ha convertido en sinónimo de oportunidades y prosperidad para millones de personas en todo el mundo. Como resultado, las zonas urbanas </w:t>
      </w:r>
      <w:r w:rsidR="00A8134D">
        <w:rPr>
          <w:rFonts w:ascii="Times New Roman" w:hAnsi="Times New Roman" w:cs="Times New Roman"/>
          <w:sz w:val="24"/>
          <w:szCs w:val="24"/>
          <w:lang w:val="es-ES"/>
        </w:rPr>
        <w:t xml:space="preserve">se </w:t>
      </w:r>
      <w:proofErr w:type="gramStart"/>
      <w:r w:rsidR="00A8134D">
        <w:rPr>
          <w:rFonts w:ascii="Times New Roman" w:hAnsi="Times New Roman" w:cs="Times New Roman"/>
          <w:sz w:val="24"/>
          <w:szCs w:val="24"/>
          <w:lang w:val="es-ES"/>
        </w:rPr>
        <w:t>están  haciendo</w:t>
      </w:r>
      <w:proofErr w:type="gramEnd"/>
      <w:r w:rsidRPr="001F27B1">
        <w:rPr>
          <w:rFonts w:ascii="Times New Roman" w:hAnsi="Times New Roman" w:cs="Times New Roman"/>
          <w:sz w:val="24"/>
          <w:szCs w:val="24"/>
          <w:lang w:val="es-ES"/>
        </w:rPr>
        <w:t xml:space="preserve"> cada vez más </w:t>
      </w:r>
      <w:r w:rsidR="00417D19">
        <w:rPr>
          <w:rFonts w:ascii="Times New Roman" w:hAnsi="Times New Roman" w:cs="Times New Roman"/>
          <w:sz w:val="24"/>
          <w:szCs w:val="24"/>
          <w:lang w:val="es-ES"/>
        </w:rPr>
        <w:t>congestionadas</w:t>
      </w:r>
      <w:r w:rsidRPr="001F27B1">
        <w:rPr>
          <w:rFonts w:ascii="Times New Roman" w:hAnsi="Times New Roman" w:cs="Times New Roman"/>
          <w:sz w:val="24"/>
          <w:szCs w:val="24"/>
          <w:lang w:val="es-ES"/>
        </w:rPr>
        <w:t xml:space="preserve">. Junto con </w:t>
      </w:r>
      <w:r w:rsidR="00417D19">
        <w:rPr>
          <w:rFonts w:ascii="Times New Roman" w:hAnsi="Times New Roman" w:cs="Times New Roman"/>
          <w:sz w:val="24"/>
          <w:szCs w:val="24"/>
          <w:lang w:val="es-ES"/>
        </w:rPr>
        <w:t xml:space="preserve">el </w:t>
      </w:r>
      <w:r w:rsidRPr="001F27B1">
        <w:rPr>
          <w:rFonts w:ascii="Times New Roman" w:hAnsi="Times New Roman" w:cs="Times New Roman"/>
          <w:sz w:val="24"/>
          <w:szCs w:val="24"/>
          <w:lang w:val="es-ES"/>
        </w:rPr>
        <w:t>crecimiento demográfico natural</w:t>
      </w:r>
      <w:r w:rsidR="00417D19">
        <w:rPr>
          <w:rFonts w:ascii="Times New Roman" w:hAnsi="Times New Roman" w:cs="Times New Roman"/>
          <w:sz w:val="24"/>
          <w:szCs w:val="24"/>
          <w:lang w:val="es-ES"/>
        </w:rPr>
        <w:t xml:space="preserve"> asociado</w:t>
      </w:r>
      <w:r w:rsidRPr="001F27B1">
        <w:rPr>
          <w:rFonts w:ascii="Times New Roman" w:hAnsi="Times New Roman" w:cs="Times New Roman"/>
          <w:sz w:val="24"/>
          <w:szCs w:val="24"/>
          <w:lang w:val="es-ES"/>
        </w:rPr>
        <w:t xml:space="preserve">, las políticas locales y nacionales, y los cambios ambientales, se espera que la migración urbana y la congestión </w:t>
      </w:r>
      <w:r w:rsidR="00417D19">
        <w:rPr>
          <w:rFonts w:ascii="Times New Roman" w:hAnsi="Times New Roman" w:cs="Times New Roman"/>
          <w:sz w:val="24"/>
          <w:szCs w:val="24"/>
          <w:lang w:val="es-ES"/>
        </w:rPr>
        <w:t>sean</w:t>
      </w:r>
      <w:r w:rsidRPr="001F27B1">
        <w:rPr>
          <w:rFonts w:ascii="Times New Roman" w:hAnsi="Times New Roman" w:cs="Times New Roman"/>
          <w:sz w:val="24"/>
          <w:szCs w:val="24"/>
          <w:lang w:val="es-ES"/>
        </w:rPr>
        <w:t xml:space="preserve"> tendencias </w:t>
      </w:r>
      <w:r w:rsidRPr="00686126">
        <w:rPr>
          <w:rFonts w:ascii="Times New Roman" w:hAnsi="Times New Roman" w:cs="Times New Roman"/>
          <w:sz w:val="24"/>
          <w:szCs w:val="24"/>
          <w:lang w:val="es-ES"/>
        </w:rPr>
        <w:t>continuas.</w:t>
      </w:r>
    </w:p>
    <w:p w14:paraId="6AB285B0" w14:textId="77777777" w:rsidR="003A7032" w:rsidRDefault="001F27B1" w:rsidP="00E0556D">
      <w:pPr>
        <w:spacing w:before="240" w:after="240" w:line="240" w:lineRule="auto"/>
        <w:jc w:val="both"/>
        <w:rPr>
          <w:rFonts w:ascii="Times New Roman" w:hAnsi="Times New Roman" w:cs="Times New Roman"/>
          <w:sz w:val="24"/>
          <w:szCs w:val="24"/>
          <w:lang w:val="es-ES"/>
        </w:rPr>
      </w:pPr>
      <w:r w:rsidRPr="00686126">
        <w:rPr>
          <w:rFonts w:ascii="Times New Roman" w:hAnsi="Times New Roman" w:cs="Times New Roman"/>
          <w:sz w:val="24"/>
          <w:szCs w:val="24"/>
          <w:lang w:val="es-ES"/>
        </w:rPr>
        <w:t>Si bien la urbanización trae ventajas</w:t>
      </w:r>
      <w:r w:rsidRPr="001F27B1">
        <w:rPr>
          <w:rFonts w:ascii="Times New Roman" w:hAnsi="Times New Roman" w:cs="Times New Roman"/>
          <w:sz w:val="24"/>
          <w:szCs w:val="24"/>
          <w:lang w:val="es-ES"/>
        </w:rPr>
        <w:t xml:space="preserve">, también trae desafíos. La rápida urbanización añade presión a la base de recursos, y aumenta la demanda de energía, agua y saneamiento, así como para los servicios públicos, educación y salud. En consecuencia, las cuestiones sociales, económicas y ambientales se han </w:t>
      </w:r>
      <w:r w:rsidR="00E9242D" w:rsidRPr="001F27B1">
        <w:rPr>
          <w:rFonts w:ascii="Times New Roman" w:hAnsi="Times New Roman" w:cs="Times New Roman"/>
          <w:sz w:val="24"/>
          <w:szCs w:val="24"/>
          <w:lang w:val="es-ES"/>
        </w:rPr>
        <w:t>con</w:t>
      </w:r>
      <w:r w:rsidR="00E9242D">
        <w:rPr>
          <w:rFonts w:ascii="Times New Roman" w:hAnsi="Times New Roman" w:cs="Times New Roman"/>
          <w:sz w:val="24"/>
          <w:szCs w:val="24"/>
          <w:lang w:val="es-ES"/>
        </w:rPr>
        <w:t>ectado fuertemente</w:t>
      </w:r>
      <w:r w:rsidRPr="001F27B1">
        <w:rPr>
          <w:rFonts w:ascii="Times New Roman" w:hAnsi="Times New Roman" w:cs="Times New Roman"/>
          <w:sz w:val="24"/>
          <w:szCs w:val="24"/>
          <w:lang w:val="es-ES"/>
        </w:rPr>
        <w:t xml:space="preserve">. </w:t>
      </w:r>
      <w:r w:rsidR="00E9242D">
        <w:rPr>
          <w:rFonts w:ascii="Times New Roman" w:hAnsi="Times New Roman" w:cs="Times New Roman"/>
          <w:sz w:val="24"/>
          <w:szCs w:val="24"/>
          <w:lang w:val="es-ES"/>
        </w:rPr>
        <w:t>Las c</w:t>
      </w:r>
      <w:r w:rsidRPr="001F27B1">
        <w:rPr>
          <w:rFonts w:ascii="Times New Roman" w:hAnsi="Times New Roman" w:cs="Times New Roman"/>
          <w:sz w:val="24"/>
          <w:szCs w:val="24"/>
          <w:lang w:val="es-ES"/>
        </w:rPr>
        <w:t>iudades contribuyen en gran medida a la degradación del medio ambiente a escala local, regional y global. Los estudios han demostrado que son responsables de</w:t>
      </w:r>
      <w:r w:rsidR="004A5C03">
        <w:rPr>
          <w:rFonts w:ascii="Times New Roman" w:hAnsi="Times New Roman" w:cs="Times New Roman"/>
          <w:sz w:val="24"/>
          <w:szCs w:val="24"/>
          <w:lang w:val="es-ES"/>
        </w:rPr>
        <w:t>l</w:t>
      </w:r>
      <w:r w:rsidRPr="001F27B1">
        <w:rPr>
          <w:rFonts w:ascii="Times New Roman" w:hAnsi="Times New Roman" w:cs="Times New Roman"/>
          <w:sz w:val="24"/>
          <w:szCs w:val="24"/>
          <w:lang w:val="es-ES"/>
        </w:rPr>
        <w:t xml:space="preserve"> 70% de las emisiones mundiales de gases de efecto invernadero, así como </w:t>
      </w:r>
      <w:r w:rsidR="004A5C03">
        <w:rPr>
          <w:rFonts w:ascii="Times New Roman" w:hAnsi="Times New Roman" w:cs="Times New Roman"/>
          <w:sz w:val="24"/>
          <w:szCs w:val="24"/>
          <w:lang w:val="es-ES"/>
        </w:rPr>
        <w:t>d</w:t>
      </w:r>
      <w:r w:rsidRPr="001F27B1">
        <w:rPr>
          <w:rFonts w:ascii="Times New Roman" w:hAnsi="Times New Roman" w:cs="Times New Roman"/>
          <w:sz w:val="24"/>
          <w:szCs w:val="24"/>
          <w:lang w:val="es-ES"/>
        </w:rPr>
        <w:t>el 60-80</w:t>
      </w:r>
      <w:r w:rsidR="00417D19">
        <w:rPr>
          <w:rFonts w:ascii="Times New Roman" w:hAnsi="Times New Roman" w:cs="Times New Roman"/>
          <w:sz w:val="24"/>
          <w:szCs w:val="24"/>
          <w:lang w:val="es-ES"/>
        </w:rPr>
        <w:t>%</w:t>
      </w:r>
      <w:r w:rsidR="00417D19" w:rsidRPr="00686126">
        <w:rPr>
          <w:rFonts w:ascii="Times New Roman" w:hAnsi="Times New Roman" w:cs="Times New Roman"/>
          <w:sz w:val="24"/>
          <w:szCs w:val="24"/>
          <w:lang w:val="es-ES"/>
        </w:rPr>
        <w:footnoteReference w:customMarkFollows="1" w:id="2"/>
        <w:t>2</w:t>
      </w:r>
      <w:r w:rsidRPr="001F27B1">
        <w:rPr>
          <w:rFonts w:ascii="Times New Roman" w:hAnsi="Times New Roman" w:cs="Times New Roman"/>
          <w:sz w:val="24"/>
          <w:szCs w:val="24"/>
          <w:lang w:val="es-ES"/>
        </w:rPr>
        <w:t xml:space="preserve"> de</w:t>
      </w:r>
      <w:r w:rsidR="00417D19">
        <w:rPr>
          <w:rFonts w:ascii="Times New Roman" w:hAnsi="Times New Roman" w:cs="Times New Roman"/>
          <w:sz w:val="24"/>
          <w:szCs w:val="24"/>
          <w:lang w:val="es-ES"/>
        </w:rPr>
        <w:t>l</w:t>
      </w:r>
      <w:r w:rsidRPr="001F27B1">
        <w:rPr>
          <w:rFonts w:ascii="Times New Roman" w:hAnsi="Times New Roman" w:cs="Times New Roman"/>
          <w:sz w:val="24"/>
          <w:szCs w:val="24"/>
          <w:lang w:val="es-ES"/>
        </w:rPr>
        <w:t xml:space="preserve"> </w:t>
      </w:r>
      <w:r w:rsidR="00417D19">
        <w:rPr>
          <w:rFonts w:ascii="Times New Roman" w:hAnsi="Times New Roman" w:cs="Times New Roman"/>
          <w:sz w:val="24"/>
          <w:szCs w:val="24"/>
          <w:lang w:val="es-ES"/>
        </w:rPr>
        <w:t>consumo</w:t>
      </w:r>
      <w:r w:rsidRPr="001F27B1">
        <w:rPr>
          <w:rFonts w:ascii="Times New Roman" w:hAnsi="Times New Roman" w:cs="Times New Roman"/>
          <w:sz w:val="24"/>
          <w:szCs w:val="24"/>
          <w:lang w:val="es-ES"/>
        </w:rPr>
        <w:t xml:space="preserve"> mundial de energía</w:t>
      </w:r>
      <w:r w:rsidR="00417D19" w:rsidRPr="00E0556D">
        <w:rPr>
          <w:rFonts w:ascii="Times New Roman" w:hAnsi="Times New Roman" w:cs="Times New Roman"/>
          <w:sz w:val="24"/>
          <w:szCs w:val="24"/>
          <w:vertAlign w:val="superscript"/>
          <w:lang w:val="es-ES"/>
        </w:rPr>
        <w:footnoteReference w:customMarkFollows="1" w:id="3"/>
        <w:t>3</w:t>
      </w:r>
      <w:r w:rsidRPr="001F27B1">
        <w:rPr>
          <w:rFonts w:ascii="Times New Roman" w:hAnsi="Times New Roman" w:cs="Times New Roman"/>
          <w:sz w:val="24"/>
          <w:szCs w:val="24"/>
          <w:lang w:val="es-ES"/>
        </w:rPr>
        <w:t>.</w:t>
      </w:r>
    </w:p>
    <w:p w14:paraId="6AB285B1" w14:textId="77777777" w:rsidR="00C16778" w:rsidRDefault="001F27B1" w:rsidP="00392B8E">
      <w:pPr>
        <w:spacing w:line="240" w:lineRule="auto"/>
        <w:jc w:val="both"/>
        <w:rPr>
          <w:rFonts w:ascii="Times New Roman" w:hAnsi="Times New Roman" w:cs="Times New Roman"/>
          <w:sz w:val="24"/>
          <w:szCs w:val="24"/>
          <w:lang w:val="es-ES"/>
        </w:rPr>
      </w:pPr>
      <w:r w:rsidRPr="001F27B1">
        <w:rPr>
          <w:rFonts w:ascii="Times New Roman" w:hAnsi="Times New Roman" w:cs="Times New Roman"/>
          <w:sz w:val="24"/>
          <w:szCs w:val="24"/>
          <w:lang w:val="es-ES"/>
        </w:rPr>
        <w:t>La pregunta obvia es: ¿cómo pueden las ciudades hacer</w:t>
      </w:r>
      <w:r w:rsidR="00F47173">
        <w:rPr>
          <w:rFonts w:ascii="Times New Roman" w:hAnsi="Times New Roman" w:cs="Times New Roman"/>
          <w:sz w:val="24"/>
          <w:szCs w:val="24"/>
          <w:lang w:val="es-ES"/>
        </w:rPr>
        <w:t>se</w:t>
      </w:r>
      <w:r w:rsidRPr="001F27B1">
        <w:rPr>
          <w:rFonts w:ascii="Times New Roman" w:hAnsi="Times New Roman" w:cs="Times New Roman"/>
          <w:sz w:val="24"/>
          <w:szCs w:val="24"/>
          <w:lang w:val="es-ES"/>
        </w:rPr>
        <w:t xml:space="preserve"> sostenible</w:t>
      </w:r>
      <w:r w:rsidR="00C16778">
        <w:rPr>
          <w:rFonts w:ascii="Times New Roman" w:hAnsi="Times New Roman" w:cs="Times New Roman"/>
          <w:sz w:val="24"/>
          <w:szCs w:val="24"/>
          <w:lang w:val="es-ES"/>
        </w:rPr>
        <w:t>s</w:t>
      </w:r>
      <w:r w:rsidRPr="001F27B1">
        <w:rPr>
          <w:rFonts w:ascii="Times New Roman" w:hAnsi="Times New Roman" w:cs="Times New Roman"/>
          <w:sz w:val="24"/>
          <w:szCs w:val="24"/>
          <w:lang w:val="es-ES"/>
        </w:rPr>
        <w:t xml:space="preserve"> en esas condiciones subyacentes?</w:t>
      </w:r>
    </w:p>
    <w:p w14:paraId="6AB285B2" w14:textId="77777777" w:rsidR="00CB2692" w:rsidRDefault="001F27B1" w:rsidP="00392B8E">
      <w:pPr>
        <w:spacing w:line="240" w:lineRule="auto"/>
        <w:jc w:val="both"/>
        <w:rPr>
          <w:rFonts w:ascii="Times New Roman" w:hAnsi="Times New Roman" w:cs="Times New Roman"/>
          <w:sz w:val="24"/>
          <w:szCs w:val="24"/>
          <w:lang w:val="es-ES"/>
        </w:rPr>
      </w:pPr>
      <w:r w:rsidRPr="00CB2692">
        <w:rPr>
          <w:rFonts w:ascii="Times New Roman" w:hAnsi="Times New Roman" w:cs="Times New Roman"/>
          <w:sz w:val="24"/>
          <w:szCs w:val="24"/>
          <w:lang w:val="es-ES"/>
        </w:rPr>
        <w:t>La respuesta está en hacer las ciudades 'más inteligente</w:t>
      </w:r>
      <w:r w:rsidR="00F47173" w:rsidRPr="00CB2692">
        <w:rPr>
          <w:rFonts w:ascii="Times New Roman" w:hAnsi="Times New Roman" w:cs="Times New Roman"/>
          <w:sz w:val="24"/>
          <w:szCs w:val="24"/>
          <w:lang w:val="es-ES"/>
        </w:rPr>
        <w:t>s</w:t>
      </w:r>
      <w:r w:rsidRPr="00CB2692">
        <w:rPr>
          <w:rFonts w:ascii="Times New Roman" w:hAnsi="Times New Roman" w:cs="Times New Roman"/>
          <w:sz w:val="24"/>
          <w:szCs w:val="24"/>
          <w:lang w:val="es-ES"/>
        </w:rPr>
        <w:t xml:space="preserve">' </w:t>
      </w:r>
      <w:r w:rsidR="00F47173" w:rsidRPr="00CB2692">
        <w:rPr>
          <w:rFonts w:ascii="Times New Roman" w:hAnsi="Times New Roman" w:cs="Times New Roman"/>
          <w:sz w:val="24"/>
          <w:szCs w:val="24"/>
          <w:lang w:val="es-ES"/>
        </w:rPr>
        <w:t>con</w:t>
      </w:r>
      <w:r w:rsidRPr="00CB2692">
        <w:rPr>
          <w:rFonts w:ascii="Times New Roman" w:hAnsi="Times New Roman" w:cs="Times New Roman"/>
          <w:sz w:val="24"/>
          <w:szCs w:val="24"/>
          <w:lang w:val="es-ES"/>
        </w:rPr>
        <w:t xml:space="preserve"> la gestión eficient</w:t>
      </w:r>
      <w:r w:rsidR="00C65976" w:rsidRPr="00CB2692">
        <w:rPr>
          <w:rFonts w:ascii="Times New Roman" w:hAnsi="Times New Roman" w:cs="Times New Roman"/>
          <w:sz w:val="24"/>
          <w:szCs w:val="24"/>
          <w:lang w:val="es-ES"/>
        </w:rPr>
        <w:t>e de los recursos e</w:t>
      </w:r>
      <w:r w:rsidRPr="00CB2692">
        <w:rPr>
          <w:rFonts w:ascii="Times New Roman" w:hAnsi="Times New Roman" w:cs="Times New Roman"/>
          <w:sz w:val="24"/>
          <w:szCs w:val="24"/>
          <w:lang w:val="es-ES"/>
        </w:rPr>
        <w:t xml:space="preserve"> infraestructura, medio ambiente más verde, </w:t>
      </w:r>
      <w:r w:rsidR="00F47173" w:rsidRPr="00CB2692">
        <w:rPr>
          <w:rFonts w:ascii="Times New Roman" w:hAnsi="Times New Roman" w:cs="Times New Roman"/>
          <w:sz w:val="24"/>
          <w:szCs w:val="24"/>
          <w:lang w:val="es-ES"/>
        </w:rPr>
        <w:t>y el</w:t>
      </w:r>
      <w:r w:rsidRPr="00CB2692">
        <w:rPr>
          <w:rFonts w:ascii="Times New Roman" w:hAnsi="Times New Roman" w:cs="Times New Roman"/>
          <w:sz w:val="24"/>
          <w:szCs w:val="24"/>
          <w:lang w:val="es-ES"/>
        </w:rPr>
        <w:t xml:space="preserve"> gob</w:t>
      </w:r>
      <w:r w:rsidR="00F47173" w:rsidRPr="00CB2692">
        <w:rPr>
          <w:rFonts w:ascii="Times New Roman" w:hAnsi="Times New Roman" w:cs="Times New Roman"/>
          <w:sz w:val="24"/>
          <w:szCs w:val="24"/>
          <w:lang w:val="es-ES"/>
        </w:rPr>
        <w:t>ierno</w:t>
      </w:r>
      <w:r w:rsidRPr="00CB2692">
        <w:rPr>
          <w:rFonts w:ascii="Times New Roman" w:hAnsi="Times New Roman" w:cs="Times New Roman"/>
          <w:sz w:val="24"/>
          <w:szCs w:val="24"/>
          <w:lang w:val="es-ES"/>
        </w:rPr>
        <w:t xml:space="preserve"> inteligente </w:t>
      </w:r>
      <w:r w:rsidR="009E345D" w:rsidRPr="00CB2692">
        <w:rPr>
          <w:rFonts w:ascii="Times New Roman" w:hAnsi="Times New Roman" w:cs="Times New Roman"/>
          <w:sz w:val="24"/>
          <w:szCs w:val="24"/>
          <w:lang w:val="es-ES"/>
        </w:rPr>
        <w:t>lo cual</w:t>
      </w:r>
      <w:r w:rsidRPr="00CB2692">
        <w:rPr>
          <w:rFonts w:ascii="Times New Roman" w:hAnsi="Times New Roman" w:cs="Times New Roman"/>
          <w:sz w:val="24"/>
          <w:szCs w:val="24"/>
          <w:lang w:val="es-ES"/>
        </w:rPr>
        <w:t xml:space="preserve"> resulta en una mejor calidad de vida de sus ciudadanos.</w:t>
      </w:r>
      <w:r w:rsidR="009E345D" w:rsidRPr="00CB2692">
        <w:rPr>
          <w:rFonts w:ascii="Times New Roman" w:hAnsi="Times New Roman" w:cs="Times New Roman"/>
          <w:sz w:val="24"/>
          <w:szCs w:val="24"/>
          <w:lang w:val="es-ES"/>
        </w:rPr>
        <w:t xml:space="preserve"> Todo lo cual puede ser permitido</w:t>
      </w:r>
      <w:r w:rsidRPr="00CB2692">
        <w:rPr>
          <w:rFonts w:ascii="Times New Roman" w:hAnsi="Times New Roman" w:cs="Times New Roman"/>
          <w:sz w:val="24"/>
          <w:szCs w:val="24"/>
          <w:lang w:val="es-ES"/>
        </w:rPr>
        <w:t xml:space="preserve"> </w:t>
      </w:r>
      <w:r w:rsidR="009E345D" w:rsidRPr="00CB2692">
        <w:rPr>
          <w:rFonts w:ascii="Times New Roman" w:hAnsi="Times New Roman" w:cs="Times New Roman"/>
          <w:sz w:val="24"/>
          <w:szCs w:val="24"/>
          <w:lang w:val="es-ES"/>
        </w:rPr>
        <w:t>con</w:t>
      </w:r>
      <w:r w:rsidRPr="00CB2692">
        <w:rPr>
          <w:rFonts w:ascii="Times New Roman" w:hAnsi="Times New Roman" w:cs="Times New Roman"/>
          <w:sz w:val="24"/>
          <w:szCs w:val="24"/>
          <w:lang w:val="es-ES"/>
        </w:rPr>
        <w:t xml:space="preserve"> el uso efectivo de las tecnologías de la información y la comunicación (TIC).</w:t>
      </w:r>
    </w:p>
    <w:p w14:paraId="6AB285B3" w14:textId="77777777" w:rsidR="001F27B1" w:rsidRPr="00CB2692" w:rsidRDefault="003B70A6" w:rsidP="00392B8E">
      <w:pPr>
        <w:spacing w:line="240" w:lineRule="auto"/>
        <w:jc w:val="both"/>
        <w:rPr>
          <w:rFonts w:ascii="Times New Roman" w:hAnsi="Times New Roman" w:cs="Times New Roman"/>
          <w:sz w:val="24"/>
          <w:szCs w:val="24"/>
          <w:lang w:val="es-ES"/>
        </w:rPr>
      </w:pPr>
      <w:r w:rsidRPr="00CB2692">
        <w:rPr>
          <w:rFonts w:ascii="Times New Roman" w:hAnsi="Times New Roman" w:cs="Times New Roman"/>
          <w:sz w:val="24"/>
          <w:szCs w:val="24"/>
          <w:lang w:val="es-ES"/>
        </w:rPr>
        <w:t>Las h</w:t>
      </w:r>
      <w:r w:rsidR="001F27B1" w:rsidRPr="00CB2692">
        <w:rPr>
          <w:rFonts w:ascii="Times New Roman" w:hAnsi="Times New Roman" w:cs="Times New Roman"/>
          <w:sz w:val="24"/>
          <w:szCs w:val="24"/>
          <w:lang w:val="es-ES"/>
        </w:rPr>
        <w:t xml:space="preserve">erramientas TIC tienen la capacidad de proporcionar soluciones eco-amigables y económicamente viables para las ciudades. </w:t>
      </w:r>
      <w:r w:rsidR="00722810" w:rsidRPr="00CB2692">
        <w:rPr>
          <w:rFonts w:ascii="Times New Roman" w:hAnsi="Times New Roman" w:cs="Times New Roman"/>
          <w:sz w:val="24"/>
          <w:szCs w:val="24"/>
          <w:lang w:val="es-ES"/>
        </w:rPr>
        <w:t>Podrían hacerse a</w:t>
      </w:r>
      <w:r w:rsidR="001F27B1" w:rsidRPr="00CB2692">
        <w:rPr>
          <w:rFonts w:ascii="Times New Roman" w:hAnsi="Times New Roman" w:cs="Times New Roman"/>
          <w:sz w:val="24"/>
          <w:szCs w:val="24"/>
          <w:lang w:val="es-ES"/>
        </w:rPr>
        <w:t>vances potenciales en las formas de g</w:t>
      </w:r>
      <w:r w:rsidR="00722810" w:rsidRPr="00CB2692">
        <w:rPr>
          <w:rFonts w:ascii="Times New Roman" w:hAnsi="Times New Roman" w:cs="Times New Roman"/>
          <w:sz w:val="24"/>
          <w:szCs w:val="24"/>
          <w:lang w:val="es-ES"/>
        </w:rPr>
        <w:t>estión eficiente del agua basadas</w:t>
      </w:r>
      <w:r w:rsidR="001F27B1" w:rsidRPr="00CB2692">
        <w:rPr>
          <w:rFonts w:ascii="Times New Roman" w:hAnsi="Times New Roman" w:cs="Times New Roman"/>
          <w:sz w:val="24"/>
          <w:szCs w:val="24"/>
          <w:lang w:val="es-ES"/>
        </w:rPr>
        <w:t xml:space="preserve"> en el intercambio de información en tiempo real, sistemas de transporte público </w:t>
      </w:r>
      <w:r w:rsidRPr="00CB2692">
        <w:rPr>
          <w:rFonts w:ascii="Times New Roman" w:hAnsi="Times New Roman" w:cs="Times New Roman"/>
          <w:sz w:val="24"/>
          <w:szCs w:val="24"/>
          <w:lang w:val="es-ES"/>
        </w:rPr>
        <w:t>organizados</w:t>
      </w:r>
      <w:r w:rsidR="001F27B1" w:rsidRPr="00CB2692">
        <w:rPr>
          <w:rFonts w:ascii="Times New Roman" w:hAnsi="Times New Roman" w:cs="Times New Roman"/>
          <w:sz w:val="24"/>
          <w:szCs w:val="24"/>
          <w:lang w:val="es-ES"/>
        </w:rPr>
        <w:t xml:space="preserve"> a través de la información recogida por los satélites</w:t>
      </w:r>
      <w:r w:rsidR="00722810" w:rsidRPr="00CB2692">
        <w:rPr>
          <w:rFonts w:ascii="Times New Roman" w:hAnsi="Times New Roman" w:cs="Times New Roman"/>
          <w:sz w:val="24"/>
          <w:szCs w:val="24"/>
          <w:lang w:val="es-ES"/>
        </w:rPr>
        <w:t xml:space="preserve"> por igual</w:t>
      </w:r>
      <w:r w:rsidR="001F27B1" w:rsidRPr="00CB2692">
        <w:rPr>
          <w:rFonts w:ascii="Times New Roman" w:hAnsi="Times New Roman" w:cs="Times New Roman"/>
          <w:sz w:val="24"/>
          <w:szCs w:val="24"/>
          <w:lang w:val="es-ES"/>
        </w:rPr>
        <w:t xml:space="preserve">, la exploración de soluciones a los problemas </w:t>
      </w:r>
      <w:r w:rsidRPr="00CB2692">
        <w:rPr>
          <w:rFonts w:ascii="Times New Roman" w:hAnsi="Times New Roman" w:cs="Times New Roman"/>
          <w:sz w:val="24"/>
          <w:szCs w:val="24"/>
          <w:lang w:val="es-ES"/>
        </w:rPr>
        <w:t>relacionados con el control</w:t>
      </w:r>
      <w:r w:rsidR="001F27B1" w:rsidRPr="00CB2692">
        <w:rPr>
          <w:rFonts w:ascii="Times New Roman" w:hAnsi="Times New Roman" w:cs="Times New Roman"/>
          <w:sz w:val="24"/>
          <w:szCs w:val="24"/>
          <w:lang w:val="es-ES"/>
        </w:rPr>
        <w:t xml:space="preserve"> de la calidad del aire y los campos electromagnéticos, entre otros. Aquí es donde el concepto de ciudad inteligente y sostenible entra en juego.</w:t>
      </w:r>
    </w:p>
    <w:p w14:paraId="6AB285B4" w14:textId="77777777" w:rsidR="00CE4DB7" w:rsidRPr="002214DA" w:rsidRDefault="00FD6B3B" w:rsidP="00E96075">
      <w:pPr>
        <w:pStyle w:val="Heading2"/>
        <w:rPr>
          <w:rFonts w:ascii="Times New Roman" w:hAnsi="Times New Roman" w:cs="Times New Roman"/>
          <w:color w:val="auto"/>
          <w:sz w:val="24"/>
          <w:szCs w:val="24"/>
        </w:rPr>
      </w:pPr>
      <w:bookmarkStart w:id="8" w:name="_Toc415661854"/>
      <w:r w:rsidRPr="002214DA">
        <w:rPr>
          <w:rFonts w:ascii="Times New Roman" w:hAnsi="Times New Roman" w:cs="Times New Roman"/>
          <w:color w:val="auto"/>
          <w:sz w:val="24"/>
          <w:szCs w:val="24"/>
        </w:rPr>
        <w:lastRenderedPageBreak/>
        <w:t>Objeto y campo de aplicación</w:t>
      </w:r>
      <w:bookmarkEnd w:id="8"/>
    </w:p>
    <w:p w14:paraId="6AB285B5" w14:textId="77777777" w:rsidR="003A7032" w:rsidRDefault="009945FC" w:rsidP="00392B8E">
      <w:pPr>
        <w:spacing w:before="120" w:line="240" w:lineRule="auto"/>
        <w:jc w:val="both"/>
        <w:rPr>
          <w:rFonts w:ascii="Times New Roman" w:hAnsi="Times New Roman" w:cs="Times New Roman"/>
          <w:sz w:val="24"/>
          <w:szCs w:val="24"/>
          <w:lang w:val="es-ES"/>
        </w:rPr>
      </w:pPr>
      <w:r w:rsidRPr="00CE4DB7">
        <w:rPr>
          <w:rFonts w:ascii="Times New Roman" w:hAnsi="Times New Roman" w:cs="Times New Roman"/>
          <w:sz w:val="24"/>
          <w:szCs w:val="24"/>
          <w:lang w:val="es-ES"/>
        </w:rPr>
        <w:t>A pesar de la amplia gama de literatura que existe sobre el tema de las ciudades inteligentes a nivel mundial, hay una falta de acuerdo sobre la definición y en los parámetros específicos que caracterizan a una ciudad inteligente y sostenible. Por lo tanto, una visión completa de las SSC es vital para fomentar el consenso y la coherencia necesaria para avanzar en la articulación de estrategias, la práctica y la investigación en este campo.</w:t>
      </w:r>
    </w:p>
    <w:p w14:paraId="6AB285B6" w14:textId="77777777" w:rsidR="009945FC" w:rsidRPr="00CE4DB7" w:rsidRDefault="009945FC" w:rsidP="00392B8E">
      <w:pPr>
        <w:spacing w:line="240" w:lineRule="auto"/>
        <w:jc w:val="both"/>
        <w:rPr>
          <w:rFonts w:ascii="Times New Roman" w:hAnsi="Times New Roman" w:cs="Times New Roman"/>
          <w:sz w:val="24"/>
          <w:szCs w:val="24"/>
        </w:rPr>
      </w:pPr>
      <w:r w:rsidRPr="00CE4DB7">
        <w:rPr>
          <w:rFonts w:ascii="Times New Roman" w:hAnsi="Times New Roman" w:cs="Times New Roman"/>
          <w:sz w:val="24"/>
          <w:szCs w:val="24"/>
          <w:lang w:val="es-ES"/>
        </w:rPr>
        <w:t>En respuesta a esta necesidad, este Informe Técnico busca: (1) proporcionar una visión general de l</w:t>
      </w:r>
      <w:r w:rsidR="007B7EF1">
        <w:rPr>
          <w:rFonts w:ascii="Times New Roman" w:hAnsi="Times New Roman" w:cs="Times New Roman"/>
          <w:sz w:val="24"/>
          <w:szCs w:val="24"/>
          <w:lang w:val="es-ES"/>
        </w:rPr>
        <w:t>a</w:t>
      </w:r>
      <w:r w:rsidRPr="00CE4DB7">
        <w:rPr>
          <w:rFonts w:ascii="Times New Roman" w:hAnsi="Times New Roman" w:cs="Times New Roman"/>
          <w:sz w:val="24"/>
          <w:szCs w:val="24"/>
          <w:lang w:val="es-ES"/>
        </w:rPr>
        <w:t xml:space="preserve">s principales </w:t>
      </w:r>
      <w:r w:rsidR="007B7EF1">
        <w:rPr>
          <w:rFonts w:ascii="Times New Roman" w:hAnsi="Times New Roman" w:cs="Times New Roman"/>
          <w:sz w:val="24"/>
          <w:szCs w:val="24"/>
          <w:lang w:val="es-ES"/>
        </w:rPr>
        <w:t>características</w:t>
      </w:r>
      <w:r w:rsidRPr="00CE4DB7">
        <w:rPr>
          <w:rFonts w:ascii="Times New Roman" w:hAnsi="Times New Roman" w:cs="Times New Roman"/>
          <w:sz w:val="24"/>
          <w:szCs w:val="24"/>
          <w:lang w:val="es-ES"/>
        </w:rPr>
        <w:t xml:space="preserve"> que hacen a las ciudades inteligentes y sostenibles, (2) explorar la función y el potencial de las TIC dentro de las SSC, y (3) reconocer, en un nivel general, la infraestructura clave </w:t>
      </w:r>
      <w:r w:rsidR="007B7EF1">
        <w:rPr>
          <w:rFonts w:ascii="Times New Roman" w:hAnsi="Times New Roman" w:cs="Times New Roman"/>
          <w:sz w:val="24"/>
          <w:szCs w:val="24"/>
          <w:lang w:val="es-ES"/>
        </w:rPr>
        <w:t xml:space="preserve">de las TIC </w:t>
      </w:r>
      <w:r w:rsidRPr="00CE4DB7">
        <w:rPr>
          <w:rFonts w:ascii="Times New Roman" w:hAnsi="Times New Roman" w:cs="Times New Roman"/>
          <w:sz w:val="24"/>
          <w:szCs w:val="24"/>
          <w:lang w:val="es-ES"/>
        </w:rPr>
        <w:t>necesaria para permitir estrategias SSC</w:t>
      </w:r>
      <w:r w:rsidRPr="00CE4DB7">
        <w:rPr>
          <w:rStyle w:val="FootnoteReference"/>
          <w:rFonts w:eastAsia="Arial Unicode MS" w:cs="Arial Unicode MS"/>
        </w:rPr>
        <w:footnoteReference w:customMarkFollows="1" w:id="4"/>
        <w:t>4</w:t>
      </w:r>
      <w:r w:rsidRPr="00CE4DB7">
        <w:rPr>
          <w:rFonts w:ascii="Times New Roman" w:hAnsi="Times New Roman" w:cs="Times New Roman"/>
          <w:sz w:val="24"/>
          <w:szCs w:val="24"/>
          <w:lang w:val="es-ES"/>
        </w:rPr>
        <w:t>.</w:t>
      </w:r>
    </w:p>
    <w:p w14:paraId="6AB285B7" w14:textId="77777777" w:rsidR="002214DA" w:rsidRPr="002214DA" w:rsidRDefault="00D551EA" w:rsidP="00392B8E">
      <w:pPr>
        <w:spacing w:line="240" w:lineRule="auto"/>
        <w:jc w:val="both"/>
        <w:rPr>
          <w:rFonts w:ascii="Times New Roman" w:hAnsi="Times New Roman" w:cs="Times New Roman"/>
          <w:sz w:val="24"/>
          <w:szCs w:val="24"/>
          <w:lang w:val="es-ES"/>
        </w:rPr>
      </w:pPr>
      <w:r w:rsidRPr="002214DA">
        <w:rPr>
          <w:rFonts w:ascii="Times New Roman" w:hAnsi="Times New Roman" w:cs="Times New Roman"/>
          <w:sz w:val="24"/>
          <w:szCs w:val="24"/>
          <w:lang w:val="es-ES"/>
        </w:rPr>
        <w:t xml:space="preserve">El público objetivo de este Informe Técnico son las partes interesadas y miembros del público general interesado en la obtención de una mejor comprensión de lo que constituye una ciudad inteligente y sostenible, y cuáles son sus principales </w:t>
      </w:r>
      <w:r w:rsidR="00BE3E6E" w:rsidRPr="002214DA">
        <w:rPr>
          <w:rFonts w:ascii="Times New Roman" w:hAnsi="Times New Roman" w:cs="Times New Roman"/>
          <w:sz w:val="24"/>
          <w:szCs w:val="24"/>
          <w:lang w:val="es-ES"/>
        </w:rPr>
        <w:t>características</w:t>
      </w:r>
      <w:r w:rsidRPr="002214DA">
        <w:rPr>
          <w:rFonts w:ascii="Times New Roman" w:hAnsi="Times New Roman" w:cs="Times New Roman"/>
          <w:sz w:val="24"/>
          <w:szCs w:val="24"/>
          <w:lang w:val="es-ES"/>
        </w:rPr>
        <w:t>.</w:t>
      </w:r>
    </w:p>
    <w:p w14:paraId="6AB285B8" w14:textId="77777777" w:rsidR="00D551EA" w:rsidRDefault="00D551EA" w:rsidP="00392B8E">
      <w:pPr>
        <w:spacing w:line="240" w:lineRule="auto"/>
        <w:jc w:val="both"/>
        <w:rPr>
          <w:rFonts w:ascii="Times New Roman" w:hAnsi="Times New Roman" w:cs="Times New Roman"/>
          <w:sz w:val="24"/>
          <w:szCs w:val="24"/>
          <w:lang w:val="es-ES"/>
        </w:rPr>
      </w:pPr>
      <w:r w:rsidRPr="002214DA">
        <w:rPr>
          <w:rFonts w:ascii="Times New Roman" w:hAnsi="Times New Roman" w:cs="Times New Roman"/>
          <w:sz w:val="24"/>
          <w:szCs w:val="24"/>
          <w:lang w:val="es-ES"/>
        </w:rPr>
        <w:t xml:space="preserve">Este Informe Técnico no pretende ser un documento de recomendaciones para las mejores prácticas, sino más bien como una base general para exploraciones en </w:t>
      </w:r>
      <w:r w:rsidR="00BE3E6E" w:rsidRPr="002214DA">
        <w:rPr>
          <w:rFonts w:ascii="Times New Roman" w:hAnsi="Times New Roman" w:cs="Times New Roman"/>
          <w:sz w:val="24"/>
          <w:szCs w:val="24"/>
          <w:lang w:val="es-ES"/>
        </w:rPr>
        <w:t xml:space="preserve">más </w:t>
      </w:r>
      <w:r w:rsidRPr="002214DA">
        <w:rPr>
          <w:rFonts w:ascii="Times New Roman" w:hAnsi="Times New Roman" w:cs="Times New Roman"/>
          <w:sz w:val="24"/>
          <w:szCs w:val="24"/>
          <w:lang w:val="es-ES"/>
        </w:rPr>
        <w:t>profundidad sobre temas específicos en una ciudad inteligente y sostenible. Su objetivo es ofrecer al lector una visión general de las cuestiones que son la vanguardia de la</w:t>
      </w:r>
      <w:r w:rsidRPr="00D551EA">
        <w:rPr>
          <w:rFonts w:ascii="Times New Roman" w:hAnsi="Times New Roman" w:cs="Times New Roman"/>
          <w:sz w:val="24"/>
          <w:szCs w:val="24"/>
          <w:lang w:val="es-ES"/>
        </w:rPr>
        <w:t xml:space="preserve"> noción de una ciudad inteligente y sostenible, mientras </w:t>
      </w:r>
      <w:r>
        <w:rPr>
          <w:rFonts w:ascii="Times New Roman" w:hAnsi="Times New Roman" w:cs="Times New Roman"/>
          <w:sz w:val="24"/>
          <w:szCs w:val="24"/>
          <w:lang w:val="es-ES"/>
        </w:rPr>
        <w:t>prepara</w:t>
      </w:r>
      <w:r w:rsidRPr="00D551EA">
        <w:rPr>
          <w:rFonts w:ascii="Times New Roman" w:hAnsi="Times New Roman" w:cs="Times New Roman"/>
          <w:sz w:val="24"/>
          <w:szCs w:val="24"/>
          <w:lang w:val="es-ES"/>
        </w:rPr>
        <w:t xml:space="preserve"> el escenario para </w:t>
      </w:r>
      <w:r w:rsidR="007E4742">
        <w:rPr>
          <w:rFonts w:ascii="Times New Roman" w:hAnsi="Times New Roman" w:cs="Times New Roman"/>
          <w:sz w:val="24"/>
          <w:szCs w:val="24"/>
          <w:lang w:val="es-ES"/>
        </w:rPr>
        <w:t>documento</w:t>
      </w:r>
      <w:r w:rsidRPr="00D551EA">
        <w:rPr>
          <w:rFonts w:ascii="Times New Roman" w:hAnsi="Times New Roman" w:cs="Times New Roman"/>
          <w:sz w:val="24"/>
          <w:szCs w:val="24"/>
          <w:lang w:val="es-ES"/>
        </w:rPr>
        <w:t xml:space="preserve">s técnicos detallados adicionales que forman parte del mandato del </w:t>
      </w:r>
      <w:r>
        <w:rPr>
          <w:rFonts w:ascii="Times New Roman" w:hAnsi="Times New Roman" w:cs="Times New Roman"/>
          <w:sz w:val="24"/>
          <w:szCs w:val="24"/>
          <w:lang w:val="es-ES"/>
        </w:rPr>
        <w:t>Grupo Temático de la</w:t>
      </w:r>
      <w:r w:rsidRPr="00D551EA">
        <w:rPr>
          <w:rFonts w:ascii="Times New Roman" w:hAnsi="Times New Roman" w:cs="Times New Roman"/>
          <w:sz w:val="24"/>
          <w:szCs w:val="24"/>
          <w:lang w:val="es-ES"/>
        </w:rPr>
        <w:t xml:space="preserve"> UIT-T sobre </w:t>
      </w:r>
      <w:r>
        <w:rPr>
          <w:rFonts w:ascii="Times New Roman" w:hAnsi="Times New Roman" w:cs="Times New Roman"/>
          <w:sz w:val="24"/>
          <w:szCs w:val="24"/>
          <w:lang w:val="es-ES"/>
        </w:rPr>
        <w:t>Ciudades Inteligentes S</w:t>
      </w:r>
      <w:r w:rsidRPr="00D551EA">
        <w:rPr>
          <w:rFonts w:ascii="Times New Roman" w:hAnsi="Times New Roman" w:cs="Times New Roman"/>
          <w:sz w:val="24"/>
          <w:szCs w:val="24"/>
          <w:lang w:val="es-ES"/>
        </w:rPr>
        <w:t>ostenible</w:t>
      </w:r>
      <w:r>
        <w:rPr>
          <w:rFonts w:ascii="Times New Roman" w:hAnsi="Times New Roman" w:cs="Times New Roman"/>
          <w:sz w:val="24"/>
          <w:szCs w:val="24"/>
          <w:lang w:val="es-ES"/>
        </w:rPr>
        <w:t>s</w:t>
      </w:r>
      <w:r w:rsidRPr="00D551EA">
        <w:rPr>
          <w:rFonts w:ascii="Times New Roman" w:hAnsi="Times New Roman" w:cs="Times New Roman"/>
          <w:sz w:val="24"/>
          <w:szCs w:val="24"/>
          <w:lang w:val="es-ES"/>
        </w:rPr>
        <w:t xml:space="preserve"> (FG-SSC).</w:t>
      </w:r>
    </w:p>
    <w:p w14:paraId="6AB285B9" w14:textId="77777777" w:rsidR="00CE4DB7" w:rsidRPr="00EC7A43" w:rsidRDefault="00781BE9" w:rsidP="005F2A25">
      <w:pPr>
        <w:pStyle w:val="Heading2"/>
        <w:rPr>
          <w:rFonts w:ascii="Times New Roman" w:hAnsi="Times New Roman" w:cs="Times New Roman"/>
          <w:sz w:val="24"/>
          <w:szCs w:val="24"/>
        </w:rPr>
      </w:pPr>
      <w:bookmarkStart w:id="9" w:name="_Toc415661855"/>
      <w:r w:rsidRPr="00EC7A43">
        <w:rPr>
          <w:rFonts w:ascii="Times New Roman" w:hAnsi="Times New Roman" w:cs="Times New Roman"/>
          <w:color w:val="auto"/>
          <w:sz w:val="24"/>
          <w:szCs w:val="24"/>
        </w:rPr>
        <w:t xml:space="preserve">Ciudad inteligente sostenible: Concepto y </w:t>
      </w:r>
      <w:r w:rsidR="00C37CF7">
        <w:rPr>
          <w:rFonts w:ascii="Times New Roman" w:hAnsi="Times New Roman" w:cs="Times New Roman"/>
          <w:color w:val="auto"/>
          <w:sz w:val="24"/>
          <w:szCs w:val="24"/>
        </w:rPr>
        <w:t>meta</w:t>
      </w:r>
      <w:r w:rsidRPr="00EC7A43">
        <w:rPr>
          <w:rFonts w:ascii="Times New Roman" w:hAnsi="Times New Roman" w:cs="Times New Roman"/>
          <w:color w:val="auto"/>
          <w:sz w:val="24"/>
          <w:szCs w:val="24"/>
        </w:rPr>
        <w:t>s</w:t>
      </w:r>
      <w:bookmarkEnd w:id="9"/>
    </w:p>
    <w:p w14:paraId="6AB285BA" w14:textId="77777777" w:rsidR="00781BE9" w:rsidRPr="00CE4DB7" w:rsidRDefault="00F865CF" w:rsidP="00F865CF">
      <w:pPr>
        <w:spacing w:before="120" w:line="240" w:lineRule="auto"/>
        <w:jc w:val="both"/>
        <w:rPr>
          <w:rFonts w:ascii="Times New Roman" w:hAnsi="Times New Roman" w:cs="Times New Roman"/>
          <w:b/>
          <w:sz w:val="24"/>
          <w:szCs w:val="24"/>
          <w:lang w:val="es-ES"/>
        </w:rPr>
      </w:pPr>
      <w:r w:rsidRPr="00EC7A43">
        <w:rPr>
          <w:rFonts w:ascii="Times New Roman" w:hAnsi="Times New Roman" w:cs="Times New Roman"/>
          <w:noProof/>
          <w:sz w:val="24"/>
          <w:szCs w:val="24"/>
          <w:lang w:val="en-US" w:eastAsia="zh-CN"/>
        </w:rPr>
        <mc:AlternateContent>
          <mc:Choice Requires="wps">
            <w:drawing>
              <wp:anchor distT="0" distB="0" distL="114300" distR="114300" simplePos="0" relativeHeight="251659264" behindDoc="0" locked="0" layoutInCell="1" allowOverlap="1" wp14:anchorId="6AB288AB" wp14:editId="6AB288AC">
                <wp:simplePos x="0" y="0"/>
                <wp:positionH relativeFrom="column">
                  <wp:posOffset>26670</wp:posOffset>
                </wp:positionH>
                <wp:positionV relativeFrom="paragraph">
                  <wp:posOffset>706755</wp:posOffset>
                </wp:positionV>
                <wp:extent cx="6127115" cy="1198880"/>
                <wp:effectExtent l="0" t="0" r="26035" b="20320"/>
                <wp:wrapTight wrapText="bothSides">
                  <wp:wrapPolygon edited="0">
                    <wp:start x="0" y="0"/>
                    <wp:lineTo x="0" y="21623"/>
                    <wp:lineTo x="21625" y="21623"/>
                    <wp:lineTo x="21625"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1198880"/>
                        </a:xfrm>
                        <a:prstGeom prst="rect">
                          <a:avLst/>
                        </a:prstGeom>
                        <a:solidFill>
                          <a:schemeClr val="accent1">
                            <a:lumMod val="20000"/>
                            <a:lumOff val="80000"/>
                          </a:schemeClr>
                        </a:solidFill>
                        <a:ln w="9525">
                          <a:solidFill>
                            <a:schemeClr val="tx1">
                              <a:lumMod val="100000"/>
                              <a:lumOff val="0"/>
                            </a:schemeClr>
                          </a:solidFill>
                          <a:miter lim="800000"/>
                          <a:headEnd/>
                          <a:tailEnd/>
                        </a:ln>
                      </wps:spPr>
                      <wps:txbx>
                        <w:txbxContent>
                          <w:p w14:paraId="6AB28914" w14:textId="77777777" w:rsidR="00D83775" w:rsidRPr="00781BE9" w:rsidRDefault="00D83775" w:rsidP="00F865CF">
                            <w:pPr>
                              <w:spacing w:line="240" w:lineRule="auto"/>
                              <w:jc w:val="center"/>
                              <w:rPr>
                                <w:rFonts w:ascii="Times New Roman" w:hAnsi="Times New Roman" w:cs="Times New Roman"/>
                                <w:i/>
                                <w:sz w:val="24"/>
                                <w:szCs w:val="24"/>
                              </w:rPr>
                            </w:pPr>
                            <w:r w:rsidRPr="00781BE9">
                              <w:rPr>
                                <w:rFonts w:ascii="Times New Roman" w:hAnsi="Times New Roman" w:cs="Times New Roman"/>
                                <w:i/>
                                <w:sz w:val="24"/>
                                <w:szCs w:val="24"/>
                                <w:lang w:val="es-ES"/>
                              </w:rPr>
                              <w:t xml:space="preserve">"Una </w:t>
                            </w:r>
                            <w:r>
                              <w:rPr>
                                <w:rFonts w:ascii="Times New Roman" w:hAnsi="Times New Roman" w:cs="Times New Roman"/>
                                <w:i/>
                                <w:sz w:val="24"/>
                                <w:szCs w:val="24"/>
                                <w:lang w:val="es-ES"/>
                              </w:rPr>
                              <w:t>Ciudad Inteligente</w:t>
                            </w:r>
                            <w:r w:rsidRPr="00781BE9">
                              <w:rPr>
                                <w:rFonts w:ascii="Times New Roman" w:hAnsi="Times New Roman" w:cs="Times New Roman"/>
                                <w:i/>
                                <w:sz w:val="24"/>
                                <w:szCs w:val="24"/>
                                <w:lang w:val="es-ES"/>
                              </w:rPr>
                              <w:t xml:space="preserve"> Sostenible (SSC) es una ciudad innovadora que utiliza las tecnologías de información y comunicación (TIC) y otros medios para mejorar la calidad de vida, la eficiencia de la operación y los servicios urbanos, y la competitividad, garantizando al mismo tiempo </w:t>
                            </w:r>
                            <w:r>
                              <w:rPr>
                                <w:rFonts w:ascii="Times New Roman" w:hAnsi="Times New Roman" w:cs="Times New Roman"/>
                                <w:i/>
                                <w:sz w:val="24"/>
                                <w:szCs w:val="24"/>
                                <w:lang w:val="es-ES"/>
                              </w:rPr>
                              <w:t xml:space="preserve">la </w:t>
                            </w:r>
                            <w:r w:rsidRPr="00781BE9">
                              <w:rPr>
                                <w:rFonts w:ascii="Times New Roman" w:hAnsi="Times New Roman" w:cs="Times New Roman"/>
                                <w:i/>
                                <w:sz w:val="24"/>
                                <w:szCs w:val="24"/>
                                <w:lang w:val="es-ES"/>
                              </w:rPr>
                              <w:t xml:space="preserve"> satisfac</w:t>
                            </w:r>
                            <w:r>
                              <w:rPr>
                                <w:rFonts w:ascii="Times New Roman" w:hAnsi="Times New Roman" w:cs="Times New Roman"/>
                                <w:i/>
                                <w:sz w:val="24"/>
                                <w:szCs w:val="24"/>
                                <w:lang w:val="es-ES"/>
                              </w:rPr>
                              <w:t xml:space="preserve">ción de </w:t>
                            </w:r>
                            <w:r w:rsidRPr="00781BE9">
                              <w:rPr>
                                <w:rFonts w:ascii="Times New Roman" w:hAnsi="Times New Roman" w:cs="Times New Roman"/>
                                <w:i/>
                                <w:sz w:val="24"/>
                                <w:szCs w:val="24"/>
                                <w:lang w:val="es-ES"/>
                              </w:rPr>
                              <w:t>las necesidades de</w:t>
                            </w:r>
                            <w:r>
                              <w:rPr>
                                <w:rFonts w:ascii="Times New Roman" w:hAnsi="Times New Roman" w:cs="Times New Roman"/>
                                <w:i/>
                                <w:sz w:val="24"/>
                                <w:szCs w:val="24"/>
                                <w:lang w:val="es-ES"/>
                              </w:rPr>
                              <w:t xml:space="preserve"> las</w:t>
                            </w:r>
                            <w:r w:rsidRPr="00781BE9">
                              <w:rPr>
                                <w:rFonts w:ascii="Times New Roman" w:hAnsi="Times New Roman" w:cs="Times New Roman"/>
                                <w:i/>
                                <w:sz w:val="24"/>
                                <w:szCs w:val="24"/>
                                <w:lang w:val="es-ES"/>
                              </w:rPr>
                              <w:t xml:space="preserve"> generaciones </w:t>
                            </w:r>
                            <w:r>
                              <w:rPr>
                                <w:rFonts w:ascii="Times New Roman" w:hAnsi="Times New Roman" w:cs="Times New Roman"/>
                                <w:i/>
                                <w:sz w:val="24"/>
                                <w:szCs w:val="24"/>
                                <w:lang w:val="es-ES"/>
                              </w:rPr>
                              <w:t xml:space="preserve">presentes y </w:t>
                            </w:r>
                            <w:r w:rsidRPr="00781BE9">
                              <w:rPr>
                                <w:rFonts w:ascii="Times New Roman" w:hAnsi="Times New Roman" w:cs="Times New Roman"/>
                                <w:i/>
                                <w:sz w:val="24"/>
                                <w:szCs w:val="24"/>
                                <w:lang w:val="es-ES"/>
                              </w:rPr>
                              <w:t>futuras con respecto a los aspectos económicos, sociales y ambientales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288AB" id="_x0000_t202" coordsize="21600,21600" o:spt="202" path="m,l,21600r21600,l21600,xe">
                <v:stroke joinstyle="miter"/>
                <v:path gradientshapeok="t" o:connecttype="rect"/>
              </v:shapetype>
              <v:shape id="Text Box 12" o:spid="_x0000_s1026" type="#_x0000_t202" style="position:absolute;left:0;text-align:left;margin-left:2.1pt;margin-top:55.65pt;width:482.45pt;height: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" fillcolor="#dbe5f1 [660]" strokecolor="black [3213]">
                <v:textbox inset=",7.2pt,,7.2pt">
                  <w:txbxContent>
                    <w:p w14:paraId="6AB28914" w14:textId="77777777" w:rsidR="00D83775" w:rsidRPr="00781BE9" w:rsidRDefault="00D83775" w:rsidP="00F865CF">
                      <w:pPr>
                        <w:spacing w:line="240" w:lineRule="auto"/>
                        <w:jc w:val="center"/>
                        <w:rPr>
                          <w:rFonts w:ascii="Times New Roman" w:hAnsi="Times New Roman" w:cs="Times New Roman"/>
                          <w:i/>
                          <w:sz w:val="24"/>
                          <w:szCs w:val="24"/>
                        </w:rPr>
                      </w:pPr>
                      <w:r w:rsidRPr="00781BE9">
                        <w:rPr>
                          <w:rFonts w:ascii="Times New Roman" w:hAnsi="Times New Roman" w:cs="Times New Roman"/>
                          <w:i/>
                          <w:sz w:val="24"/>
                          <w:szCs w:val="24"/>
                          <w:lang w:val="es-ES"/>
                        </w:rPr>
                        <w:t xml:space="preserve">"Una </w:t>
                      </w:r>
                      <w:r>
                        <w:rPr>
                          <w:rFonts w:ascii="Times New Roman" w:hAnsi="Times New Roman" w:cs="Times New Roman"/>
                          <w:i/>
                          <w:sz w:val="24"/>
                          <w:szCs w:val="24"/>
                          <w:lang w:val="es-ES"/>
                        </w:rPr>
                        <w:t>Ciudad Inteligente</w:t>
                      </w:r>
                      <w:r w:rsidRPr="00781BE9">
                        <w:rPr>
                          <w:rFonts w:ascii="Times New Roman" w:hAnsi="Times New Roman" w:cs="Times New Roman"/>
                          <w:i/>
                          <w:sz w:val="24"/>
                          <w:szCs w:val="24"/>
                          <w:lang w:val="es-ES"/>
                        </w:rPr>
                        <w:t xml:space="preserve"> Sostenible (SSC) es una ciudad innovadora que utiliza las tecnologías de información y comunicación (TIC) y otros medios para mejorar la calidad de vida, la eficiencia de la operación y los servicios urbanos, y la competitividad, garantizando al mismo tiempo </w:t>
                      </w:r>
                      <w:r>
                        <w:rPr>
                          <w:rFonts w:ascii="Times New Roman" w:hAnsi="Times New Roman" w:cs="Times New Roman"/>
                          <w:i/>
                          <w:sz w:val="24"/>
                          <w:szCs w:val="24"/>
                          <w:lang w:val="es-ES"/>
                        </w:rPr>
                        <w:t xml:space="preserve">la </w:t>
                      </w:r>
                      <w:r w:rsidRPr="00781BE9">
                        <w:rPr>
                          <w:rFonts w:ascii="Times New Roman" w:hAnsi="Times New Roman" w:cs="Times New Roman"/>
                          <w:i/>
                          <w:sz w:val="24"/>
                          <w:szCs w:val="24"/>
                          <w:lang w:val="es-ES"/>
                        </w:rPr>
                        <w:t xml:space="preserve"> satisfac</w:t>
                      </w:r>
                      <w:r>
                        <w:rPr>
                          <w:rFonts w:ascii="Times New Roman" w:hAnsi="Times New Roman" w:cs="Times New Roman"/>
                          <w:i/>
                          <w:sz w:val="24"/>
                          <w:szCs w:val="24"/>
                          <w:lang w:val="es-ES"/>
                        </w:rPr>
                        <w:t xml:space="preserve">ción de </w:t>
                      </w:r>
                      <w:r w:rsidRPr="00781BE9">
                        <w:rPr>
                          <w:rFonts w:ascii="Times New Roman" w:hAnsi="Times New Roman" w:cs="Times New Roman"/>
                          <w:i/>
                          <w:sz w:val="24"/>
                          <w:szCs w:val="24"/>
                          <w:lang w:val="es-ES"/>
                        </w:rPr>
                        <w:t>las necesidades de</w:t>
                      </w:r>
                      <w:r>
                        <w:rPr>
                          <w:rFonts w:ascii="Times New Roman" w:hAnsi="Times New Roman" w:cs="Times New Roman"/>
                          <w:i/>
                          <w:sz w:val="24"/>
                          <w:szCs w:val="24"/>
                          <w:lang w:val="es-ES"/>
                        </w:rPr>
                        <w:t xml:space="preserve"> las</w:t>
                      </w:r>
                      <w:r w:rsidRPr="00781BE9">
                        <w:rPr>
                          <w:rFonts w:ascii="Times New Roman" w:hAnsi="Times New Roman" w:cs="Times New Roman"/>
                          <w:i/>
                          <w:sz w:val="24"/>
                          <w:szCs w:val="24"/>
                          <w:lang w:val="es-ES"/>
                        </w:rPr>
                        <w:t xml:space="preserve"> generaciones </w:t>
                      </w:r>
                      <w:r>
                        <w:rPr>
                          <w:rFonts w:ascii="Times New Roman" w:hAnsi="Times New Roman" w:cs="Times New Roman"/>
                          <w:i/>
                          <w:sz w:val="24"/>
                          <w:szCs w:val="24"/>
                          <w:lang w:val="es-ES"/>
                        </w:rPr>
                        <w:t xml:space="preserve">presentes y </w:t>
                      </w:r>
                      <w:r w:rsidRPr="00781BE9">
                        <w:rPr>
                          <w:rFonts w:ascii="Times New Roman" w:hAnsi="Times New Roman" w:cs="Times New Roman"/>
                          <w:i/>
                          <w:sz w:val="24"/>
                          <w:szCs w:val="24"/>
                          <w:lang w:val="es-ES"/>
                        </w:rPr>
                        <w:t>futuras con respecto a los aspectos económicos, sociales y ambientales ".</w:t>
                      </w:r>
                    </w:p>
                  </w:txbxContent>
                </v:textbox>
                <w10:wrap type="tight"/>
              </v:shape>
            </w:pict>
          </mc:Fallback>
        </mc:AlternateContent>
      </w:r>
      <w:r w:rsidR="00781BE9" w:rsidRPr="00CE4DB7">
        <w:rPr>
          <w:rFonts w:ascii="Times New Roman" w:hAnsi="Times New Roman" w:cs="Times New Roman"/>
          <w:sz w:val="24"/>
          <w:szCs w:val="24"/>
          <w:lang w:val="es-ES"/>
        </w:rPr>
        <w:t>En su quinta reunión, en junio de 2014, del Grupo Temático de la UIT-T sobre Ciudades Inteligentes Sostenibles (FG-SSC) convino en la siguiente definición de una ciudad inteligente y sostenible:</w:t>
      </w:r>
    </w:p>
    <w:p w14:paraId="6AB285BB" w14:textId="77777777" w:rsidR="000169AA" w:rsidRDefault="001A3A80" w:rsidP="007B1BE7">
      <w:pPr>
        <w:spacing w:line="240" w:lineRule="auto"/>
        <w:jc w:val="both"/>
        <w:rPr>
          <w:rFonts w:ascii="Times New Roman" w:hAnsi="Times New Roman" w:cs="Times New Roman"/>
          <w:sz w:val="24"/>
          <w:szCs w:val="24"/>
          <w:lang w:val="es-ES"/>
        </w:rPr>
      </w:pPr>
      <w:r w:rsidRPr="001A3A80">
        <w:rPr>
          <w:rFonts w:ascii="Times New Roman" w:hAnsi="Times New Roman" w:cs="Times New Roman"/>
          <w:sz w:val="24"/>
          <w:szCs w:val="24"/>
          <w:lang w:val="es-ES"/>
        </w:rPr>
        <w:t xml:space="preserve">Vinculada a esta definición, el objetivo principal de </w:t>
      </w:r>
      <w:r>
        <w:rPr>
          <w:rFonts w:ascii="Times New Roman" w:hAnsi="Times New Roman" w:cs="Times New Roman"/>
          <w:sz w:val="24"/>
          <w:szCs w:val="24"/>
          <w:lang w:val="es-ES"/>
        </w:rPr>
        <w:t xml:space="preserve">la </w:t>
      </w:r>
      <w:r w:rsidRPr="001A3A80">
        <w:rPr>
          <w:rFonts w:ascii="Times New Roman" w:hAnsi="Times New Roman" w:cs="Times New Roman"/>
          <w:sz w:val="24"/>
          <w:szCs w:val="24"/>
          <w:lang w:val="es-ES"/>
        </w:rPr>
        <w:t>SS</w:t>
      </w:r>
      <w:r>
        <w:rPr>
          <w:rFonts w:ascii="Times New Roman" w:hAnsi="Times New Roman" w:cs="Times New Roman"/>
          <w:sz w:val="24"/>
          <w:szCs w:val="24"/>
          <w:lang w:val="es-ES"/>
        </w:rPr>
        <w:t>C</w:t>
      </w:r>
      <w:r w:rsidRPr="001A3A80">
        <w:rPr>
          <w:rFonts w:ascii="Times New Roman" w:hAnsi="Times New Roman" w:cs="Times New Roman"/>
          <w:sz w:val="24"/>
          <w:szCs w:val="24"/>
          <w:lang w:val="es-ES"/>
        </w:rPr>
        <w:t xml:space="preserve"> es mejorar la calidad de vida de sus ciudadanos a través de múltiples </w:t>
      </w:r>
      <w:r w:rsidR="003674F7">
        <w:rPr>
          <w:rFonts w:ascii="Times New Roman" w:hAnsi="Times New Roman" w:cs="Times New Roman"/>
          <w:sz w:val="24"/>
          <w:szCs w:val="24"/>
          <w:lang w:val="es-ES"/>
        </w:rPr>
        <w:t>aspectos</w:t>
      </w:r>
      <w:r w:rsidRPr="001A3A80">
        <w:rPr>
          <w:rFonts w:ascii="Times New Roman" w:hAnsi="Times New Roman" w:cs="Times New Roman"/>
          <w:sz w:val="24"/>
          <w:szCs w:val="24"/>
          <w:lang w:val="es-ES"/>
        </w:rPr>
        <w:t xml:space="preserve"> interrelacionad</w:t>
      </w:r>
      <w:r w:rsidR="003674F7">
        <w:rPr>
          <w:rFonts w:ascii="Times New Roman" w:hAnsi="Times New Roman" w:cs="Times New Roman"/>
          <w:sz w:val="24"/>
          <w:szCs w:val="24"/>
          <w:lang w:val="es-ES"/>
        </w:rPr>
        <w:t>o</w:t>
      </w:r>
      <w:r w:rsidRPr="001A3A80">
        <w:rPr>
          <w:rFonts w:ascii="Times New Roman" w:hAnsi="Times New Roman" w:cs="Times New Roman"/>
          <w:sz w:val="24"/>
          <w:szCs w:val="24"/>
          <w:lang w:val="es-ES"/>
        </w:rPr>
        <w:t xml:space="preserve">s, incluyendo (pero no limitados a) la prestación y el acceso a los recursos hídricos, la energía, el transporte y la movilidad, la educación, el medio ambiente, gestión de residuos, vivienda y </w:t>
      </w:r>
      <w:r w:rsidR="00AB7661">
        <w:rPr>
          <w:rFonts w:ascii="Times New Roman" w:hAnsi="Times New Roman" w:cs="Times New Roman"/>
          <w:sz w:val="24"/>
          <w:szCs w:val="24"/>
          <w:lang w:val="es-ES"/>
        </w:rPr>
        <w:t>subsistencia</w:t>
      </w:r>
      <w:r w:rsidRPr="001A3A80">
        <w:rPr>
          <w:rFonts w:ascii="Times New Roman" w:hAnsi="Times New Roman" w:cs="Times New Roman"/>
          <w:sz w:val="24"/>
          <w:szCs w:val="24"/>
          <w:lang w:val="es-ES"/>
        </w:rPr>
        <w:t xml:space="preserve"> (por ejemplo, puestos de trabajo), </w:t>
      </w:r>
      <w:r w:rsidR="00AB7661">
        <w:rPr>
          <w:rFonts w:ascii="Times New Roman" w:hAnsi="Times New Roman" w:cs="Times New Roman"/>
          <w:sz w:val="24"/>
          <w:szCs w:val="24"/>
          <w:lang w:val="es-ES"/>
        </w:rPr>
        <w:t>utilizan</w:t>
      </w:r>
      <w:r w:rsidR="008238E4">
        <w:rPr>
          <w:rFonts w:ascii="Times New Roman" w:hAnsi="Times New Roman" w:cs="Times New Roman"/>
          <w:sz w:val="24"/>
          <w:szCs w:val="24"/>
          <w:lang w:val="es-ES"/>
        </w:rPr>
        <w:t>do</w:t>
      </w:r>
      <w:r w:rsidRPr="001A3A80">
        <w:rPr>
          <w:rFonts w:ascii="Times New Roman" w:hAnsi="Times New Roman" w:cs="Times New Roman"/>
          <w:sz w:val="24"/>
          <w:szCs w:val="24"/>
          <w:lang w:val="es-ES"/>
        </w:rPr>
        <w:t xml:space="preserve"> las TIC como medio clave.</w:t>
      </w:r>
    </w:p>
    <w:p w14:paraId="6AB285BC" w14:textId="77777777" w:rsidR="007B72CF" w:rsidRDefault="001A3A80" w:rsidP="007B1BE7">
      <w:pPr>
        <w:spacing w:line="240" w:lineRule="auto"/>
        <w:jc w:val="both"/>
        <w:rPr>
          <w:rFonts w:ascii="Times New Roman" w:hAnsi="Times New Roman" w:cs="Times New Roman"/>
          <w:sz w:val="24"/>
          <w:szCs w:val="24"/>
          <w:lang w:val="es-ES"/>
        </w:rPr>
      </w:pPr>
      <w:r w:rsidRPr="001A3A80">
        <w:rPr>
          <w:rFonts w:ascii="Times New Roman" w:hAnsi="Times New Roman" w:cs="Times New Roman"/>
          <w:sz w:val="24"/>
          <w:szCs w:val="24"/>
          <w:lang w:val="es-ES"/>
        </w:rPr>
        <w:t xml:space="preserve">A pesar del enorme potencial incrustado en </w:t>
      </w:r>
      <w:r w:rsidR="00F45465">
        <w:rPr>
          <w:rFonts w:ascii="Times New Roman" w:hAnsi="Times New Roman" w:cs="Times New Roman"/>
          <w:sz w:val="24"/>
          <w:szCs w:val="24"/>
          <w:lang w:val="es-ES"/>
        </w:rPr>
        <w:t>los objetivos de</w:t>
      </w:r>
      <w:r w:rsidRPr="001A3A80">
        <w:rPr>
          <w:rFonts w:ascii="Times New Roman" w:hAnsi="Times New Roman" w:cs="Times New Roman"/>
          <w:sz w:val="24"/>
          <w:szCs w:val="24"/>
          <w:lang w:val="es-ES"/>
        </w:rPr>
        <w:t>l S</w:t>
      </w:r>
      <w:r w:rsidR="00F45465">
        <w:rPr>
          <w:rFonts w:ascii="Times New Roman" w:hAnsi="Times New Roman" w:cs="Times New Roman"/>
          <w:sz w:val="24"/>
          <w:szCs w:val="24"/>
          <w:lang w:val="es-ES"/>
        </w:rPr>
        <w:t>SC</w:t>
      </w:r>
      <w:r w:rsidRPr="001A3A80">
        <w:rPr>
          <w:rFonts w:ascii="Times New Roman" w:hAnsi="Times New Roman" w:cs="Times New Roman"/>
          <w:sz w:val="24"/>
          <w:szCs w:val="24"/>
          <w:lang w:val="es-ES"/>
        </w:rPr>
        <w:t>, es importante reconocer la existencia de retos asociados a la urbanización mundial, las tendencias migratorias urbanas, la degradación del medio ambiente,</w:t>
      </w:r>
      <w:r w:rsidR="003264EF">
        <w:rPr>
          <w:rFonts w:ascii="Times New Roman" w:hAnsi="Times New Roman" w:cs="Times New Roman"/>
          <w:sz w:val="24"/>
          <w:szCs w:val="24"/>
          <w:lang w:val="es-ES"/>
        </w:rPr>
        <w:t xml:space="preserve"> los </w:t>
      </w:r>
      <w:r w:rsidR="00F45465">
        <w:rPr>
          <w:rFonts w:ascii="Times New Roman" w:hAnsi="Times New Roman" w:cs="Times New Roman"/>
          <w:sz w:val="24"/>
          <w:szCs w:val="24"/>
          <w:lang w:val="es-ES"/>
        </w:rPr>
        <w:t xml:space="preserve">impactos del </w:t>
      </w:r>
      <w:r w:rsidRPr="001A3A80">
        <w:rPr>
          <w:rFonts w:ascii="Times New Roman" w:hAnsi="Times New Roman" w:cs="Times New Roman"/>
          <w:sz w:val="24"/>
          <w:szCs w:val="24"/>
          <w:lang w:val="es-ES"/>
        </w:rPr>
        <w:t>cambio climático, el envejecimiento de la infraestructura, así como las limitaciones en los recursos y las estructuras necesari</w:t>
      </w:r>
      <w:r w:rsidR="003264EF">
        <w:rPr>
          <w:rFonts w:ascii="Times New Roman" w:hAnsi="Times New Roman" w:cs="Times New Roman"/>
          <w:sz w:val="24"/>
          <w:szCs w:val="24"/>
          <w:lang w:val="es-ES"/>
        </w:rPr>
        <w:t>a</w:t>
      </w:r>
      <w:r w:rsidRPr="001A3A80">
        <w:rPr>
          <w:rFonts w:ascii="Times New Roman" w:hAnsi="Times New Roman" w:cs="Times New Roman"/>
          <w:sz w:val="24"/>
          <w:szCs w:val="24"/>
          <w:lang w:val="es-ES"/>
        </w:rPr>
        <w:t xml:space="preserve">s para responder a una demanda </w:t>
      </w:r>
      <w:r w:rsidR="009B027B">
        <w:rPr>
          <w:rFonts w:ascii="Times New Roman" w:hAnsi="Times New Roman" w:cs="Times New Roman"/>
          <w:sz w:val="24"/>
          <w:szCs w:val="24"/>
          <w:lang w:val="es-ES"/>
        </w:rPr>
        <w:t>creciente</w:t>
      </w:r>
      <w:r w:rsidRPr="001A3A80">
        <w:rPr>
          <w:rFonts w:ascii="Times New Roman" w:hAnsi="Times New Roman" w:cs="Times New Roman"/>
          <w:sz w:val="24"/>
          <w:szCs w:val="24"/>
          <w:lang w:val="es-ES"/>
        </w:rPr>
        <w:t xml:space="preserve"> en las zonas de asentamiento, entre muchos otros.</w:t>
      </w:r>
    </w:p>
    <w:p w14:paraId="6AB285BD" w14:textId="77777777" w:rsidR="003B75FD" w:rsidRDefault="001A3A80" w:rsidP="007B1BE7">
      <w:pPr>
        <w:spacing w:line="240" w:lineRule="auto"/>
        <w:jc w:val="both"/>
        <w:rPr>
          <w:rFonts w:ascii="Times New Roman" w:hAnsi="Times New Roman" w:cs="Times New Roman"/>
          <w:sz w:val="24"/>
          <w:szCs w:val="24"/>
          <w:lang w:val="es-ES"/>
        </w:rPr>
      </w:pPr>
      <w:r w:rsidRPr="001A3A80">
        <w:rPr>
          <w:rFonts w:ascii="Times New Roman" w:hAnsi="Times New Roman" w:cs="Times New Roman"/>
          <w:sz w:val="24"/>
          <w:szCs w:val="24"/>
          <w:lang w:val="es-ES"/>
        </w:rPr>
        <w:lastRenderedPageBreak/>
        <w:t>Dentro de estos sistemas urbanos cada vez más complej</w:t>
      </w:r>
      <w:r w:rsidR="00AA6284">
        <w:rPr>
          <w:rFonts w:ascii="Times New Roman" w:hAnsi="Times New Roman" w:cs="Times New Roman"/>
          <w:sz w:val="24"/>
          <w:szCs w:val="24"/>
          <w:lang w:val="es-ES"/>
        </w:rPr>
        <w:t>o</w:t>
      </w:r>
      <w:r w:rsidRPr="001A3A80">
        <w:rPr>
          <w:rFonts w:ascii="Times New Roman" w:hAnsi="Times New Roman" w:cs="Times New Roman"/>
          <w:sz w:val="24"/>
          <w:szCs w:val="24"/>
          <w:lang w:val="es-ES"/>
        </w:rPr>
        <w:t xml:space="preserve">s, las TIC pueden actuar como una plataforma para ayudar a superar estos retos y aprovechar las oportunidades emergentes, </w:t>
      </w:r>
      <w:r w:rsidR="00F45465">
        <w:rPr>
          <w:rFonts w:ascii="Times New Roman" w:hAnsi="Times New Roman" w:cs="Times New Roman"/>
          <w:sz w:val="24"/>
          <w:szCs w:val="24"/>
          <w:lang w:val="es-ES"/>
        </w:rPr>
        <w:t>a medida que</w:t>
      </w:r>
      <w:r w:rsidRPr="001A3A80">
        <w:rPr>
          <w:rFonts w:ascii="Times New Roman" w:hAnsi="Times New Roman" w:cs="Times New Roman"/>
          <w:sz w:val="24"/>
          <w:szCs w:val="24"/>
          <w:lang w:val="es-ES"/>
        </w:rPr>
        <w:t xml:space="preserve"> las ciudades avanzan en el proceso </w:t>
      </w:r>
      <w:r w:rsidR="00F45465">
        <w:rPr>
          <w:rFonts w:ascii="Times New Roman" w:hAnsi="Times New Roman" w:cs="Times New Roman"/>
          <w:sz w:val="24"/>
          <w:szCs w:val="24"/>
          <w:lang w:val="es-ES"/>
        </w:rPr>
        <w:t>de co</w:t>
      </w:r>
      <w:r w:rsidRPr="001A3A80">
        <w:rPr>
          <w:rFonts w:ascii="Times New Roman" w:hAnsi="Times New Roman" w:cs="Times New Roman"/>
          <w:sz w:val="24"/>
          <w:szCs w:val="24"/>
          <w:lang w:val="es-ES"/>
        </w:rPr>
        <w:t>nvertirse en inteligente</w:t>
      </w:r>
      <w:r w:rsidR="00F45465">
        <w:rPr>
          <w:rFonts w:ascii="Times New Roman" w:hAnsi="Times New Roman" w:cs="Times New Roman"/>
          <w:sz w:val="24"/>
          <w:szCs w:val="24"/>
          <w:lang w:val="es-ES"/>
        </w:rPr>
        <w:t>s</w:t>
      </w:r>
      <w:r w:rsidRPr="001A3A80">
        <w:rPr>
          <w:rFonts w:ascii="Times New Roman" w:hAnsi="Times New Roman" w:cs="Times New Roman"/>
          <w:sz w:val="24"/>
          <w:szCs w:val="24"/>
          <w:lang w:val="es-ES"/>
        </w:rPr>
        <w:t xml:space="preserve"> y sostenible</w:t>
      </w:r>
      <w:r w:rsidR="00F45465">
        <w:rPr>
          <w:rFonts w:ascii="Times New Roman" w:hAnsi="Times New Roman" w:cs="Times New Roman"/>
          <w:sz w:val="24"/>
          <w:szCs w:val="24"/>
          <w:lang w:val="es-ES"/>
        </w:rPr>
        <w:t>s</w:t>
      </w:r>
      <w:r w:rsidRPr="001A3A80">
        <w:rPr>
          <w:rFonts w:ascii="Times New Roman" w:hAnsi="Times New Roman" w:cs="Times New Roman"/>
          <w:sz w:val="24"/>
          <w:szCs w:val="24"/>
          <w:lang w:val="es-ES"/>
        </w:rPr>
        <w:t>.</w:t>
      </w:r>
    </w:p>
    <w:p w14:paraId="6AB285BE" w14:textId="77777777" w:rsidR="00CE4DB7" w:rsidRPr="00EC7A43" w:rsidRDefault="00CE4DB7" w:rsidP="00AA6284">
      <w:pPr>
        <w:pStyle w:val="Heading2"/>
        <w:rPr>
          <w:rFonts w:ascii="Times New Roman" w:hAnsi="Times New Roman" w:cs="Times New Roman"/>
          <w:i/>
          <w:color w:val="auto"/>
          <w:sz w:val="24"/>
          <w:szCs w:val="24"/>
        </w:rPr>
      </w:pPr>
      <w:bookmarkStart w:id="10" w:name="_Toc415661856"/>
      <w:r w:rsidRPr="00EC7A43">
        <w:rPr>
          <w:rFonts w:ascii="Times New Roman" w:hAnsi="Times New Roman" w:cs="Times New Roman"/>
          <w:color w:val="auto"/>
          <w:sz w:val="24"/>
          <w:szCs w:val="24"/>
        </w:rPr>
        <w:t>Grupo Temático de la UIT-T sobre ciudades inteligentes sostenibles</w:t>
      </w:r>
      <w:bookmarkEnd w:id="10"/>
      <w:r w:rsidRPr="00EC7A43">
        <w:rPr>
          <w:rFonts w:ascii="Times New Roman" w:hAnsi="Times New Roman" w:cs="Times New Roman"/>
          <w:color w:val="auto"/>
          <w:sz w:val="24"/>
          <w:szCs w:val="24"/>
        </w:rPr>
        <w:t xml:space="preserve"> </w:t>
      </w:r>
    </w:p>
    <w:p w14:paraId="6AB285BF" w14:textId="77777777" w:rsidR="00CE4DB7" w:rsidRPr="00CE4DB7" w:rsidRDefault="00CE4DB7" w:rsidP="007B1BE7">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El Grupo de Estudio 5 de la </w:t>
      </w:r>
      <w:r w:rsidRPr="00CE4DB7">
        <w:rPr>
          <w:rFonts w:ascii="Times New Roman" w:hAnsi="Times New Roman" w:cs="Times New Roman"/>
          <w:sz w:val="24"/>
          <w:szCs w:val="24"/>
        </w:rPr>
        <w:t xml:space="preserve">UIT-T (UIT-T SG5) está trabajando en </w:t>
      </w:r>
      <w:r w:rsidR="00AA6284">
        <w:rPr>
          <w:rFonts w:ascii="Times New Roman" w:hAnsi="Times New Roman" w:cs="Times New Roman"/>
          <w:sz w:val="24"/>
          <w:szCs w:val="24"/>
        </w:rPr>
        <w:t>el enfrentamiento</w:t>
      </w:r>
      <w:r w:rsidRPr="00CE4DB7">
        <w:rPr>
          <w:rFonts w:ascii="Times New Roman" w:hAnsi="Times New Roman" w:cs="Times New Roman"/>
          <w:sz w:val="24"/>
          <w:szCs w:val="24"/>
        </w:rPr>
        <w:t xml:space="preserve"> contra los problemas ambientales y de cambio climático, incluyendo el desarrollo de una metodología para evaluar el impacto ambiental relacionado con las TIC en las ciudades. Como parte de este esfuerzo, un Grupo Temático sobre </w:t>
      </w:r>
      <w:r>
        <w:rPr>
          <w:rFonts w:ascii="Times New Roman" w:hAnsi="Times New Roman" w:cs="Times New Roman"/>
          <w:sz w:val="24"/>
          <w:szCs w:val="24"/>
        </w:rPr>
        <w:t xml:space="preserve">Ciudades Inteligentes </w:t>
      </w:r>
      <w:r w:rsidRPr="00CE4DB7">
        <w:rPr>
          <w:rFonts w:ascii="Times New Roman" w:hAnsi="Times New Roman" w:cs="Times New Roman"/>
          <w:sz w:val="24"/>
          <w:szCs w:val="24"/>
        </w:rPr>
        <w:t>Sostenible</w:t>
      </w:r>
      <w:r>
        <w:rPr>
          <w:rFonts w:ascii="Times New Roman" w:hAnsi="Times New Roman" w:cs="Times New Roman"/>
          <w:sz w:val="24"/>
          <w:szCs w:val="24"/>
        </w:rPr>
        <w:t>s</w:t>
      </w:r>
      <w:r>
        <w:rPr>
          <w:rStyle w:val="FootnoteReference"/>
        </w:rPr>
        <w:footnoteReference w:customMarkFollows="1" w:id="5"/>
        <w:t>5</w:t>
      </w:r>
      <w:r w:rsidRPr="00CE4DB7">
        <w:rPr>
          <w:rFonts w:ascii="Times New Roman" w:hAnsi="Times New Roman" w:cs="Times New Roman"/>
          <w:sz w:val="24"/>
          <w:szCs w:val="24"/>
        </w:rPr>
        <w:t xml:space="preserve"> (FG-SSC) se estableció en febrero de 2013 por </w:t>
      </w:r>
      <w:r>
        <w:rPr>
          <w:rFonts w:ascii="Times New Roman" w:hAnsi="Times New Roman" w:cs="Times New Roman"/>
          <w:sz w:val="24"/>
          <w:szCs w:val="24"/>
        </w:rPr>
        <w:t xml:space="preserve">el Grupo de </w:t>
      </w:r>
      <w:r w:rsidRPr="00CE4DB7">
        <w:rPr>
          <w:rFonts w:ascii="Times New Roman" w:hAnsi="Times New Roman" w:cs="Times New Roman"/>
          <w:sz w:val="24"/>
          <w:szCs w:val="24"/>
        </w:rPr>
        <w:t>Estudio 5</w:t>
      </w:r>
      <w:r>
        <w:rPr>
          <w:rFonts w:ascii="Times New Roman" w:hAnsi="Times New Roman" w:cs="Times New Roman"/>
          <w:sz w:val="24"/>
          <w:szCs w:val="24"/>
        </w:rPr>
        <w:t xml:space="preserve"> de la UIT-T</w:t>
      </w:r>
      <w:r w:rsidRPr="00CE4DB7">
        <w:rPr>
          <w:rFonts w:ascii="Times New Roman" w:hAnsi="Times New Roman" w:cs="Times New Roman"/>
          <w:sz w:val="24"/>
          <w:szCs w:val="24"/>
        </w:rPr>
        <w:t>.</w:t>
      </w:r>
    </w:p>
    <w:p w14:paraId="6AB285C0" w14:textId="77777777" w:rsidR="00CE4DB7" w:rsidRPr="00835F5B" w:rsidRDefault="00CE4DB7" w:rsidP="007B1BE7">
      <w:pPr>
        <w:spacing w:line="240" w:lineRule="auto"/>
        <w:rPr>
          <w:rFonts w:ascii="Times New Roman" w:hAnsi="Times New Roman" w:cs="Times New Roman"/>
          <w:sz w:val="24"/>
          <w:szCs w:val="24"/>
        </w:rPr>
      </w:pPr>
      <w:r w:rsidRPr="00CE4DB7">
        <w:rPr>
          <w:rFonts w:ascii="Times New Roman" w:hAnsi="Times New Roman" w:cs="Times New Roman"/>
          <w:sz w:val="24"/>
          <w:szCs w:val="24"/>
        </w:rPr>
        <w:t xml:space="preserve">El Grupo </w:t>
      </w:r>
      <w:r>
        <w:rPr>
          <w:rFonts w:ascii="Times New Roman" w:hAnsi="Times New Roman" w:cs="Times New Roman"/>
          <w:sz w:val="24"/>
          <w:szCs w:val="24"/>
        </w:rPr>
        <w:t>Temático</w:t>
      </w:r>
      <w:r w:rsidRPr="00CE4DB7">
        <w:rPr>
          <w:rFonts w:ascii="Times New Roman" w:hAnsi="Times New Roman" w:cs="Times New Roman"/>
          <w:sz w:val="24"/>
          <w:szCs w:val="24"/>
        </w:rPr>
        <w:t xml:space="preserve"> tiene cuatro (4) p</w:t>
      </w:r>
      <w:r>
        <w:rPr>
          <w:rFonts w:ascii="Times New Roman" w:hAnsi="Times New Roman" w:cs="Times New Roman"/>
          <w:sz w:val="24"/>
          <w:szCs w:val="24"/>
        </w:rPr>
        <w:t>rincipales grupos de trabajo (</w:t>
      </w:r>
      <w:proofErr w:type="spellStart"/>
      <w:r w:rsidR="00CE4EB1">
        <w:rPr>
          <w:rFonts w:ascii="Times New Roman" w:hAnsi="Times New Roman" w:cs="Times New Roman"/>
          <w:i/>
          <w:sz w:val="24"/>
          <w:szCs w:val="24"/>
        </w:rPr>
        <w:t>Working</w:t>
      </w:r>
      <w:proofErr w:type="spellEnd"/>
      <w:r w:rsidR="00CE4EB1">
        <w:rPr>
          <w:rFonts w:ascii="Times New Roman" w:hAnsi="Times New Roman" w:cs="Times New Roman"/>
          <w:i/>
          <w:sz w:val="24"/>
          <w:szCs w:val="24"/>
        </w:rPr>
        <w:t xml:space="preserve"> </w:t>
      </w:r>
      <w:proofErr w:type="spellStart"/>
      <w:r w:rsidR="00CE4EB1">
        <w:rPr>
          <w:rFonts w:ascii="Times New Roman" w:hAnsi="Times New Roman" w:cs="Times New Roman"/>
          <w:i/>
          <w:sz w:val="24"/>
          <w:szCs w:val="24"/>
        </w:rPr>
        <w:t>Groups</w:t>
      </w:r>
      <w:proofErr w:type="spellEnd"/>
      <w:r w:rsidR="00CE4EB1">
        <w:rPr>
          <w:rFonts w:ascii="Times New Roman" w:hAnsi="Times New Roman" w:cs="Times New Roman"/>
          <w:i/>
          <w:sz w:val="24"/>
          <w:szCs w:val="24"/>
        </w:rPr>
        <w:t xml:space="preserve">, </w:t>
      </w:r>
      <w:r>
        <w:rPr>
          <w:rFonts w:ascii="Times New Roman" w:hAnsi="Times New Roman" w:cs="Times New Roman"/>
          <w:sz w:val="24"/>
          <w:szCs w:val="24"/>
        </w:rPr>
        <w:t>WG</w:t>
      </w:r>
      <w:r w:rsidRPr="00CE4DB7">
        <w:rPr>
          <w:rFonts w:ascii="Times New Roman" w:hAnsi="Times New Roman" w:cs="Times New Roman"/>
          <w:sz w:val="24"/>
          <w:szCs w:val="24"/>
        </w:rPr>
        <w:t>):</w:t>
      </w:r>
    </w:p>
    <w:p w14:paraId="6AB285C1" w14:textId="77777777" w:rsidR="00CE4DB7" w:rsidRPr="00835F5B" w:rsidRDefault="00CE4DB7" w:rsidP="007B1BE7">
      <w:pPr>
        <w:pStyle w:val="ListParagraph"/>
        <w:numPr>
          <w:ilvl w:val="0"/>
          <w:numId w:val="2"/>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WG1 - papel de las TIC y la hoja de ruta para las ciudades sostenibles inteligentes</w:t>
      </w:r>
    </w:p>
    <w:p w14:paraId="6AB285C2" w14:textId="77777777" w:rsidR="00CE4DB7" w:rsidRPr="00835F5B" w:rsidRDefault="00CE4DB7" w:rsidP="007B1BE7">
      <w:pPr>
        <w:pStyle w:val="ListParagraph"/>
        <w:numPr>
          <w:ilvl w:val="0"/>
          <w:numId w:val="2"/>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WG2 - infraestructura de las TIC</w:t>
      </w:r>
    </w:p>
    <w:p w14:paraId="6AB285C3" w14:textId="77777777" w:rsidR="00E96075" w:rsidRDefault="00794F0F" w:rsidP="007B1BE7">
      <w:pPr>
        <w:pStyle w:val="ListParagraph"/>
        <w:numPr>
          <w:ilvl w:val="0"/>
          <w:numId w:val="2"/>
        </w:numPr>
        <w:ind w:left="426" w:hanging="426"/>
        <w:jc w:val="both"/>
        <w:rPr>
          <w:rFonts w:ascii="Times New Roman" w:hAnsi="Times New Roman" w:cs="Times New Roman"/>
          <w:color w:val="auto"/>
          <w:sz w:val="24"/>
          <w:szCs w:val="24"/>
        </w:rPr>
      </w:pPr>
      <w:r w:rsidRPr="00C80F2E">
        <w:rPr>
          <w:rFonts w:ascii="Times New Roman" w:hAnsi="Times New Roman" w:cs="Times New Roman"/>
          <w:color w:val="auto"/>
          <w:sz w:val="24"/>
          <w:szCs w:val="24"/>
        </w:rPr>
        <w:t>WG3</w:t>
      </w:r>
      <w:r w:rsidR="00CE4DB7" w:rsidRPr="00C80F2E">
        <w:rPr>
          <w:rFonts w:ascii="Times New Roman" w:hAnsi="Times New Roman" w:cs="Times New Roman"/>
          <w:color w:val="auto"/>
          <w:sz w:val="24"/>
          <w:szCs w:val="24"/>
        </w:rPr>
        <w:t xml:space="preserve">- </w:t>
      </w:r>
      <w:r w:rsidR="00C80F2E" w:rsidRPr="00C80F2E">
        <w:rPr>
          <w:rFonts w:ascii="Times New Roman" w:hAnsi="Times New Roman" w:cs="Times New Roman"/>
          <w:color w:val="auto"/>
          <w:sz w:val="24"/>
          <w:szCs w:val="24"/>
        </w:rPr>
        <w:t>brecha</w:t>
      </w:r>
      <w:r w:rsidR="00CE4DB7" w:rsidRPr="00C80F2E">
        <w:rPr>
          <w:rFonts w:ascii="Times New Roman" w:hAnsi="Times New Roman" w:cs="Times New Roman"/>
          <w:color w:val="auto"/>
          <w:sz w:val="24"/>
          <w:szCs w:val="24"/>
        </w:rPr>
        <w:t>s</w:t>
      </w:r>
      <w:r w:rsidR="00CE4DB7" w:rsidRPr="00835F5B">
        <w:rPr>
          <w:rFonts w:ascii="Times New Roman" w:hAnsi="Times New Roman" w:cs="Times New Roman"/>
          <w:color w:val="auto"/>
          <w:sz w:val="24"/>
          <w:szCs w:val="24"/>
        </w:rPr>
        <w:t xml:space="preserve"> en la normalización, indicadores clave de </w:t>
      </w:r>
      <w:r w:rsidR="008116D6">
        <w:rPr>
          <w:rFonts w:ascii="Times New Roman" w:hAnsi="Times New Roman" w:cs="Times New Roman"/>
          <w:color w:val="auto"/>
          <w:sz w:val="24"/>
          <w:szCs w:val="24"/>
        </w:rPr>
        <w:t>desempeño</w:t>
      </w:r>
      <w:r w:rsidR="00CE4DB7" w:rsidRPr="00835F5B">
        <w:rPr>
          <w:rFonts w:ascii="Times New Roman" w:hAnsi="Times New Roman" w:cs="Times New Roman"/>
          <w:color w:val="auto"/>
          <w:sz w:val="24"/>
          <w:szCs w:val="24"/>
        </w:rPr>
        <w:t xml:space="preserve"> (</w:t>
      </w:r>
      <w:r w:rsidR="008116D6" w:rsidRPr="008116D6">
        <w:rPr>
          <w:rFonts w:ascii="Times New Roman" w:hAnsi="Times New Roman" w:cs="Times New Roman"/>
          <w:i/>
          <w:color w:val="auto"/>
          <w:sz w:val="24"/>
          <w:szCs w:val="24"/>
        </w:rPr>
        <w:t xml:space="preserve">Key Performance </w:t>
      </w:r>
      <w:proofErr w:type="spellStart"/>
      <w:r w:rsidR="008116D6" w:rsidRPr="008116D6">
        <w:rPr>
          <w:rFonts w:ascii="Times New Roman" w:hAnsi="Times New Roman" w:cs="Times New Roman"/>
          <w:i/>
          <w:color w:val="auto"/>
          <w:sz w:val="24"/>
          <w:szCs w:val="24"/>
        </w:rPr>
        <w:t>Indicators</w:t>
      </w:r>
      <w:proofErr w:type="spellEnd"/>
      <w:r w:rsidR="008116D6" w:rsidRPr="008116D6">
        <w:rPr>
          <w:rFonts w:ascii="Times New Roman" w:hAnsi="Times New Roman" w:cs="Times New Roman"/>
          <w:i/>
          <w:color w:val="auto"/>
          <w:sz w:val="24"/>
          <w:szCs w:val="24"/>
        </w:rPr>
        <w:t xml:space="preserve">, </w:t>
      </w:r>
      <w:r w:rsidR="00CE4DB7" w:rsidRPr="008116D6">
        <w:rPr>
          <w:rFonts w:ascii="Times New Roman" w:hAnsi="Times New Roman" w:cs="Times New Roman"/>
          <w:i/>
          <w:color w:val="auto"/>
          <w:sz w:val="24"/>
          <w:szCs w:val="24"/>
        </w:rPr>
        <w:t>KPI</w:t>
      </w:r>
      <w:r w:rsidR="00CE4DB7" w:rsidRPr="00835F5B">
        <w:rPr>
          <w:rFonts w:ascii="Times New Roman" w:hAnsi="Times New Roman" w:cs="Times New Roman"/>
          <w:color w:val="auto"/>
          <w:sz w:val="24"/>
          <w:szCs w:val="24"/>
        </w:rPr>
        <w:t>) y métricas</w:t>
      </w:r>
    </w:p>
    <w:p w14:paraId="6AB285C4" w14:textId="77777777" w:rsidR="00E96075" w:rsidRPr="00E96075" w:rsidRDefault="00794F0F" w:rsidP="007B1BE7">
      <w:pPr>
        <w:pStyle w:val="ListParagraph"/>
        <w:numPr>
          <w:ilvl w:val="0"/>
          <w:numId w:val="2"/>
        </w:numPr>
        <w:ind w:left="426"/>
        <w:jc w:val="both"/>
        <w:rPr>
          <w:rFonts w:ascii="Times New Roman" w:hAnsi="Times New Roman" w:cs="Times New Roman"/>
          <w:color w:val="auto"/>
          <w:sz w:val="24"/>
          <w:szCs w:val="24"/>
        </w:rPr>
      </w:pPr>
      <w:r w:rsidRPr="00E96075">
        <w:rPr>
          <w:rFonts w:ascii="Times New Roman" w:hAnsi="Times New Roman" w:cs="Times New Roman"/>
          <w:color w:val="auto"/>
          <w:sz w:val="24"/>
          <w:szCs w:val="24"/>
        </w:rPr>
        <w:t>WG</w:t>
      </w:r>
      <w:r w:rsidR="00CE4DB7" w:rsidRPr="00E96075">
        <w:rPr>
          <w:rFonts w:ascii="Times New Roman" w:hAnsi="Times New Roman" w:cs="Times New Roman"/>
          <w:color w:val="auto"/>
          <w:sz w:val="24"/>
          <w:szCs w:val="24"/>
        </w:rPr>
        <w:t>4 - Política y posicionamiento (comunicaciones, enlaces y miembros).</w:t>
      </w:r>
    </w:p>
    <w:p w14:paraId="6AB285C5" w14:textId="77777777" w:rsidR="00794F0F" w:rsidRPr="00E96075" w:rsidRDefault="00794F0F" w:rsidP="007B1BE7">
      <w:pPr>
        <w:spacing w:line="240" w:lineRule="auto"/>
        <w:jc w:val="both"/>
        <w:rPr>
          <w:rFonts w:ascii="Times New Roman" w:hAnsi="Times New Roman" w:cs="Times New Roman"/>
          <w:sz w:val="24"/>
          <w:szCs w:val="24"/>
        </w:rPr>
      </w:pPr>
      <w:r w:rsidRPr="00E96075">
        <w:rPr>
          <w:rFonts w:ascii="Times New Roman" w:hAnsi="Times New Roman" w:cs="Times New Roman"/>
          <w:sz w:val="24"/>
          <w:szCs w:val="24"/>
        </w:rPr>
        <w:t>Este Informe Técnico es parte de la investigación y análisis para el Grupo Temático sobre Ciudades Inteligentes Sostenibles como documento de trabajo del WG1.</w:t>
      </w:r>
    </w:p>
    <w:p w14:paraId="6AB285C6" w14:textId="77777777" w:rsidR="00794F0F" w:rsidRPr="00794F0F" w:rsidRDefault="00792E25" w:rsidP="007B1B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Grupo de Trabajo de Ciudades Inteligentes Sostenibles </w:t>
      </w:r>
      <w:r w:rsidR="00794F0F" w:rsidRPr="00794F0F">
        <w:rPr>
          <w:rFonts w:ascii="Times New Roman" w:hAnsi="Times New Roman" w:cs="Times New Roman"/>
          <w:sz w:val="24"/>
          <w:szCs w:val="24"/>
        </w:rPr>
        <w:t xml:space="preserve">FG-SSC ha coordinado una serie de reuniones abiertas con la participación de múltiples actores involucrados en el diseño e implementación de iniciativas de </w:t>
      </w:r>
      <w:r w:rsidR="00794F0F">
        <w:rPr>
          <w:rFonts w:ascii="Times New Roman" w:hAnsi="Times New Roman" w:cs="Times New Roman"/>
          <w:sz w:val="24"/>
          <w:szCs w:val="24"/>
        </w:rPr>
        <w:t>SSC</w:t>
      </w:r>
      <w:r w:rsidR="00794F0F" w:rsidRPr="00794F0F">
        <w:rPr>
          <w:rFonts w:ascii="Times New Roman" w:hAnsi="Times New Roman" w:cs="Times New Roman"/>
          <w:sz w:val="24"/>
          <w:szCs w:val="24"/>
        </w:rPr>
        <w:t xml:space="preserve"> en todo el mundo, incluidas las empresas de telecomunicaciones, empresas de TIC, los gobiernos y el mundo académico, que proporcionan </w:t>
      </w:r>
      <w:r w:rsidR="00794F0F">
        <w:rPr>
          <w:rFonts w:ascii="Times New Roman" w:hAnsi="Times New Roman" w:cs="Times New Roman"/>
          <w:sz w:val="24"/>
          <w:szCs w:val="24"/>
        </w:rPr>
        <w:t>al</w:t>
      </w:r>
      <w:r w:rsidR="00794F0F" w:rsidRPr="00794F0F">
        <w:rPr>
          <w:rFonts w:ascii="Times New Roman" w:hAnsi="Times New Roman" w:cs="Times New Roman"/>
          <w:sz w:val="24"/>
          <w:szCs w:val="24"/>
        </w:rPr>
        <w:t xml:space="preserve"> Grupo </w:t>
      </w:r>
      <w:r w:rsidR="00794F0F">
        <w:rPr>
          <w:rFonts w:ascii="Times New Roman" w:hAnsi="Times New Roman" w:cs="Times New Roman"/>
          <w:sz w:val="24"/>
          <w:szCs w:val="24"/>
        </w:rPr>
        <w:t>Temático</w:t>
      </w:r>
      <w:r w:rsidR="00794F0F" w:rsidRPr="00794F0F">
        <w:rPr>
          <w:rFonts w:ascii="Times New Roman" w:hAnsi="Times New Roman" w:cs="Times New Roman"/>
          <w:sz w:val="24"/>
          <w:szCs w:val="24"/>
        </w:rPr>
        <w:t xml:space="preserve"> diversas perspectivas y </w:t>
      </w:r>
      <w:proofErr w:type="gramStart"/>
      <w:r w:rsidR="00794F0F" w:rsidRPr="00794F0F">
        <w:rPr>
          <w:rFonts w:ascii="Times New Roman" w:hAnsi="Times New Roman" w:cs="Times New Roman"/>
          <w:sz w:val="24"/>
          <w:szCs w:val="24"/>
        </w:rPr>
        <w:t>un amplia base</w:t>
      </w:r>
      <w:proofErr w:type="gramEnd"/>
      <w:r w:rsidR="00794F0F" w:rsidRPr="00794F0F">
        <w:rPr>
          <w:rFonts w:ascii="Times New Roman" w:hAnsi="Times New Roman" w:cs="Times New Roman"/>
          <w:sz w:val="24"/>
          <w:szCs w:val="24"/>
        </w:rPr>
        <w:t xml:space="preserve"> de información.</w:t>
      </w:r>
    </w:p>
    <w:p w14:paraId="6AB285C7" w14:textId="77777777" w:rsidR="00794F0F" w:rsidRPr="00794F0F" w:rsidRDefault="00792E25" w:rsidP="007B1B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794F0F" w:rsidRPr="00794F0F">
        <w:rPr>
          <w:rFonts w:ascii="Times New Roman" w:hAnsi="Times New Roman" w:cs="Times New Roman"/>
          <w:sz w:val="24"/>
          <w:szCs w:val="24"/>
        </w:rPr>
        <w:t>FG-SSC jugará un papel clave en el fomento de una plataforma en la que las distintas partes interesadas pued</w:t>
      </w:r>
      <w:r w:rsidR="004A10E4">
        <w:rPr>
          <w:rFonts w:ascii="Times New Roman" w:hAnsi="Times New Roman" w:cs="Times New Roman"/>
          <w:sz w:val="24"/>
          <w:szCs w:val="24"/>
        </w:rPr>
        <w:t>en compartir puntos de vista, desarrollar</w:t>
      </w:r>
      <w:r w:rsidR="00794F0F" w:rsidRPr="00794F0F">
        <w:rPr>
          <w:rFonts w:ascii="Times New Roman" w:hAnsi="Times New Roman" w:cs="Times New Roman"/>
          <w:sz w:val="24"/>
          <w:szCs w:val="24"/>
        </w:rPr>
        <w:t xml:space="preserve"> conjuntos de entregables, y mostrar iniciativas, proyectos, políticas y normas. El Grupo </w:t>
      </w:r>
      <w:r w:rsidR="004A10E4">
        <w:rPr>
          <w:rFonts w:ascii="Times New Roman" w:hAnsi="Times New Roman" w:cs="Times New Roman"/>
          <w:sz w:val="24"/>
          <w:szCs w:val="24"/>
        </w:rPr>
        <w:t>Temático</w:t>
      </w:r>
      <w:r w:rsidR="00794F0F" w:rsidRPr="00794F0F">
        <w:rPr>
          <w:rFonts w:ascii="Times New Roman" w:hAnsi="Times New Roman" w:cs="Times New Roman"/>
          <w:sz w:val="24"/>
          <w:szCs w:val="24"/>
        </w:rPr>
        <w:t xml:space="preserve"> analizará también las soluciones </w:t>
      </w:r>
      <w:r w:rsidR="004A10E4">
        <w:rPr>
          <w:rFonts w:ascii="Times New Roman" w:hAnsi="Times New Roman" w:cs="Times New Roman"/>
          <w:sz w:val="24"/>
          <w:szCs w:val="24"/>
        </w:rPr>
        <w:t xml:space="preserve">TIC </w:t>
      </w:r>
      <w:r w:rsidR="00794F0F" w:rsidRPr="00794F0F">
        <w:rPr>
          <w:rFonts w:ascii="Times New Roman" w:hAnsi="Times New Roman" w:cs="Times New Roman"/>
          <w:sz w:val="24"/>
          <w:szCs w:val="24"/>
        </w:rPr>
        <w:t xml:space="preserve">y </w:t>
      </w:r>
      <w:r w:rsidR="004A10E4">
        <w:rPr>
          <w:rFonts w:ascii="Times New Roman" w:hAnsi="Times New Roman" w:cs="Times New Roman"/>
          <w:sz w:val="24"/>
          <w:szCs w:val="24"/>
        </w:rPr>
        <w:t xml:space="preserve">los </w:t>
      </w:r>
      <w:r w:rsidR="00794F0F" w:rsidRPr="00794F0F">
        <w:rPr>
          <w:rFonts w:ascii="Times New Roman" w:hAnsi="Times New Roman" w:cs="Times New Roman"/>
          <w:sz w:val="24"/>
          <w:szCs w:val="24"/>
        </w:rPr>
        <w:t>proyectos que promuevan la sostenibi</w:t>
      </w:r>
      <w:r w:rsidR="004A10E4">
        <w:rPr>
          <w:rFonts w:ascii="Times New Roman" w:hAnsi="Times New Roman" w:cs="Times New Roman"/>
          <w:sz w:val="24"/>
          <w:szCs w:val="24"/>
        </w:rPr>
        <w:t>lidad ambiental de las ciudades</w:t>
      </w:r>
      <w:r w:rsidR="00794F0F" w:rsidRPr="00794F0F">
        <w:rPr>
          <w:rFonts w:ascii="Times New Roman" w:hAnsi="Times New Roman" w:cs="Times New Roman"/>
          <w:sz w:val="24"/>
          <w:szCs w:val="24"/>
        </w:rPr>
        <w:t>. A continuación, se identifica</w:t>
      </w:r>
      <w:r w:rsidR="000B3936">
        <w:rPr>
          <w:rFonts w:ascii="Times New Roman" w:hAnsi="Times New Roman" w:cs="Times New Roman"/>
          <w:sz w:val="24"/>
          <w:szCs w:val="24"/>
        </w:rPr>
        <w:t>rá</w:t>
      </w:r>
      <w:r w:rsidR="00794F0F" w:rsidRPr="00794F0F">
        <w:rPr>
          <w:rFonts w:ascii="Times New Roman" w:hAnsi="Times New Roman" w:cs="Times New Roman"/>
          <w:sz w:val="24"/>
          <w:szCs w:val="24"/>
        </w:rPr>
        <w:t xml:space="preserve">n las mejores prácticas de estas experiencias con el fin de facilitar e informar la implementación de nuevas soluciones en las ciudades, y de ser normalizado por </w:t>
      </w:r>
      <w:r w:rsidR="000B3936">
        <w:rPr>
          <w:rFonts w:ascii="Times New Roman" w:hAnsi="Times New Roman" w:cs="Times New Roman"/>
          <w:sz w:val="24"/>
          <w:szCs w:val="24"/>
        </w:rPr>
        <w:t>el</w:t>
      </w:r>
      <w:r w:rsidR="00794F0F" w:rsidRPr="00794F0F">
        <w:rPr>
          <w:rFonts w:ascii="Times New Roman" w:hAnsi="Times New Roman" w:cs="Times New Roman"/>
          <w:sz w:val="24"/>
          <w:szCs w:val="24"/>
        </w:rPr>
        <w:t xml:space="preserve"> </w:t>
      </w:r>
      <w:r w:rsidR="00E96075">
        <w:rPr>
          <w:rFonts w:ascii="Times New Roman" w:hAnsi="Times New Roman" w:cs="Times New Roman"/>
          <w:sz w:val="24"/>
          <w:szCs w:val="24"/>
        </w:rPr>
        <w:t>Grupo de Estudio 5 de la UIT-T</w:t>
      </w:r>
      <w:r w:rsidR="00794F0F" w:rsidRPr="00794F0F">
        <w:rPr>
          <w:rFonts w:ascii="Times New Roman" w:hAnsi="Times New Roman" w:cs="Times New Roman"/>
          <w:sz w:val="24"/>
          <w:szCs w:val="24"/>
        </w:rPr>
        <w:t>.</w:t>
      </w:r>
    </w:p>
    <w:p w14:paraId="6AB285C8" w14:textId="77777777" w:rsidR="00794F0F" w:rsidRDefault="000B3936" w:rsidP="00E96075">
      <w:pPr>
        <w:jc w:val="both"/>
        <w:rPr>
          <w:rFonts w:ascii="Times New Roman" w:hAnsi="Times New Roman" w:cs="Times New Roman"/>
          <w:sz w:val="24"/>
          <w:szCs w:val="24"/>
        </w:rPr>
      </w:pPr>
      <w:r>
        <w:rPr>
          <w:rFonts w:ascii="Times New Roman" w:hAnsi="Times New Roman" w:cs="Times New Roman"/>
          <w:sz w:val="24"/>
          <w:szCs w:val="24"/>
        </w:rPr>
        <w:t>El Grupo Temático elaborará una hoja de ruta</w:t>
      </w:r>
      <w:r w:rsidR="00794F0F" w:rsidRPr="00794F0F">
        <w:rPr>
          <w:rFonts w:ascii="Times New Roman" w:hAnsi="Times New Roman" w:cs="Times New Roman"/>
          <w:sz w:val="24"/>
          <w:szCs w:val="24"/>
        </w:rPr>
        <w:t xml:space="preserve"> de normalización teniendo en cuenta las actividades que realizan actualmente los diferentes organismos </w:t>
      </w:r>
      <w:r w:rsidR="00792E25">
        <w:rPr>
          <w:rFonts w:ascii="Times New Roman" w:hAnsi="Times New Roman" w:cs="Times New Roman"/>
          <w:sz w:val="24"/>
          <w:szCs w:val="24"/>
        </w:rPr>
        <w:t>que desarrollan estándares</w:t>
      </w:r>
      <w:r>
        <w:rPr>
          <w:rFonts w:ascii="Times New Roman" w:hAnsi="Times New Roman" w:cs="Times New Roman"/>
          <w:sz w:val="24"/>
          <w:szCs w:val="24"/>
        </w:rPr>
        <w:t xml:space="preserve"> (</w:t>
      </w:r>
      <w:proofErr w:type="spellStart"/>
      <w:r w:rsidR="00792E25">
        <w:rPr>
          <w:rFonts w:ascii="Times New Roman" w:hAnsi="Times New Roman" w:cs="Times New Roman"/>
          <w:i/>
          <w:sz w:val="24"/>
          <w:szCs w:val="24"/>
        </w:rPr>
        <w:t>Standards</w:t>
      </w:r>
      <w:proofErr w:type="spellEnd"/>
      <w:r w:rsidR="00792E25">
        <w:rPr>
          <w:rFonts w:ascii="Times New Roman" w:hAnsi="Times New Roman" w:cs="Times New Roman"/>
          <w:i/>
          <w:sz w:val="24"/>
          <w:szCs w:val="24"/>
        </w:rPr>
        <w:t xml:space="preserve"> </w:t>
      </w:r>
      <w:proofErr w:type="spellStart"/>
      <w:r w:rsidR="00792E25">
        <w:rPr>
          <w:rFonts w:ascii="Times New Roman" w:hAnsi="Times New Roman" w:cs="Times New Roman"/>
          <w:i/>
          <w:sz w:val="24"/>
          <w:szCs w:val="24"/>
        </w:rPr>
        <w:t>Developing</w:t>
      </w:r>
      <w:proofErr w:type="spellEnd"/>
      <w:r w:rsidR="00792E25">
        <w:rPr>
          <w:rFonts w:ascii="Times New Roman" w:hAnsi="Times New Roman" w:cs="Times New Roman"/>
          <w:i/>
          <w:sz w:val="24"/>
          <w:szCs w:val="24"/>
        </w:rPr>
        <w:t xml:space="preserve"> </w:t>
      </w:r>
      <w:proofErr w:type="spellStart"/>
      <w:r w:rsidR="00792E25">
        <w:rPr>
          <w:rFonts w:ascii="Times New Roman" w:hAnsi="Times New Roman" w:cs="Times New Roman"/>
          <w:i/>
          <w:sz w:val="24"/>
          <w:szCs w:val="24"/>
        </w:rPr>
        <w:t>Organizations</w:t>
      </w:r>
      <w:proofErr w:type="spellEnd"/>
      <w:r w:rsidR="00792E25">
        <w:rPr>
          <w:rFonts w:ascii="Times New Roman" w:hAnsi="Times New Roman" w:cs="Times New Roman"/>
          <w:i/>
          <w:sz w:val="24"/>
          <w:szCs w:val="24"/>
        </w:rPr>
        <w:t xml:space="preserve">, </w:t>
      </w:r>
      <w:r w:rsidRPr="00792E25">
        <w:rPr>
          <w:rFonts w:ascii="Times New Roman" w:hAnsi="Times New Roman" w:cs="Times New Roman"/>
          <w:i/>
          <w:sz w:val="24"/>
          <w:szCs w:val="24"/>
        </w:rPr>
        <w:t>SDO</w:t>
      </w:r>
      <w:r>
        <w:rPr>
          <w:rFonts w:ascii="Times New Roman" w:hAnsi="Times New Roman" w:cs="Times New Roman"/>
          <w:sz w:val="24"/>
          <w:szCs w:val="24"/>
        </w:rPr>
        <w:t>) y foros. El G</w:t>
      </w:r>
      <w:r w:rsidR="00794F0F" w:rsidRPr="00794F0F">
        <w:rPr>
          <w:rFonts w:ascii="Times New Roman" w:hAnsi="Times New Roman" w:cs="Times New Roman"/>
          <w:sz w:val="24"/>
          <w:szCs w:val="24"/>
        </w:rPr>
        <w:t xml:space="preserve">rupo también está trabajando con los </w:t>
      </w:r>
      <w:r w:rsidR="00954774">
        <w:rPr>
          <w:rFonts w:ascii="Times New Roman" w:hAnsi="Times New Roman" w:cs="Times New Roman"/>
          <w:sz w:val="24"/>
          <w:szCs w:val="24"/>
        </w:rPr>
        <w:t>que</w:t>
      </w:r>
      <w:r w:rsidR="00794F0F" w:rsidRPr="00794F0F">
        <w:rPr>
          <w:rFonts w:ascii="Times New Roman" w:hAnsi="Times New Roman" w:cs="Times New Roman"/>
          <w:sz w:val="24"/>
          <w:szCs w:val="24"/>
        </w:rPr>
        <w:t xml:space="preserve"> no </w:t>
      </w:r>
      <w:r w:rsidR="00954774">
        <w:rPr>
          <w:rFonts w:ascii="Times New Roman" w:hAnsi="Times New Roman" w:cs="Times New Roman"/>
          <w:sz w:val="24"/>
          <w:szCs w:val="24"/>
        </w:rPr>
        <w:t xml:space="preserve">son </w:t>
      </w:r>
      <w:r w:rsidR="00794F0F" w:rsidRPr="00794F0F">
        <w:rPr>
          <w:rFonts w:ascii="Times New Roman" w:hAnsi="Times New Roman" w:cs="Times New Roman"/>
          <w:sz w:val="24"/>
          <w:szCs w:val="24"/>
        </w:rPr>
        <w:t>miembros de la UIT-T, aprovechando el papel del sector de las TIC para fomentar el crecimiento de las ciudades inteligentes y sostenibles en todo el mundo</w:t>
      </w:r>
      <w:r w:rsidR="000063AF">
        <w:rPr>
          <w:rStyle w:val="FootnoteReference"/>
        </w:rPr>
        <w:footnoteReference w:customMarkFollows="1" w:id="6"/>
        <w:t>6</w:t>
      </w:r>
      <w:r w:rsidR="00794F0F" w:rsidRPr="00794F0F">
        <w:rPr>
          <w:rFonts w:ascii="Times New Roman" w:hAnsi="Times New Roman" w:cs="Times New Roman"/>
          <w:sz w:val="24"/>
          <w:szCs w:val="24"/>
        </w:rPr>
        <w:t>.</w:t>
      </w:r>
    </w:p>
    <w:p w14:paraId="6AB285C9" w14:textId="77777777" w:rsidR="00F71E81" w:rsidRPr="00E96075" w:rsidRDefault="00F71E81" w:rsidP="00E96075">
      <w:pPr>
        <w:pStyle w:val="Heading1"/>
        <w:pBdr>
          <w:bottom w:val="single" w:sz="4" w:space="1" w:color="auto"/>
        </w:pBdr>
        <w:rPr>
          <w:rFonts w:ascii="Times New Roman" w:eastAsia="Malgun Gothic" w:hAnsi="Times New Roman" w:cs="Times New Roman"/>
          <w:b/>
          <w:i/>
          <w:color w:val="auto"/>
          <w:sz w:val="40"/>
          <w:szCs w:val="40"/>
        </w:rPr>
      </w:pPr>
      <w:bookmarkStart w:id="11" w:name="_Toc274412381"/>
      <w:bookmarkStart w:id="12" w:name="_Toc400975638"/>
      <w:bookmarkStart w:id="13" w:name="_Toc415661857"/>
      <w:r w:rsidRPr="00E96075">
        <w:rPr>
          <w:rFonts w:ascii="Times New Roman" w:eastAsia="Malgun Gothic" w:hAnsi="Times New Roman" w:cs="Times New Roman"/>
          <w:b/>
          <w:i/>
          <w:color w:val="auto"/>
          <w:sz w:val="40"/>
          <w:szCs w:val="40"/>
        </w:rPr>
        <w:t xml:space="preserve">Dimensiones </w:t>
      </w:r>
      <w:r w:rsidR="00E96075" w:rsidRPr="00E96075">
        <w:rPr>
          <w:rFonts w:ascii="Times New Roman" w:eastAsia="Malgun Gothic" w:hAnsi="Times New Roman" w:cs="Times New Roman"/>
          <w:b/>
          <w:i/>
          <w:color w:val="auto"/>
          <w:sz w:val="40"/>
          <w:szCs w:val="40"/>
        </w:rPr>
        <w:t xml:space="preserve">y características </w:t>
      </w:r>
      <w:r w:rsidRPr="00E96075">
        <w:rPr>
          <w:rFonts w:ascii="Times New Roman" w:eastAsia="Malgun Gothic" w:hAnsi="Times New Roman" w:cs="Times New Roman"/>
          <w:b/>
          <w:i/>
          <w:color w:val="auto"/>
          <w:sz w:val="40"/>
          <w:szCs w:val="40"/>
        </w:rPr>
        <w:t>de las Ciudades</w:t>
      </w:r>
      <w:bookmarkEnd w:id="11"/>
      <w:bookmarkEnd w:id="12"/>
      <w:bookmarkEnd w:id="13"/>
      <w:r w:rsidRPr="00E96075">
        <w:rPr>
          <w:rFonts w:ascii="Times New Roman" w:eastAsia="Malgun Gothic" w:hAnsi="Times New Roman" w:cs="Times New Roman"/>
          <w:b/>
          <w:i/>
          <w:color w:val="auto"/>
          <w:sz w:val="40"/>
          <w:szCs w:val="40"/>
        </w:rPr>
        <w:t xml:space="preserve"> </w:t>
      </w:r>
    </w:p>
    <w:p w14:paraId="6AB285CA" w14:textId="77777777" w:rsidR="000E3335" w:rsidRDefault="000E3335" w:rsidP="007B1BE7">
      <w:pPr>
        <w:spacing w:line="240" w:lineRule="auto"/>
        <w:jc w:val="both"/>
        <w:rPr>
          <w:rFonts w:ascii="Times New Roman" w:hAnsi="Times New Roman" w:cs="Times New Roman"/>
          <w:sz w:val="24"/>
          <w:szCs w:val="24"/>
        </w:rPr>
      </w:pPr>
      <w:r w:rsidRPr="000E3335">
        <w:rPr>
          <w:rFonts w:ascii="Times New Roman" w:hAnsi="Times New Roman" w:cs="Times New Roman"/>
          <w:sz w:val="24"/>
          <w:szCs w:val="24"/>
        </w:rPr>
        <w:t>Para empezar, la noción de un</w:t>
      </w:r>
      <w:r>
        <w:rPr>
          <w:rFonts w:ascii="Times New Roman" w:hAnsi="Times New Roman" w:cs="Times New Roman"/>
          <w:sz w:val="24"/>
          <w:szCs w:val="24"/>
        </w:rPr>
        <w:t>a ‘</w:t>
      </w:r>
      <w:r w:rsidRPr="000E3335">
        <w:rPr>
          <w:rFonts w:ascii="Times New Roman" w:hAnsi="Times New Roman" w:cs="Times New Roman"/>
          <w:sz w:val="24"/>
          <w:szCs w:val="24"/>
        </w:rPr>
        <w:t xml:space="preserve">Ciudad inteligente y </w:t>
      </w:r>
      <w:r>
        <w:rPr>
          <w:rFonts w:ascii="Times New Roman" w:hAnsi="Times New Roman" w:cs="Times New Roman"/>
          <w:sz w:val="24"/>
          <w:szCs w:val="24"/>
        </w:rPr>
        <w:t>Sostenible</w:t>
      </w:r>
      <w:r w:rsidRPr="000E3335">
        <w:rPr>
          <w:rFonts w:ascii="Times New Roman" w:hAnsi="Times New Roman" w:cs="Times New Roman"/>
          <w:sz w:val="24"/>
          <w:szCs w:val="24"/>
        </w:rPr>
        <w:t>'</w:t>
      </w:r>
      <w:r>
        <w:rPr>
          <w:rFonts w:ascii="Times New Roman" w:hAnsi="Times New Roman" w:cs="Times New Roman"/>
          <w:sz w:val="24"/>
          <w:szCs w:val="24"/>
        </w:rPr>
        <w:t xml:space="preserve"> </w:t>
      </w:r>
      <w:r w:rsidRPr="000E3335">
        <w:rPr>
          <w:rFonts w:ascii="Times New Roman" w:hAnsi="Times New Roman" w:cs="Times New Roman"/>
          <w:sz w:val="24"/>
          <w:szCs w:val="24"/>
        </w:rPr>
        <w:t>im</w:t>
      </w:r>
      <w:r w:rsidR="001D1C37">
        <w:rPr>
          <w:rFonts w:ascii="Times New Roman" w:hAnsi="Times New Roman" w:cs="Times New Roman"/>
          <w:sz w:val="24"/>
          <w:szCs w:val="24"/>
        </w:rPr>
        <w:t xml:space="preserve">plica algo más que </w:t>
      </w:r>
      <w:r w:rsidR="009F0A07">
        <w:rPr>
          <w:rFonts w:ascii="Times New Roman" w:hAnsi="Times New Roman" w:cs="Times New Roman"/>
          <w:sz w:val="24"/>
          <w:szCs w:val="24"/>
        </w:rPr>
        <w:t xml:space="preserve">sólo </w:t>
      </w:r>
      <w:r w:rsidR="001D1C37">
        <w:rPr>
          <w:rFonts w:ascii="Times New Roman" w:hAnsi="Times New Roman" w:cs="Times New Roman"/>
          <w:sz w:val="24"/>
          <w:szCs w:val="24"/>
        </w:rPr>
        <w:t>la implementación</w:t>
      </w:r>
      <w:r w:rsidRPr="000E3335">
        <w:rPr>
          <w:rFonts w:ascii="Times New Roman" w:hAnsi="Times New Roman" w:cs="Times New Roman"/>
          <w:sz w:val="24"/>
          <w:szCs w:val="24"/>
        </w:rPr>
        <w:t xml:space="preserve"> de tecnologías y estrategias orientadas a satisfacer las necesidades actuales sin comprometer las de las generaciones futuras. También se trata de la comprensión de la propia ciudad: su identidad y sus objetivos, sus </w:t>
      </w:r>
      <w:r w:rsidR="00AA1589">
        <w:rPr>
          <w:rFonts w:ascii="Times New Roman" w:hAnsi="Times New Roman" w:cs="Times New Roman"/>
          <w:sz w:val="24"/>
          <w:szCs w:val="24"/>
        </w:rPr>
        <w:t>actores</w:t>
      </w:r>
      <w:r w:rsidRPr="000E3335">
        <w:rPr>
          <w:rFonts w:ascii="Times New Roman" w:hAnsi="Times New Roman" w:cs="Times New Roman"/>
          <w:sz w:val="24"/>
          <w:szCs w:val="24"/>
        </w:rPr>
        <w:t xml:space="preserve"> y sus prioridades, y de esa manera, identifica</w:t>
      </w:r>
      <w:r w:rsidR="00D330ED">
        <w:rPr>
          <w:rFonts w:ascii="Times New Roman" w:hAnsi="Times New Roman" w:cs="Times New Roman"/>
          <w:sz w:val="24"/>
          <w:szCs w:val="24"/>
        </w:rPr>
        <w:t>r</w:t>
      </w:r>
      <w:r w:rsidR="009F0A07">
        <w:rPr>
          <w:rFonts w:ascii="Times New Roman" w:hAnsi="Times New Roman" w:cs="Times New Roman"/>
          <w:sz w:val="24"/>
          <w:szCs w:val="24"/>
        </w:rPr>
        <w:t xml:space="preserve"> la</w:t>
      </w:r>
      <w:r w:rsidRPr="000E3335">
        <w:rPr>
          <w:rFonts w:ascii="Times New Roman" w:hAnsi="Times New Roman" w:cs="Times New Roman"/>
          <w:sz w:val="24"/>
          <w:szCs w:val="24"/>
        </w:rPr>
        <w:t xml:space="preserve">s </w:t>
      </w:r>
      <w:r w:rsidR="009F0A07">
        <w:rPr>
          <w:rFonts w:ascii="Times New Roman" w:hAnsi="Times New Roman" w:cs="Times New Roman"/>
          <w:sz w:val="24"/>
          <w:szCs w:val="24"/>
        </w:rPr>
        <w:lastRenderedPageBreak/>
        <w:t>características</w:t>
      </w:r>
      <w:r w:rsidRPr="000E3335">
        <w:rPr>
          <w:rFonts w:ascii="Times New Roman" w:hAnsi="Times New Roman" w:cs="Times New Roman"/>
          <w:sz w:val="24"/>
          <w:szCs w:val="24"/>
        </w:rPr>
        <w:t xml:space="preserve"> que</w:t>
      </w:r>
      <w:r w:rsidR="009F0A07">
        <w:rPr>
          <w:rFonts w:ascii="Times New Roman" w:hAnsi="Times New Roman" w:cs="Times New Roman"/>
          <w:sz w:val="24"/>
          <w:szCs w:val="24"/>
        </w:rPr>
        <w:t xml:space="preserve"> </w:t>
      </w:r>
      <w:proofErr w:type="gramStart"/>
      <w:r w:rsidR="009F0A07">
        <w:rPr>
          <w:rFonts w:ascii="Times New Roman" w:hAnsi="Times New Roman" w:cs="Times New Roman"/>
          <w:sz w:val="24"/>
          <w:szCs w:val="24"/>
        </w:rPr>
        <w:t xml:space="preserve">se </w:t>
      </w:r>
      <w:r w:rsidRPr="000E3335">
        <w:rPr>
          <w:rFonts w:ascii="Times New Roman" w:hAnsi="Times New Roman" w:cs="Times New Roman"/>
          <w:sz w:val="24"/>
          <w:szCs w:val="24"/>
        </w:rPr>
        <w:t xml:space="preserve"> adaptar</w:t>
      </w:r>
      <w:r w:rsidR="00B95AC7">
        <w:rPr>
          <w:rFonts w:ascii="Times New Roman" w:hAnsi="Times New Roman" w:cs="Times New Roman"/>
          <w:sz w:val="24"/>
          <w:szCs w:val="24"/>
        </w:rPr>
        <w:t>ían</w:t>
      </w:r>
      <w:proofErr w:type="gramEnd"/>
      <w:r w:rsidRPr="000E3335">
        <w:rPr>
          <w:rFonts w:ascii="Times New Roman" w:hAnsi="Times New Roman" w:cs="Times New Roman"/>
          <w:sz w:val="24"/>
          <w:szCs w:val="24"/>
        </w:rPr>
        <w:t xml:space="preserve"> a la singularidad de cada ciudad al tiempo que mejora</w:t>
      </w:r>
      <w:r w:rsidR="00D330ED">
        <w:rPr>
          <w:rFonts w:ascii="Times New Roman" w:hAnsi="Times New Roman" w:cs="Times New Roman"/>
          <w:sz w:val="24"/>
          <w:szCs w:val="24"/>
        </w:rPr>
        <w:t>ría</w:t>
      </w:r>
      <w:r w:rsidRPr="000E3335">
        <w:rPr>
          <w:rFonts w:ascii="Times New Roman" w:hAnsi="Times New Roman" w:cs="Times New Roman"/>
          <w:sz w:val="24"/>
          <w:szCs w:val="24"/>
        </w:rPr>
        <w:t xml:space="preserve"> su calidad de vida en general y </w:t>
      </w:r>
      <w:r w:rsidR="00C020D0">
        <w:rPr>
          <w:rFonts w:ascii="Times New Roman" w:hAnsi="Times New Roman" w:cs="Times New Roman"/>
          <w:sz w:val="24"/>
          <w:szCs w:val="24"/>
        </w:rPr>
        <w:t>su</w:t>
      </w:r>
      <w:r w:rsidRPr="000E3335">
        <w:rPr>
          <w:rFonts w:ascii="Times New Roman" w:hAnsi="Times New Roman" w:cs="Times New Roman"/>
          <w:sz w:val="24"/>
          <w:szCs w:val="24"/>
        </w:rPr>
        <w:t xml:space="preserve"> sostenibilidad con el apoyo de las TIC.</w:t>
      </w:r>
    </w:p>
    <w:p w14:paraId="6AB285CB" w14:textId="77777777" w:rsidR="000E3335" w:rsidRPr="000E3335" w:rsidRDefault="000E3335" w:rsidP="007B1BE7">
      <w:pPr>
        <w:spacing w:line="240" w:lineRule="auto"/>
        <w:jc w:val="both"/>
        <w:rPr>
          <w:rFonts w:ascii="Times New Roman" w:hAnsi="Times New Roman" w:cs="Times New Roman"/>
          <w:sz w:val="24"/>
          <w:szCs w:val="24"/>
        </w:rPr>
      </w:pPr>
      <w:r w:rsidRPr="000E3335">
        <w:rPr>
          <w:rFonts w:ascii="Times New Roman" w:hAnsi="Times New Roman" w:cs="Times New Roman"/>
          <w:sz w:val="24"/>
          <w:szCs w:val="24"/>
        </w:rPr>
        <w:t>Esta sección prop</w:t>
      </w:r>
      <w:r w:rsidR="000A2E1E">
        <w:rPr>
          <w:rFonts w:ascii="Times New Roman" w:hAnsi="Times New Roman" w:cs="Times New Roman"/>
          <w:sz w:val="24"/>
          <w:szCs w:val="24"/>
        </w:rPr>
        <w:t>orciona una visión general de la</w:t>
      </w:r>
      <w:r w:rsidRPr="000E3335">
        <w:rPr>
          <w:rFonts w:ascii="Times New Roman" w:hAnsi="Times New Roman" w:cs="Times New Roman"/>
          <w:sz w:val="24"/>
          <w:szCs w:val="24"/>
        </w:rPr>
        <w:t xml:space="preserve">s principales </w:t>
      </w:r>
      <w:r w:rsidR="000A2E1E">
        <w:rPr>
          <w:rFonts w:ascii="Times New Roman" w:hAnsi="Times New Roman" w:cs="Times New Roman"/>
          <w:sz w:val="24"/>
          <w:szCs w:val="24"/>
        </w:rPr>
        <w:t>característica</w:t>
      </w:r>
      <w:r w:rsidRPr="000E3335">
        <w:rPr>
          <w:rFonts w:ascii="Times New Roman" w:hAnsi="Times New Roman" w:cs="Times New Roman"/>
          <w:sz w:val="24"/>
          <w:szCs w:val="24"/>
        </w:rPr>
        <w:t xml:space="preserve">s que </w:t>
      </w:r>
      <w:r w:rsidR="00E15E66">
        <w:rPr>
          <w:rFonts w:ascii="Times New Roman" w:hAnsi="Times New Roman" w:cs="Times New Roman"/>
          <w:sz w:val="24"/>
          <w:szCs w:val="24"/>
        </w:rPr>
        <w:t>identific</w:t>
      </w:r>
      <w:r w:rsidRPr="000E3335">
        <w:rPr>
          <w:rFonts w:ascii="Times New Roman" w:hAnsi="Times New Roman" w:cs="Times New Roman"/>
          <w:sz w:val="24"/>
          <w:szCs w:val="24"/>
        </w:rPr>
        <w:t xml:space="preserve">an a las ciudades, estableciendo así las bases para identificar el papel de las TIC en el contexto SSC (sección 3). </w:t>
      </w:r>
      <w:r w:rsidR="00566997">
        <w:rPr>
          <w:rFonts w:ascii="Times New Roman" w:hAnsi="Times New Roman" w:cs="Times New Roman"/>
          <w:sz w:val="24"/>
          <w:szCs w:val="24"/>
        </w:rPr>
        <w:t xml:space="preserve">El </w:t>
      </w:r>
      <w:r w:rsidRPr="000E3335">
        <w:rPr>
          <w:rFonts w:ascii="Times New Roman" w:hAnsi="Times New Roman" w:cs="Times New Roman"/>
          <w:sz w:val="24"/>
          <w:szCs w:val="24"/>
        </w:rPr>
        <w:t xml:space="preserve">Anexo 1 proporciona algunos antecedentes adicionales y la descripción de algunas de estas dimensiones y </w:t>
      </w:r>
      <w:r w:rsidR="00AA7EAC">
        <w:rPr>
          <w:rFonts w:ascii="Times New Roman" w:hAnsi="Times New Roman" w:cs="Times New Roman"/>
          <w:sz w:val="24"/>
          <w:szCs w:val="24"/>
        </w:rPr>
        <w:t>características</w:t>
      </w:r>
      <w:r w:rsidRPr="000E3335">
        <w:rPr>
          <w:rFonts w:ascii="Times New Roman" w:hAnsi="Times New Roman" w:cs="Times New Roman"/>
          <w:sz w:val="24"/>
          <w:szCs w:val="24"/>
        </w:rPr>
        <w:t>.</w:t>
      </w:r>
    </w:p>
    <w:p w14:paraId="6AB285CC" w14:textId="77777777" w:rsidR="000E3335" w:rsidRPr="000E3335" w:rsidRDefault="000E3335" w:rsidP="007B1BE7">
      <w:pPr>
        <w:spacing w:line="240" w:lineRule="auto"/>
        <w:jc w:val="both"/>
        <w:rPr>
          <w:rFonts w:ascii="Times New Roman" w:hAnsi="Times New Roman" w:cs="Times New Roman"/>
          <w:sz w:val="24"/>
          <w:szCs w:val="24"/>
        </w:rPr>
      </w:pPr>
      <w:r w:rsidRPr="000E3335">
        <w:rPr>
          <w:rFonts w:ascii="Times New Roman" w:hAnsi="Times New Roman" w:cs="Times New Roman"/>
          <w:sz w:val="24"/>
          <w:szCs w:val="24"/>
        </w:rPr>
        <w:t xml:space="preserve">En términos generales, hay tres </w:t>
      </w:r>
      <w:r w:rsidR="00566997">
        <w:rPr>
          <w:rFonts w:ascii="Times New Roman" w:hAnsi="Times New Roman" w:cs="Times New Roman"/>
          <w:sz w:val="24"/>
          <w:szCs w:val="24"/>
        </w:rPr>
        <w:t xml:space="preserve">dimensiones </w:t>
      </w:r>
      <w:r w:rsidRPr="000E3335">
        <w:rPr>
          <w:rFonts w:ascii="Times New Roman" w:hAnsi="Times New Roman" w:cs="Times New Roman"/>
          <w:sz w:val="24"/>
          <w:szCs w:val="24"/>
        </w:rPr>
        <w:t xml:space="preserve">globales </w:t>
      </w:r>
      <w:r w:rsidR="00566997">
        <w:rPr>
          <w:rFonts w:ascii="Times New Roman" w:hAnsi="Times New Roman" w:cs="Times New Roman"/>
          <w:sz w:val="24"/>
          <w:szCs w:val="24"/>
        </w:rPr>
        <w:t>e</w:t>
      </w:r>
      <w:r w:rsidRPr="000E3335">
        <w:rPr>
          <w:rFonts w:ascii="Times New Roman" w:hAnsi="Times New Roman" w:cs="Times New Roman"/>
          <w:sz w:val="24"/>
          <w:szCs w:val="24"/>
        </w:rPr>
        <w:t xml:space="preserve"> íntimamente relacionadas entre sí en el </w:t>
      </w:r>
      <w:r w:rsidR="000A2E1E">
        <w:rPr>
          <w:rFonts w:ascii="Times New Roman" w:hAnsi="Times New Roman" w:cs="Times New Roman"/>
          <w:sz w:val="24"/>
          <w:szCs w:val="24"/>
        </w:rPr>
        <w:t>núcle</w:t>
      </w:r>
      <w:r w:rsidRPr="000E3335">
        <w:rPr>
          <w:rFonts w:ascii="Times New Roman" w:hAnsi="Times New Roman" w:cs="Times New Roman"/>
          <w:sz w:val="24"/>
          <w:szCs w:val="24"/>
        </w:rPr>
        <w:t>o de una ciudad:</w:t>
      </w:r>
    </w:p>
    <w:p w14:paraId="6AB285CD" w14:textId="77777777" w:rsidR="000E3335" w:rsidRPr="000E3335" w:rsidRDefault="000E3335" w:rsidP="007B1BE7">
      <w:pPr>
        <w:spacing w:line="240" w:lineRule="auto"/>
        <w:ind w:left="360" w:hanging="360"/>
        <w:jc w:val="both"/>
        <w:rPr>
          <w:rFonts w:ascii="Times New Roman" w:hAnsi="Times New Roman" w:cs="Times New Roman"/>
          <w:sz w:val="24"/>
          <w:szCs w:val="24"/>
        </w:rPr>
      </w:pPr>
      <w:r w:rsidRPr="000E3335">
        <w:rPr>
          <w:rFonts w:ascii="Times New Roman" w:hAnsi="Times New Roman" w:cs="Times New Roman"/>
          <w:sz w:val="24"/>
          <w:szCs w:val="24"/>
        </w:rPr>
        <w:t xml:space="preserve">a. </w:t>
      </w:r>
      <w:r w:rsidR="00B62AC8">
        <w:rPr>
          <w:rFonts w:ascii="Times New Roman" w:hAnsi="Times New Roman" w:cs="Times New Roman"/>
          <w:sz w:val="24"/>
          <w:szCs w:val="24"/>
        </w:rPr>
        <w:t>M</w:t>
      </w:r>
      <w:r w:rsidRPr="000E3335">
        <w:rPr>
          <w:rFonts w:ascii="Times New Roman" w:hAnsi="Times New Roman" w:cs="Times New Roman"/>
          <w:sz w:val="24"/>
          <w:szCs w:val="24"/>
        </w:rPr>
        <w:t>edio ambiente y sostenibilidad</w:t>
      </w:r>
    </w:p>
    <w:p w14:paraId="6AB285CE" w14:textId="77777777" w:rsidR="000E3335" w:rsidRPr="000E3335" w:rsidRDefault="000E3335" w:rsidP="007B1BE7">
      <w:pPr>
        <w:spacing w:line="240" w:lineRule="auto"/>
        <w:ind w:left="360" w:hanging="360"/>
        <w:jc w:val="both"/>
        <w:rPr>
          <w:rFonts w:ascii="Times New Roman" w:hAnsi="Times New Roman" w:cs="Times New Roman"/>
          <w:sz w:val="24"/>
          <w:szCs w:val="24"/>
        </w:rPr>
      </w:pPr>
      <w:r w:rsidRPr="000E3335">
        <w:rPr>
          <w:rFonts w:ascii="Times New Roman" w:hAnsi="Times New Roman" w:cs="Times New Roman"/>
          <w:sz w:val="24"/>
          <w:szCs w:val="24"/>
        </w:rPr>
        <w:t xml:space="preserve">b. </w:t>
      </w:r>
      <w:r w:rsidR="00B62AC8">
        <w:rPr>
          <w:rFonts w:ascii="Times New Roman" w:hAnsi="Times New Roman" w:cs="Times New Roman"/>
          <w:sz w:val="24"/>
          <w:szCs w:val="24"/>
        </w:rPr>
        <w:t xml:space="preserve">Nivel de </w:t>
      </w:r>
      <w:r w:rsidRPr="000E3335">
        <w:rPr>
          <w:rFonts w:ascii="Times New Roman" w:hAnsi="Times New Roman" w:cs="Times New Roman"/>
          <w:sz w:val="24"/>
          <w:szCs w:val="24"/>
        </w:rPr>
        <w:t>servicios de la ciudad</w:t>
      </w:r>
    </w:p>
    <w:p w14:paraId="6AB285CF" w14:textId="77777777" w:rsidR="000E3335" w:rsidRPr="000E3335" w:rsidRDefault="00B62AC8" w:rsidP="007B1BE7">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c. C</w:t>
      </w:r>
      <w:r w:rsidR="000E3335" w:rsidRPr="000E3335">
        <w:rPr>
          <w:rFonts w:ascii="Times New Roman" w:hAnsi="Times New Roman" w:cs="Times New Roman"/>
          <w:sz w:val="24"/>
          <w:szCs w:val="24"/>
        </w:rPr>
        <w:t>alidad de vida</w:t>
      </w:r>
    </w:p>
    <w:p w14:paraId="6AB285D0" w14:textId="77777777" w:rsidR="000063AF" w:rsidRDefault="000E3335" w:rsidP="007B1BE7">
      <w:pPr>
        <w:spacing w:line="240" w:lineRule="auto"/>
        <w:jc w:val="both"/>
        <w:rPr>
          <w:rFonts w:ascii="Times New Roman" w:hAnsi="Times New Roman" w:cs="Times New Roman"/>
          <w:sz w:val="24"/>
          <w:szCs w:val="24"/>
        </w:rPr>
      </w:pPr>
      <w:r w:rsidRPr="000E3335">
        <w:rPr>
          <w:rFonts w:ascii="Times New Roman" w:hAnsi="Times New Roman" w:cs="Times New Roman"/>
          <w:sz w:val="24"/>
          <w:szCs w:val="24"/>
        </w:rPr>
        <w:t>Cada una de estas dimensiones, y l</w:t>
      </w:r>
      <w:r w:rsidR="00AA7EAC">
        <w:rPr>
          <w:rFonts w:ascii="Times New Roman" w:hAnsi="Times New Roman" w:cs="Times New Roman"/>
          <w:sz w:val="24"/>
          <w:szCs w:val="24"/>
        </w:rPr>
        <w:t>a</w:t>
      </w:r>
      <w:r w:rsidRPr="000E3335">
        <w:rPr>
          <w:rFonts w:ascii="Times New Roman" w:hAnsi="Times New Roman" w:cs="Times New Roman"/>
          <w:sz w:val="24"/>
          <w:szCs w:val="24"/>
        </w:rPr>
        <w:t xml:space="preserve">s </w:t>
      </w:r>
      <w:r w:rsidR="00AA7EAC">
        <w:rPr>
          <w:rFonts w:ascii="Times New Roman" w:hAnsi="Times New Roman" w:cs="Times New Roman"/>
          <w:sz w:val="24"/>
          <w:szCs w:val="24"/>
        </w:rPr>
        <w:t>características</w:t>
      </w:r>
      <w:r w:rsidRPr="000E3335">
        <w:rPr>
          <w:rFonts w:ascii="Times New Roman" w:hAnsi="Times New Roman" w:cs="Times New Roman"/>
          <w:sz w:val="24"/>
          <w:szCs w:val="24"/>
        </w:rPr>
        <w:t xml:space="preserve"> que l</w:t>
      </w:r>
      <w:r w:rsidR="00733278">
        <w:rPr>
          <w:rFonts w:ascii="Times New Roman" w:hAnsi="Times New Roman" w:cs="Times New Roman"/>
          <w:sz w:val="24"/>
          <w:szCs w:val="24"/>
        </w:rPr>
        <w:t>a</w:t>
      </w:r>
      <w:r w:rsidRPr="000E3335">
        <w:rPr>
          <w:rFonts w:ascii="Times New Roman" w:hAnsi="Times New Roman" w:cs="Times New Roman"/>
          <w:sz w:val="24"/>
          <w:szCs w:val="24"/>
        </w:rPr>
        <w:t xml:space="preserve">s </w:t>
      </w:r>
      <w:r w:rsidR="00E15E66">
        <w:rPr>
          <w:rFonts w:ascii="Times New Roman" w:hAnsi="Times New Roman" w:cs="Times New Roman"/>
          <w:sz w:val="24"/>
          <w:szCs w:val="24"/>
        </w:rPr>
        <w:t>identifica</w:t>
      </w:r>
      <w:r w:rsidR="00AA7EAC">
        <w:rPr>
          <w:rFonts w:ascii="Times New Roman" w:hAnsi="Times New Roman" w:cs="Times New Roman"/>
          <w:sz w:val="24"/>
          <w:szCs w:val="24"/>
        </w:rPr>
        <w:t>n</w:t>
      </w:r>
      <w:r w:rsidRPr="000E3335">
        <w:rPr>
          <w:rFonts w:ascii="Times New Roman" w:hAnsi="Times New Roman" w:cs="Times New Roman"/>
          <w:sz w:val="24"/>
          <w:szCs w:val="24"/>
        </w:rPr>
        <w:t>, se estudiarán con más detalle.</w:t>
      </w:r>
    </w:p>
    <w:p w14:paraId="6AB285D1" w14:textId="77777777" w:rsidR="00733278" w:rsidRPr="00E96075" w:rsidRDefault="00733278" w:rsidP="00B62AC8">
      <w:pPr>
        <w:pStyle w:val="Heading2"/>
        <w:rPr>
          <w:rFonts w:ascii="Times New Roman" w:hAnsi="Times New Roman" w:cs="Times New Roman"/>
          <w:sz w:val="24"/>
          <w:szCs w:val="24"/>
        </w:rPr>
      </w:pPr>
      <w:bookmarkStart w:id="14" w:name="_Toc415661858"/>
      <w:r w:rsidRPr="00E96075">
        <w:rPr>
          <w:rFonts w:ascii="Times New Roman" w:hAnsi="Times New Roman" w:cs="Times New Roman"/>
          <w:color w:val="auto"/>
          <w:sz w:val="24"/>
          <w:szCs w:val="24"/>
        </w:rPr>
        <w:t>Medio ambiente y sostenibilidad</w:t>
      </w:r>
      <w:bookmarkEnd w:id="14"/>
    </w:p>
    <w:p w14:paraId="6AB285D2" w14:textId="77777777" w:rsidR="00733278" w:rsidRPr="00733278" w:rsidRDefault="00733278" w:rsidP="007B1BE7">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L</w:t>
      </w:r>
      <w:r w:rsidRPr="00733278">
        <w:rPr>
          <w:rFonts w:ascii="Times New Roman" w:hAnsi="Times New Roman" w:cs="Times New Roman"/>
          <w:sz w:val="24"/>
          <w:szCs w:val="24"/>
        </w:rPr>
        <w:t xml:space="preserve">as ciudades representan el 75% del consumo de energía </w:t>
      </w:r>
      <w:r>
        <w:rPr>
          <w:rFonts w:ascii="Times New Roman" w:hAnsi="Times New Roman" w:cs="Times New Roman"/>
          <w:sz w:val="24"/>
          <w:szCs w:val="24"/>
        </w:rPr>
        <w:t xml:space="preserve">y el 80% de las emisiones de </w:t>
      </w:r>
      <w:r w:rsidRPr="00733278">
        <w:rPr>
          <w:rFonts w:ascii="Times New Roman" w:eastAsia="Malgun Gothic" w:hAnsi="Times New Roman" w:cs="Times New Roman"/>
          <w:sz w:val="24"/>
          <w:szCs w:val="20"/>
        </w:rPr>
        <w:t>CO</w:t>
      </w:r>
      <w:r w:rsidRPr="00733278">
        <w:rPr>
          <w:rFonts w:ascii="Times New Roman" w:eastAsia="Malgun Gothic" w:hAnsi="Times New Roman" w:cs="Times New Roman"/>
          <w:sz w:val="24"/>
          <w:szCs w:val="20"/>
          <w:vertAlign w:val="subscript"/>
        </w:rPr>
        <w:t>2</w:t>
      </w:r>
      <w:r w:rsidRPr="00733278">
        <w:rPr>
          <w:rFonts w:ascii="Times New Roman" w:hAnsi="Times New Roman" w:cs="Times New Roman"/>
          <w:sz w:val="24"/>
          <w:szCs w:val="24"/>
        </w:rPr>
        <w:t xml:space="preserve"> a nivel mundial, y representan el mayor desafío de cualquier política ambiental</w:t>
      </w:r>
      <w:r w:rsidR="00D22F48" w:rsidRPr="00D22F48">
        <w:rPr>
          <w:rFonts w:ascii="Times New Roman" w:eastAsia="Malgun Gothic" w:hAnsi="Times New Roman" w:cs="Times New Roman"/>
          <w:position w:val="6"/>
          <w:sz w:val="18"/>
          <w:szCs w:val="20"/>
        </w:rPr>
        <w:footnoteReference w:customMarkFollows="1" w:id="7"/>
        <w:t>7</w:t>
      </w:r>
      <w:r w:rsidRPr="00733278">
        <w:rPr>
          <w:rFonts w:ascii="Times New Roman" w:hAnsi="Times New Roman" w:cs="Times New Roman"/>
          <w:sz w:val="24"/>
          <w:szCs w:val="24"/>
        </w:rPr>
        <w:t>. Por lo tanto, la sostenibilidad y el medio ambiente son los componentes más críticos en el funcionamiento de cualquier ciudad.</w:t>
      </w:r>
    </w:p>
    <w:p w14:paraId="6AB285D3" w14:textId="77777777" w:rsidR="00733278" w:rsidRDefault="00733278" w:rsidP="007B1BE7">
      <w:pPr>
        <w:spacing w:line="240" w:lineRule="auto"/>
        <w:jc w:val="both"/>
        <w:rPr>
          <w:rFonts w:ascii="Times New Roman" w:hAnsi="Times New Roman" w:cs="Times New Roman"/>
          <w:sz w:val="24"/>
          <w:szCs w:val="24"/>
        </w:rPr>
      </w:pPr>
      <w:r w:rsidRPr="00733278">
        <w:rPr>
          <w:rFonts w:ascii="Times New Roman" w:hAnsi="Times New Roman" w:cs="Times New Roman"/>
          <w:sz w:val="24"/>
          <w:szCs w:val="24"/>
        </w:rPr>
        <w:t xml:space="preserve">Hay una clara distinción entre los dos términos (es decir, la sostenibilidad y el medio ambiente) </w:t>
      </w:r>
      <w:r w:rsidR="00535F04" w:rsidRPr="00535F04">
        <w:rPr>
          <w:rFonts w:ascii="Times New Roman" w:hAnsi="Times New Roman" w:cs="Times New Roman"/>
          <w:sz w:val="24"/>
          <w:szCs w:val="24"/>
        </w:rPr>
        <w:t>que necesita ser hecha</w:t>
      </w:r>
      <w:r w:rsidRPr="00535F04">
        <w:rPr>
          <w:rFonts w:ascii="Times New Roman" w:hAnsi="Times New Roman" w:cs="Times New Roman"/>
          <w:sz w:val="24"/>
          <w:szCs w:val="24"/>
        </w:rPr>
        <w:t>.</w:t>
      </w:r>
      <w:r w:rsidRPr="00733278">
        <w:rPr>
          <w:rFonts w:ascii="Times New Roman" w:hAnsi="Times New Roman" w:cs="Times New Roman"/>
          <w:sz w:val="24"/>
          <w:szCs w:val="24"/>
        </w:rPr>
        <w:t xml:space="preserve"> Según la </w:t>
      </w:r>
      <w:hyperlink r:id="rId17" w:history="1">
        <w:r w:rsidRPr="00535F04">
          <w:rPr>
            <w:rStyle w:val="Hyperlink"/>
            <w:rFonts w:ascii="Times New Roman" w:hAnsi="Times New Roman" w:cs="Times New Roman"/>
            <w:sz w:val="24"/>
            <w:szCs w:val="24"/>
          </w:rPr>
          <w:t>Comisión Brundtland</w:t>
        </w:r>
      </w:hyperlink>
      <w:r w:rsidRPr="00733278">
        <w:rPr>
          <w:rFonts w:ascii="Times New Roman" w:hAnsi="Times New Roman" w:cs="Times New Roman"/>
          <w:sz w:val="24"/>
          <w:szCs w:val="24"/>
        </w:rPr>
        <w:t>, el desarrollo sostenible se refiere a los aspectos medioambientales, económicos y sociales, mientras que los aspectos ambientales se refieren a los alrededores físicos y biológicos de una ciudad.</w:t>
      </w:r>
    </w:p>
    <w:p w14:paraId="6AB285D4" w14:textId="77777777" w:rsidR="00D22F48" w:rsidRPr="00835F5B" w:rsidRDefault="00D22F48" w:rsidP="00770808">
      <w:pPr>
        <w:jc w:val="both"/>
        <w:rPr>
          <w:rFonts w:ascii="Times New Roman" w:hAnsi="Times New Roman" w:cs="Times New Roman"/>
          <w:sz w:val="24"/>
          <w:szCs w:val="24"/>
        </w:rPr>
      </w:pPr>
      <w:r w:rsidRPr="00D22F48">
        <w:rPr>
          <w:rFonts w:ascii="Times New Roman" w:hAnsi="Times New Roman" w:cs="Times New Roman"/>
          <w:sz w:val="24"/>
          <w:szCs w:val="24"/>
        </w:rPr>
        <w:t>L</w:t>
      </w:r>
      <w:r w:rsidR="00ED661B">
        <w:rPr>
          <w:rFonts w:ascii="Times New Roman" w:hAnsi="Times New Roman" w:cs="Times New Roman"/>
          <w:sz w:val="24"/>
          <w:szCs w:val="24"/>
        </w:rPr>
        <w:t>a</w:t>
      </w:r>
      <w:r w:rsidRPr="00D22F48">
        <w:rPr>
          <w:rFonts w:ascii="Times New Roman" w:hAnsi="Times New Roman" w:cs="Times New Roman"/>
          <w:sz w:val="24"/>
          <w:szCs w:val="24"/>
        </w:rPr>
        <w:t xml:space="preserve">s principales </w:t>
      </w:r>
      <w:r w:rsidR="00ED661B">
        <w:rPr>
          <w:rFonts w:ascii="Times New Roman" w:hAnsi="Times New Roman" w:cs="Times New Roman"/>
          <w:sz w:val="24"/>
          <w:szCs w:val="24"/>
        </w:rPr>
        <w:t>características incluida</w:t>
      </w:r>
      <w:r w:rsidR="00E15E66">
        <w:rPr>
          <w:rFonts w:ascii="Times New Roman" w:hAnsi="Times New Roman" w:cs="Times New Roman"/>
          <w:sz w:val="24"/>
          <w:szCs w:val="24"/>
        </w:rPr>
        <w:t>s en esta dimensión son la</w:t>
      </w:r>
      <w:r w:rsidRPr="00D22F48">
        <w:rPr>
          <w:rFonts w:ascii="Times New Roman" w:hAnsi="Times New Roman" w:cs="Times New Roman"/>
          <w:sz w:val="24"/>
          <w:szCs w:val="24"/>
        </w:rPr>
        <w:t>s siguientes:</w:t>
      </w:r>
    </w:p>
    <w:p w14:paraId="6AB285D5" w14:textId="77777777" w:rsidR="00D22F48" w:rsidRPr="00835F5B" w:rsidRDefault="00ED661B" w:rsidP="007B1BE7">
      <w:pPr>
        <w:pStyle w:val="ListParagraph"/>
        <w:numPr>
          <w:ilvl w:val="0"/>
          <w:numId w:val="3"/>
        </w:numPr>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I</w:t>
      </w:r>
      <w:r w:rsidR="00D22F48" w:rsidRPr="00835F5B">
        <w:rPr>
          <w:rFonts w:ascii="Times New Roman" w:hAnsi="Times New Roman" w:cs="Times New Roman"/>
          <w:color w:val="auto"/>
          <w:sz w:val="24"/>
          <w:szCs w:val="24"/>
        </w:rPr>
        <w:t>nfraestructura de la ciudad y gobierno</w:t>
      </w:r>
    </w:p>
    <w:p w14:paraId="6AB285D6" w14:textId="77777777" w:rsidR="00D22F48" w:rsidRPr="00535F04" w:rsidRDefault="00535F04" w:rsidP="007B1BE7">
      <w:pPr>
        <w:pStyle w:val="ListParagraph"/>
        <w:numPr>
          <w:ilvl w:val="0"/>
          <w:numId w:val="3"/>
        </w:numPr>
        <w:ind w:left="0" w:firstLine="0"/>
        <w:jc w:val="both"/>
        <w:rPr>
          <w:rFonts w:ascii="Times New Roman" w:hAnsi="Times New Roman" w:cs="Times New Roman"/>
          <w:color w:val="auto"/>
          <w:sz w:val="24"/>
          <w:szCs w:val="24"/>
        </w:rPr>
      </w:pPr>
      <w:r w:rsidRPr="00535F04">
        <w:rPr>
          <w:rFonts w:ascii="Times New Roman" w:hAnsi="Times New Roman" w:cs="Times New Roman"/>
          <w:color w:val="auto"/>
          <w:sz w:val="24"/>
          <w:szCs w:val="24"/>
        </w:rPr>
        <w:t>Energía y cambio climático</w:t>
      </w:r>
    </w:p>
    <w:p w14:paraId="6AB285D7" w14:textId="77777777" w:rsidR="00D22F48" w:rsidRPr="00835F5B" w:rsidRDefault="00ED661B" w:rsidP="007B1BE7">
      <w:pPr>
        <w:pStyle w:val="ListParagraph"/>
        <w:numPr>
          <w:ilvl w:val="0"/>
          <w:numId w:val="3"/>
        </w:numPr>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C</w:t>
      </w:r>
      <w:r w:rsidR="00D22F48" w:rsidRPr="00835F5B">
        <w:rPr>
          <w:rFonts w:ascii="Times New Roman" w:hAnsi="Times New Roman" w:cs="Times New Roman"/>
          <w:color w:val="auto"/>
          <w:sz w:val="24"/>
          <w:szCs w:val="24"/>
        </w:rPr>
        <w:t>ontaminación y desechos</w:t>
      </w:r>
    </w:p>
    <w:p w14:paraId="6AB285D8" w14:textId="77777777" w:rsidR="00D22F48" w:rsidRPr="00835F5B" w:rsidRDefault="00ED661B" w:rsidP="007B1BE7">
      <w:pPr>
        <w:pStyle w:val="ListParagraph"/>
        <w:numPr>
          <w:ilvl w:val="0"/>
          <w:numId w:val="3"/>
        </w:numPr>
        <w:ind w:left="0" w:firstLine="0"/>
        <w:jc w:val="both"/>
        <w:rPr>
          <w:rFonts w:ascii="Times New Roman" w:hAnsi="Times New Roman" w:cs="Times New Roman"/>
          <w:color w:val="auto"/>
          <w:sz w:val="24"/>
          <w:szCs w:val="24"/>
        </w:rPr>
      </w:pPr>
      <w:r>
        <w:rPr>
          <w:rFonts w:ascii="Times New Roman" w:hAnsi="Times New Roman" w:cs="Times New Roman"/>
          <w:color w:val="auto"/>
          <w:sz w:val="24"/>
          <w:szCs w:val="24"/>
        </w:rPr>
        <w:t>S</w:t>
      </w:r>
      <w:r w:rsidR="00D22F48" w:rsidRPr="00835F5B">
        <w:rPr>
          <w:rFonts w:ascii="Times New Roman" w:hAnsi="Times New Roman" w:cs="Times New Roman"/>
          <w:color w:val="auto"/>
          <w:sz w:val="24"/>
          <w:szCs w:val="24"/>
        </w:rPr>
        <w:t>ocial, economía y salud</w:t>
      </w:r>
    </w:p>
    <w:p w14:paraId="6AB285D9" w14:textId="77777777" w:rsidR="00D22F48" w:rsidRDefault="00D22F48" w:rsidP="007B1BE7">
      <w:pPr>
        <w:spacing w:line="240" w:lineRule="auto"/>
        <w:jc w:val="both"/>
        <w:rPr>
          <w:rFonts w:ascii="Times New Roman" w:hAnsi="Times New Roman" w:cs="Times New Roman"/>
          <w:sz w:val="24"/>
          <w:szCs w:val="24"/>
        </w:rPr>
      </w:pPr>
      <w:r w:rsidRPr="00D22F48">
        <w:rPr>
          <w:rFonts w:ascii="Times New Roman" w:hAnsi="Times New Roman" w:cs="Times New Roman"/>
          <w:sz w:val="24"/>
          <w:szCs w:val="24"/>
        </w:rPr>
        <w:t xml:space="preserve">Múltiples estudios realizados en este campo sugieren que </w:t>
      </w:r>
      <w:r w:rsidR="00134549" w:rsidRPr="00134549">
        <w:rPr>
          <w:rFonts w:ascii="Times New Roman" w:hAnsi="Times New Roman" w:cs="Times New Roman"/>
          <w:sz w:val="24"/>
          <w:szCs w:val="24"/>
        </w:rPr>
        <w:t>cada una</w:t>
      </w:r>
      <w:r w:rsidRPr="00134549">
        <w:rPr>
          <w:rFonts w:ascii="Times New Roman" w:hAnsi="Times New Roman" w:cs="Times New Roman"/>
          <w:sz w:val="24"/>
          <w:szCs w:val="24"/>
        </w:rPr>
        <w:t xml:space="preserve"> de est</w:t>
      </w:r>
      <w:r w:rsidR="00ED661B" w:rsidRPr="00134549">
        <w:rPr>
          <w:rFonts w:ascii="Times New Roman" w:hAnsi="Times New Roman" w:cs="Times New Roman"/>
          <w:sz w:val="24"/>
          <w:szCs w:val="24"/>
        </w:rPr>
        <w:t>a</w:t>
      </w:r>
      <w:r w:rsidRPr="00134549">
        <w:rPr>
          <w:rFonts w:ascii="Times New Roman" w:hAnsi="Times New Roman" w:cs="Times New Roman"/>
          <w:sz w:val="24"/>
          <w:szCs w:val="24"/>
        </w:rPr>
        <w:t>s</w:t>
      </w:r>
      <w:r w:rsidRPr="00D22F48">
        <w:rPr>
          <w:rFonts w:ascii="Times New Roman" w:hAnsi="Times New Roman" w:cs="Times New Roman"/>
          <w:sz w:val="24"/>
          <w:szCs w:val="24"/>
        </w:rPr>
        <w:t xml:space="preserve"> </w:t>
      </w:r>
      <w:r w:rsidR="00ED661B">
        <w:rPr>
          <w:rFonts w:ascii="Times New Roman" w:hAnsi="Times New Roman" w:cs="Times New Roman"/>
          <w:sz w:val="24"/>
          <w:szCs w:val="24"/>
        </w:rPr>
        <w:t>caracterí</w:t>
      </w:r>
      <w:r w:rsidRPr="00D22F48">
        <w:rPr>
          <w:rFonts w:ascii="Times New Roman" w:hAnsi="Times New Roman" w:cs="Times New Roman"/>
          <w:sz w:val="24"/>
          <w:szCs w:val="24"/>
        </w:rPr>
        <w:t>s</w:t>
      </w:r>
      <w:r w:rsidR="00ED661B">
        <w:rPr>
          <w:rFonts w:ascii="Times New Roman" w:hAnsi="Times New Roman" w:cs="Times New Roman"/>
          <w:sz w:val="24"/>
          <w:szCs w:val="24"/>
        </w:rPr>
        <w:t>ticas</w:t>
      </w:r>
      <w:r w:rsidRPr="00D22F48">
        <w:rPr>
          <w:rFonts w:ascii="Times New Roman" w:hAnsi="Times New Roman" w:cs="Times New Roman"/>
          <w:sz w:val="24"/>
          <w:szCs w:val="24"/>
        </w:rPr>
        <w:t xml:space="preserve"> abarca</w:t>
      </w:r>
      <w:r w:rsidR="0092049C">
        <w:rPr>
          <w:rFonts w:ascii="Times New Roman" w:hAnsi="Times New Roman" w:cs="Times New Roman"/>
          <w:sz w:val="24"/>
          <w:szCs w:val="24"/>
        </w:rPr>
        <w:t>n</w:t>
      </w:r>
      <w:r w:rsidRPr="00D22F48">
        <w:rPr>
          <w:rFonts w:ascii="Times New Roman" w:hAnsi="Times New Roman" w:cs="Times New Roman"/>
          <w:sz w:val="24"/>
          <w:szCs w:val="24"/>
        </w:rPr>
        <w:t xml:space="preserve"> una serie de más categorías y componentes granulares, como se describe</w:t>
      </w:r>
      <w:r>
        <w:rPr>
          <w:rFonts w:ascii="Times New Roman" w:hAnsi="Times New Roman" w:cs="Times New Roman"/>
          <w:sz w:val="24"/>
          <w:szCs w:val="24"/>
        </w:rPr>
        <w:t>n</w:t>
      </w:r>
      <w:r w:rsidRPr="00D22F48">
        <w:rPr>
          <w:rFonts w:ascii="Times New Roman" w:hAnsi="Times New Roman" w:cs="Times New Roman"/>
          <w:sz w:val="24"/>
          <w:szCs w:val="24"/>
        </w:rPr>
        <w:t xml:space="preserve"> a continuación</w:t>
      </w:r>
      <w:r>
        <w:rPr>
          <w:rStyle w:val="FootnoteReference"/>
        </w:rPr>
        <w:footnoteReference w:customMarkFollows="1" w:id="8"/>
        <w:t>8</w:t>
      </w:r>
      <w:r w:rsidRPr="00F34677">
        <w:t xml:space="preserve"> </w:t>
      </w:r>
      <w:r>
        <w:rPr>
          <w:rStyle w:val="FootnoteReference"/>
        </w:rPr>
        <w:footnoteReference w:customMarkFollows="1" w:id="9"/>
        <w:t>9</w:t>
      </w:r>
      <w:r w:rsidRPr="00F34677">
        <w:t xml:space="preserve"> </w:t>
      </w:r>
      <w:r>
        <w:rPr>
          <w:rStyle w:val="FootnoteReference"/>
        </w:rPr>
        <w:footnoteReference w:customMarkFollows="1" w:id="10"/>
        <w:t>10</w:t>
      </w:r>
      <w:r w:rsidRPr="00F34677">
        <w:t xml:space="preserve"> </w:t>
      </w:r>
      <w:r>
        <w:rPr>
          <w:rStyle w:val="FootnoteReference"/>
        </w:rPr>
        <w:footnoteReference w:customMarkFollows="1" w:id="11"/>
        <w:t>11</w:t>
      </w:r>
      <w:r w:rsidRPr="00F34677">
        <w:t xml:space="preserve"> </w:t>
      </w:r>
      <w:r>
        <w:rPr>
          <w:rStyle w:val="FootnoteReference"/>
        </w:rPr>
        <w:footnoteReference w:customMarkFollows="1" w:id="12"/>
        <w:t>12</w:t>
      </w:r>
      <w:r>
        <w:t xml:space="preserve"> </w:t>
      </w:r>
      <w:r>
        <w:rPr>
          <w:rStyle w:val="FootnoteReference"/>
        </w:rPr>
        <w:footnoteReference w:customMarkFollows="1" w:id="13"/>
        <w:t>13</w:t>
      </w:r>
      <w:r w:rsidRPr="00D22F48">
        <w:rPr>
          <w:rFonts w:ascii="Times New Roman" w:hAnsi="Times New Roman" w:cs="Times New Roman"/>
          <w:sz w:val="24"/>
          <w:szCs w:val="24"/>
        </w:rPr>
        <w:t>.</w:t>
      </w:r>
    </w:p>
    <w:p w14:paraId="6AB285DA" w14:textId="77777777" w:rsidR="0084691B" w:rsidRDefault="0084691B" w:rsidP="007B1BE7">
      <w:pPr>
        <w:spacing w:line="240" w:lineRule="auto"/>
        <w:ind w:left="360"/>
        <w:jc w:val="center"/>
        <w:rPr>
          <w:rFonts w:ascii="Times New Roman" w:hAnsi="Times New Roman" w:cs="Times New Roman"/>
          <w:b/>
          <w:sz w:val="24"/>
          <w:szCs w:val="24"/>
          <w:lang w:val="es-ES"/>
        </w:rPr>
      </w:pPr>
      <w:r w:rsidRPr="007A786D">
        <w:rPr>
          <w:rFonts w:ascii="Times New Roman" w:hAnsi="Times New Roman" w:cs="Times New Roman"/>
          <w:b/>
          <w:sz w:val="24"/>
          <w:szCs w:val="24"/>
          <w:lang w:val="es-ES"/>
        </w:rPr>
        <w:lastRenderedPageBreak/>
        <w:t>Tabla 2-</w:t>
      </w:r>
      <w:r w:rsidR="007A786D">
        <w:rPr>
          <w:rFonts w:ascii="Times New Roman" w:hAnsi="Times New Roman" w:cs="Times New Roman"/>
          <w:b/>
          <w:sz w:val="24"/>
          <w:szCs w:val="24"/>
          <w:lang w:val="es-ES"/>
        </w:rPr>
        <w:t>1 - Categorías y componentes de</w:t>
      </w:r>
      <w:r w:rsidRPr="007A786D">
        <w:rPr>
          <w:rFonts w:ascii="Times New Roman" w:hAnsi="Times New Roman" w:cs="Times New Roman"/>
          <w:b/>
          <w:sz w:val="24"/>
          <w:szCs w:val="24"/>
          <w:lang w:val="es-ES"/>
        </w:rPr>
        <w:t xml:space="preserve"> </w:t>
      </w:r>
      <w:r w:rsidR="007A786D">
        <w:rPr>
          <w:rFonts w:ascii="Times New Roman" w:hAnsi="Times New Roman" w:cs="Times New Roman"/>
          <w:b/>
          <w:sz w:val="24"/>
          <w:szCs w:val="24"/>
          <w:lang w:val="es-ES"/>
        </w:rPr>
        <w:t xml:space="preserve">la dimensión de </w:t>
      </w:r>
      <w:r w:rsidRPr="007A786D">
        <w:rPr>
          <w:rFonts w:ascii="Times New Roman" w:hAnsi="Times New Roman" w:cs="Times New Roman"/>
          <w:b/>
          <w:sz w:val="24"/>
          <w:szCs w:val="24"/>
          <w:lang w:val="es-ES"/>
        </w:rPr>
        <w:t>medio ambiente</w:t>
      </w:r>
      <w:r w:rsidRPr="007A786D">
        <w:rPr>
          <w:rFonts w:ascii="Times New Roman" w:hAnsi="Times New Roman" w:cs="Times New Roman"/>
          <w:b/>
          <w:sz w:val="24"/>
          <w:szCs w:val="24"/>
          <w:lang w:val="es-ES"/>
        </w:rPr>
        <w:br/>
      </w:r>
      <w:r w:rsidR="007A786D">
        <w:rPr>
          <w:rFonts w:ascii="Times New Roman" w:hAnsi="Times New Roman" w:cs="Times New Roman"/>
          <w:b/>
          <w:sz w:val="24"/>
          <w:szCs w:val="24"/>
          <w:lang w:val="es-ES"/>
        </w:rPr>
        <w:t>y</w:t>
      </w:r>
      <w:r w:rsidRPr="007A786D">
        <w:rPr>
          <w:rFonts w:ascii="Times New Roman" w:hAnsi="Times New Roman" w:cs="Times New Roman"/>
          <w:b/>
          <w:sz w:val="24"/>
          <w:szCs w:val="24"/>
          <w:lang w:val="es-ES"/>
        </w:rPr>
        <w:t xml:space="preserve"> sostenibilidad</w:t>
      </w:r>
    </w:p>
    <w:tbl>
      <w:tblPr>
        <w:tblStyle w:val="TableGrid"/>
        <w:tblW w:w="9453" w:type="dxa"/>
        <w:jc w:val="center"/>
        <w:tblLayout w:type="fixed"/>
        <w:tblLook w:val="00A0" w:firstRow="1" w:lastRow="0" w:firstColumn="1" w:lastColumn="0" w:noHBand="0" w:noVBand="0"/>
      </w:tblPr>
      <w:tblGrid>
        <w:gridCol w:w="1833"/>
        <w:gridCol w:w="1484"/>
        <w:gridCol w:w="986"/>
        <w:gridCol w:w="1187"/>
        <w:gridCol w:w="1560"/>
        <w:gridCol w:w="2403"/>
      </w:tblGrid>
      <w:tr w:rsidR="0084691B" w:rsidRPr="00F34677" w14:paraId="6AB285DC" w14:textId="77777777" w:rsidTr="000169AA">
        <w:trPr>
          <w:jc w:val="center"/>
        </w:trPr>
        <w:tc>
          <w:tcPr>
            <w:tcW w:w="9453" w:type="dxa"/>
            <w:gridSpan w:val="6"/>
            <w:shd w:val="clear" w:color="auto" w:fill="DBE5F1" w:themeFill="accent1" w:themeFillTint="33"/>
          </w:tcPr>
          <w:p w14:paraId="6AB285DB" w14:textId="77777777" w:rsidR="0084691B" w:rsidRPr="00455ADA" w:rsidRDefault="00455ADA" w:rsidP="00455ADA">
            <w:pPr>
              <w:pStyle w:val="Tablehead"/>
              <w:rPr>
                <w:lang w:val="es-EC"/>
              </w:rPr>
            </w:pPr>
            <w:r w:rsidRPr="00455ADA">
              <w:rPr>
                <w:lang w:val="es-EC"/>
              </w:rPr>
              <w:t>I</w:t>
            </w:r>
            <w:r w:rsidR="0084691B" w:rsidRPr="00455ADA">
              <w:rPr>
                <w:lang w:val="es-EC"/>
              </w:rPr>
              <w:t>nfra</w:t>
            </w:r>
            <w:r w:rsidRPr="00455ADA">
              <w:rPr>
                <w:lang w:val="es-EC"/>
              </w:rPr>
              <w:t>estructura de la Ciudad</w:t>
            </w:r>
            <w:r w:rsidR="0084691B" w:rsidRPr="00455ADA">
              <w:rPr>
                <w:lang w:val="es-EC"/>
              </w:rPr>
              <w:t xml:space="preserve"> </w:t>
            </w:r>
            <w:r w:rsidRPr="00455ADA">
              <w:rPr>
                <w:lang w:val="es-EC"/>
              </w:rPr>
              <w:t>y</w:t>
            </w:r>
            <w:r w:rsidR="0084691B" w:rsidRPr="00455ADA">
              <w:rPr>
                <w:lang w:val="es-EC"/>
              </w:rPr>
              <w:t xml:space="preserve"> go</w:t>
            </w:r>
            <w:r w:rsidRPr="00455ADA">
              <w:rPr>
                <w:lang w:val="es-EC"/>
              </w:rPr>
              <w:t>bi</w:t>
            </w:r>
            <w:r w:rsidR="0084691B" w:rsidRPr="00455ADA">
              <w:rPr>
                <w:lang w:val="es-EC"/>
              </w:rPr>
              <w:t>ern</w:t>
            </w:r>
            <w:r>
              <w:rPr>
                <w:lang w:val="es-EC"/>
              </w:rPr>
              <w:t>o</w:t>
            </w:r>
          </w:p>
        </w:tc>
      </w:tr>
      <w:tr w:rsidR="0084691B" w:rsidRPr="00F34677" w14:paraId="6AB285DF" w14:textId="77777777" w:rsidTr="000169AA">
        <w:trPr>
          <w:jc w:val="center"/>
        </w:trPr>
        <w:tc>
          <w:tcPr>
            <w:tcW w:w="4303" w:type="dxa"/>
            <w:gridSpan w:val="3"/>
            <w:shd w:val="clear" w:color="auto" w:fill="F2DBDB" w:themeFill="accent2" w:themeFillTint="33"/>
          </w:tcPr>
          <w:p w14:paraId="6AB285DD" w14:textId="77777777" w:rsidR="0084691B" w:rsidRPr="009C3465" w:rsidRDefault="0084691B" w:rsidP="0084691B">
            <w:pPr>
              <w:pStyle w:val="Tablehead"/>
            </w:pPr>
            <w:r>
              <w:rPr>
                <w:rStyle w:val="hps"/>
                <w:lang w:val="es-ES"/>
              </w:rPr>
              <w:t>Política</w:t>
            </w:r>
            <w:r>
              <w:rPr>
                <w:rStyle w:val="shorttext"/>
                <w:lang w:val="es-ES"/>
              </w:rPr>
              <w:t xml:space="preserve"> </w:t>
            </w:r>
            <w:r>
              <w:rPr>
                <w:rStyle w:val="hps"/>
                <w:lang w:val="es-ES"/>
              </w:rPr>
              <w:t>y gestión</w:t>
            </w:r>
          </w:p>
        </w:tc>
        <w:tc>
          <w:tcPr>
            <w:tcW w:w="5150" w:type="dxa"/>
            <w:gridSpan w:val="3"/>
            <w:shd w:val="clear" w:color="auto" w:fill="F2DBDB" w:themeFill="accent2" w:themeFillTint="33"/>
          </w:tcPr>
          <w:p w14:paraId="6AB285DE" w14:textId="77777777" w:rsidR="0084691B" w:rsidRPr="009C3465" w:rsidRDefault="0084691B" w:rsidP="0084691B">
            <w:pPr>
              <w:pStyle w:val="Tablehead"/>
            </w:pPr>
            <w:proofErr w:type="spellStart"/>
            <w:r w:rsidRPr="009C3465">
              <w:rPr>
                <w:lang w:val="en-US"/>
              </w:rPr>
              <w:t>Infra</w:t>
            </w:r>
            <w:r>
              <w:rPr>
                <w:lang w:val="en-US"/>
              </w:rPr>
              <w:t>estructura</w:t>
            </w:r>
            <w:proofErr w:type="spellEnd"/>
          </w:p>
        </w:tc>
      </w:tr>
      <w:tr w:rsidR="0084691B" w:rsidRPr="0084691B" w14:paraId="6AB285E8" w14:textId="77777777" w:rsidTr="000169AA">
        <w:trPr>
          <w:jc w:val="center"/>
        </w:trPr>
        <w:tc>
          <w:tcPr>
            <w:tcW w:w="4303" w:type="dxa"/>
            <w:gridSpan w:val="3"/>
            <w:tcBorders>
              <w:bottom w:val="single" w:sz="4" w:space="0" w:color="auto"/>
            </w:tcBorders>
          </w:tcPr>
          <w:p w14:paraId="6AB285E0" w14:textId="77777777" w:rsidR="0084691B" w:rsidRDefault="0084691B" w:rsidP="0084691B">
            <w:pPr>
              <w:pStyle w:val="Tabletext"/>
              <w:rPr>
                <w:rStyle w:val="hps"/>
                <w:lang w:val="es-ES"/>
              </w:rPr>
            </w:pPr>
            <w:r w:rsidRPr="0084691B">
              <w:rPr>
                <w:lang w:val="es-EC"/>
              </w:rPr>
              <w:t>•</w:t>
            </w:r>
            <w:r w:rsidRPr="0084691B">
              <w:rPr>
                <w:lang w:val="es-EC"/>
              </w:rPr>
              <w:tab/>
            </w:r>
            <w:r>
              <w:rPr>
                <w:rStyle w:val="hps"/>
                <w:lang w:val="es-ES"/>
              </w:rPr>
              <w:t>Gestión</w:t>
            </w:r>
            <w:r>
              <w:rPr>
                <w:lang w:val="es-ES"/>
              </w:rPr>
              <w:t xml:space="preserve"> </w:t>
            </w:r>
            <w:r>
              <w:rPr>
                <w:rStyle w:val="hps"/>
                <w:lang w:val="es-ES"/>
              </w:rPr>
              <w:t>ambiental integrada</w:t>
            </w:r>
          </w:p>
          <w:p w14:paraId="6AB285E1" w14:textId="77777777" w:rsidR="0084691B" w:rsidRPr="0084691B" w:rsidRDefault="0084691B" w:rsidP="00356975">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center" w:pos="1897"/>
              </w:tabs>
              <w:rPr>
                <w:lang w:val="es-EC"/>
              </w:rPr>
            </w:pPr>
            <w:r w:rsidRPr="0084691B">
              <w:rPr>
                <w:lang w:val="es-EC"/>
              </w:rPr>
              <w:t>•</w:t>
            </w:r>
            <w:r w:rsidRPr="0084691B">
              <w:rPr>
                <w:lang w:val="es-EC"/>
              </w:rPr>
              <w:tab/>
              <w:t>Estrategia</w:t>
            </w:r>
            <w:r w:rsidR="00356975">
              <w:rPr>
                <w:lang w:val="es-EC"/>
              </w:rPr>
              <w:tab/>
            </w:r>
          </w:p>
          <w:p w14:paraId="6AB285E2" w14:textId="77777777" w:rsidR="0084691B" w:rsidRPr="0084691B" w:rsidRDefault="0084691B" w:rsidP="0084691B">
            <w:pPr>
              <w:pStyle w:val="Tabletext"/>
              <w:rPr>
                <w:lang w:val="es-EC"/>
              </w:rPr>
            </w:pPr>
            <w:r w:rsidRPr="0084691B">
              <w:rPr>
                <w:lang w:val="es-EC"/>
              </w:rPr>
              <w:t>•</w:t>
            </w:r>
            <w:r w:rsidRPr="0084691B">
              <w:rPr>
                <w:lang w:val="es-EC"/>
              </w:rPr>
              <w:tab/>
              <w:t>Administración Municipal</w:t>
            </w:r>
          </w:p>
          <w:p w14:paraId="6AB285E3" w14:textId="77777777" w:rsidR="0084691B" w:rsidRPr="009C3465" w:rsidRDefault="0084691B" w:rsidP="0084691B">
            <w:pPr>
              <w:pStyle w:val="Tabletext"/>
            </w:pPr>
            <w:r>
              <w:t>•</w:t>
            </w:r>
            <w:r>
              <w:tab/>
            </w:r>
            <w:proofErr w:type="spellStart"/>
            <w:r>
              <w:t>Conservación</w:t>
            </w:r>
            <w:proofErr w:type="spellEnd"/>
            <w:r>
              <w:t xml:space="preserve"> </w:t>
            </w:r>
            <w:proofErr w:type="spellStart"/>
            <w:r w:rsidRPr="009C3465">
              <w:t>Efectiv</w:t>
            </w:r>
            <w:r>
              <w:t>a</w:t>
            </w:r>
            <w:proofErr w:type="spellEnd"/>
          </w:p>
        </w:tc>
        <w:tc>
          <w:tcPr>
            <w:tcW w:w="5150" w:type="dxa"/>
            <w:gridSpan w:val="3"/>
            <w:tcBorders>
              <w:bottom w:val="single" w:sz="4" w:space="0" w:color="auto"/>
            </w:tcBorders>
          </w:tcPr>
          <w:p w14:paraId="6AB285E4" w14:textId="77777777" w:rsidR="0084691B" w:rsidRPr="0084691B" w:rsidRDefault="0084691B" w:rsidP="0084691B">
            <w:pPr>
              <w:pStyle w:val="Tabletext"/>
              <w:rPr>
                <w:lang w:val="es-EC"/>
              </w:rPr>
            </w:pPr>
            <w:r w:rsidRPr="0084691B">
              <w:rPr>
                <w:lang w:val="es-EC"/>
              </w:rPr>
              <w:t>•</w:t>
            </w:r>
            <w:r w:rsidRPr="0084691B">
              <w:rPr>
                <w:lang w:val="es-EC"/>
              </w:rPr>
              <w:tab/>
              <w:t>Planificación Urbana</w:t>
            </w:r>
          </w:p>
          <w:p w14:paraId="6AB285E5" w14:textId="77777777" w:rsidR="0084691B" w:rsidRPr="0084691B" w:rsidRDefault="0084691B" w:rsidP="0084691B">
            <w:pPr>
              <w:pStyle w:val="Tabletext"/>
              <w:rPr>
                <w:lang w:val="es-EC"/>
              </w:rPr>
            </w:pPr>
            <w:r w:rsidRPr="0084691B">
              <w:rPr>
                <w:lang w:val="es-EC"/>
              </w:rPr>
              <w:t>•</w:t>
            </w:r>
            <w:r w:rsidRPr="0084691B">
              <w:rPr>
                <w:lang w:val="es-EC"/>
              </w:rPr>
              <w:tab/>
              <w:t>Edificios e infraestructura f</w:t>
            </w:r>
            <w:r>
              <w:rPr>
                <w:lang w:val="es-EC"/>
              </w:rPr>
              <w:t>ísica</w:t>
            </w:r>
          </w:p>
          <w:p w14:paraId="6AB285E6" w14:textId="77777777" w:rsidR="0084691B" w:rsidRPr="0084691B" w:rsidRDefault="0084691B" w:rsidP="0084691B">
            <w:pPr>
              <w:pStyle w:val="Tabletext"/>
              <w:rPr>
                <w:lang w:val="es-EC"/>
              </w:rPr>
            </w:pPr>
            <w:r w:rsidRPr="0084691B">
              <w:rPr>
                <w:lang w:val="es-EC"/>
              </w:rPr>
              <w:t>•</w:t>
            </w:r>
            <w:r w:rsidRPr="0084691B">
              <w:rPr>
                <w:lang w:val="es-EC"/>
              </w:rPr>
              <w:tab/>
              <w:t>Movilidad, transporte y tráfico</w:t>
            </w:r>
          </w:p>
          <w:p w14:paraId="6AB285E7" w14:textId="77777777" w:rsidR="0084691B" w:rsidRPr="006C6107" w:rsidRDefault="0084691B" w:rsidP="0084691B">
            <w:pPr>
              <w:pStyle w:val="Tabletext"/>
              <w:rPr>
                <w:lang w:val="es-EC"/>
              </w:rPr>
            </w:pPr>
            <w:r w:rsidRPr="006C6107">
              <w:rPr>
                <w:lang w:val="es-EC"/>
              </w:rPr>
              <w:t>•</w:t>
            </w:r>
            <w:r w:rsidRPr="006C6107">
              <w:rPr>
                <w:lang w:val="es-EC"/>
              </w:rPr>
              <w:tab/>
              <w:t>Seguridad Pública</w:t>
            </w:r>
          </w:p>
        </w:tc>
      </w:tr>
      <w:tr w:rsidR="0084691B" w:rsidRPr="00F34677" w14:paraId="6AB285EA" w14:textId="77777777" w:rsidTr="000169AA">
        <w:trPr>
          <w:jc w:val="center"/>
        </w:trPr>
        <w:tc>
          <w:tcPr>
            <w:tcW w:w="9453" w:type="dxa"/>
            <w:gridSpan w:val="6"/>
            <w:shd w:val="clear" w:color="auto" w:fill="DBE5F1" w:themeFill="accent1" w:themeFillTint="33"/>
          </w:tcPr>
          <w:p w14:paraId="6AB285E9" w14:textId="77777777" w:rsidR="0084691B" w:rsidRPr="009C3465" w:rsidRDefault="0084691B" w:rsidP="0084691B">
            <w:pPr>
              <w:pStyle w:val="Tablehead"/>
            </w:pPr>
            <w:proofErr w:type="spellStart"/>
            <w:r>
              <w:rPr>
                <w:lang w:val="en-US"/>
              </w:rPr>
              <w:t>Energía</w:t>
            </w:r>
            <w:proofErr w:type="spellEnd"/>
            <w:r>
              <w:rPr>
                <w:lang w:val="en-US"/>
              </w:rPr>
              <w:t xml:space="preserve"> y</w:t>
            </w:r>
            <w:r w:rsidRPr="009C3465">
              <w:rPr>
                <w:lang w:val="en-US"/>
              </w:rPr>
              <w:t xml:space="preserve"> </w:t>
            </w:r>
            <w:proofErr w:type="spellStart"/>
            <w:r>
              <w:rPr>
                <w:lang w:val="en-US"/>
              </w:rPr>
              <w:t>cambio</w:t>
            </w:r>
            <w:proofErr w:type="spellEnd"/>
            <w:r>
              <w:rPr>
                <w:lang w:val="en-US"/>
              </w:rPr>
              <w:t xml:space="preserve"> </w:t>
            </w:r>
            <w:proofErr w:type="spellStart"/>
            <w:r>
              <w:rPr>
                <w:lang w:val="en-US"/>
              </w:rPr>
              <w:t>climático</w:t>
            </w:r>
            <w:proofErr w:type="spellEnd"/>
          </w:p>
        </w:tc>
      </w:tr>
      <w:tr w:rsidR="0084691B" w:rsidRPr="00F34677" w14:paraId="6AB285ED" w14:textId="77777777" w:rsidTr="000169AA">
        <w:trPr>
          <w:jc w:val="center"/>
        </w:trPr>
        <w:tc>
          <w:tcPr>
            <w:tcW w:w="4303" w:type="dxa"/>
            <w:gridSpan w:val="3"/>
            <w:tcBorders>
              <w:bottom w:val="single" w:sz="4" w:space="0" w:color="auto"/>
            </w:tcBorders>
            <w:shd w:val="clear" w:color="auto" w:fill="F2DBDB" w:themeFill="accent2" w:themeFillTint="33"/>
          </w:tcPr>
          <w:p w14:paraId="6AB285EB" w14:textId="77777777" w:rsidR="0084691B" w:rsidRPr="009C3465" w:rsidRDefault="0084691B" w:rsidP="0084691B">
            <w:pPr>
              <w:pStyle w:val="Tablehead"/>
            </w:pPr>
            <w:proofErr w:type="spellStart"/>
            <w:r>
              <w:rPr>
                <w:lang w:val="en-US"/>
              </w:rPr>
              <w:t>Emisiones</w:t>
            </w:r>
            <w:proofErr w:type="spellEnd"/>
            <w:r>
              <w:rPr>
                <w:lang w:val="en-US"/>
              </w:rPr>
              <w:t xml:space="preserve"> de </w:t>
            </w:r>
            <w:r w:rsidRPr="009C3465">
              <w:rPr>
                <w:lang w:val="en-US"/>
              </w:rPr>
              <w:t>CO</w:t>
            </w:r>
            <w:r w:rsidRPr="009C3465">
              <w:rPr>
                <w:vertAlign w:val="subscript"/>
                <w:lang w:val="en-US"/>
              </w:rPr>
              <w:t>2</w:t>
            </w:r>
            <w:r w:rsidRPr="009C3465">
              <w:rPr>
                <w:lang w:val="en-US"/>
              </w:rPr>
              <w:t xml:space="preserve"> </w:t>
            </w:r>
          </w:p>
        </w:tc>
        <w:tc>
          <w:tcPr>
            <w:tcW w:w="5150" w:type="dxa"/>
            <w:gridSpan w:val="3"/>
            <w:tcBorders>
              <w:bottom w:val="single" w:sz="4" w:space="0" w:color="auto"/>
            </w:tcBorders>
            <w:shd w:val="clear" w:color="auto" w:fill="F2DBDB" w:themeFill="accent2" w:themeFillTint="33"/>
          </w:tcPr>
          <w:p w14:paraId="6AB285EC" w14:textId="77777777" w:rsidR="0084691B" w:rsidRPr="007428BF" w:rsidRDefault="0084691B" w:rsidP="0084691B">
            <w:pPr>
              <w:pStyle w:val="Tablehead"/>
            </w:pPr>
            <w:proofErr w:type="spellStart"/>
            <w:r>
              <w:rPr>
                <w:lang w:val="en-US"/>
              </w:rPr>
              <w:t>Energía</w:t>
            </w:r>
            <w:proofErr w:type="spellEnd"/>
          </w:p>
        </w:tc>
      </w:tr>
      <w:tr w:rsidR="0084691B" w:rsidRPr="00F34677" w14:paraId="6AB285F2" w14:textId="77777777" w:rsidTr="000169AA">
        <w:trPr>
          <w:jc w:val="center"/>
        </w:trPr>
        <w:tc>
          <w:tcPr>
            <w:tcW w:w="4303" w:type="dxa"/>
            <w:gridSpan w:val="3"/>
            <w:tcBorders>
              <w:bottom w:val="single" w:sz="4" w:space="0" w:color="auto"/>
            </w:tcBorders>
          </w:tcPr>
          <w:p w14:paraId="6AB285EE" w14:textId="77777777" w:rsidR="0084691B" w:rsidRPr="0084691B" w:rsidRDefault="0084691B" w:rsidP="0084691B">
            <w:pPr>
              <w:pStyle w:val="Tabletext"/>
              <w:rPr>
                <w:lang w:val="es-EC"/>
              </w:rPr>
            </w:pPr>
            <w:r w:rsidRPr="0084691B">
              <w:rPr>
                <w:lang w:val="es-EC"/>
              </w:rPr>
              <w:t>•</w:t>
            </w:r>
            <w:r w:rsidRPr="0084691B">
              <w:rPr>
                <w:lang w:val="es-EC"/>
              </w:rPr>
              <w:tab/>
              <w:t>CO</w:t>
            </w:r>
            <w:r w:rsidRPr="0084691B">
              <w:rPr>
                <w:vertAlign w:val="subscript"/>
                <w:lang w:val="es-EC"/>
              </w:rPr>
              <w:t xml:space="preserve">2 </w:t>
            </w:r>
            <w:r w:rsidRPr="0084691B">
              <w:rPr>
                <w:lang w:val="es-EC"/>
              </w:rPr>
              <w:t>de la producción de energ</w:t>
            </w:r>
            <w:r>
              <w:rPr>
                <w:lang w:val="es-EC"/>
              </w:rPr>
              <w:t>ía</w:t>
            </w:r>
          </w:p>
          <w:p w14:paraId="6AB285EF" w14:textId="77777777" w:rsidR="0084691B" w:rsidRPr="009C3465" w:rsidRDefault="0084691B" w:rsidP="0084691B">
            <w:pPr>
              <w:pStyle w:val="Tabletext"/>
            </w:pPr>
            <w:r>
              <w:t>•</w:t>
            </w:r>
            <w:r>
              <w:tab/>
            </w:r>
            <w:proofErr w:type="spellStart"/>
            <w:r w:rsidR="00A91089">
              <w:t>Emi</w:t>
            </w:r>
            <w:r w:rsidRPr="009C3465">
              <w:t>sion</w:t>
            </w:r>
            <w:r w:rsidR="00A91089">
              <w:t>e</w:t>
            </w:r>
            <w:r w:rsidRPr="009C3465">
              <w:t>s</w:t>
            </w:r>
            <w:proofErr w:type="spellEnd"/>
            <w:r w:rsidRPr="009C3465">
              <w:t xml:space="preserve"> per </w:t>
            </w:r>
            <w:r>
              <w:t>c</w:t>
            </w:r>
            <w:r w:rsidRPr="009C3465">
              <w:t>apita</w:t>
            </w:r>
          </w:p>
        </w:tc>
        <w:tc>
          <w:tcPr>
            <w:tcW w:w="5150" w:type="dxa"/>
            <w:gridSpan w:val="3"/>
            <w:tcBorders>
              <w:bottom w:val="single" w:sz="4" w:space="0" w:color="auto"/>
            </w:tcBorders>
          </w:tcPr>
          <w:p w14:paraId="6AB285F0" w14:textId="77777777" w:rsidR="0084691B" w:rsidRPr="009C3465" w:rsidRDefault="0084691B" w:rsidP="0084691B">
            <w:pPr>
              <w:pStyle w:val="Tabletext"/>
            </w:pPr>
            <w:r>
              <w:t>•</w:t>
            </w:r>
            <w:r>
              <w:tab/>
            </w:r>
            <w:r w:rsidR="00A91089">
              <w:rPr>
                <w:rStyle w:val="hps"/>
                <w:lang w:val="es-ES"/>
              </w:rPr>
              <w:t>Rendimiento energético</w:t>
            </w:r>
          </w:p>
          <w:p w14:paraId="6AB285F1" w14:textId="77777777" w:rsidR="0084691B" w:rsidRPr="009C3465" w:rsidRDefault="0084691B" w:rsidP="00A91089">
            <w:pPr>
              <w:pStyle w:val="Tabletext"/>
            </w:pPr>
            <w:r>
              <w:t>•</w:t>
            </w:r>
            <w:r>
              <w:tab/>
            </w:r>
            <w:proofErr w:type="spellStart"/>
            <w:r w:rsidRPr="009C3465">
              <w:t>Conserva</w:t>
            </w:r>
            <w:r w:rsidR="00A91089">
              <w:t>ció</w:t>
            </w:r>
            <w:r w:rsidRPr="009C3465">
              <w:t>n</w:t>
            </w:r>
            <w:proofErr w:type="spellEnd"/>
          </w:p>
        </w:tc>
      </w:tr>
      <w:tr w:rsidR="0084691B" w:rsidRPr="00F34677" w14:paraId="6AB285F4" w14:textId="77777777" w:rsidTr="000169AA">
        <w:trPr>
          <w:jc w:val="center"/>
        </w:trPr>
        <w:tc>
          <w:tcPr>
            <w:tcW w:w="9453" w:type="dxa"/>
            <w:gridSpan w:val="6"/>
            <w:shd w:val="clear" w:color="auto" w:fill="DBE5F1" w:themeFill="accent1" w:themeFillTint="33"/>
          </w:tcPr>
          <w:p w14:paraId="6AB285F3" w14:textId="77777777" w:rsidR="0084691B" w:rsidRPr="007050B2" w:rsidRDefault="007050B2" w:rsidP="007050B2">
            <w:pPr>
              <w:pStyle w:val="Tablehead"/>
              <w:rPr>
                <w:lang w:val="es-EC"/>
              </w:rPr>
            </w:pPr>
            <w:r>
              <w:rPr>
                <w:rStyle w:val="hps"/>
                <w:lang w:val="es-ES"/>
              </w:rPr>
              <w:t>Contaminación y</w:t>
            </w:r>
            <w:r>
              <w:rPr>
                <w:lang w:val="es-ES"/>
              </w:rPr>
              <w:t xml:space="preserve"> </w:t>
            </w:r>
            <w:r>
              <w:rPr>
                <w:rStyle w:val="hps"/>
                <w:lang w:val="es-ES"/>
              </w:rPr>
              <w:t>desechos</w:t>
            </w:r>
          </w:p>
        </w:tc>
      </w:tr>
      <w:tr w:rsidR="0084691B" w:rsidRPr="00F34677" w14:paraId="6AB285F9" w14:textId="77777777" w:rsidTr="000169AA">
        <w:trPr>
          <w:jc w:val="center"/>
        </w:trPr>
        <w:tc>
          <w:tcPr>
            <w:tcW w:w="1833" w:type="dxa"/>
            <w:shd w:val="clear" w:color="auto" w:fill="F2DBDB" w:themeFill="accent2" w:themeFillTint="33"/>
          </w:tcPr>
          <w:p w14:paraId="6AB285F5" w14:textId="77777777" w:rsidR="0084691B" w:rsidRPr="009C3465" w:rsidRDefault="007050B2" w:rsidP="0084691B">
            <w:pPr>
              <w:pStyle w:val="Tablehead"/>
            </w:pPr>
            <w:proofErr w:type="spellStart"/>
            <w:r>
              <w:t>Residuos</w:t>
            </w:r>
            <w:proofErr w:type="spellEnd"/>
          </w:p>
        </w:tc>
        <w:tc>
          <w:tcPr>
            <w:tcW w:w="2470" w:type="dxa"/>
            <w:gridSpan w:val="2"/>
            <w:shd w:val="clear" w:color="auto" w:fill="F2DBDB" w:themeFill="accent2" w:themeFillTint="33"/>
          </w:tcPr>
          <w:p w14:paraId="6AB285F6" w14:textId="77777777" w:rsidR="0084691B" w:rsidRPr="009C3465" w:rsidRDefault="0084691B" w:rsidP="0084691B">
            <w:pPr>
              <w:pStyle w:val="Tablehead"/>
            </w:pPr>
            <w:r w:rsidRPr="009C3465">
              <w:rPr>
                <w:lang w:val="en-US"/>
              </w:rPr>
              <w:t>Air</w:t>
            </w:r>
            <w:r w:rsidR="007050B2">
              <w:rPr>
                <w:lang w:val="en-US"/>
              </w:rPr>
              <w:t>e</w:t>
            </w:r>
          </w:p>
        </w:tc>
        <w:tc>
          <w:tcPr>
            <w:tcW w:w="2747" w:type="dxa"/>
            <w:gridSpan w:val="2"/>
            <w:shd w:val="clear" w:color="auto" w:fill="F2DBDB" w:themeFill="accent2" w:themeFillTint="33"/>
          </w:tcPr>
          <w:p w14:paraId="6AB285F7" w14:textId="77777777" w:rsidR="0084691B" w:rsidRPr="009C3465" w:rsidRDefault="007050B2" w:rsidP="0084691B">
            <w:pPr>
              <w:pStyle w:val="Tablehead"/>
            </w:pPr>
            <w:r>
              <w:rPr>
                <w:lang w:val="en-US"/>
              </w:rPr>
              <w:t>Agua</w:t>
            </w:r>
          </w:p>
        </w:tc>
        <w:tc>
          <w:tcPr>
            <w:tcW w:w="2403" w:type="dxa"/>
            <w:shd w:val="clear" w:color="auto" w:fill="F2DBDB" w:themeFill="accent2" w:themeFillTint="33"/>
          </w:tcPr>
          <w:p w14:paraId="6AB285F8" w14:textId="77777777" w:rsidR="0084691B" w:rsidRPr="009C3465" w:rsidRDefault="007050B2" w:rsidP="0084691B">
            <w:pPr>
              <w:pStyle w:val="Tablehead"/>
            </w:pPr>
            <w:proofErr w:type="spellStart"/>
            <w:r>
              <w:rPr>
                <w:lang w:val="en-US"/>
              </w:rPr>
              <w:t>Ruido</w:t>
            </w:r>
            <w:proofErr w:type="spellEnd"/>
          </w:p>
        </w:tc>
      </w:tr>
      <w:tr w:rsidR="0084691B" w:rsidRPr="00F34677" w14:paraId="6AB28606" w14:textId="77777777" w:rsidTr="000169AA">
        <w:trPr>
          <w:jc w:val="center"/>
        </w:trPr>
        <w:tc>
          <w:tcPr>
            <w:tcW w:w="1833" w:type="dxa"/>
          </w:tcPr>
          <w:p w14:paraId="6AB285FA" w14:textId="77777777" w:rsidR="0084691B" w:rsidRPr="00B21CE9" w:rsidRDefault="0084691B" w:rsidP="0084691B">
            <w:pPr>
              <w:pStyle w:val="Tabletext"/>
              <w:rPr>
                <w:lang w:val="es-EC"/>
              </w:rPr>
            </w:pPr>
            <w:r w:rsidRPr="00B21CE9">
              <w:rPr>
                <w:lang w:val="es-EC"/>
              </w:rPr>
              <w:t>•</w:t>
            </w:r>
            <w:r w:rsidRPr="00B21CE9">
              <w:rPr>
                <w:lang w:val="es-EC"/>
              </w:rPr>
              <w:tab/>
            </w:r>
            <w:r w:rsidR="007050B2" w:rsidRPr="00B21CE9">
              <w:rPr>
                <w:lang w:val="es-EC"/>
              </w:rPr>
              <w:t>Residuos</w:t>
            </w:r>
          </w:p>
          <w:p w14:paraId="6AB285FB" w14:textId="77777777" w:rsidR="0084691B" w:rsidRPr="00B21CE9" w:rsidRDefault="0084691B" w:rsidP="0084691B">
            <w:pPr>
              <w:pStyle w:val="Tabletext"/>
              <w:rPr>
                <w:lang w:val="es-EC"/>
              </w:rPr>
            </w:pPr>
            <w:r w:rsidRPr="00B21CE9">
              <w:rPr>
                <w:lang w:val="es-EC"/>
              </w:rPr>
              <w:t>•</w:t>
            </w:r>
            <w:r w:rsidRPr="00B21CE9">
              <w:rPr>
                <w:lang w:val="es-EC"/>
              </w:rPr>
              <w:tab/>
            </w:r>
            <w:r w:rsidR="007050B2" w:rsidRPr="00B21CE9">
              <w:rPr>
                <w:lang w:val="es-EC"/>
              </w:rPr>
              <w:t>Gestión</w:t>
            </w:r>
          </w:p>
          <w:p w14:paraId="6AB285FC" w14:textId="77777777" w:rsidR="0084691B" w:rsidRPr="00B21CE9" w:rsidRDefault="0084691B" w:rsidP="00B21CE9">
            <w:pPr>
              <w:pStyle w:val="Tabletext"/>
              <w:ind w:left="293" w:hanging="293"/>
              <w:rPr>
                <w:lang w:val="es-EC"/>
              </w:rPr>
            </w:pPr>
            <w:r w:rsidRPr="00B21CE9">
              <w:rPr>
                <w:lang w:val="es-EC"/>
              </w:rPr>
              <w:t>•</w:t>
            </w:r>
            <w:r w:rsidRPr="00B21CE9">
              <w:rPr>
                <w:lang w:val="es-EC"/>
              </w:rPr>
              <w:tab/>
            </w:r>
            <w:r w:rsidR="00B21CE9" w:rsidRPr="00B21CE9">
              <w:rPr>
                <w:lang w:val="es-EC"/>
              </w:rPr>
              <w:t xml:space="preserve">Tratamiento de </w:t>
            </w:r>
            <w:r w:rsidR="00B21CE9">
              <w:rPr>
                <w:lang w:val="es-EC"/>
              </w:rPr>
              <w:t xml:space="preserve">           </w:t>
            </w:r>
            <w:r w:rsidR="00B21CE9" w:rsidRPr="00B21CE9">
              <w:rPr>
                <w:lang w:val="es-EC"/>
              </w:rPr>
              <w:t>aguas residuales</w:t>
            </w:r>
          </w:p>
        </w:tc>
        <w:tc>
          <w:tcPr>
            <w:tcW w:w="2470" w:type="dxa"/>
            <w:gridSpan w:val="2"/>
          </w:tcPr>
          <w:p w14:paraId="6AB285FD" w14:textId="77777777" w:rsidR="0084691B" w:rsidRPr="00B21CE9" w:rsidRDefault="0084691B" w:rsidP="0084691B">
            <w:pPr>
              <w:pStyle w:val="Tabletext"/>
              <w:ind w:left="284" w:hanging="284"/>
              <w:jc w:val="left"/>
              <w:rPr>
                <w:lang w:val="es-EC"/>
              </w:rPr>
            </w:pPr>
            <w:r w:rsidRPr="00B21CE9">
              <w:rPr>
                <w:lang w:val="es-EC"/>
              </w:rPr>
              <w:t>•</w:t>
            </w:r>
            <w:r w:rsidRPr="00B21CE9">
              <w:rPr>
                <w:lang w:val="es-EC"/>
              </w:rPr>
              <w:tab/>
            </w:r>
            <w:r w:rsidR="00B21CE9">
              <w:rPr>
                <w:rStyle w:val="hps"/>
                <w:lang w:val="es-ES"/>
              </w:rPr>
              <w:t>partículas</w:t>
            </w:r>
            <w:r w:rsidR="00B21CE9">
              <w:rPr>
                <w:lang w:val="es-ES"/>
              </w:rPr>
              <w:t xml:space="preserve"> </w:t>
            </w:r>
            <w:r w:rsidR="00B21CE9">
              <w:rPr>
                <w:rStyle w:val="hps"/>
                <w:lang w:val="es-ES"/>
              </w:rPr>
              <w:t>urbanas y</w:t>
            </w:r>
            <w:r w:rsidR="00B21CE9">
              <w:rPr>
                <w:lang w:val="es-ES"/>
              </w:rPr>
              <w:t xml:space="preserve"> </w:t>
            </w:r>
            <w:r w:rsidR="00B21CE9">
              <w:rPr>
                <w:rStyle w:val="hps"/>
                <w:lang w:val="es-ES"/>
              </w:rPr>
              <w:t>la calidad del aire</w:t>
            </w:r>
          </w:p>
          <w:p w14:paraId="6AB285FE" w14:textId="77777777" w:rsidR="0084691B" w:rsidRPr="00B21CE9" w:rsidRDefault="0084691B" w:rsidP="0084691B">
            <w:pPr>
              <w:pStyle w:val="Tabletext"/>
              <w:ind w:left="284" w:hanging="284"/>
              <w:jc w:val="left"/>
              <w:rPr>
                <w:lang w:val="es-EC"/>
              </w:rPr>
            </w:pPr>
            <w:r w:rsidRPr="00B21CE9">
              <w:rPr>
                <w:lang w:val="es-EC"/>
              </w:rPr>
              <w:t>•</w:t>
            </w:r>
            <w:r w:rsidRPr="00B21CE9">
              <w:rPr>
                <w:lang w:val="es-EC"/>
              </w:rPr>
              <w:tab/>
            </w:r>
            <w:r w:rsidR="00B21CE9">
              <w:rPr>
                <w:rStyle w:val="hps"/>
                <w:lang w:val="es-ES"/>
              </w:rPr>
              <w:t>Contaminación del aire interior</w:t>
            </w:r>
          </w:p>
          <w:p w14:paraId="6AB285FF" w14:textId="77777777" w:rsidR="0084691B" w:rsidRPr="00B21CE9" w:rsidRDefault="0084691B" w:rsidP="0084691B">
            <w:pPr>
              <w:pStyle w:val="Tabletext"/>
              <w:rPr>
                <w:lang w:val="es-EC"/>
              </w:rPr>
            </w:pPr>
            <w:r w:rsidRPr="00B21CE9">
              <w:rPr>
                <w:lang w:val="es-EC"/>
              </w:rPr>
              <w:t>•</w:t>
            </w:r>
            <w:r w:rsidRPr="00B21CE9">
              <w:rPr>
                <w:lang w:val="es-EC"/>
              </w:rPr>
              <w:tab/>
            </w:r>
            <w:r w:rsidR="00B21CE9">
              <w:rPr>
                <w:lang w:val="es-EC"/>
              </w:rPr>
              <w:t xml:space="preserve">Ozono </w:t>
            </w:r>
            <w:r w:rsidRPr="00B21CE9">
              <w:rPr>
                <w:lang w:val="es-EC"/>
              </w:rPr>
              <w:t>Local</w:t>
            </w:r>
          </w:p>
          <w:p w14:paraId="6AB28600" w14:textId="77777777" w:rsidR="0084691B" w:rsidRPr="001B4285" w:rsidRDefault="0084691B" w:rsidP="0084691B">
            <w:pPr>
              <w:pStyle w:val="Tabletext"/>
              <w:rPr>
                <w:lang w:val="es-EC"/>
              </w:rPr>
            </w:pPr>
            <w:r w:rsidRPr="001B4285">
              <w:rPr>
                <w:lang w:val="es-EC"/>
              </w:rPr>
              <w:t>•</w:t>
            </w:r>
            <w:r w:rsidRPr="001B4285">
              <w:rPr>
                <w:lang w:val="es-EC"/>
              </w:rPr>
              <w:tab/>
            </w:r>
            <w:r w:rsidR="00B21CE9" w:rsidRPr="001B4285">
              <w:rPr>
                <w:lang w:val="es-EC"/>
              </w:rPr>
              <w:t xml:space="preserve">Ozono </w:t>
            </w:r>
            <w:r w:rsidRPr="001B4285">
              <w:rPr>
                <w:lang w:val="es-EC"/>
              </w:rPr>
              <w:t>Regional</w:t>
            </w:r>
          </w:p>
          <w:p w14:paraId="6AB28601" w14:textId="77777777" w:rsidR="0084691B" w:rsidRPr="001B4285" w:rsidRDefault="0084691B" w:rsidP="0084691B">
            <w:pPr>
              <w:pStyle w:val="Tabletext"/>
              <w:rPr>
                <w:lang w:val="es-EC"/>
              </w:rPr>
            </w:pPr>
            <w:r w:rsidRPr="001B4285">
              <w:rPr>
                <w:lang w:val="es-EC"/>
              </w:rPr>
              <w:t>•</w:t>
            </w:r>
            <w:r w:rsidRPr="001B4285">
              <w:rPr>
                <w:lang w:val="es-EC"/>
              </w:rPr>
              <w:tab/>
            </w:r>
            <w:proofErr w:type="spellStart"/>
            <w:r w:rsidRPr="001B4285">
              <w:rPr>
                <w:lang w:val="es-EC"/>
              </w:rPr>
              <w:t>NO</w:t>
            </w:r>
            <w:r w:rsidRPr="001B4285">
              <w:rPr>
                <w:vertAlign w:val="subscript"/>
                <w:lang w:val="es-EC"/>
              </w:rPr>
              <w:t>x</w:t>
            </w:r>
            <w:proofErr w:type="spellEnd"/>
            <w:r w:rsidR="00D60ED7" w:rsidRPr="001B4285">
              <w:rPr>
                <w:lang w:val="es-EC"/>
              </w:rPr>
              <w:t xml:space="preserve"> y</w:t>
            </w:r>
            <w:r w:rsidRPr="001B4285">
              <w:rPr>
                <w:lang w:val="es-EC"/>
              </w:rPr>
              <w:t xml:space="preserve"> SO</w:t>
            </w:r>
            <w:r w:rsidRPr="001B4285">
              <w:rPr>
                <w:vertAlign w:val="subscript"/>
                <w:lang w:val="es-EC"/>
              </w:rPr>
              <w:t>x</w:t>
            </w:r>
          </w:p>
        </w:tc>
        <w:tc>
          <w:tcPr>
            <w:tcW w:w="2747" w:type="dxa"/>
            <w:gridSpan w:val="2"/>
          </w:tcPr>
          <w:p w14:paraId="6AB28602" w14:textId="77777777" w:rsidR="0084691B" w:rsidRPr="00B21CE9" w:rsidRDefault="0084691B" w:rsidP="0084691B">
            <w:pPr>
              <w:pStyle w:val="Tabletext"/>
              <w:rPr>
                <w:lang w:val="es-EC"/>
              </w:rPr>
            </w:pPr>
            <w:r w:rsidRPr="00B21CE9">
              <w:rPr>
                <w:lang w:val="es-EC"/>
              </w:rPr>
              <w:t>•</w:t>
            </w:r>
            <w:r w:rsidRPr="00B21CE9">
              <w:rPr>
                <w:lang w:val="es-EC"/>
              </w:rPr>
              <w:tab/>
            </w:r>
            <w:r w:rsidR="00B21CE9" w:rsidRPr="00B21CE9">
              <w:rPr>
                <w:lang w:val="es-EC"/>
              </w:rPr>
              <w:t>Agua potable</w:t>
            </w:r>
          </w:p>
          <w:p w14:paraId="6AB28603" w14:textId="77777777" w:rsidR="0084691B" w:rsidRPr="00B21CE9" w:rsidRDefault="0084691B" w:rsidP="0084691B">
            <w:pPr>
              <w:pStyle w:val="Tabletext"/>
              <w:ind w:left="284" w:hanging="284"/>
              <w:jc w:val="left"/>
              <w:rPr>
                <w:lang w:val="es-EC"/>
              </w:rPr>
            </w:pPr>
            <w:r w:rsidRPr="00B21CE9">
              <w:rPr>
                <w:lang w:val="es-EC"/>
              </w:rPr>
              <w:t>•</w:t>
            </w:r>
            <w:r w:rsidRPr="00B21CE9">
              <w:rPr>
                <w:lang w:val="es-EC"/>
              </w:rPr>
              <w:tab/>
            </w:r>
            <w:r w:rsidR="00176495">
              <w:rPr>
                <w:lang w:val="es-EC"/>
              </w:rPr>
              <w:t>Í</w:t>
            </w:r>
            <w:r w:rsidR="00B21CE9" w:rsidRPr="00B21CE9">
              <w:rPr>
                <w:lang w:val="es-EC"/>
              </w:rPr>
              <w:t>ndice de calidad del agua</w:t>
            </w:r>
            <w:r w:rsidRPr="00B21CE9">
              <w:rPr>
                <w:lang w:val="es-EC"/>
              </w:rPr>
              <w:t xml:space="preserve"> </w:t>
            </w:r>
            <w:r w:rsidR="00B21CE9">
              <w:rPr>
                <w:rStyle w:val="hps"/>
                <w:lang w:val="es-ES"/>
              </w:rPr>
              <w:t>presión sobre el agua</w:t>
            </w:r>
          </w:p>
          <w:p w14:paraId="6AB28604" w14:textId="77777777" w:rsidR="0084691B" w:rsidRPr="00176495" w:rsidRDefault="0084691B" w:rsidP="00176495">
            <w:pPr>
              <w:pStyle w:val="Tabletext"/>
              <w:rPr>
                <w:lang w:val="es-EC"/>
              </w:rPr>
            </w:pPr>
            <w:r w:rsidRPr="00176495">
              <w:rPr>
                <w:lang w:val="es-EC"/>
              </w:rPr>
              <w:t>•</w:t>
            </w:r>
            <w:r w:rsidRPr="00176495">
              <w:rPr>
                <w:lang w:val="es-EC"/>
              </w:rPr>
              <w:tab/>
            </w:r>
            <w:r w:rsidR="00176495">
              <w:rPr>
                <w:lang w:val="es-EC"/>
              </w:rPr>
              <w:t>G</w:t>
            </w:r>
            <w:proofErr w:type="spellStart"/>
            <w:r w:rsidR="00B21CE9">
              <w:rPr>
                <w:rStyle w:val="hps"/>
                <w:lang w:val="es-ES"/>
              </w:rPr>
              <w:t>estión</w:t>
            </w:r>
            <w:proofErr w:type="spellEnd"/>
            <w:r w:rsidR="00B21CE9">
              <w:rPr>
                <w:rStyle w:val="hps"/>
                <w:lang w:val="es-ES"/>
              </w:rPr>
              <w:t xml:space="preserve"> del agua</w:t>
            </w:r>
          </w:p>
        </w:tc>
        <w:tc>
          <w:tcPr>
            <w:tcW w:w="2403" w:type="dxa"/>
          </w:tcPr>
          <w:p w14:paraId="6AB28605" w14:textId="77777777" w:rsidR="0084691B" w:rsidRPr="00176495" w:rsidRDefault="0084691B" w:rsidP="00176495">
            <w:pPr>
              <w:pStyle w:val="Tabletext"/>
              <w:tabs>
                <w:tab w:val="clear" w:pos="284"/>
                <w:tab w:val="left" w:pos="365"/>
              </w:tabs>
              <w:ind w:left="365" w:hanging="284"/>
              <w:rPr>
                <w:lang w:val="es-EC"/>
              </w:rPr>
            </w:pPr>
            <w:r w:rsidRPr="00176495">
              <w:rPr>
                <w:lang w:val="es-EC"/>
              </w:rPr>
              <w:t>•</w:t>
            </w:r>
            <w:r w:rsidRPr="00176495">
              <w:rPr>
                <w:lang w:val="es-EC"/>
              </w:rPr>
              <w:tab/>
            </w:r>
            <w:r w:rsidR="00176495">
              <w:rPr>
                <w:lang w:val="es-EC"/>
              </w:rPr>
              <w:t>C</w:t>
            </w:r>
            <w:proofErr w:type="spellStart"/>
            <w:r w:rsidR="00B21CE9">
              <w:rPr>
                <w:rStyle w:val="hps"/>
                <w:lang w:val="es-ES"/>
              </w:rPr>
              <w:t>ontaminación</w:t>
            </w:r>
            <w:proofErr w:type="spellEnd"/>
            <w:r w:rsidR="00B21CE9">
              <w:rPr>
                <w:rStyle w:val="hps"/>
                <w:lang w:val="es-ES"/>
              </w:rPr>
              <w:t xml:space="preserve"> acústica</w:t>
            </w:r>
          </w:p>
        </w:tc>
      </w:tr>
      <w:tr w:rsidR="00E95C01" w:rsidRPr="00F34677" w14:paraId="6AB28608" w14:textId="77777777" w:rsidTr="000169AA">
        <w:trPr>
          <w:jc w:val="center"/>
        </w:trPr>
        <w:tc>
          <w:tcPr>
            <w:tcW w:w="9453" w:type="dxa"/>
            <w:gridSpan w:val="6"/>
            <w:shd w:val="clear" w:color="auto" w:fill="DBE5F1" w:themeFill="accent1" w:themeFillTint="33"/>
          </w:tcPr>
          <w:p w14:paraId="6AB28607" w14:textId="77777777" w:rsidR="00E95C01" w:rsidRPr="00176495" w:rsidRDefault="00E95C01" w:rsidP="00E95C01">
            <w:pPr>
              <w:pStyle w:val="Tablehead"/>
              <w:rPr>
                <w:szCs w:val="21"/>
                <w:lang w:val="es-EC"/>
              </w:rPr>
            </w:pPr>
            <w:r w:rsidRPr="00176495">
              <w:rPr>
                <w:szCs w:val="21"/>
                <w:lang w:val="es-EC"/>
              </w:rPr>
              <w:t>Social, economía y salud</w:t>
            </w:r>
          </w:p>
        </w:tc>
      </w:tr>
      <w:tr w:rsidR="00E95C01" w:rsidRPr="00F34677" w14:paraId="6AB28615" w14:textId="77777777" w:rsidTr="000169AA">
        <w:trPr>
          <w:jc w:val="center"/>
        </w:trPr>
        <w:tc>
          <w:tcPr>
            <w:tcW w:w="3317" w:type="dxa"/>
            <w:gridSpan w:val="2"/>
          </w:tcPr>
          <w:p w14:paraId="6AB28609" w14:textId="77777777" w:rsidR="00E95C01" w:rsidRPr="00176495" w:rsidRDefault="00E95C01" w:rsidP="001D40C4">
            <w:pPr>
              <w:pStyle w:val="Tabletext"/>
              <w:rPr>
                <w:szCs w:val="21"/>
                <w:lang w:val="es-EC"/>
              </w:rPr>
            </w:pPr>
            <w:r w:rsidRPr="006C6107">
              <w:rPr>
                <w:sz w:val="22"/>
                <w:szCs w:val="22"/>
                <w:lang w:val="es-EC"/>
              </w:rPr>
              <w:t>•</w:t>
            </w:r>
            <w:r w:rsidRPr="006C6107">
              <w:rPr>
                <w:sz w:val="22"/>
                <w:szCs w:val="22"/>
                <w:lang w:val="es-EC"/>
              </w:rPr>
              <w:tab/>
            </w:r>
            <w:r w:rsidRPr="00176495">
              <w:rPr>
                <w:szCs w:val="21"/>
                <w:lang w:val="es-EC"/>
              </w:rPr>
              <w:t>S</w:t>
            </w:r>
            <w:r w:rsidR="001A711F">
              <w:rPr>
                <w:szCs w:val="21"/>
                <w:lang w:val="es-EC"/>
              </w:rPr>
              <w:t>ervicios sociales</w:t>
            </w:r>
          </w:p>
          <w:p w14:paraId="6AB2860A" w14:textId="77777777" w:rsidR="00E95C01" w:rsidRPr="00176495" w:rsidRDefault="00E95C01" w:rsidP="001D40C4">
            <w:pPr>
              <w:pStyle w:val="Tabletext"/>
              <w:rPr>
                <w:szCs w:val="21"/>
                <w:lang w:val="es-EC"/>
              </w:rPr>
            </w:pPr>
            <w:r w:rsidRPr="00176495">
              <w:rPr>
                <w:szCs w:val="21"/>
                <w:lang w:val="es-EC"/>
              </w:rPr>
              <w:t>•</w:t>
            </w:r>
            <w:r w:rsidRPr="00176495">
              <w:rPr>
                <w:szCs w:val="21"/>
                <w:lang w:val="es-EC"/>
              </w:rPr>
              <w:tab/>
              <w:t>Satisfacción del ciudadano</w:t>
            </w:r>
          </w:p>
          <w:p w14:paraId="6AB2860B" w14:textId="77777777" w:rsidR="00E95C01" w:rsidRPr="00176495" w:rsidRDefault="00E95C01" w:rsidP="001D40C4">
            <w:pPr>
              <w:pStyle w:val="Tabletext"/>
              <w:rPr>
                <w:szCs w:val="21"/>
                <w:lang w:val="es-EC"/>
              </w:rPr>
            </w:pPr>
            <w:r w:rsidRPr="00176495">
              <w:rPr>
                <w:szCs w:val="21"/>
                <w:lang w:val="es-EC"/>
              </w:rPr>
              <w:t>•</w:t>
            </w:r>
            <w:r w:rsidRPr="00176495">
              <w:rPr>
                <w:szCs w:val="21"/>
                <w:lang w:val="es-EC"/>
              </w:rPr>
              <w:tab/>
              <w:t>Educación</w:t>
            </w:r>
          </w:p>
          <w:p w14:paraId="6AB2860C" w14:textId="77777777" w:rsidR="00E95C01" w:rsidRPr="00176495" w:rsidRDefault="00E95C01" w:rsidP="001D40C4">
            <w:pPr>
              <w:pStyle w:val="Tabletext"/>
              <w:rPr>
                <w:szCs w:val="21"/>
                <w:lang w:val="es-EC"/>
              </w:rPr>
            </w:pPr>
            <w:r w:rsidRPr="00176495">
              <w:rPr>
                <w:szCs w:val="21"/>
                <w:lang w:val="es-EC"/>
              </w:rPr>
              <w:t>•</w:t>
            </w:r>
            <w:r w:rsidRPr="00176495">
              <w:rPr>
                <w:szCs w:val="21"/>
                <w:lang w:val="es-EC"/>
              </w:rPr>
              <w:tab/>
              <w:t xml:space="preserve">Cultura y recreación </w:t>
            </w:r>
          </w:p>
          <w:p w14:paraId="6AB2860D" w14:textId="77777777" w:rsidR="00E95C01" w:rsidRPr="00176495" w:rsidRDefault="00E95C01" w:rsidP="001D40C4">
            <w:pPr>
              <w:pStyle w:val="Tabletext"/>
              <w:rPr>
                <w:szCs w:val="21"/>
                <w:lang w:val="es-EC"/>
              </w:rPr>
            </w:pPr>
            <w:r w:rsidRPr="00176495">
              <w:rPr>
                <w:szCs w:val="21"/>
                <w:lang w:val="es-EC"/>
              </w:rPr>
              <w:t>•</w:t>
            </w:r>
            <w:r w:rsidRPr="00176495">
              <w:rPr>
                <w:szCs w:val="21"/>
                <w:lang w:val="es-EC"/>
              </w:rPr>
              <w:tab/>
              <w:t>Inclusión Social</w:t>
            </w:r>
          </w:p>
          <w:p w14:paraId="6AB2860E" w14:textId="77777777" w:rsidR="00E95C01" w:rsidRPr="00E51BC4" w:rsidRDefault="00E95C01" w:rsidP="00176495">
            <w:pPr>
              <w:pStyle w:val="Tabletext"/>
              <w:ind w:left="317" w:hanging="284"/>
              <w:jc w:val="left"/>
              <w:rPr>
                <w:sz w:val="22"/>
                <w:szCs w:val="22"/>
                <w:lang w:val="es-EC"/>
              </w:rPr>
            </w:pPr>
            <w:r w:rsidRPr="00176495">
              <w:rPr>
                <w:szCs w:val="21"/>
                <w:lang w:val="es-EC"/>
              </w:rPr>
              <w:t>•</w:t>
            </w:r>
            <w:r w:rsidRPr="00176495">
              <w:rPr>
                <w:szCs w:val="21"/>
                <w:lang w:val="es-EC"/>
              </w:rPr>
              <w:tab/>
              <w:t xml:space="preserve">Datos demográficos </w:t>
            </w:r>
            <w:r w:rsidR="005A3B16" w:rsidRPr="00176495">
              <w:rPr>
                <w:szCs w:val="21"/>
                <w:lang w:val="es-EC"/>
              </w:rPr>
              <w:t>(envejecimiento)</w:t>
            </w:r>
          </w:p>
        </w:tc>
        <w:tc>
          <w:tcPr>
            <w:tcW w:w="2173" w:type="dxa"/>
            <w:gridSpan w:val="2"/>
          </w:tcPr>
          <w:p w14:paraId="6AB2860F" w14:textId="77777777" w:rsidR="00E95C01" w:rsidRPr="00176495" w:rsidRDefault="00E95C01" w:rsidP="00E51BC4">
            <w:pPr>
              <w:pStyle w:val="Tabletext"/>
              <w:ind w:left="317" w:hanging="317"/>
              <w:rPr>
                <w:szCs w:val="21"/>
                <w:lang w:val="es-EC"/>
              </w:rPr>
            </w:pPr>
            <w:r w:rsidRPr="00E51BC4">
              <w:rPr>
                <w:sz w:val="22"/>
                <w:szCs w:val="22"/>
                <w:lang w:val="es-EC"/>
              </w:rPr>
              <w:t>•</w:t>
            </w:r>
            <w:r w:rsidRPr="00E51BC4">
              <w:rPr>
                <w:sz w:val="22"/>
                <w:szCs w:val="22"/>
                <w:lang w:val="es-EC"/>
              </w:rPr>
              <w:tab/>
            </w:r>
            <w:r w:rsidRPr="00176495">
              <w:rPr>
                <w:rStyle w:val="hps"/>
                <w:szCs w:val="21"/>
                <w:lang w:val="es-ES"/>
              </w:rPr>
              <w:t>Producto</w:t>
            </w:r>
            <w:r w:rsidRPr="00176495">
              <w:rPr>
                <w:rStyle w:val="shorttext"/>
                <w:szCs w:val="21"/>
                <w:lang w:val="es-ES"/>
              </w:rPr>
              <w:t xml:space="preserve"> </w:t>
            </w:r>
            <w:r w:rsidRPr="00176495">
              <w:rPr>
                <w:rStyle w:val="hps"/>
                <w:szCs w:val="21"/>
                <w:lang w:val="es-ES"/>
              </w:rPr>
              <w:t>Interno Bruto</w:t>
            </w:r>
            <w:r w:rsidRPr="00176495">
              <w:rPr>
                <w:rStyle w:val="shorttext"/>
                <w:szCs w:val="21"/>
                <w:lang w:val="es-ES"/>
              </w:rPr>
              <w:t xml:space="preserve"> </w:t>
            </w:r>
            <w:r w:rsidRPr="00176495">
              <w:rPr>
                <w:rStyle w:val="hps"/>
                <w:szCs w:val="21"/>
                <w:lang w:val="es-ES"/>
              </w:rPr>
              <w:t>(PIB</w:t>
            </w:r>
            <w:r w:rsidRPr="00176495">
              <w:rPr>
                <w:rStyle w:val="shorttext"/>
                <w:szCs w:val="21"/>
                <w:lang w:val="es-ES"/>
              </w:rPr>
              <w:t>)</w:t>
            </w:r>
          </w:p>
          <w:p w14:paraId="6AB28610" w14:textId="77777777" w:rsidR="00E95C01" w:rsidRPr="00176495" w:rsidRDefault="00E95C01" w:rsidP="001D40C4">
            <w:pPr>
              <w:pStyle w:val="Tabletext"/>
              <w:rPr>
                <w:szCs w:val="21"/>
                <w:lang w:val="es-EC"/>
              </w:rPr>
            </w:pPr>
            <w:r w:rsidRPr="00176495">
              <w:rPr>
                <w:szCs w:val="21"/>
                <w:lang w:val="es-EC"/>
              </w:rPr>
              <w:t>•</w:t>
            </w:r>
            <w:r w:rsidRPr="00176495">
              <w:rPr>
                <w:szCs w:val="21"/>
                <w:lang w:val="es-EC"/>
              </w:rPr>
              <w:tab/>
              <w:t>Empl</w:t>
            </w:r>
            <w:r w:rsidR="00E51BC4" w:rsidRPr="00176495">
              <w:rPr>
                <w:szCs w:val="21"/>
                <w:lang w:val="es-EC"/>
              </w:rPr>
              <w:t>eo</w:t>
            </w:r>
            <w:r w:rsidRPr="00176495">
              <w:rPr>
                <w:szCs w:val="21"/>
                <w:lang w:val="es-EC"/>
              </w:rPr>
              <w:t xml:space="preserve"> </w:t>
            </w:r>
          </w:p>
          <w:p w14:paraId="6AB28611" w14:textId="77777777" w:rsidR="00E95C01" w:rsidRPr="00E51BC4" w:rsidRDefault="00E95C01" w:rsidP="001A711F">
            <w:pPr>
              <w:pStyle w:val="Tabletext"/>
              <w:ind w:left="317" w:hanging="317"/>
              <w:jc w:val="left"/>
              <w:rPr>
                <w:sz w:val="22"/>
                <w:szCs w:val="22"/>
                <w:lang w:val="es-EC"/>
              </w:rPr>
            </w:pPr>
            <w:r w:rsidRPr="00176495">
              <w:rPr>
                <w:szCs w:val="21"/>
                <w:lang w:val="es-EC"/>
              </w:rPr>
              <w:t>•</w:t>
            </w:r>
            <w:r w:rsidRPr="00176495">
              <w:rPr>
                <w:szCs w:val="21"/>
                <w:lang w:val="es-EC"/>
              </w:rPr>
              <w:tab/>
            </w:r>
            <w:r w:rsidR="00E51BC4" w:rsidRPr="00176495">
              <w:rPr>
                <w:szCs w:val="21"/>
                <w:lang w:val="es-EC"/>
              </w:rPr>
              <w:t>L</w:t>
            </w:r>
            <w:r w:rsidR="00E51BC4" w:rsidRPr="00176495">
              <w:rPr>
                <w:rStyle w:val="hps"/>
                <w:szCs w:val="21"/>
                <w:lang w:val="es-ES"/>
              </w:rPr>
              <w:t>a capacidad de recuperación</w:t>
            </w:r>
            <w:r w:rsidR="00E51BC4" w:rsidRPr="00176495">
              <w:rPr>
                <w:rStyle w:val="shorttext"/>
                <w:szCs w:val="21"/>
                <w:lang w:val="es-ES"/>
              </w:rPr>
              <w:t xml:space="preserve"> </w:t>
            </w:r>
            <w:r w:rsidR="00E51BC4" w:rsidRPr="00176495">
              <w:rPr>
                <w:rStyle w:val="hps"/>
                <w:szCs w:val="21"/>
                <w:lang w:val="es-ES"/>
              </w:rPr>
              <w:t>financiera</w:t>
            </w:r>
          </w:p>
        </w:tc>
        <w:tc>
          <w:tcPr>
            <w:tcW w:w="3963" w:type="dxa"/>
            <w:gridSpan w:val="2"/>
          </w:tcPr>
          <w:p w14:paraId="6AB28612" w14:textId="77777777" w:rsidR="00E95C01" w:rsidRPr="00176495" w:rsidRDefault="00E95C01" w:rsidP="001D40C4">
            <w:pPr>
              <w:pStyle w:val="Tabletext"/>
              <w:rPr>
                <w:szCs w:val="21"/>
                <w:lang w:val="es-EC"/>
              </w:rPr>
            </w:pPr>
            <w:r w:rsidRPr="00E51BC4">
              <w:rPr>
                <w:sz w:val="22"/>
                <w:szCs w:val="22"/>
                <w:lang w:val="es-EC"/>
              </w:rPr>
              <w:t>•</w:t>
            </w:r>
            <w:r w:rsidRPr="00E51BC4">
              <w:rPr>
                <w:sz w:val="22"/>
                <w:szCs w:val="22"/>
                <w:lang w:val="es-EC"/>
              </w:rPr>
              <w:tab/>
            </w:r>
            <w:r w:rsidR="00E51BC4" w:rsidRPr="00176495">
              <w:rPr>
                <w:rStyle w:val="hps"/>
                <w:szCs w:val="21"/>
                <w:lang w:val="es-ES"/>
              </w:rPr>
              <w:t>Un saneamiento adecuado</w:t>
            </w:r>
          </w:p>
          <w:p w14:paraId="6AB28613" w14:textId="77777777" w:rsidR="00E95C01" w:rsidRPr="00176495" w:rsidRDefault="00E95C01" w:rsidP="001D40C4">
            <w:pPr>
              <w:pStyle w:val="Tabletext"/>
              <w:ind w:left="284" w:hanging="284"/>
              <w:jc w:val="left"/>
              <w:rPr>
                <w:szCs w:val="21"/>
                <w:lang w:val="es-EC"/>
              </w:rPr>
            </w:pPr>
            <w:r w:rsidRPr="00176495">
              <w:rPr>
                <w:szCs w:val="21"/>
                <w:lang w:val="es-EC"/>
              </w:rPr>
              <w:t>•</w:t>
            </w:r>
            <w:r w:rsidRPr="00176495">
              <w:rPr>
                <w:szCs w:val="21"/>
                <w:lang w:val="es-EC"/>
              </w:rPr>
              <w:tab/>
            </w:r>
            <w:r w:rsidR="00E51BC4" w:rsidRPr="00176495">
              <w:rPr>
                <w:rStyle w:val="hps"/>
                <w:szCs w:val="21"/>
                <w:lang w:val="es-ES"/>
              </w:rPr>
              <w:t>Control y mitigación</w:t>
            </w:r>
            <w:r w:rsidR="00E51BC4" w:rsidRPr="00176495">
              <w:rPr>
                <w:rStyle w:val="shorttext"/>
                <w:szCs w:val="21"/>
                <w:lang w:val="es-ES"/>
              </w:rPr>
              <w:t xml:space="preserve"> </w:t>
            </w:r>
            <w:r w:rsidR="00E51BC4" w:rsidRPr="00176495">
              <w:rPr>
                <w:rStyle w:val="hps"/>
                <w:szCs w:val="21"/>
                <w:lang w:val="es-ES"/>
              </w:rPr>
              <w:t>de Enfermedades</w:t>
            </w:r>
          </w:p>
          <w:p w14:paraId="6AB28614" w14:textId="77777777" w:rsidR="00E95C01" w:rsidRPr="00E51BC4" w:rsidRDefault="00E95C01" w:rsidP="001A711F">
            <w:pPr>
              <w:pStyle w:val="Tabletext"/>
              <w:ind w:left="270" w:hanging="283"/>
              <w:rPr>
                <w:sz w:val="22"/>
                <w:szCs w:val="22"/>
                <w:lang w:val="es-EC"/>
              </w:rPr>
            </w:pPr>
            <w:r w:rsidRPr="00176495">
              <w:rPr>
                <w:szCs w:val="21"/>
                <w:lang w:val="es-EC"/>
              </w:rPr>
              <w:t>•</w:t>
            </w:r>
            <w:r w:rsidRPr="00176495">
              <w:rPr>
                <w:szCs w:val="21"/>
                <w:lang w:val="es-EC"/>
              </w:rPr>
              <w:tab/>
            </w:r>
            <w:r w:rsidR="00E51BC4" w:rsidRPr="00176495">
              <w:rPr>
                <w:rStyle w:val="hps"/>
                <w:szCs w:val="21"/>
                <w:lang w:val="es-ES"/>
              </w:rPr>
              <w:t>Servicios de salud</w:t>
            </w:r>
            <w:r w:rsidR="00E51BC4" w:rsidRPr="00176495">
              <w:rPr>
                <w:rStyle w:val="shorttext"/>
                <w:szCs w:val="21"/>
                <w:lang w:val="es-ES"/>
              </w:rPr>
              <w:t xml:space="preserve"> </w:t>
            </w:r>
            <w:r w:rsidR="001A711F">
              <w:rPr>
                <w:rStyle w:val="shorttext"/>
                <w:szCs w:val="21"/>
                <w:lang w:val="es-ES"/>
              </w:rPr>
              <w:t xml:space="preserve">del </w:t>
            </w:r>
            <w:r w:rsidR="00E51BC4" w:rsidRPr="00176495">
              <w:rPr>
                <w:rStyle w:val="hps"/>
                <w:szCs w:val="21"/>
                <w:lang w:val="es-ES"/>
              </w:rPr>
              <w:t>Ciudadano</w:t>
            </w:r>
          </w:p>
        </w:tc>
      </w:tr>
    </w:tbl>
    <w:p w14:paraId="6AB28616" w14:textId="77777777" w:rsidR="00455ADA" w:rsidRDefault="00455ADA" w:rsidP="00455ADA">
      <w:pPr>
        <w:spacing w:after="120"/>
        <w:jc w:val="both"/>
        <w:rPr>
          <w:rFonts w:ascii="Times New Roman" w:hAnsi="Times New Roman" w:cs="Times New Roman"/>
          <w:sz w:val="24"/>
          <w:szCs w:val="24"/>
        </w:rPr>
      </w:pPr>
    </w:p>
    <w:p w14:paraId="6AB28617" w14:textId="77777777" w:rsidR="00B018AA" w:rsidRPr="00B018AA" w:rsidRDefault="00B018AA" w:rsidP="00356975">
      <w:pPr>
        <w:spacing w:line="240" w:lineRule="auto"/>
        <w:jc w:val="both"/>
        <w:rPr>
          <w:rFonts w:ascii="Times New Roman" w:hAnsi="Times New Roman" w:cs="Times New Roman"/>
          <w:sz w:val="24"/>
          <w:szCs w:val="24"/>
        </w:rPr>
      </w:pPr>
      <w:r w:rsidRPr="00B018AA">
        <w:rPr>
          <w:rFonts w:ascii="Times New Roman" w:hAnsi="Times New Roman" w:cs="Times New Roman"/>
          <w:sz w:val="24"/>
          <w:szCs w:val="24"/>
        </w:rPr>
        <w:t>Las categ</w:t>
      </w:r>
      <w:r>
        <w:rPr>
          <w:rFonts w:ascii="Times New Roman" w:hAnsi="Times New Roman" w:cs="Times New Roman"/>
          <w:sz w:val="24"/>
          <w:szCs w:val="24"/>
        </w:rPr>
        <w:t>orías y los componentes reflejados</w:t>
      </w:r>
      <w:r w:rsidRPr="00B018AA">
        <w:rPr>
          <w:rFonts w:ascii="Times New Roman" w:hAnsi="Times New Roman" w:cs="Times New Roman"/>
          <w:sz w:val="24"/>
          <w:szCs w:val="24"/>
        </w:rPr>
        <w:t xml:space="preserve"> en la Tabla 2-1 evidencia</w:t>
      </w:r>
      <w:r>
        <w:rPr>
          <w:rFonts w:ascii="Times New Roman" w:hAnsi="Times New Roman" w:cs="Times New Roman"/>
          <w:sz w:val="24"/>
          <w:szCs w:val="24"/>
        </w:rPr>
        <w:t>n</w:t>
      </w:r>
      <w:r w:rsidRPr="00B018AA">
        <w:rPr>
          <w:rFonts w:ascii="Times New Roman" w:hAnsi="Times New Roman" w:cs="Times New Roman"/>
          <w:sz w:val="24"/>
          <w:szCs w:val="24"/>
        </w:rPr>
        <w:t xml:space="preserve"> que la dimensión de medio ambiente y sostenibilidad es fundamental para el funcionamiento de las ciudades. Al mismo tiempo, estos componentes se pueden utilizar como la base para diseñar indicadores y métodos para evaluar el desempeño de la ciudad en este campo. El desarrollo de los indicadores clave de rendimiento para SSC es el foco de uno de los informes </w:t>
      </w:r>
      <w:r w:rsidR="0081035B">
        <w:rPr>
          <w:rFonts w:ascii="Times New Roman" w:hAnsi="Times New Roman" w:cs="Times New Roman"/>
          <w:sz w:val="24"/>
          <w:szCs w:val="24"/>
        </w:rPr>
        <w:t>técnicos elaborados por FG-SSC</w:t>
      </w:r>
      <w:r w:rsidR="0081035B">
        <w:rPr>
          <w:rStyle w:val="FootnoteReference"/>
        </w:rPr>
        <w:footnoteReference w:customMarkFollows="1" w:id="14"/>
        <w:t>14</w:t>
      </w:r>
      <w:r w:rsidRPr="00B018AA">
        <w:rPr>
          <w:rFonts w:ascii="Times New Roman" w:hAnsi="Times New Roman" w:cs="Times New Roman"/>
          <w:sz w:val="24"/>
          <w:szCs w:val="24"/>
        </w:rPr>
        <w:t>.</w:t>
      </w:r>
      <w:r w:rsidR="0081035B">
        <w:rPr>
          <w:rFonts w:ascii="Times New Roman" w:hAnsi="Times New Roman" w:cs="Times New Roman"/>
          <w:sz w:val="24"/>
          <w:szCs w:val="24"/>
        </w:rPr>
        <w:t xml:space="preserve"> </w:t>
      </w:r>
    </w:p>
    <w:p w14:paraId="6AB28618" w14:textId="77777777" w:rsidR="00E95C01" w:rsidRDefault="00B018AA" w:rsidP="00356975">
      <w:pPr>
        <w:spacing w:line="240" w:lineRule="auto"/>
        <w:jc w:val="both"/>
        <w:rPr>
          <w:rFonts w:ascii="Times New Roman" w:hAnsi="Times New Roman" w:cs="Times New Roman"/>
          <w:sz w:val="24"/>
          <w:szCs w:val="24"/>
        </w:rPr>
      </w:pPr>
      <w:r w:rsidRPr="00B018AA">
        <w:rPr>
          <w:rFonts w:ascii="Times New Roman" w:hAnsi="Times New Roman" w:cs="Times New Roman"/>
          <w:sz w:val="24"/>
          <w:szCs w:val="24"/>
        </w:rPr>
        <w:t xml:space="preserve">Además, basándose en la Tabla 2-1, está claro que una amplia variedad de diferentes </w:t>
      </w:r>
      <w:r w:rsidR="009C440E">
        <w:rPr>
          <w:rFonts w:ascii="Times New Roman" w:hAnsi="Times New Roman" w:cs="Times New Roman"/>
          <w:sz w:val="24"/>
          <w:szCs w:val="24"/>
        </w:rPr>
        <w:t>característica</w:t>
      </w:r>
      <w:r w:rsidRPr="00B018AA">
        <w:rPr>
          <w:rFonts w:ascii="Times New Roman" w:hAnsi="Times New Roman" w:cs="Times New Roman"/>
          <w:sz w:val="24"/>
          <w:szCs w:val="24"/>
        </w:rPr>
        <w:t xml:space="preserve">s que representan diferentes aspectos relacionados </w:t>
      </w:r>
      <w:r w:rsidR="00E421A4">
        <w:rPr>
          <w:rFonts w:ascii="Times New Roman" w:hAnsi="Times New Roman" w:cs="Times New Roman"/>
          <w:sz w:val="24"/>
          <w:szCs w:val="24"/>
        </w:rPr>
        <w:t>a</w:t>
      </w:r>
      <w:r w:rsidRPr="00B018AA">
        <w:rPr>
          <w:rFonts w:ascii="Times New Roman" w:hAnsi="Times New Roman" w:cs="Times New Roman"/>
          <w:sz w:val="24"/>
          <w:szCs w:val="24"/>
        </w:rPr>
        <w:t xml:space="preserve"> una ciudad </w:t>
      </w:r>
      <w:proofErr w:type="gramStart"/>
      <w:r w:rsidRPr="00B018AA">
        <w:rPr>
          <w:rFonts w:ascii="Times New Roman" w:hAnsi="Times New Roman" w:cs="Times New Roman"/>
          <w:sz w:val="24"/>
          <w:szCs w:val="24"/>
        </w:rPr>
        <w:t>contribuyen</w:t>
      </w:r>
      <w:proofErr w:type="gramEnd"/>
      <w:r w:rsidRPr="00B018AA">
        <w:rPr>
          <w:rFonts w:ascii="Times New Roman" w:hAnsi="Times New Roman" w:cs="Times New Roman"/>
          <w:sz w:val="24"/>
          <w:szCs w:val="24"/>
        </w:rPr>
        <w:t xml:space="preserve"> a esta dimensión. Estos se pueden resumir </w:t>
      </w:r>
      <w:r w:rsidR="00E421A4">
        <w:rPr>
          <w:rFonts w:ascii="Times New Roman" w:hAnsi="Times New Roman" w:cs="Times New Roman"/>
          <w:sz w:val="24"/>
          <w:szCs w:val="24"/>
        </w:rPr>
        <w:t>como</w:t>
      </w:r>
      <w:r w:rsidRPr="00B018AA">
        <w:rPr>
          <w:rFonts w:ascii="Times New Roman" w:hAnsi="Times New Roman" w:cs="Times New Roman"/>
          <w:sz w:val="24"/>
          <w:szCs w:val="24"/>
        </w:rPr>
        <w:t xml:space="preserve"> política, la infraestructura, la gestión, el cambio climático y las emisiones de </w:t>
      </w:r>
      <w:r w:rsidR="00E421A4" w:rsidRPr="00E421A4">
        <w:rPr>
          <w:rFonts w:ascii="Times New Roman" w:eastAsia="Malgun Gothic" w:hAnsi="Times New Roman" w:cs="Times New Roman"/>
          <w:sz w:val="24"/>
          <w:szCs w:val="20"/>
        </w:rPr>
        <w:lastRenderedPageBreak/>
        <w:t>CO</w:t>
      </w:r>
      <w:r w:rsidR="00E421A4" w:rsidRPr="00E421A4">
        <w:rPr>
          <w:rFonts w:ascii="Times New Roman" w:eastAsia="Malgun Gothic" w:hAnsi="Times New Roman" w:cs="Times New Roman"/>
          <w:sz w:val="24"/>
          <w:szCs w:val="20"/>
          <w:vertAlign w:val="subscript"/>
        </w:rPr>
        <w:t>2</w:t>
      </w:r>
      <w:r w:rsidR="00E421A4">
        <w:rPr>
          <w:rFonts w:ascii="Times New Roman" w:eastAsia="Malgun Gothic" w:hAnsi="Times New Roman" w:cs="Times New Roman"/>
          <w:sz w:val="24"/>
          <w:szCs w:val="20"/>
        </w:rPr>
        <w:t xml:space="preserve">, la </w:t>
      </w:r>
      <w:r w:rsidRPr="00B018AA">
        <w:rPr>
          <w:rFonts w:ascii="Times New Roman" w:hAnsi="Times New Roman" w:cs="Times New Roman"/>
          <w:sz w:val="24"/>
          <w:szCs w:val="24"/>
        </w:rPr>
        <w:t>energía, la contaminación: agua, aire, residuos, ruido y sus implicaciones en el desarrollo social, la salud y el bienestar económico.</w:t>
      </w:r>
    </w:p>
    <w:p w14:paraId="6AB28619" w14:textId="77777777" w:rsidR="006C6107" w:rsidRPr="001E3750" w:rsidRDefault="001A711F" w:rsidP="001E3750">
      <w:pPr>
        <w:pStyle w:val="Heading2"/>
        <w:rPr>
          <w:rFonts w:ascii="Times New Roman" w:hAnsi="Times New Roman" w:cs="Times New Roman"/>
          <w:color w:val="auto"/>
          <w:sz w:val="24"/>
          <w:szCs w:val="24"/>
        </w:rPr>
      </w:pPr>
      <w:bookmarkStart w:id="15" w:name="_Toc415661859"/>
      <w:r w:rsidRPr="001E3750">
        <w:rPr>
          <w:rFonts w:ascii="Times New Roman" w:hAnsi="Times New Roman" w:cs="Times New Roman"/>
          <w:color w:val="auto"/>
          <w:sz w:val="24"/>
          <w:szCs w:val="24"/>
        </w:rPr>
        <w:t xml:space="preserve">Nivel de </w:t>
      </w:r>
      <w:r w:rsidR="006C6107" w:rsidRPr="001E3750">
        <w:rPr>
          <w:rFonts w:ascii="Times New Roman" w:hAnsi="Times New Roman" w:cs="Times New Roman"/>
          <w:color w:val="auto"/>
          <w:sz w:val="24"/>
          <w:szCs w:val="24"/>
        </w:rPr>
        <w:t>servicios de la ciudad</w:t>
      </w:r>
      <w:bookmarkEnd w:id="15"/>
    </w:p>
    <w:p w14:paraId="6AB2861A" w14:textId="77777777" w:rsidR="006C6107" w:rsidRPr="006C6107" w:rsidRDefault="006C6107" w:rsidP="00356975">
      <w:pPr>
        <w:spacing w:before="120" w:line="240" w:lineRule="auto"/>
        <w:jc w:val="both"/>
        <w:rPr>
          <w:rFonts w:ascii="Times New Roman" w:hAnsi="Times New Roman" w:cs="Times New Roman"/>
          <w:sz w:val="24"/>
          <w:szCs w:val="24"/>
        </w:rPr>
      </w:pPr>
      <w:r w:rsidRPr="007512AE">
        <w:rPr>
          <w:rFonts w:ascii="Times New Roman" w:hAnsi="Times New Roman" w:cs="Times New Roman"/>
          <w:sz w:val="24"/>
          <w:szCs w:val="24"/>
        </w:rPr>
        <w:t>La se</w:t>
      </w:r>
      <w:r w:rsidR="00142AC1">
        <w:rPr>
          <w:rFonts w:ascii="Times New Roman" w:hAnsi="Times New Roman" w:cs="Times New Roman"/>
          <w:sz w:val="24"/>
          <w:szCs w:val="24"/>
        </w:rPr>
        <w:t>gunda dimensión de una ciudad son</w:t>
      </w:r>
      <w:r w:rsidRPr="007512AE">
        <w:rPr>
          <w:rFonts w:ascii="Times New Roman" w:hAnsi="Times New Roman" w:cs="Times New Roman"/>
          <w:sz w:val="24"/>
          <w:szCs w:val="24"/>
        </w:rPr>
        <w:t xml:space="preserve"> sus servicios y</w:t>
      </w:r>
      <w:r w:rsidRPr="006C6107">
        <w:rPr>
          <w:rFonts w:ascii="Times New Roman" w:hAnsi="Times New Roman" w:cs="Times New Roman"/>
          <w:sz w:val="24"/>
          <w:szCs w:val="24"/>
        </w:rPr>
        <w:t xml:space="preserve"> la forma en que caracterizan un entorno urba</w:t>
      </w:r>
      <w:r>
        <w:rPr>
          <w:rFonts w:ascii="Times New Roman" w:hAnsi="Times New Roman" w:cs="Times New Roman"/>
          <w:sz w:val="24"/>
          <w:szCs w:val="24"/>
        </w:rPr>
        <w:t>no funcional. Diversos estudios</w:t>
      </w:r>
      <w:r w:rsidRPr="007512AE">
        <w:rPr>
          <w:rFonts w:ascii="Times New Roman" w:eastAsia="Malgun Gothic" w:hAnsi="Times New Roman" w:cs="Times New Roman"/>
          <w:position w:val="6"/>
          <w:sz w:val="18"/>
          <w:szCs w:val="20"/>
        </w:rPr>
        <w:footnoteReference w:customMarkFollows="1" w:id="15"/>
        <w:t>15</w:t>
      </w:r>
      <w:r w:rsidRPr="007512AE">
        <w:rPr>
          <w:rFonts w:ascii="Times New Roman" w:eastAsia="Malgun Gothic" w:hAnsi="Times New Roman" w:cs="Times New Roman"/>
          <w:sz w:val="24"/>
          <w:szCs w:val="20"/>
        </w:rPr>
        <w:t xml:space="preserve"> </w:t>
      </w:r>
      <w:r w:rsidRPr="007512AE">
        <w:rPr>
          <w:rFonts w:ascii="Times New Roman" w:eastAsia="Malgun Gothic" w:hAnsi="Times New Roman" w:cs="Times New Roman"/>
          <w:position w:val="6"/>
          <w:sz w:val="18"/>
          <w:szCs w:val="20"/>
        </w:rPr>
        <w:footnoteReference w:customMarkFollows="1" w:id="16"/>
        <w:t>16</w:t>
      </w:r>
      <w:r w:rsidRPr="007512AE">
        <w:rPr>
          <w:rFonts w:ascii="Times New Roman" w:eastAsia="Malgun Gothic" w:hAnsi="Times New Roman" w:cs="Times New Roman"/>
          <w:sz w:val="24"/>
          <w:szCs w:val="20"/>
        </w:rPr>
        <w:t xml:space="preserve"> </w:t>
      </w:r>
      <w:r w:rsidRPr="007512AE">
        <w:rPr>
          <w:rFonts w:ascii="Times New Roman" w:eastAsia="Malgun Gothic" w:hAnsi="Times New Roman" w:cs="Times New Roman"/>
          <w:position w:val="6"/>
          <w:sz w:val="18"/>
          <w:szCs w:val="20"/>
        </w:rPr>
        <w:footnoteReference w:customMarkFollows="1" w:id="17"/>
        <w:t>17</w:t>
      </w:r>
      <w:r w:rsidRPr="007512AE">
        <w:rPr>
          <w:rFonts w:ascii="Times New Roman" w:eastAsia="Malgun Gothic" w:hAnsi="Times New Roman" w:cs="Times New Roman"/>
          <w:sz w:val="24"/>
          <w:szCs w:val="20"/>
        </w:rPr>
        <w:t xml:space="preserve"> </w:t>
      </w:r>
      <w:r w:rsidRPr="007512AE">
        <w:rPr>
          <w:rFonts w:ascii="Times New Roman" w:eastAsia="Malgun Gothic" w:hAnsi="Times New Roman" w:cs="Times New Roman"/>
          <w:position w:val="6"/>
          <w:sz w:val="18"/>
          <w:szCs w:val="20"/>
        </w:rPr>
        <w:footnoteReference w:customMarkFollows="1" w:id="18"/>
        <w:t>18</w:t>
      </w:r>
      <w:r w:rsidRPr="007512AE">
        <w:rPr>
          <w:rFonts w:ascii="Times New Roman" w:eastAsia="Malgun Gothic" w:hAnsi="Times New Roman" w:cs="Times New Roman"/>
          <w:sz w:val="24"/>
          <w:szCs w:val="20"/>
        </w:rPr>
        <w:t xml:space="preserve"> </w:t>
      </w:r>
      <w:r w:rsidRPr="007512AE">
        <w:rPr>
          <w:rFonts w:ascii="Times New Roman" w:eastAsia="Malgun Gothic" w:hAnsi="Times New Roman" w:cs="Times New Roman"/>
          <w:position w:val="6"/>
          <w:sz w:val="18"/>
          <w:szCs w:val="20"/>
        </w:rPr>
        <w:footnoteReference w:customMarkFollows="1" w:id="19"/>
        <w:t>19</w:t>
      </w:r>
      <w:r w:rsidRPr="007512AE">
        <w:rPr>
          <w:rFonts w:ascii="Times New Roman" w:eastAsia="Malgun Gothic" w:hAnsi="Times New Roman" w:cs="Times New Roman"/>
          <w:sz w:val="24"/>
          <w:szCs w:val="20"/>
        </w:rPr>
        <w:t xml:space="preserve"> </w:t>
      </w:r>
      <w:r w:rsidR="009C440E">
        <w:rPr>
          <w:rFonts w:ascii="Times New Roman" w:hAnsi="Times New Roman" w:cs="Times New Roman"/>
          <w:sz w:val="24"/>
          <w:szCs w:val="24"/>
        </w:rPr>
        <w:t>sugieren la</w:t>
      </w:r>
      <w:r w:rsidRPr="006C6107">
        <w:rPr>
          <w:rFonts w:ascii="Times New Roman" w:hAnsi="Times New Roman" w:cs="Times New Roman"/>
          <w:sz w:val="24"/>
          <w:szCs w:val="24"/>
        </w:rPr>
        <w:t xml:space="preserve">s siguientes </w:t>
      </w:r>
      <w:r w:rsidR="009C440E">
        <w:rPr>
          <w:rFonts w:ascii="Times New Roman" w:hAnsi="Times New Roman" w:cs="Times New Roman"/>
          <w:sz w:val="24"/>
          <w:szCs w:val="24"/>
        </w:rPr>
        <w:t>característica</w:t>
      </w:r>
      <w:r w:rsidRPr="006C6107">
        <w:rPr>
          <w:rFonts w:ascii="Times New Roman" w:hAnsi="Times New Roman" w:cs="Times New Roman"/>
          <w:sz w:val="24"/>
          <w:szCs w:val="24"/>
        </w:rPr>
        <w:t>s de esta dimensión:</w:t>
      </w:r>
    </w:p>
    <w:p w14:paraId="6AB2861B" w14:textId="77777777" w:rsidR="006C6107" w:rsidRPr="00A43B55" w:rsidRDefault="009C440E" w:rsidP="0052561D">
      <w:pPr>
        <w:pStyle w:val="ListParagraph"/>
        <w:numPr>
          <w:ilvl w:val="0"/>
          <w:numId w:val="4"/>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T</w:t>
      </w:r>
      <w:r w:rsidR="006C6107" w:rsidRPr="00A43B55">
        <w:rPr>
          <w:rFonts w:ascii="Times New Roman" w:hAnsi="Times New Roman" w:cs="Times New Roman"/>
          <w:color w:val="auto"/>
          <w:sz w:val="24"/>
          <w:szCs w:val="24"/>
        </w:rPr>
        <w:t>ecnología e infraestructura</w:t>
      </w:r>
    </w:p>
    <w:p w14:paraId="6AB2861C" w14:textId="77777777" w:rsidR="006C6107" w:rsidRPr="00A43B55" w:rsidRDefault="009C440E" w:rsidP="0052561D">
      <w:pPr>
        <w:pStyle w:val="ListParagraph"/>
        <w:numPr>
          <w:ilvl w:val="0"/>
          <w:numId w:val="4"/>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S</w:t>
      </w:r>
      <w:r w:rsidR="006C6107" w:rsidRPr="00A43B55">
        <w:rPr>
          <w:rFonts w:ascii="Times New Roman" w:hAnsi="Times New Roman" w:cs="Times New Roman"/>
          <w:color w:val="auto"/>
          <w:sz w:val="24"/>
          <w:szCs w:val="24"/>
        </w:rPr>
        <w:t>ostenibilidad</w:t>
      </w:r>
    </w:p>
    <w:p w14:paraId="6AB2861D" w14:textId="77777777" w:rsidR="006C6107" w:rsidRPr="00A43B55" w:rsidRDefault="009C440E" w:rsidP="0052561D">
      <w:pPr>
        <w:pStyle w:val="ListParagraph"/>
        <w:numPr>
          <w:ilvl w:val="0"/>
          <w:numId w:val="4"/>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G</w:t>
      </w:r>
      <w:r w:rsidR="006C6107" w:rsidRPr="00A43B55">
        <w:rPr>
          <w:rFonts w:ascii="Times New Roman" w:hAnsi="Times New Roman" w:cs="Times New Roman"/>
          <w:color w:val="auto"/>
          <w:sz w:val="24"/>
          <w:szCs w:val="24"/>
        </w:rPr>
        <w:t>ob</w:t>
      </w:r>
      <w:r>
        <w:rPr>
          <w:rFonts w:ascii="Times New Roman" w:hAnsi="Times New Roman" w:cs="Times New Roman"/>
          <w:color w:val="auto"/>
          <w:sz w:val="24"/>
          <w:szCs w:val="24"/>
        </w:rPr>
        <w:t>i</w:t>
      </w:r>
      <w:r w:rsidR="006C6107" w:rsidRPr="00A43B55">
        <w:rPr>
          <w:rFonts w:ascii="Times New Roman" w:hAnsi="Times New Roman" w:cs="Times New Roman"/>
          <w:color w:val="auto"/>
          <w:sz w:val="24"/>
          <w:szCs w:val="24"/>
        </w:rPr>
        <w:t>ern</w:t>
      </w:r>
      <w:r>
        <w:rPr>
          <w:rFonts w:ascii="Times New Roman" w:hAnsi="Times New Roman" w:cs="Times New Roman"/>
          <w:color w:val="auto"/>
          <w:sz w:val="24"/>
          <w:szCs w:val="24"/>
        </w:rPr>
        <w:t>o</w:t>
      </w:r>
    </w:p>
    <w:p w14:paraId="6AB2861E" w14:textId="77777777" w:rsidR="006C6107" w:rsidRPr="00A43B55" w:rsidRDefault="009C440E" w:rsidP="0052561D">
      <w:pPr>
        <w:pStyle w:val="ListParagraph"/>
        <w:numPr>
          <w:ilvl w:val="0"/>
          <w:numId w:val="4"/>
        </w:numPr>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E</w:t>
      </w:r>
      <w:r w:rsidR="006C6107" w:rsidRPr="00A43B55">
        <w:rPr>
          <w:rFonts w:ascii="Times New Roman" w:hAnsi="Times New Roman" w:cs="Times New Roman"/>
          <w:color w:val="auto"/>
          <w:sz w:val="24"/>
          <w:szCs w:val="24"/>
        </w:rPr>
        <w:t>conomía</w:t>
      </w:r>
    </w:p>
    <w:p w14:paraId="6AB2861F" w14:textId="77777777" w:rsidR="006C6107" w:rsidRDefault="00E06EA0" w:rsidP="006C6107">
      <w:pPr>
        <w:jc w:val="both"/>
        <w:rPr>
          <w:rFonts w:ascii="Times New Roman" w:hAnsi="Times New Roman" w:cs="Times New Roman"/>
          <w:sz w:val="24"/>
          <w:szCs w:val="24"/>
        </w:rPr>
      </w:pPr>
      <w:r w:rsidRPr="00E06EA0">
        <w:rPr>
          <w:rFonts w:ascii="Times New Roman" w:hAnsi="Times New Roman" w:cs="Times New Roman"/>
          <w:sz w:val="24"/>
          <w:szCs w:val="24"/>
        </w:rPr>
        <w:t>Cada una</w:t>
      </w:r>
      <w:r w:rsidR="009C440E" w:rsidRPr="00E06EA0">
        <w:rPr>
          <w:rFonts w:ascii="Times New Roman" w:hAnsi="Times New Roman" w:cs="Times New Roman"/>
          <w:sz w:val="24"/>
          <w:szCs w:val="24"/>
        </w:rPr>
        <w:t xml:space="preserve"> de esta</w:t>
      </w:r>
      <w:r w:rsidR="006C6107" w:rsidRPr="00E06EA0">
        <w:rPr>
          <w:rFonts w:ascii="Times New Roman" w:hAnsi="Times New Roman" w:cs="Times New Roman"/>
          <w:sz w:val="24"/>
          <w:szCs w:val="24"/>
        </w:rPr>
        <w:t xml:space="preserve">s </w:t>
      </w:r>
      <w:r w:rsidR="009C440E" w:rsidRPr="00E06EA0">
        <w:rPr>
          <w:rFonts w:ascii="Times New Roman" w:hAnsi="Times New Roman" w:cs="Times New Roman"/>
          <w:sz w:val="24"/>
          <w:szCs w:val="24"/>
        </w:rPr>
        <w:t>característica</w:t>
      </w:r>
      <w:r w:rsidR="006C6107" w:rsidRPr="00E06EA0">
        <w:rPr>
          <w:rFonts w:ascii="Times New Roman" w:hAnsi="Times New Roman" w:cs="Times New Roman"/>
          <w:sz w:val="24"/>
          <w:szCs w:val="24"/>
        </w:rPr>
        <w:t>s</w:t>
      </w:r>
      <w:r w:rsidR="006C6107" w:rsidRPr="006C6107">
        <w:rPr>
          <w:rFonts w:ascii="Times New Roman" w:hAnsi="Times New Roman" w:cs="Times New Roman"/>
          <w:sz w:val="24"/>
          <w:szCs w:val="24"/>
        </w:rPr>
        <w:t xml:space="preserve"> y sus componentes se describen a continuación:</w:t>
      </w:r>
    </w:p>
    <w:p w14:paraId="6AB28620" w14:textId="77777777" w:rsidR="006C6107" w:rsidRPr="00C06A7E" w:rsidRDefault="00C06A7E" w:rsidP="006C6107">
      <w:pPr>
        <w:pStyle w:val="TableNoTitle"/>
        <w:rPr>
          <w:lang w:val="es-EC"/>
        </w:rPr>
      </w:pPr>
      <w:r w:rsidRPr="00C06A7E">
        <w:rPr>
          <w:lang w:val="es-EC"/>
        </w:rPr>
        <w:t>Tabla</w:t>
      </w:r>
      <w:r w:rsidR="006C6107" w:rsidRPr="00C06A7E">
        <w:rPr>
          <w:lang w:val="es-EC"/>
        </w:rPr>
        <w:t xml:space="preserve"> 2-2 – </w:t>
      </w:r>
      <w:r>
        <w:rPr>
          <w:rStyle w:val="hps"/>
          <w:lang w:val="es-ES"/>
        </w:rPr>
        <w:t>Categorías y</w:t>
      </w:r>
      <w:r>
        <w:rPr>
          <w:lang w:val="es-ES"/>
        </w:rPr>
        <w:t xml:space="preserve"> </w:t>
      </w:r>
      <w:r>
        <w:rPr>
          <w:rStyle w:val="hps"/>
          <w:lang w:val="es-ES"/>
        </w:rPr>
        <w:t>componentes de</w:t>
      </w:r>
      <w:r>
        <w:rPr>
          <w:lang w:val="es-ES"/>
        </w:rPr>
        <w:t xml:space="preserve"> </w:t>
      </w:r>
      <w:r>
        <w:rPr>
          <w:rStyle w:val="hps"/>
          <w:lang w:val="es-ES"/>
        </w:rPr>
        <w:t>la dimensión del</w:t>
      </w:r>
      <w:r w:rsidR="0050528D">
        <w:rPr>
          <w:rStyle w:val="hps"/>
          <w:lang w:val="es-ES"/>
        </w:rPr>
        <w:t xml:space="preserve"> nivel de</w:t>
      </w:r>
      <w:r>
        <w:rPr>
          <w:rStyle w:val="hps"/>
          <w:lang w:val="es-ES"/>
        </w:rPr>
        <w:t xml:space="preserve"> servicios de la ciudad</w:t>
      </w:r>
    </w:p>
    <w:tbl>
      <w:tblPr>
        <w:tblStyle w:val="TableGrid"/>
        <w:tblW w:w="9511" w:type="dxa"/>
        <w:jc w:val="center"/>
        <w:tblLayout w:type="fixed"/>
        <w:tblLook w:val="00A0" w:firstRow="1" w:lastRow="0" w:firstColumn="1" w:lastColumn="0" w:noHBand="0" w:noVBand="0"/>
      </w:tblPr>
      <w:tblGrid>
        <w:gridCol w:w="4409"/>
        <w:gridCol w:w="5102"/>
      </w:tblGrid>
      <w:tr w:rsidR="006C6107" w:rsidRPr="00F34677" w14:paraId="6AB28623" w14:textId="77777777" w:rsidTr="000169AA">
        <w:trPr>
          <w:jc w:val="center"/>
        </w:trPr>
        <w:tc>
          <w:tcPr>
            <w:tcW w:w="4409" w:type="dxa"/>
            <w:shd w:val="clear" w:color="auto" w:fill="F2DBDB" w:themeFill="accent2" w:themeFillTint="33"/>
            <w:vAlign w:val="bottom"/>
          </w:tcPr>
          <w:p w14:paraId="6AB28621" w14:textId="77777777" w:rsidR="006C6107" w:rsidRPr="00C06A7E" w:rsidRDefault="00C06A7E" w:rsidP="00C06A7E">
            <w:pPr>
              <w:pStyle w:val="Tablehead"/>
              <w:rPr>
                <w:sz w:val="22"/>
                <w:szCs w:val="22"/>
              </w:rPr>
            </w:pPr>
            <w:proofErr w:type="spellStart"/>
            <w:r>
              <w:rPr>
                <w:sz w:val="22"/>
                <w:szCs w:val="22"/>
                <w:lang w:val="en-US"/>
              </w:rPr>
              <w:t>Tecnología</w:t>
            </w:r>
            <w:proofErr w:type="spellEnd"/>
            <w:r w:rsidR="006C6107" w:rsidRPr="00C06A7E">
              <w:rPr>
                <w:sz w:val="22"/>
                <w:szCs w:val="22"/>
                <w:lang w:val="en-US"/>
              </w:rPr>
              <w:t xml:space="preserve"> </w:t>
            </w:r>
            <w:r>
              <w:rPr>
                <w:sz w:val="22"/>
                <w:szCs w:val="22"/>
                <w:lang w:val="en-US"/>
              </w:rPr>
              <w:t>e</w:t>
            </w:r>
            <w:r w:rsidR="006C6107" w:rsidRPr="00C06A7E">
              <w:rPr>
                <w:sz w:val="22"/>
                <w:szCs w:val="22"/>
                <w:lang w:val="en-US"/>
              </w:rPr>
              <w:t xml:space="preserve"> </w:t>
            </w:r>
            <w:proofErr w:type="spellStart"/>
            <w:r w:rsidR="006C6107" w:rsidRPr="00C06A7E">
              <w:rPr>
                <w:sz w:val="22"/>
                <w:szCs w:val="22"/>
                <w:lang w:val="en-US"/>
              </w:rPr>
              <w:t>infra</w:t>
            </w:r>
            <w:r>
              <w:rPr>
                <w:sz w:val="22"/>
                <w:szCs w:val="22"/>
                <w:lang w:val="en-US"/>
              </w:rPr>
              <w:t>estructura</w:t>
            </w:r>
            <w:proofErr w:type="spellEnd"/>
          </w:p>
        </w:tc>
        <w:tc>
          <w:tcPr>
            <w:tcW w:w="5102" w:type="dxa"/>
            <w:shd w:val="clear" w:color="auto" w:fill="C6D9F1" w:themeFill="text2" w:themeFillTint="33"/>
            <w:vAlign w:val="bottom"/>
          </w:tcPr>
          <w:p w14:paraId="6AB28622" w14:textId="77777777" w:rsidR="006C6107" w:rsidRPr="00C06A7E" w:rsidRDefault="00C06A7E" w:rsidP="00C06A7E">
            <w:pPr>
              <w:pStyle w:val="Tablehead"/>
              <w:rPr>
                <w:sz w:val="22"/>
                <w:szCs w:val="22"/>
                <w:lang w:val="en-US"/>
              </w:rPr>
            </w:pPr>
            <w:proofErr w:type="spellStart"/>
            <w:r>
              <w:rPr>
                <w:sz w:val="22"/>
                <w:szCs w:val="22"/>
                <w:lang w:val="en-US"/>
              </w:rPr>
              <w:t>So</w:t>
            </w:r>
            <w:r w:rsidR="006C6107" w:rsidRPr="00C06A7E">
              <w:rPr>
                <w:sz w:val="22"/>
                <w:szCs w:val="22"/>
                <w:lang w:val="en-US"/>
              </w:rPr>
              <w:t>st</w:t>
            </w:r>
            <w:r>
              <w:rPr>
                <w:sz w:val="22"/>
                <w:szCs w:val="22"/>
                <w:lang w:val="en-US"/>
              </w:rPr>
              <w:t>eni</w:t>
            </w:r>
            <w:r w:rsidR="006C6107" w:rsidRPr="00C06A7E">
              <w:rPr>
                <w:sz w:val="22"/>
                <w:szCs w:val="22"/>
                <w:lang w:val="en-US"/>
              </w:rPr>
              <w:t>bili</w:t>
            </w:r>
            <w:r>
              <w:rPr>
                <w:sz w:val="22"/>
                <w:szCs w:val="22"/>
                <w:lang w:val="en-US"/>
              </w:rPr>
              <w:t>dad</w:t>
            </w:r>
            <w:proofErr w:type="spellEnd"/>
          </w:p>
        </w:tc>
      </w:tr>
      <w:tr w:rsidR="006C6107" w:rsidRPr="00F34677" w14:paraId="6AB28632" w14:textId="77777777" w:rsidTr="000169AA">
        <w:trPr>
          <w:trHeight w:val="1204"/>
          <w:jc w:val="center"/>
        </w:trPr>
        <w:tc>
          <w:tcPr>
            <w:tcW w:w="4409" w:type="dxa"/>
            <w:tcBorders>
              <w:bottom w:val="single" w:sz="4" w:space="0" w:color="auto"/>
            </w:tcBorders>
          </w:tcPr>
          <w:p w14:paraId="6AB28624"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C06A7E" w:rsidRPr="00FE76A7">
              <w:rPr>
                <w:sz w:val="22"/>
                <w:szCs w:val="22"/>
                <w:lang w:val="es-EC"/>
              </w:rPr>
              <w:t>Transporte</w:t>
            </w:r>
          </w:p>
          <w:p w14:paraId="6AB28625"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C06A7E" w:rsidRPr="00FE76A7">
              <w:rPr>
                <w:sz w:val="22"/>
                <w:szCs w:val="22"/>
                <w:lang w:val="es-EC"/>
              </w:rPr>
              <w:t>Edificios</w:t>
            </w:r>
          </w:p>
          <w:p w14:paraId="6AB28626"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C06A7E" w:rsidRPr="00FE76A7">
              <w:rPr>
                <w:sz w:val="22"/>
                <w:szCs w:val="22"/>
                <w:lang w:val="es-ES"/>
              </w:rPr>
              <w:t>Respuesta al fuego y a la emergencia</w:t>
            </w:r>
          </w:p>
          <w:p w14:paraId="6AB28627" w14:textId="77777777" w:rsidR="00C06A7E"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4E6875">
              <w:rPr>
                <w:sz w:val="22"/>
                <w:szCs w:val="22"/>
                <w:lang w:val="es-ES"/>
              </w:rPr>
              <w:t>C</w:t>
            </w:r>
            <w:r w:rsidR="00C06A7E" w:rsidRPr="00FE76A7">
              <w:rPr>
                <w:sz w:val="22"/>
                <w:szCs w:val="22"/>
                <w:lang w:val="es-ES"/>
              </w:rPr>
              <w:t>uidado de la salud</w:t>
            </w:r>
            <w:r w:rsidR="00C06A7E" w:rsidRPr="00FE76A7">
              <w:rPr>
                <w:sz w:val="22"/>
                <w:szCs w:val="22"/>
                <w:lang w:val="es-EC"/>
              </w:rPr>
              <w:t xml:space="preserve"> </w:t>
            </w:r>
          </w:p>
          <w:p w14:paraId="6AB28628"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C06A7E" w:rsidRPr="00FE76A7">
              <w:rPr>
                <w:sz w:val="22"/>
                <w:szCs w:val="22"/>
                <w:lang w:val="es-ES"/>
              </w:rPr>
              <w:t>La planificación urbana</w:t>
            </w:r>
          </w:p>
          <w:p w14:paraId="6AB28629"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C06A7E" w:rsidRPr="00FE76A7">
              <w:rPr>
                <w:sz w:val="22"/>
                <w:szCs w:val="22"/>
                <w:lang w:val="es-ES"/>
              </w:rPr>
              <w:t>Protección y seguridad</w:t>
            </w:r>
          </w:p>
          <w:p w14:paraId="6AB2862A" w14:textId="77777777" w:rsidR="006C6107" w:rsidRPr="00FE76A7" w:rsidRDefault="006C6107" w:rsidP="001D40C4">
            <w:pPr>
              <w:pStyle w:val="Tabletext"/>
              <w:rPr>
                <w:sz w:val="22"/>
                <w:szCs w:val="22"/>
              </w:rPr>
            </w:pPr>
            <w:r w:rsidRPr="00FE76A7">
              <w:rPr>
                <w:sz w:val="22"/>
                <w:szCs w:val="22"/>
              </w:rPr>
              <w:t>•</w:t>
            </w:r>
            <w:r w:rsidRPr="00FE76A7">
              <w:rPr>
                <w:sz w:val="22"/>
                <w:szCs w:val="22"/>
              </w:rPr>
              <w:tab/>
            </w:r>
            <w:proofErr w:type="spellStart"/>
            <w:r w:rsidR="00C06A7E" w:rsidRPr="00FE76A7">
              <w:rPr>
                <w:sz w:val="22"/>
                <w:szCs w:val="22"/>
              </w:rPr>
              <w:t>Educació</w:t>
            </w:r>
            <w:r w:rsidRPr="00FE76A7">
              <w:rPr>
                <w:sz w:val="22"/>
                <w:szCs w:val="22"/>
              </w:rPr>
              <w:t>n</w:t>
            </w:r>
            <w:proofErr w:type="spellEnd"/>
          </w:p>
        </w:tc>
        <w:tc>
          <w:tcPr>
            <w:tcW w:w="5102" w:type="dxa"/>
            <w:tcBorders>
              <w:bottom w:val="single" w:sz="4" w:space="0" w:color="auto"/>
            </w:tcBorders>
          </w:tcPr>
          <w:p w14:paraId="6AB2862B"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C06A7E" w:rsidRPr="00FE76A7">
              <w:rPr>
                <w:sz w:val="22"/>
                <w:szCs w:val="22"/>
                <w:lang w:val="es-ES"/>
              </w:rPr>
              <w:t>Los riesgos ambientales y naturales</w:t>
            </w:r>
          </w:p>
          <w:p w14:paraId="6AB2862C"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C06A7E" w:rsidRPr="00FE76A7">
              <w:rPr>
                <w:sz w:val="22"/>
                <w:szCs w:val="22"/>
                <w:lang w:val="es-ES"/>
              </w:rPr>
              <w:t>Agua: consumo, fugas</w:t>
            </w:r>
          </w:p>
          <w:p w14:paraId="6AB2862D"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t>CO</w:t>
            </w:r>
            <w:r w:rsidRPr="00FE76A7">
              <w:rPr>
                <w:sz w:val="22"/>
                <w:szCs w:val="22"/>
                <w:vertAlign w:val="subscript"/>
                <w:lang w:val="es-EC"/>
              </w:rPr>
              <w:t>2</w:t>
            </w:r>
            <w:r w:rsidRPr="00FE76A7">
              <w:rPr>
                <w:sz w:val="22"/>
                <w:szCs w:val="22"/>
                <w:lang w:val="es-EC"/>
              </w:rPr>
              <w:t>: e</w:t>
            </w:r>
            <w:r w:rsidR="00BC1DD4" w:rsidRPr="00FE76A7">
              <w:rPr>
                <w:sz w:val="22"/>
                <w:szCs w:val="22"/>
                <w:lang w:val="es-EC"/>
              </w:rPr>
              <w:t>mi</w:t>
            </w:r>
            <w:r w:rsidRPr="00FE76A7">
              <w:rPr>
                <w:sz w:val="22"/>
                <w:szCs w:val="22"/>
                <w:lang w:val="es-EC"/>
              </w:rPr>
              <w:t>sion</w:t>
            </w:r>
            <w:r w:rsidR="00BC1DD4" w:rsidRPr="00FE76A7">
              <w:rPr>
                <w:sz w:val="22"/>
                <w:szCs w:val="22"/>
                <w:lang w:val="es-EC"/>
              </w:rPr>
              <w:t>e</w:t>
            </w:r>
            <w:r w:rsidRPr="00FE76A7">
              <w:rPr>
                <w:sz w:val="22"/>
                <w:szCs w:val="22"/>
                <w:lang w:val="es-EC"/>
              </w:rPr>
              <w:t>s, reduc</w:t>
            </w:r>
            <w:r w:rsidR="00BC1DD4" w:rsidRPr="00FE76A7">
              <w:rPr>
                <w:sz w:val="22"/>
                <w:szCs w:val="22"/>
                <w:lang w:val="es-EC"/>
              </w:rPr>
              <w:t>ció</w:t>
            </w:r>
            <w:r w:rsidRPr="00FE76A7">
              <w:rPr>
                <w:sz w:val="22"/>
                <w:szCs w:val="22"/>
                <w:lang w:val="es-EC"/>
              </w:rPr>
              <w:t>n</w:t>
            </w:r>
          </w:p>
          <w:p w14:paraId="6AB2862E"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BC1DD4" w:rsidRPr="00FE76A7">
              <w:rPr>
                <w:sz w:val="22"/>
                <w:szCs w:val="22"/>
                <w:lang w:val="es-ES"/>
              </w:rPr>
              <w:t xml:space="preserve">Calidad del aire: </w:t>
            </w:r>
            <w:r w:rsidR="00BC1DD4" w:rsidRPr="00BE140B">
              <w:rPr>
                <w:sz w:val="22"/>
                <w:szCs w:val="22"/>
                <w:lang w:val="es-ES"/>
              </w:rPr>
              <w:t>partículas</w:t>
            </w:r>
            <w:r w:rsidRPr="00BE140B">
              <w:rPr>
                <w:sz w:val="22"/>
                <w:szCs w:val="22"/>
                <w:lang w:val="es-EC"/>
              </w:rPr>
              <w:t xml:space="preserve"> NO, SO</w:t>
            </w:r>
          </w:p>
          <w:p w14:paraId="6AB2862F" w14:textId="77777777" w:rsidR="006C6107" w:rsidRPr="00FE76A7" w:rsidRDefault="006C6107" w:rsidP="001D40C4">
            <w:pPr>
              <w:pStyle w:val="Tabletext"/>
              <w:rPr>
                <w:sz w:val="22"/>
                <w:szCs w:val="22"/>
                <w:lang w:val="es-EC"/>
              </w:rPr>
            </w:pPr>
            <w:r w:rsidRPr="00FE76A7">
              <w:rPr>
                <w:sz w:val="22"/>
                <w:szCs w:val="22"/>
                <w:lang w:val="es-EC"/>
              </w:rPr>
              <w:t>•</w:t>
            </w:r>
            <w:r w:rsidRPr="00FE76A7">
              <w:rPr>
                <w:sz w:val="22"/>
                <w:szCs w:val="22"/>
                <w:lang w:val="es-EC"/>
              </w:rPr>
              <w:tab/>
            </w:r>
            <w:r w:rsidR="00BC1DD4" w:rsidRPr="00FE76A7">
              <w:rPr>
                <w:sz w:val="22"/>
                <w:szCs w:val="22"/>
                <w:lang w:val="es-EC"/>
              </w:rPr>
              <w:t>Residuos</w:t>
            </w:r>
            <w:r w:rsidRPr="00FE76A7">
              <w:rPr>
                <w:sz w:val="22"/>
                <w:szCs w:val="22"/>
                <w:lang w:val="es-EC"/>
              </w:rPr>
              <w:t>: s</w:t>
            </w:r>
            <w:r w:rsidR="00BC1DD4" w:rsidRPr="00FE76A7">
              <w:rPr>
                <w:sz w:val="22"/>
                <w:szCs w:val="22"/>
                <w:lang w:val="es-EC"/>
              </w:rPr>
              <w:t>ó</w:t>
            </w:r>
            <w:r w:rsidRPr="00FE76A7">
              <w:rPr>
                <w:sz w:val="22"/>
                <w:szCs w:val="22"/>
                <w:lang w:val="es-EC"/>
              </w:rPr>
              <w:t>lid</w:t>
            </w:r>
            <w:r w:rsidR="00BC1DD4" w:rsidRPr="00FE76A7">
              <w:rPr>
                <w:sz w:val="22"/>
                <w:szCs w:val="22"/>
                <w:lang w:val="es-EC"/>
              </w:rPr>
              <w:t>os</w:t>
            </w:r>
            <w:r w:rsidRPr="00FE76A7">
              <w:rPr>
                <w:sz w:val="22"/>
                <w:szCs w:val="22"/>
                <w:lang w:val="es-EC"/>
              </w:rPr>
              <w:t xml:space="preserve">, </w:t>
            </w:r>
            <w:r w:rsidR="00BC1DD4" w:rsidRPr="00FE76A7">
              <w:rPr>
                <w:sz w:val="22"/>
                <w:szCs w:val="22"/>
                <w:lang w:val="es-EC"/>
              </w:rPr>
              <w:t>agua</w:t>
            </w:r>
            <w:r w:rsidRPr="00FE76A7">
              <w:rPr>
                <w:sz w:val="22"/>
                <w:szCs w:val="22"/>
                <w:lang w:val="es-EC"/>
              </w:rPr>
              <w:t xml:space="preserve">, </w:t>
            </w:r>
            <w:r w:rsidR="00BC1DD4" w:rsidRPr="00FE76A7">
              <w:rPr>
                <w:sz w:val="22"/>
                <w:szCs w:val="22"/>
                <w:lang w:val="es-EC"/>
              </w:rPr>
              <w:t>uso de la tierra</w:t>
            </w:r>
          </w:p>
          <w:p w14:paraId="6AB28630" w14:textId="77777777" w:rsidR="00BC1DD4" w:rsidRPr="00FE76A7" w:rsidRDefault="006C6107" w:rsidP="00BC1DD4">
            <w:pPr>
              <w:pStyle w:val="Tabletext"/>
              <w:rPr>
                <w:sz w:val="22"/>
                <w:szCs w:val="22"/>
                <w:lang w:val="es-ES"/>
              </w:rPr>
            </w:pPr>
            <w:r w:rsidRPr="00FE76A7">
              <w:rPr>
                <w:sz w:val="22"/>
                <w:szCs w:val="22"/>
                <w:lang w:val="es-EC"/>
              </w:rPr>
              <w:t>•</w:t>
            </w:r>
            <w:r w:rsidRPr="00FE76A7">
              <w:rPr>
                <w:sz w:val="22"/>
                <w:szCs w:val="22"/>
                <w:lang w:val="es-EC"/>
              </w:rPr>
              <w:tab/>
            </w:r>
            <w:r w:rsidR="00BC1DD4" w:rsidRPr="00FE76A7">
              <w:rPr>
                <w:sz w:val="22"/>
                <w:szCs w:val="22"/>
                <w:lang w:val="es-ES"/>
              </w:rPr>
              <w:t>Políticas: reciclaje, reducción</w:t>
            </w:r>
          </w:p>
          <w:p w14:paraId="6AB28631" w14:textId="77777777" w:rsidR="006C6107" w:rsidRPr="00FE76A7" w:rsidRDefault="006C6107" w:rsidP="00BC1DD4">
            <w:pPr>
              <w:pStyle w:val="Tabletext"/>
              <w:rPr>
                <w:sz w:val="22"/>
                <w:szCs w:val="22"/>
                <w:lang w:val="es-EC"/>
              </w:rPr>
            </w:pPr>
            <w:r w:rsidRPr="00FE76A7">
              <w:rPr>
                <w:sz w:val="22"/>
                <w:szCs w:val="22"/>
                <w:lang w:val="es-EC"/>
              </w:rPr>
              <w:t>•</w:t>
            </w:r>
            <w:r w:rsidRPr="00FE76A7">
              <w:rPr>
                <w:sz w:val="22"/>
                <w:szCs w:val="22"/>
                <w:lang w:val="es-EC"/>
              </w:rPr>
              <w:tab/>
            </w:r>
            <w:r w:rsidR="00BC1DD4" w:rsidRPr="00FE76A7">
              <w:rPr>
                <w:sz w:val="22"/>
                <w:szCs w:val="22"/>
                <w:lang w:val="es-EC"/>
              </w:rPr>
              <w:t>Energía</w:t>
            </w:r>
            <w:r w:rsidRPr="00FE76A7">
              <w:rPr>
                <w:sz w:val="22"/>
                <w:szCs w:val="22"/>
                <w:lang w:val="es-EC"/>
              </w:rPr>
              <w:t>: consum</w:t>
            </w:r>
            <w:r w:rsidR="00BC1DD4" w:rsidRPr="00FE76A7">
              <w:rPr>
                <w:sz w:val="22"/>
                <w:szCs w:val="22"/>
                <w:lang w:val="es-EC"/>
              </w:rPr>
              <w:t>o</w:t>
            </w:r>
            <w:r w:rsidRPr="00FE76A7">
              <w:rPr>
                <w:sz w:val="22"/>
                <w:szCs w:val="22"/>
                <w:lang w:val="es-EC"/>
              </w:rPr>
              <w:t>, i</w:t>
            </w:r>
            <w:r w:rsidR="00BC1DD4" w:rsidRPr="00FE76A7">
              <w:rPr>
                <w:sz w:val="22"/>
                <w:szCs w:val="22"/>
                <w:lang w:val="es-EC"/>
              </w:rPr>
              <w:t>ntensidad</w:t>
            </w:r>
          </w:p>
        </w:tc>
      </w:tr>
      <w:tr w:rsidR="006C6107" w:rsidRPr="00F34677" w14:paraId="6AB28635" w14:textId="77777777" w:rsidTr="000169AA">
        <w:trPr>
          <w:jc w:val="center"/>
        </w:trPr>
        <w:tc>
          <w:tcPr>
            <w:tcW w:w="4409" w:type="dxa"/>
            <w:shd w:val="clear" w:color="auto" w:fill="C6D9F1" w:themeFill="text2" w:themeFillTint="33"/>
            <w:vAlign w:val="bottom"/>
          </w:tcPr>
          <w:p w14:paraId="6AB28633" w14:textId="77777777" w:rsidR="006C6107" w:rsidRPr="00C06A7E" w:rsidRDefault="00AA7EAC" w:rsidP="001D40C4">
            <w:pPr>
              <w:pStyle w:val="Tablehead"/>
              <w:rPr>
                <w:sz w:val="22"/>
                <w:szCs w:val="22"/>
              </w:rPr>
            </w:pPr>
            <w:r>
              <w:rPr>
                <w:sz w:val="22"/>
                <w:szCs w:val="22"/>
                <w:lang w:val="es-ES"/>
              </w:rPr>
              <w:t>Gobierno</w:t>
            </w:r>
          </w:p>
        </w:tc>
        <w:tc>
          <w:tcPr>
            <w:tcW w:w="5102" w:type="dxa"/>
            <w:shd w:val="clear" w:color="auto" w:fill="F2DBDB" w:themeFill="accent2" w:themeFillTint="33"/>
            <w:vAlign w:val="bottom"/>
          </w:tcPr>
          <w:p w14:paraId="6AB28634" w14:textId="77777777" w:rsidR="006C6107" w:rsidRPr="00C06A7E" w:rsidRDefault="00B43D32" w:rsidP="001D40C4">
            <w:pPr>
              <w:pStyle w:val="Tablehead"/>
              <w:rPr>
                <w:sz w:val="22"/>
                <w:szCs w:val="22"/>
              </w:rPr>
            </w:pPr>
            <w:proofErr w:type="spellStart"/>
            <w:r>
              <w:rPr>
                <w:sz w:val="22"/>
                <w:szCs w:val="22"/>
              </w:rPr>
              <w:t>Economía</w:t>
            </w:r>
            <w:proofErr w:type="spellEnd"/>
          </w:p>
        </w:tc>
      </w:tr>
      <w:tr w:rsidR="006C6107" w:rsidRPr="00814A86" w14:paraId="6AB28642" w14:textId="77777777" w:rsidTr="000169AA">
        <w:trPr>
          <w:trHeight w:val="1729"/>
          <w:jc w:val="center"/>
        </w:trPr>
        <w:tc>
          <w:tcPr>
            <w:tcW w:w="4409" w:type="dxa"/>
            <w:tcBorders>
              <w:bottom w:val="single" w:sz="4" w:space="0" w:color="auto"/>
            </w:tcBorders>
          </w:tcPr>
          <w:p w14:paraId="6AB28636" w14:textId="77777777" w:rsidR="006C6107" w:rsidRPr="00AB533F" w:rsidRDefault="006C6107" w:rsidP="001D40C4">
            <w:pPr>
              <w:pStyle w:val="Tabletext"/>
              <w:rPr>
                <w:sz w:val="22"/>
                <w:szCs w:val="22"/>
                <w:lang w:val="es-EC"/>
              </w:rPr>
            </w:pPr>
            <w:r w:rsidRPr="00AB533F">
              <w:rPr>
                <w:sz w:val="22"/>
                <w:szCs w:val="22"/>
                <w:lang w:val="es-EC"/>
              </w:rPr>
              <w:t>•</w:t>
            </w:r>
            <w:r w:rsidRPr="00AB533F">
              <w:rPr>
                <w:sz w:val="22"/>
                <w:szCs w:val="22"/>
                <w:lang w:val="es-EC"/>
              </w:rPr>
              <w:tab/>
              <w:t>Organiza</w:t>
            </w:r>
            <w:r w:rsidR="00316D75" w:rsidRPr="00AB533F">
              <w:rPr>
                <w:sz w:val="22"/>
                <w:szCs w:val="22"/>
                <w:lang w:val="es-EC"/>
              </w:rPr>
              <w:t>ció</w:t>
            </w:r>
            <w:r w:rsidRPr="00AB533F">
              <w:rPr>
                <w:sz w:val="22"/>
                <w:szCs w:val="22"/>
                <w:lang w:val="es-EC"/>
              </w:rPr>
              <w:t>n</w:t>
            </w:r>
          </w:p>
          <w:p w14:paraId="6AB28637" w14:textId="77777777" w:rsidR="006C6107" w:rsidRPr="00316D75" w:rsidRDefault="006C6107" w:rsidP="001D40C4">
            <w:pPr>
              <w:pStyle w:val="Tabletext"/>
              <w:rPr>
                <w:sz w:val="22"/>
                <w:szCs w:val="22"/>
                <w:lang w:val="es-EC"/>
              </w:rPr>
            </w:pPr>
            <w:r w:rsidRPr="00316D75">
              <w:rPr>
                <w:sz w:val="22"/>
                <w:szCs w:val="22"/>
                <w:lang w:val="es-EC"/>
              </w:rPr>
              <w:t>•</w:t>
            </w:r>
            <w:r w:rsidRPr="00316D75">
              <w:rPr>
                <w:sz w:val="22"/>
                <w:szCs w:val="22"/>
                <w:lang w:val="es-EC"/>
              </w:rPr>
              <w:tab/>
            </w:r>
            <w:r w:rsidR="00316D75" w:rsidRPr="00316D75">
              <w:rPr>
                <w:sz w:val="22"/>
                <w:szCs w:val="22"/>
                <w:lang w:val="es-EC"/>
              </w:rPr>
              <w:t>Derecho</w:t>
            </w:r>
            <w:r w:rsidRPr="00316D75">
              <w:rPr>
                <w:sz w:val="22"/>
                <w:szCs w:val="22"/>
                <w:lang w:val="es-EC"/>
              </w:rPr>
              <w:t xml:space="preserve"> </w:t>
            </w:r>
            <w:r w:rsidR="00316D75" w:rsidRPr="00316D75">
              <w:rPr>
                <w:sz w:val="22"/>
                <w:szCs w:val="22"/>
                <w:lang w:val="es-EC"/>
              </w:rPr>
              <w:t>y</w:t>
            </w:r>
            <w:r w:rsidRPr="00316D75">
              <w:rPr>
                <w:sz w:val="22"/>
                <w:szCs w:val="22"/>
                <w:lang w:val="es-EC"/>
              </w:rPr>
              <w:t xml:space="preserve"> justic</w:t>
            </w:r>
            <w:r w:rsidR="00316D75" w:rsidRPr="00316D75">
              <w:rPr>
                <w:sz w:val="22"/>
                <w:szCs w:val="22"/>
                <w:lang w:val="es-EC"/>
              </w:rPr>
              <w:t>ia</w:t>
            </w:r>
          </w:p>
          <w:p w14:paraId="6AB28638" w14:textId="77777777" w:rsidR="006C6107" w:rsidRPr="00316D75" w:rsidRDefault="006C6107" w:rsidP="00356975">
            <w:pPr>
              <w:pStyle w:val="Tabletext"/>
              <w:tabs>
                <w:tab w:val="clear" w:pos="1418"/>
                <w:tab w:val="clear" w:pos="1701"/>
                <w:tab w:val="clear" w:pos="1985"/>
                <w:tab w:val="clear" w:pos="2268"/>
                <w:tab w:val="clear" w:pos="2552"/>
                <w:tab w:val="clear" w:pos="2835"/>
                <w:tab w:val="clear" w:pos="3119"/>
                <w:tab w:val="clear" w:pos="3402"/>
                <w:tab w:val="clear" w:pos="3686"/>
                <w:tab w:val="clear" w:pos="3969"/>
                <w:tab w:val="center" w:pos="1886"/>
              </w:tabs>
              <w:rPr>
                <w:sz w:val="22"/>
                <w:szCs w:val="22"/>
                <w:lang w:val="es-EC"/>
              </w:rPr>
            </w:pPr>
            <w:r w:rsidRPr="00316D75">
              <w:rPr>
                <w:sz w:val="22"/>
                <w:szCs w:val="22"/>
                <w:lang w:val="es-EC"/>
              </w:rPr>
              <w:t>•</w:t>
            </w:r>
            <w:r w:rsidRPr="00316D75">
              <w:rPr>
                <w:sz w:val="22"/>
                <w:szCs w:val="22"/>
                <w:lang w:val="es-EC"/>
              </w:rPr>
              <w:tab/>
            </w:r>
            <w:r w:rsidR="00C36424">
              <w:rPr>
                <w:sz w:val="22"/>
                <w:szCs w:val="22"/>
                <w:lang w:val="es-EC"/>
              </w:rPr>
              <w:t>Adaptación</w:t>
            </w:r>
            <w:r w:rsidR="00356975">
              <w:rPr>
                <w:sz w:val="22"/>
                <w:szCs w:val="22"/>
                <w:lang w:val="es-EC"/>
              </w:rPr>
              <w:tab/>
            </w:r>
          </w:p>
          <w:p w14:paraId="6AB28639" w14:textId="77777777" w:rsidR="006C6107" w:rsidRPr="00316D75" w:rsidRDefault="006C6107" w:rsidP="001D40C4">
            <w:pPr>
              <w:pStyle w:val="Tabletext"/>
              <w:rPr>
                <w:sz w:val="22"/>
                <w:szCs w:val="22"/>
                <w:lang w:val="es-EC"/>
              </w:rPr>
            </w:pPr>
            <w:r w:rsidRPr="00316D75">
              <w:rPr>
                <w:sz w:val="22"/>
                <w:szCs w:val="22"/>
                <w:lang w:val="es-EC"/>
              </w:rPr>
              <w:t>•</w:t>
            </w:r>
            <w:r w:rsidRPr="00316D75">
              <w:rPr>
                <w:sz w:val="22"/>
                <w:szCs w:val="22"/>
                <w:lang w:val="es-EC"/>
              </w:rPr>
              <w:tab/>
            </w:r>
            <w:r w:rsidR="00316D75" w:rsidRPr="00316D75">
              <w:rPr>
                <w:sz w:val="22"/>
                <w:szCs w:val="22"/>
                <w:lang w:val="es-EC"/>
              </w:rPr>
              <w:t>Liderazgo</w:t>
            </w:r>
          </w:p>
          <w:p w14:paraId="6AB2863A" w14:textId="77777777" w:rsidR="006C6107" w:rsidRPr="00316D75" w:rsidRDefault="006C6107" w:rsidP="001D40C4">
            <w:pPr>
              <w:pStyle w:val="Tabletext"/>
              <w:rPr>
                <w:sz w:val="22"/>
                <w:szCs w:val="22"/>
                <w:lang w:val="es-EC"/>
              </w:rPr>
            </w:pPr>
            <w:r w:rsidRPr="00316D75">
              <w:rPr>
                <w:sz w:val="22"/>
                <w:szCs w:val="22"/>
                <w:lang w:val="es-EC"/>
              </w:rPr>
              <w:t>•</w:t>
            </w:r>
            <w:r w:rsidRPr="00316D75">
              <w:rPr>
                <w:sz w:val="22"/>
                <w:szCs w:val="22"/>
                <w:lang w:val="es-EC"/>
              </w:rPr>
              <w:tab/>
              <w:t>Com</w:t>
            </w:r>
            <w:r w:rsidR="00316D75" w:rsidRPr="00316D75">
              <w:rPr>
                <w:sz w:val="22"/>
                <w:szCs w:val="22"/>
                <w:lang w:val="es-EC"/>
              </w:rPr>
              <w:t>promiso</w:t>
            </w:r>
          </w:p>
          <w:p w14:paraId="6AB2863B" w14:textId="77777777" w:rsidR="006C6107" w:rsidRPr="00C06A7E" w:rsidRDefault="006C6107" w:rsidP="00316D75">
            <w:pPr>
              <w:pStyle w:val="Tabletext"/>
              <w:rPr>
                <w:sz w:val="22"/>
                <w:szCs w:val="22"/>
              </w:rPr>
            </w:pPr>
            <w:r w:rsidRPr="00C06A7E">
              <w:rPr>
                <w:sz w:val="22"/>
                <w:szCs w:val="22"/>
              </w:rPr>
              <w:t>•</w:t>
            </w:r>
            <w:r w:rsidRPr="00C06A7E">
              <w:rPr>
                <w:sz w:val="22"/>
                <w:szCs w:val="22"/>
              </w:rPr>
              <w:tab/>
            </w:r>
            <w:r w:rsidR="00316D75" w:rsidRPr="00316D75">
              <w:rPr>
                <w:sz w:val="22"/>
                <w:szCs w:val="22"/>
                <w:lang w:val="es-ES"/>
              </w:rPr>
              <w:t>Regulación Ambiental</w:t>
            </w:r>
          </w:p>
        </w:tc>
        <w:tc>
          <w:tcPr>
            <w:tcW w:w="5102" w:type="dxa"/>
            <w:tcBorders>
              <w:bottom w:val="single" w:sz="4" w:space="0" w:color="auto"/>
            </w:tcBorders>
          </w:tcPr>
          <w:p w14:paraId="6AB2863C" w14:textId="77777777" w:rsidR="006C6107" w:rsidRPr="00B43D32" w:rsidRDefault="006C6107" w:rsidP="001D40C4">
            <w:pPr>
              <w:pStyle w:val="Tabletext"/>
              <w:rPr>
                <w:sz w:val="22"/>
                <w:szCs w:val="22"/>
                <w:lang w:val="es-EC"/>
              </w:rPr>
            </w:pPr>
            <w:r w:rsidRPr="00B43D32">
              <w:rPr>
                <w:sz w:val="22"/>
                <w:szCs w:val="22"/>
                <w:lang w:val="es-EC"/>
              </w:rPr>
              <w:t>•</w:t>
            </w:r>
            <w:r w:rsidRPr="00B43D32">
              <w:rPr>
                <w:sz w:val="22"/>
                <w:szCs w:val="22"/>
                <w:lang w:val="es-EC"/>
              </w:rPr>
              <w:tab/>
            </w:r>
            <w:r w:rsidR="00B43D32">
              <w:rPr>
                <w:sz w:val="22"/>
                <w:szCs w:val="22"/>
                <w:lang w:val="es-ES"/>
              </w:rPr>
              <w:t>F</w:t>
            </w:r>
            <w:r w:rsidR="00B43D32" w:rsidRPr="00B43D32">
              <w:rPr>
                <w:sz w:val="22"/>
                <w:szCs w:val="22"/>
                <w:lang w:val="es-ES"/>
              </w:rPr>
              <w:t>ortaleza económica</w:t>
            </w:r>
          </w:p>
          <w:p w14:paraId="6AB2863D" w14:textId="77777777" w:rsidR="006C6107" w:rsidRPr="00B43D32" w:rsidRDefault="006C6107" w:rsidP="001D40C4">
            <w:pPr>
              <w:pStyle w:val="Tabletext"/>
              <w:rPr>
                <w:sz w:val="22"/>
                <w:szCs w:val="22"/>
                <w:lang w:val="es-EC"/>
              </w:rPr>
            </w:pPr>
            <w:r w:rsidRPr="00B43D32">
              <w:rPr>
                <w:sz w:val="22"/>
                <w:szCs w:val="22"/>
                <w:lang w:val="es-EC"/>
              </w:rPr>
              <w:t>•</w:t>
            </w:r>
            <w:r w:rsidRPr="00B43D32">
              <w:rPr>
                <w:sz w:val="22"/>
                <w:szCs w:val="22"/>
                <w:lang w:val="es-EC"/>
              </w:rPr>
              <w:tab/>
            </w:r>
            <w:r w:rsidR="00B43D32" w:rsidRPr="00B43D32">
              <w:rPr>
                <w:sz w:val="22"/>
                <w:szCs w:val="22"/>
                <w:lang w:val="es-EC"/>
              </w:rPr>
              <w:t>C</w:t>
            </w:r>
            <w:r w:rsidRPr="00B43D32">
              <w:rPr>
                <w:sz w:val="22"/>
                <w:szCs w:val="22"/>
                <w:lang w:val="es-EC"/>
              </w:rPr>
              <w:t>apital</w:t>
            </w:r>
            <w:r w:rsidR="00B43D32" w:rsidRPr="00B43D32">
              <w:rPr>
                <w:sz w:val="22"/>
                <w:szCs w:val="22"/>
                <w:lang w:val="es-EC"/>
              </w:rPr>
              <w:t xml:space="preserve"> Humano</w:t>
            </w:r>
          </w:p>
          <w:p w14:paraId="6AB2863E" w14:textId="77777777" w:rsidR="006C6107" w:rsidRPr="00B43D32" w:rsidRDefault="006C6107" w:rsidP="001D40C4">
            <w:pPr>
              <w:pStyle w:val="Tabletext"/>
              <w:rPr>
                <w:sz w:val="22"/>
                <w:szCs w:val="22"/>
                <w:lang w:val="es-EC"/>
              </w:rPr>
            </w:pPr>
            <w:r w:rsidRPr="00B43D32">
              <w:rPr>
                <w:sz w:val="22"/>
                <w:szCs w:val="22"/>
                <w:lang w:val="es-EC"/>
              </w:rPr>
              <w:t>•</w:t>
            </w:r>
            <w:r w:rsidRPr="00B43D32">
              <w:rPr>
                <w:sz w:val="22"/>
                <w:szCs w:val="22"/>
                <w:lang w:val="es-EC"/>
              </w:rPr>
              <w:tab/>
            </w:r>
            <w:r w:rsidR="00B43D32" w:rsidRPr="00B43D32">
              <w:rPr>
                <w:sz w:val="22"/>
                <w:szCs w:val="22"/>
                <w:lang w:val="es-ES"/>
              </w:rPr>
              <w:t>Efectividad Institucional</w:t>
            </w:r>
          </w:p>
          <w:p w14:paraId="6AB2863F" w14:textId="77777777" w:rsidR="006C6107" w:rsidRPr="00814A86" w:rsidRDefault="006C6107" w:rsidP="001D40C4">
            <w:pPr>
              <w:pStyle w:val="Tabletext"/>
              <w:rPr>
                <w:sz w:val="22"/>
                <w:szCs w:val="22"/>
                <w:lang w:val="es-EC"/>
              </w:rPr>
            </w:pPr>
            <w:r w:rsidRPr="00814A86">
              <w:rPr>
                <w:sz w:val="22"/>
                <w:szCs w:val="22"/>
                <w:lang w:val="es-EC"/>
              </w:rPr>
              <w:t>•</w:t>
            </w:r>
            <w:r w:rsidRPr="00814A86">
              <w:rPr>
                <w:sz w:val="22"/>
                <w:szCs w:val="22"/>
                <w:lang w:val="es-EC"/>
              </w:rPr>
              <w:tab/>
            </w:r>
            <w:r w:rsidR="00B43D32">
              <w:rPr>
                <w:sz w:val="22"/>
                <w:szCs w:val="22"/>
                <w:lang w:val="es-ES"/>
              </w:rPr>
              <w:t>M</w:t>
            </w:r>
            <w:r w:rsidR="00B43D32" w:rsidRPr="00B43D32">
              <w:rPr>
                <w:sz w:val="22"/>
                <w:szCs w:val="22"/>
                <w:lang w:val="es-ES"/>
              </w:rPr>
              <w:t xml:space="preserve">adurez </w:t>
            </w:r>
            <w:r w:rsidR="00B43D32">
              <w:rPr>
                <w:sz w:val="22"/>
                <w:szCs w:val="22"/>
                <w:lang w:val="es-ES"/>
              </w:rPr>
              <w:t>F</w:t>
            </w:r>
            <w:r w:rsidR="00B43D32" w:rsidRPr="00B43D32">
              <w:rPr>
                <w:sz w:val="22"/>
                <w:szCs w:val="22"/>
                <w:lang w:val="es-ES"/>
              </w:rPr>
              <w:t>inanciera</w:t>
            </w:r>
          </w:p>
          <w:p w14:paraId="6AB28640" w14:textId="77777777" w:rsidR="006C6107" w:rsidRPr="00814A86" w:rsidRDefault="006C6107" w:rsidP="001D40C4">
            <w:pPr>
              <w:pStyle w:val="Tabletext"/>
              <w:rPr>
                <w:sz w:val="22"/>
                <w:szCs w:val="22"/>
                <w:lang w:val="es-EC"/>
              </w:rPr>
            </w:pPr>
            <w:r w:rsidRPr="00814A86">
              <w:rPr>
                <w:sz w:val="22"/>
                <w:szCs w:val="22"/>
                <w:lang w:val="es-EC"/>
              </w:rPr>
              <w:t>•</w:t>
            </w:r>
            <w:r w:rsidRPr="00814A86">
              <w:rPr>
                <w:sz w:val="22"/>
                <w:szCs w:val="22"/>
                <w:lang w:val="es-EC"/>
              </w:rPr>
              <w:tab/>
            </w:r>
            <w:r w:rsidR="00814A86">
              <w:rPr>
                <w:sz w:val="22"/>
                <w:szCs w:val="22"/>
                <w:lang w:val="es-EC"/>
              </w:rPr>
              <w:t>C</w:t>
            </w:r>
            <w:proofErr w:type="spellStart"/>
            <w:r w:rsidR="00814A86" w:rsidRPr="00814A86">
              <w:rPr>
                <w:sz w:val="22"/>
                <w:szCs w:val="22"/>
                <w:lang w:val="es-ES"/>
              </w:rPr>
              <w:t>apital</w:t>
            </w:r>
            <w:proofErr w:type="spellEnd"/>
            <w:r w:rsidR="00814A86" w:rsidRPr="00814A86">
              <w:rPr>
                <w:sz w:val="22"/>
                <w:szCs w:val="22"/>
                <w:lang w:val="es-ES"/>
              </w:rPr>
              <w:t xml:space="preserve"> físico (financiero)</w:t>
            </w:r>
          </w:p>
          <w:p w14:paraId="6AB28641" w14:textId="77777777" w:rsidR="006C6107" w:rsidRPr="00814A86" w:rsidRDefault="006C6107" w:rsidP="00814A86">
            <w:pPr>
              <w:pStyle w:val="Tabletext"/>
              <w:rPr>
                <w:sz w:val="22"/>
                <w:szCs w:val="22"/>
                <w:lang w:val="es-EC"/>
              </w:rPr>
            </w:pPr>
            <w:r w:rsidRPr="00814A86">
              <w:rPr>
                <w:sz w:val="22"/>
                <w:szCs w:val="22"/>
                <w:lang w:val="es-EC"/>
              </w:rPr>
              <w:t>•</w:t>
            </w:r>
            <w:r w:rsidRPr="00814A86">
              <w:rPr>
                <w:sz w:val="22"/>
                <w:szCs w:val="22"/>
                <w:lang w:val="es-EC"/>
              </w:rPr>
              <w:tab/>
            </w:r>
            <w:r w:rsidR="00814A86" w:rsidRPr="00814A86">
              <w:rPr>
                <w:sz w:val="22"/>
                <w:szCs w:val="22"/>
                <w:lang w:val="es-ES"/>
              </w:rPr>
              <w:t>Producción / dotación de recursos</w:t>
            </w:r>
          </w:p>
        </w:tc>
      </w:tr>
    </w:tbl>
    <w:p w14:paraId="6AB28643" w14:textId="77777777" w:rsidR="00FE76A7" w:rsidRPr="00FE76A7" w:rsidRDefault="00FE76A7" w:rsidP="00FE76A7">
      <w:pPr>
        <w:spacing w:after="0"/>
        <w:jc w:val="both"/>
        <w:rPr>
          <w:rFonts w:ascii="Times New Roman" w:hAnsi="Times New Roman" w:cs="Times New Roman"/>
          <w:sz w:val="16"/>
          <w:szCs w:val="16"/>
          <w:lang w:val="es-ES"/>
        </w:rPr>
      </w:pPr>
    </w:p>
    <w:p w14:paraId="6AB28644" w14:textId="77777777" w:rsidR="00814A86" w:rsidRDefault="00814A86" w:rsidP="00356975">
      <w:pPr>
        <w:spacing w:line="240" w:lineRule="auto"/>
        <w:jc w:val="both"/>
        <w:rPr>
          <w:rFonts w:ascii="Times New Roman" w:hAnsi="Times New Roman" w:cs="Times New Roman"/>
          <w:sz w:val="24"/>
          <w:szCs w:val="24"/>
          <w:lang w:val="es-ES"/>
        </w:rPr>
      </w:pPr>
      <w:r w:rsidRPr="00814A86">
        <w:rPr>
          <w:rFonts w:ascii="Times New Roman" w:hAnsi="Times New Roman" w:cs="Times New Roman"/>
          <w:sz w:val="24"/>
          <w:szCs w:val="24"/>
          <w:lang w:val="es-ES"/>
        </w:rPr>
        <w:t xml:space="preserve">Se </w:t>
      </w:r>
      <w:r w:rsidR="00FE76A7">
        <w:rPr>
          <w:rFonts w:ascii="Times New Roman" w:hAnsi="Times New Roman" w:cs="Times New Roman"/>
          <w:sz w:val="24"/>
          <w:szCs w:val="24"/>
          <w:lang w:val="es-ES"/>
        </w:rPr>
        <w:t>puede observar que algun</w:t>
      </w:r>
      <w:r w:rsidR="00731953">
        <w:rPr>
          <w:rFonts w:ascii="Times New Roman" w:hAnsi="Times New Roman" w:cs="Times New Roman"/>
          <w:sz w:val="24"/>
          <w:szCs w:val="24"/>
          <w:lang w:val="es-ES"/>
        </w:rPr>
        <w:t>a</w:t>
      </w:r>
      <w:r w:rsidR="00FE76A7">
        <w:rPr>
          <w:rFonts w:ascii="Times New Roman" w:hAnsi="Times New Roman" w:cs="Times New Roman"/>
          <w:sz w:val="24"/>
          <w:szCs w:val="24"/>
          <w:lang w:val="es-ES"/>
        </w:rPr>
        <w:t>s de la</w:t>
      </w:r>
      <w:r w:rsidRPr="00814A86">
        <w:rPr>
          <w:rFonts w:ascii="Times New Roman" w:hAnsi="Times New Roman" w:cs="Times New Roman"/>
          <w:sz w:val="24"/>
          <w:szCs w:val="24"/>
          <w:lang w:val="es-ES"/>
        </w:rPr>
        <w:t xml:space="preserve">s </w:t>
      </w:r>
      <w:r w:rsidR="00FE76A7">
        <w:rPr>
          <w:rFonts w:ascii="Times New Roman" w:hAnsi="Times New Roman" w:cs="Times New Roman"/>
          <w:sz w:val="24"/>
          <w:szCs w:val="24"/>
          <w:lang w:val="es-ES"/>
        </w:rPr>
        <w:t>características</w:t>
      </w:r>
      <w:r w:rsidRPr="00814A86">
        <w:rPr>
          <w:rFonts w:ascii="Times New Roman" w:hAnsi="Times New Roman" w:cs="Times New Roman"/>
          <w:sz w:val="24"/>
          <w:szCs w:val="24"/>
          <w:lang w:val="es-ES"/>
        </w:rPr>
        <w:t xml:space="preserve"> de esta dimensión son comunes a l</w:t>
      </w:r>
      <w:r w:rsidR="00C57305">
        <w:rPr>
          <w:rFonts w:ascii="Times New Roman" w:hAnsi="Times New Roman" w:cs="Times New Roman"/>
          <w:sz w:val="24"/>
          <w:szCs w:val="24"/>
          <w:lang w:val="es-ES"/>
        </w:rPr>
        <w:t>as discutida</w:t>
      </w:r>
      <w:r w:rsidRPr="00814A86">
        <w:rPr>
          <w:rFonts w:ascii="Times New Roman" w:hAnsi="Times New Roman" w:cs="Times New Roman"/>
          <w:sz w:val="24"/>
          <w:szCs w:val="24"/>
          <w:lang w:val="es-ES"/>
        </w:rPr>
        <w:t xml:space="preserve">s en </w:t>
      </w:r>
      <w:r w:rsidRPr="00292F59">
        <w:rPr>
          <w:rFonts w:ascii="Times New Roman" w:hAnsi="Times New Roman" w:cs="Times New Roman"/>
          <w:sz w:val="24"/>
          <w:szCs w:val="24"/>
          <w:lang w:val="es-ES"/>
        </w:rPr>
        <w:t xml:space="preserve">la "dimensión </w:t>
      </w:r>
      <w:r w:rsidR="00292F59">
        <w:rPr>
          <w:rFonts w:ascii="Times New Roman" w:hAnsi="Times New Roman" w:cs="Times New Roman"/>
          <w:sz w:val="24"/>
          <w:szCs w:val="24"/>
          <w:lang w:val="es-ES"/>
        </w:rPr>
        <w:t xml:space="preserve">de medio </w:t>
      </w:r>
      <w:r w:rsidRPr="00292F59">
        <w:rPr>
          <w:rFonts w:ascii="Times New Roman" w:hAnsi="Times New Roman" w:cs="Times New Roman"/>
          <w:sz w:val="24"/>
          <w:szCs w:val="24"/>
          <w:lang w:val="es-ES"/>
        </w:rPr>
        <w:t>ambient</w:t>
      </w:r>
      <w:r w:rsidR="00292F59">
        <w:rPr>
          <w:rFonts w:ascii="Times New Roman" w:hAnsi="Times New Roman" w:cs="Times New Roman"/>
          <w:sz w:val="24"/>
          <w:szCs w:val="24"/>
          <w:lang w:val="es-ES"/>
        </w:rPr>
        <w:t>e</w:t>
      </w:r>
      <w:r w:rsidRPr="00292F59">
        <w:rPr>
          <w:rFonts w:ascii="Times New Roman" w:hAnsi="Times New Roman" w:cs="Times New Roman"/>
          <w:sz w:val="24"/>
          <w:szCs w:val="24"/>
          <w:lang w:val="es-ES"/>
        </w:rPr>
        <w:t xml:space="preserve"> y sostenibilidad";</w:t>
      </w:r>
      <w:r w:rsidRPr="00814A86">
        <w:rPr>
          <w:rFonts w:ascii="Times New Roman" w:hAnsi="Times New Roman" w:cs="Times New Roman"/>
          <w:sz w:val="24"/>
          <w:szCs w:val="24"/>
          <w:lang w:val="es-ES"/>
        </w:rPr>
        <w:t xml:space="preserve"> </w:t>
      </w:r>
      <w:r w:rsidR="00292F59">
        <w:rPr>
          <w:rFonts w:ascii="Times New Roman" w:hAnsi="Times New Roman" w:cs="Times New Roman"/>
          <w:sz w:val="24"/>
          <w:szCs w:val="24"/>
          <w:lang w:val="es-ES"/>
        </w:rPr>
        <w:t>s</w:t>
      </w:r>
      <w:r w:rsidRPr="00292F59">
        <w:rPr>
          <w:rFonts w:ascii="Times New Roman" w:hAnsi="Times New Roman" w:cs="Times New Roman"/>
          <w:sz w:val="24"/>
          <w:szCs w:val="24"/>
          <w:lang w:val="es-ES"/>
        </w:rPr>
        <w:t>in</w:t>
      </w:r>
      <w:r w:rsidRPr="00814A86">
        <w:rPr>
          <w:rFonts w:ascii="Times New Roman" w:hAnsi="Times New Roman" w:cs="Times New Roman"/>
          <w:sz w:val="24"/>
          <w:szCs w:val="24"/>
          <w:lang w:val="es-ES"/>
        </w:rPr>
        <w:t xml:space="preserve"> embargo, mientras que </w:t>
      </w:r>
      <w:r w:rsidR="00292F59" w:rsidRPr="00292F59">
        <w:rPr>
          <w:rFonts w:ascii="Times New Roman" w:hAnsi="Times New Roman" w:cs="Times New Roman"/>
          <w:sz w:val="24"/>
          <w:szCs w:val="24"/>
          <w:lang w:val="es-ES"/>
        </w:rPr>
        <w:t>hay componentes superpuesto</w:t>
      </w:r>
      <w:r w:rsidRPr="00292F59">
        <w:rPr>
          <w:rFonts w:ascii="Times New Roman" w:hAnsi="Times New Roman" w:cs="Times New Roman"/>
          <w:sz w:val="24"/>
          <w:szCs w:val="24"/>
          <w:lang w:val="es-ES"/>
        </w:rPr>
        <w:t xml:space="preserve">s, </w:t>
      </w:r>
      <w:r w:rsidR="00292F59" w:rsidRPr="00292F59">
        <w:rPr>
          <w:rFonts w:ascii="Times New Roman" w:hAnsi="Times New Roman" w:cs="Times New Roman"/>
          <w:sz w:val="24"/>
          <w:szCs w:val="24"/>
          <w:lang w:val="es-ES"/>
        </w:rPr>
        <w:t>el</w:t>
      </w:r>
      <w:r w:rsidRPr="00292F59">
        <w:rPr>
          <w:rFonts w:ascii="Times New Roman" w:hAnsi="Times New Roman" w:cs="Times New Roman"/>
          <w:sz w:val="24"/>
          <w:szCs w:val="24"/>
          <w:lang w:val="es-ES"/>
        </w:rPr>
        <w:t xml:space="preserve"> lente a través del cual se vieron difieren</w:t>
      </w:r>
      <w:r w:rsidRPr="00814A86">
        <w:rPr>
          <w:rFonts w:ascii="Times New Roman" w:hAnsi="Times New Roman" w:cs="Times New Roman"/>
          <w:sz w:val="24"/>
          <w:szCs w:val="24"/>
          <w:lang w:val="es-ES"/>
        </w:rPr>
        <w:t>. Por un lado, la dimensión de medio ambiente y sostenibilidad considera est</w:t>
      </w:r>
      <w:r w:rsidR="00731953">
        <w:rPr>
          <w:rFonts w:ascii="Times New Roman" w:hAnsi="Times New Roman" w:cs="Times New Roman"/>
          <w:sz w:val="24"/>
          <w:szCs w:val="24"/>
          <w:lang w:val="es-ES"/>
        </w:rPr>
        <w:t>a</w:t>
      </w:r>
      <w:r w:rsidRPr="00814A86">
        <w:rPr>
          <w:rFonts w:ascii="Times New Roman" w:hAnsi="Times New Roman" w:cs="Times New Roman"/>
          <w:sz w:val="24"/>
          <w:szCs w:val="24"/>
          <w:lang w:val="es-ES"/>
        </w:rPr>
        <w:t xml:space="preserve">s </w:t>
      </w:r>
      <w:r w:rsidR="00731953">
        <w:rPr>
          <w:rFonts w:ascii="Times New Roman" w:hAnsi="Times New Roman" w:cs="Times New Roman"/>
          <w:sz w:val="24"/>
          <w:szCs w:val="24"/>
          <w:lang w:val="es-ES"/>
        </w:rPr>
        <w:t>características compartida</w:t>
      </w:r>
      <w:r w:rsidRPr="00814A86">
        <w:rPr>
          <w:rFonts w:ascii="Times New Roman" w:hAnsi="Times New Roman" w:cs="Times New Roman"/>
          <w:sz w:val="24"/>
          <w:szCs w:val="24"/>
          <w:lang w:val="es-ES"/>
        </w:rPr>
        <w:t xml:space="preserve">s como el telón de fondo de una </w:t>
      </w:r>
      <w:r w:rsidRPr="00814A86">
        <w:rPr>
          <w:rFonts w:ascii="Times New Roman" w:hAnsi="Times New Roman" w:cs="Times New Roman"/>
          <w:sz w:val="24"/>
          <w:szCs w:val="24"/>
          <w:lang w:val="es-ES"/>
        </w:rPr>
        <w:lastRenderedPageBreak/>
        <w:t xml:space="preserve">ciudad inteligente </w:t>
      </w:r>
      <w:r w:rsidR="00EB5602">
        <w:rPr>
          <w:rFonts w:ascii="Times New Roman" w:hAnsi="Times New Roman" w:cs="Times New Roman"/>
          <w:sz w:val="24"/>
          <w:szCs w:val="24"/>
          <w:lang w:val="es-ES"/>
        </w:rPr>
        <w:t xml:space="preserve">con </w:t>
      </w:r>
      <w:r w:rsidRPr="00814A86">
        <w:rPr>
          <w:rFonts w:ascii="Times New Roman" w:hAnsi="Times New Roman" w:cs="Times New Roman"/>
          <w:sz w:val="24"/>
          <w:szCs w:val="24"/>
          <w:lang w:val="es-ES"/>
        </w:rPr>
        <w:t>sostenibilidad funcional, mientras que la dimensión de</w:t>
      </w:r>
      <w:r w:rsidR="00731953">
        <w:rPr>
          <w:rFonts w:ascii="Times New Roman" w:hAnsi="Times New Roman" w:cs="Times New Roman"/>
          <w:sz w:val="24"/>
          <w:szCs w:val="24"/>
          <w:lang w:val="es-ES"/>
        </w:rPr>
        <w:t>l</w:t>
      </w:r>
      <w:r w:rsidRPr="00814A86">
        <w:rPr>
          <w:rFonts w:ascii="Times New Roman" w:hAnsi="Times New Roman" w:cs="Times New Roman"/>
          <w:sz w:val="24"/>
          <w:szCs w:val="24"/>
          <w:lang w:val="es-ES"/>
        </w:rPr>
        <w:t xml:space="preserve"> </w:t>
      </w:r>
      <w:r w:rsidR="00731953">
        <w:rPr>
          <w:rFonts w:ascii="Times New Roman" w:hAnsi="Times New Roman" w:cs="Times New Roman"/>
          <w:sz w:val="24"/>
          <w:szCs w:val="24"/>
          <w:lang w:val="es-ES"/>
        </w:rPr>
        <w:t xml:space="preserve">nivel de </w:t>
      </w:r>
      <w:r w:rsidRPr="00814A86">
        <w:rPr>
          <w:rFonts w:ascii="Times New Roman" w:hAnsi="Times New Roman" w:cs="Times New Roman"/>
          <w:sz w:val="24"/>
          <w:szCs w:val="24"/>
          <w:lang w:val="es-ES"/>
        </w:rPr>
        <w:t>servicio</w:t>
      </w:r>
      <w:r w:rsidR="00731953">
        <w:rPr>
          <w:rFonts w:ascii="Times New Roman" w:hAnsi="Times New Roman" w:cs="Times New Roman"/>
          <w:sz w:val="24"/>
          <w:szCs w:val="24"/>
          <w:lang w:val="es-ES"/>
        </w:rPr>
        <w:t xml:space="preserve"> de la ci</w:t>
      </w:r>
      <w:r w:rsidRPr="00814A86">
        <w:rPr>
          <w:rFonts w:ascii="Times New Roman" w:hAnsi="Times New Roman" w:cs="Times New Roman"/>
          <w:sz w:val="24"/>
          <w:szCs w:val="24"/>
          <w:lang w:val="es-ES"/>
        </w:rPr>
        <w:t>udad se centra</w:t>
      </w:r>
      <w:r w:rsidR="00731953">
        <w:rPr>
          <w:rFonts w:ascii="Times New Roman" w:hAnsi="Times New Roman" w:cs="Times New Roman"/>
          <w:sz w:val="24"/>
          <w:szCs w:val="24"/>
          <w:lang w:val="es-ES"/>
        </w:rPr>
        <w:t xml:space="preserve"> en el aspecto operativo de esta</w:t>
      </w:r>
      <w:r w:rsidRPr="00814A86">
        <w:rPr>
          <w:rFonts w:ascii="Times New Roman" w:hAnsi="Times New Roman" w:cs="Times New Roman"/>
          <w:sz w:val="24"/>
          <w:szCs w:val="24"/>
          <w:lang w:val="es-ES"/>
        </w:rPr>
        <w:t xml:space="preserve">s </w:t>
      </w:r>
      <w:r w:rsidR="00731953">
        <w:rPr>
          <w:rFonts w:ascii="Times New Roman" w:hAnsi="Times New Roman" w:cs="Times New Roman"/>
          <w:sz w:val="24"/>
          <w:szCs w:val="24"/>
          <w:lang w:val="es-ES"/>
        </w:rPr>
        <w:t>características compartida</w:t>
      </w:r>
      <w:r w:rsidRPr="00814A86">
        <w:rPr>
          <w:rFonts w:ascii="Times New Roman" w:hAnsi="Times New Roman" w:cs="Times New Roman"/>
          <w:sz w:val="24"/>
          <w:szCs w:val="24"/>
          <w:lang w:val="es-ES"/>
        </w:rPr>
        <w:t xml:space="preserve">s y así </w:t>
      </w:r>
      <w:r w:rsidR="00860A38">
        <w:rPr>
          <w:rFonts w:ascii="Times New Roman" w:hAnsi="Times New Roman" w:cs="Times New Roman"/>
          <w:sz w:val="24"/>
          <w:szCs w:val="24"/>
          <w:lang w:val="es-ES"/>
        </w:rPr>
        <w:t>forma</w:t>
      </w:r>
      <w:r w:rsidRPr="00814A86">
        <w:rPr>
          <w:rFonts w:ascii="Times New Roman" w:hAnsi="Times New Roman" w:cs="Times New Roman"/>
          <w:sz w:val="24"/>
          <w:szCs w:val="24"/>
          <w:lang w:val="es-ES"/>
        </w:rPr>
        <w:t xml:space="preserve"> las correspondientes estrategias que </w:t>
      </w:r>
      <w:r w:rsidR="00EB5602">
        <w:rPr>
          <w:rFonts w:ascii="Times New Roman" w:hAnsi="Times New Roman" w:cs="Times New Roman"/>
          <w:sz w:val="24"/>
          <w:szCs w:val="24"/>
          <w:lang w:val="es-ES"/>
        </w:rPr>
        <w:t>asegure</w:t>
      </w:r>
      <w:r w:rsidRPr="00814A86">
        <w:rPr>
          <w:rFonts w:ascii="Times New Roman" w:hAnsi="Times New Roman" w:cs="Times New Roman"/>
          <w:sz w:val="24"/>
          <w:szCs w:val="24"/>
          <w:lang w:val="es-ES"/>
        </w:rPr>
        <w:t xml:space="preserve">n </w:t>
      </w:r>
      <w:r w:rsidR="00860A38">
        <w:rPr>
          <w:rFonts w:ascii="Times New Roman" w:hAnsi="Times New Roman" w:cs="Times New Roman"/>
          <w:sz w:val="24"/>
          <w:szCs w:val="24"/>
          <w:lang w:val="es-ES"/>
        </w:rPr>
        <w:t>y provean</w:t>
      </w:r>
      <w:r w:rsidRPr="00814A86">
        <w:rPr>
          <w:rFonts w:ascii="Times New Roman" w:hAnsi="Times New Roman" w:cs="Times New Roman"/>
          <w:sz w:val="24"/>
          <w:szCs w:val="24"/>
          <w:lang w:val="es-ES"/>
        </w:rPr>
        <w:t xml:space="preserve"> servicios de calidad.</w:t>
      </w:r>
    </w:p>
    <w:p w14:paraId="6AB28645" w14:textId="77777777" w:rsidR="00084D1D" w:rsidRPr="001E3750" w:rsidRDefault="00084D1D" w:rsidP="001E3750">
      <w:pPr>
        <w:pStyle w:val="Heading2"/>
        <w:rPr>
          <w:rFonts w:ascii="Times New Roman" w:hAnsi="Times New Roman" w:cs="Times New Roman"/>
          <w:color w:val="auto"/>
          <w:sz w:val="24"/>
          <w:szCs w:val="24"/>
        </w:rPr>
      </w:pPr>
      <w:bookmarkStart w:id="16" w:name="_Toc415661860"/>
      <w:r w:rsidRPr="001E3750">
        <w:rPr>
          <w:rFonts w:ascii="Times New Roman" w:hAnsi="Times New Roman" w:cs="Times New Roman"/>
          <w:color w:val="auto"/>
          <w:sz w:val="24"/>
          <w:szCs w:val="24"/>
        </w:rPr>
        <w:t>Calidad de vida</w:t>
      </w:r>
      <w:bookmarkEnd w:id="16"/>
    </w:p>
    <w:p w14:paraId="6AB28646" w14:textId="77777777" w:rsidR="00084D1D" w:rsidRPr="00084D1D" w:rsidRDefault="00AD653B" w:rsidP="00356975">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084D1D">
        <w:rPr>
          <w:rFonts w:ascii="Times New Roman" w:hAnsi="Times New Roman" w:cs="Times New Roman"/>
          <w:sz w:val="24"/>
          <w:szCs w:val="24"/>
        </w:rPr>
        <w:t>Calidad de vida (</w:t>
      </w:r>
      <w:proofErr w:type="spellStart"/>
      <w:r>
        <w:rPr>
          <w:rFonts w:ascii="Times New Roman" w:hAnsi="Times New Roman" w:cs="Times New Roman"/>
          <w:i/>
          <w:sz w:val="24"/>
          <w:szCs w:val="24"/>
        </w:rPr>
        <w:t>Quality</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of</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Life</w:t>
      </w:r>
      <w:proofErr w:type="spellEnd"/>
      <w:r>
        <w:rPr>
          <w:rFonts w:ascii="Times New Roman" w:hAnsi="Times New Roman" w:cs="Times New Roman"/>
          <w:i/>
          <w:sz w:val="24"/>
          <w:szCs w:val="24"/>
        </w:rPr>
        <w:t xml:space="preserve">, </w:t>
      </w:r>
      <w:proofErr w:type="spellStart"/>
      <w:r w:rsidR="00084D1D" w:rsidRPr="00AD653B">
        <w:rPr>
          <w:rFonts w:ascii="Times New Roman" w:hAnsi="Times New Roman" w:cs="Times New Roman"/>
          <w:i/>
          <w:sz w:val="24"/>
          <w:szCs w:val="24"/>
        </w:rPr>
        <w:t>QoL</w:t>
      </w:r>
      <w:proofErr w:type="spellEnd"/>
      <w:r w:rsidR="00084D1D" w:rsidRPr="00084D1D">
        <w:rPr>
          <w:rFonts w:ascii="Times New Roman" w:hAnsi="Times New Roman" w:cs="Times New Roman"/>
          <w:sz w:val="24"/>
          <w:szCs w:val="24"/>
        </w:rPr>
        <w:t xml:space="preserve">) es un tema recurrente en la comprensión de la naturaleza y </w:t>
      </w:r>
      <w:r w:rsidR="00AD713E">
        <w:rPr>
          <w:rFonts w:ascii="Times New Roman" w:hAnsi="Times New Roman" w:cs="Times New Roman"/>
          <w:sz w:val="24"/>
          <w:szCs w:val="24"/>
        </w:rPr>
        <w:t>la</w:t>
      </w:r>
      <w:r w:rsidR="00084D1D" w:rsidRPr="00084D1D">
        <w:rPr>
          <w:rFonts w:ascii="Times New Roman" w:hAnsi="Times New Roman" w:cs="Times New Roman"/>
          <w:sz w:val="24"/>
          <w:szCs w:val="24"/>
        </w:rPr>
        <w:t xml:space="preserve"> </w:t>
      </w:r>
      <w:r w:rsidR="00AD713E">
        <w:rPr>
          <w:rFonts w:ascii="Times New Roman" w:hAnsi="Times New Roman" w:cs="Times New Roman"/>
          <w:sz w:val="24"/>
          <w:szCs w:val="24"/>
        </w:rPr>
        <w:t>operación</w:t>
      </w:r>
      <w:r w:rsidR="00084D1D" w:rsidRPr="00084D1D">
        <w:rPr>
          <w:rFonts w:ascii="Times New Roman" w:hAnsi="Times New Roman" w:cs="Times New Roman"/>
          <w:sz w:val="24"/>
          <w:szCs w:val="24"/>
        </w:rPr>
        <w:t xml:space="preserve"> de una </w:t>
      </w:r>
      <w:proofErr w:type="gramStart"/>
      <w:r w:rsidR="00084D1D" w:rsidRPr="00084D1D">
        <w:rPr>
          <w:rFonts w:ascii="Times New Roman" w:hAnsi="Times New Roman" w:cs="Times New Roman"/>
          <w:sz w:val="24"/>
          <w:szCs w:val="24"/>
        </w:rPr>
        <w:t xml:space="preserve">ciudad </w:t>
      </w:r>
      <w:r w:rsidR="002E2AA2">
        <w:rPr>
          <w:rFonts w:ascii="Times New Roman" w:hAnsi="Times New Roman" w:cs="Times New Roman"/>
          <w:sz w:val="24"/>
          <w:szCs w:val="24"/>
        </w:rPr>
        <w:t xml:space="preserve"> </w:t>
      </w:r>
      <w:r w:rsidR="00084D1D" w:rsidRPr="00084D1D">
        <w:rPr>
          <w:rFonts w:ascii="Times New Roman" w:hAnsi="Times New Roman" w:cs="Times New Roman"/>
          <w:sz w:val="24"/>
          <w:szCs w:val="24"/>
        </w:rPr>
        <w:t>y</w:t>
      </w:r>
      <w:proofErr w:type="gramEnd"/>
      <w:r w:rsidR="00084D1D" w:rsidRPr="00084D1D">
        <w:rPr>
          <w:rFonts w:ascii="Times New Roman" w:hAnsi="Times New Roman" w:cs="Times New Roman"/>
          <w:sz w:val="24"/>
          <w:szCs w:val="24"/>
        </w:rPr>
        <w:t xml:space="preserve"> una dimensión clave, ya que refleja cómo los ciudadanos o habitantes de una ciudad perciben su propia sensación de bienestar. La gente está constantemente tratando de mejorar su situación a través de muchas facetas de sus vidas. La tendencia de la rápida urbanización se refleja aquí debido a la migración a las zonas urbanas en busca de un mejor empleo y ojalá mejores condiciones de vida.</w:t>
      </w:r>
    </w:p>
    <w:p w14:paraId="6AB28647" w14:textId="77777777" w:rsidR="00084D1D" w:rsidRPr="00084D1D" w:rsidRDefault="00084D1D" w:rsidP="00356975">
      <w:pPr>
        <w:spacing w:line="240" w:lineRule="auto"/>
        <w:jc w:val="both"/>
        <w:rPr>
          <w:rFonts w:ascii="Times New Roman" w:hAnsi="Times New Roman" w:cs="Times New Roman"/>
          <w:sz w:val="24"/>
          <w:szCs w:val="24"/>
        </w:rPr>
      </w:pPr>
      <w:r w:rsidRPr="00084D1D">
        <w:rPr>
          <w:rFonts w:ascii="Times New Roman" w:hAnsi="Times New Roman" w:cs="Times New Roman"/>
          <w:sz w:val="24"/>
          <w:szCs w:val="24"/>
        </w:rPr>
        <w:t>La Organización Mundial de la Salud (OMS) define la calidad de vida como la percepción del individuo de su posición en la vida en el con</w:t>
      </w:r>
      <w:r>
        <w:rPr>
          <w:rFonts w:ascii="Times New Roman" w:hAnsi="Times New Roman" w:cs="Times New Roman"/>
          <w:sz w:val="24"/>
          <w:szCs w:val="24"/>
        </w:rPr>
        <w:t>texto de los sistemas de cultura</w:t>
      </w:r>
      <w:r w:rsidRPr="00084D1D">
        <w:rPr>
          <w:rFonts w:ascii="Times New Roman" w:hAnsi="Times New Roman" w:cs="Times New Roman"/>
          <w:sz w:val="24"/>
          <w:szCs w:val="24"/>
        </w:rPr>
        <w:t xml:space="preserve"> y valor</w:t>
      </w:r>
      <w:r>
        <w:rPr>
          <w:rFonts w:ascii="Times New Roman" w:hAnsi="Times New Roman" w:cs="Times New Roman"/>
          <w:sz w:val="24"/>
          <w:szCs w:val="24"/>
        </w:rPr>
        <w:t>es</w:t>
      </w:r>
      <w:r w:rsidRPr="00084D1D">
        <w:rPr>
          <w:rFonts w:ascii="Times New Roman" w:hAnsi="Times New Roman" w:cs="Times New Roman"/>
          <w:sz w:val="24"/>
          <w:szCs w:val="24"/>
        </w:rPr>
        <w:t xml:space="preserve"> en l</w:t>
      </w:r>
      <w:r w:rsidR="00EB5602">
        <w:rPr>
          <w:rFonts w:ascii="Times New Roman" w:hAnsi="Times New Roman" w:cs="Times New Roman"/>
          <w:sz w:val="24"/>
          <w:szCs w:val="24"/>
        </w:rPr>
        <w:t>o</w:t>
      </w:r>
      <w:r w:rsidRPr="00084D1D">
        <w:rPr>
          <w:rFonts w:ascii="Times New Roman" w:hAnsi="Times New Roman" w:cs="Times New Roman"/>
          <w:sz w:val="24"/>
          <w:szCs w:val="24"/>
        </w:rPr>
        <w:t xml:space="preserve">s </w:t>
      </w:r>
      <w:r w:rsidR="00EB5602">
        <w:rPr>
          <w:rFonts w:ascii="Times New Roman" w:hAnsi="Times New Roman" w:cs="Times New Roman"/>
          <w:sz w:val="24"/>
          <w:szCs w:val="24"/>
        </w:rPr>
        <w:t xml:space="preserve">cuales </w:t>
      </w:r>
      <w:r w:rsidRPr="00084D1D">
        <w:rPr>
          <w:rFonts w:ascii="Times New Roman" w:hAnsi="Times New Roman" w:cs="Times New Roman"/>
          <w:sz w:val="24"/>
          <w:szCs w:val="24"/>
        </w:rPr>
        <w:t xml:space="preserve">viven y </w:t>
      </w:r>
      <w:proofErr w:type="gramStart"/>
      <w:r w:rsidRPr="00084D1D">
        <w:rPr>
          <w:rFonts w:ascii="Times New Roman" w:hAnsi="Times New Roman" w:cs="Times New Roman"/>
          <w:sz w:val="24"/>
          <w:szCs w:val="24"/>
        </w:rPr>
        <w:t>en relación a</w:t>
      </w:r>
      <w:proofErr w:type="gramEnd"/>
      <w:r w:rsidRPr="00084D1D">
        <w:rPr>
          <w:rFonts w:ascii="Times New Roman" w:hAnsi="Times New Roman" w:cs="Times New Roman"/>
          <w:sz w:val="24"/>
          <w:szCs w:val="24"/>
        </w:rPr>
        <w:t xml:space="preserve"> sus metas, expectativas, estándares y preocupacione</w:t>
      </w:r>
      <w:r>
        <w:rPr>
          <w:rFonts w:ascii="Times New Roman" w:hAnsi="Times New Roman" w:cs="Times New Roman"/>
          <w:sz w:val="24"/>
          <w:szCs w:val="24"/>
        </w:rPr>
        <w:t xml:space="preserve">s. Es un concepto </w:t>
      </w:r>
      <w:r w:rsidR="00E85977">
        <w:rPr>
          <w:rFonts w:ascii="Times New Roman" w:hAnsi="Times New Roman" w:cs="Times New Roman"/>
          <w:sz w:val="24"/>
          <w:szCs w:val="24"/>
        </w:rPr>
        <w:t>de amplio alcance</w:t>
      </w:r>
      <w:r>
        <w:rPr>
          <w:rFonts w:ascii="Times New Roman" w:hAnsi="Times New Roman" w:cs="Times New Roman"/>
          <w:sz w:val="24"/>
          <w:szCs w:val="24"/>
        </w:rPr>
        <w:t xml:space="preserve"> afectado</w:t>
      </w:r>
      <w:r w:rsidRPr="00084D1D">
        <w:rPr>
          <w:rFonts w:ascii="Times New Roman" w:hAnsi="Times New Roman" w:cs="Times New Roman"/>
          <w:sz w:val="24"/>
          <w:szCs w:val="24"/>
        </w:rPr>
        <w:t xml:space="preserve"> de un modo complejo por la salud física de la persona, el estado psicológico, las creencias personales, las relaciones sociales y su relación con </w:t>
      </w:r>
      <w:r>
        <w:rPr>
          <w:rFonts w:ascii="Times New Roman" w:hAnsi="Times New Roman" w:cs="Times New Roman"/>
          <w:sz w:val="24"/>
          <w:szCs w:val="24"/>
        </w:rPr>
        <w:t xml:space="preserve">las </w:t>
      </w:r>
      <w:r w:rsidRPr="00084D1D">
        <w:rPr>
          <w:rFonts w:ascii="Times New Roman" w:hAnsi="Times New Roman" w:cs="Times New Roman"/>
          <w:sz w:val="24"/>
          <w:szCs w:val="24"/>
        </w:rPr>
        <w:t>cara</w:t>
      </w:r>
      <w:r>
        <w:rPr>
          <w:rFonts w:ascii="Times New Roman" w:hAnsi="Times New Roman" w:cs="Times New Roman"/>
          <w:sz w:val="24"/>
          <w:szCs w:val="24"/>
        </w:rPr>
        <w:t xml:space="preserve">cterísticas </w:t>
      </w:r>
      <w:r w:rsidRPr="00084D1D">
        <w:rPr>
          <w:rFonts w:ascii="Times New Roman" w:hAnsi="Times New Roman" w:cs="Times New Roman"/>
          <w:sz w:val="24"/>
          <w:szCs w:val="24"/>
        </w:rPr>
        <w:t xml:space="preserve">sobresalientes </w:t>
      </w:r>
      <w:r>
        <w:rPr>
          <w:rFonts w:ascii="Times New Roman" w:hAnsi="Times New Roman" w:cs="Times New Roman"/>
          <w:sz w:val="24"/>
          <w:szCs w:val="24"/>
        </w:rPr>
        <w:t>de su entorno.</w:t>
      </w:r>
      <w:r w:rsidR="00C01C89" w:rsidRPr="00C01C89">
        <w:rPr>
          <w:rFonts w:ascii="Times New Roman" w:eastAsia="Malgun Gothic" w:hAnsi="Times New Roman" w:cs="Times New Roman"/>
          <w:position w:val="6"/>
          <w:sz w:val="18"/>
          <w:szCs w:val="20"/>
        </w:rPr>
        <w:t xml:space="preserve"> </w:t>
      </w:r>
      <w:r w:rsidR="00C01C89" w:rsidRPr="00C01C89">
        <w:rPr>
          <w:rFonts w:ascii="Times New Roman" w:eastAsia="Malgun Gothic" w:hAnsi="Times New Roman" w:cs="Times New Roman"/>
          <w:position w:val="6"/>
          <w:sz w:val="18"/>
          <w:szCs w:val="20"/>
        </w:rPr>
        <w:footnoteReference w:customMarkFollows="1" w:id="20"/>
        <w:t>20</w:t>
      </w:r>
    </w:p>
    <w:p w14:paraId="6AB28648" w14:textId="77777777" w:rsidR="00084D1D" w:rsidRPr="00084D1D" w:rsidRDefault="00084D1D" w:rsidP="00356975">
      <w:pPr>
        <w:spacing w:line="240" w:lineRule="auto"/>
        <w:jc w:val="both"/>
        <w:rPr>
          <w:rFonts w:ascii="Times New Roman" w:hAnsi="Times New Roman" w:cs="Times New Roman"/>
          <w:sz w:val="24"/>
          <w:szCs w:val="24"/>
        </w:rPr>
      </w:pPr>
      <w:r w:rsidRPr="00084D1D">
        <w:rPr>
          <w:rFonts w:ascii="Times New Roman" w:hAnsi="Times New Roman" w:cs="Times New Roman"/>
          <w:sz w:val="24"/>
          <w:szCs w:val="24"/>
        </w:rPr>
        <w:t xml:space="preserve">La naturaleza multidimensional de la calidad de vida incorpora (entre otras) las necesidades básicas: agua, alimentos, vivienda, salud, </w:t>
      </w:r>
      <w:r w:rsidR="00C01C89">
        <w:rPr>
          <w:rFonts w:ascii="Times New Roman" w:hAnsi="Times New Roman" w:cs="Times New Roman"/>
          <w:sz w:val="24"/>
          <w:szCs w:val="24"/>
        </w:rPr>
        <w:t>empleos (economía), la protección</w:t>
      </w:r>
      <w:r w:rsidRPr="00084D1D">
        <w:rPr>
          <w:rFonts w:ascii="Times New Roman" w:hAnsi="Times New Roman" w:cs="Times New Roman"/>
          <w:sz w:val="24"/>
          <w:szCs w:val="24"/>
        </w:rPr>
        <w:t xml:space="preserve"> y la seguridad, la educación, la cultura, el medio ambiente, la equidad</w:t>
      </w:r>
      <w:r w:rsidR="00C01C89">
        <w:rPr>
          <w:rFonts w:ascii="Times New Roman" w:hAnsi="Times New Roman" w:cs="Times New Roman"/>
          <w:sz w:val="24"/>
          <w:szCs w:val="24"/>
        </w:rPr>
        <w:t xml:space="preserve"> social, la tecnología</w:t>
      </w:r>
      <w:r w:rsidRPr="00084D1D">
        <w:rPr>
          <w:rFonts w:ascii="Times New Roman" w:hAnsi="Times New Roman" w:cs="Times New Roman"/>
          <w:sz w:val="24"/>
          <w:szCs w:val="24"/>
        </w:rPr>
        <w:t xml:space="preserve"> y la innovación. Otra forma de ver esta dimensión es el concepto de "bienes</w:t>
      </w:r>
      <w:r w:rsidR="00C01C89">
        <w:rPr>
          <w:rFonts w:ascii="Times New Roman" w:hAnsi="Times New Roman" w:cs="Times New Roman"/>
          <w:sz w:val="24"/>
          <w:szCs w:val="24"/>
        </w:rPr>
        <w:t>tar" - físico</w:t>
      </w:r>
      <w:r w:rsidRPr="00084D1D">
        <w:rPr>
          <w:rFonts w:ascii="Times New Roman" w:hAnsi="Times New Roman" w:cs="Times New Roman"/>
          <w:sz w:val="24"/>
          <w:szCs w:val="24"/>
        </w:rPr>
        <w:t>, material, social y emocional.</w:t>
      </w:r>
    </w:p>
    <w:p w14:paraId="6AB28649" w14:textId="77777777" w:rsidR="00084D1D" w:rsidRDefault="00084D1D" w:rsidP="00356975">
      <w:pPr>
        <w:spacing w:line="240" w:lineRule="auto"/>
        <w:jc w:val="both"/>
        <w:rPr>
          <w:rFonts w:ascii="Times New Roman" w:hAnsi="Times New Roman" w:cs="Times New Roman"/>
          <w:sz w:val="24"/>
          <w:szCs w:val="24"/>
        </w:rPr>
      </w:pPr>
      <w:r w:rsidRPr="00084D1D">
        <w:rPr>
          <w:rFonts w:ascii="Times New Roman" w:hAnsi="Times New Roman" w:cs="Times New Roman"/>
          <w:sz w:val="24"/>
          <w:szCs w:val="24"/>
        </w:rPr>
        <w:t xml:space="preserve">A pesar de la complejidad de esta dimensión, el elemento primordial compartido por las diferentes naturalezas </w:t>
      </w:r>
      <w:r w:rsidRPr="00273021">
        <w:rPr>
          <w:rFonts w:ascii="Times New Roman" w:hAnsi="Times New Roman" w:cs="Times New Roman"/>
          <w:sz w:val="24"/>
          <w:szCs w:val="24"/>
        </w:rPr>
        <w:t xml:space="preserve">de la calidad de vida es que la </w:t>
      </w:r>
      <w:proofErr w:type="spellStart"/>
      <w:r w:rsidR="00273021">
        <w:rPr>
          <w:rFonts w:ascii="Times New Roman" w:hAnsi="Times New Roman" w:cs="Times New Roman"/>
          <w:sz w:val="24"/>
          <w:szCs w:val="24"/>
        </w:rPr>
        <w:t>QoL</w:t>
      </w:r>
      <w:proofErr w:type="spellEnd"/>
      <w:r w:rsidRPr="00084D1D">
        <w:rPr>
          <w:rFonts w:ascii="Times New Roman" w:hAnsi="Times New Roman" w:cs="Times New Roman"/>
          <w:sz w:val="24"/>
          <w:szCs w:val="24"/>
        </w:rPr>
        <w:t xml:space="preserve"> </w:t>
      </w:r>
      <w:r w:rsidR="00273021">
        <w:rPr>
          <w:rFonts w:ascii="Times New Roman" w:hAnsi="Times New Roman" w:cs="Times New Roman"/>
          <w:sz w:val="24"/>
          <w:szCs w:val="24"/>
        </w:rPr>
        <w:t>de</w:t>
      </w:r>
      <w:r w:rsidRPr="00084D1D">
        <w:rPr>
          <w:rFonts w:ascii="Times New Roman" w:hAnsi="Times New Roman" w:cs="Times New Roman"/>
          <w:sz w:val="24"/>
          <w:szCs w:val="24"/>
        </w:rPr>
        <w:t xml:space="preserve"> los ciudadanos que viven en un entorno urbano debe estar </w:t>
      </w:r>
      <w:r w:rsidRPr="00273021">
        <w:rPr>
          <w:rFonts w:ascii="Times New Roman" w:hAnsi="Times New Roman" w:cs="Times New Roman"/>
          <w:sz w:val="24"/>
          <w:szCs w:val="24"/>
        </w:rPr>
        <w:t xml:space="preserve">constantemente mejorando en un ritmo </w:t>
      </w:r>
      <w:r w:rsidR="00780EA9">
        <w:rPr>
          <w:rFonts w:ascii="Times New Roman" w:hAnsi="Times New Roman" w:cs="Times New Roman"/>
          <w:sz w:val="24"/>
          <w:szCs w:val="24"/>
        </w:rPr>
        <w:t>estable</w:t>
      </w:r>
      <w:r w:rsidRPr="00084D1D">
        <w:rPr>
          <w:rFonts w:ascii="Times New Roman" w:hAnsi="Times New Roman" w:cs="Times New Roman"/>
          <w:sz w:val="24"/>
          <w:szCs w:val="24"/>
        </w:rPr>
        <w:t>, ya que es la base para una ciudad próspera.</w:t>
      </w:r>
    </w:p>
    <w:p w14:paraId="6AB2864A" w14:textId="77777777" w:rsidR="00C13318" w:rsidRDefault="00CE083A" w:rsidP="00356975">
      <w:pPr>
        <w:spacing w:line="240" w:lineRule="auto"/>
        <w:jc w:val="both"/>
        <w:rPr>
          <w:rFonts w:ascii="Times New Roman" w:hAnsi="Times New Roman" w:cs="Times New Roman"/>
          <w:sz w:val="24"/>
          <w:szCs w:val="24"/>
          <w:lang w:val="es-ES"/>
        </w:rPr>
      </w:pPr>
      <w:r w:rsidRPr="00CE083A">
        <w:rPr>
          <w:rFonts w:ascii="Times New Roman" w:hAnsi="Times New Roman" w:cs="Times New Roman"/>
          <w:sz w:val="24"/>
          <w:szCs w:val="24"/>
          <w:lang w:val="es-ES"/>
        </w:rPr>
        <w:t>Algunos estudios se han centrado en este aspect</w:t>
      </w:r>
      <w:r>
        <w:rPr>
          <w:rFonts w:ascii="Times New Roman" w:hAnsi="Times New Roman" w:cs="Times New Roman"/>
          <w:sz w:val="24"/>
          <w:szCs w:val="24"/>
          <w:lang w:val="es-ES"/>
        </w:rPr>
        <w:t>o</w:t>
      </w:r>
      <w:r w:rsidRPr="00CE083A">
        <w:rPr>
          <w:rFonts w:ascii="Times New Roman" w:eastAsia="Malgun Gothic" w:hAnsi="Times New Roman" w:cs="Times New Roman"/>
          <w:position w:val="6"/>
          <w:sz w:val="18"/>
          <w:szCs w:val="20"/>
        </w:rPr>
        <w:footnoteReference w:customMarkFollows="1" w:id="21"/>
        <w:t>21</w:t>
      </w:r>
      <w:r w:rsidRPr="00CE083A">
        <w:rPr>
          <w:rFonts w:ascii="Times New Roman" w:eastAsia="Malgun Gothic" w:hAnsi="Times New Roman" w:cs="Times New Roman"/>
          <w:sz w:val="24"/>
          <w:szCs w:val="20"/>
        </w:rPr>
        <w:t xml:space="preserve"> </w:t>
      </w:r>
      <w:r w:rsidRPr="00CE083A">
        <w:rPr>
          <w:rFonts w:ascii="Times New Roman" w:eastAsia="Malgun Gothic" w:hAnsi="Times New Roman" w:cs="Times New Roman"/>
          <w:position w:val="6"/>
          <w:sz w:val="18"/>
          <w:szCs w:val="20"/>
        </w:rPr>
        <w:footnoteReference w:customMarkFollows="1" w:id="22"/>
        <w:t>22</w:t>
      </w:r>
      <w:r w:rsidRPr="00CE083A">
        <w:rPr>
          <w:rFonts w:ascii="Times New Roman" w:eastAsia="Malgun Gothic" w:hAnsi="Times New Roman" w:cs="Times New Roman"/>
          <w:sz w:val="24"/>
          <w:szCs w:val="20"/>
        </w:rPr>
        <w:t xml:space="preserve"> </w:t>
      </w:r>
      <w:r w:rsidRPr="00CE083A">
        <w:rPr>
          <w:rFonts w:ascii="Times New Roman" w:eastAsia="Malgun Gothic" w:hAnsi="Times New Roman" w:cs="Times New Roman"/>
          <w:position w:val="6"/>
          <w:sz w:val="18"/>
          <w:szCs w:val="20"/>
        </w:rPr>
        <w:footnoteReference w:customMarkFollows="1" w:id="23"/>
        <w:t xml:space="preserve">23 </w:t>
      </w:r>
      <w:r w:rsidRPr="00CE083A">
        <w:rPr>
          <w:rFonts w:ascii="Times New Roman" w:eastAsia="Malgun Gothic" w:hAnsi="Times New Roman" w:cs="Times New Roman"/>
          <w:position w:val="6"/>
          <w:sz w:val="18"/>
          <w:szCs w:val="20"/>
        </w:rPr>
        <w:footnoteReference w:customMarkFollows="1" w:id="24"/>
        <w:t>24</w:t>
      </w:r>
      <w:r w:rsidRPr="00CE083A">
        <w:rPr>
          <w:rFonts w:ascii="Times New Roman" w:hAnsi="Times New Roman" w:cs="Times New Roman"/>
          <w:sz w:val="24"/>
          <w:szCs w:val="24"/>
          <w:lang w:val="es-ES"/>
        </w:rPr>
        <w:t xml:space="preserve">, </w:t>
      </w:r>
      <w:r w:rsidR="00C13318" w:rsidRPr="00C13318">
        <w:rPr>
          <w:rFonts w:ascii="Times New Roman" w:hAnsi="Times New Roman" w:cs="Times New Roman"/>
          <w:sz w:val="24"/>
          <w:szCs w:val="24"/>
          <w:lang w:val="es-ES"/>
        </w:rPr>
        <w:t>entre ellos el</w:t>
      </w:r>
      <w:r w:rsidR="00C13318" w:rsidRPr="00C13318">
        <w:rPr>
          <w:rFonts w:ascii="Times New Roman" w:eastAsia="Times New Roman" w:hAnsi="Times New Roman" w:cs="Times New Roman"/>
          <w:sz w:val="24"/>
          <w:szCs w:val="24"/>
          <w:lang w:val="es-ES" w:eastAsia="es-EC"/>
        </w:rPr>
        <w:t xml:space="preserve"> </w:t>
      </w:r>
      <w:r w:rsidR="00E115FD" w:rsidRPr="00E115FD">
        <w:rPr>
          <w:rFonts w:ascii="Times New Roman" w:hAnsi="Times New Roman" w:cs="Times New Roman"/>
          <w:sz w:val="24"/>
          <w:szCs w:val="24"/>
          <w:lang w:val="es-ES"/>
        </w:rPr>
        <w:t xml:space="preserve">Servicio </w:t>
      </w:r>
      <w:r w:rsidR="00C13318" w:rsidRPr="00E115FD">
        <w:rPr>
          <w:rFonts w:ascii="Times New Roman" w:hAnsi="Times New Roman" w:cs="Times New Roman"/>
          <w:sz w:val="24"/>
          <w:szCs w:val="24"/>
          <w:lang w:val="es-ES"/>
        </w:rPr>
        <w:t>de Indicadores</w:t>
      </w:r>
      <w:r w:rsidR="00E115FD" w:rsidRPr="00E115FD">
        <w:rPr>
          <w:rFonts w:ascii="Times New Roman" w:hAnsi="Times New Roman" w:cs="Times New Roman"/>
          <w:sz w:val="24"/>
          <w:szCs w:val="24"/>
          <w:lang w:val="es-ES"/>
        </w:rPr>
        <w:t xml:space="preserve"> Globales</w:t>
      </w:r>
      <w:r w:rsidR="00C13318" w:rsidRPr="00E115FD">
        <w:rPr>
          <w:rFonts w:ascii="Times New Roman" w:hAnsi="Times New Roman" w:cs="Times New Roman"/>
          <w:sz w:val="24"/>
          <w:szCs w:val="24"/>
          <w:lang w:val="es-ES"/>
        </w:rPr>
        <w:t xml:space="preserve"> de la ciudad</w:t>
      </w:r>
      <w:r w:rsidR="00C13318" w:rsidRPr="00E115FD">
        <w:rPr>
          <w:rFonts w:ascii="Times New Roman" w:eastAsia="Malgun Gothic" w:hAnsi="Times New Roman" w:cs="Times New Roman"/>
          <w:position w:val="6"/>
          <w:sz w:val="18"/>
          <w:szCs w:val="20"/>
        </w:rPr>
        <w:footnoteReference w:customMarkFollows="1" w:id="25"/>
        <w:t>25</w:t>
      </w:r>
      <w:r w:rsidR="00C13318">
        <w:rPr>
          <w:rFonts w:ascii="Times New Roman" w:hAnsi="Times New Roman" w:cs="Times New Roman"/>
          <w:sz w:val="24"/>
          <w:szCs w:val="24"/>
          <w:lang w:val="es-ES"/>
        </w:rPr>
        <w:t>.</w:t>
      </w:r>
      <w:r w:rsidR="00C13318" w:rsidRPr="00C13318">
        <w:rPr>
          <w:rFonts w:ascii="Times New Roman" w:hAnsi="Times New Roman" w:cs="Times New Roman"/>
          <w:sz w:val="24"/>
          <w:szCs w:val="24"/>
          <w:lang w:val="es-ES"/>
        </w:rPr>
        <w:t xml:space="preserve"> Veinte "temas" están organ</w:t>
      </w:r>
      <w:r w:rsidR="00B62E7E">
        <w:rPr>
          <w:rFonts w:ascii="Times New Roman" w:hAnsi="Times New Roman" w:cs="Times New Roman"/>
          <w:sz w:val="24"/>
          <w:szCs w:val="24"/>
          <w:lang w:val="es-ES"/>
        </w:rPr>
        <w:t>izados en dos categorías: (1) la</w:t>
      </w:r>
      <w:r w:rsidR="00C13318" w:rsidRPr="00C13318">
        <w:rPr>
          <w:rFonts w:ascii="Times New Roman" w:hAnsi="Times New Roman" w:cs="Times New Roman"/>
          <w:sz w:val="24"/>
          <w:szCs w:val="24"/>
          <w:lang w:val="es-ES"/>
        </w:rPr>
        <w:t xml:space="preserve">s que miden servicios de la ciudad y (2) </w:t>
      </w:r>
      <w:r w:rsidR="00C13318" w:rsidRPr="004604E5">
        <w:rPr>
          <w:rFonts w:ascii="Times New Roman" w:hAnsi="Times New Roman" w:cs="Times New Roman"/>
          <w:sz w:val="24"/>
          <w:szCs w:val="24"/>
          <w:lang w:val="es-ES"/>
        </w:rPr>
        <w:t xml:space="preserve">factores de </w:t>
      </w:r>
      <w:r w:rsidR="004604E5" w:rsidRPr="004604E5">
        <w:rPr>
          <w:rFonts w:ascii="Times New Roman" w:hAnsi="Times New Roman" w:cs="Times New Roman"/>
          <w:sz w:val="24"/>
          <w:szCs w:val="24"/>
          <w:lang w:val="es-ES"/>
        </w:rPr>
        <w:t>calidad de</w:t>
      </w:r>
      <w:r w:rsidR="00C13318" w:rsidRPr="004604E5">
        <w:rPr>
          <w:rFonts w:ascii="Times New Roman" w:hAnsi="Times New Roman" w:cs="Times New Roman"/>
          <w:sz w:val="24"/>
          <w:szCs w:val="24"/>
          <w:lang w:val="es-ES"/>
        </w:rPr>
        <w:t xml:space="preserve"> vida</w:t>
      </w:r>
      <w:r w:rsidR="00C13318" w:rsidRPr="00C13318">
        <w:rPr>
          <w:rFonts w:ascii="Times New Roman" w:hAnsi="Times New Roman" w:cs="Times New Roman"/>
          <w:sz w:val="24"/>
          <w:szCs w:val="24"/>
          <w:lang w:val="es-ES"/>
        </w:rPr>
        <w:t xml:space="preserve">. </w:t>
      </w:r>
      <w:r w:rsidR="00584D17">
        <w:rPr>
          <w:rFonts w:ascii="Times New Roman" w:hAnsi="Times New Roman" w:cs="Times New Roman"/>
          <w:sz w:val="24"/>
          <w:szCs w:val="24"/>
          <w:lang w:val="es-ES"/>
        </w:rPr>
        <w:t xml:space="preserve">El </w:t>
      </w:r>
      <w:r w:rsidR="00C13318" w:rsidRPr="00C13318">
        <w:rPr>
          <w:rFonts w:ascii="Times New Roman" w:hAnsi="Times New Roman" w:cs="Times New Roman"/>
          <w:sz w:val="24"/>
          <w:szCs w:val="24"/>
          <w:lang w:val="es-ES"/>
        </w:rPr>
        <w:t xml:space="preserve">Rendimiento </w:t>
      </w:r>
      <w:r w:rsidR="00584D17">
        <w:rPr>
          <w:rFonts w:ascii="Times New Roman" w:hAnsi="Times New Roman" w:cs="Times New Roman"/>
          <w:sz w:val="24"/>
          <w:szCs w:val="24"/>
          <w:lang w:val="es-ES"/>
        </w:rPr>
        <w:t>de la Ciudad</w:t>
      </w:r>
      <w:r w:rsidR="00C13318" w:rsidRPr="00C13318">
        <w:rPr>
          <w:rFonts w:ascii="Times New Roman" w:hAnsi="Times New Roman" w:cs="Times New Roman"/>
          <w:sz w:val="24"/>
          <w:szCs w:val="24"/>
          <w:lang w:val="es-ES"/>
        </w:rPr>
        <w:t xml:space="preserve"> se mide por 115 indicadores en estos temas, colectivamente utilizados para "contar una historia". Aproximadamente el 35% de los indicadores proporcionan estadísticas básicas e información </w:t>
      </w:r>
      <w:r w:rsidR="009468FF">
        <w:rPr>
          <w:rFonts w:ascii="Times New Roman" w:hAnsi="Times New Roman" w:cs="Times New Roman"/>
          <w:sz w:val="24"/>
          <w:szCs w:val="24"/>
          <w:lang w:val="es-ES"/>
        </w:rPr>
        <w:t>histórica</w:t>
      </w:r>
      <w:r w:rsidR="00C13318" w:rsidRPr="00C13318">
        <w:rPr>
          <w:rFonts w:ascii="Times New Roman" w:hAnsi="Times New Roman" w:cs="Times New Roman"/>
          <w:sz w:val="24"/>
          <w:szCs w:val="24"/>
          <w:lang w:val="es-ES"/>
        </w:rPr>
        <w:t xml:space="preserve"> para los estudios comparativos, aproximadamente el 25% de ellos son normas "</w:t>
      </w:r>
      <w:r w:rsidR="00AB6407">
        <w:rPr>
          <w:rFonts w:ascii="Times New Roman" w:hAnsi="Times New Roman" w:cs="Times New Roman"/>
          <w:sz w:val="24"/>
          <w:szCs w:val="24"/>
          <w:lang w:val="es-ES"/>
        </w:rPr>
        <w:t>básica</w:t>
      </w:r>
      <w:r w:rsidR="00C13318" w:rsidRPr="00C13318">
        <w:rPr>
          <w:rFonts w:ascii="Times New Roman" w:hAnsi="Times New Roman" w:cs="Times New Roman"/>
          <w:sz w:val="24"/>
          <w:szCs w:val="24"/>
          <w:lang w:val="es-ES"/>
        </w:rPr>
        <w:t>s", y se espera que todas las ciudades</w:t>
      </w:r>
      <w:r w:rsidR="00584D17">
        <w:rPr>
          <w:rFonts w:ascii="Times New Roman" w:hAnsi="Times New Roman" w:cs="Times New Roman"/>
          <w:sz w:val="24"/>
          <w:szCs w:val="24"/>
          <w:lang w:val="es-ES"/>
        </w:rPr>
        <w:t xml:space="preserve"> participantes informen</w:t>
      </w:r>
      <w:r w:rsidR="00C13318" w:rsidRPr="00C13318">
        <w:rPr>
          <w:rFonts w:ascii="Times New Roman" w:hAnsi="Times New Roman" w:cs="Times New Roman"/>
          <w:sz w:val="24"/>
          <w:szCs w:val="24"/>
          <w:lang w:val="es-ES"/>
        </w:rPr>
        <w:t xml:space="preserve"> sobre ellos. El restante 40% se consideran </w:t>
      </w:r>
      <w:r w:rsidR="00584D17" w:rsidRPr="00584D17">
        <w:rPr>
          <w:rFonts w:ascii="Times New Roman" w:hAnsi="Times New Roman" w:cs="Times New Roman"/>
          <w:sz w:val="24"/>
          <w:szCs w:val="24"/>
          <w:lang w:val="es-ES"/>
        </w:rPr>
        <w:t xml:space="preserve">indicadores </w:t>
      </w:r>
      <w:r w:rsidR="00584D17">
        <w:rPr>
          <w:rFonts w:ascii="Times New Roman" w:hAnsi="Times New Roman" w:cs="Times New Roman"/>
          <w:sz w:val="24"/>
          <w:szCs w:val="24"/>
          <w:lang w:val="es-ES"/>
        </w:rPr>
        <w:t>“de apoyo</w:t>
      </w:r>
      <w:proofErr w:type="gramStart"/>
      <w:r w:rsidR="00C13318" w:rsidRPr="00C13318">
        <w:rPr>
          <w:rFonts w:ascii="Times New Roman" w:hAnsi="Times New Roman" w:cs="Times New Roman"/>
          <w:sz w:val="24"/>
          <w:szCs w:val="24"/>
          <w:lang w:val="es-ES"/>
        </w:rPr>
        <w:t>"  en</w:t>
      </w:r>
      <w:proofErr w:type="gramEnd"/>
      <w:r w:rsidR="00C13318" w:rsidRPr="00C13318">
        <w:rPr>
          <w:rFonts w:ascii="Times New Roman" w:hAnsi="Times New Roman" w:cs="Times New Roman"/>
          <w:sz w:val="24"/>
          <w:szCs w:val="24"/>
          <w:lang w:val="es-ES"/>
        </w:rPr>
        <w:t xml:space="preserve"> los que se anima a las ciudades en las economías en desarrollo, </w:t>
      </w:r>
      <w:r w:rsidR="00C13318" w:rsidRPr="001F0941">
        <w:rPr>
          <w:rFonts w:ascii="Times New Roman" w:hAnsi="Times New Roman" w:cs="Times New Roman"/>
          <w:sz w:val="24"/>
          <w:szCs w:val="24"/>
          <w:lang w:val="es-ES"/>
        </w:rPr>
        <w:t xml:space="preserve">pero no </w:t>
      </w:r>
      <w:r w:rsidR="001F0941" w:rsidRPr="001F0941">
        <w:rPr>
          <w:rFonts w:ascii="Times New Roman" w:hAnsi="Times New Roman" w:cs="Times New Roman"/>
          <w:sz w:val="24"/>
          <w:szCs w:val="24"/>
          <w:lang w:val="es-ES"/>
        </w:rPr>
        <w:t>oblig</w:t>
      </w:r>
      <w:r w:rsidR="00584D17" w:rsidRPr="001F0941">
        <w:rPr>
          <w:rFonts w:ascii="Times New Roman" w:hAnsi="Times New Roman" w:cs="Times New Roman"/>
          <w:sz w:val="24"/>
          <w:szCs w:val="24"/>
          <w:lang w:val="es-ES"/>
        </w:rPr>
        <w:t>adas</w:t>
      </w:r>
      <w:r w:rsidR="00C13318" w:rsidRPr="001F0941">
        <w:rPr>
          <w:rFonts w:ascii="Times New Roman" w:hAnsi="Times New Roman" w:cs="Times New Roman"/>
          <w:sz w:val="24"/>
          <w:szCs w:val="24"/>
          <w:lang w:val="es-ES"/>
        </w:rPr>
        <w:t xml:space="preserve"> </w:t>
      </w:r>
      <w:r w:rsidR="001F0941" w:rsidRPr="001F0941">
        <w:rPr>
          <w:rFonts w:ascii="Times New Roman" w:hAnsi="Times New Roman" w:cs="Times New Roman"/>
          <w:sz w:val="24"/>
          <w:szCs w:val="24"/>
          <w:lang w:val="es-ES"/>
        </w:rPr>
        <w:t>a</w:t>
      </w:r>
      <w:r w:rsidR="00C13318" w:rsidRPr="001F0941">
        <w:rPr>
          <w:rFonts w:ascii="Times New Roman" w:hAnsi="Times New Roman" w:cs="Times New Roman"/>
          <w:sz w:val="24"/>
          <w:szCs w:val="24"/>
          <w:lang w:val="es-ES"/>
        </w:rPr>
        <w:t xml:space="preserve"> reportar la información</w:t>
      </w:r>
      <w:r w:rsidR="00C13318" w:rsidRPr="00C13318">
        <w:rPr>
          <w:rFonts w:ascii="Times New Roman" w:hAnsi="Times New Roman" w:cs="Times New Roman"/>
          <w:sz w:val="24"/>
          <w:szCs w:val="24"/>
          <w:lang w:val="es-ES"/>
        </w:rPr>
        <w:t>, ya que hay diferencias en los recursos y capacidades en comparación con las economías desarrolladas.</w:t>
      </w:r>
    </w:p>
    <w:p w14:paraId="6AB2864B" w14:textId="77777777" w:rsidR="009F779D" w:rsidRPr="001E3750" w:rsidRDefault="009F779D" w:rsidP="001E3750">
      <w:pPr>
        <w:pStyle w:val="Heading2"/>
        <w:rPr>
          <w:rFonts w:ascii="Times New Roman" w:hAnsi="Times New Roman" w:cs="Times New Roman"/>
          <w:color w:val="auto"/>
          <w:sz w:val="24"/>
          <w:szCs w:val="24"/>
        </w:rPr>
      </w:pPr>
      <w:bookmarkStart w:id="17" w:name="_Toc415661861"/>
      <w:r w:rsidRPr="001E3750">
        <w:rPr>
          <w:rFonts w:ascii="Times New Roman" w:hAnsi="Times New Roman" w:cs="Times New Roman"/>
          <w:color w:val="auto"/>
          <w:sz w:val="24"/>
          <w:szCs w:val="24"/>
        </w:rPr>
        <w:lastRenderedPageBreak/>
        <w:t>Resumen</w:t>
      </w:r>
      <w:bookmarkEnd w:id="17"/>
    </w:p>
    <w:p w14:paraId="6AB2864C" w14:textId="77777777" w:rsidR="009F779D" w:rsidRPr="009F779D" w:rsidRDefault="009F779D" w:rsidP="00356975">
      <w:pPr>
        <w:spacing w:before="120" w:line="240" w:lineRule="auto"/>
        <w:jc w:val="both"/>
        <w:rPr>
          <w:rFonts w:ascii="Times New Roman" w:hAnsi="Times New Roman" w:cs="Times New Roman"/>
          <w:sz w:val="24"/>
          <w:szCs w:val="24"/>
        </w:rPr>
      </w:pPr>
      <w:r w:rsidRPr="009F779D">
        <w:rPr>
          <w:rFonts w:ascii="Times New Roman" w:hAnsi="Times New Roman" w:cs="Times New Roman"/>
          <w:sz w:val="24"/>
          <w:szCs w:val="24"/>
        </w:rPr>
        <w:t>En resumen, tres dimensiones diferentes se han identific</w:t>
      </w:r>
      <w:r w:rsidR="00E15E66">
        <w:rPr>
          <w:rFonts w:ascii="Times New Roman" w:hAnsi="Times New Roman" w:cs="Times New Roman"/>
          <w:sz w:val="24"/>
          <w:szCs w:val="24"/>
        </w:rPr>
        <w:t>ado para una ciudad junto con la</w:t>
      </w:r>
      <w:r w:rsidRPr="009F779D">
        <w:rPr>
          <w:rFonts w:ascii="Times New Roman" w:hAnsi="Times New Roman" w:cs="Times New Roman"/>
          <w:sz w:val="24"/>
          <w:szCs w:val="24"/>
        </w:rPr>
        <w:t xml:space="preserve">s </w:t>
      </w:r>
      <w:r w:rsidR="00E15E66">
        <w:rPr>
          <w:rFonts w:ascii="Times New Roman" w:hAnsi="Times New Roman" w:cs="Times New Roman"/>
          <w:sz w:val="24"/>
          <w:szCs w:val="24"/>
        </w:rPr>
        <w:t>característica</w:t>
      </w:r>
      <w:r w:rsidRPr="009F779D">
        <w:rPr>
          <w:rFonts w:ascii="Times New Roman" w:hAnsi="Times New Roman" w:cs="Times New Roman"/>
          <w:sz w:val="24"/>
          <w:szCs w:val="24"/>
        </w:rPr>
        <w:t xml:space="preserve">s clave. Estas dimensiones son: (1) medio ambiente y sostenibilidad, (2) </w:t>
      </w:r>
      <w:r w:rsidR="00AB6407">
        <w:rPr>
          <w:rFonts w:ascii="Times New Roman" w:hAnsi="Times New Roman" w:cs="Times New Roman"/>
          <w:sz w:val="24"/>
          <w:szCs w:val="24"/>
        </w:rPr>
        <w:t xml:space="preserve">el nivel de </w:t>
      </w:r>
      <w:r w:rsidRPr="009F779D">
        <w:rPr>
          <w:rFonts w:ascii="Times New Roman" w:hAnsi="Times New Roman" w:cs="Times New Roman"/>
          <w:sz w:val="24"/>
          <w:szCs w:val="24"/>
        </w:rPr>
        <w:t>servicios de la ciudad y (3) la calidad de vida. Cada una de estas dimensio</w:t>
      </w:r>
      <w:r w:rsidR="008D601B">
        <w:rPr>
          <w:rFonts w:ascii="Times New Roman" w:hAnsi="Times New Roman" w:cs="Times New Roman"/>
          <w:sz w:val="24"/>
          <w:szCs w:val="24"/>
        </w:rPr>
        <w:t>nes tiene una serie de características</w:t>
      </w:r>
      <w:r w:rsidRPr="009F779D">
        <w:rPr>
          <w:rFonts w:ascii="Times New Roman" w:hAnsi="Times New Roman" w:cs="Times New Roman"/>
          <w:sz w:val="24"/>
          <w:szCs w:val="24"/>
        </w:rPr>
        <w:t xml:space="preserve"> importantes y en algunos casos hay cierta super</w:t>
      </w:r>
      <w:r w:rsidR="008D601B">
        <w:rPr>
          <w:rFonts w:ascii="Times New Roman" w:hAnsi="Times New Roman" w:cs="Times New Roman"/>
          <w:sz w:val="24"/>
          <w:szCs w:val="24"/>
        </w:rPr>
        <w:t xml:space="preserve">posición en lo que representan </w:t>
      </w:r>
      <w:proofErr w:type="gramStart"/>
      <w:r w:rsidR="008D601B">
        <w:rPr>
          <w:rFonts w:ascii="Times New Roman" w:hAnsi="Times New Roman" w:cs="Times New Roman"/>
          <w:sz w:val="24"/>
          <w:szCs w:val="24"/>
        </w:rPr>
        <w:t>é</w:t>
      </w:r>
      <w:r w:rsidRPr="009F779D">
        <w:rPr>
          <w:rFonts w:ascii="Times New Roman" w:hAnsi="Times New Roman" w:cs="Times New Roman"/>
          <w:sz w:val="24"/>
          <w:szCs w:val="24"/>
        </w:rPr>
        <w:t>st</w:t>
      </w:r>
      <w:r w:rsidR="008D601B">
        <w:rPr>
          <w:rFonts w:ascii="Times New Roman" w:hAnsi="Times New Roman" w:cs="Times New Roman"/>
          <w:sz w:val="24"/>
          <w:szCs w:val="24"/>
        </w:rPr>
        <w:t>a</w:t>
      </w:r>
      <w:r>
        <w:rPr>
          <w:rFonts w:ascii="Times New Roman" w:hAnsi="Times New Roman" w:cs="Times New Roman"/>
          <w:sz w:val="24"/>
          <w:szCs w:val="24"/>
        </w:rPr>
        <w:t>s</w:t>
      </w:r>
      <w:proofErr w:type="gramEnd"/>
      <w:r>
        <w:rPr>
          <w:rFonts w:ascii="Times New Roman" w:hAnsi="Times New Roman" w:cs="Times New Roman"/>
          <w:sz w:val="24"/>
          <w:szCs w:val="24"/>
        </w:rPr>
        <w:t xml:space="preserve"> </w:t>
      </w:r>
      <w:r w:rsidR="008D601B">
        <w:rPr>
          <w:rFonts w:ascii="Times New Roman" w:hAnsi="Times New Roman" w:cs="Times New Roman"/>
          <w:sz w:val="24"/>
          <w:szCs w:val="24"/>
        </w:rPr>
        <w:t>característica</w:t>
      </w:r>
      <w:r>
        <w:rPr>
          <w:rFonts w:ascii="Times New Roman" w:hAnsi="Times New Roman" w:cs="Times New Roman"/>
          <w:sz w:val="24"/>
          <w:szCs w:val="24"/>
        </w:rPr>
        <w:t>s; se reconoce que el</w:t>
      </w:r>
      <w:r w:rsidRPr="009F779D">
        <w:rPr>
          <w:rFonts w:ascii="Times New Roman" w:hAnsi="Times New Roman" w:cs="Times New Roman"/>
          <w:sz w:val="24"/>
          <w:szCs w:val="24"/>
        </w:rPr>
        <w:t xml:space="preserve"> "lente" a través de</w:t>
      </w:r>
      <w:r>
        <w:rPr>
          <w:rFonts w:ascii="Times New Roman" w:hAnsi="Times New Roman" w:cs="Times New Roman"/>
          <w:sz w:val="24"/>
          <w:szCs w:val="24"/>
        </w:rPr>
        <w:t>l</w:t>
      </w:r>
      <w:r w:rsidRPr="009F779D">
        <w:rPr>
          <w:rFonts w:ascii="Times New Roman" w:hAnsi="Times New Roman" w:cs="Times New Roman"/>
          <w:sz w:val="24"/>
          <w:szCs w:val="24"/>
        </w:rPr>
        <w:t xml:space="preserve"> </w:t>
      </w:r>
      <w:r>
        <w:rPr>
          <w:rFonts w:ascii="Times New Roman" w:hAnsi="Times New Roman" w:cs="Times New Roman"/>
          <w:sz w:val="24"/>
          <w:szCs w:val="24"/>
        </w:rPr>
        <w:t>cual se vieron puede</w:t>
      </w:r>
      <w:r w:rsidRPr="009F779D">
        <w:rPr>
          <w:rFonts w:ascii="Times New Roman" w:hAnsi="Times New Roman" w:cs="Times New Roman"/>
          <w:sz w:val="24"/>
          <w:szCs w:val="24"/>
        </w:rPr>
        <w:t xml:space="preserve"> variar </w:t>
      </w:r>
      <w:r w:rsidR="00AB6407">
        <w:rPr>
          <w:rFonts w:ascii="Times New Roman" w:hAnsi="Times New Roman" w:cs="Times New Roman"/>
          <w:sz w:val="24"/>
          <w:szCs w:val="24"/>
        </w:rPr>
        <w:t>y por lo tanto una visión</w:t>
      </w:r>
      <w:r>
        <w:rPr>
          <w:rFonts w:ascii="Times New Roman" w:hAnsi="Times New Roman" w:cs="Times New Roman"/>
          <w:sz w:val="24"/>
          <w:szCs w:val="24"/>
        </w:rPr>
        <w:t xml:space="preserve"> de 360</w:t>
      </w:r>
      <w:r w:rsidRPr="009F779D">
        <w:rPr>
          <w:rFonts w:ascii="Times New Roman" w:eastAsia="Malgun Gothic" w:hAnsi="Times New Roman" w:cs="Times New Roman"/>
          <w:sz w:val="24"/>
          <w:szCs w:val="20"/>
          <w:vertAlign w:val="superscript"/>
        </w:rPr>
        <w:t>o</w:t>
      </w:r>
      <w:r w:rsidRPr="009F779D">
        <w:rPr>
          <w:rFonts w:ascii="Times New Roman" w:hAnsi="Times New Roman" w:cs="Times New Roman"/>
          <w:sz w:val="24"/>
          <w:szCs w:val="24"/>
        </w:rPr>
        <w:t xml:space="preserve"> es importante considerar.</w:t>
      </w:r>
    </w:p>
    <w:p w14:paraId="6AB2864D" w14:textId="77777777" w:rsidR="009F779D" w:rsidRPr="009F779D" w:rsidRDefault="009F779D" w:rsidP="00356975">
      <w:pPr>
        <w:spacing w:line="240" w:lineRule="auto"/>
        <w:jc w:val="both"/>
        <w:rPr>
          <w:rFonts w:ascii="Times New Roman" w:hAnsi="Times New Roman" w:cs="Times New Roman"/>
          <w:sz w:val="24"/>
          <w:szCs w:val="24"/>
        </w:rPr>
      </w:pPr>
      <w:r w:rsidRPr="009F779D">
        <w:rPr>
          <w:rFonts w:ascii="Times New Roman" w:hAnsi="Times New Roman" w:cs="Times New Roman"/>
          <w:sz w:val="24"/>
          <w:szCs w:val="24"/>
        </w:rPr>
        <w:t xml:space="preserve">Se observa la siguiente reclasificación en cuatro áreas (pilares), </w:t>
      </w:r>
      <w:r>
        <w:rPr>
          <w:rFonts w:ascii="Times New Roman" w:hAnsi="Times New Roman" w:cs="Times New Roman"/>
          <w:sz w:val="24"/>
          <w:szCs w:val="24"/>
        </w:rPr>
        <w:t xml:space="preserve">que </w:t>
      </w:r>
      <w:r w:rsidRPr="009F779D">
        <w:rPr>
          <w:rFonts w:ascii="Times New Roman" w:hAnsi="Times New Roman" w:cs="Times New Roman"/>
          <w:sz w:val="24"/>
          <w:szCs w:val="24"/>
        </w:rPr>
        <w:t xml:space="preserve">se enumeran a continuación, para una ciudad - que representa las tres dimensiones y </w:t>
      </w:r>
      <w:r w:rsidR="00E15E66">
        <w:rPr>
          <w:rFonts w:ascii="Times New Roman" w:hAnsi="Times New Roman" w:cs="Times New Roman"/>
          <w:sz w:val="24"/>
          <w:szCs w:val="24"/>
        </w:rPr>
        <w:t>características</w:t>
      </w:r>
      <w:r w:rsidRPr="009F779D">
        <w:rPr>
          <w:rFonts w:ascii="Times New Roman" w:hAnsi="Times New Roman" w:cs="Times New Roman"/>
          <w:sz w:val="24"/>
          <w:szCs w:val="24"/>
        </w:rPr>
        <w:t>. Cabe señalar que la tecnología y la infraestructura se examinan por separado, ya que tienden a tener un papel más amplio en un paisaje de la ciudad. Los detalles de estos pilares</w:t>
      </w:r>
      <w:r w:rsidR="009C47AB">
        <w:rPr>
          <w:rFonts w:ascii="Times New Roman" w:hAnsi="Times New Roman" w:cs="Times New Roman"/>
          <w:sz w:val="24"/>
          <w:szCs w:val="24"/>
        </w:rPr>
        <w:t xml:space="preserve"> se proporcionan en la Tabla 2-4</w:t>
      </w:r>
      <w:r w:rsidRPr="009F779D">
        <w:rPr>
          <w:rFonts w:ascii="Times New Roman" w:hAnsi="Times New Roman" w:cs="Times New Roman"/>
          <w:sz w:val="24"/>
          <w:szCs w:val="24"/>
        </w:rPr>
        <w:t>.</w:t>
      </w:r>
    </w:p>
    <w:p w14:paraId="6AB2864E" w14:textId="77777777" w:rsidR="009F779D" w:rsidRPr="009F779D" w:rsidRDefault="009F779D" w:rsidP="00356975">
      <w:pPr>
        <w:spacing w:line="240" w:lineRule="auto"/>
        <w:jc w:val="both"/>
        <w:rPr>
          <w:rFonts w:ascii="Times New Roman" w:hAnsi="Times New Roman" w:cs="Times New Roman"/>
          <w:sz w:val="24"/>
          <w:szCs w:val="24"/>
        </w:rPr>
      </w:pPr>
      <w:r w:rsidRPr="009F779D">
        <w:rPr>
          <w:rFonts w:ascii="Times New Roman" w:hAnsi="Times New Roman" w:cs="Times New Roman"/>
          <w:sz w:val="24"/>
          <w:szCs w:val="24"/>
        </w:rPr>
        <w:t xml:space="preserve">(1) </w:t>
      </w:r>
      <w:r w:rsidRPr="009F779D">
        <w:rPr>
          <w:rFonts w:ascii="Times New Roman" w:hAnsi="Times New Roman" w:cs="Times New Roman"/>
          <w:b/>
          <w:sz w:val="24"/>
          <w:szCs w:val="24"/>
        </w:rPr>
        <w:t>Economía</w:t>
      </w:r>
      <w:r w:rsidRPr="009F779D">
        <w:rPr>
          <w:rFonts w:ascii="Times New Roman" w:hAnsi="Times New Roman" w:cs="Times New Roman"/>
          <w:sz w:val="24"/>
          <w:szCs w:val="24"/>
        </w:rPr>
        <w:t xml:space="preserve"> - La ciudad debe ser </w:t>
      </w:r>
      <w:r>
        <w:rPr>
          <w:rFonts w:ascii="Times New Roman" w:hAnsi="Times New Roman" w:cs="Times New Roman"/>
          <w:sz w:val="24"/>
          <w:szCs w:val="24"/>
        </w:rPr>
        <w:t xml:space="preserve">capaz de desarrollarse - empleo, </w:t>
      </w:r>
      <w:r w:rsidRPr="009F779D">
        <w:rPr>
          <w:rFonts w:ascii="Times New Roman" w:hAnsi="Times New Roman" w:cs="Times New Roman"/>
          <w:sz w:val="24"/>
          <w:szCs w:val="24"/>
        </w:rPr>
        <w:t>crecimiento, finanzas</w:t>
      </w:r>
    </w:p>
    <w:p w14:paraId="6AB2864F" w14:textId="77777777" w:rsidR="009F779D" w:rsidRPr="009F779D" w:rsidRDefault="009F779D" w:rsidP="00356975">
      <w:pPr>
        <w:spacing w:line="240" w:lineRule="auto"/>
        <w:jc w:val="both"/>
        <w:rPr>
          <w:rFonts w:ascii="Times New Roman" w:hAnsi="Times New Roman" w:cs="Times New Roman"/>
          <w:sz w:val="24"/>
          <w:szCs w:val="24"/>
        </w:rPr>
      </w:pPr>
      <w:r w:rsidRPr="009F779D">
        <w:rPr>
          <w:rFonts w:ascii="Times New Roman" w:hAnsi="Times New Roman" w:cs="Times New Roman"/>
          <w:sz w:val="24"/>
          <w:szCs w:val="24"/>
        </w:rPr>
        <w:t xml:space="preserve">(2) </w:t>
      </w:r>
      <w:r w:rsidRPr="009F779D">
        <w:rPr>
          <w:rFonts w:ascii="Times New Roman" w:hAnsi="Times New Roman" w:cs="Times New Roman"/>
          <w:b/>
          <w:sz w:val="24"/>
          <w:szCs w:val="24"/>
        </w:rPr>
        <w:t>Gob</w:t>
      </w:r>
      <w:r w:rsidR="00AA7EAC">
        <w:rPr>
          <w:rFonts w:ascii="Times New Roman" w:hAnsi="Times New Roman" w:cs="Times New Roman"/>
          <w:b/>
          <w:sz w:val="24"/>
          <w:szCs w:val="24"/>
        </w:rPr>
        <w:t>ierno</w:t>
      </w:r>
      <w:r w:rsidR="009C47AB">
        <w:rPr>
          <w:rFonts w:ascii="Times New Roman" w:hAnsi="Times New Roman" w:cs="Times New Roman"/>
          <w:sz w:val="24"/>
          <w:szCs w:val="24"/>
        </w:rPr>
        <w:t xml:space="preserve"> - La ciudad debe ser robusta</w:t>
      </w:r>
      <w:r w:rsidRPr="009F779D">
        <w:rPr>
          <w:rFonts w:ascii="Times New Roman" w:hAnsi="Times New Roman" w:cs="Times New Roman"/>
          <w:sz w:val="24"/>
          <w:szCs w:val="24"/>
        </w:rPr>
        <w:t xml:space="preserve"> en su capacidad para la administración de las políticas y reunir los diferentes elementos</w:t>
      </w:r>
    </w:p>
    <w:p w14:paraId="6AB28650" w14:textId="77777777" w:rsidR="009F779D" w:rsidRPr="009F779D" w:rsidRDefault="009F779D" w:rsidP="00356975">
      <w:pPr>
        <w:spacing w:line="240" w:lineRule="auto"/>
        <w:jc w:val="both"/>
        <w:rPr>
          <w:rFonts w:ascii="Times New Roman" w:hAnsi="Times New Roman" w:cs="Times New Roman"/>
          <w:sz w:val="24"/>
          <w:szCs w:val="24"/>
        </w:rPr>
      </w:pPr>
      <w:r w:rsidRPr="009F779D">
        <w:rPr>
          <w:rFonts w:ascii="Times New Roman" w:hAnsi="Times New Roman" w:cs="Times New Roman"/>
          <w:sz w:val="24"/>
          <w:szCs w:val="24"/>
        </w:rPr>
        <w:t xml:space="preserve">(3) </w:t>
      </w:r>
      <w:r w:rsidR="009C47AB">
        <w:rPr>
          <w:rFonts w:ascii="Times New Roman" w:hAnsi="Times New Roman" w:cs="Times New Roman"/>
          <w:b/>
          <w:sz w:val="24"/>
          <w:szCs w:val="24"/>
        </w:rPr>
        <w:t>Medio Ambiente</w:t>
      </w:r>
      <w:r w:rsidRPr="0048135E">
        <w:rPr>
          <w:rFonts w:ascii="Times New Roman" w:eastAsia="Malgun Gothic" w:hAnsi="Times New Roman" w:cs="Times New Roman"/>
          <w:bCs/>
          <w:position w:val="6"/>
          <w:sz w:val="18"/>
          <w:szCs w:val="20"/>
        </w:rPr>
        <w:footnoteReference w:customMarkFollows="1" w:id="26"/>
        <w:t>26</w:t>
      </w:r>
      <w:r w:rsidRPr="009F779D">
        <w:rPr>
          <w:rFonts w:ascii="Times New Roman" w:hAnsi="Times New Roman" w:cs="Times New Roman"/>
          <w:sz w:val="24"/>
          <w:szCs w:val="24"/>
        </w:rPr>
        <w:t xml:space="preserve"> - La ciudad debe ser sostenible en su funcionamiento para las generaciones futuras</w:t>
      </w:r>
    </w:p>
    <w:p w14:paraId="6AB28651" w14:textId="77777777" w:rsidR="009C3BEA" w:rsidRPr="00B3660A" w:rsidRDefault="009F779D" w:rsidP="00356975">
      <w:pPr>
        <w:spacing w:line="240" w:lineRule="auto"/>
        <w:jc w:val="both"/>
        <w:rPr>
          <w:rFonts w:ascii="Times New Roman" w:hAnsi="Times New Roman" w:cs="Times New Roman"/>
          <w:sz w:val="24"/>
          <w:szCs w:val="24"/>
        </w:rPr>
      </w:pPr>
      <w:r w:rsidRPr="009F779D">
        <w:rPr>
          <w:rFonts w:ascii="Times New Roman" w:hAnsi="Times New Roman" w:cs="Times New Roman"/>
          <w:sz w:val="24"/>
          <w:szCs w:val="24"/>
        </w:rPr>
        <w:t xml:space="preserve">(4) </w:t>
      </w:r>
      <w:r w:rsidRPr="00AC4BB1">
        <w:rPr>
          <w:rFonts w:ascii="Times New Roman" w:hAnsi="Times New Roman" w:cs="Times New Roman"/>
          <w:b/>
          <w:sz w:val="24"/>
          <w:szCs w:val="24"/>
        </w:rPr>
        <w:t>Sociedad</w:t>
      </w:r>
      <w:r w:rsidRPr="009F779D">
        <w:rPr>
          <w:rFonts w:ascii="Times New Roman" w:hAnsi="Times New Roman" w:cs="Times New Roman"/>
          <w:sz w:val="24"/>
          <w:szCs w:val="24"/>
        </w:rPr>
        <w:t xml:space="preserve"> - La ciudad es para sus habitantes (los ciudadanos)</w:t>
      </w:r>
    </w:p>
    <w:p w14:paraId="6AB28652" w14:textId="77777777" w:rsidR="00AC4BB1" w:rsidRDefault="00CC0305" w:rsidP="00D27F54">
      <w:pPr>
        <w:jc w:val="center"/>
        <w:rPr>
          <w:rFonts w:ascii="Times New Roman" w:hAnsi="Times New Roman" w:cs="Times New Roman"/>
          <w:b/>
          <w:sz w:val="24"/>
          <w:szCs w:val="24"/>
          <w:lang w:val="es-ES"/>
        </w:rPr>
      </w:pPr>
      <w:r>
        <w:rPr>
          <w:rFonts w:ascii="Times New Roman" w:hAnsi="Times New Roman" w:cs="Times New Roman"/>
          <w:b/>
          <w:sz w:val="24"/>
          <w:szCs w:val="24"/>
          <w:lang w:val="es-ES"/>
        </w:rPr>
        <w:t>Tabla 2.</w:t>
      </w:r>
      <w:r w:rsidR="009C3BEA">
        <w:rPr>
          <w:rFonts w:ascii="Times New Roman" w:hAnsi="Times New Roman" w:cs="Times New Roman"/>
          <w:b/>
          <w:sz w:val="24"/>
          <w:szCs w:val="24"/>
          <w:lang w:val="es-ES"/>
        </w:rPr>
        <w:t>3</w:t>
      </w:r>
      <w:r w:rsidR="00D27F54" w:rsidRPr="00D27F54">
        <w:rPr>
          <w:rFonts w:ascii="Times New Roman" w:hAnsi="Times New Roman" w:cs="Times New Roman"/>
          <w:b/>
          <w:sz w:val="24"/>
          <w:szCs w:val="24"/>
          <w:lang w:val="es-ES"/>
        </w:rPr>
        <w:t xml:space="preserve"> - </w:t>
      </w:r>
      <w:r w:rsidR="00D27F54">
        <w:rPr>
          <w:rFonts w:ascii="Times New Roman" w:hAnsi="Times New Roman" w:cs="Times New Roman"/>
          <w:b/>
          <w:sz w:val="24"/>
          <w:szCs w:val="24"/>
          <w:lang w:val="es-ES"/>
        </w:rPr>
        <w:t>P</w:t>
      </w:r>
      <w:r w:rsidR="00D27F54" w:rsidRPr="00D27F54">
        <w:rPr>
          <w:rFonts w:ascii="Times New Roman" w:hAnsi="Times New Roman" w:cs="Times New Roman"/>
          <w:b/>
          <w:sz w:val="24"/>
          <w:szCs w:val="24"/>
          <w:lang w:val="es-ES"/>
        </w:rPr>
        <w:t>ilares fundamentales de una ciudad inteligente y sostenible</w:t>
      </w:r>
    </w:p>
    <w:p w14:paraId="6AB28653" w14:textId="77777777" w:rsidR="00D27F54" w:rsidRDefault="00C60E3C" w:rsidP="00D27F54">
      <w:pPr>
        <w:jc w:val="both"/>
        <w:rPr>
          <w:rFonts w:ascii="Times New Roman" w:hAnsi="Times New Roman" w:cs="Times New Roman"/>
          <w:b/>
          <w:sz w:val="24"/>
          <w:szCs w:val="24"/>
        </w:rPr>
      </w:pPr>
      <w:r w:rsidRPr="00F34677">
        <w:rPr>
          <w:noProof/>
          <w:lang w:val="en-US" w:eastAsia="zh-CN"/>
        </w:rPr>
        <w:drawing>
          <wp:inline distT="0" distB="0" distL="0" distR="0" wp14:anchorId="6AB288AD" wp14:editId="6AB288AE">
            <wp:extent cx="6198919" cy="3194462"/>
            <wp:effectExtent l="38100" t="0" r="11430" b="2540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AB28654" w14:textId="77777777" w:rsidR="00BD18BF" w:rsidRPr="00D07EE4" w:rsidRDefault="00BD18BF" w:rsidP="001E3750">
      <w:pPr>
        <w:pStyle w:val="Heading1"/>
        <w:pBdr>
          <w:bottom w:val="single" w:sz="4" w:space="1" w:color="auto"/>
        </w:pBdr>
        <w:rPr>
          <w:rFonts w:ascii="Times New Roman" w:hAnsi="Times New Roman" w:cs="Times New Roman"/>
          <w:b/>
          <w:i/>
          <w:color w:val="auto"/>
          <w:sz w:val="40"/>
          <w:szCs w:val="40"/>
        </w:rPr>
      </w:pPr>
      <w:bookmarkStart w:id="18" w:name="_Toc274412386"/>
      <w:bookmarkStart w:id="19" w:name="_Toc400975643"/>
      <w:bookmarkStart w:id="20" w:name="_Toc415661862"/>
      <w:r w:rsidRPr="00D07EE4">
        <w:rPr>
          <w:rFonts w:ascii="Times New Roman" w:hAnsi="Times New Roman" w:cs="Times New Roman"/>
          <w:b/>
          <w:i/>
          <w:color w:val="auto"/>
          <w:sz w:val="40"/>
          <w:szCs w:val="40"/>
        </w:rPr>
        <w:t>TIC, infraestructura y desastres en SSC</w:t>
      </w:r>
      <w:bookmarkEnd w:id="18"/>
      <w:bookmarkEnd w:id="19"/>
      <w:bookmarkEnd w:id="20"/>
    </w:p>
    <w:p w14:paraId="6AB28655" w14:textId="77777777" w:rsidR="003A258C" w:rsidRPr="003A258C" w:rsidRDefault="003A258C" w:rsidP="003313AD">
      <w:pPr>
        <w:spacing w:before="120" w:line="240" w:lineRule="auto"/>
        <w:jc w:val="both"/>
        <w:rPr>
          <w:rFonts w:ascii="Times New Roman" w:hAnsi="Times New Roman" w:cs="Times New Roman"/>
          <w:sz w:val="24"/>
          <w:szCs w:val="24"/>
        </w:rPr>
      </w:pPr>
      <w:r w:rsidRPr="003A258C">
        <w:rPr>
          <w:rFonts w:ascii="Times New Roman" w:hAnsi="Times New Roman" w:cs="Times New Roman"/>
          <w:sz w:val="24"/>
          <w:szCs w:val="24"/>
        </w:rPr>
        <w:t>La función esencial de una ciudad es facilitar la salud</w:t>
      </w:r>
      <w:r w:rsidRPr="009006FA">
        <w:rPr>
          <w:rFonts w:ascii="Times New Roman" w:hAnsi="Times New Roman" w:cs="Times New Roman"/>
          <w:sz w:val="24"/>
          <w:szCs w:val="24"/>
        </w:rPr>
        <w:t xml:space="preserve">, la </w:t>
      </w:r>
      <w:r w:rsidR="009006FA" w:rsidRPr="009006FA">
        <w:rPr>
          <w:rFonts w:ascii="Times New Roman" w:hAnsi="Times New Roman" w:cs="Times New Roman"/>
          <w:sz w:val="24"/>
          <w:szCs w:val="24"/>
        </w:rPr>
        <w:t>protección</w:t>
      </w:r>
      <w:r w:rsidRPr="009006FA">
        <w:rPr>
          <w:rFonts w:ascii="Times New Roman" w:hAnsi="Times New Roman" w:cs="Times New Roman"/>
          <w:sz w:val="24"/>
          <w:szCs w:val="24"/>
        </w:rPr>
        <w:t xml:space="preserve"> y la seguridad de sus ciudadanos</w:t>
      </w:r>
      <w:r w:rsidRPr="003A258C">
        <w:rPr>
          <w:rFonts w:ascii="Times New Roman" w:hAnsi="Times New Roman" w:cs="Times New Roman"/>
          <w:sz w:val="24"/>
          <w:szCs w:val="24"/>
        </w:rPr>
        <w:t xml:space="preserve">. Las ciudades pueden enfrentar diversos problemas como el aumento de la población, las manifestaciones climáticas sin precedentes, los desastres naturales, el desempleo, la geografía única, </w:t>
      </w:r>
      <w:r w:rsidRPr="003A258C">
        <w:rPr>
          <w:rFonts w:ascii="Times New Roman" w:hAnsi="Times New Roman" w:cs="Times New Roman"/>
          <w:sz w:val="24"/>
          <w:szCs w:val="24"/>
        </w:rPr>
        <w:lastRenderedPageBreak/>
        <w:t>la pobreza, la delincuencia y otros problemas sociales que plantean una grave amenaza para el funcionamiento estable de la ciudad.</w:t>
      </w:r>
    </w:p>
    <w:p w14:paraId="6AB28656" w14:textId="77777777" w:rsidR="003A258C" w:rsidRPr="003A258C" w:rsidRDefault="003A258C" w:rsidP="003313AD">
      <w:pPr>
        <w:spacing w:line="240" w:lineRule="auto"/>
        <w:jc w:val="both"/>
        <w:rPr>
          <w:rFonts w:ascii="Times New Roman" w:hAnsi="Times New Roman" w:cs="Times New Roman"/>
          <w:sz w:val="24"/>
          <w:szCs w:val="24"/>
        </w:rPr>
      </w:pPr>
      <w:r w:rsidRPr="003A258C">
        <w:rPr>
          <w:rFonts w:ascii="Times New Roman" w:hAnsi="Times New Roman" w:cs="Times New Roman"/>
          <w:sz w:val="24"/>
          <w:szCs w:val="24"/>
        </w:rPr>
        <w:t xml:space="preserve">Los gobiernos están utilizando innovaciones tecnológicas para hacer un cambio de paradigma para abordar los </w:t>
      </w:r>
      <w:r w:rsidR="009C47AB">
        <w:rPr>
          <w:rFonts w:ascii="Times New Roman" w:hAnsi="Times New Roman" w:cs="Times New Roman"/>
          <w:sz w:val="24"/>
          <w:szCs w:val="24"/>
        </w:rPr>
        <w:t>reto</w:t>
      </w:r>
      <w:r w:rsidRPr="003A258C">
        <w:rPr>
          <w:rFonts w:ascii="Times New Roman" w:hAnsi="Times New Roman" w:cs="Times New Roman"/>
          <w:sz w:val="24"/>
          <w:szCs w:val="24"/>
        </w:rPr>
        <w:t>s mencionados en los entornos urb</w:t>
      </w:r>
      <w:r w:rsidR="00B93561">
        <w:rPr>
          <w:rFonts w:ascii="Times New Roman" w:hAnsi="Times New Roman" w:cs="Times New Roman"/>
          <w:sz w:val="24"/>
          <w:szCs w:val="24"/>
        </w:rPr>
        <w:t>anos. Como resultado, se obtuvo y se reunió</w:t>
      </w:r>
      <w:r w:rsidRPr="003A258C">
        <w:rPr>
          <w:rFonts w:ascii="Times New Roman" w:hAnsi="Times New Roman" w:cs="Times New Roman"/>
          <w:sz w:val="24"/>
          <w:szCs w:val="24"/>
        </w:rPr>
        <w:t xml:space="preserve"> una cantidad cada vez mayor de datos a varios niveles para permitir a </w:t>
      </w:r>
      <w:r w:rsidR="006A676D">
        <w:rPr>
          <w:rFonts w:ascii="Times New Roman" w:hAnsi="Times New Roman" w:cs="Times New Roman"/>
          <w:sz w:val="24"/>
          <w:szCs w:val="24"/>
        </w:rPr>
        <w:t>los funcionarios policiales</w:t>
      </w:r>
      <w:r w:rsidRPr="003A258C">
        <w:rPr>
          <w:rFonts w:ascii="Times New Roman" w:hAnsi="Times New Roman" w:cs="Times New Roman"/>
          <w:sz w:val="24"/>
          <w:szCs w:val="24"/>
        </w:rPr>
        <w:t xml:space="preserve"> proporcionar una mejor seguridad, médicos y profesionales de la salud mejorar los tratamientos de cuidado de la salud, e informar a los funcionarios g</w:t>
      </w:r>
      <w:r w:rsidR="00B93561">
        <w:rPr>
          <w:rFonts w:ascii="Times New Roman" w:hAnsi="Times New Roman" w:cs="Times New Roman"/>
          <w:sz w:val="24"/>
          <w:szCs w:val="24"/>
        </w:rPr>
        <w:t>ubernamentales</w:t>
      </w:r>
      <w:r w:rsidRPr="003A258C">
        <w:rPr>
          <w:rFonts w:ascii="Times New Roman" w:hAnsi="Times New Roman" w:cs="Times New Roman"/>
          <w:sz w:val="24"/>
          <w:szCs w:val="24"/>
        </w:rPr>
        <w:t xml:space="preserve"> </w:t>
      </w:r>
      <w:r w:rsidR="009C47AB">
        <w:rPr>
          <w:rFonts w:ascii="Times New Roman" w:hAnsi="Times New Roman" w:cs="Times New Roman"/>
          <w:sz w:val="24"/>
          <w:szCs w:val="24"/>
        </w:rPr>
        <w:t>para que resuelvan</w:t>
      </w:r>
      <w:r w:rsidRPr="003A258C">
        <w:rPr>
          <w:rFonts w:ascii="Times New Roman" w:hAnsi="Times New Roman" w:cs="Times New Roman"/>
          <w:sz w:val="24"/>
          <w:szCs w:val="24"/>
        </w:rPr>
        <w:t xml:space="preserve"> los problemas sociales de manera más efectiva.</w:t>
      </w:r>
    </w:p>
    <w:p w14:paraId="6AB28657" w14:textId="77777777" w:rsidR="003A258C" w:rsidRPr="003A258C" w:rsidRDefault="003A258C" w:rsidP="003313AD">
      <w:pPr>
        <w:spacing w:line="240" w:lineRule="auto"/>
        <w:jc w:val="both"/>
        <w:rPr>
          <w:rFonts w:ascii="Times New Roman" w:hAnsi="Times New Roman" w:cs="Times New Roman"/>
          <w:sz w:val="24"/>
          <w:szCs w:val="24"/>
        </w:rPr>
      </w:pPr>
      <w:r w:rsidRPr="003A258C">
        <w:rPr>
          <w:rFonts w:ascii="Times New Roman" w:hAnsi="Times New Roman" w:cs="Times New Roman"/>
          <w:sz w:val="24"/>
          <w:szCs w:val="24"/>
        </w:rPr>
        <w:t>"Inteligente" se puede definir como una ambición implícita o explícita de una ciudad para mejorar sus estándares económicos, sociales y ambientales</w:t>
      </w:r>
      <w:r w:rsidR="00803B36">
        <w:rPr>
          <w:rStyle w:val="FootnoteReference"/>
        </w:rPr>
        <w:footnoteReference w:customMarkFollows="1" w:id="27"/>
        <w:t>27</w:t>
      </w:r>
      <w:r w:rsidRPr="003A258C">
        <w:rPr>
          <w:rFonts w:ascii="Times New Roman" w:hAnsi="Times New Roman" w:cs="Times New Roman"/>
          <w:sz w:val="24"/>
          <w:szCs w:val="24"/>
        </w:rPr>
        <w:t xml:space="preserve">. El concepto de </w:t>
      </w:r>
      <w:r w:rsidR="004D0F64">
        <w:rPr>
          <w:rFonts w:ascii="Times New Roman" w:hAnsi="Times New Roman" w:cs="Times New Roman"/>
          <w:sz w:val="24"/>
          <w:szCs w:val="24"/>
        </w:rPr>
        <w:t>inteligencia</w:t>
      </w:r>
      <w:r w:rsidRPr="003A258C">
        <w:rPr>
          <w:rFonts w:ascii="Times New Roman" w:hAnsi="Times New Roman" w:cs="Times New Roman"/>
          <w:sz w:val="24"/>
          <w:szCs w:val="24"/>
        </w:rPr>
        <w:t xml:space="preserve"> en términos de rendimiento es muy relevante para las soluciones tecnológicamente aplicables.</w:t>
      </w:r>
    </w:p>
    <w:p w14:paraId="6AB28658" w14:textId="77777777" w:rsidR="00BD18BF" w:rsidRDefault="003A258C" w:rsidP="003313AD">
      <w:pPr>
        <w:spacing w:line="240" w:lineRule="auto"/>
        <w:jc w:val="both"/>
        <w:rPr>
          <w:rFonts w:ascii="Times New Roman" w:hAnsi="Times New Roman" w:cs="Times New Roman"/>
          <w:sz w:val="24"/>
          <w:szCs w:val="24"/>
        </w:rPr>
      </w:pPr>
      <w:r w:rsidRPr="003A258C">
        <w:rPr>
          <w:rFonts w:ascii="Times New Roman" w:hAnsi="Times New Roman" w:cs="Times New Roman"/>
          <w:sz w:val="24"/>
          <w:szCs w:val="24"/>
        </w:rPr>
        <w:t>En muchos casos, si hay a</w:t>
      </w:r>
      <w:r w:rsidR="00B73D0E">
        <w:rPr>
          <w:rFonts w:ascii="Times New Roman" w:hAnsi="Times New Roman" w:cs="Times New Roman"/>
          <w:sz w:val="24"/>
          <w:szCs w:val="24"/>
        </w:rPr>
        <w:t>lguna forma de las TIC, que esté</w:t>
      </w:r>
      <w:r w:rsidRPr="003A258C">
        <w:rPr>
          <w:rFonts w:ascii="Times New Roman" w:hAnsi="Times New Roman" w:cs="Times New Roman"/>
          <w:sz w:val="24"/>
          <w:szCs w:val="24"/>
        </w:rPr>
        <w:t xml:space="preserve"> presente en una ciudad, la ciudad o su actividad se considera "inteligente". </w:t>
      </w:r>
      <w:r w:rsidR="004D0F64">
        <w:rPr>
          <w:rFonts w:ascii="Times New Roman" w:hAnsi="Times New Roman" w:cs="Times New Roman"/>
          <w:sz w:val="24"/>
          <w:szCs w:val="24"/>
        </w:rPr>
        <w:t>Los d</w:t>
      </w:r>
      <w:r w:rsidRPr="003A258C">
        <w:rPr>
          <w:rFonts w:ascii="Times New Roman" w:hAnsi="Times New Roman" w:cs="Times New Roman"/>
          <w:sz w:val="24"/>
          <w:szCs w:val="24"/>
        </w:rPr>
        <w:t xml:space="preserve">ispositivos y servicios TIC son sólo un facilitador o proveedor que permite </w:t>
      </w:r>
      <w:r w:rsidR="008F12A7">
        <w:rPr>
          <w:rFonts w:ascii="Times New Roman" w:hAnsi="Times New Roman" w:cs="Times New Roman"/>
          <w:sz w:val="24"/>
          <w:szCs w:val="24"/>
        </w:rPr>
        <w:t xml:space="preserve">a </w:t>
      </w:r>
      <w:r w:rsidRPr="003A258C">
        <w:rPr>
          <w:rFonts w:ascii="Times New Roman" w:hAnsi="Times New Roman" w:cs="Times New Roman"/>
          <w:sz w:val="24"/>
          <w:szCs w:val="24"/>
        </w:rPr>
        <w:t>la "</w:t>
      </w:r>
      <w:r w:rsidR="008F12A7">
        <w:rPr>
          <w:rFonts w:ascii="Times New Roman" w:hAnsi="Times New Roman" w:cs="Times New Roman"/>
          <w:sz w:val="24"/>
          <w:szCs w:val="24"/>
        </w:rPr>
        <w:t>intelige</w:t>
      </w:r>
      <w:r w:rsidRPr="003A258C">
        <w:rPr>
          <w:rFonts w:ascii="Times New Roman" w:hAnsi="Times New Roman" w:cs="Times New Roman"/>
          <w:sz w:val="24"/>
          <w:szCs w:val="24"/>
        </w:rPr>
        <w:t xml:space="preserve">ncia" infiltrarse en todo un sistema. Sólo por tener un </w:t>
      </w:r>
      <w:r w:rsidR="00B73D0E">
        <w:rPr>
          <w:rFonts w:ascii="Times New Roman" w:hAnsi="Times New Roman" w:cs="Times New Roman"/>
          <w:sz w:val="24"/>
          <w:szCs w:val="24"/>
        </w:rPr>
        <w:t>comput</w:t>
      </w:r>
      <w:r w:rsidRPr="003A258C">
        <w:rPr>
          <w:rFonts w:ascii="Times New Roman" w:hAnsi="Times New Roman" w:cs="Times New Roman"/>
          <w:sz w:val="24"/>
          <w:szCs w:val="24"/>
        </w:rPr>
        <w:t>ador personal (PC) o teléfono inteligente no define "astucia" o inteligencia. En concreto, la Organización Internacional para las estandarizaciones (</w:t>
      </w:r>
      <w:r w:rsidR="00B73D0E" w:rsidRPr="00B73D0E">
        <w:rPr>
          <w:rFonts w:ascii="Times New Roman" w:hAnsi="Times New Roman" w:cs="Times New Roman"/>
          <w:i/>
          <w:sz w:val="24"/>
          <w:szCs w:val="24"/>
        </w:rPr>
        <w:t xml:space="preserve">International </w:t>
      </w:r>
      <w:proofErr w:type="spellStart"/>
      <w:r w:rsidR="00B73D0E" w:rsidRPr="00B73D0E">
        <w:rPr>
          <w:rFonts w:ascii="Times New Roman" w:hAnsi="Times New Roman" w:cs="Times New Roman"/>
          <w:i/>
          <w:sz w:val="24"/>
          <w:szCs w:val="24"/>
        </w:rPr>
        <w:t>Standards</w:t>
      </w:r>
      <w:proofErr w:type="spellEnd"/>
      <w:r w:rsidR="00B73D0E" w:rsidRPr="00B73D0E">
        <w:rPr>
          <w:rFonts w:ascii="Times New Roman" w:hAnsi="Times New Roman" w:cs="Times New Roman"/>
          <w:i/>
          <w:sz w:val="24"/>
          <w:szCs w:val="24"/>
        </w:rPr>
        <w:t xml:space="preserve"> </w:t>
      </w:r>
      <w:proofErr w:type="spellStart"/>
      <w:r w:rsidR="00B73D0E" w:rsidRPr="00B73D0E">
        <w:rPr>
          <w:rFonts w:ascii="Times New Roman" w:hAnsi="Times New Roman" w:cs="Times New Roman"/>
          <w:i/>
          <w:sz w:val="24"/>
          <w:szCs w:val="24"/>
        </w:rPr>
        <w:t>Organization</w:t>
      </w:r>
      <w:proofErr w:type="spellEnd"/>
      <w:r w:rsidR="00B73D0E" w:rsidRPr="00B73D0E">
        <w:rPr>
          <w:rFonts w:ascii="Times New Roman" w:hAnsi="Times New Roman" w:cs="Times New Roman"/>
          <w:i/>
          <w:sz w:val="24"/>
          <w:szCs w:val="24"/>
        </w:rPr>
        <w:t xml:space="preserve">, </w:t>
      </w:r>
      <w:r w:rsidRPr="00B73D0E">
        <w:rPr>
          <w:rFonts w:ascii="Times New Roman" w:hAnsi="Times New Roman" w:cs="Times New Roman"/>
          <w:i/>
          <w:sz w:val="24"/>
          <w:szCs w:val="24"/>
        </w:rPr>
        <w:t>ISO</w:t>
      </w:r>
      <w:r w:rsidRPr="003A258C">
        <w:rPr>
          <w:rFonts w:ascii="Times New Roman" w:hAnsi="Times New Roman" w:cs="Times New Roman"/>
          <w:sz w:val="24"/>
          <w:szCs w:val="24"/>
        </w:rPr>
        <w:t>)</w:t>
      </w:r>
      <w:r w:rsidR="008F12A7" w:rsidRPr="008F12A7">
        <w:rPr>
          <w:rFonts w:ascii="Times New Roman" w:eastAsia="Malgun Gothic" w:hAnsi="Times New Roman" w:cs="Times New Roman"/>
          <w:position w:val="6"/>
          <w:sz w:val="18"/>
          <w:szCs w:val="20"/>
        </w:rPr>
        <w:footnoteReference w:customMarkFollows="1" w:id="28"/>
        <w:t>28</w:t>
      </w:r>
      <w:r w:rsidRPr="003A258C">
        <w:rPr>
          <w:rFonts w:ascii="Times New Roman" w:hAnsi="Times New Roman" w:cs="Times New Roman"/>
          <w:sz w:val="24"/>
          <w:szCs w:val="24"/>
        </w:rPr>
        <w:t xml:space="preserve"> ha publicado recientemente un informe (IS</w:t>
      </w:r>
      <w:r w:rsidR="00777B22">
        <w:rPr>
          <w:rFonts w:ascii="Times New Roman" w:hAnsi="Times New Roman" w:cs="Times New Roman"/>
          <w:sz w:val="24"/>
          <w:szCs w:val="24"/>
        </w:rPr>
        <w:t>O / TR 37150: 2014) titulado: "I</w:t>
      </w:r>
      <w:r w:rsidRPr="003A258C">
        <w:rPr>
          <w:rFonts w:ascii="Times New Roman" w:hAnsi="Times New Roman" w:cs="Times New Roman"/>
          <w:sz w:val="24"/>
          <w:szCs w:val="24"/>
        </w:rPr>
        <w:t>nfraestructuras co</w:t>
      </w:r>
      <w:r w:rsidR="00777B22">
        <w:rPr>
          <w:rFonts w:ascii="Times New Roman" w:hAnsi="Times New Roman" w:cs="Times New Roman"/>
          <w:sz w:val="24"/>
          <w:szCs w:val="24"/>
        </w:rPr>
        <w:t>munitarias inteligentes - Revisión de las actividades existentes</w:t>
      </w:r>
      <w:r w:rsidRPr="003A258C">
        <w:rPr>
          <w:rFonts w:ascii="Times New Roman" w:hAnsi="Times New Roman" w:cs="Times New Roman"/>
          <w:sz w:val="24"/>
          <w:szCs w:val="24"/>
        </w:rPr>
        <w:t xml:space="preserve"> pertinentes a la métrica".</w:t>
      </w:r>
    </w:p>
    <w:p w14:paraId="6AB28659" w14:textId="77777777" w:rsidR="00C83F35" w:rsidRPr="00C83F35" w:rsidRDefault="00AE0440" w:rsidP="003313AD">
      <w:pPr>
        <w:spacing w:line="240" w:lineRule="auto"/>
        <w:jc w:val="both"/>
        <w:rPr>
          <w:rFonts w:ascii="Times New Roman" w:hAnsi="Times New Roman" w:cs="Times New Roman"/>
          <w:sz w:val="24"/>
          <w:szCs w:val="24"/>
        </w:rPr>
      </w:pPr>
      <w:r>
        <w:rPr>
          <w:rFonts w:ascii="Times New Roman" w:hAnsi="Times New Roman" w:cs="Times New Roman"/>
          <w:sz w:val="24"/>
          <w:szCs w:val="24"/>
        </w:rPr>
        <w:t>Enfatiz</w:t>
      </w:r>
      <w:r w:rsidR="00C83F35" w:rsidRPr="00C83F35">
        <w:rPr>
          <w:rFonts w:ascii="Times New Roman" w:hAnsi="Times New Roman" w:cs="Times New Roman"/>
          <w:sz w:val="24"/>
          <w:szCs w:val="24"/>
        </w:rPr>
        <w:t xml:space="preserve">ando la necesidad </w:t>
      </w:r>
      <w:r>
        <w:rPr>
          <w:rFonts w:ascii="Times New Roman" w:hAnsi="Times New Roman" w:cs="Times New Roman"/>
          <w:sz w:val="24"/>
          <w:szCs w:val="24"/>
        </w:rPr>
        <w:t>para</w:t>
      </w:r>
      <w:r w:rsidR="00C83F35" w:rsidRPr="00C83F35">
        <w:rPr>
          <w:rFonts w:ascii="Times New Roman" w:hAnsi="Times New Roman" w:cs="Times New Roman"/>
          <w:sz w:val="24"/>
          <w:szCs w:val="24"/>
        </w:rPr>
        <w:t xml:space="preserve"> las TIC </w:t>
      </w:r>
      <w:r>
        <w:rPr>
          <w:rFonts w:ascii="Times New Roman" w:hAnsi="Times New Roman" w:cs="Times New Roman"/>
          <w:sz w:val="24"/>
          <w:szCs w:val="24"/>
        </w:rPr>
        <w:t>de</w:t>
      </w:r>
      <w:r w:rsidR="00C83F35" w:rsidRPr="00C83F35">
        <w:rPr>
          <w:rFonts w:ascii="Times New Roman" w:hAnsi="Times New Roman" w:cs="Times New Roman"/>
          <w:sz w:val="24"/>
          <w:szCs w:val="24"/>
        </w:rPr>
        <w:t xml:space="preserve"> garantizar </w:t>
      </w:r>
      <w:r>
        <w:rPr>
          <w:rFonts w:ascii="Times New Roman" w:hAnsi="Times New Roman" w:cs="Times New Roman"/>
          <w:sz w:val="24"/>
          <w:szCs w:val="24"/>
        </w:rPr>
        <w:t xml:space="preserve">que </w:t>
      </w:r>
      <w:r w:rsidR="00C83F35" w:rsidRPr="00C83F35">
        <w:rPr>
          <w:rFonts w:ascii="Times New Roman" w:hAnsi="Times New Roman" w:cs="Times New Roman"/>
          <w:sz w:val="24"/>
          <w:szCs w:val="24"/>
        </w:rPr>
        <w:t xml:space="preserve">una ciudad </w:t>
      </w:r>
      <w:r>
        <w:rPr>
          <w:rFonts w:ascii="Times New Roman" w:hAnsi="Times New Roman" w:cs="Times New Roman"/>
          <w:sz w:val="24"/>
          <w:szCs w:val="24"/>
        </w:rPr>
        <w:t xml:space="preserve">sea </w:t>
      </w:r>
      <w:r w:rsidR="00C83F35" w:rsidRPr="00C83F35">
        <w:rPr>
          <w:rFonts w:ascii="Times New Roman" w:hAnsi="Times New Roman" w:cs="Times New Roman"/>
          <w:sz w:val="24"/>
          <w:szCs w:val="24"/>
        </w:rPr>
        <w:t xml:space="preserve">verdaderamente sostenible e inteligente, IBM afirma que "una ciudad inteligente es aquella que hace un uso óptimo de toda la información </w:t>
      </w:r>
      <w:r>
        <w:rPr>
          <w:rFonts w:ascii="Times New Roman" w:hAnsi="Times New Roman" w:cs="Times New Roman"/>
          <w:sz w:val="24"/>
          <w:szCs w:val="24"/>
        </w:rPr>
        <w:t xml:space="preserve">interconectada </w:t>
      </w:r>
      <w:r w:rsidR="00C83F35" w:rsidRPr="00C83F35">
        <w:rPr>
          <w:rFonts w:ascii="Times New Roman" w:hAnsi="Times New Roman" w:cs="Times New Roman"/>
          <w:sz w:val="24"/>
          <w:szCs w:val="24"/>
        </w:rPr>
        <w:t xml:space="preserve">disponible en la actualidad </w:t>
      </w:r>
      <w:r>
        <w:rPr>
          <w:rFonts w:ascii="Times New Roman" w:hAnsi="Times New Roman" w:cs="Times New Roman"/>
          <w:sz w:val="24"/>
          <w:szCs w:val="24"/>
        </w:rPr>
        <w:t>para</w:t>
      </w:r>
      <w:r w:rsidR="00C83F35" w:rsidRPr="00C83F35">
        <w:rPr>
          <w:rFonts w:ascii="Times New Roman" w:hAnsi="Times New Roman" w:cs="Times New Roman"/>
          <w:sz w:val="24"/>
          <w:szCs w:val="24"/>
        </w:rPr>
        <w:t xml:space="preserve"> entender y controlar </w:t>
      </w:r>
      <w:r w:rsidR="00D62720">
        <w:rPr>
          <w:rFonts w:ascii="Times New Roman" w:hAnsi="Times New Roman" w:cs="Times New Roman"/>
          <w:sz w:val="24"/>
          <w:szCs w:val="24"/>
        </w:rPr>
        <w:t xml:space="preserve">mejor </w:t>
      </w:r>
      <w:r w:rsidR="00C83F35" w:rsidRPr="00C83F35">
        <w:rPr>
          <w:rFonts w:ascii="Times New Roman" w:hAnsi="Times New Roman" w:cs="Times New Roman"/>
          <w:sz w:val="24"/>
          <w:szCs w:val="24"/>
        </w:rPr>
        <w:t>sus operaciones y optimiza</w:t>
      </w:r>
      <w:r>
        <w:rPr>
          <w:rFonts w:ascii="Times New Roman" w:hAnsi="Times New Roman" w:cs="Times New Roman"/>
          <w:sz w:val="24"/>
          <w:szCs w:val="24"/>
        </w:rPr>
        <w:t>r</w:t>
      </w:r>
      <w:r w:rsidR="00C83F35" w:rsidRPr="00C83F35">
        <w:rPr>
          <w:rFonts w:ascii="Times New Roman" w:hAnsi="Times New Roman" w:cs="Times New Roman"/>
          <w:sz w:val="24"/>
          <w:szCs w:val="24"/>
        </w:rPr>
        <w:t xml:space="preserve"> el uso de recursos limitados"</w:t>
      </w:r>
      <w:r w:rsidR="00410666" w:rsidRPr="00410666">
        <w:rPr>
          <w:rFonts w:ascii="Times New Roman" w:eastAsia="Malgun Gothic" w:hAnsi="Times New Roman" w:cs="Times New Roman"/>
          <w:position w:val="6"/>
          <w:sz w:val="18"/>
          <w:szCs w:val="20"/>
        </w:rPr>
        <w:footnoteReference w:customMarkFollows="1" w:id="29"/>
        <w:t>29</w:t>
      </w:r>
      <w:r w:rsidR="00C83F35" w:rsidRPr="00C83F35">
        <w:rPr>
          <w:rFonts w:ascii="Times New Roman" w:hAnsi="Times New Roman" w:cs="Times New Roman"/>
          <w:sz w:val="24"/>
          <w:szCs w:val="24"/>
        </w:rPr>
        <w:t>.</w:t>
      </w:r>
    </w:p>
    <w:p w14:paraId="6AB2865A" w14:textId="77777777" w:rsidR="00C83F35" w:rsidRPr="00C83F35" w:rsidRDefault="00C83F35" w:rsidP="003313AD">
      <w:pPr>
        <w:spacing w:line="240" w:lineRule="auto"/>
        <w:jc w:val="both"/>
        <w:rPr>
          <w:rFonts w:ascii="Times New Roman" w:hAnsi="Times New Roman" w:cs="Times New Roman"/>
          <w:sz w:val="24"/>
          <w:szCs w:val="24"/>
        </w:rPr>
      </w:pPr>
      <w:r w:rsidRPr="00C83F35">
        <w:rPr>
          <w:rFonts w:ascii="Times New Roman" w:hAnsi="Times New Roman" w:cs="Times New Roman"/>
          <w:sz w:val="24"/>
          <w:szCs w:val="24"/>
        </w:rPr>
        <w:t xml:space="preserve">La relevancia de la infraestructura urbana ha sido durante mucho tiempo un aspecto crítico para una ciudad inteligente y sostenible. Tradicionalmente, </w:t>
      </w:r>
      <w:proofErr w:type="gramStart"/>
      <w:r w:rsidRPr="00C83F35">
        <w:rPr>
          <w:rFonts w:ascii="Times New Roman" w:hAnsi="Times New Roman" w:cs="Times New Roman"/>
          <w:sz w:val="24"/>
          <w:szCs w:val="24"/>
        </w:rPr>
        <w:t>ha</w:t>
      </w:r>
      <w:r w:rsidR="00FE598F">
        <w:rPr>
          <w:rFonts w:ascii="Times New Roman" w:hAnsi="Times New Roman" w:cs="Times New Roman"/>
          <w:sz w:val="24"/>
          <w:szCs w:val="24"/>
        </w:rPr>
        <w:t>n</w:t>
      </w:r>
      <w:proofErr w:type="gramEnd"/>
      <w:r w:rsidRPr="00C83F35">
        <w:rPr>
          <w:rFonts w:ascii="Times New Roman" w:hAnsi="Times New Roman" w:cs="Times New Roman"/>
          <w:sz w:val="24"/>
          <w:szCs w:val="24"/>
        </w:rPr>
        <w:t xml:space="preserve"> habido dos tipos de infraestructura: fís</w:t>
      </w:r>
      <w:r w:rsidR="00FE598F">
        <w:rPr>
          <w:rFonts w:ascii="Times New Roman" w:hAnsi="Times New Roman" w:cs="Times New Roman"/>
          <w:sz w:val="24"/>
          <w:szCs w:val="24"/>
        </w:rPr>
        <w:t>ica</w:t>
      </w:r>
      <w:r w:rsidRPr="00C83F35">
        <w:rPr>
          <w:rFonts w:ascii="Times New Roman" w:hAnsi="Times New Roman" w:cs="Times New Roman"/>
          <w:sz w:val="24"/>
          <w:szCs w:val="24"/>
        </w:rPr>
        <w:t xml:space="preserve"> (edificios, carreteras, transporte, centrales eléctricas) y digital (TI e infraestructura de comunicaciones). Hay una distinción entre estos dos tip</w:t>
      </w:r>
      <w:r w:rsidR="00FE598F">
        <w:rPr>
          <w:rFonts w:ascii="Times New Roman" w:hAnsi="Times New Roman" w:cs="Times New Roman"/>
          <w:sz w:val="24"/>
          <w:szCs w:val="24"/>
        </w:rPr>
        <w:t>os de infraestructuras - física y digital</w:t>
      </w:r>
      <w:r w:rsidRPr="00C83F35">
        <w:rPr>
          <w:rFonts w:ascii="Times New Roman" w:hAnsi="Times New Roman" w:cs="Times New Roman"/>
          <w:sz w:val="24"/>
          <w:szCs w:val="24"/>
        </w:rPr>
        <w:t xml:space="preserve">, con </w:t>
      </w:r>
      <w:r w:rsidR="00FE598F">
        <w:rPr>
          <w:rFonts w:ascii="Times New Roman" w:hAnsi="Times New Roman" w:cs="Times New Roman"/>
          <w:sz w:val="24"/>
          <w:szCs w:val="24"/>
        </w:rPr>
        <w:t>ambas</w:t>
      </w:r>
      <w:r w:rsidRPr="00C83F35">
        <w:rPr>
          <w:rFonts w:ascii="Times New Roman" w:hAnsi="Times New Roman" w:cs="Times New Roman"/>
          <w:sz w:val="24"/>
          <w:szCs w:val="24"/>
        </w:rPr>
        <w:t xml:space="preserve"> </w:t>
      </w:r>
      <w:r w:rsidR="00FE598F">
        <w:rPr>
          <w:rFonts w:ascii="Times New Roman" w:hAnsi="Times New Roman" w:cs="Times New Roman"/>
          <w:sz w:val="24"/>
          <w:szCs w:val="24"/>
        </w:rPr>
        <w:t>o</w:t>
      </w:r>
      <w:r w:rsidRPr="00C83F35">
        <w:rPr>
          <w:rFonts w:ascii="Times New Roman" w:hAnsi="Times New Roman" w:cs="Times New Roman"/>
          <w:sz w:val="24"/>
          <w:szCs w:val="24"/>
        </w:rPr>
        <w:t>peran</w:t>
      </w:r>
      <w:r w:rsidR="00FE598F">
        <w:rPr>
          <w:rFonts w:ascii="Times New Roman" w:hAnsi="Times New Roman" w:cs="Times New Roman"/>
          <w:sz w:val="24"/>
          <w:szCs w:val="24"/>
        </w:rPr>
        <w:t>do</w:t>
      </w:r>
      <w:r w:rsidRPr="00C83F35">
        <w:rPr>
          <w:rFonts w:ascii="Times New Roman" w:hAnsi="Times New Roman" w:cs="Times New Roman"/>
          <w:sz w:val="24"/>
          <w:szCs w:val="24"/>
        </w:rPr>
        <w:t xml:space="preserve"> en campos separados. Una convergencia </w:t>
      </w:r>
      <w:r w:rsidR="00C16140">
        <w:rPr>
          <w:rFonts w:ascii="Times New Roman" w:hAnsi="Times New Roman" w:cs="Times New Roman"/>
          <w:sz w:val="24"/>
          <w:szCs w:val="24"/>
        </w:rPr>
        <w:t>de la</w:t>
      </w:r>
      <w:r w:rsidRPr="00C83F35">
        <w:rPr>
          <w:rFonts w:ascii="Times New Roman" w:hAnsi="Times New Roman" w:cs="Times New Roman"/>
          <w:sz w:val="24"/>
          <w:szCs w:val="24"/>
        </w:rPr>
        <w:t>s dos, junto con la gestión inteligente de las diferentes infraestructuras, podría proporcionar un efecto multiplicador.</w:t>
      </w:r>
    </w:p>
    <w:p w14:paraId="6AB2865B" w14:textId="77777777" w:rsidR="00C83F35" w:rsidRDefault="00C83F35" w:rsidP="003313AD">
      <w:pPr>
        <w:spacing w:line="240" w:lineRule="auto"/>
        <w:jc w:val="both"/>
        <w:rPr>
          <w:rFonts w:ascii="Times New Roman" w:hAnsi="Times New Roman" w:cs="Times New Roman"/>
          <w:sz w:val="24"/>
          <w:szCs w:val="24"/>
        </w:rPr>
      </w:pPr>
      <w:r w:rsidRPr="00C83F35">
        <w:rPr>
          <w:rFonts w:ascii="Times New Roman" w:hAnsi="Times New Roman" w:cs="Times New Roman"/>
          <w:sz w:val="24"/>
          <w:szCs w:val="24"/>
        </w:rPr>
        <w:t xml:space="preserve">El manejo de desastres es un componente crítico a considerar al diseñar una ciudad inteligente y sostenible, como </w:t>
      </w:r>
      <w:r w:rsidR="001E3A62">
        <w:rPr>
          <w:rFonts w:ascii="Times New Roman" w:hAnsi="Times New Roman" w:cs="Times New Roman"/>
          <w:sz w:val="24"/>
          <w:szCs w:val="24"/>
        </w:rPr>
        <w:t xml:space="preserve">han evidenciado </w:t>
      </w:r>
      <w:r w:rsidRPr="00C83F35">
        <w:rPr>
          <w:rFonts w:ascii="Times New Roman" w:hAnsi="Times New Roman" w:cs="Times New Roman"/>
          <w:sz w:val="24"/>
          <w:szCs w:val="24"/>
        </w:rPr>
        <w:t>las experienci</w:t>
      </w:r>
      <w:r w:rsidR="001E3A62">
        <w:rPr>
          <w:rFonts w:ascii="Times New Roman" w:hAnsi="Times New Roman" w:cs="Times New Roman"/>
          <w:sz w:val="24"/>
          <w:szCs w:val="24"/>
        </w:rPr>
        <w:t>as recientes de los</w:t>
      </w:r>
      <w:r w:rsidRPr="00C83F35">
        <w:rPr>
          <w:rFonts w:ascii="Times New Roman" w:hAnsi="Times New Roman" w:cs="Times New Roman"/>
          <w:sz w:val="24"/>
          <w:szCs w:val="24"/>
        </w:rPr>
        <w:t xml:space="preserve"> </w:t>
      </w:r>
      <w:r w:rsidR="001E3A62">
        <w:rPr>
          <w:rFonts w:ascii="Times New Roman" w:hAnsi="Times New Roman" w:cs="Times New Roman"/>
          <w:sz w:val="24"/>
          <w:szCs w:val="24"/>
        </w:rPr>
        <w:t xml:space="preserve">incidentes de Fukushima, Katrina y del </w:t>
      </w:r>
      <w:r w:rsidR="001F2866">
        <w:rPr>
          <w:rFonts w:ascii="Times New Roman" w:hAnsi="Times New Roman" w:cs="Times New Roman"/>
          <w:sz w:val="24"/>
          <w:szCs w:val="24"/>
        </w:rPr>
        <w:t xml:space="preserve">11 de </w:t>
      </w:r>
      <w:proofErr w:type="gramStart"/>
      <w:r w:rsidR="001F2866">
        <w:rPr>
          <w:rFonts w:ascii="Times New Roman" w:hAnsi="Times New Roman" w:cs="Times New Roman"/>
          <w:sz w:val="24"/>
          <w:szCs w:val="24"/>
        </w:rPr>
        <w:t>Septiembre</w:t>
      </w:r>
      <w:proofErr w:type="gramEnd"/>
      <w:r w:rsidR="001F2866">
        <w:rPr>
          <w:rFonts w:ascii="Times New Roman" w:hAnsi="Times New Roman" w:cs="Times New Roman"/>
          <w:sz w:val="24"/>
          <w:szCs w:val="24"/>
        </w:rPr>
        <w:t xml:space="preserve"> del 2011</w:t>
      </w:r>
      <w:r w:rsidRPr="00C83F35">
        <w:rPr>
          <w:rFonts w:ascii="Times New Roman" w:hAnsi="Times New Roman" w:cs="Times New Roman"/>
          <w:sz w:val="24"/>
          <w:szCs w:val="24"/>
        </w:rPr>
        <w:t>. En el caso de la tragedia del 11</w:t>
      </w:r>
      <w:r w:rsidR="00FE6A5E">
        <w:rPr>
          <w:rFonts w:ascii="Times New Roman" w:hAnsi="Times New Roman" w:cs="Times New Roman"/>
          <w:sz w:val="24"/>
          <w:szCs w:val="24"/>
        </w:rPr>
        <w:t xml:space="preserve"> de septiembre del 2011</w:t>
      </w:r>
      <w:r w:rsidRPr="00C83F35">
        <w:rPr>
          <w:rFonts w:ascii="Times New Roman" w:hAnsi="Times New Roman" w:cs="Times New Roman"/>
          <w:sz w:val="24"/>
          <w:szCs w:val="24"/>
        </w:rPr>
        <w:t>, se ha sugerido que la falta de interoperabilidad entre los primeros que respondieron y otros organismos cívicos correspondientes obstaculi</w:t>
      </w:r>
      <w:r w:rsidR="00FE6A5E">
        <w:rPr>
          <w:rFonts w:ascii="Times New Roman" w:hAnsi="Times New Roman" w:cs="Times New Roman"/>
          <w:sz w:val="24"/>
          <w:szCs w:val="24"/>
        </w:rPr>
        <w:t>zó</w:t>
      </w:r>
      <w:r w:rsidRPr="00C83F35">
        <w:rPr>
          <w:rFonts w:ascii="Times New Roman" w:hAnsi="Times New Roman" w:cs="Times New Roman"/>
          <w:sz w:val="24"/>
          <w:szCs w:val="24"/>
        </w:rPr>
        <w:t xml:space="preserve"> de manera significativa los esfuerzos de rescate. Para </w:t>
      </w:r>
      <w:r w:rsidR="009701CB">
        <w:rPr>
          <w:rFonts w:ascii="Times New Roman" w:hAnsi="Times New Roman" w:cs="Times New Roman"/>
          <w:sz w:val="24"/>
          <w:szCs w:val="24"/>
        </w:rPr>
        <w:t>tal fin</w:t>
      </w:r>
      <w:r w:rsidRPr="00C83F35">
        <w:rPr>
          <w:rFonts w:ascii="Times New Roman" w:hAnsi="Times New Roman" w:cs="Times New Roman"/>
          <w:sz w:val="24"/>
          <w:szCs w:val="24"/>
        </w:rPr>
        <w:t>, el estudio de la utilización y el potencial de las TIC en el ámbito de la gestión de desastres ha salido a la luz</w:t>
      </w:r>
      <w:r w:rsidR="00410666" w:rsidRPr="00410666">
        <w:rPr>
          <w:rFonts w:ascii="Times New Roman" w:eastAsia="Malgun Gothic" w:hAnsi="Times New Roman" w:cs="Times New Roman"/>
          <w:position w:val="6"/>
          <w:sz w:val="18"/>
          <w:szCs w:val="20"/>
        </w:rPr>
        <w:footnoteReference w:customMarkFollows="1" w:id="30"/>
        <w:t>30</w:t>
      </w:r>
      <w:r w:rsidRPr="00C83F35">
        <w:rPr>
          <w:rFonts w:ascii="Times New Roman" w:hAnsi="Times New Roman" w:cs="Times New Roman"/>
          <w:sz w:val="24"/>
          <w:szCs w:val="24"/>
        </w:rPr>
        <w:t>.</w:t>
      </w:r>
    </w:p>
    <w:p w14:paraId="6AB2865C" w14:textId="77777777" w:rsidR="00B43B2A" w:rsidRPr="001E3750" w:rsidRDefault="00B43B2A" w:rsidP="001E3750">
      <w:pPr>
        <w:pStyle w:val="Heading2"/>
        <w:rPr>
          <w:rFonts w:ascii="Times New Roman" w:hAnsi="Times New Roman" w:cs="Times New Roman"/>
          <w:color w:val="auto"/>
          <w:sz w:val="24"/>
          <w:szCs w:val="24"/>
        </w:rPr>
      </w:pPr>
      <w:bookmarkStart w:id="21" w:name="_Toc415661863"/>
      <w:r w:rsidRPr="001E3750">
        <w:rPr>
          <w:rFonts w:ascii="Times New Roman" w:hAnsi="Times New Roman" w:cs="Times New Roman"/>
          <w:color w:val="auto"/>
          <w:sz w:val="24"/>
          <w:szCs w:val="24"/>
        </w:rPr>
        <w:lastRenderedPageBreak/>
        <w:t xml:space="preserve">El papel de las TIC en las soluciones </w:t>
      </w:r>
      <w:r w:rsidR="00AB533F" w:rsidRPr="001E3750">
        <w:rPr>
          <w:rFonts w:ascii="Times New Roman" w:hAnsi="Times New Roman" w:cs="Times New Roman"/>
          <w:color w:val="auto"/>
          <w:sz w:val="24"/>
          <w:szCs w:val="24"/>
        </w:rPr>
        <w:t xml:space="preserve">de </w:t>
      </w:r>
      <w:r w:rsidRPr="001E3750">
        <w:rPr>
          <w:rFonts w:ascii="Times New Roman" w:hAnsi="Times New Roman" w:cs="Times New Roman"/>
          <w:color w:val="auto"/>
          <w:sz w:val="24"/>
          <w:szCs w:val="24"/>
        </w:rPr>
        <w:t>ciudad inteligente</w:t>
      </w:r>
      <w:bookmarkEnd w:id="21"/>
    </w:p>
    <w:p w14:paraId="6AB2865D" w14:textId="77777777" w:rsidR="00B43B2A" w:rsidRPr="00B43B2A" w:rsidRDefault="00B43B2A" w:rsidP="003313AD">
      <w:pPr>
        <w:spacing w:before="120" w:line="240" w:lineRule="auto"/>
        <w:jc w:val="both"/>
        <w:rPr>
          <w:rFonts w:ascii="Times New Roman" w:hAnsi="Times New Roman" w:cs="Times New Roman"/>
          <w:sz w:val="24"/>
          <w:szCs w:val="24"/>
        </w:rPr>
      </w:pPr>
      <w:r w:rsidRPr="00B43B2A">
        <w:rPr>
          <w:rFonts w:ascii="Times New Roman" w:hAnsi="Times New Roman" w:cs="Times New Roman"/>
          <w:sz w:val="24"/>
          <w:szCs w:val="24"/>
        </w:rPr>
        <w:t xml:space="preserve">El papel desempeñado por las TIC en las SSC es crucial, debido a su capacidad de actuar como una plataforma digital desde la </w:t>
      </w:r>
      <w:r w:rsidR="00E4376E">
        <w:rPr>
          <w:rFonts w:ascii="Times New Roman" w:hAnsi="Times New Roman" w:cs="Times New Roman"/>
          <w:sz w:val="24"/>
          <w:szCs w:val="24"/>
        </w:rPr>
        <w:t>cual una red de información y</w:t>
      </w:r>
      <w:r w:rsidRPr="00B43B2A">
        <w:rPr>
          <w:rFonts w:ascii="Times New Roman" w:hAnsi="Times New Roman" w:cs="Times New Roman"/>
          <w:sz w:val="24"/>
          <w:szCs w:val="24"/>
        </w:rPr>
        <w:t xml:space="preserve"> conocimiento puede </w:t>
      </w:r>
      <w:r w:rsidR="00E4376E">
        <w:rPr>
          <w:rFonts w:ascii="Times New Roman" w:hAnsi="Times New Roman" w:cs="Times New Roman"/>
          <w:sz w:val="24"/>
          <w:szCs w:val="24"/>
        </w:rPr>
        <w:t xml:space="preserve">ser </w:t>
      </w:r>
      <w:r w:rsidRPr="00B43B2A">
        <w:rPr>
          <w:rFonts w:ascii="Times New Roman" w:hAnsi="Times New Roman" w:cs="Times New Roman"/>
          <w:sz w:val="24"/>
          <w:szCs w:val="24"/>
        </w:rPr>
        <w:t>cre</w:t>
      </w:r>
      <w:r w:rsidR="00E4376E">
        <w:rPr>
          <w:rFonts w:ascii="Times New Roman" w:hAnsi="Times New Roman" w:cs="Times New Roman"/>
          <w:sz w:val="24"/>
          <w:szCs w:val="24"/>
        </w:rPr>
        <w:t>ada</w:t>
      </w:r>
      <w:r w:rsidR="00E4376E" w:rsidRPr="00E4376E">
        <w:rPr>
          <w:rFonts w:ascii="Times New Roman" w:eastAsia="Malgun Gothic" w:hAnsi="Times New Roman" w:cs="Times New Roman"/>
          <w:position w:val="6"/>
          <w:sz w:val="18"/>
          <w:szCs w:val="20"/>
        </w:rPr>
        <w:footnoteReference w:customMarkFollows="1" w:id="31"/>
        <w:t>31</w:t>
      </w:r>
      <w:r w:rsidRPr="00B43B2A">
        <w:rPr>
          <w:rFonts w:ascii="Times New Roman" w:hAnsi="Times New Roman" w:cs="Times New Roman"/>
          <w:sz w:val="24"/>
          <w:szCs w:val="24"/>
        </w:rPr>
        <w:t>. Dicha red e</w:t>
      </w:r>
      <w:r w:rsidR="00C16140">
        <w:rPr>
          <w:rFonts w:ascii="Times New Roman" w:hAnsi="Times New Roman" w:cs="Times New Roman"/>
          <w:sz w:val="24"/>
          <w:szCs w:val="24"/>
        </w:rPr>
        <w:t>ntonces</w:t>
      </w:r>
      <w:r w:rsidRPr="00B43B2A">
        <w:rPr>
          <w:rFonts w:ascii="Times New Roman" w:hAnsi="Times New Roman" w:cs="Times New Roman"/>
          <w:sz w:val="24"/>
          <w:szCs w:val="24"/>
        </w:rPr>
        <w:t xml:space="preserve"> permite la agregación de la información y los datos no sólo con el propósito de análisis de datos, sino también hacia una mejor comprensión de cómo la ciudad está funcionando en términos de consumo de recursos, servicios y estilos de vida. </w:t>
      </w:r>
      <w:r w:rsidR="002F23EE">
        <w:rPr>
          <w:rFonts w:ascii="Times New Roman" w:hAnsi="Times New Roman" w:cs="Times New Roman"/>
          <w:sz w:val="24"/>
          <w:szCs w:val="24"/>
        </w:rPr>
        <w:t>La i</w:t>
      </w:r>
      <w:r w:rsidR="009419D1">
        <w:rPr>
          <w:rFonts w:ascii="Times New Roman" w:hAnsi="Times New Roman" w:cs="Times New Roman"/>
          <w:sz w:val="24"/>
          <w:szCs w:val="24"/>
        </w:rPr>
        <w:t>nformación hecha amiga</w:t>
      </w:r>
      <w:r w:rsidRPr="00B43B2A">
        <w:rPr>
          <w:rFonts w:ascii="Times New Roman" w:hAnsi="Times New Roman" w:cs="Times New Roman"/>
          <w:sz w:val="24"/>
          <w:szCs w:val="24"/>
        </w:rPr>
        <w:t xml:space="preserve">ble por estas plataformas digitales serviría como referencia para </w:t>
      </w:r>
      <w:r w:rsidR="00C531D9">
        <w:rPr>
          <w:rFonts w:ascii="Times New Roman" w:hAnsi="Times New Roman" w:cs="Times New Roman"/>
          <w:sz w:val="24"/>
          <w:szCs w:val="24"/>
        </w:rPr>
        <w:t xml:space="preserve">que </w:t>
      </w:r>
      <w:r w:rsidRPr="00B43B2A">
        <w:rPr>
          <w:rFonts w:ascii="Times New Roman" w:hAnsi="Times New Roman" w:cs="Times New Roman"/>
          <w:sz w:val="24"/>
          <w:szCs w:val="24"/>
        </w:rPr>
        <w:t xml:space="preserve">los interesados </w:t>
      </w:r>
      <w:r w:rsidR="00C531D9">
        <w:rPr>
          <w:rFonts w:ascii="Times New Roman" w:hAnsi="Times New Roman" w:cs="Times New Roman"/>
          <w:sz w:val="24"/>
          <w:szCs w:val="24"/>
        </w:rPr>
        <w:t>tomen medidas y creen</w:t>
      </w:r>
      <w:r w:rsidRPr="00B43B2A">
        <w:rPr>
          <w:rFonts w:ascii="Times New Roman" w:hAnsi="Times New Roman" w:cs="Times New Roman"/>
          <w:sz w:val="24"/>
          <w:szCs w:val="24"/>
        </w:rPr>
        <w:t xml:space="preserve"> las </w:t>
      </w:r>
      <w:r w:rsidR="00C531D9">
        <w:rPr>
          <w:rFonts w:ascii="Times New Roman" w:hAnsi="Times New Roman" w:cs="Times New Roman"/>
          <w:sz w:val="24"/>
          <w:szCs w:val="24"/>
        </w:rPr>
        <w:t>direc</w:t>
      </w:r>
      <w:r w:rsidRPr="00B43B2A">
        <w:rPr>
          <w:rFonts w:ascii="Times New Roman" w:hAnsi="Times New Roman" w:cs="Times New Roman"/>
          <w:sz w:val="24"/>
          <w:szCs w:val="24"/>
        </w:rPr>
        <w:t>ciones de política</w:t>
      </w:r>
      <w:r w:rsidR="009419D1">
        <w:rPr>
          <w:rFonts w:ascii="Times New Roman" w:hAnsi="Times New Roman" w:cs="Times New Roman"/>
          <w:sz w:val="24"/>
          <w:szCs w:val="24"/>
        </w:rPr>
        <w:t>s</w:t>
      </w:r>
      <w:r w:rsidRPr="00B43B2A">
        <w:rPr>
          <w:rFonts w:ascii="Times New Roman" w:hAnsi="Times New Roman" w:cs="Times New Roman"/>
          <w:sz w:val="24"/>
          <w:szCs w:val="24"/>
        </w:rPr>
        <w:t xml:space="preserve"> que eventualmente mejorar</w:t>
      </w:r>
      <w:r w:rsidR="002F23EE">
        <w:rPr>
          <w:rFonts w:ascii="Times New Roman" w:hAnsi="Times New Roman" w:cs="Times New Roman"/>
          <w:sz w:val="24"/>
          <w:szCs w:val="24"/>
        </w:rPr>
        <w:t>ían</w:t>
      </w:r>
      <w:r w:rsidRPr="00B43B2A">
        <w:rPr>
          <w:rFonts w:ascii="Times New Roman" w:hAnsi="Times New Roman" w:cs="Times New Roman"/>
          <w:sz w:val="24"/>
          <w:szCs w:val="24"/>
        </w:rPr>
        <w:t xml:space="preserve"> la calidad de vida de los ciudadanos y la sociedad en su conjunto.</w:t>
      </w:r>
    </w:p>
    <w:p w14:paraId="6AB2865E" w14:textId="77777777" w:rsidR="00410666" w:rsidRDefault="00B43B2A" w:rsidP="003313AD">
      <w:pPr>
        <w:spacing w:line="240" w:lineRule="auto"/>
        <w:jc w:val="both"/>
        <w:rPr>
          <w:rFonts w:ascii="Times New Roman" w:hAnsi="Times New Roman" w:cs="Times New Roman"/>
          <w:sz w:val="24"/>
          <w:szCs w:val="24"/>
        </w:rPr>
      </w:pPr>
      <w:r w:rsidRPr="00B43B2A">
        <w:rPr>
          <w:rFonts w:ascii="Times New Roman" w:hAnsi="Times New Roman" w:cs="Times New Roman"/>
          <w:sz w:val="24"/>
          <w:szCs w:val="24"/>
        </w:rPr>
        <w:t>Los múltiples sistemas (elementos de infraestructura) dentro de una ciudad pueden ser pensados como subredes de una red más amplia, es decir, "sistema de sistemas" o una "red de redes". Cuando estos subsistemas están integrados entre sí a través de las TIC, pueden ser considerados como la "Internet de las cosas" (</w:t>
      </w:r>
      <w:proofErr w:type="spellStart"/>
      <w:r w:rsidRPr="00B43B2A">
        <w:rPr>
          <w:rFonts w:ascii="Times New Roman" w:hAnsi="Times New Roman" w:cs="Times New Roman"/>
          <w:sz w:val="24"/>
          <w:szCs w:val="24"/>
        </w:rPr>
        <w:t>I</w:t>
      </w:r>
      <w:r w:rsidR="002F23EE">
        <w:rPr>
          <w:rFonts w:ascii="Times New Roman" w:hAnsi="Times New Roman" w:cs="Times New Roman"/>
          <w:sz w:val="24"/>
          <w:szCs w:val="24"/>
        </w:rPr>
        <w:t>oT</w:t>
      </w:r>
      <w:proofErr w:type="spellEnd"/>
      <w:r w:rsidRPr="00B43B2A">
        <w:rPr>
          <w:rFonts w:ascii="Times New Roman" w:hAnsi="Times New Roman" w:cs="Times New Roman"/>
          <w:sz w:val="24"/>
          <w:szCs w:val="24"/>
        </w:rPr>
        <w:t xml:space="preserve">) para las ciudades. Todos estos sistemas forman parte de los </w:t>
      </w:r>
      <w:proofErr w:type="spellStart"/>
      <w:proofErr w:type="gramStart"/>
      <w:r w:rsidRPr="00B43B2A">
        <w:rPr>
          <w:rFonts w:ascii="Times New Roman" w:hAnsi="Times New Roman" w:cs="Times New Roman"/>
          <w:sz w:val="24"/>
          <w:szCs w:val="24"/>
        </w:rPr>
        <w:t>sub-sistemas</w:t>
      </w:r>
      <w:proofErr w:type="spellEnd"/>
      <w:proofErr w:type="gramEnd"/>
      <w:r w:rsidRPr="00B43B2A">
        <w:rPr>
          <w:rFonts w:ascii="Times New Roman" w:hAnsi="Times New Roman" w:cs="Times New Roman"/>
          <w:sz w:val="24"/>
          <w:szCs w:val="24"/>
        </w:rPr>
        <w:t>, componentes y dispositivos que tienen nodos, puntos finales y se comportan como una red en términos de sus características de uso final y la interactividad con otros nodo</w:t>
      </w:r>
      <w:r w:rsidR="00B77FB6">
        <w:rPr>
          <w:rFonts w:ascii="Times New Roman" w:hAnsi="Times New Roman" w:cs="Times New Roman"/>
          <w:sz w:val="24"/>
          <w:szCs w:val="24"/>
        </w:rPr>
        <w:t>s. Esto es completamente análogo</w:t>
      </w:r>
      <w:r w:rsidRPr="00B43B2A">
        <w:rPr>
          <w:rFonts w:ascii="Times New Roman" w:hAnsi="Times New Roman" w:cs="Times New Roman"/>
          <w:sz w:val="24"/>
          <w:szCs w:val="24"/>
        </w:rPr>
        <w:t xml:space="preserve"> a una tecnología de la información</w:t>
      </w:r>
      <w:r w:rsidR="00B77FB6">
        <w:rPr>
          <w:rFonts w:ascii="Times New Roman" w:hAnsi="Times New Roman" w:cs="Times New Roman"/>
          <w:sz w:val="24"/>
          <w:szCs w:val="24"/>
        </w:rPr>
        <w:t xml:space="preserve"> (</w:t>
      </w:r>
      <w:r w:rsidR="002F23EE">
        <w:rPr>
          <w:rFonts w:ascii="Times New Roman" w:hAnsi="Times New Roman" w:cs="Times New Roman"/>
          <w:sz w:val="24"/>
          <w:szCs w:val="24"/>
        </w:rPr>
        <w:t>T</w:t>
      </w:r>
      <w:r w:rsidR="00B77FB6">
        <w:rPr>
          <w:rFonts w:ascii="Times New Roman" w:hAnsi="Times New Roman" w:cs="Times New Roman"/>
          <w:sz w:val="24"/>
          <w:szCs w:val="24"/>
        </w:rPr>
        <w:t>I</w:t>
      </w:r>
      <w:r w:rsidR="002F23EE">
        <w:rPr>
          <w:rFonts w:ascii="Times New Roman" w:hAnsi="Times New Roman" w:cs="Times New Roman"/>
          <w:sz w:val="24"/>
          <w:szCs w:val="24"/>
        </w:rPr>
        <w:t>)</w:t>
      </w:r>
      <w:r w:rsidRPr="00B43B2A">
        <w:rPr>
          <w:rFonts w:ascii="Times New Roman" w:hAnsi="Times New Roman" w:cs="Times New Roman"/>
          <w:sz w:val="24"/>
          <w:szCs w:val="24"/>
        </w:rPr>
        <w:t xml:space="preserve"> o </w:t>
      </w:r>
      <w:r w:rsidR="00B77FB6">
        <w:rPr>
          <w:rFonts w:ascii="Times New Roman" w:hAnsi="Times New Roman" w:cs="Times New Roman"/>
          <w:sz w:val="24"/>
          <w:szCs w:val="24"/>
        </w:rPr>
        <w:t>a</w:t>
      </w:r>
      <w:r w:rsidRPr="00B43B2A">
        <w:rPr>
          <w:rFonts w:ascii="Times New Roman" w:hAnsi="Times New Roman" w:cs="Times New Roman"/>
          <w:sz w:val="24"/>
          <w:szCs w:val="24"/>
        </w:rPr>
        <w:t xml:space="preserve"> la</w:t>
      </w:r>
      <w:r w:rsidR="002F23EE">
        <w:rPr>
          <w:rFonts w:ascii="Times New Roman" w:hAnsi="Times New Roman" w:cs="Times New Roman"/>
          <w:sz w:val="24"/>
          <w:szCs w:val="24"/>
        </w:rPr>
        <w:t xml:space="preserve"> red de comunicaciones de datos</w:t>
      </w:r>
      <w:r w:rsidRPr="00B43B2A">
        <w:rPr>
          <w:rFonts w:ascii="Times New Roman" w:hAnsi="Times New Roman" w:cs="Times New Roman"/>
          <w:sz w:val="24"/>
          <w:szCs w:val="24"/>
        </w:rPr>
        <w:t xml:space="preserve">, por lo que </w:t>
      </w:r>
      <w:r w:rsidR="002F23EE">
        <w:rPr>
          <w:rFonts w:ascii="Times New Roman" w:hAnsi="Times New Roman" w:cs="Times New Roman"/>
          <w:sz w:val="24"/>
          <w:szCs w:val="24"/>
        </w:rPr>
        <w:t xml:space="preserve">el </w:t>
      </w:r>
      <w:r w:rsidR="002F23EE" w:rsidRPr="00B43B2A">
        <w:rPr>
          <w:rFonts w:ascii="Times New Roman" w:hAnsi="Times New Roman" w:cs="Times New Roman"/>
          <w:sz w:val="24"/>
          <w:szCs w:val="24"/>
        </w:rPr>
        <w:t>p</w:t>
      </w:r>
      <w:r w:rsidR="00B77FB6">
        <w:rPr>
          <w:rFonts w:ascii="Times New Roman" w:hAnsi="Times New Roman" w:cs="Times New Roman"/>
          <w:sz w:val="24"/>
          <w:szCs w:val="24"/>
        </w:rPr>
        <w:t xml:space="preserve">roceso de gestión basado en </w:t>
      </w:r>
      <w:r w:rsidRPr="00B43B2A">
        <w:rPr>
          <w:rFonts w:ascii="Times New Roman" w:hAnsi="Times New Roman" w:cs="Times New Roman"/>
          <w:sz w:val="24"/>
          <w:szCs w:val="24"/>
        </w:rPr>
        <w:t>la corriente principal</w:t>
      </w:r>
      <w:r w:rsidR="00B77FB6">
        <w:rPr>
          <w:rFonts w:ascii="Times New Roman" w:hAnsi="Times New Roman" w:cs="Times New Roman"/>
          <w:sz w:val="24"/>
          <w:szCs w:val="24"/>
        </w:rPr>
        <w:t xml:space="preserve"> de las TIC</w:t>
      </w:r>
      <w:r w:rsidRPr="00B43B2A">
        <w:rPr>
          <w:rFonts w:ascii="Times New Roman" w:hAnsi="Times New Roman" w:cs="Times New Roman"/>
          <w:sz w:val="24"/>
          <w:szCs w:val="24"/>
        </w:rPr>
        <w:t xml:space="preserve"> y los enfoques pueden ser utilizados con algunas modificaciones.</w:t>
      </w:r>
    </w:p>
    <w:p w14:paraId="6AB2865F" w14:textId="77777777" w:rsidR="00AB533F" w:rsidRPr="00AB533F" w:rsidRDefault="00AB533F" w:rsidP="00AB533F">
      <w:pPr>
        <w:jc w:val="both"/>
        <w:rPr>
          <w:rFonts w:ascii="Times New Roman" w:hAnsi="Times New Roman" w:cs="Times New Roman"/>
          <w:b/>
          <w:sz w:val="24"/>
          <w:szCs w:val="24"/>
        </w:rPr>
      </w:pPr>
      <w:r w:rsidRPr="00AB533F">
        <w:rPr>
          <w:rFonts w:ascii="Times New Roman" w:hAnsi="Times New Roman" w:cs="Times New Roman"/>
          <w:b/>
          <w:sz w:val="24"/>
          <w:szCs w:val="24"/>
        </w:rPr>
        <w:t>a.</w:t>
      </w:r>
      <w:r>
        <w:rPr>
          <w:rFonts w:ascii="Times New Roman" w:hAnsi="Times New Roman" w:cs="Times New Roman"/>
          <w:b/>
          <w:sz w:val="24"/>
          <w:szCs w:val="24"/>
        </w:rPr>
        <w:t xml:space="preserve"> Un enfoque </w:t>
      </w:r>
      <w:r w:rsidR="00D600C5">
        <w:rPr>
          <w:rFonts w:ascii="Times New Roman" w:hAnsi="Times New Roman" w:cs="Times New Roman"/>
          <w:b/>
          <w:sz w:val="24"/>
          <w:szCs w:val="24"/>
        </w:rPr>
        <w:t>integral</w:t>
      </w:r>
      <w:r>
        <w:rPr>
          <w:rFonts w:ascii="Times New Roman" w:hAnsi="Times New Roman" w:cs="Times New Roman"/>
          <w:b/>
          <w:sz w:val="24"/>
          <w:szCs w:val="24"/>
        </w:rPr>
        <w:t xml:space="preserve"> para SSC</w:t>
      </w:r>
      <w:r w:rsidRPr="00AB533F">
        <w:rPr>
          <w:rFonts w:ascii="Times New Roman" w:eastAsia="Malgun Gothic" w:hAnsi="Times New Roman" w:cs="Times New Roman"/>
          <w:bCs/>
          <w:position w:val="6"/>
          <w:sz w:val="18"/>
          <w:szCs w:val="20"/>
        </w:rPr>
        <w:footnoteReference w:customMarkFollows="1" w:id="32"/>
        <w:t>32</w:t>
      </w:r>
      <w:r w:rsidR="003C4BD2">
        <w:rPr>
          <w:rFonts w:ascii="Times New Roman" w:eastAsia="Malgun Gothic" w:hAnsi="Times New Roman" w:cs="Times New Roman"/>
          <w:bCs/>
          <w:position w:val="6"/>
          <w:sz w:val="18"/>
          <w:szCs w:val="20"/>
        </w:rPr>
        <w:t xml:space="preserve"> </w:t>
      </w:r>
    </w:p>
    <w:p w14:paraId="6AB28660" w14:textId="77777777" w:rsidR="00AB533F" w:rsidRDefault="00AB533F" w:rsidP="003313AD">
      <w:pPr>
        <w:spacing w:line="240" w:lineRule="auto"/>
        <w:jc w:val="both"/>
        <w:rPr>
          <w:rFonts w:ascii="Times New Roman" w:hAnsi="Times New Roman" w:cs="Times New Roman"/>
          <w:sz w:val="24"/>
          <w:szCs w:val="24"/>
        </w:rPr>
      </w:pPr>
      <w:r w:rsidRPr="00AB533F">
        <w:rPr>
          <w:rFonts w:ascii="Times New Roman" w:hAnsi="Times New Roman" w:cs="Times New Roman"/>
          <w:sz w:val="24"/>
          <w:szCs w:val="24"/>
        </w:rPr>
        <w:t>En los enfoques tradicionales de desarrollo urbano, todos los sistemas de infra</w:t>
      </w:r>
      <w:r w:rsidR="000F20ED">
        <w:rPr>
          <w:rFonts w:ascii="Times New Roman" w:hAnsi="Times New Roman" w:cs="Times New Roman"/>
          <w:sz w:val="24"/>
          <w:szCs w:val="24"/>
        </w:rPr>
        <w:t xml:space="preserve">estructura se gestionan en </w:t>
      </w:r>
      <w:r w:rsidR="00F62BEC">
        <w:rPr>
          <w:rFonts w:ascii="Times New Roman" w:hAnsi="Times New Roman" w:cs="Times New Roman"/>
          <w:sz w:val="24"/>
          <w:szCs w:val="24"/>
        </w:rPr>
        <w:t>silos</w:t>
      </w:r>
      <w:r w:rsidRPr="00AB533F">
        <w:rPr>
          <w:rFonts w:ascii="Times New Roman" w:hAnsi="Times New Roman" w:cs="Times New Roman"/>
          <w:sz w:val="24"/>
          <w:szCs w:val="24"/>
        </w:rPr>
        <w:t>, con la comunicación y la i</w:t>
      </w:r>
      <w:r w:rsidR="000F20ED">
        <w:rPr>
          <w:rFonts w:ascii="Times New Roman" w:hAnsi="Times New Roman" w:cs="Times New Roman"/>
          <w:sz w:val="24"/>
          <w:szCs w:val="24"/>
        </w:rPr>
        <w:t>nformación limitada</w:t>
      </w:r>
      <w:r w:rsidR="00B77FB6">
        <w:rPr>
          <w:rFonts w:ascii="Times New Roman" w:hAnsi="Times New Roman" w:cs="Times New Roman"/>
          <w:sz w:val="24"/>
          <w:szCs w:val="24"/>
        </w:rPr>
        <w:t>s</w:t>
      </w:r>
      <w:r w:rsidR="000F20ED">
        <w:rPr>
          <w:rFonts w:ascii="Times New Roman" w:hAnsi="Times New Roman" w:cs="Times New Roman"/>
          <w:sz w:val="24"/>
          <w:szCs w:val="24"/>
        </w:rPr>
        <w:t xml:space="preserve"> y compartiendo </w:t>
      </w:r>
      <w:r w:rsidRPr="00AB533F">
        <w:rPr>
          <w:rFonts w:ascii="Times New Roman" w:hAnsi="Times New Roman" w:cs="Times New Roman"/>
          <w:sz w:val="24"/>
          <w:szCs w:val="24"/>
        </w:rPr>
        <w:t>entre todos los departamentos gubernamentales y la socieda</w:t>
      </w:r>
      <w:r w:rsidR="000F20ED">
        <w:rPr>
          <w:rFonts w:ascii="Times New Roman" w:hAnsi="Times New Roman" w:cs="Times New Roman"/>
          <w:sz w:val="24"/>
          <w:szCs w:val="24"/>
        </w:rPr>
        <w:t xml:space="preserve">d civil. Esto podría ser </w:t>
      </w:r>
      <w:r w:rsidRPr="00AB533F">
        <w:rPr>
          <w:rFonts w:ascii="Times New Roman" w:hAnsi="Times New Roman" w:cs="Times New Roman"/>
          <w:sz w:val="24"/>
          <w:szCs w:val="24"/>
        </w:rPr>
        <w:t>perjudicial no sólo para la optimización del uso de recursos, sino también para acceder a información vital cuando sea necesario para informar las decisiones en situaciones de emergencia. Por lo tanto, para convertirse en una ciudad inteligente es esenc</w:t>
      </w:r>
      <w:r w:rsidR="00AB6219">
        <w:rPr>
          <w:rFonts w:ascii="Times New Roman" w:hAnsi="Times New Roman" w:cs="Times New Roman"/>
          <w:sz w:val="24"/>
          <w:szCs w:val="24"/>
        </w:rPr>
        <w:t>ial adoptar un enfoque integral</w:t>
      </w:r>
      <w:r w:rsidRPr="00AB533F">
        <w:rPr>
          <w:rFonts w:ascii="Times New Roman" w:hAnsi="Times New Roman" w:cs="Times New Roman"/>
          <w:sz w:val="24"/>
          <w:szCs w:val="24"/>
        </w:rPr>
        <w:t xml:space="preserve"> que puede implicar la creación de múltiples infraestructuras (como se mencionó anteriormente), así como el fortalecimiento de la motivación para la participación del gobierno, la aplicación de la tecnología, y la integración de los diversos </w:t>
      </w:r>
      <w:r w:rsidR="000F20ED" w:rsidRPr="00AB533F">
        <w:rPr>
          <w:rFonts w:ascii="Times New Roman" w:hAnsi="Times New Roman" w:cs="Times New Roman"/>
          <w:sz w:val="24"/>
          <w:szCs w:val="24"/>
        </w:rPr>
        <w:t xml:space="preserve">sistemas de gestión de la infraestructura </w:t>
      </w:r>
      <w:r w:rsidRPr="00AB533F">
        <w:rPr>
          <w:rFonts w:ascii="Times New Roman" w:hAnsi="Times New Roman" w:cs="Times New Roman"/>
          <w:sz w:val="24"/>
          <w:szCs w:val="24"/>
        </w:rPr>
        <w:t>inteligente combina</w:t>
      </w:r>
      <w:r w:rsidR="000F20ED">
        <w:rPr>
          <w:rFonts w:ascii="Times New Roman" w:hAnsi="Times New Roman" w:cs="Times New Roman"/>
          <w:sz w:val="24"/>
          <w:szCs w:val="24"/>
        </w:rPr>
        <w:t>dos</w:t>
      </w:r>
      <w:r w:rsidRPr="00AB533F">
        <w:rPr>
          <w:rFonts w:ascii="Times New Roman" w:hAnsi="Times New Roman" w:cs="Times New Roman"/>
          <w:sz w:val="24"/>
          <w:szCs w:val="24"/>
        </w:rPr>
        <w:t xml:space="preserve"> con la colaboración ciudadana.</w:t>
      </w:r>
    </w:p>
    <w:p w14:paraId="6AB28661" w14:textId="77777777" w:rsidR="00410666" w:rsidRDefault="006910D8" w:rsidP="003313AD">
      <w:pPr>
        <w:spacing w:line="240" w:lineRule="auto"/>
        <w:jc w:val="both"/>
        <w:rPr>
          <w:rFonts w:ascii="Times New Roman" w:hAnsi="Times New Roman" w:cs="Times New Roman"/>
          <w:sz w:val="24"/>
          <w:szCs w:val="24"/>
        </w:rPr>
      </w:pPr>
      <w:r w:rsidRPr="006910D8">
        <w:rPr>
          <w:rFonts w:ascii="Times New Roman" w:hAnsi="Times New Roman" w:cs="Times New Roman"/>
          <w:sz w:val="24"/>
          <w:szCs w:val="24"/>
        </w:rPr>
        <w:t>Esta integración se puede lograr a través de las TIC, con las herramientas TIC que actúan como el "pegamento" entre las diferentes infraestructuras físicas. Por ejemplo, las TIC pueden utilizarse como el medio fundamental para difundir información sobre la ubicación de las estaciones de carga de vehículos eléctricos con el fin de optimizar los flujos de tráfico y el consumo de energía de los vehículos eléctricos.</w:t>
      </w:r>
    </w:p>
    <w:p w14:paraId="6AB28662" w14:textId="77777777" w:rsidR="006910D8" w:rsidRPr="00835F5B" w:rsidRDefault="006910D8" w:rsidP="003313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Las TIC también permiten </w:t>
      </w:r>
      <w:r w:rsidRPr="006910D8">
        <w:rPr>
          <w:rFonts w:ascii="Times New Roman" w:hAnsi="Times New Roman" w:cs="Times New Roman"/>
          <w:sz w:val="24"/>
          <w:szCs w:val="24"/>
        </w:rPr>
        <w:t xml:space="preserve">las siguientes funciones, que son claves para el logro de los objetivos y </w:t>
      </w:r>
      <w:r w:rsidR="00E32709">
        <w:rPr>
          <w:rFonts w:ascii="Times New Roman" w:hAnsi="Times New Roman" w:cs="Times New Roman"/>
          <w:sz w:val="24"/>
          <w:szCs w:val="24"/>
        </w:rPr>
        <w:t xml:space="preserve">para </w:t>
      </w:r>
      <w:r w:rsidRPr="006910D8">
        <w:rPr>
          <w:rFonts w:ascii="Times New Roman" w:hAnsi="Times New Roman" w:cs="Times New Roman"/>
          <w:sz w:val="24"/>
          <w:szCs w:val="24"/>
        </w:rPr>
        <w:t>maximizar el rendimient</w:t>
      </w:r>
      <w:r>
        <w:rPr>
          <w:rFonts w:ascii="Times New Roman" w:hAnsi="Times New Roman" w:cs="Times New Roman"/>
          <w:sz w:val="24"/>
          <w:szCs w:val="24"/>
        </w:rPr>
        <w:t>o de las S</w:t>
      </w:r>
      <w:r w:rsidRPr="006910D8">
        <w:rPr>
          <w:rFonts w:ascii="Times New Roman" w:hAnsi="Times New Roman" w:cs="Times New Roman"/>
          <w:sz w:val="24"/>
          <w:szCs w:val="24"/>
        </w:rPr>
        <w:t>SC:</w:t>
      </w:r>
    </w:p>
    <w:p w14:paraId="6AB28663" w14:textId="77777777" w:rsidR="006910D8" w:rsidRPr="00835F5B" w:rsidRDefault="009C0C12" w:rsidP="0022007B">
      <w:pPr>
        <w:pStyle w:val="ListParagraph"/>
        <w:numPr>
          <w:ilvl w:val="0"/>
          <w:numId w:val="5"/>
        </w:numPr>
        <w:ind w:left="284" w:hanging="284"/>
        <w:jc w:val="both"/>
        <w:rPr>
          <w:rFonts w:ascii="Times New Roman" w:hAnsi="Times New Roman" w:cs="Times New Roman"/>
          <w:color w:val="auto"/>
          <w:sz w:val="24"/>
          <w:szCs w:val="24"/>
        </w:rPr>
      </w:pPr>
      <w:r w:rsidRPr="00835F5B">
        <w:rPr>
          <w:rFonts w:ascii="Times New Roman" w:hAnsi="Times New Roman" w:cs="Times New Roman"/>
          <w:b/>
          <w:color w:val="auto"/>
          <w:sz w:val="24"/>
          <w:szCs w:val="24"/>
        </w:rPr>
        <w:t>I</w:t>
      </w:r>
      <w:r w:rsidR="00993DDF" w:rsidRPr="00835F5B">
        <w:rPr>
          <w:rFonts w:ascii="Times New Roman" w:hAnsi="Times New Roman" w:cs="Times New Roman"/>
          <w:b/>
          <w:color w:val="auto"/>
          <w:sz w:val="24"/>
          <w:szCs w:val="24"/>
        </w:rPr>
        <w:t>nformación posibilitada</w:t>
      </w:r>
      <w:r w:rsidR="0036059D" w:rsidRPr="00835F5B">
        <w:rPr>
          <w:rFonts w:ascii="Times New Roman" w:hAnsi="Times New Roman" w:cs="Times New Roman"/>
          <w:b/>
          <w:color w:val="auto"/>
          <w:sz w:val="24"/>
          <w:szCs w:val="24"/>
        </w:rPr>
        <w:t xml:space="preserve"> </w:t>
      </w:r>
      <w:r w:rsidR="00993DDF" w:rsidRPr="00835F5B">
        <w:rPr>
          <w:rFonts w:ascii="Times New Roman" w:hAnsi="Times New Roman" w:cs="Times New Roman"/>
          <w:b/>
          <w:color w:val="auto"/>
          <w:sz w:val="24"/>
          <w:szCs w:val="24"/>
        </w:rPr>
        <w:t>por</w:t>
      </w:r>
      <w:r w:rsidR="006910D8" w:rsidRPr="00835F5B">
        <w:rPr>
          <w:rFonts w:ascii="Times New Roman" w:hAnsi="Times New Roman" w:cs="Times New Roman"/>
          <w:b/>
          <w:color w:val="auto"/>
          <w:sz w:val="24"/>
          <w:szCs w:val="24"/>
        </w:rPr>
        <w:t xml:space="preserve"> las TIC y el intercambio de conocimientos:</w:t>
      </w:r>
      <w:r w:rsidR="006910D8" w:rsidRPr="00835F5B">
        <w:rPr>
          <w:rFonts w:ascii="Times New Roman" w:hAnsi="Times New Roman" w:cs="Times New Roman"/>
          <w:color w:val="auto"/>
          <w:sz w:val="24"/>
          <w:szCs w:val="24"/>
        </w:rPr>
        <w:t xml:space="preserve"> Tradicionalmente, debido a la ineficiencia en la </w:t>
      </w:r>
      <w:r w:rsidR="00FB735B" w:rsidRPr="00835F5B">
        <w:rPr>
          <w:rFonts w:ascii="Times New Roman" w:hAnsi="Times New Roman" w:cs="Times New Roman"/>
          <w:color w:val="auto"/>
          <w:sz w:val="24"/>
          <w:szCs w:val="24"/>
        </w:rPr>
        <w:t>compartición</w:t>
      </w:r>
      <w:r w:rsidR="006910D8" w:rsidRPr="00835F5B">
        <w:rPr>
          <w:rFonts w:ascii="Times New Roman" w:hAnsi="Times New Roman" w:cs="Times New Roman"/>
          <w:color w:val="auto"/>
          <w:sz w:val="24"/>
          <w:szCs w:val="24"/>
        </w:rPr>
        <w:t xml:space="preserve"> de información,</w:t>
      </w:r>
      <w:r w:rsidR="00FB735B" w:rsidRPr="00835F5B">
        <w:rPr>
          <w:rFonts w:ascii="Times New Roman" w:hAnsi="Times New Roman" w:cs="Times New Roman"/>
          <w:color w:val="auto"/>
          <w:sz w:val="24"/>
          <w:szCs w:val="24"/>
        </w:rPr>
        <w:t xml:space="preserve"> una ciudad puede no estar lista</w:t>
      </w:r>
      <w:r w:rsidR="0036059D" w:rsidRPr="00835F5B">
        <w:rPr>
          <w:rFonts w:ascii="Times New Roman" w:hAnsi="Times New Roman" w:cs="Times New Roman"/>
          <w:color w:val="auto"/>
          <w:sz w:val="24"/>
          <w:szCs w:val="24"/>
        </w:rPr>
        <w:t xml:space="preserve"> para resolver un problema, aunque</w:t>
      </w:r>
      <w:r w:rsidR="006910D8" w:rsidRPr="00835F5B">
        <w:rPr>
          <w:rFonts w:ascii="Times New Roman" w:hAnsi="Times New Roman" w:cs="Times New Roman"/>
          <w:color w:val="auto"/>
          <w:sz w:val="24"/>
          <w:szCs w:val="24"/>
        </w:rPr>
        <w:t xml:space="preserve"> </w:t>
      </w:r>
      <w:r w:rsidR="0036059D" w:rsidRPr="00835F5B">
        <w:rPr>
          <w:rFonts w:ascii="Times New Roman" w:hAnsi="Times New Roman" w:cs="Times New Roman"/>
          <w:color w:val="auto"/>
          <w:sz w:val="24"/>
          <w:szCs w:val="24"/>
        </w:rPr>
        <w:t>esté</w:t>
      </w:r>
      <w:r w:rsidR="006910D8" w:rsidRPr="00835F5B">
        <w:rPr>
          <w:rFonts w:ascii="Times New Roman" w:hAnsi="Times New Roman" w:cs="Times New Roman"/>
          <w:color w:val="auto"/>
          <w:sz w:val="24"/>
          <w:szCs w:val="24"/>
        </w:rPr>
        <w:t xml:space="preserve"> bien equipada para responder. Con información inmediata y precisa, las ciudades pueden </w:t>
      </w:r>
      <w:r w:rsidR="00FB735B" w:rsidRPr="00835F5B">
        <w:rPr>
          <w:rFonts w:ascii="Times New Roman" w:hAnsi="Times New Roman" w:cs="Times New Roman"/>
          <w:color w:val="auto"/>
          <w:sz w:val="24"/>
          <w:szCs w:val="24"/>
        </w:rPr>
        <w:t>obtener</w:t>
      </w:r>
      <w:r w:rsidR="006910D8" w:rsidRPr="00835F5B">
        <w:rPr>
          <w:rFonts w:ascii="Times New Roman" w:hAnsi="Times New Roman" w:cs="Times New Roman"/>
          <w:color w:val="auto"/>
          <w:sz w:val="24"/>
          <w:szCs w:val="24"/>
        </w:rPr>
        <w:t xml:space="preserve"> una </w:t>
      </w:r>
      <w:r w:rsidR="00FB735B" w:rsidRPr="00835F5B">
        <w:rPr>
          <w:rFonts w:ascii="Times New Roman" w:hAnsi="Times New Roman" w:cs="Times New Roman"/>
          <w:color w:val="auto"/>
          <w:sz w:val="24"/>
          <w:szCs w:val="24"/>
        </w:rPr>
        <w:t>visión</w:t>
      </w:r>
      <w:r w:rsidR="006910D8" w:rsidRPr="00835F5B">
        <w:rPr>
          <w:rFonts w:ascii="Times New Roman" w:hAnsi="Times New Roman" w:cs="Times New Roman"/>
          <w:color w:val="auto"/>
          <w:sz w:val="24"/>
          <w:szCs w:val="24"/>
        </w:rPr>
        <w:t xml:space="preserve"> sobre el problema y tomar medidas antes de que se extienda.</w:t>
      </w:r>
    </w:p>
    <w:p w14:paraId="6AB28664" w14:textId="77777777" w:rsidR="006910D8" w:rsidRPr="00835F5B" w:rsidRDefault="009C0C12" w:rsidP="0022007B">
      <w:pPr>
        <w:pStyle w:val="ListParagraph"/>
        <w:numPr>
          <w:ilvl w:val="0"/>
          <w:numId w:val="5"/>
        </w:numPr>
        <w:ind w:left="284" w:hanging="284"/>
        <w:jc w:val="both"/>
        <w:rPr>
          <w:rFonts w:ascii="Times New Roman" w:hAnsi="Times New Roman" w:cs="Times New Roman"/>
          <w:color w:val="auto"/>
          <w:sz w:val="24"/>
          <w:szCs w:val="24"/>
        </w:rPr>
      </w:pPr>
      <w:r w:rsidRPr="00835F5B">
        <w:rPr>
          <w:rFonts w:ascii="Times New Roman" w:hAnsi="Times New Roman" w:cs="Times New Roman"/>
          <w:b/>
          <w:color w:val="auto"/>
          <w:sz w:val="24"/>
          <w:szCs w:val="24"/>
        </w:rPr>
        <w:lastRenderedPageBreak/>
        <w:t>P</w:t>
      </w:r>
      <w:r w:rsidR="00993DDF" w:rsidRPr="00835F5B">
        <w:rPr>
          <w:rFonts w:ascii="Times New Roman" w:hAnsi="Times New Roman" w:cs="Times New Roman"/>
          <w:b/>
          <w:color w:val="auto"/>
          <w:sz w:val="24"/>
          <w:szCs w:val="24"/>
        </w:rPr>
        <w:t>ronósticos habilitados</w:t>
      </w:r>
      <w:r w:rsidR="006910D8" w:rsidRPr="00835F5B">
        <w:rPr>
          <w:rFonts w:ascii="Times New Roman" w:hAnsi="Times New Roman" w:cs="Times New Roman"/>
          <w:b/>
          <w:color w:val="auto"/>
          <w:sz w:val="24"/>
          <w:szCs w:val="24"/>
        </w:rPr>
        <w:t xml:space="preserve"> </w:t>
      </w:r>
      <w:r w:rsidR="00993DDF" w:rsidRPr="00835F5B">
        <w:rPr>
          <w:rFonts w:ascii="Times New Roman" w:hAnsi="Times New Roman" w:cs="Times New Roman"/>
          <w:b/>
          <w:color w:val="auto"/>
          <w:sz w:val="24"/>
          <w:szCs w:val="24"/>
        </w:rPr>
        <w:t>por</w:t>
      </w:r>
      <w:r w:rsidR="006910D8" w:rsidRPr="00835F5B">
        <w:rPr>
          <w:rFonts w:ascii="Times New Roman" w:hAnsi="Times New Roman" w:cs="Times New Roman"/>
          <w:b/>
          <w:color w:val="auto"/>
          <w:sz w:val="24"/>
          <w:szCs w:val="24"/>
        </w:rPr>
        <w:t xml:space="preserve"> las TIC:</w:t>
      </w:r>
      <w:r w:rsidR="006910D8" w:rsidRPr="00835F5B">
        <w:rPr>
          <w:rFonts w:ascii="Times New Roman" w:hAnsi="Times New Roman" w:cs="Times New Roman"/>
          <w:color w:val="auto"/>
          <w:sz w:val="24"/>
          <w:szCs w:val="24"/>
        </w:rPr>
        <w:t xml:space="preserve"> Preparación para los factores de estrés, como los desastres naturales requiere una cantidad considerable de datos dedicada a estudiar los patrones, identificar tendencias, reconocer las zonas de riesgo, y predecir problemas potenciales. </w:t>
      </w:r>
      <w:r w:rsidR="00813D3D">
        <w:rPr>
          <w:rFonts w:ascii="Times New Roman" w:hAnsi="Times New Roman" w:cs="Times New Roman"/>
          <w:color w:val="auto"/>
          <w:sz w:val="24"/>
          <w:szCs w:val="24"/>
        </w:rPr>
        <w:t xml:space="preserve">Las </w:t>
      </w:r>
      <w:r w:rsidR="006910D8" w:rsidRPr="00835F5B">
        <w:rPr>
          <w:rFonts w:ascii="Times New Roman" w:hAnsi="Times New Roman" w:cs="Times New Roman"/>
          <w:color w:val="auto"/>
          <w:sz w:val="24"/>
          <w:szCs w:val="24"/>
        </w:rPr>
        <w:t>TIC ofrece</w:t>
      </w:r>
      <w:r w:rsidR="00813D3D">
        <w:rPr>
          <w:rFonts w:ascii="Times New Roman" w:hAnsi="Times New Roman" w:cs="Times New Roman"/>
          <w:color w:val="auto"/>
          <w:sz w:val="24"/>
          <w:szCs w:val="24"/>
        </w:rPr>
        <w:t>n</w:t>
      </w:r>
      <w:r w:rsidR="006910D8" w:rsidRPr="00835F5B">
        <w:rPr>
          <w:rFonts w:ascii="Times New Roman" w:hAnsi="Times New Roman" w:cs="Times New Roman"/>
          <w:color w:val="auto"/>
          <w:sz w:val="24"/>
          <w:szCs w:val="24"/>
        </w:rPr>
        <w:t xml:space="preserve"> y administra</w:t>
      </w:r>
      <w:r w:rsidR="00813D3D">
        <w:rPr>
          <w:rFonts w:ascii="Times New Roman" w:hAnsi="Times New Roman" w:cs="Times New Roman"/>
          <w:color w:val="auto"/>
          <w:sz w:val="24"/>
          <w:szCs w:val="24"/>
        </w:rPr>
        <w:t>n</w:t>
      </w:r>
      <w:r w:rsidR="006910D8" w:rsidRPr="00835F5B">
        <w:rPr>
          <w:rFonts w:ascii="Times New Roman" w:hAnsi="Times New Roman" w:cs="Times New Roman"/>
          <w:color w:val="auto"/>
          <w:sz w:val="24"/>
          <w:szCs w:val="24"/>
        </w:rPr>
        <w:t xml:space="preserve"> esta información de manera más eficiente, por lo que la ciudad puede mejorar su preparación y capacidad de respuesta.</w:t>
      </w:r>
    </w:p>
    <w:p w14:paraId="6AB28665" w14:textId="77777777" w:rsidR="006910D8" w:rsidRPr="0022007B" w:rsidRDefault="00824F34" w:rsidP="0022007B">
      <w:pPr>
        <w:pStyle w:val="ListParagraph"/>
        <w:numPr>
          <w:ilvl w:val="0"/>
          <w:numId w:val="5"/>
        </w:numPr>
        <w:ind w:left="284" w:hanging="284"/>
        <w:jc w:val="both"/>
        <w:rPr>
          <w:rFonts w:ascii="Times New Roman" w:hAnsi="Times New Roman" w:cs="Times New Roman"/>
          <w:color w:val="auto"/>
          <w:sz w:val="24"/>
          <w:szCs w:val="24"/>
        </w:rPr>
      </w:pPr>
      <w:r w:rsidRPr="0022007B">
        <w:rPr>
          <w:rFonts w:ascii="Times New Roman" w:hAnsi="Times New Roman" w:cs="Times New Roman"/>
          <w:b/>
          <w:color w:val="auto"/>
          <w:sz w:val="24"/>
          <w:szCs w:val="24"/>
        </w:rPr>
        <w:t>I</w:t>
      </w:r>
      <w:r w:rsidR="006910D8" w:rsidRPr="0022007B">
        <w:rPr>
          <w:rFonts w:ascii="Times New Roman" w:hAnsi="Times New Roman" w:cs="Times New Roman"/>
          <w:b/>
          <w:color w:val="auto"/>
          <w:sz w:val="24"/>
          <w:szCs w:val="24"/>
        </w:rPr>
        <w:t>ntegración</w:t>
      </w:r>
      <w:r w:rsidR="0022007B" w:rsidRPr="0022007B">
        <w:rPr>
          <w:rFonts w:ascii="Times New Roman" w:hAnsi="Times New Roman" w:cs="Times New Roman"/>
          <w:b/>
          <w:color w:val="auto"/>
          <w:sz w:val="24"/>
          <w:szCs w:val="24"/>
        </w:rPr>
        <w:t xml:space="preserve"> permitida</w:t>
      </w:r>
      <w:r w:rsidRPr="0022007B">
        <w:rPr>
          <w:rFonts w:ascii="Times New Roman" w:hAnsi="Times New Roman" w:cs="Times New Roman"/>
          <w:b/>
          <w:color w:val="auto"/>
          <w:sz w:val="24"/>
          <w:szCs w:val="24"/>
        </w:rPr>
        <w:t xml:space="preserve"> por las TIC</w:t>
      </w:r>
      <w:r w:rsidR="006910D8" w:rsidRPr="0022007B">
        <w:rPr>
          <w:rFonts w:ascii="Times New Roman" w:hAnsi="Times New Roman" w:cs="Times New Roman"/>
          <w:color w:val="auto"/>
          <w:sz w:val="24"/>
          <w:szCs w:val="24"/>
        </w:rPr>
        <w:t>: El acceso a la información oportuna y relevante (por ejemplo, sistemas de alerta temprana basados en las TIC) necesita ser asegurado con el fin de comprender mejor las vulnerabilidades y fortalezas de la ciudad.</w:t>
      </w:r>
    </w:p>
    <w:p w14:paraId="6AB28666" w14:textId="77777777" w:rsidR="006910D8" w:rsidRDefault="006910D8" w:rsidP="003313AD">
      <w:pPr>
        <w:spacing w:line="240" w:lineRule="auto"/>
        <w:jc w:val="both"/>
        <w:rPr>
          <w:rFonts w:ascii="Times New Roman" w:hAnsi="Times New Roman" w:cs="Times New Roman"/>
          <w:sz w:val="24"/>
          <w:szCs w:val="24"/>
        </w:rPr>
      </w:pPr>
      <w:r w:rsidRPr="006910D8">
        <w:rPr>
          <w:rFonts w:ascii="Times New Roman" w:hAnsi="Times New Roman" w:cs="Times New Roman"/>
          <w:sz w:val="24"/>
          <w:szCs w:val="24"/>
        </w:rPr>
        <w:t>Junto a este concepto de integración de todos los servicios individuales, actores urbanos pueden implementar, optimizar y hacer de la ciudad un lugar más inteligente y mejor para vivir.</w:t>
      </w:r>
    </w:p>
    <w:p w14:paraId="6AB28667" w14:textId="77777777" w:rsidR="00196CBE" w:rsidRPr="00196CBE" w:rsidRDefault="00196CBE" w:rsidP="00196CBE">
      <w:pPr>
        <w:jc w:val="both"/>
        <w:rPr>
          <w:rFonts w:ascii="Times New Roman" w:hAnsi="Times New Roman" w:cs="Times New Roman"/>
          <w:b/>
          <w:sz w:val="24"/>
          <w:szCs w:val="24"/>
        </w:rPr>
      </w:pPr>
      <w:r w:rsidRPr="00196CBE">
        <w:rPr>
          <w:rFonts w:ascii="Times New Roman" w:hAnsi="Times New Roman" w:cs="Times New Roman"/>
          <w:b/>
          <w:sz w:val="24"/>
          <w:szCs w:val="24"/>
        </w:rPr>
        <w:t xml:space="preserve">b. </w:t>
      </w:r>
      <w:r>
        <w:rPr>
          <w:rFonts w:ascii="Times New Roman" w:hAnsi="Times New Roman" w:cs="Times New Roman"/>
          <w:b/>
          <w:sz w:val="24"/>
          <w:szCs w:val="24"/>
        </w:rPr>
        <w:t>P</w:t>
      </w:r>
      <w:r w:rsidRPr="00196CBE">
        <w:rPr>
          <w:rFonts w:ascii="Times New Roman" w:hAnsi="Times New Roman" w:cs="Times New Roman"/>
          <w:b/>
          <w:sz w:val="24"/>
          <w:szCs w:val="24"/>
        </w:rPr>
        <w:t>redicción de datos</w:t>
      </w:r>
    </w:p>
    <w:p w14:paraId="6AB28668" w14:textId="77777777" w:rsidR="00196CBE" w:rsidRPr="00196CBE" w:rsidRDefault="00196CBE" w:rsidP="003313AD">
      <w:pPr>
        <w:spacing w:after="0" w:line="240" w:lineRule="auto"/>
        <w:jc w:val="both"/>
        <w:rPr>
          <w:rFonts w:ascii="Times New Roman" w:hAnsi="Times New Roman" w:cs="Times New Roman"/>
          <w:sz w:val="24"/>
          <w:szCs w:val="24"/>
        </w:rPr>
      </w:pPr>
      <w:r w:rsidRPr="00196CBE">
        <w:rPr>
          <w:rFonts w:ascii="Times New Roman" w:hAnsi="Times New Roman" w:cs="Times New Roman"/>
          <w:sz w:val="24"/>
          <w:szCs w:val="24"/>
        </w:rPr>
        <w:t xml:space="preserve">De acuerdo con Gartner, </w:t>
      </w:r>
      <w:r>
        <w:rPr>
          <w:rFonts w:ascii="Times New Roman" w:hAnsi="Times New Roman" w:cs="Times New Roman"/>
          <w:sz w:val="24"/>
          <w:szCs w:val="24"/>
        </w:rPr>
        <w:t xml:space="preserve">el </w:t>
      </w:r>
      <w:r w:rsidRPr="00196CBE">
        <w:rPr>
          <w:rFonts w:ascii="Times New Roman" w:hAnsi="Times New Roman" w:cs="Times New Roman"/>
          <w:sz w:val="24"/>
          <w:szCs w:val="24"/>
        </w:rPr>
        <w:t xml:space="preserve">análisis predictivo </w:t>
      </w:r>
      <w:r w:rsidR="007A6FD7">
        <w:rPr>
          <w:rFonts w:ascii="Times New Roman" w:hAnsi="Times New Roman" w:cs="Times New Roman"/>
          <w:sz w:val="24"/>
          <w:szCs w:val="24"/>
        </w:rPr>
        <w:t>(</w:t>
      </w:r>
      <w:proofErr w:type="spellStart"/>
      <w:r w:rsidR="007A6FD7" w:rsidRPr="007A6FD7">
        <w:rPr>
          <w:rFonts w:ascii="Times New Roman" w:hAnsi="Times New Roman" w:cs="Times New Roman"/>
          <w:b/>
          <w:sz w:val="24"/>
          <w:szCs w:val="24"/>
        </w:rPr>
        <w:t>Predictive</w:t>
      </w:r>
      <w:proofErr w:type="spellEnd"/>
      <w:r w:rsidR="007A6FD7" w:rsidRPr="007A6FD7">
        <w:rPr>
          <w:rFonts w:ascii="Times New Roman" w:hAnsi="Times New Roman" w:cs="Times New Roman"/>
          <w:b/>
          <w:sz w:val="24"/>
          <w:szCs w:val="24"/>
        </w:rPr>
        <w:t xml:space="preserve"> </w:t>
      </w:r>
      <w:proofErr w:type="spellStart"/>
      <w:r w:rsidR="007A6FD7" w:rsidRPr="007A6FD7">
        <w:rPr>
          <w:rFonts w:ascii="Times New Roman" w:hAnsi="Times New Roman" w:cs="Times New Roman"/>
          <w:b/>
          <w:sz w:val="24"/>
          <w:szCs w:val="24"/>
        </w:rPr>
        <w:t>analytics</w:t>
      </w:r>
      <w:proofErr w:type="spellEnd"/>
      <w:r w:rsidR="007A6FD7" w:rsidRPr="007A6FD7">
        <w:rPr>
          <w:rFonts w:ascii="Times New Roman" w:hAnsi="Times New Roman" w:cs="Times New Roman"/>
          <w:b/>
          <w:sz w:val="24"/>
          <w:szCs w:val="24"/>
        </w:rPr>
        <w:t>)</w:t>
      </w:r>
      <w:r w:rsidR="007A6FD7" w:rsidRPr="007A6FD7">
        <w:rPr>
          <w:rFonts w:ascii="Times New Roman" w:hAnsi="Times New Roman" w:cs="Times New Roman"/>
          <w:sz w:val="24"/>
          <w:szCs w:val="24"/>
        </w:rPr>
        <w:t xml:space="preserve"> </w:t>
      </w:r>
      <w:r w:rsidRPr="00196CBE">
        <w:rPr>
          <w:rFonts w:ascii="Times New Roman" w:hAnsi="Times New Roman" w:cs="Times New Roman"/>
          <w:sz w:val="24"/>
          <w:szCs w:val="24"/>
        </w:rPr>
        <w:t xml:space="preserve">describe cualquier acercamiento a la minería de datos con cuatro </w:t>
      </w:r>
      <w:r w:rsidR="00E15E66">
        <w:rPr>
          <w:rFonts w:ascii="Times New Roman" w:hAnsi="Times New Roman" w:cs="Times New Roman"/>
          <w:sz w:val="24"/>
          <w:szCs w:val="24"/>
        </w:rPr>
        <w:t xml:space="preserve">características </w:t>
      </w:r>
      <w:r w:rsidRPr="00196CBE">
        <w:rPr>
          <w:rFonts w:ascii="Times New Roman" w:hAnsi="Times New Roman" w:cs="Times New Roman"/>
          <w:sz w:val="24"/>
          <w:szCs w:val="24"/>
        </w:rPr>
        <w:t>principales</w:t>
      </w:r>
      <w:r w:rsidRPr="00196CBE">
        <w:rPr>
          <w:rFonts w:ascii="Times New Roman" w:eastAsia="Malgun Gothic" w:hAnsi="Times New Roman" w:cs="Calibri"/>
          <w:color w:val="000000"/>
          <w:position w:val="6"/>
          <w:sz w:val="18"/>
          <w:szCs w:val="20"/>
          <w:u w:color="000000"/>
          <w:lang w:eastAsia="zh-CN"/>
        </w:rPr>
        <w:footnoteReference w:customMarkFollows="1" w:id="33"/>
        <w:t>33</w:t>
      </w:r>
      <w:r>
        <w:rPr>
          <w:rFonts w:ascii="Times New Roman" w:hAnsi="Times New Roman" w:cs="Times New Roman"/>
          <w:sz w:val="24"/>
          <w:szCs w:val="24"/>
        </w:rPr>
        <w:t>.</w:t>
      </w:r>
    </w:p>
    <w:p w14:paraId="6AB28669" w14:textId="77777777" w:rsidR="00196CBE" w:rsidRPr="00196CBE" w:rsidRDefault="00196CBE" w:rsidP="003313AD">
      <w:pPr>
        <w:spacing w:after="0" w:line="240" w:lineRule="auto"/>
        <w:jc w:val="both"/>
        <w:rPr>
          <w:rFonts w:ascii="Times New Roman" w:hAnsi="Times New Roman" w:cs="Times New Roman"/>
          <w:sz w:val="24"/>
          <w:szCs w:val="24"/>
        </w:rPr>
      </w:pPr>
      <w:r w:rsidRPr="00196CBE">
        <w:rPr>
          <w:rFonts w:ascii="Times New Roman" w:hAnsi="Times New Roman" w:cs="Times New Roman"/>
          <w:sz w:val="24"/>
          <w:szCs w:val="24"/>
        </w:rPr>
        <w:t>1) El énfasis en la predicción (en lugar de la descripción, clasificación o agrupación).</w:t>
      </w:r>
    </w:p>
    <w:p w14:paraId="6AB2866A" w14:textId="77777777" w:rsidR="00196CBE" w:rsidRPr="00196CBE" w:rsidRDefault="00196CBE" w:rsidP="003313AD">
      <w:pPr>
        <w:spacing w:after="0" w:line="240" w:lineRule="auto"/>
        <w:jc w:val="both"/>
        <w:rPr>
          <w:rFonts w:ascii="Times New Roman" w:hAnsi="Times New Roman" w:cs="Times New Roman"/>
          <w:sz w:val="24"/>
          <w:szCs w:val="24"/>
        </w:rPr>
      </w:pPr>
      <w:r w:rsidRPr="00196CBE">
        <w:rPr>
          <w:rFonts w:ascii="Times New Roman" w:hAnsi="Times New Roman" w:cs="Times New Roman"/>
          <w:sz w:val="24"/>
          <w:szCs w:val="24"/>
        </w:rPr>
        <w:t>2) Análisis rápido medido en horas o días (en lugar de los meses estereotipad</w:t>
      </w:r>
      <w:r w:rsidR="004251D1">
        <w:rPr>
          <w:rFonts w:ascii="Times New Roman" w:hAnsi="Times New Roman" w:cs="Times New Roman"/>
          <w:sz w:val="24"/>
          <w:szCs w:val="24"/>
        </w:rPr>
        <w:t>o</w:t>
      </w:r>
      <w:r w:rsidRPr="00196CBE">
        <w:rPr>
          <w:rFonts w:ascii="Times New Roman" w:hAnsi="Times New Roman" w:cs="Times New Roman"/>
          <w:sz w:val="24"/>
          <w:szCs w:val="24"/>
        </w:rPr>
        <w:t>s de la minería de datos tradicional).</w:t>
      </w:r>
    </w:p>
    <w:p w14:paraId="6AB2866B" w14:textId="77777777" w:rsidR="00196CBE" w:rsidRPr="00196CBE" w:rsidRDefault="00196CBE" w:rsidP="003313AD">
      <w:pPr>
        <w:spacing w:after="0" w:line="240" w:lineRule="auto"/>
        <w:jc w:val="both"/>
        <w:rPr>
          <w:rFonts w:ascii="Times New Roman" w:hAnsi="Times New Roman" w:cs="Times New Roman"/>
          <w:sz w:val="24"/>
          <w:szCs w:val="24"/>
        </w:rPr>
      </w:pPr>
      <w:r w:rsidRPr="00196CBE">
        <w:rPr>
          <w:rFonts w:ascii="Times New Roman" w:hAnsi="Times New Roman" w:cs="Times New Roman"/>
          <w:sz w:val="24"/>
          <w:szCs w:val="24"/>
        </w:rPr>
        <w:t>3) Un énfasis en la relevancia del negocio de los conocimientos resultantes</w:t>
      </w:r>
      <w:r w:rsidR="006B4855">
        <w:rPr>
          <w:rFonts w:ascii="Times New Roman" w:hAnsi="Times New Roman" w:cs="Times New Roman"/>
          <w:sz w:val="24"/>
          <w:szCs w:val="24"/>
        </w:rPr>
        <w:t>.</w:t>
      </w:r>
    </w:p>
    <w:p w14:paraId="6AB2866C" w14:textId="77777777" w:rsidR="00196CBE" w:rsidRDefault="00196CBE" w:rsidP="003313AD">
      <w:pPr>
        <w:spacing w:after="0" w:line="240" w:lineRule="auto"/>
        <w:jc w:val="both"/>
        <w:rPr>
          <w:rFonts w:ascii="Times New Roman" w:hAnsi="Times New Roman" w:cs="Times New Roman"/>
          <w:sz w:val="24"/>
          <w:szCs w:val="24"/>
        </w:rPr>
      </w:pPr>
      <w:r w:rsidRPr="00196CBE">
        <w:rPr>
          <w:rFonts w:ascii="Times New Roman" w:hAnsi="Times New Roman" w:cs="Times New Roman"/>
          <w:sz w:val="24"/>
          <w:szCs w:val="24"/>
        </w:rPr>
        <w:t xml:space="preserve">4) El énfasis en la facilidad de uso, </w:t>
      </w:r>
      <w:r w:rsidR="004251D1">
        <w:rPr>
          <w:rFonts w:ascii="Times New Roman" w:hAnsi="Times New Roman" w:cs="Times New Roman"/>
          <w:sz w:val="24"/>
          <w:szCs w:val="24"/>
        </w:rPr>
        <w:t xml:space="preserve">haciendo así a </w:t>
      </w:r>
      <w:r w:rsidRPr="00196CBE">
        <w:rPr>
          <w:rFonts w:ascii="Times New Roman" w:hAnsi="Times New Roman" w:cs="Times New Roman"/>
          <w:sz w:val="24"/>
          <w:szCs w:val="24"/>
        </w:rPr>
        <w:t>las herramientas accesibles a los usuarios de negocios.</w:t>
      </w:r>
    </w:p>
    <w:p w14:paraId="6AB2866D" w14:textId="77777777" w:rsidR="00196CBE" w:rsidRPr="00196CBE" w:rsidRDefault="004251D1" w:rsidP="003313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El a</w:t>
      </w:r>
      <w:r w:rsidR="00196CBE" w:rsidRPr="00196CBE">
        <w:rPr>
          <w:rFonts w:ascii="Times New Roman" w:hAnsi="Times New Roman" w:cs="Times New Roman"/>
          <w:sz w:val="24"/>
          <w:szCs w:val="24"/>
        </w:rPr>
        <w:t>nálisis predictivo aplica esencialmente técnicas mod</w:t>
      </w:r>
      <w:r w:rsidR="00905DC6">
        <w:rPr>
          <w:rFonts w:ascii="Times New Roman" w:hAnsi="Times New Roman" w:cs="Times New Roman"/>
          <w:sz w:val="24"/>
          <w:szCs w:val="24"/>
        </w:rPr>
        <w:t>ernas estadística</w:t>
      </w:r>
      <w:r w:rsidR="00196CBE" w:rsidRPr="00196CBE">
        <w:rPr>
          <w:rFonts w:ascii="Times New Roman" w:hAnsi="Times New Roman" w:cs="Times New Roman"/>
          <w:sz w:val="24"/>
          <w:szCs w:val="24"/>
        </w:rPr>
        <w:t>s de modelado, aprendizaje automático, hechos de minería de datos (actuales e históricos) para hacer predicciones sobre eventos futuros. El análisis predictivo se ha convertido en una herramienta esencial en el modelado de negocios. Estos modelos aprovechan los datos históricos y transaccionales para desarrollar una mejor comprensión de los patrones de comportamiento y los utilizan para fines comerciales, por ejemplo, técnicas de calificación de crédito.</w:t>
      </w:r>
    </w:p>
    <w:p w14:paraId="6AB2866E" w14:textId="77777777" w:rsidR="00196CBE" w:rsidRPr="00196CBE" w:rsidRDefault="00196CBE" w:rsidP="003313AD">
      <w:pPr>
        <w:spacing w:line="240" w:lineRule="auto"/>
        <w:jc w:val="both"/>
        <w:rPr>
          <w:rFonts w:ascii="Times New Roman" w:hAnsi="Times New Roman" w:cs="Times New Roman"/>
          <w:sz w:val="24"/>
          <w:szCs w:val="24"/>
        </w:rPr>
      </w:pPr>
      <w:r w:rsidRPr="00196CBE">
        <w:rPr>
          <w:rFonts w:ascii="Times New Roman" w:hAnsi="Times New Roman" w:cs="Times New Roman"/>
          <w:sz w:val="24"/>
          <w:szCs w:val="24"/>
        </w:rPr>
        <w:t>Estas herramientas se pueden aplicar ahora a grandes conjuntos de datos (es decir, Big Data) con el fin de mejorar o potenciar el desarrollo de la ciudad. Por ejemplo, el intercambio de datos constante sería capaz de proporcionar una alerta i</w:t>
      </w:r>
      <w:r w:rsidR="00905DC6">
        <w:rPr>
          <w:rFonts w:ascii="Times New Roman" w:hAnsi="Times New Roman" w:cs="Times New Roman"/>
          <w:sz w:val="24"/>
          <w:szCs w:val="24"/>
        </w:rPr>
        <w:t>nmediata para cualquier tubería de agua frágil</w:t>
      </w:r>
      <w:r w:rsidRPr="00196CBE">
        <w:rPr>
          <w:rFonts w:ascii="Times New Roman" w:hAnsi="Times New Roman" w:cs="Times New Roman"/>
          <w:sz w:val="24"/>
          <w:szCs w:val="24"/>
        </w:rPr>
        <w:t xml:space="preserve"> a los departamentos pertinentes del gobierno antes de que se rompa, aplic</w:t>
      </w:r>
      <w:r w:rsidR="004251D1">
        <w:rPr>
          <w:rFonts w:ascii="Times New Roman" w:hAnsi="Times New Roman" w:cs="Times New Roman"/>
          <w:sz w:val="24"/>
          <w:szCs w:val="24"/>
        </w:rPr>
        <w:t>aciones móviles que predicen cuáles</w:t>
      </w:r>
      <w:r w:rsidRPr="00196CBE">
        <w:rPr>
          <w:rFonts w:ascii="Times New Roman" w:hAnsi="Times New Roman" w:cs="Times New Roman"/>
          <w:sz w:val="24"/>
          <w:szCs w:val="24"/>
        </w:rPr>
        <w:t xml:space="preserve"> rutas de tráfico </w:t>
      </w:r>
      <w:r w:rsidR="004251D1">
        <w:rPr>
          <w:rFonts w:ascii="Times New Roman" w:hAnsi="Times New Roman" w:cs="Times New Roman"/>
          <w:sz w:val="24"/>
          <w:szCs w:val="24"/>
        </w:rPr>
        <w:t>evitar o usar, o predecir que trenes</w:t>
      </w:r>
      <w:r w:rsidRPr="00196CBE">
        <w:rPr>
          <w:rFonts w:ascii="Times New Roman" w:hAnsi="Times New Roman" w:cs="Times New Roman"/>
          <w:sz w:val="24"/>
          <w:szCs w:val="24"/>
        </w:rPr>
        <w:t xml:space="preserve"> estará</w:t>
      </w:r>
      <w:r w:rsidR="004251D1">
        <w:rPr>
          <w:rFonts w:ascii="Times New Roman" w:hAnsi="Times New Roman" w:cs="Times New Roman"/>
          <w:sz w:val="24"/>
          <w:szCs w:val="24"/>
        </w:rPr>
        <w:t>n</w:t>
      </w:r>
      <w:r w:rsidRPr="00196CBE">
        <w:rPr>
          <w:rFonts w:ascii="Times New Roman" w:hAnsi="Times New Roman" w:cs="Times New Roman"/>
          <w:sz w:val="24"/>
          <w:szCs w:val="24"/>
        </w:rPr>
        <w:t xml:space="preserve"> totalmente ocupado</w:t>
      </w:r>
      <w:r w:rsidR="004251D1">
        <w:rPr>
          <w:rFonts w:ascii="Times New Roman" w:hAnsi="Times New Roman" w:cs="Times New Roman"/>
          <w:sz w:val="24"/>
          <w:szCs w:val="24"/>
        </w:rPr>
        <w:t>s</w:t>
      </w:r>
      <w:r w:rsidRPr="00196CBE">
        <w:rPr>
          <w:rFonts w:ascii="Times New Roman" w:hAnsi="Times New Roman" w:cs="Times New Roman"/>
          <w:sz w:val="24"/>
          <w:szCs w:val="24"/>
        </w:rPr>
        <w:t xml:space="preserve"> en un momento dado y modelar los flujos de personas o de flujos de trabajo con circuitos de retroalimentación en tiempo real.</w:t>
      </w:r>
    </w:p>
    <w:p w14:paraId="6AB2866F" w14:textId="77777777" w:rsidR="00993DDF" w:rsidRDefault="004251D1" w:rsidP="003313AD">
      <w:pPr>
        <w:spacing w:line="240" w:lineRule="auto"/>
        <w:jc w:val="both"/>
        <w:rPr>
          <w:rFonts w:ascii="Times New Roman" w:hAnsi="Times New Roman" w:cs="Times New Roman"/>
          <w:sz w:val="24"/>
          <w:szCs w:val="24"/>
        </w:rPr>
      </w:pPr>
      <w:r>
        <w:rPr>
          <w:rFonts w:ascii="Times New Roman" w:hAnsi="Times New Roman" w:cs="Times New Roman"/>
          <w:sz w:val="24"/>
          <w:szCs w:val="24"/>
        </w:rPr>
        <w:t>Por tanto, una ciudad inteligente es una "ciudad predictiv</w:t>
      </w:r>
      <w:r w:rsidR="00A63F8F">
        <w:rPr>
          <w:rFonts w:ascii="Times New Roman" w:hAnsi="Times New Roman" w:cs="Times New Roman"/>
          <w:sz w:val="24"/>
          <w:szCs w:val="24"/>
        </w:rPr>
        <w:t>a</w:t>
      </w:r>
      <w:r>
        <w:rPr>
          <w:rFonts w:ascii="Times New Roman" w:hAnsi="Times New Roman" w:cs="Times New Roman"/>
          <w:sz w:val="24"/>
          <w:szCs w:val="24"/>
        </w:rPr>
        <w:t>"</w:t>
      </w:r>
      <w:r w:rsidRPr="004251D1">
        <w:rPr>
          <w:rFonts w:ascii="Times New Roman" w:eastAsia="Malgun Gothic" w:hAnsi="Times New Roman" w:cs="Times New Roman"/>
          <w:position w:val="6"/>
          <w:sz w:val="18"/>
          <w:szCs w:val="20"/>
        </w:rPr>
        <w:footnoteReference w:customMarkFollows="1" w:id="34"/>
        <w:t>34</w:t>
      </w:r>
      <w:r w:rsidR="00196CBE" w:rsidRPr="00196CBE">
        <w:rPr>
          <w:rFonts w:ascii="Times New Roman" w:hAnsi="Times New Roman" w:cs="Times New Roman"/>
          <w:sz w:val="24"/>
          <w:szCs w:val="24"/>
        </w:rPr>
        <w:t xml:space="preserve">, donde los incidentes, eventos o escenarios específicos se pueden anticipar, </w:t>
      </w:r>
      <w:r w:rsidR="004A4AC9">
        <w:rPr>
          <w:rFonts w:ascii="Times New Roman" w:hAnsi="Times New Roman" w:cs="Times New Roman"/>
          <w:sz w:val="24"/>
          <w:szCs w:val="24"/>
        </w:rPr>
        <w:t xml:space="preserve">siendo </w:t>
      </w:r>
      <w:r w:rsidR="00196CBE" w:rsidRPr="00196CBE">
        <w:rPr>
          <w:rFonts w:ascii="Times New Roman" w:hAnsi="Times New Roman" w:cs="Times New Roman"/>
          <w:sz w:val="24"/>
          <w:szCs w:val="24"/>
        </w:rPr>
        <w:t>el resultado final una mejor calidad de vida</w:t>
      </w:r>
      <w:r w:rsidR="004A4AC9">
        <w:rPr>
          <w:rFonts w:ascii="Times New Roman" w:hAnsi="Times New Roman" w:cs="Times New Roman"/>
          <w:sz w:val="24"/>
          <w:szCs w:val="24"/>
        </w:rPr>
        <w:t>, o permitiendo</w:t>
      </w:r>
      <w:r w:rsidR="00196CBE" w:rsidRPr="00196CBE">
        <w:rPr>
          <w:rFonts w:ascii="Times New Roman" w:hAnsi="Times New Roman" w:cs="Times New Roman"/>
          <w:sz w:val="24"/>
          <w:szCs w:val="24"/>
        </w:rPr>
        <w:t xml:space="preserve"> que los ciudadanos puedan tomar decisiones más informadas y educadas sobre las acciones a tomar después.</w:t>
      </w:r>
    </w:p>
    <w:p w14:paraId="6AB28670" w14:textId="77777777" w:rsidR="00A86B9A" w:rsidRPr="00A86B9A" w:rsidRDefault="00A86B9A" w:rsidP="00A86B9A">
      <w:pPr>
        <w:jc w:val="both"/>
        <w:rPr>
          <w:rFonts w:ascii="Times New Roman" w:hAnsi="Times New Roman" w:cs="Times New Roman"/>
          <w:b/>
          <w:sz w:val="24"/>
          <w:szCs w:val="24"/>
        </w:rPr>
      </w:pPr>
      <w:r w:rsidRPr="00A86B9A">
        <w:rPr>
          <w:rFonts w:ascii="Times New Roman" w:hAnsi="Times New Roman" w:cs="Times New Roman"/>
          <w:b/>
          <w:sz w:val="24"/>
          <w:szCs w:val="24"/>
        </w:rPr>
        <w:t>c. Accesibilidad y gestión de datos</w:t>
      </w:r>
    </w:p>
    <w:p w14:paraId="6AB28671" w14:textId="77777777" w:rsidR="00A86B9A" w:rsidRPr="00A86B9A" w:rsidRDefault="00070E81" w:rsidP="003313AD">
      <w:pPr>
        <w:spacing w:line="240" w:lineRule="auto"/>
        <w:jc w:val="both"/>
        <w:rPr>
          <w:rFonts w:ascii="Times New Roman" w:hAnsi="Times New Roman" w:cs="Times New Roman"/>
          <w:sz w:val="24"/>
          <w:szCs w:val="24"/>
        </w:rPr>
      </w:pPr>
      <w:r>
        <w:rPr>
          <w:rFonts w:ascii="Times New Roman" w:hAnsi="Times New Roman" w:cs="Times New Roman"/>
          <w:sz w:val="24"/>
          <w:szCs w:val="24"/>
        </w:rPr>
        <w:t>La d</w:t>
      </w:r>
      <w:r w:rsidR="00A86B9A" w:rsidRPr="00A86B9A">
        <w:rPr>
          <w:rFonts w:ascii="Times New Roman" w:hAnsi="Times New Roman" w:cs="Times New Roman"/>
          <w:sz w:val="24"/>
          <w:szCs w:val="24"/>
        </w:rPr>
        <w:t xml:space="preserve">isponibilidad de datos </w:t>
      </w:r>
      <w:r>
        <w:rPr>
          <w:rFonts w:ascii="Times New Roman" w:hAnsi="Times New Roman" w:cs="Times New Roman"/>
          <w:sz w:val="24"/>
          <w:szCs w:val="24"/>
        </w:rPr>
        <w:t>e</w:t>
      </w:r>
      <w:r w:rsidR="00A86B9A" w:rsidRPr="00A86B9A">
        <w:rPr>
          <w:rFonts w:ascii="Times New Roman" w:hAnsi="Times New Roman" w:cs="Times New Roman"/>
          <w:sz w:val="24"/>
          <w:szCs w:val="24"/>
        </w:rPr>
        <w:t xml:space="preserve"> información son vitales para el funcionamiento de cualquier solución inteligente. El acceso a los datos debe ser posible bajo cualquier circunstancia, permitiendo así las acciones correspondientes que deberán adoptar los funcionarios de la ciudad. Esto es particularmente importante en el caso de situaciones de emergencia y crisis.</w:t>
      </w:r>
    </w:p>
    <w:p w14:paraId="6AB28672" w14:textId="77777777" w:rsidR="00A86B9A" w:rsidRPr="00A86B9A" w:rsidRDefault="00EC2904" w:rsidP="003313A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compartición de información a escala-cruzada usando las TIC como </w:t>
      </w:r>
      <w:proofErr w:type="gramStart"/>
      <w:r>
        <w:rPr>
          <w:rFonts w:ascii="Times New Roman" w:hAnsi="Times New Roman" w:cs="Times New Roman"/>
          <w:sz w:val="24"/>
          <w:szCs w:val="24"/>
        </w:rPr>
        <w:t xml:space="preserve">plataformas </w:t>
      </w:r>
      <w:r w:rsidR="00A86B9A" w:rsidRPr="00A86B9A">
        <w:rPr>
          <w:rFonts w:ascii="Times New Roman" w:hAnsi="Times New Roman" w:cs="Times New Roman"/>
          <w:sz w:val="24"/>
          <w:szCs w:val="24"/>
        </w:rPr>
        <w:t xml:space="preserve"> permite</w:t>
      </w:r>
      <w:proofErr w:type="gramEnd"/>
      <w:r w:rsidR="00A86B9A" w:rsidRPr="00A86B9A">
        <w:rPr>
          <w:rFonts w:ascii="Times New Roman" w:hAnsi="Times New Roman" w:cs="Times New Roman"/>
          <w:sz w:val="24"/>
          <w:szCs w:val="24"/>
        </w:rPr>
        <w:t xml:space="preserve"> </w:t>
      </w:r>
      <w:r>
        <w:rPr>
          <w:rFonts w:ascii="Times New Roman" w:hAnsi="Times New Roman" w:cs="Times New Roman"/>
          <w:sz w:val="24"/>
          <w:szCs w:val="24"/>
        </w:rPr>
        <w:t xml:space="preserve">a </w:t>
      </w:r>
      <w:r w:rsidR="00A86B9A" w:rsidRPr="00A86B9A">
        <w:rPr>
          <w:rFonts w:ascii="Times New Roman" w:hAnsi="Times New Roman" w:cs="Times New Roman"/>
          <w:sz w:val="24"/>
          <w:szCs w:val="24"/>
        </w:rPr>
        <w:t>responsables políticos y funcionarios de diferentes se</w:t>
      </w:r>
      <w:r w:rsidR="00A86B9A">
        <w:rPr>
          <w:rFonts w:ascii="Times New Roman" w:hAnsi="Times New Roman" w:cs="Times New Roman"/>
          <w:sz w:val="24"/>
          <w:szCs w:val="24"/>
        </w:rPr>
        <w:t>ctores</w:t>
      </w:r>
      <w:r w:rsidR="00A86B9A" w:rsidRPr="00A86B9A">
        <w:rPr>
          <w:rFonts w:ascii="Times New Roman" w:hAnsi="Times New Roman" w:cs="Times New Roman"/>
          <w:sz w:val="24"/>
          <w:szCs w:val="24"/>
        </w:rPr>
        <w:t xml:space="preserve"> basar sus decisiones en información común y llevar a cabo cursos de acción coordinados. Este intercambio de datos no sólo fortalece los esfuerzos de colaboración entre los departamentos y sectores, pero también podría ser utilizado como parte de evaluaciones críticas y previsión de las diversas situaciones de emergencia, así como para optimizar las solu</w:t>
      </w:r>
      <w:r w:rsidR="005556E4">
        <w:rPr>
          <w:rFonts w:ascii="Times New Roman" w:hAnsi="Times New Roman" w:cs="Times New Roman"/>
          <w:sz w:val="24"/>
          <w:szCs w:val="24"/>
        </w:rPr>
        <w:t>ciones inteligentes implementada</w:t>
      </w:r>
      <w:r w:rsidR="00A86B9A" w:rsidRPr="00A86B9A">
        <w:rPr>
          <w:rFonts w:ascii="Times New Roman" w:hAnsi="Times New Roman" w:cs="Times New Roman"/>
          <w:sz w:val="24"/>
          <w:szCs w:val="24"/>
        </w:rPr>
        <w:t>s en la ciudad.</w:t>
      </w:r>
    </w:p>
    <w:p w14:paraId="6AB28673" w14:textId="77777777" w:rsidR="00905DC6" w:rsidRPr="00835F5B" w:rsidRDefault="00A86B9A" w:rsidP="003313AD">
      <w:pPr>
        <w:spacing w:line="240" w:lineRule="auto"/>
        <w:jc w:val="both"/>
        <w:rPr>
          <w:rFonts w:ascii="Times New Roman" w:hAnsi="Times New Roman" w:cs="Times New Roman"/>
          <w:sz w:val="24"/>
          <w:szCs w:val="24"/>
        </w:rPr>
      </w:pPr>
      <w:r w:rsidRPr="00A86B9A">
        <w:rPr>
          <w:rFonts w:ascii="Times New Roman" w:hAnsi="Times New Roman" w:cs="Times New Roman"/>
          <w:sz w:val="24"/>
          <w:szCs w:val="24"/>
        </w:rPr>
        <w:t xml:space="preserve">Por lo tanto, se recomienda para los administradores de la ciudad basar la aplicación de soluciones inteligentes en las políticas y estructuras </w:t>
      </w:r>
      <w:r w:rsidR="007E0972">
        <w:rPr>
          <w:rFonts w:ascii="Times New Roman" w:hAnsi="Times New Roman" w:cs="Times New Roman"/>
          <w:sz w:val="24"/>
          <w:szCs w:val="24"/>
        </w:rPr>
        <w:t>de gobierno apropiadas que pueda</w:t>
      </w:r>
      <w:r w:rsidRPr="00A86B9A">
        <w:rPr>
          <w:rFonts w:ascii="Times New Roman" w:hAnsi="Times New Roman" w:cs="Times New Roman"/>
          <w:sz w:val="24"/>
          <w:szCs w:val="24"/>
        </w:rPr>
        <w:t>n apoyar y mantener esos esfuerzos en el corto, mediano y largo plazo. Los siguientes son algunos de los componentes clave que garantizan la accesibil</w:t>
      </w:r>
      <w:r w:rsidR="001E0372">
        <w:rPr>
          <w:rFonts w:ascii="Times New Roman" w:hAnsi="Times New Roman" w:cs="Times New Roman"/>
          <w:sz w:val="24"/>
          <w:szCs w:val="24"/>
        </w:rPr>
        <w:t>idad y la gestión de datos en las</w:t>
      </w:r>
      <w:r w:rsidRPr="00A86B9A">
        <w:rPr>
          <w:rFonts w:ascii="Times New Roman" w:hAnsi="Times New Roman" w:cs="Times New Roman"/>
          <w:sz w:val="24"/>
          <w:szCs w:val="24"/>
        </w:rPr>
        <w:t xml:space="preserve"> SSC:</w:t>
      </w:r>
    </w:p>
    <w:p w14:paraId="6AB28674" w14:textId="77777777" w:rsidR="004C0B07" w:rsidRPr="00835F5B" w:rsidRDefault="004C0B07" w:rsidP="003313AD">
      <w:pPr>
        <w:pStyle w:val="ListParagraph"/>
        <w:numPr>
          <w:ilvl w:val="0"/>
          <w:numId w:val="6"/>
        </w:numPr>
        <w:ind w:left="284" w:hanging="284"/>
        <w:jc w:val="both"/>
        <w:rPr>
          <w:rFonts w:ascii="Times New Roman" w:hAnsi="Times New Roman" w:cs="Times New Roman"/>
          <w:color w:val="auto"/>
          <w:sz w:val="24"/>
          <w:szCs w:val="24"/>
        </w:rPr>
      </w:pPr>
      <w:r w:rsidRPr="00835F5B">
        <w:rPr>
          <w:rFonts w:ascii="Times New Roman" w:hAnsi="Times New Roman" w:cs="Times New Roman"/>
          <w:b/>
          <w:color w:val="auto"/>
          <w:sz w:val="24"/>
          <w:szCs w:val="24"/>
        </w:rPr>
        <w:t>La accesibilidad a los datos</w:t>
      </w:r>
      <w:r w:rsidRPr="00835F5B">
        <w:rPr>
          <w:rFonts w:ascii="Times New Roman" w:hAnsi="Times New Roman" w:cs="Times New Roman"/>
          <w:color w:val="auto"/>
          <w:sz w:val="24"/>
          <w:szCs w:val="24"/>
        </w:rPr>
        <w:t>: Hay una necesidad de esquemas que promuevan la apertura y la accesibilidad a los datos. Aunque siempre habrá una preocupación en términos de "privacidad" y la naturaleza propietaria de los datos, la mayoría de los datos "sensibles" quizás pueden hacerse anónimos antes de ser puesto</w:t>
      </w:r>
      <w:r w:rsidR="00A82664">
        <w:rPr>
          <w:rFonts w:ascii="Times New Roman" w:hAnsi="Times New Roman" w:cs="Times New Roman"/>
          <w:color w:val="auto"/>
          <w:sz w:val="24"/>
          <w:szCs w:val="24"/>
        </w:rPr>
        <w:t>s</w:t>
      </w:r>
      <w:r w:rsidRPr="00835F5B">
        <w:rPr>
          <w:rFonts w:ascii="Times New Roman" w:hAnsi="Times New Roman" w:cs="Times New Roman"/>
          <w:color w:val="auto"/>
          <w:sz w:val="24"/>
          <w:szCs w:val="24"/>
        </w:rPr>
        <w:t xml:space="preserve"> a disposición. Esta cuestión de equilibrar la necesidad de </w:t>
      </w:r>
      <w:r w:rsidR="007E0972">
        <w:rPr>
          <w:rFonts w:ascii="Times New Roman" w:hAnsi="Times New Roman" w:cs="Times New Roman"/>
          <w:color w:val="auto"/>
          <w:sz w:val="24"/>
          <w:szCs w:val="24"/>
        </w:rPr>
        <w:t>ambas,</w:t>
      </w:r>
      <w:r w:rsidRPr="00835F5B">
        <w:rPr>
          <w:rFonts w:ascii="Times New Roman" w:hAnsi="Times New Roman" w:cs="Times New Roman"/>
          <w:color w:val="auto"/>
          <w:sz w:val="24"/>
          <w:szCs w:val="24"/>
        </w:rPr>
        <w:t xml:space="preserve"> la privacidad y la accesibilidad todavía no </w:t>
      </w:r>
      <w:r w:rsidR="00A82664">
        <w:rPr>
          <w:rFonts w:ascii="Times New Roman" w:hAnsi="Times New Roman" w:cs="Times New Roman"/>
          <w:color w:val="auto"/>
          <w:sz w:val="24"/>
          <w:szCs w:val="24"/>
        </w:rPr>
        <w:t>está bien entendida</w:t>
      </w:r>
      <w:r w:rsidRPr="00835F5B">
        <w:rPr>
          <w:rFonts w:ascii="Times New Roman" w:hAnsi="Times New Roman" w:cs="Times New Roman"/>
          <w:color w:val="auto"/>
          <w:sz w:val="24"/>
          <w:szCs w:val="24"/>
        </w:rPr>
        <w:t xml:space="preserve"> en términos de un marco legal y regulatorio y </w:t>
      </w:r>
      <w:r w:rsidR="00A82664">
        <w:rPr>
          <w:rFonts w:ascii="Times New Roman" w:hAnsi="Times New Roman" w:cs="Times New Roman"/>
          <w:color w:val="auto"/>
          <w:sz w:val="24"/>
          <w:szCs w:val="24"/>
        </w:rPr>
        <w:t>necesita</w:t>
      </w:r>
      <w:r w:rsidRPr="00835F5B">
        <w:rPr>
          <w:rFonts w:ascii="Times New Roman" w:hAnsi="Times New Roman" w:cs="Times New Roman"/>
          <w:color w:val="auto"/>
          <w:sz w:val="24"/>
          <w:szCs w:val="24"/>
        </w:rPr>
        <w:t xml:space="preserve"> ser abordado en el diseño de las ciudades sostenibles inteligentes.</w:t>
      </w:r>
    </w:p>
    <w:p w14:paraId="6AB28675" w14:textId="77777777" w:rsidR="004C0B07" w:rsidRPr="00F7397A" w:rsidRDefault="000371FD" w:rsidP="00F7397A">
      <w:pPr>
        <w:pStyle w:val="ListParagraph"/>
        <w:numPr>
          <w:ilvl w:val="0"/>
          <w:numId w:val="6"/>
        </w:numPr>
        <w:ind w:left="284" w:hanging="284"/>
        <w:jc w:val="both"/>
        <w:rPr>
          <w:rFonts w:ascii="Times New Roman" w:hAnsi="Times New Roman" w:cs="Times New Roman"/>
          <w:color w:val="auto"/>
          <w:sz w:val="24"/>
          <w:szCs w:val="24"/>
        </w:rPr>
      </w:pPr>
      <w:r>
        <w:rPr>
          <w:rFonts w:ascii="Times New Roman" w:hAnsi="Times New Roman" w:cs="Times New Roman"/>
          <w:b/>
          <w:color w:val="auto"/>
          <w:sz w:val="24"/>
          <w:szCs w:val="24"/>
        </w:rPr>
        <w:t>D</w:t>
      </w:r>
      <w:r w:rsidR="004C0B07" w:rsidRPr="00835F5B">
        <w:rPr>
          <w:rFonts w:ascii="Times New Roman" w:hAnsi="Times New Roman" w:cs="Times New Roman"/>
          <w:b/>
          <w:color w:val="auto"/>
          <w:sz w:val="24"/>
          <w:szCs w:val="24"/>
        </w:rPr>
        <w:t>atos</w:t>
      </w:r>
      <w:r w:rsidR="00DE1BF1">
        <w:rPr>
          <w:rFonts w:ascii="Times New Roman" w:hAnsi="Times New Roman" w:cs="Times New Roman"/>
          <w:b/>
          <w:color w:val="auto"/>
          <w:sz w:val="24"/>
          <w:szCs w:val="24"/>
        </w:rPr>
        <w:t xml:space="preserve"> Abiertos</w:t>
      </w:r>
      <w:r w:rsidR="004C0B07" w:rsidRPr="00835F5B">
        <w:rPr>
          <w:rFonts w:ascii="Times New Roman" w:hAnsi="Times New Roman" w:cs="Times New Roman"/>
          <w:color w:val="auto"/>
          <w:sz w:val="24"/>
          <w:szCs w:val="24"/>
        </w:rPr>
        <w:t>: Se recomienda que los datos sobre energía, servicios públicos, transporte, y otros conjuntos de datos básicos se hagan públicos. Esto es vital para facilitar el componente de intercambio de información a escala transversal de una ciudad inteligente que fue sugerido anteriormente. El intercambio de información permite mejores decisiones operativas que se toman y aplican. Es igualmente importante tener en cuenta que todos los datos deben presentarse de una manera consistente y estandarizada. Sólo cuando todos los datos se basa</w:t>
      </w:r>
      <w:r w:rsidR="00950071" w:rsidRPr="00835F5B">
        <w:rPr>
          <w:rFonts w:ascii="Times New Roman" w:hAnsi="Times New Roman" w:cs="Times New Roman"/>
          <w:color w:val="auto"/>
          <w:sz w:val="24"/>
          <w:szCs w:val="24"/>
        </w:rPr>
        <w:t>n en los mismos parámetros se</w:t>
      </w:r>
      <w:r w:rsidR="004C0B07" w:rsidRPr="00835F5B">
        <w:rPr>
          <w:rFonts w:ascii="Times New Roman" w:hAnsi="Times New Roman" w:cs="Times New Roman"/>
          <w:color w:val="auto"/>
          <w:sz w:val="24"/>
          <w:szCs w:val="24"/>
        </w:rPr>
        <w:t xml:space="preserve"> permite</w:t>
      </w:r>
      <w:r w:rsidR="00950071" w:rsidRPr="00835F5B">
        <w:rPr>
          <w:rFonts w:ascii="Times New Roman" w:hAnsi="Times New Roman" w:cs="Times New Roman"/>
          <w:color w:val="auto"/>
          <w:sz w:val="24"/>
          <w:szCs w:val="24"/>
        </w:rPr>
        <w:t>n</w:t>
      </w:r>
      <w:r w:rsidR="004C0B07" w:rsidRPr="00835F5B">
        <w:rPr>
          <w:rFonts w:ascii="Times New Roman" w:hAnsi="Times New Roman" w:cs="Times New Roman"/>
          <w:color w:val="auto"/>
          <w:sz w:val="24"/>
          <w:szCs w:val="24"/>
        </w:rPr>
        <w:t xml:space="preserve"> intercambios constructivos y la toma de decisiones, como en el caso de las interfaces de programación de aplicaciones </w:t>
      </w:r>
      <w:r w:rsidR="00F7397A">
        <w:rPr>
          <w:rFonts w:ascii="Times New Roman" w:hAnsi="Times New Roman" w:cs="Times New Roman"/>
          <w:color w:val="auto"/>
          <w:sz w:val="24"/>
          <w:szCs w:val="24"/>
        </w:rPr>
        <w:t xml:space="preserve">abiertas </w:t>
      </w:r>
      <w:r w:rsidR="004C0B07" w:rsidRPr="00835F5B">
        <w:rPr>
          <w:rFonts w:ascii="Times New Roman" w:hAnsi="Times New Roman" w:cs="Times New Roman"/>
          <w:color w:val="auto"/>
          <w:sz w:val="24"/>
          <w:szCs w:val="24"/>
        </w:rPr>
        <w:t>(</w:t>
      </w:r>
      <w:proofErr w:type="spellStart"/>
      <w:r w:rsidR="00F7397A" w:rsidRPr="00F7397A">
        <w:rPr>
          <w:rFonts w:ascii="Times New Roman" w:hAnsi="Times New Roman" w:cs="Times New Roman"/>
          <w:i/>
          <w:color w:val="auto"/>
          <w:sz w:val="24"/>
          <w:szCs w:val="24"/>
        </w:rPr>
        <w:t>Applications</w:t>
      </w:r>
      <w:proofErr w:type="spellEnd"/>
      <w:r w:rsidR="00F7397A" w:rsidRPr="00F7397A">
        <w:rPr>
          <w:rFonts w:ascii="Times New Roman" w:hAnsi="Times New Roman" w:cs="Times New Roman"/>
          <w:i/>
          <w:color w:val="auto"/>
          <w:sz w:val="24"/>
          <w:szCs w:val="24"/>
        </w:rPr>
        <w:t xml:space="preserve"> </w:t>
      </w:r>
      <w:proofErr w:type="spellStart"/>
      <w:r w:rsidR="00F7397A" w:rsidRPr="00F7397A">
        <w:rPr>
          <w:rFonts w:ascii="Times New Roman" w:hAnsi="Times New Roman" w:cs="Times New Roman"/>
          <w:i/>
          <w:color w:val="auto"/>
          <w:sz w:val="24"/>
          <w:szCs w:val="24"/>
        </w:rPr>
        <w:t>Programming</w:t>
      </w:r>
      <w:proofErr w:type="spellEnd"/>
      <w:r w:rsidR="00F7397A" w:rsidRPr="00F7397A">
        <w:rPr>
          <w:rFonts w:ascii="Times New Roman" w:hAnsi="Times New Roman" w:cs="Times New Roman"/>
          <w:i/>
          <w:color w:val="auto"/>
          <w:sz w:val="24"/>
          <w:szCs w:val="24"/>
        </w:rPr>
        <w:t xml:space="preserve"> Interfaces </w:t>
      </w:r>
      <w:r w:rsidR="004C0B07" w:rsidRPr="00F7397A">
        <w:rPr>
          <w:rFonts w:ascii="Times New Roman" w:hAnsi="Times New Roman" w:cs="Times New Roman"/>
          <w:i/>
          <w:color w:val="auto"/>
          <w:sz w:val="24"/>
          <w:szCs w:val="24"/>
        </w:rPr>
        <w:t>API</w:t>
      </w:r>
      <w:r w:rsidR="00F7397A">
        <w:rPr>
          <w:rFonts w:ascii="Times New Roman" w:hAnsi="Times New Roman" w:cs="Times New Roman"/>
          <w:color w:val="auto"/>
          <w:sz w:val="24"/>
          <w:szCs w:val="24"/>
        </w:rPr>
        <w:t>)</w:t>
      </w:r>
      <w:r w:rsidR="004C0B07" w:rsidRPr="00F7397A">
        <w:rPr>
          <w:rFonts w:ascii="Times New Roman" w:hAnsi="Times New Roman" w:cs="Times New Roman"/>
          <w:color w:val="auto"/>
          <w:sz w:val="24"/>
          <w:szCs w:val="24"/>
        </w:rPr>
        <w:t>.</w:t>
      </w:r>
    </w:p>
    <w:p w14:paraId="6AB28676" w14:textId="77777777" w:rsidR="004C0B07" w:rsidRPr="00C94D28" w:rsidRDefault="004C0B07" w:rsidP="00C94D28">
      <w:pPr>
        <w:pStyle w:val="ListParagraph"/>
        <w:numPr>
          <w:ilvl w:val="0"/>
          <w:numId w:val="6"/>
        </w:numPr>
        <w:ind w:left="284" w:hanging="284"/>
        <w:jc w:val="both"/>
        <w:rPr>
          <w:rFonts w:ascii="Times New Roman" w:hAnsi="Times New Roman" w:cs="Times New Roman"/>
          <w:color w:val="auto"/>
          <w:sz w:val="24"/>
          <w:szCs w:val="24"/>
        </w:rPr>
      </w:pPr>
      <w:r w:rsidRPr="00835F5B">
        <w:rPr>
          <w:rFonts w:ascii="Times New Roman" w:hAnsi="Times New Roman" w:cs="Times New Roman"/>
          <w:b/>
          <w:color w:val="auto"/>
          <w:sz w:val="24"/>
          <w:szCs w:val="24"/>
        </w:rPr>
        <w:t>Gestión de datos masiva</w:t>
      </w:r>
      <w:r w:rsidR="00950071" w:rsidRPr="00835F5B">
        <w:rPr>
          <w:rFonts w:ascii="Times New Roman" w:hAnsi="Times New Roman" w:cs="Times New Roman"/>
          <w:b/>
          <w:color w:val="auto"/>
          <w:sz w:val="24"/>
          <w:szCs w:val="24"/>
        </w:rPr>
        <w:t>:</w:t>
      </w:r>
      <w:r w:rsidRPr="00835F5B">
        <w:rPr>
          <w:rFonts w:ascii="Times New Roman" w:hAnsi="Times New Roman" w:cs="Times New Roman"/>
          <w:color w:val="auto"/>
          <w:sz w:val="24"/>
          <w:szCs w:val="24"/>
        </w:rPr>
        <w:t xml:space="preserve"> </w:t>
      </w:r>
      <w:r w:rsidR="00950071" w:rsidRPr="00835F5B">
        <w:rPr>
          <w:rFonts w:ascii="Times New Roman" w:hAnsi="Times New Roman" w:cs="Times New Roman"/>
          <w:color w:val="auto"/>
          <w:sz w:val="24"/>
          <w:szCs w:val="24"/>
        </w:rPr>
        <w:t>Las c</w:t>
      </w:r>
      <w:r w:rsidRPr="00835F5B">
        <w:rPr>
          <w:rFonts w:ascii="Times New Roman" w:hAnsi="Times New Roman" w:cs="Times New Roman"/>
          <w:color w:val="auto"/>
          <w:sz w:val="24"/>
          <w:szCs w:val="24"/>
        </w:rPr>
        <w:t>iudades vienen en varios tamaños y lo mismo ocurre con la inform</w:t>
      </w:r>
      <w:r w:rsidR="00C94D28">
        <w:rPr>
          <w:rFonts w:ascii="Times New Roman" w:hAnsi="Times New Roman" w:cs="Times New Roman"/>
          <w:color w:val="auto"/>
          <w:sz w:val="24"/>
          <w:szCs w:val="24"/>
        </w:rPr>
        <w:t>ación asociada a ella</w:t>
      </w:r>
      <w:r w:rsidRPr="00C94D28">
        <w:rPr>
          <w:rFonts w:ascii="Times New Roman" w:hAnsi="Times New Roman" w:cs="Times New Roman"/>
          <w:color w:val="auto"/>
          <w:sz w:val="24"/>
          <w:szCs w:val="24"/>
        </w:rPr>
        <w:t>s. Para tener una visión precisa de los datos de diversas fuentes y en diversos lugares, esta información por lo general viene en paquetes grandes y debe ser capaz de proporcionar la precisión, capacidad de análisis, seguridad de datos y almacenamiento de datos. Por lo tanto, los datos debe</w:t>
      </w:r>
      <w:r w:rsidR="00950071" w:rsidRPr="00C94D28">
        <w:rPr>
          <w:rFonts w:ascii="Times New Roman" w:hAnsi="Times New Roman" w:cs="Times New Roman"/>
          <w:color w:val="auto"/>
          <w:sz w:val="24"/>
          <w:szCs w:val="24"/>
        </w:rPr>
        <w:t>n</w:t>
      </w:r>
      <w:r w:rsidRPr="00C94D28">
        <w:rPr>
          <w:rFonts w:ascii="Times New Roman" w:hAnsi="Times New Roman" w:cs="Times New Roman"/>
          <w:color w:val="auto"/>
          <w:sz w:val="24"/>
          <w:szCs w:val="24"/>
        </w:rPr>
        <w:t xml:space="preserve"> ser gestionado</w:t>
      </w:r>
      <w:r w:rsidR="00950071" w:rsidRPr="00C94D28">
        <w:rPr>
          <w:rFonts w:ascii="Times New Roman" w:hAnsi="Times New Roman" w:cs="Times New Roman"/>
          <w:color w:val="auto"/>
          <w:sz w:val="24"/>
          <w:szCs w:val="24"/>
        </w:rPr>
        <w:t>s</w:t>
      </w:r>
      <w:r w:rsidRPr="00C94D28">
        <w:rPr>
          <w:rFonts w:ascii="Times New Roman" w:hAnsi="Times New Roman" w:cs="Times New Roman"/>
          <w:color w:val="auto"/>
          <w:sz w:val="24"/>
          <w:szCs w:val="24"/>
        </w:rPr>
        <w:t xml:space="preserve"> utilizando construcciones de bases de datos altamente eficientes.</w:t>
      </w:r>
    </w:p>
    <w:p w14:paraId="6AB28677" w14:textId="77777777" w:rsidR="004C0B07" w:rsidRPr="00835F5B" w:rsidRDefault="004C0B07" w:rsidP="000371FD">
      <w:pPr>
        <w:pStyle w:val="ListParagraph"/>
        <w:numPr>
          <w:ilvl w:val="0"/>
          <w:numId w:val="6"/>
        </w:numPr>
        <w:tabs>
          <w:tab w:val="left" w:pos="0"/>
        </w:tabs>
        <w:ind w:left="284" w:hanging="284"/>
        <w:jc w:val="both"/>
        <w:rPr>
          <w:rFonts w:ascii="Times New Roman" w:hAnsi="Times New Roman" w:cs="Times New Roman"/>
          <w:color w:val="auto"/>
          <w:sz w:val="24"/>
          <w:szCs w:val="24"/>
        </w:rPr>
      </w:pPr>
      <w:r w:rsidRPr="00835F5B">
        <w:rPr>
          <w:rFonts w:ascii="Times New Roman" w:hAnsi="Times New Roman" w:cs="Times New Roman"/>
          <w:b/>
          <w:color w:val="auto"/>
          <w:sz w:val="24"/>
          <w:szCs w:val="24"/>
        </w:rPr>
        <w:t>Alto rendimiento</w:t>
      </w:r>
      <w:r w:rsidRPr="00835F5B">
        <w:rPr>
          <w:rFonts w:ascii="Times New Roman" w:hAnsi="Times New Roman" w:cs="Times New Roman"/>
          <w:color w:val="auto"/>
          <w:sz w:val="24"/>
          <w:szCs w:val="24"/>
        </w:rPr>
        <w:t xml:space="preserve">: La creación de nuevos conocimientos a partir de grandes volúmenes de datos necesita ser complementada con infraestructuras digitales que son capaces de alto rendimiento. Grandes cantidades de datos pueden poner </w:t>
      </w:r>
      <w:proofErr w:type="gramStart"/>
      <w:r w:rsidR="00C94D28">
        <w:rPr>
          <w:rFonts w:ascii="Times New Roman" w:hAnsi="Times New Roman" w:cs="Times New Roman"/>
          <w:color w:val="auto"/>
          <w:sz w:val="24"/>
          <w:szCs w:val="24"/>
        </w:rPr>
        <w:t>mucha</w:t>
      </w:r>
      <w:r w:rsidRPr="00835F5B">
        <w:rPr>
          <w:rFonts w:ascii="Times New Roman" w:hAnsi="Times New Roman" w:cs="Times New Roman"/>
          <w:color w:val="auto"/>
          <w:sz w:val="24"/>
          <w:szCs w:val="24"/>
        </w:rPr>
        <w:t xml:space="preserve">  presión</w:t>
      </w:r>
      <w:proofErr w:type="gramEnd"/>
      <w:r w:rsidRPr="00835F5B">
        <w:rPr>
          <w:rFonts w:ascii="Times New Roman" w:hAnsi="Times New Roman" w:cs="Times New Roman"/>
          <w:color w:val="auto"/>
          <w:sz w:val="24"/>
          <w:szCs w:val="24"/>
        </w:rPr>
        <w:t xml:space="preserve"> sobre la carga de trabajo y la capacidad operativa de los dispositivos existentes. Para hacer la tarea óptima, los sistemas de TIC deben ser fiables, </w:t>
      </w:r>
      <w:r w:rsidR="00283A94">
        <w:rPr>
          <w:rFonts w:ascii="Times New Roman" w:hAnsi="Times New Roman" w:cs="Times New Roman"/>
          <w:color w:val="auto"/>
          <w:sz w:val="24"/>
          <w:szCs w:val="24"/>
        </w:rPr>
        <w:t>asegurar</w:t>
      </w:r>
      <w:r w:rsidRPr="00835F5B">
        <w:rPr>
          <w:rFonts w:ascii="Times New Roman" w:hAnsi="Times New Roman" w:cs="Times New Roman"/>
          <w:color w:val="auto"/>
          <w:sz w:val="24"/>
          <w:szCs w:val="24"/>
        </w:rPr>
        <w:t xml:space="preserve"> </w:t>
      </w:r>
      <w:r w:rsidR="00C94D28">
        <w:rPr>
          <w:rFonts w:ascii="Times New Roman" w:hAnsi="Times New Roman" w:cs="Times New Roman"/>
          <w:color w:val="auto"/>
          <w:sz w:val="24"/>
          <w:szCs w:val="24"/>
        </w:rPr>
        <w:t>la transmisión precisa de datos</w:t>
      </w:r>
      <w:r w:rsidRPr="00835F5B">
        <w:rPr>
          <w:rFonts w:ascii="Times New Roman" w:hAnsi="Times New Roman" w:cs="Times New Roman"/>
          <w:color w:val="auto"/>
          <w:sz w:val="24"/>
          <w:szCs w:val="24"/>
        </w:rPr>
        <w:t>, minimizar el tiempo de inactividad, y evitar el fracaso del sistema</w:t>
      </w:r>
      <w:r w:rsidR="00283A94">
        <w:rPr>
          <w:rFonts w:ascii="Times New Roman" w:hAnsi="Times New Roman" w:cs="Times New Roman"/>
          <w:color w:val="auto"/>
          <w:sz w:val="24"/>
          <w:szCs w:val="24"/>
        </w:rPr>
        <w:t>. En los casos de falla</w:t>
      </w:r>
      <w:r w:rsidRPr="00835F5B">
        <w:rPr>
          <w:rFonts w:ascii="Times New Roman" w:hAnsi="Times New Roman" w:cs="Times New Roman"/>
          <w:color w:val="auto"/>
          <w:sz w:val="24"/>
          <w:szCs w:val="24"/>
        </w:rPr>
        <w:t xml:space="preserve">, </w:t>
      </w:r>
      <w:r w:rsidR="007D2B22" w:rsidRPr="00835F5B">
        <w:rPr>
          <w:rFonts w:ascii="Times New Roman" w:hAnsi="Times New Roman" w:cs="Times New Roman"/>
          <w:color w:val="auto"/>
          <w:sz w:val="24"/>
          <w:szCs w:val="24"/>
        </w:rPr>
        <w:t>la solución debe estar preparada</w:t>
      </w:r>
      <w:r w:rsidRPr="00835F5B">
        <w:rPr>
          <w:rFonts w:ascii="Times New Roman" w:hAnsi="Times New Roman" w:cs="Times New Roman"/>
          <w:color w:val="auto"/>
          <w:sz w:val="24"/>
          <w:szCs w:val="24"/>
        </w:rPr>
        <w:t xml:space="preserve"> para manejar</w:t>
      </w:r>
      <w:r w:rsidR="00D11FF0">
        <w:rPr>
          <w:rFonts w:ascii="Times New Roman" w:hAnsi="Times New Roman" w:cs="Times New Roman"/>
          <w:color w:val="auto"/>
          <w:sz w:val="24"/>
          <w:szCs w:val="24"/>
        </w:rPr>
        <w:t>se</w:t>
      </w:r>
      <w:r w:rsidRPr="00835F5B">
        <w:rPr>
          <w:rFonts w:ascii="Times New Roman" w:hAnsi="Times New Roman" w:cs="Times New Roman"/>
          <w:color w:val="auto"/>
          <w:sz w:val="24"/>
          <w:szCs w:val="24"/>
        </w:rPr>
        <w:t xml:space="preserve"> y recuperarse de</w:t>
      </w:r>
      <w:r w:rsidR="007D2B22" w:rsidRPr="00835F5B">
        <w:rPr>
          <w:rFonts w:ascii="Times New Roman" w:hAnsi="Times New Roman" w:cs="Times New Roman"/>
          <w:color w:val="auto"/>
          <w:sz w:val="24"/>
          <w:szCs w:val="24"/>
        </w:rPr>
        <w:t>l</w:t>
      </w:r>
      <w:r w:rsidRPr="00835F5B">
        <w:rPr>
          <w:rFonts w:ascii="Times New Roman" w:hAnsi="Times New Roman" w:cs="Times New Roman"/>
          <w:color w:val="auto"/>
          <w:sz w:val="24"/>
          <w:szCs w:val="24"/>
        </w:rPr>
        <w:t xml:space="preserve"> error.</w:t>
      </w:r>
    </w:p>
    <w:p w14:paraId="6AB28678" w14:textId="77777777" w:rsidR="00A86B9A" w:rsidRPr="00835F5B" w:rsidRDefault="004C0B07" w:rsidP="006B2676">
      <w:pPr>
        <w:pStyle w:val="ListParagraph"/>
        <w:numPr>
          <w:ilvl w:val="0"/>
          <w:numId w:val="6"/>
        </w:numPr>
        <w:ind w:left="284" w:hanging="284"/>
        <w:jc w:val="both"/>
        <w:rPr>
          <w:rFonts w:ascii="Times New Roman" w:hAnsi="Times New Roman" w:cs="Times New Roman"/>
          <w:color w:val="auto"/>
          <w:sz w:val="24"/>
          <w:szCs w:val="24"/>
        </w:rPr>
      </w:pPr>
      <w:r w:rsidRPr="00835F5B">
        <w:rPr>
          <w:rFonts w:ascii="Times New Roman" w:hAnsi="Times New Roman" w:cs="Times New Roman"/>
          <w:b/>
          <w:color w:val="auto"/>
          <w:sz w:val="24"/>
          <w:szCs w:val="24"/>
        </w:rPr>
        <w:t>Eficiencia máxima:</w:t>
      </w:r>
      <w:r w:rsidRPr="00835F5B">
        <w:rPr>
          <w:rFonts w:ascii="Times New Roman" w:hAnsi="Times New Roman" w:cs="Times New Roman"/>
          <w:color w:val="auto"/>
          <w:sz w:val="24"/>
          <w:szCs w:val="24"/>
        </w:rPr>
        <w:t xml:space="preserve"> Para que las TIC </w:t>
      </w:r>
      <w:r w:rsidR="00D11FF0">
        <w:rPr>
          <w:rFonts w:ascii="Times New Roman" w:hAnsi="Times New Roman" w:cs="Times New Roman"/>
          <w:color w:val="auto"/>
          <w:sz w:val="24"/>
          <w:szCs w:val="24"/>
        </w:rPr>
        <w:t>estén listas</w:t>
      </w:r>
      <w:r w:rsidRPr="00835F5B">
        <w:rPr>
          <w:rFonts w:ascii="Times New Roman" w:hAnsi="Times New Roman" w:cs="Times New Roman"/>
          <w:color w:val="auto"/>
          <w:sz w:val="24"/>
          <w:szCs w:val="24"/>
        </w:rPr>
        <w:t xml:space="preserve"> para difundir rápidamente la información desde</w:t>
      </w:r>
      <w:r w:rsidR="00D11FF0">
        <w:rPr>
          <w:rFonts w:ascii="Times New Roman" w:hAnsi="Times New Roman" w:cs="Times New Roman"/>
          <w:color w:val="auto"/>
          <w:sz w:val="24"/>
          <w:szCs w:val="24"/>
        </w:rPr>
        <w:t xml:space="preserve"> una esquina de la ciudad a otra</w:t>
      </w:r>
      <w:r w:rsidRPr="00835F5B">
        <w:rPr>
          <w:rFonts w:ascii="Times New Roman" w:hAnsi="Times New Roman" w:cs="Times New Roman"/>
          <w:color w:val="auto"/>
          <w:sz w:val="24"/>
          <w:szCs w:val="24"/>
        </w:rPr>
        <w:t>, debe</w:t>
      </w:r>
      <w:r w:rsidR="00D11FF0">
        <w:rPr>
          <w:rFonts w:ascii="Times New Roman" w:hAnsi="Times New Roman" w:cs="Times New Roman"/>
          <w:color w:val="auto"/>
          <w:sz w:val="24"/>
          <w:szCs w:val="24"/>
        </w:rPr>
        <w:t>n</w:t>
      </w:r>
      <w:r w:rsidRPr="00835F5B">
        <w:rPr>
          <w:rFonts w:ascii="Times New Roman" w:hAnsi="Times New Roman" w:cs="Times New Roman"/>
          <w:color w:val="auto"/>
          <w:sz w:val="24"/>
          <w:szCs w:val="24"/>
        </w:rPr>
        <w:t xml:space="preserve"> operar </w:t>
      </w:r>
      <w:r w:rsidR="00D11FF0">
        <w:rPr>
          <w:rFonts w:ascii="Times New Roman" w:hAnsi="Times New Roman" w:cs="Times New Roman"/>
          <w:color w:val="auto"/>
          <w:sz w:val="24"/>
          <w:szCs w:val="24"/>
        </w:rPr>
        <w:t>c</w:t>
      </w:r>
      <w:r w:rsidR="00FB36FC">
        <w:rPr>
          <w:rFonts w:ascii="Times New Roman" w:hAnsi="Times New Roman" w:cs="Times New Roman"/>
          <w:color w:val="auto"/>
          <w:sz w:val="24"/>
          <w:szCs w:val="24"/>
        </w:rPr>
        <w:t>on</w:t>
      </w:r>
      <w:r w:rsidRPr="00835F5B">
        <w:rPr>
          <w:rFonts w:ascii="Times New Roman" w:hAnsi="Times New Roman" w:cs="Times New Roman"/>
          <w:color w:val="auto"/>
          <w:sz w:val="24"/>
          <w:szCs w:val="24"/>
        </w:rPr>
        <w:t xml:space="preserve"> eficiencia óptima en todos los puntos de tiempo. Mejora</w:t>
      </w:r>
      <w:r w:rsidR="00D11FF0">
        <w:rPr>
          <w:rFonts w:ascii="Times New Roman" w:hAnsi="Times New Roman" w:cs="Times New Roman"/>
          <w:color w:val="auto"/>
          <w:sz w:val="24"/>
          <w:szCs w:val="24"/>
        </w:rPr>
        <w:t>r la calidad y la flexibilidad mientras</w:t>
      </w:r>
      <w:r w:rsidRPr="00835F5B">
        <w:rPr>
          <w:rFonts w:ascii="Times New Roman" w:hAnsi="Times New Roman" w:cs="Times New Roman"/>
          <w:color w:val="auto"/>
          <w:sz w:val="24"/>
          <w:szCs w:val="24"/>
        </w:rPr>
        <w:t xml:space="preserve"> </w:t>
      </w:r>
      <w:r w:rsidR="00D11FF0">
        <w:rPr>
          <w:rFonts w:ascii="Times New Roman" w:hAnsi="Times New Roman" w:cs="Times New Roman"/>
          <w:color w:val="auto"/>
          <w:sz w:val="24"/>
          <w:szCs w:val="24"/>
        </w:rPr>
        <w:t>se reduce</w:t>
      </w:r>
      <w:r w:rsidRPr="00835F5B">
        <w:rPr>
          <w:rFonts w:ascii="Times New Roman" w:hAnsi="Times New Roman" w:cs="Times New Roman"/>
          <w:color w:val="auto"/>
          <w:sz w:val="24"/>
          <w:szCs w:val="24"/>
        </w:rPr>
        <w:t xml:space="preserve"> al mínimo el capital y el costo operativo es crucial tanto para maximizar </w:t>
      </w:r>
      <w:r w:rsidR="00FB36FC">
        <w:rPr>
          <w:rFonts w:ascii="Times New Roman" w:hAnsi="Times New Roman" w:cs="Times New Roman"/>
          <w:color w:val="auto"/>
          <w:sz w:val="24"/>
          <w:szCs w:val="24"/>
        </w:rPr>
        <w:t xml:space="preserve">como para </w:t>
      </w:r>
      <w:r w:rsidRPr="00835F5B">
        <w:rPr>
          <w:rFonts w:ascii="Times New Roman" w:hAnsi="Times New Roman" w:cs="Times New Roman"/>
          <w:color w:val="auto"/>
          <w:sz w:val="24"/>
          <w:szCs w:val="24"/>
        </w:rPr>
        <w:t>mantener el papel de las TIC en el tiempo.</w:t>
      </w:r>
    </w:p>
    <w:p w14:paraId="6AB28679" w14:textId="77777777" w:rsidR="00A44B19" w:rsidRPr="001E3750" w:rsidRDefault="00A44B19" w:rsidP="001E3750">
      <w:pPr>
        <w:pStyle w:val="Heading2"/>
        <w:rPr>
          <w:rFonts w:ascii="Times New Roman" w:hAnsi="Times New Roman" w:cs="Times New Roman"/>
          <w:color w:val="auto"/>
          <w:sz w:val="24"/>
          <w:szCs w:val="24"/>
        </w:rPr>
      </w:pPr>
      <w:bookmarkStart w:id="22" w:name="_Toc415661864"/>
      <w:r w:rsidRPr="001E3750">
        <w:rPr>
          <w:rFonts w:ascii="Times New Roman" w:hAnsi="Times New Roman" w:cs="Times New Roman"/>
          <w:color w:val="auto"/>
          <w:sz w:val="24"/>
          <w:szCs w:val="24"/>
        </w:rPr>
        <w:t>Elementos de la infraestructura física y de servicios</w:t>
      </w:r>
      <w:bookmarkEnd w:id="22"/>
    </w:p>
    <w:p w14:paraId="6AB2867A" w14:textId="77777777" w:rsidR="00A44B19" w:rsidRPr="00835F5B" w:rsidRDefault="00A44B19" w:rsidP="003313AD">
      <w:pPr>
        <w:spacing w:before="120" w:line="240" w:lineRule="auto"/>
        <w:jc w:val="both"/>
        <w:rPr>
          <w:rFonts w:ascii="Times New Roman" w:hAnsi="Times New Roman" w:cs="Times New Roman"/>
          <w:sz w:val="24"/>
          <w:szCs w:val="24"/>
        </w:rPr>
      </w:pPr>
      <w:r w:rsidRPr="00A44B19">
        <w:rPr>
          <w:rFonts w:ascii="Times New Roman" w:hAnsi="Times New Roman" w:cs="Times New Roman"/>
          <w:sz w:val="24"/>
          <w:szCs w:val="24"/>
        </w:rPr>
        <w:t>Las siguientes infraestructuras físicas y de servicio se encuentran comúnmente en la literatura como aspectos clave para una ciudad inteligente y sostenible:</w:t>
      </w:r>
    </w:p>
    <w:p w14:paraId="6AB2867B" w14:textId="77777777" w:rsidR="00A44B19" w:rsidRPr="00835F5B"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Energía inteligente</w:t>
      </w:r>
    </w:p>
    <w:p w14:paraId="6AB2867C" w14:textId="77777777" w:rsidR="00A44B19" w:rsidRPr="00835F5B"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Edificios inteligentes</w:t>
      </w:r>
    </w:p>
    <w:p w14:paraId="6AB2867D" w14:textId="77777777" w:rsidR="00A44B19" w:rsidRPr="00835F5B"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Transporte inteligente</w:t>
      </w:r>
    </w:p>
    <w:p w14:paraId="6AB2867E" w14:textId="77777777" w:rsidR="00A44B19" w:rsidRPr="00835F5B"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lastRenderedPageBreak/>
        <w:t>Agua inteligente</w:t>
      </w:r>
    </w:p>
    <w:p w14:paraId="6AB2867F" w14:textId="77777777" w:rsidR="00A44B19" w:rsidRPr="00835F5B"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Residuos inteligentes</w:t>
      </w:r>
    </w:p>
    <w:p w14:paraId="6AB28680" w14:textId="77777777" w:rsidR="00590801"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590801">
        <w:rPr>
          <w:rFonts w:ascii="Times New Roman" w:hAnsi="Times New Roman" w:cs="Times New Roman"/>
          <w:color w:val="auto"/>
          <w:sz w:val="24"/>
          <w:szCs w:val="24"/>
        </w:rPr>
        <w:t xml:space="preserve">Seguridad </w:t>
      </w:r>
      <w:r w:rsidR="00590801" w:rsidRPr="00590801">
        <w:rPr>
          <w:rFonts w:ascii="Times New Roman" w:hAnsi="Times New Roman" w:cs="Times New Roman"/>
          <w:color w:val="auto"/>
          <w:sz w:val="24"/>
          <w:szCs w:val="24"/>
        </w:rPr>
        <w:t xml:space="preserve">y Protección </w:t>
      </w:r>
      <w:r w:rsidRPr="00590801">
        <w:rPr>
          <w:rFonts w:ascii="Times New Roman" w:hAnsi="Times New Roman" w:cs="Times New Roman"/>
          <w:color w:val="auto"/>
          <w:sz w:val="24"/>
          <w:szCs w:val="24"/>
        </w:rPr>
        <w:t>física inteligente</w:t>
      </w:r>
      <w:r w:rsidR="003363BB">
        <w:rPr>
          <w:rFonts w:ascii="Times New Roman" w:hAnsi="Times New Roman" w:cs="Times New Roman"/>
          <w:color w:val="auto"/>
          <w:sz w:val="24"/>
          <w:szCs w:val="24"/>
        </w:rPr>
        <w:t>s</w:t>
      </w:r>
    </w:p>
    <w:p w14:paraId="6AB28681" w14:textId="77777777" w:rsidR="00A44B19" w:rsidRPr="00590801"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590801">
        <w:rPr>
          <w:rFonts w:ascii="Times New Roman" w:hAnsi="Times New Roman" w:cs="Times New Roman"/>
          <w:color w:val="auto"/>
          <w:sz w:val="24"/>
          <w:szCs w:val="24"/>
        </w:rPr>
        <w:t>Asistencia sanitaria inteligente</w:t>
      </w:r>
    </w:p>
    <w:p w14:paraId="6AB28682" w14:textId="77777777" w:rsidR="00A44B19" w:rsidRPr="00835F5B" w:rsidRDefault="00A44B19" w:rsidP="00DE04C5">
      <w:pPr>
        <w:pStyle w:val="ListParagraph"/>
        <w:numPr>
          <w:ilvl w:val="0"/>
          <w:numId w:val="7"/>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Educación inteligente</w:t>
      </w:r>
    </w:p>
    <w:p w14:paraId="6AB28683" w14:textId="77777777" w:rsidR="00A46334" w:rsidRDefault="00A44B19" w:rsidP="003313AD">
      <w:pPr>
        <w:spacing w:line="240" w:lineRule="auto"/>
        <w:jc w:val="both"/>
        <w:rPr>
          <w:rFonts w:ascii="Times New Roman" w:hAnsi="Times New Roman" w:cs="Times New Roman"/>
          <w:sz w:val="24"/>
          <w:szCs w:val="24"/>
        </w:rPr>
      </w:pPr>
      <w:r w:rsidRPr="00A44B19">
        <w:rPr>
          <w:rFonts w:ascii="Times New Roman" w:hAnsi="Times New Roman" w:cs="Times New Roman"/>
          <w:sz w:val="24"/>
          <w:szCs w:val="24"/>
        </w:rPr>
        <w:t>Estas infraestructuras son tradicionales y muy físic</w:t>
      </w:r>
      <w:r w:rsidR="007A26D0">
        <w:rPr>
          <w:rFonts w:ascii="Times New Roman" w:hAnsi="Times New Roman" w:cs="Times New Roman"/>
          <w:sz w:val="24"/>
          <w:szCs w:val="24"/>
        </w:rPr>
        <w:t>as</w:t>
      </w:r>
      <w:r w:rsidRPr="00A44B19">
        <w:rPr>
          <w:rFonts w:ascii="Times New Roman" w:hAnsi="Times New Roman" w:cs="Times New Roman"/>
          <w:sz w:val="24"/>
          <w:szCs w:val="24"/>
        </w:rPr>
        <w:t xml:space="preserve"> en naturaleza. La convergencia con las infraestructuras (TIC) digitales </w:t>
      </w:r>
      <w:proofErr w:type="gramStart"/>
      <w:r w:rsidRPr="00A44B19">
        <w:rPr>
          <w:rFonts w:ascii="Times New Roman" w:hAnsi="Times New Roman" w:cs="Times New Roman"/>
          <w:sz w:val="24"/>
          <w:szCs w:val="24"/>
        </w:rPr>
        <w:t>les</w:t>
      </w:r>
      <w:proofErr w:type="gramEnd"/>
      <w:r w:rsidRPr="00A44B19">
        <w:rPr>
          <w:rFonts w:ascii="Times New Roman" w:hAnsi="Times New Roman" w:cs="Times New Roman"/>
          <w:sz w:val="24"/>
          <w:szCs w:val="24"/>
        </w:rPr>
        <w:t xml:space="preserve"> lleva a ser "inteligente</w:t>
      </w:r>
      <w:r w:rsidR="00590801">
        <w:rPr>
          <w:rFonts w:ascii="Times New Roman" w:hAnsi="Times New Roman" w:cs="Times New Roman"/>
          <w:sz w:val="24"/>
          <w:szCs w:val="24"/>
        </w:rPr>
        <w:t>s</w:t>
      </w:r>
      <w:r w:rsidRPr="00A44B19">
        <w:rPr>
          <w:rFonts w:ascii="Times New Roman" w:hAnsi="Times New Roman" w:cs="Times New Roman"/>
          <w:sz w:val="24"/>
          <w:szCs w:val="24"/>
        </w:rPr>
        <w:t>".</w:t>
      </w:r>
    </w:p>
    <w:p w14:paraId="6AB28684" w14:textId="77777777" w:rsidR="00495EBC" w:rsidRPr="00495EBC" w:rsidRDefault="00495EBC" w:rsidP="00495EBC">
      <w:pPr>
        <w:jc w:val="both"/>
        <w:rPr>
          <w:rFonts w:ascii="Times New Roman" w:hAnsi="Times New Roman" w:cs="Times New Roman"/>
          <w:b/>
          <w:sz w:val="24"/>
          <w:szCs w:val="24"/>
        </w:rPr>
      </w:pPr>
      <w:r>
        <w:rPr>
          <w:rFonts w:ascii="Times New Roman" w:hAnsi="Times New Roman" w:cs="Times New Roman"/>
          <w:b/>
          <w:sz w:val="24"/>
          <w:szCs w:val="24"/>
        </w:rPr>
        <w:t>a. E</w:t>
      </w:r>
      <w:r w:rsidRPr="00495EBC">
        <w:rPr>
          <w:rFonts w:ascii="Times New Roman" w:hAnsi="Times New Roman" w:cs="Times New Roman"/>
          <w:b/>
          <w:sz w:val="24"/>
          <w:szCs w:val="24"/>
        </w:rPr>
        <w:t>nergía inteligente</w:t>
      </w:r>
    </w:p>
    <w:p w14:paraId="6AB28685" w14:textId="77777777" w:rsidR="00495EBC" w:rsidRPr="00495EBC" w:rsidRDefault="00495EBC" w:rsidP="003313AD">
      <w:pPr>
        <w:spacing w:line="240" w:lineRule="auto"/>
        <w:jc w:val="both"/>
        <w:rPr>
          <w:rFonts w:ascii="Times New Roman" w:hAnsi="Times New Roman" w:cs="Times New Roman"/>
          <w:sz w:val="24"/>
          <w:szCs w:val="24"/>
        </w:rPr>
      </w:pPr>
      <w:r w:rsidRPr="00495EBC">
        <w:rPr>
          <w:rFonts w:ascii="Times New Roman" w:hAnsi="Times New Roman" w:cs="Times New Roman"/>
          <w:sz w:val="24"/>
          <w:szCs w:val="24"/>
        </w:rPr>
        <w:t>El aumento de los precios de la energía, la seguridad energética y el robo, las fuentes de en</w:t>
      </w:r>
      <w:r>
        <w:rPr>
          <w:rFonts w:ascii="Times New Roman" w:hAnsi="Times New Roman" w:cs="Times New Roman"/>
          <w:sz w:val="24"/>
          <w:szCs w:val="24"/>
        </w:rPr>
        <w:t xml:space="preserve">ergía agotadas y el calentamiento global </w:t>
      </w:r>
      <w:r w:rsidRPr="00495EBC">
        <w:rPr>
          <w:rFonts w:ascii="Times New Roman" w:hAnsi="Times New Roman" w:cs="Times New Roman"/>
          <w:sz w:val="24"/>
          <w:szCs w:val="24"/>
        </w:rPr>
        <w:t xml:space="preserve">causado por el impacto del uso de energía son sólo algunos de los temas principales que impulsan </w:t>
      </w:r>
      <w:r>
        <w:rPr>
          <w:rFonts w:ascii="Times New Roman" w:hAnsi="Times New Roman" w:cs="Times New Roman"/>
          <w:sz w:val="24"/>
          <w:szCs w:val="24"/>
        </w:rPr>
        <w:t xml:space="preserve">a los </w:t>
      </w:r>
      <w:r w:rsidRPr="00495EBC">
        <w:rPr>
          <w:rFonts w:ascii="Times New Roman" w:hAnsi="Times New Roman" w:cs="Times New Roman"/>
          <w:sz w:val="24"/>
          <w:szCs w:val="24"/>
        </w:rPr>
        <w:t>administradores de la ciudad a estudiar la sostenibilidad de la ciudad. Hay un déficit global del agua, que es un resultado de la triplicación de la demanda de agua en el último medio siglo. La escasez de agua podría traducirse rápidamente en la escasez de alimen</w:t>
      </w:r>
      <w:r w:rsidR="000E1B84">
        <w:rPr>
          <w:rFonts w:ascii="Times New Roman" w:hAnsi="Times New Roman" w:cs="Times New Roman"/>
          <w:sz w:val="24"/>
          <w:szCs w:val="24"/>
        </w:rPr>
        <w:t>tos, en consecuencia, contribuyendo</w:t>
      </w:r>
      <w:r w:rsidRPr="00495EBC">
        <w:rPr>
          <w:rFonts w:ascii="Times New Roman" w:hAnsi="Times New Roman" w:cs="Times New Roman"/>
          <w:sz w:val="24"/>
          <w:szCs w:val="24"/>
        </w:rPr>
        <w:t xml:space="preserve"> a los crecientes precios de los alimentos. Los estudios sugieren que entre principios de 2007 y 2008, los precios del trigo, el arroz, el maíz y la so</w:t>
      </w:r>
      <w:r w:rsidR="00BE0396">
        <w:rPr>
          <w:rFonts w:ascii="Times New Roman" w:hAnsi="Times New Roman" w:cs="Times New Roman"/>
          <w:sz w:val="24"/>
          <w:szCs w:val="24"/>
        </w:rPr>
        <w:t>y</w:t>
      </w:r>
      <w:r w:rsidRPr="00495EBC">
        <w:rPr>
          <w:rFonts w:ascii="Times New Roman" w:hAnsi="Times New Roman" w:cs="Times New Roman"/>
          <w:sz w:val="24"/>
          <w:szCs w:val="24"/>
        </w:rPr>
        <w:t>a casi se han triplicado en todo el mundo. Junto con la mayor incidencia de temperaturas r</w:t>
      </w:r>
      <w:r w:rsidR="000611C5">
        <w:rPr>
          <w:rFonts w:ascii="Times New Roman" w:hAnsi="Times New Roman" w:cs="Times New Roman"/>
          <w:sz w:val="24"/>
          <w:szCs w:val="24"/>
        </w:rPr>
        <w:t>écord altas como en el caso de</w:t>
      </w:r>
      <w:r w:rsidRPr="00495EBC">
        <w:rPr>
          <w:rFonts w:ascii="Times New Roman" w:hAnsi="Times New Roman" w:cs="Times New Roman"/>
          <w:sz w:val="24"/>
          <w:szCs w:val="24"/>
        </w:rPr>
        <w:t xml:space="preserve">l verano de 2010 en Moscú, </w:t>
      </w:r>
      <w:r w:rsidR="000611C5">
        <w:rPr>
          <w:rFonts w:ascii="Times New Roman" w:hAnsi="Times New Roman" w:cs="Times New Roman"/>
          <w:sz w:val="24"/>
          <w:szCs w:val="24"/>
        </w:rPr>
        <w:t xml:space="preserve">la </w:t>
      </w:r>
      <w:r w:rsidRPr="00495EBC">
        <w:rPr>
          <w:rFonts w:ascii="Times New Roman" w:hAnsi="Times New Roman" w:cs="Times New Roman"/>
          <w:sz w:val="24"/>
          <w:szCs w:val="24"/>
        </w:rPr>
        <w:t>gestión de la energía tiene que ser</w:t>
      </w:r>
      <w:r w:rsidR="000611C5">
        <w:rPr>
          <w:rFonts w:ascii="Times New Roman" w:hAnsi="Times New Roman" w:cs="Times New Roman"/>
          <w:sz w:val="24"/>
          <w:szCs w:val="24"/>
        </w:rPr>
        <w:t xml:space="preserve"> fundamentalmente r</w:t>
      </w:r>
      <w:r w:rsidR="000E1B84">
        <w:rPr>
          <w:rFonts w:ascii="Times New Roman" w:hAnsi="Times New Roman" w:cs="Times New Roman"/>
          <w:sz w:val="24"/>
          <w:szCs w:val="24"/>
        </w:rPr>
        <w:t>e</w:t>
      </w:r>
      <w:r w:rsidR="003B1641">
        <w:rPr>
          <w:rFonts w:ascii="Times New Roman" w:hAnsi="Times New Roman" w:cs="Times New Roman"/>
          <w:sz w:val="24"/>
          <w:szCs w:val="24"/>
        </w:rPr>
        <w:t>e</w:t>
      </w:r>
      <w:r w:rsidR="000611C5">
        <w:rPr>
          <w:rFonts w:ascii="Times New Roman" w:hAnsi="Times New Roman" w:cs="Times New Roman"/>
          <w:sz w:val="24"/>
          <w:szCs w:val="24"/>
        </w:rPr>
        <w:t>structurada</w:t>
      </w:r>
      <w:r w:rsidR="00A759C8">
        <w:rPr>
          <w:rStyle w:val="FootnoteReference"/>
          <w:rFonts w:ascii="Times New Roman" w:hAnsi="Times New Roman" w:cs="Times New Roman"/>
          <w:szCs w:val="24"/>
        </w:rPr>
        <w:footnoteReference w:id="35"/>
      </w:r>
      <w:r w:rsidR="00A759C8">
        <w:rPr>
          <w:rFonts w:ascii="Times New Roman" w:hAnsi="Times New Roman" w:cs="Times New Roman"/>
          <w:sz w:val="24"/>
          <w:szCs w:val="24"/>
        </w:rPr>
        <w:t xml:space="preserve">. </w:t>
      </w:r>
      <w:r w:rsidRPr="00495EBC">
        <w:rPr>
          <w:rFonts w:ascii="Times New Roman" w:hAnsi="Times New Roman" w:cs="Times New Roman"/>
          <w:sz w:val="24"/>
          <w:szCs w:val="24"/>
        </w:rPr>
        <w:t>Las ciudades están buscando resolver estos problemas con el desarrollo de nuevas tecnologías para recopilar información y controlar la energía con el fin de maximizar los nivele</w:t>
      </w:r>
      <w:r w:rsidR="00AD74F3">
        <w:rPr>
          <w:rFonts w:ascii="Times New Roman" w:hAnsi="Times New Roman" w:cs="Times New Roman"/>
          <w:sz w:val="24"/>
          <w:szCs w:val="24"/>
        </w:rPr>
        <w:t>s de consumo de energía urbana.</w:t>
      </w:r>
    </w:p>
    <w:p w14:paraId="6AB28686" w14:textId="77777777" w:rsidR="007A26D0" w:rsidRDefault="00495EBC" w:rsidP="003313AD">
      <w:pPr>
        <w:spacing w:line="240" w:lineRule="auto"/>
        <w:jc w:val="both"/>
        <w:rPr>
          <w:rFonts w:ascii="Times New Roman" w:hAnsi="Times New Roman" w:cs="Times New Roman"/>
          <w:sz w:val="24"/>
          <w:szCs w:val="24"/>
        </w:rPr>
      </w:pPr>
      <w:r w:rsidRPr="00495EBC">
        <w:rPr>
          <w:rFonts w:ascii="Times New Roman" w:hAnsi="Times New Roman" w:cs="Times New Roman"/>
          <w:sz w:val="24"/>
          <w:szCs w:val="24"/>
        </w:rPr>
        <w:t>Los sistemas inteligentes de gestión de energía utilizan sensores, medidores de avanzada, controles digitales y herramientas de análisis para automatizar, monitorear y controlar el</w:t>
      </w:r>
      <w:r w:rsidR="000611C5">
        <w:rPr>
          <w:rFonts w:ascii="Times New Roman" w:hAnsi="Times New Roman" w:cs="Times New Roman"/>
          <w:sz w:val="24"/>
          <w:szCs w:val="24"/>
        </w:rPr>
        <w:t xml:space="preserve"> flujo bidireccional de energía</w:t>
      </w:r>
      <w:r w:rsidR="00A759C8">
        <w:rPr>
          <w:rStyle w:val="FootnoteReference"/>
          <w:rFonts w:ascii="Times New Roman" w:hAnsi="Times New Roman" w:cs="Times New Roman"/>
          <w:szCs w:val="24"/>
        </w:rPr>
        <w:footnoteReference w:id="36"/>
      </w:r>
      <w:r w:rsidRPr="00495EBC">
        <w:rPr>
          <w:rFonts w:ascii="Times New Roman" w:hAnsi="Times New Roman" w:cs="Times New Roman"/>
          <w:sz w:val="24"/>
          <w:szCs w:val="24"/>
        </w:rPr>
        <w:t xml:space="preserve">. Estos sistemas </w:t>
      </w:r>
      <w:r w:rsidR="000611C5">
        <w:rPr>
          <w:rFonts w:ascii="Times New Roman" w:hAnsi="Times New Roman" w:cs="Times New Roman"/>
          <w:sz w:val="24"/>
          <w:szCs w:val="24"/>
        </w:rPr>
        <w:t>optimizan</w:t>
      </w:r>
      <w:r w:rsidRPr="00495EBC">
        <w:rPr>
          <w:rFonts w:ascii="Times New Roman" w:hAnsi="Times New Roman" w:cs="Times New Roman"/>
          <w:sz w:val="24"/>
          <w:szCs w:val="24"/>
        </w:rPr>
        <w:t xml:space="preserve"> el funcionamiento y utilización de la red </w:t>
      </w:r>
      <w:r w:rsidR="0000761A">
        <w:rPr>
          <w:rFonts w:ascii="Times New Roman" w:hAnsi="Times New Roman" w:cs="Times New Roman"/>
          <w:sz w:val="24"/>
          <w:szCs w:val="24"/>
        </w:rPr>
        <w:t xml:space="preserve">eléctrica </w:t>
      </w:r>
      <w:r w:rsidR="000611C5">
        <w:rPr>
          <w:rFonts w:ascii="Times New Roman" w:hAnsi="Times New Roman" w:cs="Times New Roman"/>
          <w:sz w:val="24"/>
          <w:szCs w:val="24"/>
        </w:rPr>
        <w:t>manteniendo</w:t>
      </w:r>
      <w:r w:rsidRPr="00495EBC">
        <w:rPr>
          <w:rFonts w:ascii="Times New Roman" w:hAnsi="Times New Roman" w:cs="Times New Roman"/>
          <w:sz w:val="24"/>
          <w:szCs w:val="24"/>
        </w:rPr>
        <w:t xml:space="preserve"> a los consumidores, los productores y los proveedores al día con los últimos avances tecnológicos para ofrecer soluciones de eficiencia energética. Esta información puede ayudar a traducir los datos en tiempo real a la acción.</w:t>
      </w:r>
    </w:p>
    <w:p w14:paraId="6AB28687" w14:textId="77777777" w:rsidR="004E5D91" w:rsidRPr="004E5D91" w:rsidRDefault="004E5D91" w:rsidP="004E5D91">
      <w:pPr>
        <w:jc w:val="both"/>
        <w:rPr>
          <w:rFonts w:ascii="Times New Roman" w:hAnsi="Times New Roman" w:cs="Times New Roman"/>
          <w:b/>
          <w:sz w:val="24"/>
          <w:szCs w:val="24"/>
        </w:rPr>
      </w:pPr>
      <w:r w:rsidRPr="004E5D91">
        <w:rPr>
          <w:rFonts w:ascii="Times New Roman" w:hAnsi="Times New Roman" w:cs="Times New Roman"/>
          <w:b/>
          <w:sz w:val="24"/>
          <w:szCs w:val="24"/>
        </w:rPr>
        <w:t>b. Edificios Inteligentes</w:t>
      </w:r>
    </w:p>
    <w:p w14:paraId="6AB28688" w14:textId="77777777" w:rsidR="004E5D91" w:rsidRPr="00835F5B" w:rsidRDefault="004E5D91" w:rsidP="00CE7834">
      <w:pPr>
        <w:spacing w:line="240" w:lineRule="auto"/>
        <w:jc w:val="both"/>
        <w:rPr>
          <w:rFonts w:ascii="Times New Roman" w:hAnsi="Times New Roman" w:cs="Times New Roman"/>
          <w:sz w:val="24"/>
          <w:szCs w:val="24"/>
        </w:rPr>
      </w:pPr>
      <w:r w:rsidRPr="004E5D91">
        <w:rPr>
          <w:rFonts w:ascii="Times New Roman" w:hAnsi="Times New Roman" w:cs="Times New Roman"/>
          <w:sz w:val="24"/>
          <w:szCs w:val="24"/>
        </w:rPr>
        <w:t xml:space="preserve">Los edificios son una necesidad urbana y edificios saludables contribuyen a mejorar la calidad de vida, proporcionando lugares cómodos y seguros para vivir, trabajar y jugar. Sin embargo, los edificios son también los principales contribuyentes a las emisiones de gases de efecto invernadero. Por ejemplo, los canadienses gastan aproximadamente el 90% de su tiempo en interiores, lo que sugiere </w:t>
      </w:r>
      <w:r>
        <w:rPr>
          <w:rFonts w:ascii="Times New Roman" w:hAnsi="Times New Roman" w:cs="Times New Roman"/>
          <w:sz w:val="24"/>
          <w:szCs w:val="24"/>
        </w:rPr>
        <w:t xml:space="preserve">que los </w:t>
      </w:r>
      <w:r w:rsidRPr="004E5D91">
        <w:rPr>
          <w:rFonts w:ascii="Times New Roman" w:hAnsi="Times New Roman" w:cs="Times New Roman"/>
          <w:sz w:val="24"/>
          <w:szCs w:val="24"/>
        </w:rPr>
        <w:t>edificios representan una gran parte de la huella de carbono de una ciudad</w:t>
      </w:r>
      <w:r w:rsidR="00A759C8">
        <w:rPr>
          <w:rStyle w:val="FootnoteReference"/>
          <w:rFonts w:ascii="Times New Roman" w:hAnsi="Times New Roman" w:cs="Times New Roman"/>
          <w:szCs w:val="24"/>
        </w:rPr>
        <w:footnoteReference w:id="37"/>
      </w:r>
      <w:r>
        <w:rPr>
          <w:rFonts w:ascii="Times New Roman" w:hAnsi="Times New Roman" w:cs="Times New Roman"/>
          <w:sz w:val="24"/>
          <w:szCs w:val="24"/>
        </w:rPr>
        <w:t xml:space="preserve">. </w:t>
      </w:r>
      <w:r w:rsidRPr="004E5D91">
        <w:rPr>
          <w:rFonts w:ascii="Times New Roman" w:hAnsi="Times New Roman" w:cs="Times New Roman"/>
          <w:sz w:val="24"/>
          <w:szCs w:val="24"/>
        </w:rPr>
        <w:t>En los Estados Unidos,</w:t>
      </w:r>
      <w:r>
        <w:rPr>
          <w:rFonts w:ascii="Times New Roman" w:hAnsi="Times New Roman" w:cs="Times New Roman"/>
          <w:sz w:val="24"/>
          <w:szCs w:val="24"/>
        </w:rPr>
        <w:t xml:space="preserve"> los edificios representan</w:t>
      </w:r>
      <w:r w:rsidR="00A759C8">
        <w:rPr>
          <w:rStyle w:val="FootnoteReference"/>
          <w:rFonts w:ascii="Times New Roman" w:hAnsi="Times New Roman" w:cs="Times New Roman"/>
          <w:szCs w:val="24"/>
        </w:rPr>
        <w:footnoteReference w:id="38"/>
      </w:r>
      <w:r w:rsidRPr="004E5D91">
        <w:rPr>
          <w:rFonts w:ascii="Times New Roman" w:hAnsi="Times New Roman" w:cs="Times New Roman"/>
          <w:sz w:val="24"/>
          <w:szCs w:val="24"/>
        </w:rPr>
        <w:t>:</w:t>
      </w:r>
    </w:p>
    <w:p w14:paraId="6AB28689" w14:textId="77777777" w:rsidR="004E5D91" w:rsidRPr="00835F5B" w:rsidRDefault="004E5D91" w:rsidP="003F0BE3">
      <w:pPr>
        <w:pStyle w:val="ListParagraph"/>
        <w:numPr>
          <w:ilvl w:val="0"/>
          <w:numId w:val="8"/>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36% del consumo total de energía y el 65% del consumo eléctrico</w:t>
      </w:r>
    </w:p>
    <w:p w14:paraId="6AB2868A" w14:textId="77777777" w:rsidR="004E5D91" w:rsidRPr="00835F5B" w:rsidRDefault="004E5D91" w:rsidP="003F0BE3">
      <w:pPr>
        <w:pStyle w:val="ListParagraph"/>
        <w:numPr>
          <w:ilvl w:val="0"/>
          <w:numId w:val="8"/>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30% de las emisiones de gases de efecto invernadero</w:t>
      </w:r>
    </w:p>
    <w:p w14:paraId="6AB2868B" w14:textId="77777777" w:rsidR="004E5D91" w:rsidRPr="00835F5B" w:rsidRDefault="00F50865" w:rsidP="003F0BE3">
      <w:pPr>
        <w:pStyle w:val="ListParagraph"/>
        <w:numPr>
          <w:ilvl w:val="0"/>
          <w:numId w:val="8"/>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 xml:space="preserve">30% del uso de </w:t>
      </w:r>
      <w:r w:rsidR="004E5D91" w:rsidRPr="00835F5B">
        <w:rPr>
          <w:rFonts w:ascii="Times New Roman" w:hAnsi="Times New Roman" w:cs="Times New Roman"/>
          <w:color w:val="auto"/>
          <w:sz w:val="24"/>
          <w:szCs w:val="24"/>
        </w:rPr>
        <w:t>materias primas</w:t>
      </w:r>
    </w:p>
    <w:p w14:paraId="6AB2868C" w14:textId="77777777" w:rsidR="004E5D91" w:rsidRPr="00835F5B" w:rsidRDefault="004E5D91" w:rsidP="003F0BE3">
      <w:pPr>
        <w:pStyle w:val="ListParagraph"/>
        <w:numPr>
          <w:ilvl w:val="0"/>
          <w:numId w:val="8"/>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30% de la producción de residuos (136 millones de toneladas anuales)</w:t>
      </w:r>
    </w:p>
    <w:p w14:paraId="6AB2868D" w14:textId="77777777" w:rsidR="004E5D91" w:rsidRPr="00835F5B" w:rsidRDefault="004E5D91" w:rsidP="003F0BE3">
      <w:pPr>
        <w:pStyle w:val="ListParagraph"/>
        <w:numPr>
          <w:ilvl w:val="0"/>
          <w:numId w:val="8"/>
        </w:numPr>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lastRenderedPageBreak/>
        <w:t>12% del consumo de agua potable</w:t>
      </w:r>
    </w:p>
    <w:p w14:paraId="6AB2868E" w14:textId="77777777" w:rsidR="0040662F" w:rsidRPr="00C82939" w:rsidRDefault="0069658E" w:rsidP="00CE7834">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Los s</w:t>
      </w:r>
      <w:r w:rsidR="005706AD" w:rsidRPr="005706AD">
        <w:rPr>
          <w:rFonts w:ascii="Times New Roman" w:hAnsi="Times New Roman" w:cs="Times New Roman"/>
          <w:sz w:val="24"/>
          <w:szCs w:val="24"/>
          <w:lang w:val="es-ES"/>
        </w:rPr>
        <w:t>istemas de gestión de edificios inteligentes con la información al día pueden hacer modificaciones inteligentes para mejorar la eficiencia energética de los edificios, reducir el</w:t>
      </w:r>
      <w:r w:rsidR="00C82939">
        <w:rPr>
          <w:rFonts w:ascii="Times New Roman" w:hAnsi="Times New Roman" w:cs="Times New Roman"/>
          <w:sz w:val="24"/>
          <w:szCs w:val="24"/>
          <w:lang w:val="es-ES"/>
        </w:rPr>
        <w:t xml:space="preserve"> d</w:t>
      </w:r>
      <w:r w:rsidR="005706AD" w:rsidRPr="005706AD">
        <w:rPr>
          <w:rFonts w:ascii="Times New Roman" w:hAnsi="Times New Roman" w:cs="Times New Roman"/>
          <w:sz w:val="24"/>
          <w:szCs w:val="24"/>
          <w:lang w:val="es-ES"/>
        </w:rPr>
        <w:t xml:space="preserve">esperdicio, y hacer un uso óptimo de agua con eficacia operativa y la satisfacción de los ocupantes. Por otra parte, estas modificaciones no sólo se aplican a los nuevos edificios. </w:t>
      </w:r>
      <w:r w:rsidR="0040662F" w:rsidRPr="005706AD">
        <w:rPr>
          <w:rFonts w:ascii="Times New Roman" w:hAnsi="Times New Roman" w:cs="Times New Roman"/>
          <w:sz w:val="24"/>
          <w:szCs w:val="24"/>
          <w:lang w:val="es-ES"/>
        </w:rPr>
        <w:t xml:space="preserve">Los edificios existentes también pueden hacer uso de las nuevas y más soluciones de eficiencia energética y reducir así su consumo de energía hasta en un 50% a través de los programas de </w:t>
      </w:r>
      <w:r>
        <w:rPr>
          <w:rFonts w:ascii="Times New Roman" w:hAnsi="Times New Roman" w:cs="Times New Roman"/>
          <w:sz w:val="24"/>
          <w:szCs w:val="24"/>
          <w:lang w:val="es-ES"/>
        </w:rPr>
        <w:t>modernización</w:t>
      </w:r>
      <w:r w:rsidR="0040662F" w:rsidRPr="005706AD">
        <w:rPr>
          <w:rFonts w:ascii="Times New Roman" w:hAnsi="Times New Roman" w:cs="Times New Roman"/>
          <w:sz w:val="24"/>
          <w:szCs w:val="24"/>
          <w:lang w:val="es-ES"/>
        </w:rPr>
        <w:t xml:space="preserve"> sencillos</w:t>
      </w:r>
      <w:r w:rsidR="00C82939">
        <w:rPr>
          <w:rStyle w:val="FootnoteReference"/>
          <w:rFonts w:ascii="Times New Roman" w:hAnsi="Times New Roman" w:cs="Times New Roman"/>
          <w:szCs w:val="24"/>
          <w:lang w:val="es-ES"/>
        </w:rPr>
        <w:footnoteReference w:id="39"/>
      </w:r>
      <w:r>
        <w:t>.</w:t>
      </w:r>
    </w:p>
    <w:p w14:paraId="6AB2868F" w14:textId="77777777" w:rsidR="0069658E" w:rsidRPr="0069658E" w:rsidRDefault="0069658E" w:rsidP="00133DF5">
      <w:pPr>
        <w:spacing w:after="120" w:line="240" w:lineRule="auto"/>
        <w:jc w:val="both"/>
        <w:rPr>
          <w:rFonts w:ascii="Times New Roman" w:hAnsi="Times New Roman" w:cs="Times New Roman"/>
          <w:b/>
          <w:sz w:val="24"/>
          <w:szCs w:val="24"/>
        </w:rPr>
      </w:pPr>
      <w:r w:rsidRPr="0069658E">
        <w:rPr>
          <w:rFonts w:ascii="Times New Roman" w:hAnsi="Times New Roman" w:cs="Times New Roman"/>
          <w:b/>
          <w:sz w:val="24"/>
          <w:szCs w:val="24"/>
        </w:rPr>
        <w:t>c. Transporte inteligente</w:t>
      </w:r>
    </w:p>
    <w:p w14:paraId="6AB28690" w14:textId="77777777" w:rsidR="0069658E" w:rsidRPr="0069658E" w:rsidRDefault="0069658E" w:rsidP="0069658E">
      <w:pPr>
        <w:spacing w:after="80" w:line="240" w:lineRule="auto"/>
        <w:jc w:val="both"/>
        <w:rPr>
          <w:rFonts w:ascii="Times New Roman" w:hAnsi="Times New Roman" w:cs="Times New Roman"/>
          <w:sz w:val="24"/>
          <w:szCs w:val="24"/>
        </w:rPr>
      </w:pPr>
      <w:r w:rsidRPr="0069658E">
        <w:rPr>
          <w:rFonts w:ascii="Times New Roman" w:hAnsi="Times New Roman" w:cs="Times New Roman"/>
          <w:sz w:val="24"/>
          <w:szCs w:val="24"/>
        </w:rPr>
        <w:t>Se necesitan soluciones de transporte con el fin de mover a la gente (y bienes) en fo</w:t>
      </w:r>
      <w:r w:rsidR="006A0859">
        <w:rPr>
          <w:rFonts w:ascii="Times New Roman" w:hAnsi="Times New Roman" w:cs="Times New Roman"/>
          <w:sz w:val="24"/>
          <w:szCs w:val="24"/>
        </w:rPr>
        <w:t>rma eficiente (tiempo), a salvo (segura), rentable</w:t>
      </w:r>
      <w:r w:rsidRPr="0069658E">
        <w:rPr>
          <w:rFonts w:ascii="Times New Roman" w:hAnsi="Times New Roman" w:cs="Times New Roman"/>
          <w:sz w:val="24"/>
          <w:szCs w:val="24"/>
        </w:rPr>
        <w:t xml:space="preserve"> (económica), y de manera ecológica y sostenible. Esto normalmente significa que hay una necesidad de alguna forma de "</w:t>
      </w:r>
      <w:r w:rsidR="00336929">
        <w:rPr>
          <w:rFonts w:ascii="Times New Roman" w:hAnsi="Times New Roman" w:cs="Times New Roman"/>
          <w:sz w:val="24"/>
          <w:szCs w:val="24"/>
        </w:rPr>
        <w:t>intelige</w:t>
      </w:r>
      <w:r w:rsidRPr="0069658E">
        <w:rPr>
          <w:rFonts w:ascii="Times New Roman" w:hAnsi="Times New Roman" w:cs="Times New Roman"/>
          <w:sz w:val="24"/>
          <w:szCs w:val="24"/>
        </w:rPr>
        <w:t>ncia" y la satisfacción del ocupante con el fin de alcanzar estos objetivos. Por lo tanto, sistemas inteligentes de transporte (</w:t>
      </w:r>
      <w:proofErr w:type="spellStart"/>
      <w:r w:rsidR="00336929">
        <w:rPr>
          <w:rFonts w:ascii="Times New Roman" w:hAnsi="Times New Roman" w:cs="Times New Roman"/>
          <w:i/>
          <w:sz w:val="24"/>
          <w:szCs w:val="24"/>
        </w:rPr>
        <w:t>Intelligent</w:t>
      </w:r>
      <w:proofErr w:type="spellEnd"/>
      <w:r w:rsidR="00336929">
        <w:rPr>
          <w:rFonts w:ascii="Times New Roman" w:hAnsi="Times New Roman" w:cs="Times New Roman"/>
          <w:i/>
          <w:sz w:val="24"/>
          <w:szCs w:val="24"/>
        </w:rPr>
        <w:t xml:space="preserve"> </w:t>
      </w:r>
      <w:proofErr w:type="spellStart"/>
      <w:r w:rsidR="00336929">
        <w:rPr>
          <w:rFonts w:ascii="Times New Roman" w:hAnsi="Times New Roman" w:cs="Times New Roman"/>
          <w:i/>
          <w:sz w:val="24"/>
          <w:szCs w:val="24"/>
        </w:rPr>
        <w:t>Transport</w:t>
      </w:r>
      <w:proofErr w:type="spellEnd"/>
      <w:r w:rsidR="00336929">
        <w:rPr>
          <w:rFonts w:ascii="Times New Roman" w:hAnsi="Times New Roman" w:cs="Times New Roman"/>
          <w:i/>
          <w:sz w:val="24"/>
          <w:szCs w:val="24"/>
        </w:rPr>
        <w:t xml:space="preserve"> </w:t>
      </w:r>
      <w:proofErr w:type="spellStart"/>
      <w:r w:rsidR="00336929">
        <w:rPr>
          <w:rFonts w:ascii="Times New Roman" w:hAnsi="Times New Roman" w:cs="Times New Roman"/>
          <w:i/>
          <w:sz w:val="24"/>
          <w:szCs w:val="24"/>
        </w:rPr>
        <w:t>Systems</w:t>
      </w:r>
      <w:proofErr w:type="spellEnd"/>
      <w:r w:rsidR="00336929">
        <w:rPr>
          <w:rFonts w:ascii="Times New Roman" w:hAnsi="Times New Roman" w:cs="Times New Roman"/>
          <w:i/>
          <w:sz w:val="24"/>
          <w:szCs w:val="24"/>
        </w:rPr>
        <w:t xml:space="preserve">, </w:t>
      </w:r>
      <w:r w:rsidRPr="00336929">
        <w:rPr>
          <w:rFonts w:ascii="Times New Roman" w:hAnsi="Times New Roman" w:cs="Times New Roman"/>
          <w:i/>
          <w:sz w:val="24"/>
          <w:szCs w:val="24"/>
        </w:rPr>
        <w:t>ITS</w:t>
      </w:r>
      <w:r w:rsidRPr="0069658E">
        <w:rPr>
          <w:rFonts w:ascii="Times New Roman" w:hAnsi="Times New Roman" w:cs="Times New Roman"/>
          <w:sz w:val="24"/>
          <w:szCs w:val="24"/>
        </w:rPr>
        <w:t>) se han vuelto más relevante</w:t>
      </w:r>
      <w:r w:rsidR="006A0859">
        <w:rPr>
          <w:rFonts w:ascii="Times New Roman" w:hAnsi="Times New Roman" w:cs="Times New Roman"/>
          <w:sz w:val="24"/>
          <w:szCs w:val="24"/>
        </w:rPr>
        <w:t>s</w:t>
      </w:r>
      <w:r w:rsidR="0070256E">
        <w:rPr>
          <w:rFonts w:ascii="Times New Roman" w:hAnsi="Times New Roman" w:cs="Times New Roman"/>
          <w:sz w:val="24"/>
          <w:szCs w:val="24"/>
        </w:rPr>
        <w:t xml:space="preserve"> y se están implement</w:t>
      </w:r>
      <w:r w:rsidRPr="0069658E">
        <w:rPr>
          <w:rFonts w:ascii="Times New Roman" w:hAnsi="Times New Roman" w:cs="Times New Roman"/>
          <w:sz w:val="24"/>
          <w:szCs w:val="24"/>
        </w:rPr>
        <w:t>ando.</w:t>
      </w:r>
    </w:p>
    <w:p w14:paraId="6AB28691" w14:textId="77777777" w:rsidR="0040662F" w:rsidRPr="0069658E" w:rsidRDefault="0070256E" w:rsidP="0069658E">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Los s</w:t>
      </w:r>
      <w:r w:rsidR="0069658E" w:rsidRPr="0069658E">
        <w:rPr>
          <w:rFonts w:ascii="Times New Roman" w:hAnsi="Times New Roman" w:cs="Times New Roman"/>
          <w:sz w:val="24"/>
          <w:szCs w:val="24"/>
        </w:rPr>
        <w:t>istemas de gestión de transporte inteligente deben utilizar la tecnología y recopilar información sobre los patrones de movilidad. Esta información permite a los administrador</w:t>
      </w:r>
      <w:r w:rsidR="009D5D2A">
        <w:rPr>
          <w:rFonts w:ascii="Times New Roman" w:hAnsi="Times New Roman" w:cs="Times New Roman"/>
          <w:sz w:val="24"/>
          <w:szCs w:val="24"/>
        </w:rPr>
        <w:t>es de la ciudad</w:t>
      </w:r>
      <w:r w:rsidR="0069658E" w:rsidRPr="0069658E">
        <w:rPr>
          <w:rFonts w:ascii="Times New Roman" w:hAnsi="Times New Roman" w:cs="Times New Roman"/>
          <w:sz w:val="24"/>
          <w:szCs w:val="24"/>
        </w:rPr>
        <w:t xml:space="preserve"> asegurarse de que con la infraestructura actual y con menores inversiones, la ciudad ofrece sistemas de transporte más limpios, eficientes y más inteligentes. Este método reduce el nivel de desperdicio y mejora el nivel de vida de los ciudadanos, superando así los desafíos de transporte de bienes, servicios y personas de un punto a otro. Además, las TIC pueden ayudar a reducir la necesidad global de transporte y los viajes, ofreciendo alternativas virtuales a los movimientos físicos</w:t>
      </w:r>
      <w:r w:rsidR="0069658E">
        <w:rPr>
          <w:rFonts w:ascii="Times New Roman" w:hAnsi="Times New Roman" w:cs="Times New Roman"/>
          <w:sz w:val="24"/>
          <w:szCs w:val="24"/>
        </w:rPr>
        <w:t>.</w:t>
      </w:r>
    </w:p>
    <w:p w14:paraId="6AB28692" w14:textId="77777777" w:rsidR="00D847A6" w:rsidRPr="001D40C4" w:rsidRDefault="00D847A6" w:rsidP="00D847A6">
      <w:pPr>
        <w:spacing w:after="80" w:line="240" w:lineRule="auto"/>
        <w:jc w:val="both"/>
        <w:rPr>
          <w:rFonts w:ascii="Times New Roman" w:hAnsi="Times New Roman" w:cs="Times New Roman"/>
          <w:b/>
          <w:sz w:val="24"/>
          <w:szCs w:val="24"/>
        </w:rPr>
      </w:pPr>
      <w:r w:rsidRPr="001D40C4">
        <w:rPr>
          <w:rFonts w:ascii="Times New Roman" w:hAnsi="Times New Roman" w:cs="Times New Roman"/>
          <w:b/>
          <w:sz w:val="24"/>
          <w:szCs w:val="24"/>
        </w:rPr>
        <w:t xml:space="preserve">d. </w:t>
      </w:r>
      <w:r w:rsidR="001D40C4">
        <w:rPr>
          <w:rFonts w:ascii="Times New Roman" w:hAnsi="Times New Roman" w:cs="Times New Roman"/>
          <w:b/>
          <w:sz w:val="24"/>
          <w:szCs w:val="24"/>
        </w:rPr>
        <w:t>Agua I</w:t>
      </w:r>
      <w:r w:rsidRPr="001D40C4">
        <w:rPr>
          <w:rFonts w:ascii="Times New Roman" w:hAnsi="Times New Roman" w:cs="Times New Roman"/>
          <w:b/>
          <w:sz w:val="24"/>
          <w:szCs w:val="24"/>
        </w:rPr>
        <w:t>nteligente</w:t>
      </w:r>
    </w:p>
    <w:p w14:paraId="6AB28693" w14:textId="77777777" w:rsidR="00D847A6" w:rsidRPr="00D847A6" w:rsidRDefault="00D847A6" w:rsidP="00D847A6">
      <w:pPr>
        <w:spacing w:after="80" w:line="240" w:lineRule="auto"/>
        <w:jc w:val="both"/>
        <w:rPr>
          <w:rFonts w:ascii="Times New Roman" w:hAnsi="Times New Roman" w:cs="Times New Roman"/>
          <w:sz w:val="24"/>
          <w:szCs w:val="24"/>
        </w:rPr>
      </w:pPr>
      <w:r w:rsidRPr="00D847A6">
        <w:rPr>
          <w:rFonts w:ascii="Times New Roman" w:hAnsi="Times New Roman" w:cs="Times New Roman"/>
          <w:sz w:val="24"/>
          <w:szCs w:val="24"/>
        </w:rPr>
        <w:t xml:space="preserve">Los estudios sugieren que aproximadamente 783 millones de personas carecen de acceso al agua potable, 2,5 </w:t>
      </w:r>
      <w:r w:rsidR="00366F49">
        <w:rPr>
          <w:rFonts w:ascii="Times New Roman" w:hAnsi="Times New Roman" w:cs="Times New Roman"/>
          <w:sz w:val="24"/>
          <w:szCs w:val="24"/>
        </w:rPr>
        <w:t>miles de m</w:t>
      </w:r>
      <w:r w:rsidRPr="00D847A6">
        <w:rPr>
          <w:rFonts w:ascii="Times New Roman" w:hAnsi="Times New Roman" w:cs="Times New Roman"/>
          <w:sz w:val="24"/>
          <w:szCs w:val="24"/>
        </w:rPr>
        <w:t xml:space="preserve">illones no tienen acceso a un saneamiento adecuado, y </w:t>
      </w:r>
      <w:r w:rsidR="00366F49">
        <w:rPr>
          <w:rFonts w:ascii="Times New Roman" w:hAnsi="Times New Roman" w:cs="Times New Roman"/>
          <w:sz w:val="24"/>
          <w:szCs w:val="24"/>
        </w:rPr>
        <w:t xml:space="preserve">de </w:t>
      </w:r>
      <w:r w:rsidRPr="00D847A6">
        <w:rPr>
          <w:rFonts w:ascii="Times New Roman" w:hAnsi="Times New Roman" w:cs="Times New Roman"/>
          <w:sz w:val="24"/>
          <w:szCs w:val="24"/>
        </w:rPr>
        <w:t>6</w:t>
      </w:r>
      <w:r w:rsidR="001D40C4">
        <w:rPr>
          <w:rFonts w:ascii="Times New Roman" w:hAnsi="Times New Roman" w:cs="Times New Roman"/>
          <w:sz w:val="24"/>
          <w:szCs w:val="24"/>
        </w:rPr>
        <w:t xml:space="preserve"> a 8 millones </w:t>
      </w:r>
      <w:r w:rsidRPr="00D847A6">
        <w:rPr>
          <w:rFonts w:ascii="Times New Roman" w:hAnsi="Times New Roman" w:cs="Times New Roman"/>
          <w:sz w:val="24"/>
          <w:szCs w:val="24"/>
        </w:rPr>
        <w:t>mueren al año debido a las enfermedades y los desastres relacionados con el agua. Las TIC pueden desempeñar un papel clave en este sentido a través de una ser</w:t>
      </w:r>
      <w:r w:rsidR="00366F49">
        <w:rPr>
          <w:rFonts w:ascii="Times New Roman" w:hAnsi="Times New Roman" w:cs="Times New Roman"/>
          <w:sz w:val="24"/>
          <w:szCs w:val="24"/>
        </w:rPr>
        <w:t>ie de tecnologías que contribuye</w:t>
      </w:r>
      <w:r w:rsidRPr="00D847A6">
        <w:rPr>
          <w:rFonts w:ascii="Times New Roman" w:hAnsi="Times New Roman" w:cs="Times New Roman"/>
          <w:sz w:val="24"/>
          <w:szCs w:val="24"/>
        </w:rPr>
        <w:t>n a una mejor distribución, la gestión y la asignación de los recursos hídricos</w:t>
      </w:r>
      <w:r w:rsidR="00C82939">
        <w:rPr>
          <w:rStyle w:val="FootnoteReference"/>
          <w:rFonts w:ascii="Times New Roman" w:hAnsi="Times New Roman" w:cs="Times New Roman"/>
          <w:szCs w:val="24"/>
        </w:rPr>
        <w:footnoteReference w:id="40"/>
      </w:r>
      <w:r w:rsidRPr="00D847A6">
        <w:rPr>
          <w:rFonts w:ascii="Times New Roman" w:hAnsi="Times New Roman" w:cs="Times New Roman"/>
          <w:sz w:val="24"/>
          <w:szCs w:val="24"/>
        </w:rPr>
        <w:t>.</w:t>
      </w:r>
    </w:p>
    <w:p w14:paraId="6AB28694" w14:textId="77777777" w:rsidR="00D847A6" w:rsidRPr="00D847A6" w:rsidRDefault="00D847A6" w:rsidP="00D847A6">
      <w:pPr>
        <w:spacing w:after="80" w:line="240" w:lineRule="auto"/>
        <w:jc w:val="both"/>
        <w:rPr>
          <w:rFonts w:ascii="Times New Roman" w:hAnsi="Times New Roman" w:cs="Times New Roman"/>
          <w:sz w:val="24"/>
          <w:szCs w:val="24"/>
        </w:rPr>
      </w:pPr>
      <w:r w:rsidRPr="00D847A6">
        <w:rPr>
          <w:rFonts w:ascii="Times New Roman" w:hAnsi="Times New Roman" w:cs="Times New Roman"/>
          <w:sz w:val="24"/>
          <w:szCs w:val="24"/>
        </w:rPr>
        <w:t>Si bien la mayor parte de la superficie de la Tierra está cubierta de agua, menos del 3 por ciento del agua e</w:t>
      </w:r>
      <w:r w:rsidR="001D40C4">
        <w:rPr>
          <w:rFonts w:ascii="Times New Roman" w:hAnsi="Times New Roman" w:cs="Times New Roman"/>
          <w:sz w:val="24"/>
          <w:szCs w:val="24"/>
        </w:rPr>
        <w:t>n la tierra es agua dulce y, de</w:t>
      </w:r>
      <w:r w:rsidRPr="00D847A6">
        <w:rPr>
          <w:rFonts w:ascii="Times New Roman" w:hAnsi="Times New Roman" w:cs="Times New Roman"/>
          <w:sz w:val="24"/>
          <w:szCs w:val="24"/>
        </w:rPr>
        <w:t xml:space="preserve"> eso, menos del 1 por ciento está disponible para el uso </w:t>
      </w:r>
      <w:r w:rsidR="001D40C4">
        <w:rPr>
          <w:rFonts w:ascii="Times New Roman" w:hAnsi="Times New Roman" w:cs="Times New Roman"/>
          <w:sz w:val="24"/>
          <w:szCs w:val="24"/>
        </w:rPr>
        <w:t>humano. El nivel de aguas subterráneas</w:t>
      </w:r>
      <w:r w:rsidRPr="00D847A6">
        <w:rPr>
          <w:rFonts w:ascii="Times New Roman" w:hAnsi="Times New Roman" w:cs="Times New Roman"/>
          <w:sz w:val="24"/>
          <w:szCs w:val="24"/>
        </w:rPr>
        <w:t xml:space="preserve"> global está disminuyendo con rapidez y una crisis de agua </w:t>
      </w:r>
      <w:r w:rsidR="001D40C4">
        <w:rPr>
          <w:rFonts w:ascii="Times New Roman" w:hAnsi="Times New Roman" w:cs="Times New Roman"/>
          <w:sz w:val="24"/>
          <w:szCs w:val="24"/>
        </w:rPr>
        <w:t>es inminente</w:t>
      </w:r>
      <w:r w:rsidRPr="00D847A6">
        <w:rPr>
          <w:rFonts w:ascii="Times New Roman" w:hAnsi="Times New Roman" w:cs="Times New Roman"/>
          <w:sz w:val="24"/>
          <w:szCs w:val="24"/>
        </w:rPr>
        <w:t xml:space="preserve">. Hay creciente preocupación con respecto a la disponibilidad de agua, la calidad, la falta de infraestructuras y la capacidad de gestionar el agua de una manera eficiente y óptima. La gestión de los sistemas de agua todavía es incipiente, y una ciencia </w:t>
      </w:r>
      <w:r w:rsidR="00222686">
        <w:rPr>
          <w:rFonts w:ascii="Times New Roman" w:hAnsi="Times New Roman" w:cs="Times New Roman"/>
          <w:sz w:val="24"/>
          <w:szCs w:val="24"/>
        </w:rPr>
        <w:t>creciente</w:t>
      </w:r>
      <w:r w:rsidRPr="00D847A6">
        <w:rPr>
          <w:rFonts w:ascii="Times New Roman" w:hAnsi="Times New Roman" w:cs="Times New Roman"/>
          <w:sz w:val="24"/>
          <w:szCs w:val="24"/>
        </w:rPr>
        <w:t xml:space="preserve"> en cuanto a la utilización, la adopción y la integración de la tecnología avanzada de la información (TI) se mantiene en la etapa de desarrollo.</w:t>
      </w:r>
    </w:p>
    <w:p w14:paraId="6AB28695" w14:textId="77777777" w:rsidR="00D847A6" w:rsidRPr="00835F5B" w:rsidRDefault="00D847A6" w:rsidP="00296B7C">
      <w:pPr>
        <w:spacing w:after="80" w:line="240" w:lineRule="auto"/>
        <w:jc w:val="both"/>
        <w:rPr>
          <w:rFonts w:ascii="Times New Roman" w:hAnsi="Times New Roman" w:cs="Times New Roman"/>
          <w:sz w:val="24"/>
          <w:szCs w:val="24"/>
        </w:rPr>
      </w:pPr>
      <w:r w:rsidRPr="00D847A6">
        <w:rPr>
          <w:rFonts w:ascii="Times New Roman" w:hAnsi="Times New Roman" w:cs="Times New Roman"/>
          <w:sz w:val="24"/>
          <w:szCs w:val="24"/>
        </w:rPr>
        <w:t>La contaminación del agua, el desperdicio de agua, el suministro</w:t>
      </w:r>
      <w:r w:rsidR="00F6252C">
        <w:rPr>
          <w:rFonts w:ascii="Times New Roman" w:hAnsi="Times New Roman" w:cs="Times New Roman"/>
          <w:sz w:val="24"/>
          <w:szCs w:val="24"/>
        </w:rPr>
        <w:t xml:space="preserve"> y el transporte de agua </w:t>
      </w:r>
      <w:r w:rsidR="009436BB">
        <w:rPr>
          <w:rFonts w:ascii="Times New Roman" w:hAnsi="Times New Roman" w:cs="Times New Roman"/>
          <w:sz w:val="24"/>
          <w:szCs w:val="24"/>
        </w:rPr>
        <w:t>potable</w:t>
      </w:r>
      <w:r w:rsidRPr="00D847A6">
        <w:rPr>
          <w:rFonts w:ascii="Times New Roman" w:hAnsi="Times New Roman" w:cs="Times New Roman"/>
          <w:sz w:val="24"/>
          <w:szCs w:val="24"/>
        </w:rPr>
        <w:t xml:space="preserve"> y los costos asociados con la gestión global del agua son algunas de las cuestiones que desafían el sector del agua</w:t>
      </w:r>
      <w:r w:rsidR="00C82939">
        <w:rPr>
          <w:rStyle w:val="FootnoteReference"/>
          <w:rFonts w:ascii="Times New Roman" w:hAnsi="Times New Roman" w:cs="Times New Roman"/>
          <w:szCs w:val="24"/>
        </w:rPr>
        <w:footnoteReference w:id="41"/>
      </w:r>
      <w:r w:rsidRPr="00D847A6">
        <w:rPr>
          <w:rFonts w:ascii="Times New Roman" w:hAnsi="Times New Roman" w:cs="Times New Roman"/>
          <w:sz w:val="24"/>
          <w:szCs w:val="24"/>
        </w:rPr>
        <w:t xml:space="preserve">. </w:t>
      </w:r>
      <w:r w:rsidR="001D40C4" w:rsidRPr="00D847A6">
        <w:rPr>
          <w:rFonts w:ascii="Times New Roman" w:hAnsi="Times New Roman" w:cs="Times New Roman"/>
          <w:sz w:val="24"/>
          <w:szCs w:val="24"/>
        </w:rPr>
        <w:t>La falta de conciencia del problema, la información</w:t>
      </w:r>
      <w:r w:rsidR="003301F3">
        <w:rPr>
          <w:rFonts w:ascii="Times New Roman" w:hAnsi="Times New Roman" w:cs="Times New Roman"/>
          <w:sz w:val="24"/>
          <w:szCs w:val="24"/>
        </w:rPr>
        <w:t xml:space="preserve"> inadecuada</w:t>
      </w:r>
      <w:r w:rsidR="001D40C4" w:rsidRPr="00D847A6">
        <w:rPr>
          <w:rFonts w:ascii="Times New Roman" w:hAnsi="Times New Roman" w:cs="Times New Roman"/>
          <w:sz w:val="24"/>
          <w:szCs w:val="24"/>
        </w:rPr>
        <w:t>, y las dificultades en la capacidad de demostrar los retornos de inversión están impulsando los</w:t>
      </w:r>
      <w:r w:rsidR="003301F3">
        <w:rPr>
          <w:rFonts w:ascii="Times New Roman" w:hAnsi="Times New Roman" w:cs="Times New Roman"/>
          <w:sz w:val="24"/>
          <w:szCs w:val="24"/>
        </w:rPr>
        <w:t xml:space="preserve"> gobiernos de todo el mundo a</w:t>
      </w:r>
      <w:r w:rsidR="001D40C4" w:rsidRPr="00D847A6">
        <w:rPr>
          <w:rFonts w:ascii="Times New Roman" w:hAnsi="Times New Roman" w:cs="Times New Roman"/>
          <w:sz w:val="24"/>
          <w:szCs w:val="24"/>
        </w:rPr>
        <w:t xml:space="preserve"> integrar las técnicas avanzadas de TI y la infraestructura para mejorar la gestión de los recursos hídricos</w:t>
      </w:r>
      <w:r w:rsidR="00C82939">
        <w:rPr>
          <w:rStyle w:val="FootnoteReference"/>
          <w:rFonts w:ascii="Times New Roman" w:hAnsi="Times New Roman" w:cs="Times New Roman"/>
          <w:szCs w:val="24"/>
        </w:rPr>
        <w:footnoteReference w:id="42"/>
      </w:r>
      <w:r w:rsidR="001D40C4" w:rsidRPr="00D847A6">
        <w:rPr>
          <w:rFonts w:ascii="Times New Roman" w:hAnsi="Times New Roman" w:cs="Times New Roman"/>
          <w:sz w:val="24"/>
          <w:szCs w:val="24"/>
        </w:rPr>
        <w:t>.</w:t>
      </w:r>
      <w:r w:rsidR="003301F3" w:rsidRPr="003301F3">
        <w:rPr>
          <w:rFonts w:ascii="Times New Roman" w:hAnsi="Times New Roman" w:cs="Times New Roman"/>
          <w:sz w:val="24"/>
          <w:szCs w:val="24"/>
          <w:vertAlign w:val="superscript"/>
        </w:rPr>
        <w:t xml:space="preserve"> </w:t>
      </w:r>
      <w:r w:rsidR="001D40C4" w:rsidRPr="00D847A6">
        <w:rPr>
          <w:rFonts w:ascii="Times New Roman" w:hAnsi="Times New Roman" w:cs="Times New Roman"/>
          <w:sz w:val="24"/>
          <w:szCs w:val="24"/>
        </w:rPr>
        <w:cr/>
      </w:r>
      <w:r w:rsidRPr="00D847A6">
        <w:rPr>
          <w:rFonts w:ascii="Times New Roman" w:hAnsi="Times New Roman" w:cs="Times New Roman"/>
          <w:sz w:val="24"/>
          <w:szCs w:val="24"/>
        </w:rPr>
        <w:lastRenderedPageBreak/>
        <w:t>Los sistemas inteligen</w:t>
      </w:r>
      <w:r w:rsidR="00E85CB4">
        <w:rPr>
          <w:rFonts w:ascii="Times New Roman" w:hAnsi="Times New Roman" w:cs="Times New Roman"/>
          <w:sz w:val="24"/>
          <w:szCs w:val="24"/>
        </w:rPr>
        <w:t>tes de gestión del agua utilizan y aplican</w:t>
      </w:r>
      <w:r w:rsidRPr="00D847A6">
        <w:rPr>
          <w:rFonts w:ascii="Times New Roman" w:hAnsi="Times New Roman" w:cs="Times New Roman"/>
          <w:sz w:val="24"/>
          <w:szCs w:val="24"/>
        </w:rPr>
        <w:t xml:space="preserve"> las TIC en el desarrollo y entrega de soluciones para facilitar e</w:t>
      </w:r>
      <w:r w:rsidR="00E85CB4">
        <w:rPr>
          <w:rFonts w:ascii="Times New Roman" w:hAnsi="Times New Roman" w:cs="Times New Roman"/>
          <w:sz w:val="24"/>
          <w:szCs w:val="24"/>
        </w:rPr>
        <w:t>l acceso al agua potable, gestio</w:t>
      </w:r>
      <w:r w:rsidRPr="00D847A6">
        <w:rPr>
          <w:rFonts w:ascii="Times New Roman" w:hAnsi="Times New Roman" w:cs="Times New Roman"/>
          <w:sz w:val="24"/>
          <w:szCs w:val="24"/>
        </w:rPr>
        <w:t>n</w:t>
      </w:r>
      <w:r w:rsidR="00E85CB4">
        <w:rPr>
          <w:rFonts w:ascii="Times New Roman" w:hAnsi="Times New Roman" w:cs="Times New Roman"/>
          <w:sz w:val="24"/>
          <w:szCs w:val="24"/>
        </w:rPr>
        <w:t>ar</w:t>
      </w:r>
      <w:r w:rsidRPr="00D847A6">
        <w:rPr>
          <w:rFonts w:ascii="Times New Roman" w:hAnsi="Times New Roman" w:cs="Times New Roman"/>
          <w:sz w:val="24"/>
          <w:szCs w:val="24"/>
        </w:rPr>
        <w:t xml:space="preserve"> la demanda y la oferta, y desarrollar un mecanismo de fijación de precios. Los ejemplos incluyen:</w:t>
      </w:r>
    </w:p>
    <w:p w14:paraId="6AB28696" w14:textId="77777777" w:rsidR="00D847A6" w:rsidRPr="00835F5B" w:rsidRDefault="00D847A6" w:rsidP="003F0BE3">
      <w:pPr>
        <w:pStyle w:val="ListParagraph"/>
        <w:numPr>
          <w:ilvl w:val="0"/>
          <w:numId w:val="9"/>
        </w:numPr>
        <w:spacing w:after="80"/>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Proporcionar la vigilancia continua de la calidad y disponibilidad del agua a través de sensores inteligentes.</w:t>
      </w:r>
    </w:p>
    <w:p w14:paraId="6AB28697" w14:textId="77777777" w:rsidR="00D847A6" w:rsidRPr="00835F5B" w:rsidRDefault="00D847A6" w:rsidP="003F0BE3">
      <w:pPr>
        <w:pStyle w:val="ListParagraph"/>
        <w:numPr>
          <w:ilvl w:val="0"/>
          <w:numId w:val="9"/>
        </w:numPr>
        <w:spacing w:after="80"/>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Mejorar la eficiencia del agua y la energía.</w:t>
      </w:r>
    </w:p>
    <w:p w14:paraId="6AB28698" w14:textId="77777777" w:rsidR="0069658E" w:rsidRPr="00835F5B" w:rsidRDefault="00D847A6" w:rsidP="003F0BE3">
      <w:pPr>
        <w:pStyle w:val="ListParagraph"/>
        <w:numPr>
          <w:ilvl w:val="0"/>
          <w:numId w:val="9"/>
        </w:numPr>
        <w:spacing w:after="80"/>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Permitir una mejor gestión del agua en general.</w:t>
      </w:r>
    </w:p>
    <w:p w14:paraId="6AB28699" w14:textId="77777777" w:rsidR="00E40243" w:rsidRPr="00E40243" w:rsidRDefault="00E40243" w:rsidP="00CB54B8">
      <w:pPr>
        <w:spacing w:after="80" w:line="240" w:lineRule="auto"/>
        <w:jc w:val="both"/>
        <w:rPr>
          <w:rFonts w:ascii="Times New Roman" w:hAnsi="Times New Roman" w:cs="Times New Roman"/>
          <w:sz w:val="24"/>
          <w:szCs w:val="24"/>
        </w:rPr>
      </w:pPr>
      <w:r w:rsidRPr="00E40243">
        <w:rPr>
          <w:rFonts w:ascii="Times New Roman" w:hAnsi="Times New Roman" w:cs="Times New Roman"/>
          <w:sz w:val="24"/>
          <w:szCs w:val="24"/>
        </w:rPr>
        <w:t>Esto actúa como un factor importante para conectar los problemas de los consumidores con las potenciales respuestas de los proveedores de servicios.</w:t>
      </w:r>
    </w:p>
    <w:p w14:paraId="6AB2869A" w14:textId="77777777" w:rsidR="00E40243" w:rsidRPr="00E40243" w:rsidRDefault="00E40243" w:rsidP="00CB54B8">
      <w:pPr>
        <w:spacing w:after="80" w:line="240" w:lineRule="auto"/>
        <w:jc w:val="both"/>
        <w:rPr>
          <w:rFonts w:ascii="Times New Roman" w:hAnsi="Times New Roman" w:cs="Times New Roman"/>
          <w:sz w:val="24"/>
          <w:szCs w:val="24"/>
        </w:rPr>
      </w:pPr>
      <w:r w:rsidRPr="00E40243">
        <w:rPr>
          <w:rFonts w:ascii="Times New Roman" w:hAnsi="Times New Roman" w:cs="Times New Roman"/>
          <w:sz w:val="24"/>
          <w:szCs w:val="24"/>
        </w:rPr>
        <w:t>Reconociendo que la disponibilidad de agua se ha vuelto crítica, el Grupo Temático sobre gestión inteligente del agua</w:t>
      </w:r>
      <w:r w:rsidR="00014E53">
        <w:rPr>
          <w:rStyle w:val="FootnoteReference"/>
          <w:rFonts w:ascii="Times New Roman" w:hAnsi="Times New Roman" w:cs="Times New Roman"/>
          <w:szCs w:val="24"/>
        </w:rPr>
        <w:footnoteReference w:id="43"/>
      </w:r>
      <w:r w:rsidRPr="00E40243">
        <w:rPr>
          <w:rFonts w:ascii="Times New Roman" w:hAnsi="Times New Roman" w:cs="Times New Roman"/>
          <w:sz w:val="24"/>
          <w:szCs w:val="24"/>
        </w:rPr>
        <w:t xml:space="preserve"> (</w:t>
      </w:r>
      <w:r w:rsidR="00602013">
        <w:rPr>
          <w:rFonts w:ascii="Times New Roman" w:hAnsi="Times New Roman" w:cs="Times New Roman"/>
          <w:i/>
          <w:sz w:val="24"/>
          <w:szCs w:val="24"/>
        </w:rPr>
        <w:t xml:space="preserve">Focus </w:t>
      </w:r>
      <w:proofErr w:type="spellStart"/>
      <w:r w:rsidR="00602013">
        <w:rPr>
          <w:rFonts w:ascii="Times New Roman" w:hAnsi="Times New Roman" w:cs="Times New Roman"/>
          <w:i/>
          <w:sz w:val="24"/>
          <w:szCs w:val="24"/>
        </w:rPr>
        <w:t>Group</w:t>
      </w:r>
      <w:proofErr w:type="spellEnd"/>
      <w:r w:rsidR="00602013">
        <w:rPr>
          <w:rFonts w:ascii="Times New Roman" w:hAnsi="Times New Roman" w:cs="Times New Roman"/>
          <w:i/>
          <w:sz w:val="24"/>
          <w:szCs w:val="24"/>
        </w:rPr>
        <w:t xml:space="preserve"> – Smart </w:t>
      </w:r>
      <w:proofErr w:type="spellStart"/>
      <w:r w:rsidR="00602013">
        <w:rPr>
          <w:rFonts w:ascii="Times New Roman" w:hAnsi="Times New Roman" w:cs="Times New Roman"/>
          <w:i/>
          <w:sz w:val="24"/>
          <w:szCs w:val="24"/>
        </w:rPr>
        <w:t>Water</w:t>
      </w:r>
      <w:proofErr w:type="spellEnd"/>
      <w:r w:rsidR="00602013">
        <w:rPr>
          <w:rFonts w:ascii="Times New Roman" w:hAnsi="Times New Roman" w:cs="Times New Roman"/>
          <w:i/>
          <w:sz w:val="24"/>
          <w:szCs w:val="24"/>
        </w:rPr>
        <w:t xml:space="preserve"> Management, </w:t>
      </w:r>
      <w:r w:rsidRPr="00E40243">
        <w:rPr>
          <w:rFonts w:ascii="Times New Roman" w:hAnsi="Times New Roman" w:cs="Times New Roman"/>
          <w:sz w:val="24"/>
          <w:szCs w:val="24"/>
        </w:rPr>
        <w:t xml:space="preserve">FG-SWM) fue establecido por la reunión de la UIT-T </w:t>
      </w:r>
      <w:r w:rsidR="00E63920">
        <w:rPr>
          <w:rFonts w:ascii="Times New Roman" w:hAnsi="Times New Roman" w:cs="Times New Roman"/>
          <w:sz w:val="24"/>
          <w:szCs w:val="24"/>
        </w:rPr>
        <w:t>TSAG</w:t>
      </w:r>
      <w:r w:rsidRPr="00E40243">
        <w:rPr>
          <w:rFonts w:ascii="Times New Roman" w:hAnsi="Times New Roman" w:cs="Times New Roman"/>
          <w:sz w:val="24"/>
          <w:szCs w:val="24"/>
        </w:rPr>
        <w:t xml:space="preserve"> en Ginebra, </w:t>
      </w:r>
      <w:r w:rsidR="00E63920">
        <w:rPr>
          <w:rFonts w:ascii="Times New Roman" w:hAnsi="Times New Roman" w:cs="Times New Roman"/>
          <w:sz w:val="24"/>
          <w:szCs w:val="24"/>
        </w:rPr>
        <w:t xml:space="preserve">del </w:t>
      </w:r>
      <w:r w:rsidRPr="00E40243">
        <w:rPr>
          <w:rFonts w:ascii="Times New Roman" w:hAnsi="Times New Roman" w:cs="Times New Roman"/>
          <w:sz w:val="24"/>
          <w:szCs w:val="24"/>
        </w:rPr>
        <w:t xml:space="preserve">4-7 de junio de 2013, con </w:t>
      </w:r>
      <w:r w:rsidR="00E63920">
        <w:rPr>
          <w:rFonts w:ascii="Times New Roman" w:hAnsi="Times New Roman" w:cs="Times New Roman"/>
          <w:sz w:val="24"/>
          <w:szCs w:val="24"/>
        </w:rPr>
        <w:t xml:space="preserve">el Grupo </w:t>
      </w:r>
      <w:r w:rsidR="00E63920" w:rsidRPr="00E40243">
        <w:rPr>
          <w:rFonts w:ascii="Times New Roman" w:hAnsi="Times New Roman" w:cs="Times New Roman"/>
          <w:sz w:val="24"/>
          <w:szCs w:val="24"/>
        </w:rPr>
        <w:t xml:space="preserve">de Estudio 5 </w:t>
      </w:r>
      <w:r w:rsidR="00E63920">
        <w:rPr>
          <w:rFonts w:ascii="Times New Roman" w:hAnsi="Times New Roman" w:cs="Times New Roman"/>
          <w:sz w:val="24"/>
          <w:szCs w:val="24"/>
        </w:rPr>
        <w:t xml:space="preserve">de la </w:t>
      </w:r>
      <w:r w:rsidRPr="00E40243">
        <w:rPr>
          <w:rFonts w:ascii="Times New Roman" w:hAnsi="Times New Roman" w:cs="Times New Roman"/>
          <w:sz w:val="24"/>
          <w:szCs w:val="24"/>
        </w:rPr>
        <w:t xml:space="preserve">UIT-T como </w:t>
      </w:r>
      <w:proofErr w:type="gramStart"/>
      <w:r w:rsidRPr="00E40243">
        <w:rPr>
          <w:rFonts w:ascii="Times New Roman" w:hAnsi="Times New Roman" w:cs="Times New Roman"/>
          <w:sz w:val="24"/>
          <w:szCs w:val="24"/>
        </w:rPr>
        <w:t>su  grupo</w:t>
      </w:r>
      <w:proofErr w:type="gramEnd"/>
      <w:r w:rsidR="00E63920">
        <w:rPr>
          <w:rFonts w:ascii="Times New Roman" w:hAnsi="Times New Roman" w:cs="Times New Roman"/>
          <w:sz w:val="24"/>
          <w:szCs w:val="24"/>
        </w:rPr>
        <w:t xml:space="preserve"> matriz</w:t>
      </w:r>
      <w:r w:rsidRPr="00E40243">
        <w:rPr>
          <w:rFonts w:ascii="Times New Roman" w:hAnsi="Times New Roman" w:cs="Times New Roman"/>
          <w:sz w:val="24"/>
          <w:szCs w:val="24"/>
        </w:rPr>
        <w:t>. El FG-SWM tuvo su primera reunión en Lima, Perú, en diciembre de 2013.</w:t>
      </w:r>
    </w:p>
    <w:p w14:paraId="6AB2869B" w14:textId="77777777" w:rsidR="00E40243" w:rsidRPr="00E40243" w:rsidRDefault="00E40243" w:rsidP="00CB54B8">
      <w:pPr>
        <w:spacing w:after="80" w:line="240" w:lineRule="auto"/>
        <w:jc w:val="both"/>
        <w:rPr>
          <w:rFonts w:ascii="Times New Roman" w:hAnsi="Times New Roman" w:cs="Times New Roman"/>
          <w:sz w:val="24"/>
          <w:szCs w:val="24"/>
        </w:rPr>
      </w:pPr>
      <w:r w:rsidRPr="00E40243">
        <w:rPr>
          <w:rFonts w:ascii="Times New Roman" w:hAnsi="Times New Roman" w:cs="Times New Roman"/>
          <w:sz w:val="24"/>
          <w:szCs w:val="24"/>
        </w:rPr>
        <w:t>Con la urbanización, el problema del agua sostenible (ambiental y financiero) y los servicios de saneamiento se está</w:t>
      </w:r>
      <w:r w:rsidR="009F7188">
        <w:rPr>
          <w:rFonts w:ascii="Times New Roman" w:hAnsi="Times New Roman" w:cs="Times New Roman"/>
          <w:sz w:val="24"/>
          <w:szCs w:val="24"/>
        </w:rPr>
        <w:t>n</w:t>
      </w:r>
      <w:r w:rsidRPr="00E40243">
        <w:rPr>
          <w:rFonts w:ascii="Times New Roman" w:hAnsi="Times New Roman" w:cs="Times New Roman"/>
          <w:sz w:val="24"/>
          <w:szCs w:val="24"/>
        </w:rPr>
        <w:t xml:space="preserve"> convirtiendo en un importante reto para las ciudades. </w:t>
      </w:r>
      <w:r w:rsidR="0057589E">
        <w:rPr>
          <w:rFonts w:ascii="Times New Roman" w:hAnsi="Times New Roman" w:cs="Times New Roman"/>
          <w:sz w:val="24"/>
          <w:szCs w:val="24"/>
        </w:rPr>
        <w:t xml:space="preserve">La </w:t>
      </w:r>
      <w:r w:rsidRPr="00E40243">
        <w:rPr>
          <w:rFonts w:ascii="Times New Roman" w:hAnsi="Times New Roman" w:cs="Times New Roman"/>
          <w:sz w:val="24"/>
          <w:szCs w:val="24"/>
        </w:rPr>
        <w:t>UIT se propone reconocer los problemas de gestión del agua que enfrentan las ciudades y posicionar la implementación de la Gestión</w:t>
      </w:r>
      <w:r w:rsidR="009F7188">
        <w:rPr>
          <w:rFonts w:ascii="Times New Roman" w:hAnsi="Times New Roman" w:cs="Times New Roman"/>
          <w:sz w:val="24"/>
          <w:szCs w:val="24"/>
        </w:rPr>
        <w:t xml:space="preserve"> del Agua Inteligente (SWM), usando</w:t>
      </w:r>
      <w:r w:rsidRPr="00E40243">
        <w:rPr>
          <w:rFonts w:ascii="Times New Roman" w:hAnsi="Times New Roman" w:cs="Times New Roman"/>
          <w:sz w:val="24"/>
          <w:szCs w:val="24"/>
        </w:rPr>
        <w:t xml:space="preserve"> las TIC como un facilitador para atend</w:t>
      </w:r>
      <w:r w:rsidR="0057589E">
        <w:rPr>
          <w:rFonts w:ascii="Times New Roman" w:hAnsi="Times New Roman" w:cs="Times New Roman"/>
          <w:sz w:val="24"/>
          <w:szCs w:val="24"/>
        </w:rPr>
        <w:t>er, gestionar y ofrecer potenciales</w:t>
      </w:r>
      <w:r w:rsidRPr="00E40243">
        <w:rPr>
          <w:rFonts w:ascii="Times New Roman" w:hAnsi="Times New Roman" w:cs="Times New Roman"/>
          <w:sz w:val="24"/>
          <w:szCs w:val="24"/>
        </w:rPr>
        <w:t xml:space="preserve"> soluciones para mitigar los desafíos.</w:t>
      </w:r>
    </w:p>
    <w:p w14:paraId="6AB2869C" w14:textId="77777777" w:rsidR="00E40243" w:rsidRPr="00E40243" w:rsidRDefault="00E40243" w:rsidP="00CB54B8">
      <w:pPr>
        <w:spacing w:after="80" w:line="240" w:lineRule="auto"/>
        <w:jc w:val="both"/>
        <w:rPr>
          <w:rFonts w:ascii="Times New Roman" w:hAnsi="Times New Roman" w:cs="Times New Roman"/>
          <w:sz w:val="24"/>
          <w:szCs w:val="24"/>
        </w:rPr>
      </w:pPr>
      <w:r w:rsidRPr="00E40243">
        <w:rPr>
          <w:rFonts w:ascii="Times New Roman" w:hAnsi="Times New Roman" w:cs="Times New Roman"/>
          <w:sz w:val="24"/>
          <w:szCs w:val="24"/>
        </w:rPr>
        <w:t>La integración de</w:t>
      </w:r>
      <w:r w:rsidR="00357EF4">
        <w:rPr>
          <w:rFonts w:ascii="Times New Roman" w:hAnsi="Times New Roman" w:cs="Times New Roman"/>
          <w:sz w:val="24"/>
          <w:szCs w:val="24"/>
        </w:rPr>
        <w:t xml:space="preserve"> estas tecnologías está adaptada</w:t>
      </w:r>
      <w:r w:rsidRPr="00E40243">
        <w:rPr>
          <w:rFonts w:ascii="Times New Roman" w:hAnsi="Times New Roman" w:cs="Times New Roman"/>
          <w:sz w:val="24"/>
          <w:szCs w:val="24"/>
        </w:rPr>
        <w:t xml:space="preserve"> para cont</w:t>
      </w:r>
      <w:r w:rsidR="00357EF4">
        <w:rPr>
          <w:rFonts w:ascii="Times New Roman" w:hAnsi="Times New Roman" w:cs="Times New Roman"/>
          <w:sz w:val="24"/>
          <w:szCs w:val="24"/>
        </w:rPr>
        <w:t>rolar los recursos hídricos y para</w:t>
      </w:r>
      <w:r w:rsidRPr="00E40243">
        <w:rPr>
          <w:rFonts w:ascii="Times New Roman" w:hAnsi="Times New Roman" w:cs="Times New Roman"/>
          <w:sz w:val="24"/>
          <w:szCs w:val="24"/>
        </w:rPr>
        <w:t xml:space="preserve"> comprender los problemas en el sector del agua urbana. Todos los aspectos en el sistema de agua d</w:t>
      </w:r>
      <w:r w:rsidR="00357EF4">
        <w:rPr>
          <w:rFonts w:ascii="Times New Roman" w:hAnsi="Times New Roman" w:cs="Times New Roman"/>
          <w:sz w:val="24"/>
          <w:szCs w:val="24"/>
        </w:rPr>
        <w:t>e una ciudad son gestionados priorizando</w:t>
      </w:r>
      <w:r w:rsidRPr="00E40243">
        <w:rPr>
          <w:rFonts w:ascii="Times New Roman" w:hAnsi="Times New Roman" w:cs="Times New Roman"/>
          <w:sz w:val="24"/>
          <w:szCs w:val="24"/>
        </w:rPr>
        <w:t xml:space="preserve"> y gestiona</w:t>
      </w:r>
      <w:r w:rsidR="00357EF4">
        <w:rPr>
          <w:rFonts w:ascii="Times New Roman" w:hAnsi="Times New Roman" w:cs="Times New Roman"/>
          <w:sz w:val="24"/>
          <w:szCs w:val="24"/>
        </w:rPr>
        <w:t>ndo</w:t>
      </w:r>
      <w:r w:rsidRPr="00E40243">
        <w:rPr>
          <w:rFonts w:ascii="Times New Roman" w:hAnsi="Times New Roman" w:cs="Times New Roman"/>
          <w:sz w:val="24"/>
          <w:szCs w:val="24"/>
        </w:rPr>
        <w:t xml:space="preserve"> los problemas de mantenimiento, así como de datos.</w:t>
      </w:r>
    </w:p>
    <w:p w14:paraId="6AB2869D" w14:textId="77777777" w:rsidR="0069658E" w:rsidRPr="00835F5B" w:rsidRDefault="00E61F2F" w:rsidP="00CB54B8">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Para darse cuenta</w:t>
      </w:r>
      <w:r w:rsidR="00E40243" w:rsidRPr="00E40243">
        <w:rPr>
          <w:rFonts w:ascii="Times New Roman" w:hAnsi="Times New Roman" w:cs="Times New Roman"/>
          <w:sz w:val="24"/>
          <w:szCs w:val="24"/>
        </w:rPr>
        <w:t xml:space="preserve"> de estas oportunidades en las ciudades, el FG-SWM está elaborando un informe técnico que hace hincapié en la necesidad de </w:t>
      </w:r>
      <w:r w:rsidR="00511908">
        <w:rPr>
          <w:rFonts w:ascii="Times New Roman" w:hAnsi="Times New Roman" w:cs="Times New Roman"/>
          <w:sz w:val="24"/>
          <w:szCs w:val="24"/>
        </w:rPr>
        <w:t xml:space="preserve">un </w:t>
      </w:r>
      <w:r w:rsidR="00E40243" w:rsidRPr="00E40243">
        <w:rPr>
          <w:rFonts w:ascii="Times New Roman" w:hAnsi="Times New Roman" w:cs="Times New Roman"/>
          <w:sz w:val="24"/>
          <w:szCs w:val="24"/>
        </w:rPr>
        <w:t xml:space="preserve">diseño </w:t>
      </w:r>
      <w:r w:rsidR="00511908">
        <w:rPr>
          <w:rFonts w:ascii="Times New Roman" w:hAnsi="Times New Roman" w:cs="Times New Roman"/>
          <w:sz w:val="24"/>
          <w:szCs w:val="24"/>
        </w:rPr>
        <w:t xml:space="preserve">cuidadoso </w:t>
      </w:r>
      <w:r w:rsidR="00E40243" w:rsidRPr="00E40243">
        <w:rPr>
          <w:rFonts w:ascii="Times New Roman" w:hAnsi="Times New Roman" w:cs="Times New Roman"/>
          <w:sz w:val="24"/>
          <w:szCs w:val="24"/>
        </w:rPr>
        <w:t>y una adecuada coordinación entre todos los sectores pertinentes sobre tecnologías SWM como:</w:t>
      </w:r>
    </w:p>
    <w:p w14:paraId="6AB2869E" w14:textId="77777777" w:rsidR="009C7503" w:rsidRPr="00835F5B" w:rsidRDefault="009C7503" w:rsidP="00CB54B8">
      <w:pPr>
        <w:pStyle w:val="ListParagraph"/>
        <w:numPr>
          <w:ilvl w:val="0"/>
          <w:numId w:val="10"/>
        </w:numPr>
        <w:spacing w:after="0"/>
        <w:ind w:left="0" w:firstLine="0"/>
        <w:rPr>
          <w:rFonts w:ascii="Times New Roman" w:eastAsia="Times New Roman" w:hAnsi="Times New Roman" w:cs="Times New Roman"/>
          <w:color w:val="auto"/>
          <w:sz w:val="24"/>
          <w:szCs w:val="24"/>
          <w:lang w:eastAsia="es-EC"/>
        </w:rPr>
      </w:pPr>
      <w:r w:rsidRPr="00835F5B">
        <w:rPr>
          <w:rFonts w:ascii="Times New Roman" w:eastAsia="Times New Roman" w:hAnsi="Times New Roman" w:cs="Times New Roman"/>
          <w:color w:val="auto"/>
          <w:sz w:val="24"/>
          <w:szCs w:val="24"/>
          <w:lang w:val="es-ES" w:eastAsia="es-EC"/>
        </w:rPr>
        <w:t>Tub</w:t>
      </w:r>
      <w:r w:rsidR="009F7188">
        <w:rPr>
          <w:rFonts w:ascii="Times New Roman" w:eastAsia="Times New Roman" w:hAnsi="Times New Roman" w:cs="Times New Roman"/>
          <w:color w:val="auto"/>
          <w:sz w:val="24"/>
          <w:szCs w:val="24"/>
          <w:lang w:val="es-ES" w:eastAsia="es-EC"/>
        </w:rPr>
        <w:t>erías</w:t>
      </w:r>
      <w:r w:rsidRPr="00835F5B">
        <w:rPr>
          <w:rFonts w:ascii="Times New Roman" w:eastAsia="Times New Roman" w:hAnsi="Times New Roman" w:cs="Times New Roman"/>
          <w:color w:val="auto"/>
          <w:sz w:val="24"/>
          <w:szCs w:val="24"/>
          <w:lang w:val="es-ES" w:eastAsia="es-EC"/>
        </w:rPr>
        <w:t xml:space="preserve"> inteligentes y redes de sensores</w:t>
      </w:r>
    </w:p>
    <w:p w14:paraId="6AB2869F" w14:textId="77777777" w:rsidR="009C7503" w:rsidRPr="003F0BE3" w:rsidRDefault="009C7503" w:rsidP="00CB54B8">
      <w:pPr>
        <w:pStyle w:val="ListParagraph"/>
        <w:numPr>
          <w:ilvl w:val="0"/>
          <w:numId w:val="10"/>
        </w:numPr>
        <w:spacing w:after="0"/>
        <w:ind w:left="0" w:firstLine="0"/>
        <w:rPr>
          <w:rFonts w:ascii="Times New Roman" w:eastAsia="Times New Roman" w:hAnsi="Times New Roman" w:cs="Times New Roman"/>
          <w:color w:val="auto"/>
          <w:sz w:val="24"/>
          <w:szCs w:val="24"/>
          <w:lang w:val="es-ES" w:eastAsia="es-EC"/>
        </w:rPr>
      </w:pPr>
      <w:r w:rsidRPr="003F0BE3">
        <w:rPr>
          <w:rFonts w:ascii="Times New Roman" w:eastAsia="Times New Roman" w:hAnsi="Times New Roman" w:cs="Times New Roman"/>
          <w:color w:val="auto"/>
          <w:sz w:val="24"/>
          <w:szCs w:val="24"/>
          <w:lang w:val="es-ES" w:eastAsia="es-EC"/>
        </w:rPr>
        <w:t>Medición Inteligente</w:t>
      </w:r>
    </w:p>
    <w:p w14:paraId="6AB286A0" w14:textId="77777777" w:rsidR="009C7503" w:rsidRPr="003F0BE3" w:rsidRDefault="009C7503" w:rsidP="00CB54B8">
      <w:pPr>
        <w:pStyle w:val="ListParagraph"/>
        <w:numPr>
          <w:ilvl w:val="0"/>
          <w:numId w:val="10"/>
        </w:numPr>
        <w:spacing w:after="0"/>
        <w:ind w:left="0" w:firstLine="0"/>
        <w:rPr>
          <w:rFonts w:ascii="Times New Roman" w:eastAsia="Times New Roman" w:hAnsi="Times New Roman" w:cs="Times New Roman"/>
          <w:color w:val="auto"/>
          <w:sz w:val="24"/>
          <w:szCs w:val="24"/>
          <w:lang w:val="es-ES" w:eastAsia="es-EC"/>
        </w:rPr>
      </w:pPr>
      <w:r w:rsidRPr="00835F5B">
        <w:rPr>
          <w:rFonts w:ascii="Times New Roman" w:eastAsia="Times New Roman" w:hAnsi="Times New Roman" w:cs="Times New Roman"/>
          <w:color w:val="auto"/>
          <w:sz w:val="24"/>
          <w:szCs w:val="24"/>
          <w:lang w:val="es-ES" w:eastAsia="es-EC"/>
        </w:rPr>
        <w:t>Módems de Comunicación</w:t>
      </w:r>
    </w:p>
    <w:p w14:paraId="6AB286A1" w14:textId="77777777" w:rsidR="009C7503" w:rsidRPr="003F0BE3" w:rsidRDefault="009C7503" w:rsidP="00CB54B8">
      <w:pPr>
        <w:pStyle w:val="ListParagraph"/>
        <w:numPr>
          <w:ilvl w:val="0"/>
          <w:numId w:val="10"/>
        </w:numPr>
        <w:spacing w:after="0"/>
        <w:ind w:left="0" w:firstLine="0"/>
        <w:rPr>
          <w:rFonts w:ascii="Times New Roman" w:eastAsia="Times New Roman" w:hAnsi="Times New Roman" w:cs="Times New Roman"/>
          <w:color w:val="auto"/>
          <w:sz w:val="24"/>
          <w:szCs w:val="24"/>
          <w:lang w:val="es-ES" w:eastAsia="es-EC"/>
        </w:rPr>
      </w:pPr>
      <w:r w:rsidRPr="00835F5B">
        <w:rPr>
          <w:rFonts w:ascii="Times New Roman" w:eastAsia="Times New Roman" w:hAnsi="Times New Roman" w:cs="Times New Roman"/>
          <w:color w:val="auto"/>
          <w:sz w:val="24"/>
          <w:szCs w:val="24"/>
          <w:lang w:val="es-ES" w:eastAsia="es-EC"/>
        </w:rPr>
        <w:t>Sistemas de Información Geográfica (SIG)</w:t>
      </w:r>
    </w:p>
    <w:p w14:paraId="6AB286A2" w14:textId="77777777" w:rsidR="009C7503" w:rsidRPr="003F0BE3" w:rsidRDefault="009C7503" w:rsidP="00CB54B8">
      <w:pPr>
        <w:pStyle w:val="ListParagraph"/>
        <w:numPr>
          <w:ilvl w:val="0"/>
          <w:numId w:val="10"/>
        </w:numPr>
        <w:spacing w:after="0"/>
        <w:ind w:left="0" w:firstLine="0"/>
        <w:rPr>
          <w:rFonts w:ascii="Times New Roman" w:eastAsia="Times New Roman" w:hAnsi="Times New Roman" w:cs="Times New Roman"/>
          <w:color w:val="auto"/>
          <w:sz w:val="24"/>
          <w:szCs w:val="24"/>
          <w:lang w:val="es-ES" w:eastAsia="es-EC"/>
        </w:rPr>
      </w:pPr>
      <w:r w:rsidRPr="00835F5B">
        <w:rPr>
          <w:rFonts w:ascii="Times New Roman" w:eastAsia="Times New Roman" w:hAnsi="Times New Roman" w:cs="Times New Roman"/>
          <w:color w:val="auto"/>
          <w:sz w:val="24"/>
          <w:szCs w:val="24"/>
          <w:lang w:val="es-ES" w:eastAsia="es-EC"/>
        </w:rPr>
        <w:t>Computación en la nube</w:t>
      </w:r>
    </w:p>
    <w:p w14:paraId="6AB286A3" w14:textId="77777777" w:rsidR="009C7503" w:rsidRPr="003F0BE3" w:rsidRDefault="009C7503" w:rsidP="00CB54B8">
      <w:pPr>
        <w:pStyle w:val="ListParagraph"/>
        <w:numPr>
          <w:ilvl w:val="0"/>
          <w:numId w:val="10"/>
        </w:numPr>
        <w:spacing w:after="0"/>
        <w:ind w:left="0" w:firstLine="0"/>
        <w:rPr>
          <w:rFonts w:ascii="Times New Roman" w:eastAsia="Times New Roman" w:hAnsi="Times New Roman" w:cs="Times New Roman"/>
          <w:color w:val="auto"/>
          <w:sz w:val="24"/>
          <w:szCs w:val="24"/>
          <w:lang w:val="es-ES" w:eastAsia="es-EC"/>
        </w:rPr>
      </w:pPr>
      <w:r w:rsidRPr="00835F5B">
        <w:rPr>
          <w:rFonts w:ascii="Times New Roman" w:eastAsia="Times New Roman" w:hAnsi="Times New Roman" w:cs="Times New Roman"/>
          <w:color w:val="auto"/>
          <w:sz w:val="24"/>
          <w:szCs w:val="24"/>
          <w:lang w:val="es-ES" w:eastAsia="es-EC"/>
        </w:rPr>
        <w:t>Control de Supervisión y Administración de Datos (SCADA)</w:t>
      </w:r>
    </w:p>
    <w:p w14:paraId="6AB286A4" w14:textId="77777777" w:rsidR="009C7503" w:rsidRPr="003F0BE3" w:rsidRDefault="009C7503" w:rsidP="00CB54B8">
      <w:pPr>
        <w:pStyle w:val="ListParagraph"/>
        <w:numPr>
          <w:ilvl w:val="0"/>
          <w:numId w:val="10"/>
        </w:numPr>
        <w:spacing w:after="0"/>
        <w:ind w:left="0" w:firstLine="0"/>
        <w:rPr>
          <w:rFonts w:ascii="Times New Roman" w:eastAsia="Times New Roman" w:hAnsi="Times New Roman" w:cs="Times New Roman"/>
          <w:color w:val="auto"/>
          <w:sz w:val="24"/>
          <w:szCs w:val="24"/>
          <w:lang w:val="es-ES" w:eastAsia="es-EC"/>
        </w:rPr>
      </w:pPr>
      <w:r w:rsidRPr="00835F5B">
        <w:rPr>
          <w:rFonts w:ascii="Times New Roman" w:eastAsia="Times New Roman" w:hAnsi="Times New Roman" w:cs="Times New Roman"/>
          <w:color w:val="auto"/>
          <w:sz w:val="24"/>
          <w:szCs w:val="24"/>
          <w:lang w:val="es-ES" w:eastAsia="es-EC"/>
        </w:rPr>
        <w:t>Modelos, herramientas de optimización, y apoyo a las decisiones</w:t>
      </w:r>
    </w:p>
    <w:p w14:paraId="6AB286A5" w14:textId="77777777" w:rsidR="00EE3CCD" w:rsidRDefault="009C7503" w:rsidP="00EE3CCD">
      <w:pPr>
        <w:pStyle w:val="ListParagraph"/>
        <w:numPr>
          <w:ilvl w:val="0"/>
          <w:numId w:val="10"/>
        </w:numPr>
        <w:spacing w:before="120" w:after="240"/>
        <w:ind w:left="0" w:firstLine="0"/>
        <w:jc w:val="both"/>
        <w:rPr>
          <w:rFonts w:ascii="Times New Roman" w:eastAsia="Times New Roman" w:hAnsi="Times New Roman" w:cs="Times New Roman"/>
          <w:sz w:val="24"/>
          <w:szCs w:val="24"/>
          <w:lang w:eastAsia="es-EC"/>
        </w:rPr>
      </w:pPr>
      <w:r w:rsidRPr="009F7188">
        <w:rPr>
          <w:rFonts w:ascii="Times New Roman" w:eastAsia="Times New Roman" w:hAnsi="Times New Roman" w:cs="Times New Roman"/>
          <w:color w:val="auto"/>
          <w:sz w:val="24"/>
          <w:szCs w:val="24"/>
          <w:lang w:val="es-ES" w:eastAsia="es-EC"/>
        </w:rPr>
        <w:t>Comunicación basada en web y herramientas de Sistemas de Información</w:t>
      </w:r>
      <w:r w:rsidR="00EE3CCD">
        <w:rPr>
          <w:rFonts w:ascii="Times New Roman" w:eastAsia="Times New Roman" w:hAnsi="Times New Roman" w:cs="Times New Roman"/>
          <w:sz w:val="24"/>
          <w:szCs w:val="24"/>
          <w:lang w:eastAsia="es-EC"/>
        </w:rPr>
        <w:t>.</w:t>
      </w:r>
    </w:p>
    <w:p w14:paraId="6AB286A6" w14:textId="77777777" w:rsidR="00914473" w:rsidRDefault="00914473" w:rsidP="00914473">
      <w:pPr>
        <w:pStyle w:val="ListParagraph"/>
        <w:spacing w:before="120" w:after="240"/>
        <w:ind w:left="0" w:firstLine="0"/>
        <w:jc w:val="both"/>
        <w:rPr>
          <w:rFonts w:ascii="Times New Roman" w:eastAsia="Times New Roman" w:hAnsi="Times New Roman" w:cs="Times New Roman"/>
          <w:sz w:val="24"/>
          <w:szCs w:val="24"/>
          <w:lang w:eastAsia="es-EC"/>
        </w:rPr>
      </w:pPr>
    </w:p>
    <w:p w14:paraId="6AB286A7" w14:textId="77777777" w:rsidR="00507561" w:rsidRPr="00CB54B8" w:rsidRDefault="00B07AB8" w:rsidP="00914473">
      <w:pPr>
        <w:pStyle w:val="ListParagraph"/>
        <w:spacing w:before="120" w:after="120"/>
        <w:ind w:left="0" w:firstLine="0"/>
        <w:contextualSpacing w:val="0"/>
        <w:jc w:val="both"/>
        <w:rPr>
          <w:rFonts w:ascii="Times New Roman" w:eastAsia="Times New Roman" w:hAnsi="Times New Roman" w:cs="Times New Roman"/>
          <w:sz w:val="24"/>
          <w:szCs w:val="24"/>
          <w:lang w:eastAsia="es-EC"/>
        </w:rPr>
      </w:pPr>
      <w:r>
        <w:rPr>
          <w:rFonts w:ascii="Times New Roman" w:eastAsia="Times New Roman" w:hAnsi="Times New Roman" w:cs="Times New Roman"/>
          <w:color w:val="auto"/>
          <w:sz w:val="24"/>
          <w:szCs w:val="24"/>
          <w:lang w:val="es-ES" w:eastAsia="es-EC"/>
        </w:rPr>
        <w:t>El</w:t>
      </w:r>
      <w:r w:rsidR="00507561" w:rsidRPr="00CB54B8">
        <w:rPr>
          <w:rFonts w:ascii="Times New Roman" w:eastAsia="Times New Roman" w:hAnsi="Times New Roman" w:cs="Times New Roman"/>
          <w:color w:val="auto"/>
          <w:sz w:val="24"/>
          <w:szCs w:val="24"/>
          <w:lang w:val="es-ES" w:eastAsia="es-EC"/>
        </w:rPr>
        <w:t xml:space="preserve"> </w:t>
      </w:r>
      <w:r w:rsidR="00CE1A34">
        <w:rPr>
          <w:rFonts w:ascii="Times New Roman" w:eastAsia="Times New Roman" w:hAnsi="Times New Roman" w:cs="Times New Roman"/>
          <w:color w:val="auto"/>
          <w:sz w:val="24"/>
          <w:szCs w:val="24"/>
          <w:lang w:val="es-ES" w:eastAsia="es-EC"/>
        </w:rPr>
        <w:t>I</w:t>
      </w:r>
      <w:r w:rsidR="00507561" w:rsidRPr="00CB54B8">
        <w:rPr>
          <w:rFonts w:ascii="Times New Roman" w:eastAsia="Times New Roman" w:hAnsi="Times New Roman" w:cs="Times New Roman"/>
          <w:color w:val="auto"/>
          <w:sz w:val="24"/>
          <w:szCs w:val="24"/>
          <w:lang w:val="es-ES" w:eastAsia="es-EC"/>
        </w:rPr>
        <w:t xml:space="preserve">nforme </w:t>
      </w:r>
      <w:r w:rsidR="00CE1A34">
        <w:rPr>
          <w:rFonts w:ascii="Times New Roman" w:eastAsia="Times New Roman" w:hAnsi="Times New Roman" w:cs="Times New Roman"/>
          <w:color w:val="auto"/>
          <w:sz w:val="24"/>
          <w:szCs w:val="24"/>
          <w:lang w:val="es-ES" w:eastAsia="es-EC"/>
        </w:rPr>
        <w:t xml:space="preserve">Técnico FG-SWM </w:t>
      </w:r>
      <w:r w:rsidR="00507561" w:rsidRPr="00CB54B8">
        <w:rPr>
          <w:rFonts w:ascii="Times New Roman" w:eastAsia="Times New Roman" w:hAnsi="Times New Roman" w:cs="Times New Roman"/>
          <w:color w:val="auto"/>
          <w:sz w:val="24"/>
          <w:szCs w:val="24"/>
          <w:lang w:val="es-ES" w:eastAsia="es-EC"/>
        </w:rPr>
        <w:t>pone de relieve la existencia de nuevas oportunidades de colaboración en este campo, así como la necesidad de fomentar el diálogo y la discusión más a fondo sobre estos temas</w:t>
      </w:r>
      <w:r w:rsidR="00507561" w:rsidRPr="00CB54B8">
        <w:rPr>
          <w:rFonts w:ascii="Times New Roman" w:eastAsia="Times New Roman" w:hAnsi="Times New Roman" w:cs="Times New Roman"/>
          <w:sz w:val="24"/>
          <w:szCs w:val="24"/>
          <w:lang w:val="es-ES" w:eastAsia="es-EC"/>
        </w:rPr>
        <w:t>.</w:t>
      </w:r>
    </w:p>
    <w:p w14:paraId="6AB286A8" w14:textId="77777777" w:rsidR="00446692" w:rsidRPr="00446692" w:rsidRDefault="00446692" w:rsidP="003F0BE3">
      <w:pPr>
        <w:spacing w:before="120" w:after="80" w:line="240" w:lineRule="auto"/>
        <w:jc w:val="both"/>
        <w:rPr>
          <w:rFonts w:ascii="Times New Roman" w:hAnsi="Times New Roman" w:cs="Times New Roman"/>
          <w:b/>
          <w:sz w:val="24"/>
          <w:szCs w:val="24"/>
        </w:rPr>
      </w:pPr>
      <w:r w:rsidRPr="00446692">
        <w:rPr>
          <w:rFonts w:ascii="Times New Roman" w:hAnsi="Times New Roman" w:cs="Times New Roman"/>
          <w:b/>
          <w:sz w:val="24"/>
          <w:szCs w:val="24"/>
        </w:rPr>
        <w:t>e. Residuos inteligente</w:t>
      </w:r>
      <w:r>
        <w:rPr>
          <w:rFonts w:ascii="Times New Roman" w:hAnsi="Times New Roman" w:cs="Times New Roman"/>
          <w:b/>
          <w:sz w:val="24"/>
          <w:szCs w:val="24"/>
        </w:rPr>
        <w:t>s</w:t>
      </w:r>
    </w:p>
    <w:p w14:paraId="6AB286A9" w14:textId="77777777" w:rsidR="00446692" w:rsidRPr="00446692" w:rsidRDefault="00446692" w:rsidP="003F0BE3">
      <w:pPr>
        <w:spacing w:before="120" w:after="80" w:line="240" w:lineRule="auto"/>
        <w:jc w:val="both"/>
        <w:rPr>
          <w:rFonts w:ascii="Times New Roman" w:hAnsi="Times New Roman" w:cs="Times New Roman"/>
          <w:sz w:val="24"/>
          <w:szCs w:val="24"/>
        </w:rPr>
      </w:pPr>
      <w:r w:rsidRPr="00446692">
        <w:rPr>
          <w:rFonts w:ascii="Times New Roman" w:hAnsi="Times New Roman" w:cs="Times New Roman"/>
          <w:sz w:val="24"/>
          <w:szCs w:val="24"/>
        </w:rPr>
        <w:t>Mientras que algunas ciudades</w:t>
      </w:r>
      <w:r w:rsidR="003955C4">
        <w:rPr>
          <w:rFonts w:ascii="Times New Roman" w:hAnsi="Times New Roman" w:cs="Times New Roman"/>
          <w:sz w:val="24"/>
          <w:szCs w:val="24"/>
        </w:rPr>
        <w:t xml:space="preserve"> en el mundo </w:t>
      </w:r>
      <w:r w:rsidRPr="00446692">
        <w:rPr>
          <w:rFonts w:ascii="Times New Roman" w:hAnsi="Times New Roman" w:cs="Times New Roman"/>
          <w:sz w:val="24"/>
          <w:szCs w:val="24"/>
        </w:rPr>
        <w:t>están convirtiendo santuarios de aves en áreas de relleno, otr</w:t>
      </w:r>
      <w:r w:rsidR="0025710E">
        <w:rPr>
          <w:rFonts w:ascii="Times New Roman" w:hAnsi="Times New Roman" w:cs="Times New Roman"/>
          <w:sz w:val="24"/>
          <w:szCs w:val="24"/>
        </w:rPr>
        <w:t>a</w:t>
      </w:r>
      <w:r w:rsidRPr="00446692">
        <w:rPr>
          <w:rFonts w:ascii="Times New Roman" w:hAnsi="Times New Roman" w:cs="Times New Roman"/>
          <w:sz w:val="24"/>
          <w:szCs w:val="24"/>
        </w:rPr>
        <w:t xml:space="preserve">s están importando residuos para satisfacer las siempre crecientes demandas de energía a partir de residuos. Con el creciente aumento de los bienes de consumo, el desperdicio también ha aumentado de manera exponencial. Las ciudades están teniendo dificultades </w:t>
      </w:r>
      <w:r w:rsidR="00D2476D">
        <w:rPr>
          <w:rFonts w:ascii="Times New Roman" w:hAnsi="Times New Roman" w:cs="Times New Roman"/>
          <w:sz w:val="24"/>
          <w:szCs w:val="24"/>
        </w:rPr>
        <w:t>de sacar</w:t>
      </w:r>
      <w:r w:rsidRPr="00446692">
        <w:rPr>
          <w:rFonts w:ascii="Times New Roman" w:hAnsi="Times New Roman" w:cs="Times New Roman"/>
          <w:sz w:val="24"/>
          <w:szCs w:val="24"/>
        </w:rPr>
        <w:t xml:space="preserve">, segregar los </w:t>
      </w:r>
      <w:r w:rsidRPr="00446692">
        <w:rPr>
          <w:rFonts w:ascii="Times New Roman" w:hAnsi="Times New Roman" w:cs="Times New Roman"/>
          <w:sz w:val="24"/>
          <w:szCs w:val="24"/>
        </w:rPr>
        <w:lastRenderedPageBreak/>
        <w:t>diferentes tipos de residuos y hacer uso de un producto que potencialmente puede comprar de nuevo el ciclo de vida de los consumidores.</w:t>
      </w:r>
    </w:p>
    <w:p w14:paraId="6AB286AA" w14:textId="77777777" w:rsidR="00507561" w:rsidRPr="00446692" w:rsidRDefault="00446692" w:rsidP="00446692">
      <w:pPr>
        <w:spacing w:after="80" w:line="240" w:lineRule="auto"/>
        <w:jc w:val="both"/>
        <w:rPr>
          <w:rFonts w:ascii="Times New Roman" w:hAnsi="Times New Roman" w:cs="Times New Roman"/>
          <w:sz w:val="24"/>
          <w:szCs w:val="24"/>
        </w:rPr>
      </w:pPr>
      <w:r w:rsidRPr="00446692">
        <w:rPr>
          <w:rFonts w:ascii="Times New Roman" w:hAnsi="Times New Roman" w:cs="Times New Roman"/>
          <w:sz w:val="24"/>
          <w:szCs w:val="24"/>
        </w:rPr>
        <w:t xml:space="preserve">Este desafío puede ser resuelto con la reducción de fuentes, la correcta identificación de la categoría de residuos y </w:t>
      </w:r>
      <w:r w:rsidR="005C0010">
        <w:rPr>
          <w:rFonts w:ascii="Times New Roman" w:hAnsi="Times New Roman" w:cs="Times New Roman"/>
          <w:sz w:val="24"/>
          <w:szCs w:val="24"/>
        </w:rPr>
        <w:t>el desarrollo de</w:t>
      </w:r>
      <w:r w:rsidRPr="00446692">
        <w:rPr>
          <w:rFonts w:ascii="Times New Roman" w:hAnsi="Times New Roman" w:cs="Times New Roman"/>
          <w:sz w:val="24"/>
          <w:szCs w:val="24"/>
        </w:rPr>
        <w:t xml:space="preserve"> un uso adecuado de los residuos. Puede haber varias resoluciones a futuro para convertir desechos en recursos y la creación de economías de circuito</w:t>
      </w:r>
      <w:r w:rsidR="00C46947">
        <w:rPr>
          <w:rFonts w:ascii="Times New Roman" w:hAnsi="Times New Roman" w:cs="Times New Roman"/>
          <w:sz w:val="24"/>
          <w:szCs w:val="24"/>
        </w:rPr>
        <w:t xml:space="preserve"> cerrado, pero para permitir </w:t>
      </w:r>
      <w:r w:rsidRPr="00446692">
        <w:rPr>
          <w:rFonts w:ascii="Times New Roman" w:hAnsi="Times New Roman" w:cs="Times New Roman"/>
          <w:sz w:val="24"/>
          <w:szCs w:val="24"/>
        </w:rPr>
        <w:t>este proceso necesitamos información adecuada y correcta y tecnología avanzada.</w:t>
      </w:r>
    </w:p>
    <w:p w14:paraId="6AB286AB" w14:textId="77777777" w:rsidR="00A178BD" w:rsidRPr="00835F5B" w:rsidRDefault="00A178BD" w:rsidP="00A178BD">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Los s</w:t>
      </w:r>
      <w:r w:rsidRPr="00A178BD">
        <w:rPr>
          <w:rFonts w:ascii="Times New Roman" w:hAnsi="Times New Roman" w:cs="Times New Roman"/>
          <w:sz w:val="24"/>
          <w:szCs w:val="24"/>
        </w:rPr>
        <w:t>istemas de gestión de residuos inteligente</w:t>
      </w:r>
      <w:r>
        <w:rPr>
          <w:rFonts w:ascii="Times New Roman" w:hAnsi="Times New Roman" w:cs="Times New Roman"/>
          <w:sz w:val="24"/>
          <w:szCs w:val="24"/>
        </w:rPr>
        <w:t>s</w:t>
      </w:r>
      <w:r w:rsidR="00E164BC">
        <w:rPr>
          <w:rFonts w:ascii="Times New Roman" w:hAnsi="Times New Roman" w:cs="Times New Roman"/>
          <w:sz w:val="24"/>
          <w:szCs w:val="24"/>
        </w:rPr>
        <w:t xml:space="preserve"> permitirán los siguientes ámbitos de </w:t>
      </w:r>
      <w:r w:rsidRPr="00A178BD">
        <w:rPr>
          <w:rFonts w:ascii="Times New Roman" w:hAnsi="Times New Roman" w:cs="Times New Roman"/>
          <w:sz w:val="24"/>
          <w:szCs w:val="24"/>
        </w:rPr>
        <w:t>a</w:t>
      </w:r>
      <w:r w:rsidR="00E164BC">
        <w:rPr>
          <w:rFonts w:ascii="Times New Roman" w:hAnsi="Times New Roman" w:cs="Times New Roman"/>
          <w:sz w:val="24"/>
          <w:szCs w:val="24"/>
        </w:rPr>
        <w:t>c</w:t>
      </w:r>
      <w:r w:rsidRPr="00A178BD">
        <w:rPr>
          <w:rFonts w:ascii="Times New Roman" w:hAnsi="Times New Roman" w:cs="Times New Roman"/>
          <w:sz w:val="24"/>
          <w:szCs w:val="24"/>
        </w:rPr>
        <w:t>ción, entre otros</w:t>
      </w:r>
      <w:r w:rsidR="00014E53">
        <w:rPr>
          <w:rStyle w:val="FootnoteReference"/>
          <w:rFonts w:ascii="Times New Roman" w:hAnsi="Times New Roman" w:cs="Times New Roman"/>
          <w:szCs w:val="24"/>
        </w:rPr>
        <w:footnoteReference w:id="44"/>
      </w:r>
      <w:r w:rsidRPr="00A178BD">
        <w:rPr>
          <w:rFonts w:ascii="Times New Roman" w:hAnsi="Times New Roman" w:cs="Times New Roman"/>
          <w:sz w:val="24"/>
          <w:szCs w:val="24"/>
        </w:rPr>
        <w:t>:</w:t>
      </w:r>
      <w:r w:rsidR="00E164BC" w:rsidRPr="00E164BC">
        <w:rPr>
          <w:sz w:val="18"/>
          <w:szCs w:val="18"/>
        </w:rPr>
        <w:t xml:space="preserve"> </w:t>
      </w:r>
    </w:p>
    <w:p w14:paraId="6AB286AC" w14:textId="77777777" w:rsidR="00A178BD" w:rsidRPr="00835F5B" w:rsidRDefault="00A178BD" w:rsidP="001E3750">
      <w:pPr>
        <w:pStyle w:val="ListParagraph"/>
        <w:numPr>
          <w:ilvl w:val="0"/>
          <w:numId w:val="11"/>
        </w:numPr>
        <w:spacing w:after="80"/>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La implementación de sistemas de rastreo de residuos para vigilar y controlar el movimiento de los diferentes tipos de residuos.</w:t>
      </w:r>
    </w:p>
    <w:p w14:paraId="6AB286AD" w14:textId="77777777" w:rsidR="0069658E" w:rsidRPr="00835F5B" w:rsidRDefault="005C292E" w:rsidP="001E3750">
      <w:pPr>
        <w:pStyle w:val="ListParagraph"/>
        <w:numPr>
          <w:ilvl w:val="0"/>
          <w:numId w:val="11"/>
        </w:numPr>
        <w:spacing w:after="80"/>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La c</w:t>
      </w:r>
      <w:r w:rsidR="00A178BD" w:rsidRPr="00835F5B">
        <w:rPr>
          <w:rFonts w:ascii="Times New Roman" w:hAnsi="Times New Roman" w:cs="Times New Roman"/>
          <w:color w:val="auto"/>
          <w:sz w:val="24"/>
          <w:szCs w:val="24"/>
        </w:rPr>
        <w:t>lasificación de los residuos sin que el operador entre en contacto con ell</w:t>
      </w:r>
      <w:r w:rsidR="00C92B16">
        <w:rPr>
          <w:rFonts w:ascii="Times New Roman" w:hAnsi="Times New Roman" w:cs="Times New Roman"/>
          <w:color w:val="auto"/>
          <w:sz w:val="24"/>
          <w:szCs w:val="24"/>
        </w:rPr>
        <w:t>os</w:t>
      </w:r>
      <w:r w:rsidR="00A178BD" w:rsidRPr="00835F5B">
        <w:rPr>
          <w:rFonts w:ascii="Times New Roman" w:hAnsi="Times New Roman" w:cs="Times New Roman"/>
          <w:color w:val="auto"/>
          <w:sz w:val="24"/>
          <w:szCs w:val="24"/>
        </w:rPr>
        <w:t>.</w:t>
      </w:r>
    </w:p>
    <w:p w14:paraId="6AB286AE" w14:textId="77777777" w:rsidR="00FF76BF" w:rsidRPr="00835F5B" w:rsidRDefault="00FF76BF" w:rsidP="001E3750">
      <w:pPr>
        <w:pStyle w:val="ListParagraph"/>
        <w:numPr>
          <w:ilvl w:val="0"/>
          <w:numId w:val="11"/>
        </w:numPr>
        <w:spacing w:after="80"/>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 xml:space="preserve">Aprovechando la tecnología para recopilar y compartir datos desde la fuente </w:t>
      </w:r>
      <w:r w:rsidR="009867B6">
        <w:rPr>
          <w:rFonts w:ascii="Times New Roman" w:hAnsi="Times New Roman" w:cs="Times New Roman"/>
          <w:color w:val="auto"/>
          <w:sz w:val="24"/>
          <w:szCs w:val="24"/>
        </w:rPr>
        <w:t>pasando por e</w:t>
      </w:r>
      <w:r w:rsidR="004E2F92" w:rsidRPr="00835F5B">
        <w:rPr>
          <w:rFonts w:ascii="Times New Roman" w:hAnsi="Times New Roman" w:cs="Times New Roman"/>
          <w:color w:val="auto"/>
          <w:sz w:val="24"/>
          <w:szCs w:val="24"/>
        </w:rPr>
        <w:t>l transporte hasta</w:t>
      </w:r>
      <w:r w:rsidRPr="00835F5B">
        <w:rPr>
          <w:rFonts w:ascii="Times New Roman" w:hAnsi="Times New Roman" w:cs="Times New Roman"/>
          <w:color w:val="auto"/>
          <w:sz w:val="24"/>
          <w:szCs w:val="24"/>
        </w:rPr>
        <w:t xml:space="preserve"> la eliminación de residuos.</w:t>
      </w:r>
    </w:p>
    <w:p w14:paraId="6AB286AF" w14:textId="77777777" w:rsidR="00507561" w:rsidRPr="00835F5B" w:rsidRDefault="00FF76BF" w:rsidP="001E3750">
      <w:pPr>
        <w:pStyle w:val="ListParagraph"/>
        <w:numPr>
          <w:ilvl w:val="0"/>
          <w:numId w:val="11"/>
        </w:numPr>
        <w:spacing w:after="80"/>
        <w:ind w:left="426" w:hanging="426"/>
        <w:jc w:val="both"/>
        <w:rPr>
          <w:rFonts w:ascii="Times New Roman" w:hAnsi="Times New Roman" w:cs="Times New Roman"/>
          <w:color w:val="auto"/>
          <w:sz w:val="24"/>
          <w:szCs w:val="24"/>
        </w:rPr>
      </w:pPr>
      <w:r w:rsidRPr="00835F5B">
        <w:rPr>
          <w:rFonts w:ascii="Times New Roman" w:hAnsi="Times New Roman" w:cs="Times New Roman"/>
          <w:color w:val="auto"/>
          <w:sz w:val="24"/>
          <w:szCs w:val="24"/>
        </w:rPr>
        <w:t>Conexión de varios sistemas de gestión de residuos inteligente con los proveedores de servicios de gestión de residuos locales.</w:t>
      </w:r>
    </w:p>
    <w:p w14:paraId="6AB286B0" w14:textId="77777777" w:rsidR="00B16BDC" w:rsidRDefault="00B16BDC" w:rsidP="00B16BDC">
      <w:pPr>
        <w:spacing w:after="80" w:line="240" w:lineRule="auto"/>
        <w:jc w:val="both"/>
        <w:rPr>
          <w:rFonts w:ascii="Times New Roman" w:hAnsi="Times New Roman" w:cs="Times New Roman"/>
          <w:b/>
          <w:sz w:val="24"/>
          <w:szCs w:val="24"/>
        </w:rPr>
      </w:pPr>
      <w:r w:rsidRPr="00B16BDC">
        <w:rPr>
          <w:rFonts w:ascii="Times New Roman" w:hAnsi="Times New Roman" w:cs="Times New Roman"/>
          <w:b/>
          <w:sz w:val="24"/>
          <w:szCs w:val="24"/>
        </w:rPr>
        <w:t xml:space="preserve">f. </w:t>
      </w:r>
      <w:r w:rsidR="00680239">
        <w:rPr>
          <w:rFonts w:ascii="Times New Roman" w:hAnsi="Times New Roman" w:cs="Times New Roman"/>
          <w:b/>
          <w:sz w:val="24"/>
          <w:szCs w:val="24"/>
        </w:rPr>
        <w:t xml:space="preserve">Protección </w:t>
      </w:r>
      <w:r w:rsidR="00677025" w:rsidRPr="00677025">
        <w:rPr>
          <w:rFonts w:ascii="Times New Roman" w:hAnsi="Times New Roman" w:cs="Times New Roman"/>
          <w:b/>
          <w:sz w:val="24"/>
          <w:szCs w:val="24"/>
        </w:rPr>
        <w:t xml:space="preserve">y Seguridad </w:t>
      </w:r>
      <w:r w:rsidR="00680239">
        <w:rPr>
          <w:rFonts w:ascii="Times New Roman" w:hAnsi="Times New Roman" w:cs="Times New Roman"/>
          <w:b/>
          <w:sz w:val="24"/>
          <w:szCs w:val="24"/>
        </w:rPr>
        <w:t>Física Inteligentes</w:t>
      </w:r>
    </w:p>
    <w:p w14:paraId="6AB286B1" w14:textId="77777777" w:rsidR="00B16BDC" w:rsidRPr="00B16BDC" w:rsidRDefault="00B16BDC" w:rsidP="00B16BDC">
      <w:pPr>
        <w:spacing w:after="80" w:line="240" w:lineRule="auto"/>
        <w:jc w:val="both"/>
        <w:rPr>
          <w:rFonts w:ascii="Times New Roman" w:hAnsi="Times New Roman" w:cs="Times New Roman"/>
          <w:sz w:val="24"/>
          <w:szCs w:val="24"/>
        </w:rPr>
      </w:pPr>
      <w:r w:rsidRPr="00B16BDC">
        <w:rPr>
          <w:rFonts w:ascii="Times New Roman" w:hAnsi="Times New Roman" w:cs="Times New Roman"/>
          <w:sz w:val="24"/>
          <w:szCs w:val="24"/>
        </w:rPr>
        <w:t xml:space="preserve">Los incidentes que van desde </w:t>
      </w:r>
      <w:r w:rsidR="0068619F">
        <w:rPr>
          <w:rFonts w:ascii="Times New Roman" w:hAnsi="Times New Roman" w:cs="Times New Roman"/>
          <w:sz w:val="24"/>
          <w:szCs w:val="24"/>
        </w:rPr>
        <w:t>el</w:t>
      </w:r>
      <w:r w:rsidRPr="00B16BDC">
        <w:rPr>
          <w:rFonts w:ascii="Times New Roman" w:hAnsi="Times New Roman" w:cs="Times New Roman"/>
          <w:sz w:val="24"/>
          <w:szCs w:val="24"/>
        </w:rPr>
        <w:t xml:space="preserve"> simple "</w:t>
      </w:r>
      <w:r w:rsidR="0068619F">
        <w:rPr>
          <w:rFonts w:ascii="Times New Roman" w:hAnsi="Times New Roman" w:cs="Times New Roman"/>
          <w:sz w:val="24"/>
          <w:szCs w:val="24"/>
        </w:rPr>
        <w:t>evadi</w:t>
      </w:r>
      <w:r w:rsidRPr="00B16BDC">
        <w:rPr>
          <w:rFonts w:ascii="Times New Roman" w:hAnsi="Times New Roman" w:cs="Times New Roman"/>
          <w:sz w:val="24"/>
          <w:szCs w:val="24"/>
        </w:rPr>
        <w:t xml:space="preserve">r una señal de tráfico" a las violaciones de seguridad de alto nivel como en los aeropuertos, se pueden gestionar con eficacia con buena información y sistemas de monitoreo. Estos sistemas proporcionan </w:t>
      </w:r>
      <w:r w:rsidR="006825B7">
        <w:rPr>
          <w:rFonts w:ascii="Times New Roman" w:hAnsi="Times New Roman" w:cs="Times New Roman"/>
          <w:sz w:val="24"/>
          <w:szCs w:val="24"/>
        </w:rPr>
        <w:t xml:space="preserve">datos </w:t>
      </w:r>
      <w:r w:rsidRPr="00B16BDC">
        <w:rPr>
          <w:rFonts w:ascii="Times New Roman" w:hAnsi="Times New Roman" w:cs="Times New Roman"/>
          <w:sz w:val="24"/>
          <w:szCs w:val="24"/>
        </w:rPr>
        <w:t>"</w:t>
      </w:r>
      <w:r w:rsidR="006825B7">
        <w:rPr>
          <w:rFonts w:ascii="Times New Roman" w:hAnsi="Times New Roman" w:cs="Times New Roman"/>
          <w:sz w:val="24"/>
          <w:szCs w:val="24"/>
        </w:rPr>
        <w:t>sobre la marcha</w:t>
      </w:r>
      <w:r w:rsidRPr="00B16BDC">
        <w:rPr>
          <w:rFonts w:ascii="Times New Roman" w:hAnsi="Times New Roman" w:cs="Times New Roman"/>
          <w:sz w:val="24"/>
          <w:szCs w:val="24"/>
        </w:rPr>
        <w:t xml:space="preserve">" a los funcionarios que se convierten en un </w:t>
      </w:r>
      <w:r w:rsidR="006825B7">
        <w:rPr>
          <w:rFonts w:ascii="Times New Roman" w:hAnsi="Times New Roman" w:cs="Times New Roman"/>
          <w:sz w:val="24"/>
          <w:szCs w:val="24"/>
        </w:rPr>
        <w:t>paso importante para mantener lo</w:t>
      </w:r>
      <w:r w:rsidRPr="00B16BDC">
        <w:rPr>
          <w:rFonts w:ascii="Times New Roman" w:hAnsi="Times New Roman" w:cs="Times New Roman"/>
          <w:sz w:val="24"/>
          <w:szCs w:val="24"/>
        </w:rPr>
        <w:t xml:space="preserve">s </w:t>
      </w:r>
      <w:r w:rsidR="006825B7">
        <w:rPr>
          <w:rFonts w:ascii="Times New Roman" w:hAnsi="Times New Roman" w:cs="Times New Roman"/>
          <w:sz w:val="24"/>
          <w:szCs w:val="24"/>
        </w:rPr>
        <w:t>asuntos</w:t>
      </w:r>
      <w:r w:rsidR="00A166C9">
        <w:rPr>
          <w:rFonts w:ascii="Times New Roman" w:hAnsi="Times New Roman" w:cs="Times New Roman"/>
          <w:sz w:val="24"/>
          <w:szCs w:val="24"/>
        </w:rPr>
        <w:t xml:space="preserve"> relacionado</w:t>
      </w:r>
      <w:r w:rsidRPr="00B16BDC">
        <w:rPr>
          <w:rFonts w:ascii="Times New Roman" w:hAnsi="Times New Roman" w:cs="Times New Roman"/>
          <w:sz w:val="24"/>
          <w:szCs w:val="24"/>
        </w:rPr>
        <w:t>s con la seguridad humana bajo control. Los ejemplos de las TIC en la seguridad física</w:t>
      </w:r>
      <w:r w:rsidR="00014E53">
        <w:rPr>
          <w:rStyle w:val="FootnoteReference"/>
          <w:rFonts w:ascii="Times New Roman" w:hAnsi="Times New Roman" w:cs="Times New Roman"/>
          <w:szCs w:val="24"/>
        </w:rPr>
        <w:footnoteReference w:id="45"/>
      </w:r>
      <w:r w:rsidR="00A166C9">
        <w:rPr>
          <w:rFonts w:ascii="Times New Roman" w:hAnsi="Times New Roman" w:cs="Times New Roman"/>
          <w:sz w:val="24"/>
          <w:szCs w:val="24"/>
        </w:rPr>
        <w:t xml:space="preserve"> </w:t>
      </w:r>
      <w:r w:rsidRPr="00B16BDC">
        <w:rPr>
          <w:rFonts w:ascii="Times New Roman" w:hAnsi="Times New Roman" w:cs="Times New Roman"/>
          <w:sz w:val="24"/>
          <w:szCs w:val="24"/>
        </w:rPr>
        <w:t xml:space="preserve">incluyen el uso de herramientas analíticas que ayudan a detectar, responder y resolver los incidentes, así como a la identificación criminal, análisis predictivo </w:t>
      </w:r>
      <w:r w:rsidR="0054615C">
        <w:rPr>
          <w:rFonts w:ascii="Times New Roman" w:hAnsi="Times New Roman" w:cs="Times New Roman"/>
          <w:sz w:val="24"/>
          <w:szCs w:val="24"/>
        </w:rPr>
        <w:t xml:space="preserve">e </w:t>
      </w:r>
      <w:r w:rsidRPr="00B16BDC">
        <w:rPr>
          <w:rFonts w:ascii="Times New Roman" w:hAnsi="Times New Roman" w:cs="Times New Roman"/>
          <w:sz w:val="24"/>
          <w:szCs w:val="24"/>
        </w:rPr>
        <w:t>identificación</w:t>
      </w:r>
      <w:r w:rsidR="00A166C9">
        <w:rPr>
          <w:rFonts w:ascii="Times New Roman" w:hAnsi="Times New Roman" w:cs="Times New Roman"/>
          <w:sz w:val="24"/>
          <w:szCs w:val="24"/>
        </w:rPr>
        <w:t xml:space="preserve"> del</w:t>
      </w:r>
      <w:r w:rsidRPr="00B16BDC">
        <w:rPr>
          <w:rFonts w:ascii="Times New Roman" w:hAnsi="Times New Roman" w:cs="Times New Roman"/>
          <w:sz w:val="24"/>
          <w:szCs w:val="24"/>
        </w:rPr>
        <w:t xml:space="preserve"> patrón criminal.</w:t>
      </w:r>
    </w:p>
    <w:p w14:paraId="6AB286B2" w14:textId="77777777" w:rsidR="00B16BDC" w:rsidRPr="00905249" w:rsidRDefault="002B5277" w:rsidP="00B16BDC">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A m</w:t>
      </w:r>
      <w:r w:rsidR="00B16BDC" w:rsidRPr="00B16BDC">
        <w:rPr>
          <w:rFonts w:ascii="Times New Roman" w:hAnsi="Times New Roman" w:cs="Times New Roman"/>
          <w:sz w:val="24"/>
          <w:szCs w:val="24"/>
        </w:rPr>
        <w:t xml:space="preserve">edida que la urbanización se vuelve más </w:t>
      </w:r>
      <w:r>
        <w:rPr>
          <w:rFonts w:ascii="Times New Roman" w:hAnsi="Times New Roman" w:cs="Times New Roman"/>
          <w:sz w:val="24"/>
          <w:szCs w:val="24"/>
        </w:rPr>
        <w:t xml:space="preserve">la </w:t>
      </w:r>
      <w:r w:rsidR="00B16BDC" w:rsidRPr="00B16BDC">
        <w:rPr>
          <w:rFonts w:ascii="Times New Roman" w:hAnsi="Times New Roman" w:cs="Times New Roman"/>
          <w:sz w:val="24"/>
          <w:szCs w:val="24"/>
        </w:rPr>
        <w:t xml:space="preserve">corriente principal, la siguiente seguridad física y las tendencias relacionadas con la seguridad serán cada vez </w:t>
      </w:r>
      <w:r>
        <w:rPr>
          <w:rFonts w:ascii="Times New Roman" w:hAnsi="Times New Roman" w:cs="Times New Roman"/>
          <w:sz w:val="24"/>
          <w:szCs w:val="24"/>
        </w:rPr>
        <w:t>más tomadas en</w:t>
      </w:r>
      <w:r w:rsidR="00B16BDC" w:rsidRPr="00B16BDC">
        <w:rPr>
          <w:rFonts w:ascii="Times New Roman" w:hAnsi="Times New Roman" w:cs="Times New Roman"/>
          <w:sz w:val="24"/>
          <w:szCs w:val="24"/>
        </w:rPr>
        <w:t xml:space="preserve"> cuenta:</w:t>
      </w:r>
    </w:p>
    <w:p w14:paraId="6AB286B3" w14:textId="77777777" w:rsidR="00B16BDC" w:rsidRPr="00905249" w:rsidRDefault="002B5277" w:rsidP="001E3750">
      <w:pPr>
        <w:pStyle w:val="ListParagraph"/>
        <w:numPr>
          <w:ilvl w:val="0"/>
          <w:numId w:val="12"/>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La seguridad será más crítica</w:t>
      </w:r>
      <w:r w:rsidR="00B16BDC" w:rsidRPr="00905249">
        <w:rPr>
          <w:rFonts w:ascii="Times New Roman" w:hAnsi="Times New Roman" w:cs="Times New Roman"/>
          <w:color w:val="auto"/>
          <w:sz w:val="24"/>
          <w:szCs w:val="24"/>
        </w:rPr>
        <w:t xml:space="preserve"> </w:t>
      </w:r>
      <w:r w:rsidR="0054615C">
        <w:rPr>
          <w:rFonts w:ascii="Times New Roman" w:hAnsi="Times New Roman" w:cs="Times New Roman"/>
          <w:color w:val="auto"/>
          <w:sz w:val="24"/>
          <w:szCs w:val="24"/>
        </w:rPr>
        <w:t xml:space="preserve">a medida </w:t>
      </w:r>
      <w:r w:rsidR="00B16BDC" w:rsidRPr="00905249">
        <w:rPr>
          <w:rFonts w:ascii="Times New Roman" w:hAnsi="Times New Roman" w:cs="Times New Roman"/>
          <w:color w:val="auto"/>
          <w:sz w:val="24"/>
          <w:szCs w:val="24"/>
        </w:rPr>
        <w:t xml:space="preserve">que las ciudades </w:t>
      </w:r>
      <w:r w:rsidRPr="00905249">
        <w:rPr>
          <w:rFonts w:ascii="Times New Roman" w:hAnsi="Times New Roman" w:cs="Times New Roman"/>
          <w:color w:val="auto"/>
          <w:sz w:val="24"/>
          <w:szCs w:val="24"/>
        </w:rPr>
        <w:t xml:space="preserve">y su infraestructura </w:t>
      </w:r>
      <w:r w:rsidR="00B16BDC" w:rsidRPr="00905249">
        <w:rPr>
          <w:rFonts w:ascii="Times New Roman" w:hAnsi="Times New Roman" w:cs="Times New Roman"/>
          <w:color w:val="auto"/>
          <w:sz w:val="24"/>
          <w:szCs w:val="24"/>
        </w:rPr>
        <w:t>evolucionan.</w:t>
      </w:r>
    </w:p>
    <w:p w14:paraId="6AB286B4" w14:textId="77777777" w:rsidR="00B16BDC" w:rsidRPr="00905249" w:rsidRDefault="00B16BDC" w:rsidP="001E3750">
      <w:pPr>
        <w:pStyle w:val="ListParagraph"/>
        <w:numPr>
          <w:ilvl w:val="0"/>
          <w:numId w:val="12"/>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Las ciudades seguirán creciendo (es decir, la urbanización), lo que resulta en más y más amenazas</w:t>
      </w:r>
      <w:r w:rsidR="008A405E" w:rsidRPr="00905249">
        <w:rPr>
          <w:rFonts w:ascii="Times New Roman" w:hAnsi="Times New Roman" w:cs="Times New Roman"/>
          <w:color w:val="auto"/>
          <w:sz w:val="24"/>
          <w:szCs w:val="24"/>
        </w:rPr>
        <w:t xml:space="preserve"> anónimas</w:t>
      </w:r>
      <w:r w:rsidRPr="00905249">
        <w:rPr>
          <w:rFonts w:ascii="Times New Roman" w:hAnsi="Times New Roman" w:cs="Times New Roman"/>
          <w:color w:val="auto"/>
          <w:sz w:val="24"/>
          <w:szCs w:val="24"/>
        </w:rPr>
        <w:t>.</w:t>
      </w:r>
    </w:p>
    <w:p w14:paraId="6AB286B5" w14:textId="77777777" w:rsidR="00B16BDC" w:rsidRPr="00905249" w:rsidRDefault="009770B9" w:rsidP="001E3750">
      <w:pPr>
        <w:pStyle w:val="ListParagraph"/>
        <w:numPr>
          <w:ilvl w:val="0"/>
          <w:numId w:val="12"/>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H</w:t>
      </w:r>
      <w:r w:rsidR="00B16BDC" w:rsidRPr="00905249">
        <w:rPr>
          <w:rFonts w:ascii="Times New Roman" w:hAnsi="Times New Roman" w:cs="Times New Roman"/>
          <w:color w:val="auto"/>
          <w:sz w:val="24"/>
          <w:szCs w:val="24"/>
        </w:rPr>
        <w:t xml:space="preserve">abrá una </w:t>
      </w:r>
      <w:r w:rsidRPr="00905249">
        <w:rPr>
          <w:rFonts w:ascii="Times New Roman" w:hAnsi="Times New Roman" w:cs="Times New Roman"/>
          <w:color w:val="auto"/>
          <w:sz w:val="24"/>
          <w:szCs w:val="24"/>
        </w:rPr>
        <w:t xml:space="preserve">presión </w:t>
      </w:r>
      <w:r w:rsidR="00B16BDC" w:rsidRPr="00905249">
        <w:rPr>
          <w:rFonts w:ascii="Times New Roman" w:hAnsi="Times New Roman" w:cs="Times New Roman"/>
          <w:color w:val="auto"/>
          <w:sz w:val="24"/>
          <w:szCs w:val="24"/>
        </w:rPr>
        <w:t>creciente sobre las autoridades locales para hacer frente a las amenazas de seguridad esperad</w:t>
      </w:r>
      <w:r w:rsidRPr="00905249">
        <w:rPr>
          <w:rFonts w:ascii="Times New Roman" w:hAnsi="Times New Roman" w:cs="Times New Roman"/>
          <w:color w:val="auto"/>
          <w:sz w:val="24"/>
          <w:szCs w:val="24"/>
        </w:rPr>
        <w:t>a</w:t>
      </w:r>
      <w:r w:rsidR="00B16BDC" w:rsidRPr="00905249">
        <w:rPr>
          <w:rFonts w:ascii="Times New Roman" w:hAnsi="Times New Roman" w:cs="Times New Roman"/>
          <w:color w:val="auto"/>
          <w:sz w:val="24"/>
          <w:szCs w:val="24"/>
        </w:rPr>
        <w:t>s e inesperad</w:t>
      </w:r>
      <w:r w:rsidRPr="00905249">
        <w:rPr>
          <w:rFonts w:ascii="Times New Roman" w:hAnsi="Times New Roman" w:cs="Times New Roman"/>
          <w:color w:val="auto"/>
          <w:sz w:val="24"/>
          <w:szCs w:val="24"/>
        </w:rPr>
        <w:t>a</w:t>
      </w:r>
      <w:r w:rsidR="00B16BDC" w:rsidRPr="00905249">
        <w:rPr>
          <w:rFonts w:ascii="Times New Roman" w:hAnsi="Times New Roman" w:cs="Times New Roman"/>
          <w:color w:val="auto"/>
          <w:sz w:val="24"/>
          <w:szCs w:val="24"/>
        </w:rPr>
        <w:t>s contra los ciudadanos.</w:t>
      </w:r>
    </w:p>
    <w:p w14:paraId="6AB286B6" w14:textId="77777777" w:rsidR="00B16BDC" w:rsidRPr="00905249" w:rsidRDefault="00B16BDC" w:rsidP="001E3750">
      <w:pPr>
        <w:pStyle w:val="ListParagraph"/>
        <w:numPr>
          <w:ilvl w:val="0"/>
          <w:numId w:val="12"/>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Habrá un aumento en la tasa de adopción de tecnología y l</w:t>
      </w:r>
      <w:r w:rsidR="005A36ED" w:rsidRPr="00905249">
        <w:rPr>
          <w:rFonts w:ascii="Times New Roman" w:hAnsi="Times New Roman" w:cs="Times New Roman"/>
          <w:color w:val="auto"/>
          <w:sz w:val="24"/>
          <w:szCs w:val="24"/>
        </w:rPr>
        <w:t>a penetración que permitirá una</w:t>
      </w:r>
      <w:r w:rsidR="009770B9" w:rsidRPr="00905249">
        <w:rPr>
          <w:rFonts w:ascii="Times New Roman" w:hAnsi="Times New Roman" w:cs="Times New Roman"/>
          <w:color w:val="auto"/>
          <w:sz w:val="24"/>
          <w:szCs w:val="24"/>
        </w:rPr>
        <w:t xml:space="preserve"> </w:t>
      </w:r>
      <w:r w:rsidRPr="00905249">
        <w:rPr>
          <w:rFonts w:ascii="Times New Roman" w:hAnsi="Times New Roman" w:cs="Times New Roman"/>
          <w:color w:val="auto"/>
          <w:sz w:val="24"/>
          <w:szCs w:val="24"/>
        </w:rPr>
        <w:t xml:space="preserve">"ciudad </w:t>
      </w:r>
      <w:r w:rsidR="005A36ED" w:rsidRPr="00905249">
        <w:rPr>
          <w:rFonts w:ascii="Times New Roman" w:hAnsi="Times New Roman" w:cs="Times New Roman"/>
          <w:color w:val="auto"/>
          <w:sz w:val="24"/>
          <w:szCs w:val="24"/>
        </w:rPr>
        <w:t xml:space="preserve">más </w:t>
      </w:r>
      <w:r w:rsidRPr="00905249">
        <w:rPr>
          <w:rFonts w:ascii="Times New Roman" w:hAnsi="Times New Roman" w:cs="Times New Roman"/>
          <w:color w:val="auto"/>
          <w:sz w:val="24"/>
          <w:szCs w:val="24"/>
        </w:rPr>
        <w:t>segura".</w:t>
      </w:r>
    </w:p>
    <w:p w14:paraId="6AB286B7" w14:textId="77777777" w:rsidR="00B16BDC" w:rsidRPr="00905249" w:rsidRDefault="00B16BDC" w:rsidP="001E3750">
      <w:pPr>
        <w:pStyle w:val="ListParagraph"/>
        <w:numPr>
          <w:ilvl w:val="0"/>
          <w:numId w:val="12"/>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Habrá una mayor cooperación entre los sectores público y privado.</w:t>
      </w:r>
    </w:p>
    <w:p w14:paraId="6AB286B8" w14:textId="77777777" w:rsidR="00B16BDC" w:rsidRPr="00905249" w:rsidRDefault="00B16BDC" w:rsidP="001E3750">
      <w:pPr>
        <w:pStyle w:val="ListParagraph"/>
        <w:numPr>
          <w:ilvl w:val="0"/>
          <w:numId w:val="12"/>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Agencias reforzarán su colaboración en los despliegues en toda la ciudad.</w:t>
      </w:r>
    </w:p>
    <w:p w14:paraId="6AB286B9" w14:textId="77777777" w:rsidR="00507561" w:rsidRPr="00905249" w:rsidRDefault="00B16BDC" w:rsidP="001E3750">
      <w:pPr>
        <w:pStyle w:val="ListParagraph"/>
        <w:numPr>
          <w:ilvl w:val="0"/>
          <w:numId w:val="12"/>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Habrá una creciente integración de las infraestructuras existentes.</w:t>
      </w:r>
    </w:p>
    <w:p w14:paraId="6AB286BA" w14:textId="77777777" w:rsidR="00D84C88" w:rsidRPr="00D84C88" w:rsidRDefault="00D84C88" w:rsidP="00D84C88">
      <w:pPr>
        <w:spacing w:after="80" w:line="240" w:lineRule="auto"/>
        <w:jc w:val="both"/>
        <w:rPr>
          <w:rFonts w:ascii="Times New Roman" w:hAnsi="Times New Roman" w:cs="Times New Roman"/>
          <w:sz w:val="24"/>
          <w:szCs w:val="24"/>
        </w:rPr>
      </w:pPr>
      <w:r w:rsidRPr="00D84C88">
        <w:rPr>
          <w:rFonts w:ascii="Times New Roman" w:hAnsi="Times New Roman" w:cs="Times New Roman"/>
          <w:sz w:val="24"/>
          <w:szCs w:val="24"/>
        </w:rPr>
        <w:t xml:space="preserve">En general, se espera que habrá una creciente integración de tecnologías como </w:t>
      </w:r>
      <w:r w:rsidR="00673AE3">
        <w:rPr>
          <w:rFonts w:ascii="Times New Roman" w:hAnsi="Times New Roman" w:cs="Times New Roman"/>
          <w:sz w:val="24"/>
          <w:szCs w:val="24"/>
        </w:rPr>
        <w:t xml:space="preserve">Gestión de </w:t>
      </w:r>
      <w:r w:rsidR="00673AE3" w:rsidRPr="00673AE3">
        <w:rPr>
          <w:rFonts w:ascii="Times New Roman" w:hAnsi="Times New Roman" w:cs="Times New Roman"/>
          <w:sz w:val="24"/>
          <w:szCs w:val="24"/>
        </w:rPr>
        <w:t xml:space="preserve">Información </w:t>
      </w:r>
      <w:r w:rsidR="00673AE3">
        <w:rPr>
          <w:rFonts w:ascii="Times New Roman" w:hAnsi="Times New Roman" w:cs="Times New Roman"/>
          <w:sz w:val="24"/>
          <w:szCs w:val="24"/>
        </w:rPr>
        <w:t xml:space="preserve">de Seguridad </w:t>
      </w:r>
      <w:r w:rsidR="00673AE3" w:rsidRPr="00673AE3">
        <w:rPr>
          <w:rFonts w:ascii="Times New Roman" w:hAnsi="Times New Roman" w:cs="Times New Roman"/>
          <w:sz w:val="24"/>
          <w:szCs w:val="24"/>
        </w:rPr>
        <w:t>Física</w:t>
      </w:r>
      <w:r w:rsidR="0054615C">
        <w:rPr>
          <w:rFonts w:ascii="Times New Roman" w:hAnsi="Times New Roman" w:cs="Times New Roman"/>
          <w:sz w:val="24"/>
          <w:szCs w:val="24"/>
        </w:rPr>
        <w:t xml:space="preserve"> </w:t>
      </w:r>
      <w:r w:rsidR="0054615C" w:rsidRPr="0054615C">
        <w:rPr>
          <w:rFonts w:ascii="Times New Roman" w:hAnsi="Times New Roman" w:cs="Times New Roman"/>
          <w:i/>
          <w:sz w:val="24"/>
          <w:szCs w:val="24"/>
        </w:rPr>
        <w:t>(</w:t>
      </w:r>
      <w:proofErr w:type="spellStart"/>
      <w:r w:rsidR="0054615C" w:rsidRPr="0054615C">
        <w:rPr>
          <w:rFonts w:ascii="Times New Roman" w:hAnsi="Times New Roman" w:cs="Times New Roman"/>
          <w:i/>
          <w:sz w:val="24"/>
          <w:szCs w:val="24"/>
        </w:rPr>
        <w:t>Physical</w:t>
      </w:r>
      <w:proofErr w:type="spellEnd"/>
      <w:r w:rsidR="0054615C" w:rsidRPr="0054615C">
        <w:rPr>
          <w:rFonts w:ascii="Times New Roman" w:hAnsi="Times New Roman" w:cs="Times New Roman"/>
          <w:i/>
          <w:sz w:val="24"/>
          <w:szCs w:val="24"/>
        </w:rPr>
        <w:t xml:space="preserve"> Security </w:t>
      </w:r>
      <w:proofErr w:type="spellStart"/>
      <w:r w:rsidR="0054615C" w:rsidRPr="0054615C">
        <w:rPr>
          <w:rFonts w:ascii="Times New Roman" w:hAnsi="Times New Roman" w:cs="Times New Roman"/>
          <w:i/>
          <w:sz w:val="24"/>
          <w:szCs w:val="24"/>
        </w:rPr>
        <w:t>Information</w:t>
      </w:r>
      <w:proofErr w:type="spellEnd"/>
      <w:r w:rsidR="0054615C" w:rsidRPr="0054615C">
        <w:rPr>
          <w:rFonts w:ascii="Times New Roman" w:hAnsi="Times New Roman" w:cs="Times New Roman"/>
          <w:i/>
          <w:sz w:val="24"/>
          <w:szCs w:val="24"/>
        </w:rPr>
        <w:t xml:space="preserve"> Management, PSIM</w:t>
      </w:r>
      <w:r w:rsidR="0054615C" w:rsidRPr="0054615C">
        <w:rPr>
          <w:rFonts w:ascii="Times New Roman" w:hAnsi="Times New Roman" w:cs="Times New Roman"/>
          <w:sz w:val="24"/>
          <w:szCs w:val="24"/>
        </w:rPr>
        <w:t>)</w:t>
      </w:r>
      <w:r w:rsidRPr="00D84C88">
        <w:rPr>
          <w:rFonts w:ascii="Times New Roman" w:hAnsi="Times New Roman" w:cs="Times New Roman"/>
          <w:sz w:val="24"/>
          <w:szCs w:val="24"/>
        </w:rPr>
        <w:t xml:space="preserve">. Agencias de seguridad ciudadana se comunicarán </w:t>
      </w:r>
      <w:r w:rsidR="00665189">
        <w:rPr>
          <w:rFonts w:ascii="Times New Roman" w:hAnsi="Times New Roman" w:cs="Times New Roman"/>
          <w:sz w:val="24"/>
          <w:szCs w:val="24"/>
        </w:rPr>
        <w:t>continuamente</w:t>
      </w:r>
      <w:r w:rsidRPr="00D84C88">
        <w:rPr>
          <w:rFonts w:ascii="Times New Roman" w:hAnsi="Times New Roman" w:cs="Times New Roman"/>
          <w:sz w:val="24"/>
          <w:szCs w:val="24"/>
        </w:rPr>
        <w:t xml:space="preserve"> a través de la tecnología inteligente. </w:t>
      </w:r>
      <w:r w:rsidR="004F71E0">
        <w:rPr>
          <w:rFonts w:ascii="Times New Roman" w:hAnsi="Times New Roman" w:cs="Times New Roman"/>
          <w:sz w:val="24"/>
          <w:szCs w:val="24"/>
        </w:rPr>
        <w:t>Los s</w:t>
      </w:r>
      <w:r w:rsidRPr="00D84C88">
        <w:rPr>
          <w:rFonts w:ascii="Times New Roman" w:hAnsi="Times New Roman" w:cs="Times New Roman"/>
          <w:sz w:val="24"/>
          <w:szCs w:val="24"/>
        </w:rPr>
        <w:t>istemas de mando y control se compartirán entre los departamentos múltiples de la ciudad, como Energía, Residuos</w:t>
      </w:r>
      <w:r w:rsidR="004F71E0">
        <w:rPr>
          <w:rFonts w:ascii="Times New Roman" w:hAnsi="Times New Roman" w:cs="Times New Roman"/>
          <w:sz w:val="24"/>
          <w:szCs w:val="24"/>
        </w:rPr>
        <w:t>, Seguridad y Transporte,</w:t>
      </w:r>
      <w:r w:rsidRPr="00D84C88">
        <w:rPr>
          <w:rFonts w:ascii="Times New Roman" w:hAnsi="Times New Roman" w:cs="Times New Roman"/>
          <w:sz w:val="24"/>
          <w:szCs w:val="24"/>
        </w:rPr>
        <w:t xml:space="preserve"> permit</w:t>
      </w:r>
      <w:r w:rsidR="004F71E0">
        <w:rPr>
          <w:rFonts w:ascii="Times New Roman" w:hAnsi="Times New Roman" w:cs="Times New Roman"/>
          <w:sz w:val="24"/>
          <w:szCs w:val="24"/>
        </w:rPr>
        <w:t>iendo</w:t>
      </w:r>
      <w:r w:rsidRPr="00D84C88">
        <w:rPr>
          <w:rFonts w:ascii="Times New Roman" w:hAnsi="Times New Roman" w:cs="Times New Roman"/>
          <w:sz w:val="24"/>
          <w:szCs w:val="24"/>
        </w:rPr>
        <w:t xml:space="preserve"> un enfoque integral, en toda la ciudad. El análisis predictivo y minería de datos se convertirá</w:t>
      </w:r>
      <w:r w:rsidR="004F71E0">
        <w:rPr>
          <w:rFonts w:ascii="Times New Roman" w:hAnsi="Times New Roman" w:cs="Times New Roman"/>
          <w:sz w:val="24"/>
          <w:szCs w:val="24"/>
        </w:rPr>
        <w:t>n</w:t>
      </w:r>
      <w:r w:rsidRPr="00D84C88">
        <w:rPr>
          <w:rFonts w:ascii="Times New Roman" w:hAnsi="Times New Roman" w:cs="Times New Roman"/>
          <w:sz w:val="24"/>
          <w:szCs w:val="24"/>
        </w:rPr>
        <w:t xml:space="preserve"> en uno de los pilares.</w:t>
      </w:r>
    </w:p>
    <w:p w14:paraId="6AB286BB" w14:textId="77777777" w:rsidR="00507561" w:rsidRPr="00D84C88" w:rsidRDefault="00C06435" w:rsidP="00D84C88">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D84C88">
        <w:rPr>
          <w:rFonts w:ascii="Times New Roman" w:hAnsi="Times New Roman" w:cs="Times New Roman"/>
          <w:sz w:val="24"/>
          <w:szCs w:val="24"/>
        </w:rPr>
        <w:t xml:space="preserve">tecnología </w:t>
      </w:r>
      <w:r>
        <w:rPr>
          <w:rFonts w:ascii="Times New Roman" w:hAnsi="Times New Roman" w:cs="Times New Roman"/>
          <w:sz w:val="24"/>
          <w:szCs w:val="24"/>
        </w:rPr>
        <w:t xml:space="preserve">de </w:t>
      </w:r>
      <w:r w:rsidRPr="00D84C88">
        <w:rPr>
          <w:rFonts w:ascii="Times New Roman" w:hAnsi="Times New Roman" w:cs="Times New Roman"/>
          <w:sz w:val="24"/>
          <w:szCs w:val="24"/>
        </w:rPr>
        <w:t>seguridad</w:t>
      </w:r>
      <w:r>
        <w:rPr>
          <w:rFonts w:ascii="Times New Roman" w:hAnsi="Times New Roman" w:cs="Times New Roman"/>
          <w:sz w:val="24"/>
          <w:szCs w:val="24"/>
        </w:rPr>
        <w:t xml:space="preserve"> e</w:t>
      </w:r>
      <w:r w:rsidR="00D84C88" w:rsidRPr="00D84C88">
        <w:rPr>
          <w:rFonts w:ascii="Times New Roman" w:hAnsi="Times New Roman" w:cs="Times New Roman"/>
          <w:sz w:val="24"/>
          <w:szCs w:val="24"/>
        </w:rPr>
        <w:t xml:space="preserve">xistente como la vigilancia de vídeo, análisis </w:t>
      </w:r>
      <w:r>
        <w:rPr>
          <w:rFonts w:ascii="Times New Roman" w:hAnsi="Times New Roman" w:cs="Times New Roman"/>
          <w:sz w:val="24"/>
          <w:szCs w:val="24"/>
        </w:rPr>
        <w:t>de vídeo, y el</w:t>
      </w:r>
      <w:r w:rsidR="00D84C88" w:rsidRPr="00D84C88">
        <w:rPr>
          <w:rFonts w:ascii="Times New Roman" w:hAnsi="Times New Roman" w:cs="Times New Roman"/>
          <w:sz w:val="24"/>
          <w:szCs w:val="24"/>
        </w:rPr>
        <w:t xml:space="preserve"> </w:t>
      </w:r>
      <w:r>
        <w:rPr>
          <w:rFonts w:ascii="Times New Roman" w:hAnsi="Times New Roman" w:cs="Times New Roman"/>
          <w:sz w:val="24"/>
          <w:szCs w:val="24"/>
        </w:rPr>
        <w:t>análisis biométrico</w:t>
      </w:r>
      <w:r w:rsidR="00D84C88" w:rsidRPr="00D84C88">
        <w:rPr>
          <w:rFonts w:ascii="Times New Roman" w:hAnsi="Times New Roman" w:cs="Times New Roman"/>
          <w:sz w:val="24"/>
          <w:szCs w:val="24"/>
        </w:rPr>
        <w:t xml:space="preserve"> </w:t>
      </w:r>
      <w:r w:rsidR="007A12F6">
        <w:rPr>
          <w:rFonts w:ascii="Times New Roman" w:hAnsi="Times New Roman" w:cs="Times New Roman"/>
          <w:sz w:val="24"/>
          <w:szCs w:val="24"/>
        </w:rPr>
        <w:t>seguirá siendo el principal centro de atención</w:t>
      </w:r>
      <w:r w:rsidR="00D84C88" w:rsidRPr="00D84C88">
        <w:rPr>
          <w:rFonts w:ascii="Times New Roman" w:hAnsi="Times New Roman" w:cs="Times New Roman"/>
          <w:sz w:val="24"/>
          <w:szCs w:val="24"/>
        </w:rPr>
        <w:t xml:space="preserve"> de la seguridad de una ciudad y cómo el </w:t>
      </w:r>
      <w:r w:rsidR="00D84C88" w:rsidRPr="00D84C88">
        <w:rPr>
          <w:rFonts w:ascii="Times New Roman" w:hAnsi="Times New Roman" w:cs="Times New Roman"/>
          <w:sz w:val="24"/>
          <w:szCs w:val="24"/>
        </w:rPr>
        <w:lastRenderedPageBreak/>
        <w:t xml:space="preserve">análisis del flujo de información clave es </w:t>
      </w:r>
      <w:r w:rsidR="00B958CA">
        <w:rPr>
          <w:rFonts w:ascii="Times New Roman" w:hAnsi="Times New Roman" w:cs="Times New Roman"/>
          <w:sz w:val="24"/>
          <w:szCs w:val="24"/>
        </w:rPr>
        <w:t>el</w:t>
      </w:r>
      <w:r w:rsidR="00D84C88" w:rsidRPr="00D84C88">
        <w:rPr>
          <w:rFonts w:ascii="Times New Roman" w:hAnsi="Times New Roman" w:cs="Times New Roman"/>
          <w:sz w:val="24"/>
          <w:szCs w:val="24"/>
        </w:rPr>
        <w:t xml:space="preserve"> área</w:t>
      </w:r>
      <w:r w:rsidR="00B958CA">
        <w:rPr>
          <w:rFonts w:ascii="Times New Roman" w:hAnsi="Times New Roman" w:cs="Times New Roman"/>
          <w:sz w:val="24"/>
          <w:szCs w:val="24"/>
        </w:rPr>
        <w:t xml:space="preserve"> principal</w:t>
      </w:r>
      <w:r w:rsidR="00D84C88" w:rsidRPr="00D84C88">
        <w:rPr>
          <w:rFonts w:ascii="Times New Roman" w:hAnsi="Times New Roman" w:cs="Times New Roman"/>
          <w:sz w:val="24"/>
          <w:szCs w:val="24"/>
        </w:rPr>
        <w:t xml:space="preserve"> de mejora en la próxima generación de seguridad. Según la UIT, el servicio de vigilancia visual</w:t>
      </w:r>
      <w:r w:rsidR="00014E53">
        <w:rPr>
          <w:rStyle w:val="FootnoteReference"/>
          <w:rFonts w:ascii="Times New Roman" w:hAnsi="Times New Roman" w:cs="Times New Roman"/>
          <w:szCs w:val="24"/>
        </w:rPr>
        <w:footnoteReference w:id="46"/>
      </w:r>
      <w:r w:rsidR="00D84C88" w:rsidRPr="00D84C88">
        <w:rPr>
          <w:rFonts w:ascii="Times New Roman" w:hAnsi="Times New Roman" w:cs="Times New Roman"/>
          <w:sz w:val="24"/>
          <w:szCs w:val="24"/>
        </w:rPr>
        <w:t xml:space="preserve"> es "</w:t>
      </w:r>
      <w:r w:rsidR="00BE15E3">
        <w:rPr>
          <w:rFonts w:ascii="Times New Roman" w:hAnsi="Times New Roman" w:cs="Times New Roman"/>
          <w:sz w:val="24"/>
          <w:szCs w:val="24"/>
        </w:rPr>
        <w:t xml:space="preserve">el </w:t>
      </w:r>
      <w:r w:rsidR="00D84C88" w:rsidRPr="00D84C88">
        <w:rPr>
          <w:rFonts w:ascii="Times New Roman" w:hAnsi="Times New Roman" w:cs="Times New Roman"/>
          <w:sz w:val="24"/>
          <w:szCs w:val="24"/>
        </w:rPr>
        <w:t xml:space="preserve">servicio de telecomunicaciones </w:t>
      </w:r>
      <w:r w:rsidR="007E7D98">
        <w:rPr>
          <w:rFonts w:ascii="Times New Roman" w:hAnsi="Times New Roman" w:cs="Times New Roman"/>
          <w:sz w:val="24"/>
          <w:szCs w:val="24"/>
        </w:rPr>
        <w:t xml:space="preserve">que </w:t>
      </w:r>
      <w:r w:rsidR="00D84C88" w:rsidRPr="00D84C88">
        <w:rPr>
          <w:rFonts w:ascii="Times New Roman" w:hAnsi="Times New Roman" w:cs="Times New Roman"/>
          <w:sz w:val="24"/>
          <w:szCs w:val="24"/>
        </w:rPr>
        <w:t xml:space="preserve">se centra en </w:t>
      </w:r>
      <w:r w:rsidR="00CE30AF" w:rsidRPr="00D84C88">
        <w:rPr>
          <w:rFonts w:ascii="Times New Roman" w:hAnsi="Times New Roman" w:cs="Times New Roman"/>
          <w:sz w:val="24"/>
          <w:szCs w:val="24"/>
        </w:rPr>
        <w:t xml:space="preserve">tecnología de aplicación </w:t>
      </w:r>
      <w:r w:rsidR="00CE30AF">
        <w:rPr>
          <w:rFonts w:ascii="Times New Roman" w:hAnsi="Times New Roman" w:cs="Times New Roman"/>
          <w:sz w:val="24"/>
          <w:szCs w:val="24"/>
        </w:rPr>
        <w:t>d</w:t>
      </w:r>
      <w:r w:rsidR="00D84C88" w:rsidRPr="00D84C88">
        <w:rPr>
          <w:rFonts w:ascii="Times New Roman" w:hAnsi="Times New Roman" w:cs="Times New Roman"/>
          <w:sz w:val="24"/>
          <w:szCs w:val="24"/>
        </w:rPr>
        <w:t>el vídeo (pero también incluyendo audio), que se utiliza para captur</w:t>
      </w:r>
      <w:r w:rsidR="007E7D98">
        <w:rPr>
          <w:rFonts w:ascii="Times New Roman" w:hAnsi="Times New Roman" w:cs="Times New Roman"/>
          <w:sz w:val="24"/>
          <w:szCs w:val="24"/>
        </w:rPr>
        <w:t>ar a distancia multimedia (</w:t>
      </w:r>
      <w:r w:rsidR="00D84C88" w:rsidRPr="00D84C88">
        <w:rPr>
          <w:rFonts w:ascii="Times New Roman" w:hAnsi="Times New Roman" w:cs="Times New Roman"/>
          <w:sz w:val="24"/>
          <w:szCs w:val="24"/>
        </w:rPr>
        <w:t>como audio, video, imágenes y seña</w:t>
      </w:r>
      <w:r w:rsidR="007E7D98">
        <w:rPr>
          <w:rFonts w:ascii="Times New Roman" w:hAnsi="Times New Roman" w:cs="Times New Roman"/>
          <w:sz w:val="24"/>
          <w:szCs w:val="24"/>
        </w:rPr>
        <w:t>les de alarma) y presentarlos a</w:t>
      </w:r>
      <w:r w:rsidR="00D84C88" w:rsidRPr="00D84C88">
        <w:rPr>
          <w:rFonts w:ascii="Times New Roman" w:hAnsi="Times New Roman" w:cs="Times New Roman"/>
          <w:sz w:val="24"/>
          <w:szCs w:val="24"/>
        </w:rPr>
        <w:t xml:space="preserve">l </w:t>
      </w:r>
      <w:r w:rsidR="007E7D98" w:rsidRPr="00D84C88">
        <w:rPr>
          <w:rFonts w:ascii="Times New Roman" w:hAnsi="Times New Roman" w:cs="Times New Roman"/>
          <w:sz w:val="24"/>
          <w:szCs w:val="24"/>
        </w:rPr>
        <w:t xml:space="preserve">usuario </w:t>
      </w:r>
      <w:r w:rsidR="00D84C88" w:rsidRPr="00D84C88">
        <w:rPr>
          <w:rFonts w:ascii="Times New Roman" w:hAnsi="Times New Roman" w:cs="Times New Roman"/>
          <w:sz w:val="24"/>
          <w:szCs w:val="24"/>
        </w:rPr>
        <w:t>final de una manera fácil de usar, basado en una red de banda ancha gestionada con calidad, seguridad y fiabilidad</w:t>
      </w:r>
      <w:r w:rsidR="00CE30AF">
        <w:rPr>
          <w:rFonts w:ascii="Times New Roman" w:hAnsi="Times New Roman" w:cs="Times New Roman"/>
          <w:sz w:val="24"/>
          <w:szCs w:val="24"/>
        </w:rPr>
        <w:t xml:space="preserve"> </w:t>
      </w:r>
      <w:r w:rsidR="00CE30AF" w:rsidRPr="00D84C88">
        <w:rPr>
          <w:rFonts w:ascii="Times New Roman" w:hAnsi="Times New Roman" w:cs="Times New Roman"/>
          <w:sz w:val="24"/>
          <w:szCs w:val="24"/>
        </w:rPr>
        <w:t>garantizada</w:t>
      </w:r>
      <w:r w:rsidR="00CE30AF">
        <w:rPr>
          <w:rFonts w:ascii="Times New Roman" w:hAnsi="Times New Roman" w:cs="Times New Roman"/>
          <w:sz w:val="24"/>
          <w:szCs w:val="24"/>
        </w:rPr>
        <w:t>s</w:t>
      </w:r>
      <w:r w:rsidR="007415D3">
        <w:rPr>
          <w:rFonts w:ascii="Times New Roman" w:hAnsi="Times New Roman" w:cs="Times New Roman"/>
          <w:sz w:val="24"/>
          <w:szCs w:val="24"/>
        </w:rPr>
        <w:t>”</w:t>
      </w:r>
      <w:r w:rsidR="00D84C88" w:rsidRPr="00D84C88">
        <w:rPr>
          <w:rFonts w:ascii="Times New Roman" w:hAnsi="Times New Roman" w:cs="Times New Roman"/>
          <w:sz w:val="24"/>
          <w:szCs w:val="24"/>
        </w:rPr>
        <w:t xml:space="preserve">. Los requisitos para un buen sistema de vigilancia visual con especificaciones detalladas sobre los puntos de referencia de arquitectura funcional, señalización y métodos de control, establece protocolos generales para </w:t>
      </w:r>
      <w:proofErr w:type="gramStart"/>
      <w:r w:rsidR="00D84C88" w:rsidRPr="00D84C88">
        <w:rPr>
          <w:rFonts w:ascii="Times New Roman" w:hAnsi="Times New Roman" w:cs="Times New Roman"/>
          <w:sz w:val="24"/>
          <w:szCs w:val="24"/>
        </w:rPr>
        <w:t>una sistema</w:t>
      </w:r>
      <w:proofErr w:type="gramEnd"/>
      <w:r w:rsidR="00D84C88" w:rsidRPr="00D84C88">
        <w:rPr>
          <w:rFonts w:ascii="Times New Roman" w:hAnsi="Times New Roman" w:cs="Times New Roman"/>
          <w:sz w:val="24"/>
          <w:szCs w:val="24"/>
        </w:rPr>
        <w:t xml:space="preserve"> de vigilancia</w:t>
      </w:r>
      <w:r w:rsidR="007E7D98">
        <w:rPr>
          <w:rFonts w:ascii="Times New Roman" w:hAnsi="Times New Roman" w:cs="Times New Roman"/>
          <w:sz w:val="24"/>
          <w:szCs w:val="24"/>
        </w:rPr>
        <w:t xml:space="preserve"> </w:t>
      </w:r>
      <w:r w:rsidR="007E7D98" w:rsidRPr="007E7D98">
        <w:rPr>
          <w:rFonts w:ascii="Times New Roman" w:hAnsi="Times New Roman" w:cs="Times New Roman"/>
          <w:sz w:val="24"/>
          <w:szCs w:val="24"/>
        </w:rPr>
        <w:t>visual</w:t>
      </w:r>
      <w:r w:rsidR="00D84C88" w:rsidRPr="00D84C88">
        <w:rPr>
          <w:rFonts w:ascii="Times New Roman" w:hAnsi="Times New Roman" w:cs="Times New Roman"/>
          <w:sz w:val="24"/>
          <w:szCs w:val="24"/>
        </w:rPr>
        <w:t>.</w:t>
      </w:r>
    </w:p>
    <w:p w14:paraId="6AB286BC" w14:textId="77777777" w:rsidR="000E508C" w:rsidRPr="000E508C" w:rsidRDefault="000E508C" w:rsidP="000E508C">
      <w:pPr>
        <w:spacing w:after="80" w:line="240" w:lineRule="auto"/>
        <w:jc w:val="both"/>
        <w:rPr>
          <w:rFonts w:ascii="Times New Roman" w:hAnsi="Times New Roman" w:cs="Times New Roman"/>
          <w:b/>
          <w:sz w:val="24"/>
          <w:szCs w:val="24"/>
        </w:rPr>
      </w:pPr>
      <w:r w:rsidRPr="000E508C">
        <w:rPr>
          <w:rFonts w:ascii="Times New Roman" w:hAnsi="Times New Roman" w:cs="Times New Roman"/>
          <w:b/>
          <w:sz w:val="24"/>
          <w:szCs w:val="24"/>
        </w:rPr>
        <w:t xml:space="preserve">g. </w:t>
      </w:r>
      <w:r w:rsidR="004215A7">
        <w:rPr>
          <w:rFonts w:ascii="Times New Roman" w:hAnsi="Times New Roman" w:cs="Times New Roman"/>
          <w:b/>
          <w:sz w:val="24"/>
          <w:szCs w:val="24"/>
        </w:rPr>
        <w:t>Atención Médica</w:t>
      </w:r>
      <w:r w:rsidRPr="000E508C">
        <w:rPr>
          <w:rFonts w:ascii="Times New Roman" w:hAnsi="Times New Roman" w:cs="Times New Roman"/>
          <w:b/>
          <w:sz w:val="24"/>
          <w:szCs w:val="24"/>
        </w:rPr>
        <w:t xml:space="preserve"> </w:t>
      </w:r>
      <w:r>
        <w:rPr>
          <w:rFonts w:ascii="Times New Roman" w:hAnsi="Times New Roman" w:cs="Times New Roman"/>
          <w:b/>
          <w:sz w:val="24"/>
          <w:szCs w:val="24"/>
        </w:rPr>
        <w:t>I</w:t>
      </w:r>
      <w:r w:rsidRPr="000E508C">
        <w:rPr>
          <w:rFonts w:ascii="Times New Roman" w:hAnsi="Times New Roman" w:cs="Times New Roman"/>
          <w:b/>
          <w:sz w:val="24"/>
          <w:szCs w:val="24"/>
        </w:rPr>
        <w:t xml:space="preserve">nteligente </w:t>
      </w:r>
    </w:p>
    <w:p w14:paraId="6AB286BD" w14:textId="77777777" w:rsidR="00507561" w:rsidRPr="000E508C" w:rsidRDefault="000E508C" w:rsidP="000E508C">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La g</w:t>
      </w:r>
      <w:r w:rsidRPr="000E508C">
        <w:rPr>
          <w:rFonts w:ascii="Times New Roman" w:hAnsi="Times New Roman" w:cs="Times New Roman"/>
          <w:sz w:val="24"/>
          <w:szCs w:val="24"/>
        </w:rPr>
        <w:t xml:space="preserve">estión </w:t>
      </w:r>
      <w:r w:rsidR="00D4389E">
        <w:rPr>
          <w:rFonts w:ascii="Times New Roman" w:hAnsi="Times New Roman" w:cs="Times New Roman"/>
          <w:sz w:val="24"/>
          <w:szCs w:val="24"/>
        </w:rPr>
        <w:t>de asistencia médica</w:t>
      </w:r>
      <w:r w:rsidRPr="000E508C">
        <w:rPr>
          <w:rFonts w:ascii="Times New Roman" w:hAnsi="Times New Roman" w:cs="Times New Roman"/>
          <w:sz w:val="24"/>
          <w:szCs w:val="24"/>
        </w:rPr>
        <w:t xml:space="preserve"> </w:t>
      </w:r>
      <w:r>
        <w:rPr>
          <w:rFonts w:ascii="Times New Roman" w:hAnsi="Times New Roman" w:cs="Times New Roman"/>
          <w:sz w:val="24"/>
          <w:szCs w:val="24"/>
        </w:rPr>
        <w:t xml:space="preserve">más inteligente </w:t>
      </w:r>
      <w:r w:rsidRPr="000E508C">
        <w:rPr>
          <w:rFonts w:ascii="Times New Roman" w:hAnsi="Times New Roman" w:cs="Times New Roman"/>
          <w:sz w:val="24"/>
          <w:szCs w:val="24"/>
        </w:rPr>
        <w:t xml:space="preserve">convierte los datos relacionados con la salud en conocimientos clínicos y de negocios. </w:t>
      </w:r>
      <w:r>
        <w:rPr>
          <w:rFonts w:ascii="Times New Roman" w:hAnsi="Times New Roman" w:cs="Times New Roman"/>
          <w:sz w:val="24"/>
          <w:szCs w:val="24"/>
        </w:rPr>
        <w:t>Las o</w:t>
      </w:r>
      <w:r w:rsidRPr="000E508C">
        <w:rPr>
          <w:rFonts w:ascii="Times New Roman" w:hAnsi="Times New Roman" w:cs="Times New Roman"/>
          <w:sz w:val="24"/>
          <w:szCs w:val="24"/>
        </w:rPr>
        <w:t xml:space="preserve">rganizaciones progresistas y </w:t>
      </w:r>
      <w:r>
        <w:rPr>
          <w:rFonts w:ascii="Times New Roman" w:hAnsi="Times New Roman" w:cs="Times New Roman"/>
          <w:sz w:val="24"/>
          <w:szCs w:val="24"/>
        </w:rPr>
        <w:t xml:space="preserve">las </w:t>
      </w:r>
      <w:r w:rsidRPr="000E508C">
        <w:rPr>
          <w:rFonts w:ascii="Times New Roman" w:hAnsi="Times New Roman" w:cs="Times New Roman"/>
          <w:sz w:val="24"/>
          <w:szCs w:val="24"/>
        </w:rPr>
        <w:t>ciudades están trabajando junt</w:t>
      </w:r>
      <w:r w:rsidR="001112EF">
        <w:rPr>
          <w:rFonts w:ascii="Times New Roman" w:hAnsi="Times New Roman" w:cs="Times New Roman"/>
          <w:sz w:val="24"/>
          <w:szCs w:val="24"/>
        </w:rPr>
        <w:t>a</w:t>
      </w:r>
      <w:r w:rsidRPr="000E508C">
        <w:rPr>
          <w:rFonts w:ascii="Times New Roman" w:hAnsi="Times New Roman" w:cs="Times New Roman"/>
          <w:sz w:val="24"/>
          <w:szCs w:val="24"/>
        </w:rPr>
        <w:t xml:space="preserve">s en sus datos de </w:t>
      </w:r>
      <w:r w:rsidR="00D4389E">
        <w:rPr>
          <w:rFonts w:ascii="Times New Roman" w:hAnsi="Times New Roman" w:cs="Times New Roman"/>
          <w:sz w:val="24"/>
          <w:szCs w:val="24"/>
        </w:rPr>
        <w:t>asistencia médica</w:t>
      </w:r>
      <w:r w:rsidRPr="000E508C">
        <w:rPr>
          <w:rFonts w:ascii="Times New Roman" w:hAnsi="Times New Roman" w:cs="Times New Roman"/>
          <w:sz w:val="24"/>
          <w:szCs w:val="24"/>
        </w:rPr>
        <w:t xml:space="preserve"> para permitir comunicaciones seguras y el intercambio de información. Estos datos permite</w:t>
      </w:r>
      <w:r w:rsidR="00073557">
        <w:rPr>
          <w:rFonts w:ascii="Times New Roman" w:hAnsi="Times New Roman" w:cs="Times New Roman"/>
          <w:sz w:val="24"/>
          <w:szCs w:val="24"/>
        </w:rPr>
        <w:t>n</w:t>
      </w:r>
      <w:r w:rsidRPr="000E508C">
        <w:rPr>
          <w:rFonts w:ascii="Times New Roman" w:hAnsi="Times New Roman" w:cs="Times New Roman"/>
          <w:sz w:val="24"/>
          <w:szCs w:val="24"/>
        </w:rPr>
        <w:t xml:space="preserve"> a los especialistas de salud mejorar la productividad de la prestación del servicio en el punto de contacto </w:t>
      </w:r>
      <w:r w:rsidR="001112EF">
        <w:rPr>
          <w:rFonts w:ascii="Times New Roman" w:hAnsi="Times New Roman" w:cs="Times New Roman"/>
          <w:sz w:val="24"/>
          <w:szCs w:val="24"/>
        </w:rPr>
        <w:t>con</w:t>
      </w:r>
      <w:r w:rsidRPr="000E508C">
        <w:rPr>
          <w:rFonts w:ascii="Times New Roman" w:hAnsi="Times New Roman" w:cs="Times New Roman"/>
          <w:sz w:val="24"/>
          <w:szCs w:val="24"/>
        </w:rPr>
        <w:t xml:space="preserve"> los pacientes.</w:t>
      </w:r>
    </w:p>
    <w:p w14:paraId="6AB286BE" w14:textId="77777777" w:rsidR="00CA7820" w:rsidRPr="00CA7820" w:rsidRDefault="00D4389E" w:rsidP="00CA7820">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Ejemplos de la asistencia médica</w:t>
      </w:r>
      <w:r w:rsidR="00CA7820" w:rsidRPr="00CA7820">
        <w:rPr>
          <w:rFonts w:ascii="Times New Roman" w:hAnsi="Times New Roman" w:cs="Times New Roman"/>
          <w:sz w:val="24"/>
          <w:szCs w:val="24"/>
        </w:rPr>
        <w:t xml:space="preserve"> inteligente incluyen la disponibilidad de diagnósticos alternativos remotos, el tratamiento a distancia o </w:t>
      </w:r>
      <w:proofErr w:type="spellStart"/>
      <w:proofErr w:type="gramStart"/>
      <w:r w:rsidR="00CA7820" w:rsidRPr="00CA7820">
        <w:rPr>
          <w:rFonts w:ascii="Times New Roman" w:hAnsi="Times New Roman" w:cs="Times New Roman"/>
          <w:sz w:val="24"/>
          <w:szCs w:val="24"/>
        </w:rPr>
        <w:t>tele-asistencia</w:t>
      </w:r>
      <w:proofErr w:type="spellEnd"/>
      <w:proofErr w:type="gramEnd"/>
      <w:r w:rsidR="00CA7820" w:rsidRPr="00CA7820">
        <w:rPr>
          <w:rFonts w:ascii="Times New Roman" w:hAnsi="Times New Roman" w:cs="Times New Roman"/>
          <w:sz w:val="24"/>
          <w:szCs w:val="24"/>
        </w:rPr>
        <w:t>, servicios médicos</w:t>
      </w:r>
      <w:r>
        <w:rPr>
          <w:rFonts w:ascii="Times New Roman" w:hAnsi="Times New Roman" w:cs="Times New Roman"/>
          <w:sz w:val="24"/>
          <w:szCs w:val="24"/>
        </w:rPr>
        <w:t xml:space="preserve"> </w:t>
      </w:r>
      <w:r w:rsidRPr="00CA7820">
        <w:rPr>
          <w:rFonts w:ascii="Times New Roman" w:hAnsi="Times New Roman" w:cs="Times New Roman"/>
          <w:sz w:val="24"/>
          <w:szCs w:val="24"/>
        </w:rPr>
        <w:t>en línea</w:t>
      </w:r>
      <w:r w:rsidR="00CA7820" w:rsidRPr="00CA7820">
        <w:rPr>
          <w:rFonts w:ascii="Times New Roman" w:hAnsi="Times New Roman" w:cs="Times New Roman"/>
          <w:sz w:val="24"/>
          <w:szCs w:val="24"/>
        </w:rPr>
        <w:t>, que soliciten una cita en línea o la posibilidad de tener un registro digital a través de un sistema de gestión de la salud electrónica</w:t>
      </w:r>
      <w:r w:rsidR="006D6AD0">
        <w:rPr>
          <w:rFonts w:ascii="Times New Roman" w:hAnsi="Times New Roman" w:cs="Times New Roman"/>
          <w:sz w:val="24"/>
          <w:szCs w:val="24"/>
        </w:rPr>
        <w:t>, servicios para el hogar remoto</w:t>
      </w:r>
      <w:r w:rsidR="00CA7820" w:rsidRPr="00CA7820">
        <w:rPr>
          <w:rFonts w:ascii="Times New Roman" w:hAnsi="Times New Roman" w:cs="Times New Roman"/>
          <w:sz w:val="24"/>
          <w:szCs w:val="24"/>
        </w:rPr>
        <w:t>s, sistemas de alarma o incluso los sistemas de monitorización de pacientes a distancia.</w:t>
      </w:r>
    </w:p>
    <w:p w14:paraId="6AB286BF" w14:textId="77777777" w:rsidR="00CA7820" w:rsidRPr="00905249" w:rsidRDefault="00D4389E" w:rsidP="00CA7820">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Un</w:t>
      </w:r>
      <w:r w:rsidR="00CA7820" w:rsidRPr="00CA7820">
        <w:rPr>
          <w:rFonts w:ascii="Times New Roman" w:hAnsi="Times New Roman" w:cs="Times New Roman"/>
          <w:sz w:val="24"/>
          <w:szCs w:val="24"/>
        </w:rPr>
        <w:t xml:space="preserve"> </w:t>
      </w:r>
      <w:r>
        <w:rPr>
          <w:rFonts w:ascii="Times New Roman" w:hAnsi="Times New Roman" w:cs="Times New Roman"/>
          <w:sz w:val="24"/>
          <w:szCs w:val="24"/>
        </w:rPr>
        <w:t xml:space="preserve">Grupo Temático de la </w:t>
      </w:r>
      <w:r w:rsidR="00CA7820" w:rsidRPr="00CA7820">
        <w:rPr>
          <w:rFonts w:ascii="Times New Roman" w:hAnsi="Times New Roman" w:cs="Times New Roman"/>
          <w:sz w:val="24"/>
          <w:szCs w:val="24"/>
        </w:rPr>
        <w:t xml:space="preserve">UIT para estudiar </w:t>
      </w:r>
      <w:r>
        <w:rPr>
          <w:rFonts w:ascii="Times New Roman" w:hAnsi="Times New Roman" w:cs="Times New Roman"/>
          <w:sz w:val="24"/>
          <w:szCs w:val="24"/>
        </w:rPr>
        <w:t xml:space="preserve">comunicaciones Máquina-a-Máquina </w:t>
      </w:r>
      <w:r w:rsidR="00CA7820" w:rsidRPr="00CA7820">
        <w:rPr>
          <w:rFonts w:ascii="Times New Roman" w:hAnsi="Times New Roman" w:cs="Times New Roman"/>
          <w:sz w:val="24"/>
          <w:szCs w:val="24"/>
        </w:rPr>
        <w:t>(</w:t>
      </w:r>
      <w:r w:rsidR="00652AC7" w:rsidRPr="00652AC7">
        <w:rPr>
          <w:rFonts w:ascii="Times New Roman" w:hAnsi="Times New Roman" w:cs="Times New Roman"/>
          <w:i/>
          <w:sz w:val="24"/>
          <w:szCs w:val="24"/>
        </w:rPr>
        <w:t>Machine-</w:t>
      </w:r>
      <w:proofErr w:type="spellStart"/>
      <w:r w:rsidR="00652AC7" w:rsidRPr="00652AC7">
        <w:rPr>
          <w:rFonts w:ascii="Times New Roman" w:hAnsi="Times New Roman" w:cs="Times New Roman"/>
          <w:i/>
          <w:sz w:val="24"/>
          <w:szCs w:val="24"/>
        </w:rPr>
        <w:t>to</w:t>
      </w:r>
      <w:proofErr w:type="spellEnd"/>
      <w:r w:rsidR="00652AC7" w:rsidRPr="00652AC7">
        <w:rPr>
          <w:rFonts w:ascii="Times New Roman" w:hAnsi="Times New Roman" w:cs="Times New Roman"/>
          <w:i/>
          <w:sz w:val="24"/>
          <w:szCs w:val="24"/>
        </w:rPr>
        <w:t xml:space="preserve">-Machine Focus </w:t>
      </w:r>
      <w:proofErr w:type="spellStart"/>
      <w:r w:rsidR="00652AC7" w:rsidRPr="00652AC7">
        <w:rPr>
          <w:rFonts w:ascii="Times New Roman" w:hAnsi="Times New Roman" w:cs="Times New Roman"/>
          <w:i/>
          <w:sz w:val="24"/>
          <w:szCs w:val="24"/>
        </w:rPr>
        <w:t>Group</w:t>
      </w:r>
      <w:proofErr w:type="spellEnd"/>
      <w:r w:rsidR="00652AC7" w:rsidRPr="00652AC7">
        <w:rPr>
          <w:rFonts w:ascii="Times New Roman" w:hAnsi="Times New Roman" w:cs="Times New Roman"/>
          <w:i/>
          <w:sz w:val="24"/>
          <w:szCs w:val="24"/>
        </w:rPr>
        <w:t xml:space="preserve">, </w:t>
      </w:r>
      <w:r w:rsidR="00CA7820" w:rsidRPr="00652AC7">
        <w:rPr>
          <w:rFonts w:ascii="Times New Roman" w:hAnsi="Times New Roman" w:cs="Times New Roman"/>
          <w:i/>
          <w:sz w:val="24"/>
          <w:szCs w:val="24"/>
        </w:rPr>
        <w:t>FG-M2M</w:t>
      </w:r>
      <w:r w:rsidR="00CA7820" w:rsidRPr="00CA7820">
        <w:rPr>
          <w:rFonts w:ascii="Times New Roman" w:hAnsi="Times New Roman" w:cs="Times New Roman"/>
          <w:sz w:val="24"/>
          <w:szCs w:val="24"/>
        </w:rPr>
        <w:t>) se e</w:t>
      </w:r>
      <w:r>
        <w:rPr>
          <w:rFonts w:ascii="Times New Roman" w:hAnsi="Times New Roman" w:cs="Times New Roman"/>
          <w:sz w:val="24"/>
          <w:szCs w:val="24"/>
        </w:rPr>
        <w:t>stableció bajo la gestión del Grupo</w:t>
      </w:r>
      <w:r w:rsidR="00CA7820" w:rsidRPr="00CA7820">
        <w:rPr>
          <w:rFonts w:ascii="Times New Roman" w:hAnsi="Times New Roman" w:cs="Times New Roman"/>
          <w:sz w:val="24"/>
          <w:szCs w:val="24"/>
        </w:rPr>
        <w:t xml:space="preserve"> de Estudio 11 en febrero de 2012. Mientras M2M se considera un factor clave de aplicaciones y servicios en una amplia gama de mercados verticales (por ejemplo,</w:t>
      </w:r>
      <w:r>
        <w:rPr>
          <w:rFonts w:ascii="Times New Roman" w:hAnsi="Times New Roman" w:cs="Times New Roman"/>
          <w:sz w:val="24"/>
          <w:szCs w:val="24"/>
        </w:rPr>
        <w:t xml:space="preserve"> </w:t>
      </w:r>
      <w:r w:rsidR="00CA7820" w:rsidRPr="00CA7820">
        <w:rPr>
          <w:rFonts w:ascii="Times New Roman" w:hAnsi="Times New Roman" w:cs="Times New Roman"/>
          <w:sz w:val="24"/>
          <w:szCs w:val="24"/>
        </w:rPr>
        <w:t xml:space="preserve">para </w:t>
      </w:r>
      <w:r w:rsidR="00A364F3">
        <w:rPr>
          <w:rFonts w:ascii="Times New Roman" w:hAnsi="Times New Roman" w:cs="Times New Roman"/>
          <w:sz w:val="24"/>
          <w:szCs w:val="24"/>
        </w:rPr>
        <w:t>asistencia médica</w:t>
      </w:r>
      <w:r w:rsidR="00CA7820" w:rsidRPr="00CA7820">
        <w:rPr>
          <w:rFonts w:ascii="Times New Roman" w:hAnsi="Times New Roman" w:cs="Times New Roman"/>
          <w:sz w:val="24"/>
          <w:szCs w:val="24"/>
        </w:rPr>
        <w:t>, logística, transporte, servicios públicos, etc.), el grupo se está centrando prim</w:t>
      </w:r>
      <w:r w:rsidR="00A364F3">
        <w:rPr>
          <w:rFonts w:ascii="Times New Roman" w:hAnsi="Times New Roman" w:cs="Times New Roman"/>
          <w:sz w:val="24"/>
          <w:szCs w:val="24"/>
        </w:rPr>
        <w:t>ero en el mercado de la asistencia médica</w:t>
      </w:r>
      <w:r w:rsidR="00CA7820" w:rsidRPr="00CA7820">
        <w:rPr>
          <w:rFonts w:ascii="Times New Roman" w:hAnsi="Times New Roman" w:cs="Times New Roman"/>
          <w:sz w:val="24"/>
          <w:szCs w:val="24"/>
        </w:rPr>
        <w:t xml:space="preserve"> y la identificación de un conjunto mínimo de requisitos comunes. Algunos de los aspectos clave en estudio por el FG-M2M incluyen:</w:t>
      </w:r>
    </w:p>
    <w:p w14:paraId="6AB286C0" w14:textId="77777777" w:rsidR="00CA7820" w:rsidRPr="00905249" w:rsidRDefault="00CA7820" w:rsidP="001E3750">
      <w:pPr>
        <w:pStyle w:val="ListParagraph"/>
        <w:numPr>
          <w:ilvl w:val="0"/>
          <w:numId w:val="13"/>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 xml:space="preserve">Un "análisis de brecha" para las necesidades de la capa de servicio M2M </w:t>
      </w:r>
      <w:r w:rsidR="00A364F3" w:rsidRPr="00905249">
        <w:rPr>
          <w:rFonts w:ascii="Times New Roman" w:hAnsi="Times New Roman" w:cs="Times New Roman"/>
          <w:color w:val="auto"/>
          <w:sz w:val="24"/>
          <w:szCs w:val="24"/>
        </w:rPr>
        <w:t xml:space="preserve">del </w:t>
      </w:r>
      <w:r w:rsidRPr="00905249">
        <w:rPr>
          <w:rFonts w:ascii="Times New Roman" w:hAnsi="Times New Roman" w:cs="Times New Roman"/>
          <w:color w:val="auto"/>
          <w:sz w:val="24"/>
          <w:szCs w:val="24"/>
        </w:rPr>
        <w:t xml:space="preserve">mercado vertical, centrándose inicialmente en aplicaciones y servicios para el mercado de la </w:t>
      </w:r>
      <w:r w:rsidR="007960A6" w:rsidRPr="00905249">
        <w:rPr>
          <w:rFonts w:ascii="Times New Roman" w:hAnsi="Times New Roman" w:cs="Times New Roman"/>
          <w:color w:val="auto"/>
          <w:sz w:val="24"/>
          <w:szCs w:val="24"/>
        </w:rPr>
        <w:t>asistencia médica</w:t>
      </w:r>
      <w:r w:rsidRPr="00905249">
        <w:rPr>
          <w:rFonts w:ascii="Times New Roman" w:hAnsi="Times New Roman" w:cs="Times New Roman"/>
          <w:color w:val="auto"/>
          <w:sz w:val="24"/>
          <w:szCs w:val="24"/>
        </w:rPr>
        <w:t>.</w:t>
      </w:r>
    </w:p>
    <w:p w14:paraId="6AB286C1" w14:textId="77777777" w:rsidR="00507561" w:rsidRPr="00905249" w:rsidRDefault="00CA7820" w:rsidP="001E3750">
      <w:pPr>
        <w:pStyle w:val="ListParagraph"/>
        <w:numPr>
          <w:ilvl w:val="0"/>
          <w:numId w:val="13"/>
        </w:numPr>
        <w:spacing w:after="80"/>
        <w:ind w:left="426" w:hanging="426"/>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Identificación de un conjunto común mínimo de requisitos y capacidades de la capa de servicio M2M, inicialmente centrado en aplicaciones y servicios de salud electrónica.</w:t>
      </w:r>
    </w:p>
    <w:p w14:paraId="6AB286C2" w14:textId="77777777" w:rsidR="00620ABC" w:rsidRPr="00620ABC" w:rsidRDefault="00620ABC" w:rsidP="00620ABC">
      <w:pPr>
        <w:spacing w:after="80" w:line="240" w:lineRule="auto"/>
        <w:jc w:val="both"/>
        <w:rPr>
          <w:rFonts w:ascii="Times New Roman" w:hAnsi="Times New Roman" w:cs="Times New Roman"/>
          <w:b/>
          <w:sz w:val="24"/>
          <w:szCs w:val="24"/>
        </w:rPr>
      </w:pPr>
      <w:r w:rsidRPr="00620ABC">
        <w:rPr>
          <w:rFonts w:ascii="Times New Roman" w:hAnsi="Times New Roman" w:cs="Times New Roman"/>
          <w:b/>
          <w:sz w:val="24"/>
          <w:szCs w:val="24"/>
        </w:rPr>
        <w:t xml:space="preserve">h. Educación </w:t>
      </w:r>
      <w:r>
        <w:rPr>
          <w:rFonts w:ascii="Times New Roman" w:hAnsi="Times New Roman" w:cs="Times New Roman"/>
          <w:b/>
          <w:sz w:val="24"/>
          <w:szCs w:val="24"/>
        </w:rPr>
        <w:t>I</w:t>
      </w:r>
      <w:r w:rsidRPr="00620ABC">
        <w:rPr>
          <w:rFonts w:ascii="Times New Roman" w:hAnsi="Times New Roman" w:cs="Times New Roman"/>
          <w:b/>
          <w:sz w:val="24"/>
          <w:szCs w:val="24"/>
        </w:rPr>
        <w:t xml:space="preserve">nteligente </w:t>
      </w:r>
    </w:p>
    <w:p w14:paraId="6AB286C3" w14:textId="77777777" w:rsidR="001E3750" w:rsidRDefault="00620ABC" w:rsidP="00620ABC">
      <w:pPr>
        <w:spacing w:after="80" w:line="240" w:lineRule="auto"/>
        <w:jc w:val="both"/>
        <w:rPr>
          <w:rFonts w:ascii="Times New Roman" w:hAnsi="Times New Roman" w:cs="Times New Roman"/>
          <w:sz w:val="24"/>
          <w:szCs w:val="24"/>
        </w:rPr>
      </w:pPr>
      <w:r w:rsidRPr="00620ABC">
        <w:rPr>
          <w:rFonts w:ascii="Times New Roman" w:hAnsi="Times New Roman" w:cs="Times New Roman"/>
          <w:sz w:val="24"/>
          <w:szCs w:val="24"/>
        </w:rPr>
        <w:t xml:space="preserve">La educación es un componente crucial de </w:t>
      </w:r>
      <w:r w:rsidR="007A1475">
        <w:rPr>
          <w:rFonts w:ascii="Times New Roman" w:hAnsi="Times New Roman" w:cs="Times New Roman"/>
          <w:sz w:val="24"/>
          <w:szCs w:val="24"/>
        </w:rPr>
        <w:t xml:space="preserve">los </w:t>
      </w:r>
      <w:r w:rsidRPr="00620ABC">
        <w:rPr>
          <w:rFonts w:ascii="Times New Roman" w:hAnsi="Times New Roman" w:cs="Times New Roman"/>
          <w:sz w:val="24"/>
          <w:szCs w:val="24"/>
        </w:rPr>
        <w:t>servicios de la ciudad inteligente. A largo plazo, la educación puede ser el servicio de ciudad inteligente más importante de todo</w:t>
      </w:r>
      <w:r w:rsidR="007A1475">
        <w:rPr>
          <w:rFonts w:ascii="Times New Roman" w:hAnsi="Times New Roman" w:cs="Times New Roman"/>
          <w:sz w:val="24"/>
          <w:szCs w:val="24"/>
        </w:rPr>
        <w:t>s</w:t>
      </w:r>
      <w:r w:rsidRPr="00620ABC">
        <w:rPr>
          <w:rFonts w:ascii="Times New Roman" w:hAnsi="Times New Roman" w:cs="Times New Roman"/>
          <w:sz w:val="24"/>
          <w:szCs w:val="24"/>
        </w:rPr>
        <w:t xml:space="preserve">, </w:t>
      </w:r>
      <w:r w:rsidR="007A1475">
        <w:rPr>
          <w:rFonts w:ascii="Times New Roman" w:hAnsi="Times New Roman" w:cs="Times New Roman"/>
          <w:sz w:val="24"/>
          <w:szCs w:val="24"/>
        </w:rPr>
        <w:t>tanto p</w:t>
      </w:r>
      <w:r w:rsidRPr="00620ABC">
        <w:rPr>
          <w:rFonts w:ascii="Times New Roman" w:hAnsi="Times New Roman" w:cs="Times New Roman"/>
          <w:sz w:val="24"/>
          <w:szCs w:val="24"/>
        </w:rPr>
        <w:t xml:space="preserve">ara los adultos como para los niños. A medida que el mundo se globaliza rápidamente, una de las únicas maneras de mantenerse competitivo es desarrollar y seguir construyendo habilidades basadas en el conocimiento - a través de la educación. </w:t>
      </w:r>
      <w:r w:rsidRPr="002E0FDF">
        <w:rPr>
          <w:rFonts w:ascii="Times New Roman" w:hAnsi="Times New Roman" w:cs="Times New Roman"/>
          <w:i/>
          <w:sz w:val="24"/>
          <w:szCs w:val="24"/>
        </w:rPr>
        <w:t xml:space="preserve">Esto incluye el conocimiento inicial (por ejemplo, a través de la escuela, de </w:t>
      </w:r>
      <w:r w:rsidR="00567DAA">
        <w:rPr>
          <w:rFonts w:ascii="Times New Roman" w:hAnsi="Times New Roman" w:cs="Times New Roman"/>
          <w:i/>
          <w:sz w:val="24"/>
          <w:szCs w:val="24"/>
        </w:rPr>
        <w:t>educación</w:t>
      </w:r>
      <w:r w:rsidRPr="002E0FDF">
        <w:rPr>
          <w:rFonts w:ascii="Times New Roman" w:hAnsi="Times New Roman" w:cs="Times New Roman"/>
          <w:i/>
          <w:sz w:val="24"/>
          <w:szCs w:val="24"/>
        </w:rPr>
        <w:t xml:space="preserve"> profesion</w:t>
      </w:r>
      <w:r w:rsidR="007A1475" w:rsidRPr="002E0FDF">
        <w:rPr>
          <w:rFonts w:ascii="Times New Roman" w:hAnsi="Times New Roman" w:cs="Times New Roman"/>
          <w:i/>
          <w:sz w:val="24"/>
          <w:szCs w:val="24"/>
        </w:rPr>
        <w:t>al y universitaria)</w:t>
      </w:r>
      <w:r w:rsidRPr="00620ABC">
        <w:rPr>
          <w:rFonts w:ascii="Times New Roman" w:hAnsi="Times New Roman" w:cs="Times New Roman"/>
          <w:sz w:val="24"/>
          <w:szCs w:val="24"/>
        </w:rPr>
        <w:t xml:space="preserve"> así como </w:t>
      </w:r>
      <w:r w:rsidR="007A1475" w:rsidRPr="00620ABC">
        <w:rPr>
          <w:rFonts w:ascii="Times New Roman" w:hAnsi="Times New Roman" w:cs="Times New Roman"/>
          <w:sz w:val="24"/>
          <w:szCs w:val="24"/>
        </w:rPr>
        <w:t xml:space="preserve">aprendizaje </w:t>
      </w:r>
      <w:r w:rsidRPr="00620ABC">
        <w:rPr>
          <w:rFonts w:ascii="Times New Roman" w:hAnsi="Times New Roman" w:cs="Times New Roman"/>
          <w:sz w:val="24"/>
          <w:szCs w:val="24"/>
        </w:rPr>
        <w:t xml:space="preserve">de toda la vida. Por ello, el papel de las escuelas y universidades es un elemento clave a considerar en el diseño de soluciones educativas inteligentes. </w:t>
      </w:r>
      <w:r w:rsidR="008C7A33" w:rsidRPr="00620ABC">
        <w:rPr>
          <w:rFonts w:ascii="Times New Roman" w:hAnsi="Times New Roman" w:cs="Times New Roman"/>
          <w:sz w:val="24"/>
          <w:szCs w:val="24"/>
        </w:rPr>
        <w:t>Si bien hay muchos ejemplos de cómo las TIC pueden impactar positiva</w:t>
      </w:r>
      <w:r w:rsidR="008C7A33">
        <w:rPr>
          <w:rFonts w:ascii="Times New Roman" w:hAnsi="Times New Roman" w:cs="Times New Roman"/>
          <w:sz w:val="24"/>
          <w:szCs w:val="24"/>
        </w:rPr>
        <w:t>mente la educación, la</w:t>
      </w:r>
      <w:r w:rsidR="008C7A33" w:rsidRPr="00620ABC">
        <w:rPr>
          <w:rFonts w:ascii="Times New Roman" w:hAnsi="Times New Roman" w:cs="Times New Roman"/>
          <w:sz w:val="24"/>
          <w:szCs w:val="24"/>
        </w:rPr>
        <w:t xml:space="preserve"> figura </w:t>
      </w:r>
      <w:r w:rsidR="002E613E">
        <w:rPr>
          <w:rFonts w:ascii="Times New Roman" w:hAnsi="Times New Roman" w:cs="Times New Roman"/>
          <w:sz w:val="24"/>
          <w:szCs w:val="24"/>
        </w:rPr>
        <w:t>siguiente</w:t>
      </w:r>
      <w:r w:rsidR="008C7A33">
        <w:rPr>
          <w:rFonts w:ascii="Times New Roman" w:hAnsi="Times New Roman" w:cs="Times New Roman"/>
          <w:sz w:val="24"/>
          <w:szCs w:val="24"/>
        </w:rPr>
        <w:t xml:space="preserve"> </w:t>
      </w:r>
      <w:r w:rsidR="008C7A33" w:rsidRPr="00620ABC">
        <w:rPr>
          <w:rFonts w:ascii="Times New Roman" w:hAnsi="Times New Roman" w:cs="Times New Roman"/>
          <w:sz w:val="24"/>
          <w:szCs w:val="24"/>
        </w:rPr>
        <w:t>adaptada de Intel</w:t>
      </w:r>
      <w:r w:rsidR="008C7A33">
        <w:rPr>
          <w:rStyle w:val="FootnoteReference"/>
          <w:rFonts w:ascii="Times New Roman" w:hAnsi="Times New Roman" w:cs="Times New Roman"/>
          <w:szCs w:val="24"/>
        </w:rPr>
        <w:footnoteReference w:id="47"/>
      </w:r>
      <w:r w:rsidR="008C7A33" w:rsidRPr="00620ABC">
        <w:rPr>
          <w:rFonts w:ascii="Times New Roman" w:hAnsi="Times New Roman" w:cs="Times New Roman"/>
          <w:sz w:val="24"/>
          <w:szCs w:val="24"/>
        </w:rPr>
        <w:t xml:space="preserve"> resume algunas de las principales contribuciones de las herramientas TIC a la educación</w:t>
      </w:r>
      <w:r w:rsidR="008C7A33">
        <w:rPr>
          <w:rFonts w:ascii="Times New Roman" w:hAnsi="Times New Roman" w:cs="Times New Roman"/>
          <w:sz w:val="24"/>
          <w:szCs w:val="24"/>
        </w:rPr>
        <w:t>.</w:t>
      </w:r>
    </w:p>
    <w:p w14:paraId="6AB286C4" w14:textId="77777777" w:rsidR="000169AA" w:rsidRDefault="000169AA" w:rsidP="00620ABC">
      <w:pPr>
        <w:spacing w:after="80" w:line="240" w:lineRule="auto"/>
        <w:jc w:val="both"/>
        <w:rPr>
          <w:rFonts w:ascii="Times New Roman" w:hAnsi="Times New Roman" w:cs="Times New Roman"/>
          <w:sz w:val="24"/>
          <w:szCs w:val="24"/>
        </w:rPr>
      </w:pPr>
    </w:p>
    <w:p w14:paraId="6AB286C5" w14:textId="77777777" w:rsidR="000169AA" w:rsidRDefault="000169AA" w:rsidP="00620ABC">
      <w:pPr>
        <w:spacing w:after="80" w:line="240" w:lineRule="auto"/>
        <w:jc w:val="both"/>
        <w:rPr>
          <w:rFonts w:ascii="Times New Roman" w:hAnsi="Times New Roman" w:cs="Times New Roman"/>
          <w:sz w:val="24"/>
          <w:szCs w:val="24"/>
        </w:rPr>
      </w:pPr>
    </w:p>
    <w:p w14:paraId="6AB286C6" w14:textId="77777777" w:rsidR="000169AA" w:rsidRDefault="000169AA" w:rsidP="00620ABC">
      <w:pPr>
        <w:spacing w:after="80" w:line="240" w:lineRule="auto"/>
        <w:jc w:val="both"/>
        <w:rPr>
          <w:rFonts w:ascii="Times New Roman" w:hAnsi="Times New Roman" w:cs="Times New Roman"/>
          <w:sz w:val="24"/>
          <w:szCs w:val="24"/>
        </w:rPr>
      </w:pPr>
    </w:p>
    <w:p w14:paraId="6AB286C7" w14:textId="77777777" w:rsidR="00507561" w:rsidRPr="008711AF" w:rsidRDefault="00741347" w:rsidP="00741347">
      <w:pPr>
        <w:spacing w:after="80" w:line="240" w:lineRule="auto"/>
        <w:jc w:val="both"/>
        <w:rPr>
          <w:rFonts w:ascii="Times New Roman" w:hAnsi="Times New Roman" w:cs="Times New Roman"/>
          <w:b/>
        </w:rPr>
      </w:pPr>
      <w:r>
        <w:rPr>
          <w:rFonts w:ascii="Times New Roman" w:hAnsi="Times New Roman" w:cs="Times New Roman"/>
          <w:b/>
          <w:noProof/>
          <w:lang w:eastAsia="es-EC"/>
        </w:rPr>
        <w:t xml:space="preserve">        </w:t>
      </w:r>
      <w:r w:rsidR="008711AF" w:rsidRPr="008711AF">
        <w:rPr>
          <w:rFonts w:ascii="Times New Roman" w:hAnsi="Times New Roman" w:cs="Times New Roman"/>
          <w:b/>
          <w:noProof/>
          <w:lang w:eastAsia="es-EC"/>
        </w:rPr>
        <w:t>Estudiante</w:t>
      </w:r>
      <w:r w:rsidR="00CC0305">
        <w:rPr>
          <w:rFonts w:ascii="Times New Roman" w:hAnsi="Times New Roman" w:cs="Times New Roman"/>
          <w:b/>
          <w:noProof/>
          <w:lang w:eastAsia="es-EC"/>
        </w:rPr>
        <w:tab/>
      </w:r>
      <w:r w:rsidR="00CC0305">
        <w:rPr>
          <w:rFonts w:ascii="Times New Roman" w:hAnsi="Times New Roman" w:cs="Times New Roman"/>
          <w:b/>
          <w:noProof/>
          <w:lang w:eastAsia="es-EC"/>
        </w:rPr>
        <w:tab/>
      </w:r>
      <w:r w:rsidR="004A201A">
        <w:rPr>
          <w:rFonts w:ascii="Times New Roman" w:hAnsi="Times New Roman" w:cs="Times New Roman"/>
          <w:b/>
          <w:noProof/>
          <w:lang w:eastAsia="es-EC"/>
        </w:rPr>
        <w:tab/>
      </w:r>
      <w:r w:rsidR="00CC0305">
        <w:rPr>
          <w:rFonts w:ascii="Times New Roman" w:hAnsi="Times New Roman" w:cs="Times New Roman"/>
          <w:b/>
          <w:noProof/>
          <w:lang w:eastAsia="es-EC"/>
        </w:rPr>
        <w:t>Profesor</w:t>
      </w:r>
      <w:r w:rsidR="00741851">
        <w:rPr>
          <w:rFonts w:ascii="Times New Roman" w:hAnsi="Times New Roman" w:cs="Times New Roman"/>
          <w:b/>
          <w:noProof/>
          <w:lang w:eastAsia="es-EC"/>
        </w:rPr>
        <w:tab/>
      </w:r>
      <w:r w:rsidR="00BD788B">
        <w:rPr>
          <w:rFonts w:ascii="Times New Roman" w:hAnsi="Times New Roman" w:cs="Times New Roman"/>
          <w:b/>
          <w:noProof/>
          <w:lang w:eastAsia="es-EC"/>
        </w:rPr>
        <w:tab/>
        <w:t>Comunidad</w:t>
      </w:r>
      <w:r w:rsidR="004A201A">
        <w:rPr>
          <w:rFonts w:ascii="Times New Roman" w:hAnsi="Times New Roman" w:cs="Times New Roman"/>
          <w:b/>
          <w:noProof/>
          <w:lang w:eastAsia="es-EC"/>
        </w:rPr>
        <w:tab/>
      </w:r>
      <w:r w:rsidR="004A201A">
        <w:rPr>
          <w:rFonts w:ascii="Times New Roman" w:hAnsi="Times New Roman" w:cs="Times New Roman"/>
          <w:b/>
          <w:noProof/>
          <w:lang w:eastAsia="es-EC"/>
        </w:rPr>
        <w:tab/>
      </w:r>
      <w:r>
        <w:rPr>
          <w:rFonts w:ascii="Times New Roman" w:hAnsi="Times New Roman" w:cs="Times New Roman"/>
          <w:b/>
          <w:noProof/>
          <w:lang w:eastAsia="es-EC"/>
        </w:rPr>
        <w:t xml:space="preserve">      </w:t>
      </w:r>
      <w:r w:rsidR="004A201A">
        <w:rPr>
          <w:rFonts w:ascii="Times New Roman" w:hAnsi="Times New Roman" w:cs="Times New Roman"/>
          <w:b/>
          <w:noProof/>
          <w:lang w:eastAsia="es-EC"/>
        </w:rPr>
        <w:t>Ciudad/País</w:t>
      </w:r>
    </w:p>
    <w:p w14:paraId="6AB286C8" w14:textId="77777777" w:rsidR="00507561" w:rsidRDefault="007E1AED" w:rsidP="005706AD">
      <w:pPr>
        <w:spacing w:after="80" w:line="240" w:lineRule="auto"/>
        <w:jc w:val="both"/>
        <w:rPr>
          <w:rFonts w:ascii="Times New Roman" w:hAnsi="Times New Roman" w:cs="Times New Roman"/>
        </w:rPr>
      </w:pPr>
      <w:r>
        <w:rPr>
          <w:rFonts w:ascii="Times New Roman" w:hAnsi="Times New Roman" w:cs="Times New Roman"/>
          <w:noProof/>
          <w:lang w:val="en-US" w:eastAsia="zh-CN"/>
        </w:rPr>
        <mc:AlternateContent>
          <mc:Choice Requires="wps">
            <w:drawing>
              <wp:anchor distT="0" distB="0" distL="114300" distR="114300" simplePos="0" relativeHeight="251663360" behindDoc="0" locked="0" layoutInCell="1" allowOverlap="1" wp14:anchorId="6AB288AF" wp14:editId="6AB288B0">
                <wp:simplePos x="0" y="0"/>
                <wp:positionH relativeFrom="column">
                  <wp:posOffset>4584065</wp:posOffset>
                </wp:positionH>
                <wp:positionV relativeFrom="paragraph">
                  <wp:posOffset>123825</wp:posOffset>
                </wp:positionV>
                <wp:extent cx="1201420" cy="2896235"/>
                <wp:effectExtent l="57150" t="38100" r="74930" b="94615"/>
                <wp:wrapNone/>
                <wp:docPr id="6" name="6 Rectángulo"/>
                <wp:cNvGraphicFramePr/>
                <a:graphic xmlns:a="http://schemas.openxmlformats.org/drawingml/2006/main">
                  <a:graphicData uri="http://schemas.microsoft.com/office/word/2010/wordprocessingShape">
                    <wps:wsp>
                      <wps:cNvSpPr/>
                      <wps:spPr>
                        <a:xfrm>
                          <a:off x="0" y="0"/>
                          <a:ext cx="1201420" cy="2896235"/>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AB28915" w14:textId="77777777" w:rsidR="00D83775" w:rsidRPr="001E3750" w:rsidRDefault="00D83775" w:rsidP="004A201A">
                            <w:pPr>
                              <w:jc w:val="center"/>
                              <w:rPr>
                                <w:rFonts w:ascii="Times New Roman" w:hAnsi="Times New Roman" w:cs="Times New Roman"/>
                                <w:sz w:val="18"/>
                                <w:szCs w:val="18"/>
                              </w:rPr>
                            </w:pPr>
                            <w:r w:rsidRPr="001E3750">
                              <w:rPr>
                                <w:rStyle w:val="hps"/>
                                <w:rFonts w:ascii="Times New Roman" w:hAnsi="Times New Roman" w:cs="Times New Roman"/>
                                <w:sz w:val="18"/>
                                <w:szCs w:val="18"/>
                                <w:lang w:val="es-ES"/>
                              </w:rPr>
                              <w:t>La aplicación</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de las TIC</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en el aula</w:t>
                            </w:r>
                            <w:r w:rsidRPr="001E3750">
                              <w:rPr>
                                <w:rFonts w:ascii="Times New Roman" w:hAnsi="Times New Roman" w:cs="Times New Roman"/>
                                <w:sz w:val="18"/>
                                <w:szCs w:val="18"/>
                                <w:lang w:val="es-ES"/>
                              </w:rPr>
                              <w:t xml:space="preserve">, junto con </w:t>
                            </w:r>
                            <w:r w:rsidRPr="001E3750">
                              <w:rPr>
                                <w:rStyle w:val="hps"/>
                                <w:rFonts w:ascii="Times New Roman" w:hAnsi="Times New Roman" w:cs="Times New Roman"/>
                                <w:sz w:val="18"/>
                                <w:szCs w:val="18"/>
                                <w:lang w:val="es-ES"/>
                              </w:rPr>
                              <w:t>la transformación</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de</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la enseñanza</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centrada en el alumno</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apoya</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los beneficios económicos y</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sociales a lo largo</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de</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la ciudad</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y por lo tanto</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un país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88AF" id="6 Rectángulo" o:spid="_x0000_s1027" style="position:absolute;left:0;text-align:left;margin-left:360.95pt;margin-top:9.75pt;width:94.6pt;height:2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" fillcolor="#fbcaa2 [1625]" strokecolor="#f68c36 [3049]">
                <v:fill color2="#fdefe3 [505]" rotate="t" angle="180" colors="0 #ffbe86;22938f #ffd0aa;1 #ffebdb" focus="100%" type="gradient"/>
                <v:shadow on="t" color="black" opacity="24903f" origin=",.5" offset="0,.55556mm"/>
                <v:textbox>
                  <w:txbxContent>
                    <w:p w14:paraId="6AB28915" w14:textId="77777777" w:rsidR="00D83775" w:rsidRPr="001E3750" w:rsidRDefault="00D83775" w:rsidP="004A201A">
                      <w:pPr>
                        <w:jc w:val="center"/>
                        <w:rPr>
                          <w:rFonts w:ascii="Times New Roman" w:hAnsi="Times New Roman" w:cs="Times New Roman"/>
                          <w:sz w:val="18"/>
                          <w:szCs w:val="18"/>
                        </w:rPr>
                      </w:pPr>
                      <w:r w:rsidRPr="001E3750">
                        <w:rPr>
                          <w:rStyle w:val="hps"/>
                          <w:rFonts w:ascii="Times New Roman" w:hAnsi="Times New Roman" w:cs="Times New Roman"/>
                          <w:sz w:val="18"/>
                          <w:szCs w:val="18"/>
                          <w:lang w:val="es-ES"/>
                        </w:rPr>
                        <w:t>La aplicación</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de las TIC</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en el aula</w:t>
                      </w:r>
                      <w:r w:rsidRPr="001E3750">
                        <w:rPr>
                          <w:rFonts w:ascii="Times New Roman" w:hAnsi="Times New Roman" w:cs="Times New Roman"/>
                          <w:sz w:val="18"/>
                          <w:szCs w:val="18"/>
                          <w:lang w:val="es-ES"/>
                        </w:rPr>
                        <w:t xml:space="preserve">, junto con </w:t>
                      </w:r>
                      <w:r w:rsidRPr="001E3750">
                        <w:rPr>
                          <w:rStyle w:val="hps"/>
                          <w:rFonts w:ascii="Times New Roman" w:hAnsi="Times New Roman" w:cs="Times New Roman"/>
                          <w:sz w:val="18"/>
                          <w:szCs w:val="18"/>
                          <w:lang w:val="es-ES"/>
                        </w:rPr>
                        <w:t>la transformación</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de</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la enseñanza</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centrada en el alumno</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apoya</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los beneficios económicos y</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sociales a lo largo</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de</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la ciudad</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y por lo tanto</w:t>
                      </w:r>
                      <w:r w:rsidRPr="001E3750">
                        <w:rPr>
                          <w:rFonts w:ascii="Times New Roman" w:hAnsi="Times New Roman" w:cs="Times New Roman"/>
                          <w:sz w:val="18"/>
                          <w:szCs w:val="18"/>
                          <w:lang w:val="es-ES"/>
                        </w:rPr>
                        <w:t xml:space="preserve"> </w:t>
                      </w:r>
                      <w:r w:rsidRPr="001E3750">
                        <w:rPr>
                          <w:rStyle w:val="hps"/>
                          <w:rFonts w:ascii="Times New Roman" w:hAnsi="Times New Roman" w:cs="Times New Roman"/>
                          <w:sz w:val="18"/>
                          <w:szCs w:val="18"/>
                          <w:lang w:val="es-ES"/>
                        </w:rPr>
                        <w:t>un país</w:t>
                      </w:r>
                    </w:p>
                  </w:txbxContent>
                </v:textbox>
              </v:rect>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62336" behindDoc="0" locked="0" layoutInCell="1" allowOverlap="1" wp14:anchorId="6AB288B1" wp14:editId="6AB288B2">
                <wp:simplePos x="0" y="0"/>
                <wp:positionH relativeFrom="column">
                  <wp:posOffset>3052445</wp:posOffset>
                </wp:positionH>
                <wp:positionV relativeFrom="paragraph">
                  <wp:posOffset>112395</wp:posOffset>
                </wp:positionV>
                <wp:extent cx="1371600" cy="2908300"/>
                <wp:effectExtent l="0" t="0" r="19050" b="25400"/>
                <wp:wrapNone/>
                <wp:docPr id="4" name="4 Rectángulo"/>
                <wp:cNvGraphicFramePr/>
                <a:graphic xmlns:a="http://schemas.openxmlformats.org/drawingml/2006/main">
                  <a:graphicData uri="http://schemas.microsoft.com/office/word/2010/wordprocessingShape">
                    <wps:wsp>
                      <wps:cNvSpPr/>
                      <wps:spPr>
                        <a:xfrm>
                          <a:off x="0" y="0"/>
                          <a:ext cx="1371600" cy="2908300"/>
                        </a:xfrm>
                        <a:prstGeom prst="rect">
                          <a:avLst/>
                        </a:prstGeom>
                        <a:solidFill>
                          <a:srgbClr val="F0FBB7"/>
                        </a:solidFill>
                        <a:ln>
                          <a:solidFill>
                            <a:schemeClr val="accent6">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AB28916" w14:textId="77777777" w:rsidR="00D83775" w:rsidRPr="004A201A" w:rsidRDefault="00D83775" w:rsidP="00BD788B">
                            <w:pPr>
                              <w:jc w:val="center"/>
                              <w:rPr>
                                <w:rFonts w:ascii="Times New Roman" w:hAnsi="Times New Roman" w:cs="Times New Roman"/>
                                <w:sz w:val="18"/>
                                <w:szCs w:val="18"/>
                              </w:rPr>
                            </w:pPr>
                            <w:r w:rsidRPr="004A201A">
                              <w:rPr>
                                <w:rFonts w:ascii="Times New Roman" w:hAnsi="Times New Roman" w:cs="Times New Roman"/>
                                <w:sz w:val="18"/>
                                <w:szCs w:val="18"/>
                              </w:rPr>
                              <w:t xml:space="preserve">La tecnología puede ayudar </w:t>
                            </w:r>
                            <w:r>
                              <w:rPr>
                                <w:rFonts w:ascii="Times New Roman" w:hAnsi="Times New Roman" w:cs="Times New Roman"/>
                                <w:sz w:val="18"/>
                                <w:szCs w:val="18"/>
                              </w:rPr>
                              <w:t>a apoyar a</w:t>
                            </w:r>
                            <w:r w:rsidRPr="004A201A">
                              <w:rPr>
                                <w:rFonts w:ascii="Times New Roman" w:hAnsi="Times New Roman" w:cs="Times New Roman"/>
                                <w:sz w:val="18"/>
                                <w:szCs w:val="18"/>
                              </w:rPr>
                              <w:t xml:space="preserve"> los </w:t>
                            </w:r>
                            <w:r>
                              <w:rPr>
                                <w:rFonts w:ascii="Times New Roman" w:hAnsi="Times New Roman" w:cs="Times New Roman"/>
                                <w:sz w:val="18"/>
                                <w:szCs w:val="18"/>
                              </w:rPr>
                              <w:t>p</w:t>
                            </w:r>
                            <w:r w:rsidRPr="004A201A">
                              <w:rPr>
                                <w:rFonts w:ascii="Times New Roman" w:hAnsi="Times New Roman" w:cs="Times New Roman"/>
                                <w:sz w:val="18"/>
                                <w:szCs w:val="18"/>
                              </w:rPr>
                              <w:t>adres y participación de los miembros de la comunidad en el aprendizaje del estudiante mediante el uso de métodos tales como los sitios web de la escuela, dirección de correo electrónico, blogs, mensajes de texto, etc., para ayudar a mantener a las partes interesadas conscientes y comprometid</w:t>
                            </w:r>
                            <w:r>
                              <w:rPr>
                                <w:rFonts w:ascii="Times New Roman" w:hAnsi="Times New Roman" w:cs="Times New Roman"/>
                                <w:sz w:val="18"/>
                                <w:szCs w:val="18"/>
                              </w:rPr>
                              <w:t>a</w:t>
                            </w:r>
                            <w:r w:rsidRPr="004A201A">
                              <w:rPr>
                                <w:rFonts w:ascii="Times New Roman" w:hAnsi="Times New Roman" w:cs="Times New Roman"/>
                                <w:sz w:val="18"/>
                                <w:szCs w:val="18"/>
                              </w:rPr>
                              <w:t>s en su sistema de educación local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88B1" id="4 Rectángulo" o:spid="_x0000_s1028" style="position:absolute;left:0;text-align:left;margin-left:240.35pt;margin-top:8.85pt;width:108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" fillcolor="#f0fbb7" strokecolor="#fbd4b4 [1305]" strokeweight="2pt">
                <v:textbox>
                  <w:txbxContent>
                    <w:p w14:paraId="6AB28916" w14:textId="77777777" w:rsidR="00D83775" w:rsidRPr="004A201A" w:rsidRDefault="00D83775" w:rsidP="00BD788B">
                      <w:pPr>
                        <w:jc w:val="center"/>
                        <w:rPr>
                          <w:rFonts w:ascii="Times New Roman" w:hAnsi="Times New Roman" w:cs="Times New Roman"/>
                          <w:sz w:val="18"/>
                          <w:szCs w:val="18"/>
                        </w:rPr>
                      </w:pPr>
                      <w:r w:rsidRPr="004A201A">
                        <w:rPr>
                          <w:rFonts w:ascii="Times New Roman" w:hAnsi="Times New Roman" w:cs="Times New Roman"/>
                          <w:sz w:val="18"/>
                          <w:szCs w:val="18"/>
                        </w:rPr>
                        <w:t xml:space="preserve">La tecnología puede ayudar </w:t>
                      </w:r>
                      <w:r>
                        <w:rPr>
                          <w:rFonts w:ascii="Times New Roman" w:hAnsi="Times New Roman" w:cs="Times New Roman"/>
                          <w:sz w:val="18"/>
                          <w:szCs w:val="18"/>
                        </w:rPr>
                        <w:t>a apoyar a</w:t>
                      </w:r>
                      <w:r w:rsidRPr="004A201A">
                        <w:rPr>
                          <w:rFonts w:ascii="Times New Roman" w:hAnsi="Times New Roman" w:cs="Times New Roman"/>
                          <w:sz w:val="18"/>
                          <w:szCs w:val="18"/>
                        </w:rPr>
                        <w:t xml:space="preserve"> los </w:t>
                      </w:r>
                      <w:r>
                        <w:rPr>
                          <w:rFonts w:ascii="Times New Roman" w:hAnsi="Times New Roman" w:cs="Times New Roman"/>
                          <w:sz w:val="18"/>
                          <w:szCs w:val="18"/>
                        </w:rPr>
                        <w:t>p</w:t>
                      </w:r>
                      <w:r w:rsidRPr="004A201A">
                        <w:rPr>
                          <w:rFonts w:ascii="Times New Roman" w:hAnsi="Times New Roman" w:cs="Times New Roman"/>
                          <w:sz w:val="18"/>
                          <w:szCs w:val="18"/>
                        </w:rPr>
                        <w:t>adres y participación de los miembros de la comunidad en el aprendizaje del estudiante mediante el uso de métodos tales como los sitios web de la escuela, dirección de correo electrónico, blogs, mensajes de texto, etc., para ayudar a mantener a las partes interesadas conscientes y comprometid</w:t>
                      </w:r>
                      <w:r>
                        <w:rPr>
                          <w:rFonts w:ascii="Times New Roman" w:hAnsi="Times New Roman" w:cs="Times New Roman"/>
                          <w:sz w:val="18"/>
                          <w:szCs w:val="18"/>
                        </w:rPr>
                        <w:t>a</w:t>
                      </w:r>
                      <w:r w:rsidRPr="004A201A">
                        <w:rPr>
                          <w:rFonts w:ascii="Times New Roman" w:hAnsi="Times New Roman" w:cs="Times New Roman"/>
                          <w:sz w:val="18"/>
                          <w:szCs w:val="18"/>
                        </w:rPr>
                        <w:t>s en su sistema de educación local</w:t>
                      </w:r>
                    </w:p>
                  </w:txbxContent>
                </v:textbox>
              </v:rect>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60288" behindDoc="0" locked="0" layoutInCell="1" allowOverlap="1" wp14:anchorId="6AB288B3" wp14:editId="6AB288B4">
                <wp:simplePos x="0" y="0"/>
                <wp:positionH relativeFrom="column">
                  <wp:posOffset>-11430</wp:posOffset>
                </wp:positionH>
                <wp:positionV relativeFrom="paragraph">
                  <wp:posOffset>124460</wp:posOffset>
                </wp:positionV>
                <wp:extent cx="1498600" cy="2896870"/>
                <wp:effectExtent l="57150" t="38100" r="82550" b="93980"/>
                <wp:wrapNone/>
                <wp:docPr id="3" name="3 Rectángulo"/>
                <wp:cNvGraphicFramePr/>
                <a:graphic xmlns:a="http://schemas.openxmlformats.org/drawingml/2006/main">
                  <a:graphicData uri="http://schemas.microsoft.com/office/word/2010/wordprocessingShape">
                    <wps:wsp>
                      <wps:cNvSpPr/>
                      <wps:spPr>
                        <a:xfrm>
                          <a:off x="0" y="0"/>
                          <a:ext cx="1498600" cy="28968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AB28917" w14:textId="77777777" w:rsidR="00D83775" w:rsidRDefault="00D83775" w:rsidP="008711AF">
                            <w:pPr>
                              <w:jc w:val="center"/>
                              <w:rPr>
                                <w:rStyle w:val="hps"/>
                                <w:rFonts w:ascii="Times New Roman" w:hAnsi="Times New Roman" w:cs="Times New Roman"/>
                                <w:sz w:val="18"/>
                                <w:szCs w:val="18"/>
                                <w:lang w:val="es-ES"/>
                              </w:rPr>
                            </w:pPr>
                            <w:r w:rsidRPr="00BD788B">
                              <w:rPr>
                                <w:rStyle w:val="hps"/>
                                <w:rFonts w:ascii="Times New Roman" w:hAnsi="Times New Roman" w:cs="Times New Roman"/>
                                <w:sz w:val="18"/>
                                <w:szCs w:val="18"/>
                                <w:lang w:val="es-ES"/>
                              </w:rPr>
                              <w:t>El aprendizaje</w:t>
                            </w:r>
                            <w:r w:rsidRPr="00BD788B">
                              <w:rPr>
                                <w:rStyle w:val="shorttext"/>
                                <w:rFonts w:ascii="Times New Roman" w:hAnsi="Times New Roman" w:cs="Times New Roman"/>
                                <w:sz w:val="18"/>
                                <w:szCs w:val="18"/>
                                <w:lang w:val="es-ES"/>
                              </w:rPr>
                              <w:t xml:space="preserve"> </w:t>
                            </w:r>
                            <w:r w:rsidRPr="00BD788B">
                              <w:rPr>
                                <w:rStyle w:val="hps"/>
                                <w:rFonts w:ascii="Times New Roman" w:hAnsi="Times New Roman" w:cs="Times New Roman"/>
                                <w:sz w:val="18"/>
                                <w:szCs w:val="18"/>
                                <w:lang w:val="es-ES"/>
                              </w:rPr>
                              <w:t>no es</w:t>
                            </w:r>
                            <w:r w:rsidRPr="00BD788B">
                              <w:rPr>
                                <w:rStyle w:val="shorttext"/>
                                <w:rFonts w:ascii="Times New Roman" w:hAnsi="Times New Roman" w:cs="Times New Roman"/>
                                <w:sz w:val="18"/>
                                <w:szCs w:val="18"/>
                                <w:lang w:val="es-ES"/>
                              </w:rPr>
                              <w:t xml:space="preserve"> </w:t>
                            </w:r>
                            <w:r w:rsidRPr="00BD788B">
                              <w:rPr>
                                <w:rStyle w:val="hps"/>
                                <w:rFonts w:ascii="Times New Roman" w:hAnsi="Times New Roman" w:cs="Times New Roman"/>
                                <w:sz w:val="18"/>
                                <w:szCs w:val="18"/>
                                <w:lang w:val="es-ES"/>
                              </w:rPr>
                              <w:t>una talla única para</w:t>
                            </w:r>
                            <w:r w:rsidRPr="00BD788B">
                              <w:rPr>
                                <w:rStyle w:val="shorttext"/>
                                <w:rFonts w:ascii="Times New Roman" w:hAnsi="Times New Roman" w:cs="Times New Roman"/>
                                <w:sz w:val="18"/>
                                <w:szCs w:val="18"/>
                                <w:lang w:val="es-ES"/>
                              </w:rPr>
                              <w:t xml:space="preserve"> </w:t>
                            </w:r>
                            <w:r w:rsidRPr="00BD788B">
                              <w:rPr>
                                <w:rStyle w:val="hps"/>
                                <w:rFonts w:ascii="Times New Roman" w:hAnsi="Times New Roman" w:cs="Times New Roman"/>
                                <w:sz w:val="18"/>
                                <w:szCs w:val="18"/>
                                <w:lang w:val="es-ES"/>
                              </w:rPr>
                              <w:t>todos.</w:t>
                            </w:r>
                            <w:r>
                              <w:rPr>
                                <w:rStyle w:val="hps"/>
                                <w:rFonts w:ascii="Times New Roman" w:hAnsi="Times New Roman" w:cs="Times New Roman"/>
                                <w:sz w:val="18"/>
                                <w:szCs w:val="18"/>
                                <w:lang w:val="es-ES"/>
                              </w:rPr>
                              <w:t xml:space="preserve"> </w:t>
                            </w:r>
                          </w:p>
                          <w:p w14:paraId="6AB28918" w14:textId="77777777" w:rsidR="00D83775" w:rsidRPr="00BD788B" w:rsidRDefault="00D83775" w:rsidP="008711AF">
                            <w:pPr>
                              <w:jc w:val="center"/>
                              <w:rPr>
                                <w:rFonts w:ascii="Times New Roman" w:hAnsi="Times New Roman" w:cs="Times New Roman"/>
                                <w:sz w:val="18"/>
                                <w:szCs w:val="18"/>
                              </w:rPr>
                            </w:pPr>
                            <w:r w:rsidRPr="00BD788B">
                              <w:rPr>
                                <w:rStyle w:val="hps"/>
                                <w:rFonts w:ascii="Times New Roman" w:hAnsi="Times New Roman" w:cs="Times New Roman"/>
                                <w:sz w:val="18"/>
                                <w:szCs w:val="18"/>
                                <w:lang w:val="es-ES"/>
                              </w:rPr>
                              <w:t>La Tecnología puede ofrecer un entorno de aprendizaje personalizado que es adaptada</w:t>
                            </w:r>
                            <w:r w:rsidRPr="00BD788B">
                              <w:rPr>
                                <w:rFonts w:ascii="Times New Roman" w:hAnsi="Times New Roman" w:cs="Times New Roman"/>
                                <w:sz w:val="18"/>
                                <w:szCs w:val="18"/>
                              </w:rPr>
                              <w:t xml:space="preserve"> a las diferencias individuales de los estudiantes: nivel de progreso, ritmo, intereses, estilo de aprendizaje y antecedentes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88B3" id="3 Rectángulo" o:spid="_x0000_s1029" style="position:absolute;left:0;text-align:left;margin-left:-.9pt;margin-top:9.8pt;width:118pt;height:2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" fillcolor="#a5d5e2 [1624]" strokecolor="#40a7c2 [3048]">
                <v:fill color2="#e4f2f6 [504]" rotate="t" angle="180" colors="0 #9eeaff;22938f #bbefff;1 #e4f9ff" focus="100%" type="gradient"/>
                <v:shadow on="t" color="black" opacity="24903f" origin=",.5" offset="0,.55556mm"/>
                <v:textbox>
                  <w:txbxContent>
                    <w:p w14:paraId="6AB28917" w14:textId="77777777" w:rsidR="00D83775" w:rsidRDefault="00D83775" w:rsidP="008711AF">
                      <w:pPr>
                        <w:jc w:val="center"/>
                        <w:rPr>
                          <w:rStyle w:val="hps"/>
                          <w:rFonts w:ascii="Times New Roman" w:hAnsi="Times New Roman" w:cs="Times New Roman"/>
                          <w:sz w:val="18"/>
                          <w:szCs w:val="18"/>
                          <w:lang w:val="es-ES"/>
                        </w:rPr>
                      </w:pPr>
                      <w:r w:rsidRPr="00BD788B">
                        <w:rPr>
                          <w:rStyle w:val="hps"/>
                          <w:rFonts w:ascii="Times New Roman" w:hAnsi="Times New Roman" w:cs="Times New Roman"/>
                          <w:sz w:val="18"/>
                          <w:szCs w:val="18"/>
                          <w:lang w:val="es-ES"/>
                        </w:rPr>
                        <w:t>El aprendizaje</w:t>
                      </w:r>
                      <w:r w:rsidRPr="00BD788B">
                        <w:rPr>
                          <w:rStyle w:val="shorttext"/>
                          <w:rFonts w:ascii="Times New Roman" w:hAnsi="Times New Roman" w:cs="Times New Roman"/>
                          <w:sz w:val="18"/>
                          <w:szCs w:val="18"/>
                          <w:lang w:val="es-ES"/>
                        </w:rPr>
                        <w:t xml:space="preserve"> </w:t>
                      </w:r>
                      <w:r w:rsidRPr="00BD788B">
                        <w:rPr>
                          <w:rStyle w:val="hps"/>
                          <w:rFonts w:ascii="Times New Roman" w:hAnsi="Times New Roman" w:cs="Times New Roman"/>
                          <w:sz w:val="18"/>
                          <w:szCs w:val="18"/>
                          <w:lang w:val="es-ES"/>
                        </w:rPr>
                        <w:t>no es</w:t>
                      </w:r>
                      <w:r w:rsidRPr="00BD788B">
                        <w:rPr>
                          <w:rStyle w:val="shorttext"/>
                          <w:rFonts w:ascii="Times New Roman" w:hAnsi="Times New Roman" w:cs="Times New Roman"/>
                          <w:sz w:val="18"/>
                          <w:szCs w:val="18"/>
                          <w:lang w:val="es-ES"/>
                        </w:rPr>
                        <w:t xml:space="preserve"> </w:t>
                      </w:r>
                      <w:r w:rsidRPr="00BD788B">
                        <w:rPr>
                          <w:rStyle w:val="hps"/>
                          <w:rFonts w:ascii="Times New Roman" w:hAnsi="Times New Roman" w:cs="Times New Roman"/>
                          <w:sz w:val="18"/>
                          <w:szCs w:val="18"/>
                          <w:lang w:val="es-ES"/>
                        </w:rPr>
                        <w:t>una talla única para</w:t>
                      </w:r>
                      <w:r w:rsidRPr="00BD788B">
                        <w:rPr>
                          <w:rStyle w:val="shorttext"/>
                          <w:rFonts w:ascii="Times New Roman" w:hAnsi="Times New Roman" w:cs="Times New Roman"/>
                          <w:sz w:val="18"/>
                          <w:szCs w:val="18"/>
                          <w:lang w:val="es-ES"/>
                        </w:rPr>
                        <w:t xml:space="preserve"> </w:t>
                      </w:r>
                      <w:r w:rsidRPr="00BD788B">
                        <w:rPr>
                          <w:rStyle w:val="hps"/>
                          <w:rFonts w:ascii="Times New Roman" w:hAnsi="Times New Roman" w:cs="Times New Roman"/>
                          <w:sz w:val="18"/>
                          <w:szCs w:val="18"/>
                          <w:lang w:val="es-ES"/>
                        </w:rPr>
                        <w:t>todos.</w:t>
                      </w:r>
                      <w:r>
                        <w:rPr>
                          <w:rStyle w:val="hps"/>
                          <w:rFonts w:ascii="Times New Roman" w:hAnsi="Times New Roman" w:cs="Times New Roman"/>
                          <w:sz w:val="18"/>
                          <w:szCs w:val="18"/>
                          <w:lang w:val="es-ES"/>
                        </w:rPr>
                        <w:t xml:space="preserve"> </w:t>
                      </w:r>
                    </w:p>
                    <w:p w14:paraId="6AB28918" w14:textId="77777777" w:rsidR="00D83775" w:rsidRPr="00BD788B" w:rsidRDefault="00D83775" w:rsidP="008711AF">
                      <w:pPr>
                        <w:jc w:val="center"/>
                        <w:rPr>
                          <w:rFonts w:ascii="Times New Roman" w:hAnsi="Times New Roman" w:cs="Times New Roman"/>
                          <w:sz w:val="18"/>
                          <w:szCs w:val="18"/>
                        </w:rPr>
                      </w:pPr>
                      <w:r w:rsidRPr="00BD788B">
                        <w:rPr>
                          <w:rStyle w:val="hps"/>
                          <w:rFonts w:ascii="Times New Roman" w:hAnsi="Times New Roman" w:cs="Times New Roman"/>
                          <w:sz w:val="18"/>
                          <w:szCs w:val="18"/>
                          <w:lang w:val="es-ES"/>
                        </w:rPr>
                        <w:t>La Tecnología puede ofrecer un entorno de aprendizaje personalizado que es adaptada</w:t>
                      </w:r>
                      <w:r w:rsidRPr="00BD788B">
                        <w:rPr>
                          <w:rFonts w:ascii="Times New Roman" w:hAnsi="Times New Roman" w:cs="Times New Roman"/>
                          <w:sz w:val="18"/>
                          <w:szCs w:val="18"/>
                        </w:rPr>
                        <w:t xml:space="preserve"> a las diferencias individuales de los estudiantes: nivel de progreso, ritmo, intereses, estilo de aprendizaje y antecedentes</w:t>
                      </w:r>
                    </w:p>
                  </w:txbxContent>
                </v:textbox>
              </v:rect>
            </w:pict>
          </mc:Fallback>
        </mc:AlternateContent>
      </w:r>
      <w:r>
        <w:rPr>
          <w:rFonts w:ascii="Times New Roman" w:hAnsi="Times New Roman" w:cs="Times New Roman"/>
          <w:noProof/>
          <w:lang w:val="en-US" w:eastAsia="zh-CN"/>
        </w:rPr>
        <mc:AlternateContent>
          <mc:Choice Requires="wps">
            <w:drawing>
              <wp:anchor distT="0" distB="0" distL="114300" distR="114300" simplePos="0" relativeHeight="251661312" behindDoc="0" locked="0" layoutInCell="1" allowOverlap="1" wp14:anchorId="6AB288B5" wp14:editId="6AB288B6">
                <wp:simplePos x="0" y="0"/>
                <wp:positionH relativeFrom="column">
                  <wp:posOffset>1591310</wp:posOffset>
                </wp:positionH>
                <wp:positionV relativeFrom="paragraph">
                  <wp:posOffset>112395</wp:posOffset>
                </wp:positionV>
                <wp:extent cx="1286510" cy="2908935"/>
                <wp:effectExtent l="57150" t="38100" r="85090" b="100965"/>
                <wp:wrapNone/>
                <wp:docPr id="2" name="2 Rectángulo"/>
                <wp:cNvGraphicFramePr/>
                <a:graphic xmlns:a="http://schemas.openxmlformats.org/drawingml/2006/main">
                  <a:graphicData uri="http://schemas.microsoft.com/office/word/2010/wordprocessingShape">
                    <wps:wsp>
                      <wps:cNvSpPr/>
                      <wps:spPr>
                        <a:xfrm>
                          <a:off x="0" y="0"/>
                          <a:ext cx="1286510" cy="290893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AB28919" w14:textId="77777777" w:rsidR="00D83775" w:rsidRDefault="00D83775" w:rsidP="00CC0305">
                            <w:pPr>
                              <w:rPr>
                                <w:rFonts w:ascii="Times New Roman" w:hAnsi="Times New Roman" w:cs="Times New Roman"/>
                                <w:sz w:val="18"/>
                                <w:szCs w:val="18"/>
                              </w:rPr>
                            </w:pPr>
                            <w:r w:rsidRPr="00BD788B">
                              <w:rPr>
                                <w:sz w:val="18"/>
                                <w:szCs w:val="18"/>
                              </w:rPr>
                              <w:t xml:space="preserve"> </w:t>
                            </w:r>
                            <w:r w:rsidRPr="00BD788B">
                              <w:rPr>
                                <w:rFonts w:ascii="Times New Roman" w:hAnsi="Times New Roman" w:cs="Times New Roman"/>
                                <w:sz w:val="18"/>
                                <w:szCs w:val="18"/>
                              </w:rPr>
                              <w:t xml:space="preserve">Las TIC han provocado muchos cambios dramáticos en cómo enseñan los maestros y cómo aprenden los estudiantes. </w:t>
                            </w:r>
                          </w:p>
                          <w:p w14:paraId="6AB2891A" w14:textId="77777777" w:rsidR="00D83775" w:rsidRPr="00BD788B" w:rsidRDefault="00D83775" w:rsidP="00CC0305">
                            <w:pPr>
                              <w:rPr>
                                <w:rFonts w:ascii="Times New Roman" w:hAnsi="Times New Roman" w:cs="Times New Roman"/>
                                <w:sz w:val="18"/>
                                <w:szCs w:val="18"/>
                              </w:rPr>
                            </w:pPr>
                            <w:r w:rsidRPr="00BD788B">
                              <w:rPr>
                                <w:rFonts w:ascii="Times New Roman" w:hAnsi="Times New Roman" w:cs="Times New Roman"/>
                                <w:sz w:val="18"/>
                                <w:szCs w:val="18"/>
                              </w:rPr>
                              <w:t>Los educadores usan TIC para diseñar y evaluar las actividades de aprendizaje, para comunicarse con los estudiantes, padres y miembros de la comunidad, así como para participar en experiencias de desarrollo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288B5" id="2 Rectángulo" o:spid="_x0000_s1030" style="position:absolute;left:0;text-align:left;margin-left:125.3pt;margin-top:8.85pt;width:101.3pt;height:2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" fillcolor="#cdddac [1622]" strokecolor="#94b64e [3046]">
                <v:fill color2="#f0f4e6 [502]" rotate="t" angle="180" colors="0 #dafda7;22938f #e4fdc2;1 #f5ffe6" focus="100%" type="gradient"/>
                <v:shadow on="t" color="black" opacity="24903f" origin=",.5" offset="0,.55556mm"/>
                <v:textbox>
                  <w:txbxContent>
                    <w:p w14:paraId="6AB28919" w14:textId="77777777" w:rsidR="00D83775" w:rsidRDefault="00D83775" w:rsidP="00CC0305">
                      <w:pPr>
                        <w:rPr>
                          <w:rFonts w:ascii="Times New Roman" w:hAnsi="Times New Roman" w:cs="Times New Roman"/>
                          <w:sz w:val="18"/>
                          <w:szCs w:val="18"/>
                        </w:rPr>
                      </w:pPr>
                      <w:r w:rsidRPr="00BD788B">
                        <w:rPr>
                          <w:sz w:val="18"/>
                          <w:szCs w:val="18"/>
                        </w:rPr>
                        <w:t xml:space="preserve"> </w:t>
                      </w:r>
                      <w:r w:rsidRPr="00BD788B">
                        <w:rPr>
                          <w:rFonts w:ascii="Times New Roman" w:hAnsi="Times New Roman" w:cs="Times New Roman"/>
                          <w:sz w:val="18"/>
                          <w:szCs w:val="18"/>
                        </w:rPr>
                        <w:t xml:space="preserve">Las TIC han provocado muchos cambios dramáticos en cómo enseñan los maestros y cómo aprenden los estudiantes. </w:t>
                      </w:r>
                    </w:p>
                    <w:p w14:paraId="6AB2891A" w14:textId="77777777" w:rsidR="00D83775" w:rsidRPr="00BD788B" w:rsidRDefault="00D83775" w:rsidP="00CC0305">
                      <w:pPr>
                        <w:rPr>
                          <w:rFonts w:ascii="Times New Roman" w:hAnsi="Times New Roman" w:cs="Times New Roman"/>
                          <w:sz w:val="18"/>
                          <w:szCs w:val="18"/>
                        </w:rPr>
                      </w:pPr>
                      <w:r w:rsidRPr="00BD788B">
                        <w:rPr>
                          <w:rFonts w:ascii="Times New Roman" w:hAnsi="Times New Roman" w:cs="Times New Roman"/>
                          <w:sz w:val="18"/>
                          <w:szCs w:val="18"/>
                        </w:rPr>
                        <w:t>Los educadores usan TIC para diseñar y evaluar las actividades de aprendizaje, para comunicarse con los estudiantes, padres y miembros de la comunidad, así como para participar en experiencias de desarrollo profesional</w:t>
                      </w:r>
                    </w:p>
                  </w:txbxContent>
                </v:textbox>
              </v:rect>
            </w:pict>
          </mc:Fallback>
        </mc:AlternateContent>
      </w:r>
    </w:p>
    <w:p w14:paraId="6AB286C9" w14:textId="77777777" w:rsidR="00507561" w:rsidRDefault="00507561" w:rsidP="005706AD">
      <w:pPr>
        <w:spacing w:after="80" w:line="240" w:lineRule="auto"/>
        <w:jc w:val="both"/>
        <w:rPr>
          <w:rFonts w:ascii="Times New Roman" w:hAnsi="Times New Roman" w:cs="Times New Roman"/>
        </w:rPr>
      </w:pPr>
    </w:p>
    <w:p w14:paraId="6AB286CA" w14:textId="77777777" w:rsidR="00507561" w:rsidRDefault="00507561" w:rsidP="005706AD">
      <w:pPr>
        <w:spacing w:after="80" w:line="240" w:lineRule="auto"/>
        <w:jc w:val="both"/>
        <w:rPr>
          <w:rFonts w:ascii="Times New Roman" w:hAnsi="Times New Roman" w:cs="Times New Roman"/>
        </w:rPr>
      </w:pPr>
    </w:p>
    <w:p w14:paraId="6AB286CB" w14:textId="77777777" w:rsidR="00507561" w:rsidRDefault="00507561" w:rsidP="005706AD">
      <w:pPr>
        <w:spacing w:after="80" w:line="240" w:lineRule="auto"/>
        <w:jc w:val="both"/>
        <w:rPr>
          <w:rFonts w:ascii="Times New Roman" w:hAnsi="Times New Roman" w:cs="Times New Roman"/>
        </w:rPr>
      </w:pPr>
    </w:p>
    <w:p w14:paraId="6AB286CC" w14:textId="77777777" w:rsidR="008711AF" w:rsidRDefault="008711AF" w:rsidP="008711AF">
      <w:pPr>
        <w:spacing w:after="80" w:line="240" w:lineRule="auto"/>
        <w:jc w:val="both"/>
        <w:rPr>
          <w:rFonts w:ascii="Times New Roman" w:hAnsi="Times New Roman" w:cs="Times New Roman"/>
          <w:sz w:val="24"/>
          <w:szCs w:val="24"/>
        </w:rPr>
      </w:pPr>
    </w:p>
    <w:p w14:paraId="6AB286CD" w14:textId="77777777" w:rsidR="00DD3F43" w:rsidRDefault="00DD3F43" w:rsidP="008711AF">
      <w:pPr>
        <w:spacing w:after="80" w:line="240" w:lineRule="auto"/>
        <w:jc w:val="both"/>
        <w:rPr>
          <w:rFonts w:ascii="Times New Roman" w:hAnsi="Times New Roman" w:cs="Times New Roman"/>
          <w:noProof/>
          <w:sz w:val="18"/>
          <w:szCs w:val="18"/>
          <w:lang w:eastAsia="es-EC"/>
        </w:rPr>
      </w:pPr>
      <w:r>
        <w:rPr>
          <w:rFonts w:ascii="Times New Roman" w:hAnsi="Times New Roman" w:cs="Times New Roman"/>
          <w:noProof/>
          <w:sz w:val="18"/>
          <w:szCs w:val="18"/>
          <w:lang w:eastAsia="es-EC"/>
        </w:rPr>
        <w:t xml:space="preserve">                                                                                                       </w:t>
      </w:r>
    </w:p>
    <w:p w14:paraId="6AB286CE" w14:textId="77777777" w:rsidR="008711AF" w:rsidRDefault="00DD3F43" w:rsidP="008711AF">
      <w:pPr>
        <w:spacing w:after="80" w:line="240" w:lineRule="auto"/>
        <w:jc w:val="both"/>
        <w:rPr>
          <w:rFonts w:ascii="Times New Roman" w:hAnsi="Times New Roman" w:cs="Times New Roman"/>
          <w:sz w:val="24"/>
          <w:szCs w:val="24"/>
        </w:rPr>
      </w:pPr>
      <w:r>
        <w:rPr>
          <w:rFonts w:ascii="Times New Roman" w:hAnsi="Times New Roman" w:cs="Times New Roman"/>
          <w:noProof/>
          <w:sz w:val="18"/>
          <w:szCs w:val="18"/>
          <w:lang w:eastAsia="es-EC"/>
        </w:rPr>
        <w:t xml:space="preserve">                                                                                                                                                            </w:t>
      </w:r>
    </w:p>
    <w:p w14:paraId="6AB286CF" w14:textId="77777777" w:rsidR="008711AF" w:rsidRDefault="00DD3F43" w:rsidP="008711AF">
      <w:pPr>
        <w:spacing w:after="80" w:line="240" w:lineRule="auto"/>
        <w:jc w:val="both"/>
        <w:rPr>
          <w:rFonts w:ascii="Times New Roman" w:hAnsi="Times New Roman" w:cs="Times New Roman"/>
          <w:sz w:val="24"/>
          <w:szCs w:val="24"/>
        </w:rPr>
      </w:pPr>
      <w:r>
        <w:rPr>
          <w:rFonts w:ascii="Times New Roman" w:hAnsi="Times New Roman" w:cs="Times New Roman"/>
          <w:noProof/>
          <w:sz w:val="18"/>
          <w:szCs w:val="18"/>
          <w:lang w:eastAsia="es-EC"/>
        </w:rPr>
        <w:t xml:space="preserve">                                                                                                       </w:t>
      </w:r>
      <w:r>
        <w:rPr>
          <w:rFonts w:ascii="Times New Roman" w:hAnsi="Times New Roman" w:cs="Times New Roman"/>
          <w:noProof/>
          <w:sz w:val="18"/>
          <w:szCs w:val="18"/>
          <w:lang w:val="en-US" w:eastAsia="zh-CN"/>
        </w:rPr>
        <w:drawing>
          <wp:inline distT="0" distB="0" distL="0" distR="0" wp14:anchorId="6AB288B7" wp14:editId="6AB288B8">
            <wp:extent cx="116958" cy="233916"/>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958" cy="233916"/>
                    </a:xfrm>
                    <a:prstGeom prst="rect">
                      <a:avLst/>
                    </a:prstGeom>
                    <a:noFill/>
                    <a:ln>
                      <a:noFill/>
                    </a:ln>
                  </pic:spPr>
                </pic:pic>
              </a:graphicData>
            </a:graphic>
          </wp:inline>
        </w:drawing>
      </w:r>
      <w:r>
        <w:rPr>
          <w:rFonts w:ascii="Times New Roman" w:hAnsi="Times New Roman" w:cs="Times New Roman"/>
          <w:noProof/>
          <w:sz w:val="18"/>
          <w:szCs w:val="18"/>
          <w:lang w:eastAsia="es-EC"/>
        </w:rPr>
        <w:t xml:space="preserve">                                                 </w:t>
      </w:r>
      <w:r>
        <w:rPr>
          <w:rFonts w:ascii="Times New Roman" w:hAnsi="Times New Roman" w:cs="Times New Roman"/>
          <w:noProof/>
          <w:sz w:val="18"/>
          <w:szCs w:val="18"/>
          <w:lang w:val="en-US" w:eastAsia="zh-CN"/>
        </w:rPr>
        <w:drawing>
          <wp:inline distT="0" distB="0" distL="0" distR="0" wp14:anchorId="6AB288B9" wp14:editId="6AB288BA">
            <wp:extent cx="116958" cy="23391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840" cy="233680"/>
                    </a:xfrm>
                    <a:prstGeom prst="rect">
                      <a:avLst/>
                    </a:prstGeom>
                    <a:noFill/>
                    <a:ln>
                      <a:noFill/>
                    </a:ln>
                  </pic:spPr>
                </pic:pic>
              </a:graphicData>
            </a:graphic>
          </wp:inline>
        </w:drawing>
      </w:r>
      <w:r>
        <w:rPr>
          <w:rFonts w:ascii="Times New Roman" w:hAnsi="Times New Roman" w:cs="Times New Roman"/>
          <w:noProof/>
          <w:sz w:val="24"/>
          <w:szCs w:val="24"/>
          <w:lang w:val="en-US" w:eastAsia="zh-CN"/>
        </w:rPr>
        <mc:AlternateContent>
          <mc:Choice Requires="wps">
            <w:drawing>
              <wp:anchor distT="0" distB="0" distL="114300" distR="114300" simplePos="0" relativeHeight="251664384" behindDoc="0" locked="0" layoutInCell="1" allowOverlap="1" wp14:anchorId="6AB288BB" wp14:editId="6AB288BC">
                <wp:simplePos x="0" y="0"/>
                <wp:positionH relativeFrom="column">
                  <wp:posOffset>1535075</wp:posOffset>
                </wp:positionH>
                <wp:positionV relativeFrom="paragraph">
                  <wp:posOffset>-3175</wp:posOffset>
                </wp:positionV>
                <wp:extent cx="95102" cy="148088"/>
                <wp:effectExtent l="0" t="38100" r="38735" b="61595"/>
                <wp:wrapNone/>
                <wp:docPr id="7" name="7 Flecha derecha"/>
                <wp:cNvGraphicFramePr/>
                <a:graphic xmlns:a="http://schemas.openxmlformats.org/drawingml/2006/main">
                  <a:graphicData uri="http://schemas.microsoft.com/office/word/2010/wordprocessingShape">
                    <wps:wsp>
                      <wps:cNvSpPr/>
                      <wps:spPr>
                        <a:xfrm flipV="1">
                          <a:off x="0" y="0"/>
                          <a:ext cx="95102" cy="14808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5DE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7 Flecha derecha" o:spid="_x0000_s1026" type="#_x0000_t13" style="position:absolute;margin-left:120.85pt;margin-top:-.25pt;width:7.5pt;height:11.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" adj="10800" fillcolor="#4f81bd [3204]" strokecolor="#243f60 [1604]" strokeweight="2pt"/>
            </w:pict>
          </mc:Fallback>
        </mc:AlternateContent>
      </w:r>
    </w:p>
    <w:p w14:paraId="6AB286D0" w14:textId="77777777" w:rsidR="008711AF" w:rsidRDefault="008711AF" w:rsidP="008711AF">
      <w:pPr>
        <w:spacing w:after="80" w:line="240" w:lineRule="auto"/>
        <w:jc w:val="both"/>
        <w:rPr>
          <w:rFonts w:ascii="Times New Roman" w:hAnsi="Times New Roman" w:cs="Times New Roman"/>
          <w:sz w:val="24"/>
          <w:szCs w:val="24"/>
        </w:rPr>
      </w:pPr>
    </w:p>
    <w:p w14:paraId="6AB286D1" w14:textId="77777777" w:rsidR="008711AF" w:rsidRDefault="008711AF" w:rsidP="008711AF">
      <w:pPr>
        <w:spacing w:after="80" w:line="240" w:lineRule="auto"/>
        <w:jc w:val="both"/>
        <w:rPr>
          <w:rFonts w:ascii="Times New Roman" w:hAnsi="Times New Roman" w:cs="Times New Roman"/>
          <w:sz w:val="24"/>
          <w:szCs w:val="24"/>
        </w:rPr>
      </w:pPr>
    </w:p>
    <w:p w14:paraId="6AB286D2" w14:textId="77777777" w:rsidR="008711AF" w:rsidRDefault="008711AF" w:rsidP="008711AF">
      <w:pPr>
        <w:spacing w:after="80" w:line="240" w:lineRule="auto"/>
        <w:jc w:val="both"/>
        <w:rPr>
          <w:rFonts w:ascii="Times New Roman" w:hAnsi="Times New Roman" w:cs="Times New Roman"/>
          <w:sz w:val="24"/>
          <w:szCs w:val="24"/>
        </w:rPr>
      </w:pPr>
    </w:p>
    <w:p w14:paraId="6AB286D3" w14:textId="77777777" w:rsidR="008711AF" w:rsidRDefault="008711AF" w:rsidP="008711AF">
      <w:pPr>
        <w:spacing w:after="80" w:line="240" w:lineRule="auto"/>
        <w:jc w:val="both"/>
        <w:rPr>
          <w:rFonts w:ascii="Times New Roman" w:hAnsi="Times New Roman" w:cs="Times New Roman"/>
          <w:sz w:val="24"/>
          <w:szCs w:val="24"/>
        </w:rPr>
      </w:pPr>
    </w:p>
    <w:p w14:paraId="6AB286D4" w14:textId="77777777" w:rsidR="008711AF" w:rsidRDefault="008711AF" w:rsidP="008711AF">
      <w:pPr>
        <w:spacing w:after="80" w:line="240" w:lineRule="auto"/>
        <w:jc w:val="both"/>
        <w:rPr>
          <w:rFonts w:ascii="Times New Roman" w:hAnsi="Times New Roman" w:cs="Times New Roman"/>
          <w:sz w:val="24"/>
          <w:szCs w:val="24"/>
        </w:rPr>
      </w:pPr>
    </w:p>
    <w:p w14:paraId="6AB286D5" w14:textId="77777777" w:rsidR="007E1AED" w:rsidRDefault="007E1AED" w:rsidP="004A201A">
      <w:pPr>
        <w:spacing w:after="80" w:line="240" w:lineRule="auto"/>
        <w:jc w:val="center"/>
        <w:rPr>
          <w:rFonts w:ascii="Times New Roman" w:hAnsi="Times New Roman" w:cs="Times New Roman"/>
          <w:sz w:val="24"/>
          <w:szCs w:val="24"/>
        </w:rPr>
      </w:pPr>
    </w:p>
    <w:p w14:paraId="6AB286D6" w14:textId="77777777" w:rsidR="004A201A" w:rsidRPr="00892025" w:rsidRDefault="009512EF" w:rsidP="004A201A">
      <w:pPr>
        <w:spacing w:after="80" w:line="240" w:lineRule="auto"/>
        <w:jc w:val="center"/>
        <w:rPr>
          <w:rFonts w:ascii="Times New Roman" w:hAnsi="Times New Roman" w:cs="Times New Roman"/>
          <w:sz w:val="24"/>
          <w:szCs w:val="24"/>
        </w:rPr>
      </w:pPr>
      <w:r w:rsidRPr="00892025">
        <w:rPr>
          <w:rFonts w:ascii="Times New Roman" w:hAnsi="Times New Roman" w:cs="Times New Roman"/>
          <w:sz w:val="24"/>
          <w:szCs w:val="24"/>
        </w:rPr>
        <w:t>Figura 3.1</w:t>
      </w:r>
      <w:r w:rsidR="004A201A" w:rsidRPr="00892025">
        <w:rPr>
          <w:rFonts w:ascii="Times New Roman" w:hAnsi="Times New Roman" w:cs="Times New Roman"/>
          <w:sz w:val="24"/>
          <w:szCs w:val="24"/>
        </w:rPr>
        <w:t xml:space="preserve"> – Impacto Potencial de las TIC en Educación</w:t>
      </w:r>
      <w:r w:rsidR="00892025" w:rsidRPr="00892025">
        <w:rPr>
          <w:rFonts w:ascii="Times New Roman" w:hAnsi="Times New Roman" w:cs="Times New Roman"/>
          <w:bCs/>
          <w:sz w:val="24"/>
          <w:szCs w:val="24"/>
          <w:vertAlign w:val="superscript"/>
        </w:rPr>
        <w:t>47</w:t>
      </w:r>
    </w:p>
    <w:p w14:paraId="6AB286D7" w14:textId="77777777" w:rsidR="00045F07" w:rsidRPr="00045F07" w:rsidRDefault="00045F07" w:rsidP="00045F07">
      <w:pPr>
        <w:spacing w:after="80" w:line="240" w:lineRule="auto"/>
        <w:jc w:val="both"/>
        <w:rPr>
          <w:rFonts w:ascii="Times New Roman" w:hAnsi="Times New Roman" w:cs="Times New Roman"/>
          <w:b/>
          <w:sz w:val="24"/>
          <w:szCs w:val="24"/>
        </w:rPr>
      </w:pPr>
      <w:r w:rsidRPr="00045F07">
        <w:rPr>
          <w:rFonts w:ascii="Times New Roman" w:hAnsi="Times New Roman" w:cs="Times New Roman"/>
          <w:b/>
          <w:sz w:val="24"/>
          <w:szCs w:val="24"/>
        </w:rPr>
        <w:t>Resumen de las infraestructuras físicas y de servicio</w:t>
      </w:r>
    </w:p>
    <w:p w14:paraId="6AB286D8" w14:textId="77777777" w:rsidR="00507561" w:rsidRDefault="00045F07" w:rsidP="00FB6DE5">
      <w:pPr>
        <w:spacing w:after="80" w:line="240" w:lineRule="auto"/>
        <w:jc w:val="both"/>
        <w:rPr>
          <w:rFonts w:ascii="Times New Roman" w:hAnsi="Times New Roman" w:cs="Times New Roman"/>
          <w:sz w:val="24"/>
          <w:szCs w:val="24"/>
        </w:rPr>
      </w:pPr>
      <w:r w:rsidRPr="00045F07">
        <w:rPr>
          <w:rFonts w:ascii="Times New Roman" w:hAnsi="Times New Roman" w:cs="Times New Roman"/>
          <w:sz w:val="24"/>
          <w:szCs w:val="24"/>
        </w:rPr>
        <w:t>La tabl</w:t>
      </w:r>
      <w:r w:rsidR="004D5D86">
        <w:rPr>
          <w:rFonts w:ascii="Times New Roman" w:hAnsi="Times New Roman" w:cs="Times New Roman"/>
          <w:sz w:val="24"/>
          <w:szCs w:val="24"/>
        </w:rPr>
        <w:t xml:space="preserve">a </w:t>
      </w:r>
      <w:r w:rsidR="00892025">
        <w:rPr>
          <w:rFonts w:ascii="Times New Roman" w:hAnsi="Times New Roman" w:cs="Times New Roman"/>
          <w:sz w:val="24"/>
          <w:szCs w:val="24"/>
        </w:rPr>
        <w:t xml:space="preserve">3.1 </w:t>
      </w:r>
      <w:r w:rsidR="004D5D86">
        <w:rPr>
          <w:rFonts w:ascii="Times New Roman" w:hAnsi="Times New Roman" w:cs="Times New Roman"/>
          <w:sz w:val="24"/>
          <w:szCs w:val="24"/>
        </w:rPr>
        <w:t>muestra algunos ejemplos de lo</w:t>
      </w:r>
      <w:r w:rsidRPr="00045F07">
        <w:rPr>
          <w:rFonts w:ascii="Times New Roman" w:hAnsi="Times New Roman" w:cs="Times New Roman"/>
          <w:sz w:val="24"/>
          <w:szCs w:val="24"/>
        </w:rPr>
        <w:t xml:space="preserve">s ocho </w:t>
      </w:r>
      <w:r w:rsidR="004D5D86">
        <w:rPr>
          <w:rFonts w:ascii="Times New Roman" w:hAnsi="Times New Roman" w:cs="Times New Roman"/>
          <w:sz w:val="24"/>
          <w:szCs w:val="24"/>
        </w:rPr>
        <w:t xml:space="preserve">elementos </w:t>
      </w:r>
      <w:r w:rsidRPr="00045F07">
        <w:rPr>
          <w:rFonts w:ascii="Times New Roman" w:hAnsi="Times New Roman" w:cs="Times New Roman"/>
          <w:sz w:val="24"/>
          <w:szCs w:val="24"/>
        </w:rPr>
        <w:t xml:space="preserve">de infraestructura </w:t>
      </w:r>
      <w:r w:rsidR="004D5D86">
        <w:rPr>
          <w:rFonts w:ascii="Times New Roman" w:hAnsi="Times New Roman" w:cs="Times New Roman"/>
          <w:sz w:val="24"/>
          <w:szCs w:val="24"/>
        </w:rPr>
        <w:t xml:space="preserve">física </w:t>
      </w:r>
      <w:r w:rsidRPr="00045F07">
        <w:rPr>
          <w:rFonts w:ascii="Times New Roman" w:hAnsi="Times New Roman" w:cs="Times New Roman"/>
          <w:sz w:val="24"/>
          <w:szCs w:val="24"/>
        </w:rPr>
        <w:t xml:space="preserve">y servicios de una ciudad </w:t>
      </w:r>
      <w:r w:rsidR="004D5D86">
        <w:rPr>
          <w:rFonts w:ascii="Times New Roman" w:hAnsi="Times New Roman" w:cs="Times New Roman"/>
          <w:sz w:val="24"/>
          <w:szCs w:val="24"/>
        </w:rPr>
        <w:t>funcionando vista a través de un</w:t>
      </w:r>
      <w:r w:rsidRPr="00045F07">
        <w:rPr>
          <w:rFonts w:ascii="Times New Roman" w:hAnsi="Times New Roman" w:cs="Times New Roman"/>
          <w:sz w:val="24"/>
          <w:szCs w:val="24"/>
        </w:rPr>
        <w:t xml:space="preserve"> lente "inteligente".</w:t>
      </w:r>
    </w:p>
    <w:p w14:paraId="6AB286D9" w14:textId="77777777" w:rsidR="004D5D86" w:rsidRDefault="002934E2" w:rsidP="00C46EB6">
      <w:pPr>
        <w:spacing w:before="120" w:after="120" w:line="240" w:lineRule="auto"/>
        <w:jc w:val="center"/>
        <w:rPr>
          <w:rFonts w:ascii="Times New Roman" w:hAnsi="Times New Roman" w:cs="Times New Roman"/>
          <w:b/>
          <w:sz w:val="24"/>
          <w:szCs w:val="24"/>
        </w:rPr>
      </w:pPr>
      <w:r w:rsidRPr="002934E2">
        <w:rPr>
          <w:rFonts w:ascii="Times New Roman" w:hAnsi="Times New Roman" w:cs="Times New Roman"/>
          <w:b/>
          <w:sz w:val="24"/>
          <w:szCs w:val="24"/>
        </w:rPr>
        <w:t>Tabla 3.</w:t>
      </w:r>
      <w:r w:rsidR="00892025">
        <w:rPr>
          <w:rFonts w:ascii="Times New Roman" w:hAnsi="Times New Roman" w:cs="Times New Roman"/>
          <w:b/>
          <w:sz w:val="24"/>
          <w:szCs w:val="24"/>
        </w:rPr>
        <w:t>1</w:t>
      </w:r>
      <w:r w:rsidRPr="002934E2">
        <w:rPr>
          <w:rFonts w:ascii="Times New Roman" w:hAnsi="Times New Roman" w:cs="Times New Roman"/>
          <w:b/>
          <w:sz w:val="24"/>
          <w:szCs w:val="24"/>
        </w:rPr>
        <w:t xml:space="preserve"> - Ejemplos de aplicaciones de infraestructura de </w:t>
      </w:r>
      <w:r>
        <w:rPr>
          <w:rFonts w:ascii="Times New Roman" w:hAnsi="Times New Roman" w:cs="Times New Roman"/>
          <w:b/>
          <w:sz w:val="24"/>
          <w:szCs w:val="24"/>
        </w:rPr>
        <w:t>una</w:t>
      </w:r>
      <w:r w:rsidRPr="002934E2">
        <w:rPr>
          <w:rFonts w:ascii="Times New Roman" w:hAnsi="Times New Roman" w:cs="Times New Roman"/>
          <w:b/>
          <w:sz w:val="24"/>
          <w:szCs w:val="24"/>
        </w:rPr>
        <w:t xml:space="preserve"> ciudad</w:t>
      </w:r>
    </w:p>
    <w:tbl>
      <w:tblPr>
        <w:tblStyle w:val="TableGrid"/>
        <w:tblW w:w="0" w:type="auto"/>
        <w:tblLook w:val="04A0" w:firstRow="1" w:lastRow="0" w:firstColumn="1" w:lastColumn="0" w:noHBand="0" w:noVBand="1"/>
      </w:tblPr>
      <w:tblGrid>
        <w:gridCol w:w="2800"/>
        <w:gridCol w:w="6937"/>
      </w:tblGrid>
      <w:tr w:rsidR="003D1AF7" w14:paraId="6AB286DC" w14:textId="77777777" w:rsidTr="00792C77">
        <w:trPr>
          <w:tblHeader/>
        </w:trPr>
        <w:tc>
          <w:tcPr>
            <w:tcW w:w="2802" w:type="dxa"/>
            <w:shd w:val="clear" w:color="auto" w:fill="E5B8B7" w:themeFill="accent2" w:themeFillTint="66"/>
          </w:tcPr>
          <w:p w14:paraId="6AB286DA" w14:textId="77777777" w:rsidR="003D1AF7" w:rsidRPr="00471C0B" w:rsidRDefault="003D1AF7" w:rsidP="00F40389">
            <w:pPr>
              <w:spacing w:after="80"/>
              <w:jc w:val="center"/>
              <w:rPr>
                <w:b/>
                <w:sz w:val="22"/>
                <w:szCs w:val="22"/>
              </w:rPr>
            </w:pPr>
            <w:proofErr w:type="spellStart"/>
            <w:r w:rsidRPr="00471C0B">
              <w:rPr>
                <w:b/>
                <w:sz w:val="22"/>
                <w:szCs w:val="22"/>
              </w:rPr>
              <w:t>Infraestructura</w:t>
            </w:r>
            <w:proofErr w:type="spellEnd"/>
          </w:p>
        </w:tc>
        <w:tc>
          <w:tcPr>
            <w:tcW w:w="6945" w:type="dxa"/>
            <w:shd w:val="clear" w:color="auto" w:fill="E5B8B7" w:themeFill="accent2" w:themeFillTint="66"/>
          </w:tcPr>
          <w:p w14:paraId="6AB286DB" w14:textId="77777777" w:rsidR="003D1AF7" w:rsidRPr="00471C0B" w:rsidRDefault="003D1AF7" w:rsidP="00F40389">
            <w:pPr>
              <w:spacing w:after="80"/>
              <w:jc w:val="center"/>
              <w:rPr>
                <w:b/>
                <w:sz w:val="22"/>
                <w:szCs w:val="22"/>
              </w:rPr>
            </w:pPr>
            <w:proofErr w:type="spellStart"/>
            <w:r w:rsidRPr="00471C0B">
              <w:rPr>
                <w:b/>
                <w:sz w:val="22"/>
                <w:szCs w:val="22"/>
              </w:rPr>
              <w:t>Componentes</w:t>
            </w:r>
            <w:proofErr w:type="spellEnd"/>
            <w:r w:rsidRPr="00471C0B">
              <w:rPr>
                <w:b/>
                <w:sz w:val="22"/>
                <w:szCs w:val="22"/>
              </w:rPr>
              <w:t xml:space="preserve"> de </w:t>
            </w:r>
            <w:proofErr w:type="spellStart"/>
            <w:r w:rsidRPr="00471C0B">
              <w:rPr>
                <w:b/>
                <w:sz w:val="22"/>
                <w:szCs w:val="22"/>
              </w:rPr>
              <w:t>Ejemplo</w:t>
            </w:r>
            <w:proofErr w:type="spellEnd"/>
          </w:p>
        </w:tc>
      </w:tr>
      <w:tr w:rsidR="003D1AF7" w14:paraId="6AB286E1" w14:textId="77777777" w:rsidTr="00792C77">
        <w:tc>
          <w:tcPr>
            <w:tcW w:w="2802" w:type="dxa"/>
            <w:shd w:val="clear" w:color="auto" w:fill="C6D9F1" w:themeFill="text2" w:themeFillTint="33"/>
          </w:tcPr>
          <w:p w14:paraId="6AB286DD" w14:textId="77777777" w:rsidR="003D1AF7" w:rsidRPr="00652E97" w:rsidRDefault="003D1AF7" w:rsidP="002572E5">
            <w:pPr>
              <w:spacing w:after="80"/>
              <w:rPr>
                <w:b/>
                <w:sz w:val="22"/>
                <w:szCs w:val="22"/>
              </w:rPr>
            </w:pPr>
            <w:proofErr w:type="spellStart"/>
            <w:r w:rsidRPr="00652E97">
              <w:rPr>
                <w:b/>
                <w:sz w:val="22"/>
                <w:szCs w:val="22"/>
              </w:rPr>
              <w:t>Bienes</w:t>
            </w:r>
            <w:proofErr w:type="spellEnd"/>
            <w:r w:rsidRPr="00652E97">
              <w:rPr>
                <w:b/>
                <w:sz w:val="22"/>
                <w:szCs w:val="22"/>
              </w:rPr>
              <w:t xml:space="preserve"> </w:t>
            </w:r>
            <w:proofErr w:type="spellStart"/>
            <w:r w:rsidRPr="00652E97">
              <w:rPr>
                <w:b/>
                <w:sz w:val="22"/>
                <w:szCs w:val="22"/>
              </w:rPr>
              <w:t>Raíces</w:t>
            </w:r>
            <w:proofErr w:type="spellEnd"/>
            <w:r w:rsidRPr="00652E97">
              <w:rPr>
                <w:b/>
                <w:sz w:val="22"/>
                <w:szCs w:val="22"/>
              </w:rPr>
              <w:t xml:space="preserve"> y </w:t>
            </w:r>
            <w:proofErr w:type="spellStart"/>
            <w:r w:rsidRPr="00652E97">
              <w:rPr>
                <w:b/>
                <w:sz w:val="22"/>
                <w:szCs w:val="22"/>
              </w:rPr>
              <w:t>Edificios</w:t>
            </w:r>
            <w:proofErr w:type="spellEnd"/>
          </w:p>
        </w:tc>
        <w:tc>
          <w:tcPr>
            <w:tcW w:w="6945" w:type="dxa"/>
            <w:shd w:val="clear" w:color="auto" w:fill="C6D9F1" w:themeFill="text2" w:themeFillTint="33"/>
          </w:tcPr>
          <w:p w14:paraId="6AB286DE" w14:textId="77777777" w:rsidR="003D1AF7" w:rsidRPr="00652E97" w:rsidRDefault="003D1AF7" w:rsidP="00C46EB6">
            <w:pPr>
              <w:spacing w:after="80" w:line="240" w:lineRule="auto"/>
              <w:ind w:left="233" w:hanging="233"/>
              <w:jc w:val="both"/>
              <w:rPr>
                <w:sz w:val="22"/>
                <w:szCs w:val="22"/>
                <w:lang w:val="es-EC"/>
              </w:rPr>
            </w:pPr>
            <w:r w:rsidRPr="00652E97">
              <w:rPr>
                <w:sz w:val="22"/>
                <w:szCs w:val="22"/>
                <w:shd w:val="clear" w:color="auto" w:fill="C6D9F1" w:themeFill="text2" w:themeFillTint="33"/>
                <w:lang w:val="es-EC"/>
              </w:rPr>
              <w:t>•</w:t>
            </w:r>
            <w:r w:rsidR="00652E97">
              <w:rPr>
                <w:sz w:val="22"/>
                <w:szCs w:val="22"/>
                <w:shd w:val="clear" w:color="auto" w:fill="C6D9F1" w:themeFill="text2" w:themeFillTint="33"/>
                <w:lang w:val="es-EC"/>
              </w:rPr>
              <w:t xml:space="preserve">  </w:t>
            </w:r>
            <w:r w:rsidRPr="00652E97">
              <w:rPr>
                <w:sz w:val="22"/>
                <w:szCs w:val="22"/>
                <w:lang w:val="es-EC"/>
              </w:rPr>
              <w:t xml:space="preserve">Las sinergias entre la eficiencia energética, el confort y la </w:t>
            </w:r>
            <w:r w:rsidR="00652E97">
              <w:rPr>
                <w:sz w:val="22"/>
                <w:szCs w:val="22"/>
                <w:lang w:val="es-EC"/>
              </w:rPr>
              <w:t xml:space="preserve">  </w:t>
            </w:r>
            <w:r w:rsidRPr="00652E97">
              <w:rPr>
                <w:sz w:val="22"/>
                <w:szCs w:val="22"/>
                <w:lang w:val="es-EC"/>
              </w:rPr>
              <w:t>seguridad</w:t>
            </w:r>
          </w:p>
          <w:p w14:paraId="6AB286DF" w14:textId="77777777" w:rsidR="003D1AF7" w:rsidRPr="00652E97" w:rsidRDefault="00652E97" w:rsidP="00C46EB6">
            <w:pPr>
              <w:spacing w:after="80" w:line="240" w:lineRule="auto"/>
              <w:ind w:left="233" w:hanging="233"/>
              <w:jc w:val="both"/>
              <w:rPr>
                <w:sz w:val="22"/>
                <w:szCs w:val="22"/>
                <w:lang w:val="es-EC"/>
              </w:rPr>
            </w:pPr>
            <w:r>
              <w:rPr>
                <w:sz w:val="22"/>
                <w:szCs w:val="22"/>
                <w:lang w:val="es-EC"/>
              </w:rPr>
              <w:t xml:space="preserve"> •  </w:t>
            </w:r>
            <w:r w:rsidR="003D1AF7" w:rsidRPr="00652E97">
              <w:rPr>
                <w:sz w:val="22"/>
                <w:szCs w:val="22"/>
                <w:lang w:val="es-EC"/>
              </w:rPr>
              <w:t>Construcción como Red - Integración de tecnologías múltiples (HVAC</w:t>
            </w:r>
            <w:r w:rsidR="00F1441F" w:rsidRPr="00652E97">
              <w:rPr>
                <w:sz w:val="22"/>
                <w:szCs w:val="22"/>
                <w:lang w:val="es-EC"/>
              </w:rPr>
              <w:t xml:space="preserve"> </w:t>
            </w:r>
            <w:proofErr w:type="spellStart"/>
            <w:r w:rsidR="00F1441F" w:rsidRPr="00652E97">
              <w:rPr>
                <w:i/>
                <w:sz w:val="22"/>
                <w:szCs w:val="22"/>
                <w:lang w:val="es-EC"/>
              </w:rPr>
              <w:t>Heating</w:t>
            </w:r>
            <w:proofErr w:type="spellEnd"/>
            <w:r w:rsidR="00F1441F" w:rsidRPr="00652E97">
              <w:rPr>
                <w:i/>
                <w:sz w:val="22"/>
                <w:szCs w:val="22"/>
                <w:lang w:val="es-EC"/>
              </w:rPr>
              <w:t xml:space="preserve">, </w:t>
            </w:r>
            <w:proofErr w:type="spellStart"/>
            <w:r w:rsidR="00F1441F" w:rsidRPr="00652E97">
              <w:rPr>
                <w:i/>
                <w:sz w:val="22"/>
                <w:szCs w:val="22"/>
                <w:lang w:val="es-EC"/>
              </w:rPr>
              <w:t>Ventilating</w:t>
            </w:r>
            <w:proofErr w:type="spellEnd"/>
            <w:r w:rsidR="00F1441F" w:rsidRPr="00652E97">
              <w:rPr>
                <w:i/>
                <w:sz w:val="22"/>
                <w:szCs w:val="22"/>
                <w:lang w:val="es-EC"/>
              </w:rPr>
              <w:t xml:space="preserve"> and Air </w:t>
            </w:r>
            <w:proofErr w:type="spellStart"/>
            <w:r w:rsidR="00F1441F" w:rsidRPr="00652E97">
              <w:rPr>
                <w:i/>
                <w:sz w:val="22"/>
                <w:szCs w:val="22"/>
                <w:lang w:val="es-EC"/>
              </w:rPr>
              <w:t>Conditioning</w:t>
            </w:r>
            <w:proofErr w:type="spellEnd"/>
            <w:r w:rsidR="00F1441F" w:rsidRPr="00652E97">
              <w:rPr>
                <w:sz w:val="22"/>
                <w:szCs w:val="22"/>
                <w:lang w:val="es-EC"/>
              </w:rPr>
              <w:t>,</w:t>
            </w:r>
            <w:r w:rsidR="003D1AF7" w:rsidRPr="00652E97">
              <w:rPr>
                <w:sz w:val="22"/>
                <w:szCs w:val="22"/>
                <w:lang w:val="es-EC"/>
              </w:rPr>
              <w:t xml:space="preserve"> iluminación, cargas de Enchufe, fuego, seguridad, movilidad, Renovable, almacenamiento, materiales, calidad del aire interior, etc.) </w:t>
            </w:r>
          </w:p>
          <w:p w14:paraId="6AB286E0" w14:textId="77777777" w:rsidR="003D1AF7" w:rsidRPr="00652E97" w:rsidRDefault="003D1AF7" w:rsidP="00C46EB6">
            <w:pPr>
              <w:spacing w:after="80" w:line="240" w:lineRule="auto"/>
              <w:ind w:left="233" w:hanging="233"/>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Software - Eficiencia, Automatización y control, Gestión de datos analíticos y grandes</w:t>
            </w:r>
            <w:r w:rsidR="005D461F" w:rsidRPr="00652E97">
              <w:rPr>
                <w:sz w:val="22"/>
                <w:szCs w:val="22"/>
                <w:lang w:val="es-EC"/>
              </w:rPr>
              <w:t xml:space="preserve"> archivos</w:t>
            </w:r>
          </w:p>
        </w:tc>
      </w:tr>
      <w:tr w:rsidR="003D1AF7" w14:paraId="6AB286E7" w14:textId="77777777" w:rsidTr="00792C77">
        <w:tc>
          <w:tcPr>
            <w:tcW w:w="2802" w:type="dxa"/>
          </w:tcPr>
          <w:p w14:paraId="6AB286E2" w14:textId="77777777" w:rsidR="003D1AF7" w:rsidRPr="00652E97" w:rsidRDefault="003D1AF7" w:rsidP="002572E5">
            <w:pPr>
              <w:spacing w:after="80"/>
              <w:rPr>
                <w:b/>
                <w:sz w:val="22"/>
                <w:szCs w:val="22"/>
                <w:lang w:val="es-EC"/>
              </w:rPr>
            </w:pPr>
            <w:r w:rsidRPr="00652E97">
              <w:rPr>
                <w:b/>
                <w:sz w:val="22"/>
                <w:szCs w:val="22"/>
                <w:lang w:val="es-EC"/>
              </w:rPr>
              <w:t>Industrial y Manufactura</w:t>
            </w:r>
          </w:p>
        </w:tc>
        <w:tc>
          <w:tcPr>
            <w:tcW w:w="6945" w:type="dxa"/>
          </w:tcPr>
          <w:p w14:paraId="6AB286E3" w14:textId="77777777" w:rsidR="00C8761E" w:rsidRPr="00652E97" w:rsidRDefault="007F4208"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00C8761E" w:rsidRPr="00652E97">
              <w:rPr>
                <w:sz w:val="22"/>
                <w:szCs w:val="22"/>
                <w:lang w:val="es-EC"/>
              </w:rPr>
              <w:t>Interoperabilidad de los Datos</w:t>
            </w:r>
          </w:p>
          <w:p w14:paraId="6AB286E4" w14:textId="77777777" w:rsidR="00C8761E" w:rsidRPr="00652E97" w:rsidRDefault="00C8761E"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Producción Sostenible y Cero Emisiones</w:t>
            </w:r>
          </w:p>
          <w:p w14:paraId="6AB286E5" w14:textId="77777777" w:rsidR="00C8761E" w:rsidRPr="00652E97" w:rsidRDefault="00C8761E"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Red de Sensores y Computación en la nube</w:t>
            </w:r>
          </w:p>
          <w:p w14:paraId="6AB286E6" w14:textId="77777777" w:rsidR="003D1AF7" w:rsidRPr="00652E97" w:rsidRDefault="00C8761E"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Fábricas del Futuro</w:t>
            </w:r>
          </w:p>
        </w:tc>
      </w:tr>
      <w:tr w:rsidR="003D1AF7" w14:paraId="6AB286ED" w14:textId="77777777" w:rsidTr="00792C77">
        <w:tc>
          <w:tcPr>
            <w:tcW w:w="2802" w:type="dxa"/>
            <w:shd w:val="clear" w:color="auto" w:fill="C6D9F1" w:themeFill="text2" w:themeFillTint="33"/>
          </w:tcPr>
          <w:p w14:paraId="6AB286E8" w14:textId="77777777" w:rsidR="003D1AF7" w:rsidRPr="00652E97" w:rsidRDefault="00C8761E" w:rsidP="002572E5">
            <w:pPr>
              <w:spacing w:after="80"/>
              <w:rPr>
                <w:b/>
                <w:sz w:val="22"/>
                <w:szCs w:val="22"/>
                <w:lang w:val="es-EC"/>
              </w:rPr>
            </w:pPr>
            <w:r w:rsidRPr="00652E97">
              <w:rPr>
                <w:b/>
                <w:sz w:val="22"/>
                <w:szCs w:val="22"/>
                <w:lang w:val="es-EC"/>
              </w:rPr>
              <w:t>Energía y servicios públicos</w:t>
            </w:r>
          </w:p>
        </w:tc>
        <w:tc>
          <w:tcPr>
            <w:tcW w:w="6945" w:type="dxa"/>
            <w:shd w:val="clear" w:color="auto" w:fill="C6D9F1" w:themeFill="text2" w:themeFillTint="33"/>
          </w:tcPr>
          <w:p w14:paraId="6AB286E9" w14:textId="77777777" w:rsidR="00A32BFA" w:rsidRPr="00652E97" w:rsidRDefault="00652E97" w:rsidP="00C46EB6">
            <w:pPr>
              <w:spacing w:after="80" w:line="240" w:lineRule="auto"/>
              <w:ind w:left="233" w:hanging="233"/>
              <w:jc w:val="both"/>
              <w:rPr>
                <w:sz w:val="22"/>
                <w:lang w:val="es-EC"/>
              </w:rPr>
            </w:pPr>
            <w:r w:rsidRPr="00652E97">
              <w:rPr>
                <w:sz w:val="22"/>
                <w:lang w:val="es-EC"/>
              </w:rPr>
              <w:t>•</w:t>
            </w:r>
            <w:r>
              <w:rPr>
                <w:sz w:val="22"/>
                <w:lang w:val="es-EC"/>
              </w:rPr>
              <w:t xml:space="preserve">  </w:t>
            </w:r>
            <w:r w:rsidR="00A32BFA" w:rsidRPr="00652E97">
              <w:rPr>
                <w:sz w:val="22"/>
                <w:lang w:val="es-EC"/>
              </w:rPr>
              <w:t xml:space="preserve">Red eléctrica inteligente y Medición Inteligente - Generación </w:t>
            </w:r>
            <w:proofErr w:type="gramStart"/>
            <w:r w:rsidR="00A32BFA" w:rsidRPr="00652E97">
              <w:rPr>
                <w:sz w:val="22"/>
                <w:lang w:val="es-EC"/>
              </w:rPr>
              <w:t xml:space="preserve">/ </w:t>
            </w:r>
            <w:r>
              <w:rPr>
                <w:sz w:val="22"/>
                <w:lang w:val="es-EC"/>
              </w:rPr>
              <w:t xml:space="preserve"> </w:t>
            </w:r>
            <w:r w:rsidR="00A32BFA" w:rsidRPr="00652E97">
              <w:rPr>
                <w:sz w:val="22"/>
                <w:lang w:val="es-EC"/>
              </w:rPr>
              <w:t>distribución</w:t>
            </w:r>
            <w:proofErr w:type="gramEnd"/>
            <w:r w:rsidR="00A32BFA" w:rsidRPr="00652E97">
              <w:rPr>
                <w:sz w:val="22"/>
                <w:lang w:val="es-EC"/>
              </w:rPr>
              <w:t xml:space="preserve"> / medición </w:t>
            </w:r>
          </w:p>
          <w:p w14:paraId="6AB286EA" w14:textId="77777777" w:rsidR="00A32BFA" w:rsidRPr="00652E97" w:rsidRDefault="00A32BFA"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 xml:space="preserve">Comunicaciones Inalámbricas </w:t>
            </w:r>
          </w:p>
          <w:p w14:paraId="6AB286EB" w14:textId="77777777" w:rsidR="00A32BFA" w:rsidRPr="00652E97" w:rsidRDefault="00A32BFA"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 xml:space="preserve">Análisis y Políticas </w:t>
            </w:r>
          </w:p>
          <w:p w14:paraId="6AB286EC" w14:textId="77777777" w:rsidR="003D1AF7" w:rsidRPr="00652E97" w:rsidRDefault="00A32BFA"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Equilibrio de carga, Descentralizado y Cogeneración</w:t>
            </w:r>
          </w:p>
        </w:tc>
      </w:tr>
      <w:tr w:rsidR="003D1AF7" w14:paraId="6AB286F2" w14:textId="77777777" w:rsidTr="00792C77">
        <w:tc>
          <w:tcPr>
            <w:tcW w:w="2802" w:type="dxa"/>
          </w:tcPr>
          <w:p w14:paraId="6AB286EE" w14:textId="77777777" w:rsidR="003D1AF7" w:rsidRPr="00652E97" w:rsidRDefault="009D1E37" w:rsidP="002572E5">
            <w:pPr>
              <w:spacing w:after="80"/>
              <w:rPr>
                <w:b/>
                <w:sz w:val="22"/>
                <w:szCs w:val="22"/>
                <w:lang w:val="es-EC"/>
              </w:rPr>
            </w:pPr>
            <w:r w:rsidRPr="00652E97">
              <w:rPr>
                <w:b/>
                <w:sz w:val="22"/>
                <w:szCs w:val="22"/>
                <w:lang w:val="es-EC"/>
              </w:rPr>
              <w:t xml:space="preserve">Gestión de </w:t>
            </w:r>
            <w:r w:rsidR="009E19D1" w:rsidRPr="00652E97">
              <w:rPr>
                <w:b/>
                <w:sz w:val="22"/>
                <w:szCs w:val="22"/>
                <w:lang w:val="es-EC"/>
              </w:rPr>
              <w:t xml:space="preserve">Aire, Agua </w:t>
            </w:r>
            <w:proofErr w:type="gramStart"/>
            <w:r w:rsidR="009E19D1" w:rsidRPr="00652E97">
              <w:rPr>
                <w:b/>
                <w:sz w:val="22"/>
                <w:szCs w:val="22"/>
                <w:lang w:val="es-EC"/>
              </w:rPr>
              <w:t>y  Residuos</w:t>
            </w:r>
            <w:proofErr w:type="gramEnd"/>
          </w:p>
        </w:tc>
        <w:tc>
          <w:tcPr>
            <w:tcW w:w="6945" w:type="dxa"/>
          </w:tcPr>
          <w:p w14:paraId="6AB286EF" w14:textId="77777777" w:rsidR="00102002" w:rsidRPr="00652E97" w:rsidRDefault="00652E97" w:rsidP="00C46EB6">
            <w:pPr>
              <w:spacing w:after="80" w:line="240" w:lineRule="auto"/>
              <w:ind w:left="233" w:hanging="233"/>
              <w:jc w:val="both"/>
              <w:rPr>
                <w:sz w:val="22"/>
                <w:szCs w:val="22"/>
                <w:lang w:val="es-EC"/>
              </w:rPr>
            </w:pPr>
            <w:r w:rsidRPr="00652E97">
              <w:rPr>
                <w:sz w:val="22"/>
                <w:szCs w:val="22"/>
                <w:lang w:val="es-EC"/>
              </w:rPr>
              <w:t>•</w:t>
            </w:r>
            <w:r>
              <w:rPr>
                <w:sz w:val="22"/>
                <w:szCs w:val="22"/>
                <w:lang w:val="es-EC"/>
              </w:rPr>
              <w:t xml:space="preserve"> </w:t>
            </w:r>
            <w:r w:rsidR="00102002" w:rsidRPr="00652E97">
              <w:rPr>
                <w:sz w:val="22"/>
                <w:szCs w:val="22"/>
                <w:lang w:val="es-EC"/>
              </w:rPr>
              <w:t>Sistemas d</w:t>
            </w:r>
            <w:r w:rsidR="005D461F" w:rsidRPr="00652E97">
              <w:rPr>
                <w:sz w:val="22"/>
                <w:szCs w:val="22"/>
                <w:lang w:val="es-EC"/>
              </w:rPr>
              <w:t>e Información sobre el Agua (</w:t>
            </w:r>
            <w:proofErr w:type="spellStart"/>
            <w:r w:rsidR="005D461F" w:rsidRPr="00652E97">
              <w:rPr>
                <w:i/>
                <w:sz w:val="22"/>
                <w:szCs w:val="22"/>
                <w:lang w:val="es-EC"/>
              </w:rPr>
              <w:t>Water</w:t>
            </w:r>
            <w:proofErr w:type="spellEnd"/>
            <w:r w:rsidR="005D461F" w:rsidRPr="00652E97">
              <w:rPr>
                <w:i/>
                <w:sz w:val="22"/>
                <w:szCs w:val="22"/>
                <w:lang w:val="es-EC"/>
              </w:rPr>
              <w:t xml:space="preserve"> </w:t>
            </w:r>
            <w:proofErr w:type="spellStart"/>
            <w:proofErr w:type="gramStart"/>
            <w:r w:rsidR="005D461F" w:rsidRPr="00652E97">
              <w:rPr>
                <w:i/>
                <w:sz w:val="22"/>
                <w:szCs w:val="22"/>
                <w:lang w:val="es-EC"/>
              </w:rPr>
              <w:t>Information</w:t>
            </w:r>
            <w:proofErr w:type="spellEnd"/>
            <w:r w:rsidR="005D461F" w:rsidRPr="00652E97">
              <w:rPr>
                <w:i/>
                <w:sz w:val="22"/>
                <w:szCs w:val="22"/>
                <w:lang w:val="es-EC"/>
              </w:rPr>
              <w:t xml:space="preserve"> </w:t>
            </w:r>
            <w:r>
              <w:rPr>
                <w:i/>
                <w:sz w:val="22"/>
                <w:szCs w:val="22"/>
                <w:lang w:val="es-EC"/>
              </w:rPr>
              <w:t xml:space="preserve"> </w:t>
            </w:r>
            <w:proofErr w:type="spellStart"/>
            <w:r w:rsidR="005D461F" w:rsidRPr="00652E97">
              <w:rPr>
                <w:i/>
                <w:sz w:val="22"/>
                <w:szCs w:val="22"/>
                <w:lang w:val="es-EC"/>
              </w:rPr>
              <w:t>Systems</w:t>
            </w:r>
            <w:proofErr w:type="spellEnd"/>
            <w:proofErr w:type="gramEnd"/>
            <w:r w:rsidR="005D461F" w:rsidRPr="00652E97">
              <w:rPr>
                <w:i/>
                <w:sz w:val="22"/>
                <w:szCs w:val="22"/>
                <w:lang w:val="es-EC"/>
              </w:rPr>
              <w:t xml:space="preserve"> WIS</w:t>
            </w:r>
            <w:r w:rsidR="00102002" w:rsidRPr="00652E97">
              <w:rPr>
                <w:sz w:val="22"/>
                <w:szCs w:val="22"/>
                <w:lang w:val="es-EC"/>
              </w:rPr>
              <w:t xml:space="preserve">) </w:t>
            </w:r>
          </w:p>
          <w:p w14:paraId="6AB286F0" w14:textId="77777777" w:rsidR="00102002" w:rsidRPr="00652E97" w:rsidRDefault="00102002" w:rsidP="00C46EB6">
            <w:pPr>
              <w:spacing w:after="80" w:line="240" w:lineRule="auto"/>
              <w:ind w:left="233" w:hanging="233"/>
              <w:jc w:val="both"/>
              <w:rPr>
                <w:sz w:val="22"/>
                <w:szCs w:val="22"/>
                <w:lang w:val="es-EC"/>
              </w:rPr>
            </w:pPr>
            <w:r w:rsidRPr="00652E97">
              <w:rPr>
                <w:sz w:val="22"/>
                <w:szCs w:val="22"/>
                <w:lang w:val="es-EC"/>
              </w:rPr>
              <w:t>•</w:t>
            </w:r>
            <w:r w:rsidR="00652E97">
              <w:rPr>
                <w:sz w:val="22"/>
                <w:szCs w:val="22"/>
                <w:lang w:val="es-EC"/>
              </w:rPr>
              <w:t xml:space="preserve"> </w:t>
            </w:r>
            <w:r w:rsidRPr="00652E97">
              <w:rPr>
                <w:sz w:val="22"/>
                <w:szCs w:val="22"/>
                <w:lang w:val="es-EC"/>
              </w:rPr>
              <w:t xml:space="preserve">Agua </w:t>
            </w:r>
            <w:proofErr w:type="gramStart"/>
            <w:r w:rsidRPr="00652E97">
              <w:rPr>
                <w:sz w:val="22"/>
                <w:szCs w:val="22"/>
                <w:lang w:val="es-EC"/>
              </w:rPr>
              <w:t>Integrada,  Esquema</w:t>
            </w:r>
            <w:proofErr w:type="gramEnd"/>
            <w:r w:rsidRPr="00652E97">
              <w:rPr>
                <w:sz w:val="22"/>
                <w:szCs w:val="22"/>
                <w:lang w:val="es-EC"/>
              </w:rPr>
              <w:t xml:space="preserve"> de Optimización de Ahorro de Residuos y Energía</w:t>
            </w:r>
          </w:p>
          <w:p w14:paraId="6AB286F1" w14:textId="77777777" w:rsidR="003D1AF7" w:rsidRPr="00652E97" w:rsidRDefault="00652E97" w:rsidP="00C46EB6">
            <w:pPr>
              <w:spacing w:after="80" w:line="240" w:lineRule="auto"/>
              <w:jc w:val="both"/>
              <w:rPr>
                <w:sz w:val="22"/>
                <w:szCs w:val="22"/>
                <w:lang w:val="es-EC"/>
              </w:rPr>
            </w:pPr>
            <w:r>
              <w:rPr>
                <w:sz w:val="22"/>
                <w:szCs w:val="22"/>
                <w:lang w:val="es-EC"/>
              </w:rPr>
              <w:t xml:space="preserve">•  </w:t>
            </w:r>
            <w:r w:rsidR="00102002" w:rsidRPr="00652E97">
              <w:rPr>
                <w:sz w:val="22"/>
                <w:szCs w:val="22"/>
                <w:lang w:val="es-EC"/>
              </w:rPr>
              <w:t>Redes de Sensores para los sistemas de agua y aire</w:t>
            </w:r>
          </w:p>
        </w:tc>
      </w:tr>
      <w:tr w:rsidR="003D1AF7" w14:paraId="6AB286F6" w14:textId="77777777" w:rsidTr="00792C77">
        <w:tc>
          <w:tcPr>
            <w:tcW w:w="2802" w:type="dxa"/>
            <w:shd w:val="clear" w:color="auto" w:fill="C6D9F1" w:themeFill="text2" w:themeFillTint="33"/>
          </w:tcPr>
          <w:p w14:paraId="6AB286F3" w14:textId="77777777" w:rsidR="003D1AF7" w:rsidRPr="00652E97" w:rsidRDefault="00020F1E" w:rsidP="002572E5">
            <w:pPr>
              <w:spacing w:after="80"/>
              <w:rPr>
                <w:b/>
                <w:sz w:val="22"/>
                <w:szCs w:val="22"/>
                <w:lang w:val="es-EC"/>
              </w:rPr>
            </w:pPr>
            <w:r w:rsidRPr="00652E97">
              <w:rPr>
                <w:b/>
                <w:sz w:val="22"/>
                <w:szCs w:val="22"/>
                <w:lang w:val="es-EC"/>
              </w:rPr>
              <w:lastRenderedPageBreak/>
              <w:t>Seguridad y Protección</w:t>
            </w:r>
          </w:p>
        </w:tc>
        <w:tc>
          <w:tcPr>
            <w:tcW w:w="6945" w:type="dxa"/>
            <w:shd w:val="clear" w:color="auto" w:fill="C6D9F1" w:themeFill="text2" w:themeFillTint="33"/>
          </w:tcPr>
          <w:p w14:paraId="6AB286F4" w14:textId="77777777" w:rsidR="00232F28" w:rsidRPr="00652E97" w:rsidRDefault="00232F28"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Video Vigilancia y análisis de vídeo</w:t>
            </w:r>
          </w:p>
          <w:p w14:paraId="6AB286F5" w14:textId="77777777" w:rsidR="003D1AF7" w:rsidRPr="00652E97" w:rsidRDefault="00232F28" w:rsidP="00C46EB6">
            <w:pPr>
              <w:spacing w:after="80" w:line="240" w:lineRule="auto"/>
              <w:ind w:left="233" w:hanging="233"/>
              <w:jc w:val="both"/>
              <w:rPr>
                <w:sz w:val="22"/>
                <w:szCs w:val="22"/>
                <w:lang w:val="es-EC"/>
              </w:rPr>
            </w:pPr>
            <w:r w:rsidRPr="00652E97">
              <w:rPr>
                <w:sz w:val="22"/>
                <w:szCs w:val="22"/>
                <w:lang w:val="es-EC"/>
              </w:rPr>
              <w:t>• La comunicación continua durante desastres naturales y provocados por el hombre</w:t>
            </w:r>
          </w:p>
        </w:tc>
      </w:tr>
      <w:tr w:rsidR="003D1AF7" w14:paraId="6AB286FC" w14:textId="77777777" w:rsidTr="00792C77">
        <w:tc>
          <w:tcPr>
            <w:tcW w:w="2802" w:type="dxa"/>
          </w:tcPr>
          <w:p w14:paraId="6AB286F7" w14:textId="77777777" w:rsidR="003D1AF7" w:rsidRPr="00652E97" w:rsidRDefault="0019335E" w:rsidP="002572E5">
            <w:pPr>
              <w:spacing w:after="80"/>
              <w:rPr>
                <w:b/>
                <w:sz w:val="22"/>
                <w:szCs w:val="22"/>
                <w:lang w:val="es-EC"/>
              </w:rPr>
            </w:pPr>
            <w:r w:rsidRPr="00652E97">
              <w:rPr>
                <w:b/>
                <w:sz w:val="22"/>
                <w:szCs w:val="22"/>
                <w:lang w:val="es-EC"/>
              </w:rPr>
              <w:t>Asistencia Médica</w:t>
            </w:r>
          </w:p>
        </w:tc>
        <w:tc>
          <w:tcPr>
            <w:tcW w:w="6945" w:type="dxa"/>
          </w:tcPr>
          <w:p w14:paraId="6AB286F8" w14:textId="77777777" w:rsidR="00E33A48" w:rsidRPr="00652E97" w:rsidRDefault="00E33A48"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Hospitales inteligentes</w:t>
            </w:r>
          </w:p>
          <w:p w14:paraId="6AB286F9" w14:textId="77777777" w:rsidR="00E33A48" w:rsidRPr="00652E97" w:rsidRDefault="00E33A48"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Asistencia médica en tiempo real incluyendo Análisis</w:t>
            </w:r>
          </w:p>
          <w:p w14:paraId="6AB286FA" w14:textId="77777777" w:rsidR="00E33A48" w:rsidRPr="00652E97" w:rsidRDefault="00E33A48" w:rsidP="00C46EB6">
            <w:pPr>
              <w:spacing w:after="80" w:line="240" w:lineRule="auto"/>
              <w:jc w:val="both"/>
              <w:rPr>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Asistencia médica a domicilio y remota incluyendo monitoreo</w:t>
            </w:r>
          </w:p>
          <w:p w14:paraId="6AB286FB" w14:textId="77777777" w:rsidR="003D1AF7" w:rsidRPr="00652E97" w:rsidRDefault="00E33A48" w:rsidP="00C46EB6">
            <w:pPr>
              <w:spacing w:after="80" w:line="240" w:lineRule="auto"/>
              <w:jc w:val="both"/>
              <w:rPr>
                <w:b/>
                <w:sz w:val="22"/>
                <w:szCs w:val="22"/>
                <w:lang w:val="es-EC"/>
              </w:rPr>
            </w:pPr>
            <w:r w:rsidRPr="00652E97">
              <w:rPr>
                <w:sz w:val="22"/>
                <w:szCs w:val="22"/>
                <w:lang w:val="es-EC"/>
              </w:rPr>
              <w:t xml:space="preserve">• </w:t>
            </w:r>
            <w:r w:rsidR="00652E97">
              <w:rPr>
                <w:sz w:val="22"/>
                <w:szCs w:val="22"/>
                <w:lang w:val="es-EC"/>
              </w:rPr>
              <w:t xml:space="preserve"> </w:t>
            </w:r>
            <w:r w:rsidRPr="00652E97">
              <w:rPr>
                <w:sz w:val="22"/>
                <w:szCs w:val="22"/>
                <w:lang w:val="es-EC"/>
              </w:rPr>
              <w:t>Gestión de Registros Electrónicos</w:t>
            </w:r>
          </w:p>
        </w:tc>
      </w:tr>
      <w:tr w:rsidR="003D1AF7" w:rsidRPr="009C1592" w14:paraId="6AB28701" w14:textId="77777777" w:rsidTr="00792C77">
        <w:trPr>
          <w:trHeight w:val="1054"/>
        </w:trPr>
        <w:tc>
          <w:tcPr>
            <w:tcW w:w="2802" w:type="dxa"/>
            <w:shd w:val="clear" w:color="auto" w:fill="C6D9F1" w:themeFill="text2" w:themeFillTint="33"/>
          </w:tcPr>
          <w:p w14:paraId="6AB286FD" w14:textId="77777777" w:rsidR="003D1AF7" w:rsidRPr="00652E97" w:rsidRDefault="00F26B7C" w:rsidP="002572E5">
            <w:pPr>
              <w:spacing w:after="80"/>
              <w:rPr>
                <w:b/>
                <w:sz w:val="22"/>
                <w:szCs w:val="22"/>
                <w:lang w:val="es-EC"/>
              </w:rPr>
            </w:pPr>
            <w:r w:rsidRPr="00652E97">
              <w:rPr>
                <w:b/>
                <w:sz w:val="22"/>
                <w:szCs w:val="22"/>
                <w:lang w:val="es-EC"/>
              </w:rPr>
              <w:t>Educación</w:t>
            </w:r>
          </w:p>
        </w:tc>
        <w:tc>
          <w:tcPr>
            <w:tcW w:w="6945" w:type="dxa"/>
            <w:shd w:val="clear" w:color="auto" w:fill="C6D9F1" w:themeFill="text2" w:themeFillTint="33"/>
          </w:tcPr>
          <w:p w14:paraId="6AB286FE" w14:textId="77777777" w:rsidR="00F26B7C" w:rsidRPr="00652E97" w:rsidRDefault="00F26B7C" w:rsidP="00C46EB6">
            <w:pPr>
              <w:spacing w:after="80" w:line="240" w:lineRule="auto"/>
              <w:ind w:left="233" w:hanging="233"/>
              <w:jc w:val="both"/>
              <w:rPr>
                <w:sz w:val="22"/>
                <w:szCs w:val="22"/>
                <w:lang w:val="es-EC"/>
              </w:rPr>
            </w:pPr>
            <w:r w:rsidRPr="00652E97">
              <w:rPr>
                <w:sz w:val="22"/>
                <w:szCs w:val="22"/>
                <w:lang w:val="es-EC"/>
              </w:rPr>
              <w:t>• El aprendizaje flexible en un entorno de aprendizaje interactivo</w:t>
            </w:r>
          </w:p>
          <w:p w14:paraId="6AB286FF" w14:textId="77777777" w:rsidR="00F26B7C" w:rsidRPr="00652E97" w:rsidRDefault="00F26B7C" w:rsidP="00C46EB6">
            <w:pPr>
              <w:spacing w:after="80" w:line="240" w:lineRule="auto"/>
              <w:ind w:left="233" w:hanging="233"/>
              <w:jc w:val="both"/>
              <w:rPr>
                <w:sz w:val="22"/>
                <w:szCs w:val="22"/>
                <w:lang w:val="es-EC"/>
              </w:rPr>
            </w:pPr>
            <w:r w:rsidRPr="00652E97">
              <w:rPr>
                <w:sz w:val="22"/>
                <w:szCs w:val="22"/>
                <w:lang w:val="es-EC"/>
              </w:rPr>
              <w:t xml:space="preserve">• El acceso a contenido digital de clase mundial en línea utilizando las tecnologías de colaboración </w:t>
            </w:r>
          </w:p>
          <w:p w14:paraId="6AB28700" w14:textId="77777777" w:rsidR="003D1AF7" w:rsidRPr="00652E97" w:rsidRDefault="00F26B7C" w:rsidP="00C46EB6">
            <w:pPr>
              <w:spacing w:after="80" w:line="240" w:lineRule="auto"/>
              <w:jc w:val="both"/>
              <w:rPr>
                <w:i/>
                <w:sz w:val="22"/>
                <w:szCs w:val="22"/>
              </w:rPr>
            </w:pPr>
            <w:r w:rsidRPr="00652E97">
              <w:rPr>
                <w:sz w:val="22"/>
                <w:szCs w:val="22"/>
              </w:rPr>
              <w:t xml:space="preserve">• </w:t>
            </w:r>
            <w:r w:rsidR="00652E97">
              <w:rPr>
                <w:sz w:val="22"/>
                <w:szCs w:val="22"/>
              </w:rPr>
              <w:t xml:space="preserve">  </w:t>
            </w:r>
            <w:r w:rsidRPr="00652E97">
              <w:rPr>
                <w:sz w:val="22"/>
                <w:szCs w:val="22"/>
              </w:rPr>
              <w:t>MOOCs</w:t>
            </w:r>
            <w:r w:rsidR="004F5E4B" w:rsidRPr="00652E97">
              <w:rPr>
                <w:sz w:val="22"/>
                <w:szCs w:val="22"/>
              </w:rPr>
              <w:t xml:space="preserve"> (</w:t>
            </w:r>
            <w:proofErr w:type="spellStart"/>
            <w:proofErr w:type="gramStart"/>
            <w:r w:rsidR="004F5E4B" w:rsidRPr="00652E97">
              <w:rPr>
                <w:i/>
                <w:sz w:val="22"/>
                <w:szCs w:val="22"/>
              </w:rPr>
              <w:t>MassiveOpen</w:t>
            </w:r>
            <w:proofErr w:type="spellEnd"/>
            <w:r w:rsidR="004F5E4B" w:rsidRPr="00652E97">
              <w:rPr>
                <w:i/>
                <w:sz w:val="22"/>
                <w:szCs w:val="22"/>
              </w:rPr>
              <w:t xml:space="preserve">  Online</w:t>
            </w:r>
            <w:proofErr w:type="gramEnd"/>
            <w:r w:rsidR="004F5E4B" w:rsidRPr="00652E97">
              <w:rPr>
                <w:i/>
                <w:sz w:val="22"/>
                <w:szCs w:val="22"/>
              </w:rPr>
              <w:t xml:space="preserve"> Course, MOOC)</w:t>
            </w:r>
          </w:p>
        </w:tc>
      </w:tr>
      <w:tr w:rsidR="003D1AF7" w14:paraId="6AB28706" w14:textId="77777777" w:rsidTr="00792C77">
        <w:trPr>
          <w:trHeight w:val="1059"/>
        </w:trPr>
        <w:tc>
          <w:tcPr>
            <w:tcW w:w="2802" w:type="dxa"/>
          </w:tcPr>
          <w:p w14:paraId="6AB28702" w14:textId="77777777" w:rsidR="003D1AF7" w:rsidRPr="00652E97" w:rsidRDefault="00F26B7C" w:rsidP="002572E5">
            <w:pPr>
              <w:spacing w:after="80"/>
              <w:rPr>
                <w:b/>
                <w:sz w:val="22"/>
                <w:szCs w:val="22"/>
                <w:lang w:val="es-EC"/>
              </w:rPr>
            </w:pPr>
            <w:r w:rsidRPr="00652E97">
              <w:rPr>
                <w:b/>
                <w:sz w:val="22"/>
                <w:szCs w:val="22"/>
                <w:lang w:val="es-EC"/>
              </w:rPr>
              <w:t>Movilidad y Transporte</w:t>
            </w:r>
          </w:p>
        </w:tc>
        <w:tc>
          <w:tcPr>
            <w:tcW w:w="6945" w:type="dxa"/>
          </w:tcPr>
          <w:p w14:paraId="6AB28703" w14:textId="77777777" w:rsidR="00F26B7C" w:rsidRPr="00652E97" w:rsidRDefault="00F26B7C" w:rsidP="00C46EB6">
            <w:pPr>
              <w:spacing w:after="80" w:line="240" w:lineRule="auto"/>
              <w:ind w:left="233" w:hanging="233"/>
              <w:jc w:val="both"/>
              <w:rPr>
                <w:sz w:val="22"/>
                <w:szCs w:val="22"/>
                <w:lang w:val="es-EC"/>
              </w:rPr>
            </w:pPr>
            <w:r w:rsidRPr="00652E97">
              <w:rPr>
                <w:sz w:val="22"/>
                <w:szCs w:val="22"/>
                <w:lang w:val="es-EC"/>
              </w:rPr>
              <w:t>• Tecnologías de Transporte Inteligentes en la era de las Ciudades Inteligentes:</w:t>
            </w:r>
          </w:p>
          <w:p w14:paraId="6AB28704" w14:textId="77777777" w:rsidR="00F26B7C" w:rsidRPr="00652E97" w:rsidRDefault="00F26B7C" w:rsidP="00C46EB6">
            <w:pPr>
              <w:spacing w:after="80" w:line="240" w:lineRule="auto"/>
              <w:jc w:val="both"/>
              <w:rPr>
                <w:sz w:val="22"/>
                <w:szCs w:val="22"/>
                <w:lang w:val="es-EC"/>
              </w:rPr>
            </w:pPr>
            <w:r w:rsidRPr="00652E97">
              <w:rPr>
                <w:sz w:val="22"/>
                <w:szCs w:val="22"/>
                <w:lang w:val="es-EC"/>
              </w:rPr>
              <w:t xml:space="preserve">• </w:t>
            </w:r>
            <w:r w:rsidR="005015E9">
              <w:rPr>
                <w:sz w:val="22"/>
                <w:szCs w:val="22"/>
                <w:lang w:val="es-EC"/>
              </w:rPr>
              <w:t xml:space="preserve"> </w:t>
            </w:r>
            <w:r w:rsidRPr="00652E97">
              <w:rPr>
                <w:sz w:val="22"/>
                <w:szCs w:val="22"/>
                <w:lang w:val="es-EC"/>
              </w:rPr>
              <w:t>Gestión de Tráfico - Seguimiento y enrutamiento</w:t>
            </w:r>
          </w:p>
          <w:p w14:paraId="6AB28705" w14:textId="77777777" w:rsidR="003D1AF7" w:rsidRPr="00652E97" w:rsidRDefault="005015E9" w:rsidP="00C46EB6">
            <w:pPr>
              <w:spacing w:after="80" w:line="240" w:lineRule="auto"/>
              <w:ind w:left="233" w:hanging="233"/>
              <w:jc w:val="both"/>
              <w:rPr>
                <w:b/>
                <w:sz w:val="22"/>
                <w:szCs w:val="22"/>
                <w:lang w:val="es-EC"/>
              </w:rPr>
            </w:pPr>
            <w:r>
              <w:rPr>
                <w:sz w:val="22"/>
                <w:szCs w:val="22"/>
                <w:lang w:val="es-EC"/>
              </w:rPr>
              <w:t xml:space="preserve">•  </w:t>
            </w:r>
            <w:r w:rsidR="00CF2799" w:rsidRPr="00652E97">
              <w:rPr>
                <w:sz w:val="22"/>
                <w:szCs w:val="22"/>
                <w:lang w:val="es-EC"/>
              </w:rPr>
              <w:t xml:space="preserve">Conexión de </w:t>
            </w:r>
            <w:r w:rsidR="00F26B7C" w:rsidRPr="00652E97">
              <w:rPr>
                <w:sz w:val="22"/>
                <w:szCs w:val="22"/>
                <w:lang w:val="es-EC"/>
              </w:rPr>
              <w:t xml:space="preserve">Tiempo </w:t>
            </w:r>
            <w:proofErr w:type="gramStart"/>
            <w:r w:rsidR="00F26B7C" w:rsidRPr="00652E97">
              <w:rPr>
                <w:sz w:val="22"/>
                <w:szCs w:val="22"/>
                <w:lang w:val="es-EC"/>
              </w:rPr>
              <w:t>real  con</w:t>
            </w:r>
            <w:proofErr w:type="gramEnd"/>
            <w:r w:rsidR="00F26B7C" w:rsidRPr="00652E97">
              <w:rPr>
                <w:sz w:val="22"/>
                <w:szCs w:val="22"/>
                <w:lang w:val="es-EC"/>
              </w:rPr>
              <w:t xml:space="preserve"> las emisi</w:t>
            </w:r>
            <w:r w:rsidR="00CF2799" w:rsidRPr="00652E97">
              <w:rPr>
                <w:sz w:val="22"/>
                <w:szCs w:val="22"/>
                <w:lang w:val="es-EC"/>
              </w:rPr>
              <w:t>ones, patrones de tráfico, menor</w:t>
            </w:r>
            <w:r w:rsidR="00F26B7C" w:rsidRPr="00652E97">
              <w:rPr>
                <w:sz w:val="22"/>
                <w:szCs w:val="22"/>
                <w:lang w:val="es-EC"/>
              </w:rPr>
              <w:t xml:space="preserve"> consumo de combustible.</w:t>
            </w:r>
          </w:p>
        </w:tc>
      </w:tr>
    </w:tbl>
    <w:p w14:paraId="6AB28707" w14:textId="77777777" w:rsidR="00686FA5" w:rsidRPr="001E3750" w:rsidRDefault="00686FA5" w:rsidP="005E2488">
      <w:pPr>
        <w:pStyle w:val="Heading2"/>
        <w:rPr>
          <w:rFonts w:ascii="Times New Roman" w:hAnsi="Times New Roman" w:cs="Times New Roman"/>
          <w:color w:val="auto"/>
          <w:sz w:val="24"/>
          <w:szCs w:val="24"/>
        </w:rPr>
      </w:pPr>
      <w:bookmarkStart w:id="23" w:name="_Toc415661865"/>
      <w:r w:rsidRPr="001E3750">
        <w:rPr>
          <w:rFonts w:ascii="Times New Roman" w:hAnsi="Times New Roman" w:cs="Times New Roman"/>
          <w:color w:val="auto"/>
          <w:sz w:val="24"/>
          <w:szCs w:val="24"/>
        </w:rPr>
        <w:t>Infraestructura TIC</w:t>
      </w:r>
      <w:bookmarkEnd w:id="23"/>
    </w:p>
    <w:p w14:paraId="6AB28708" w14:textId="77777777" w:rsidR="00686FA5" w:rsidRPr="00686FA5" w:rsidRDefault="00686FA5" w:rsidP="00FB6DE5">
      <w:pPr>
        <w:spacing w:before="120" w:after="80" w:line="240" w:lineRule="auto"/>
        <w:jc w:val="both"/>
        <w:rPr>
          <w:rFonts w:ascii="Times New Roman" w:hAnsi="Times New Roman" w:cs="Times New Roman"/>
          <w:sz w:val="24"/>
          <w:szCs w:val="24"/>
        </w:rPr>
      </w:pPr>
      <w:r w:rsidRPr="00686FA5">
        <w:rPr>
          <w:rFonts w:ascii="Times New Roman" w:hAnsi="Times New Roman" w:cs="Times New Roman"/>
          <w:sz w:val="24"/>
          <w:szCs w:val="24"/>
        </w:rPr>
        <w:t>Hay una serie de estudios adicionales</w:t>
      </w:r>
      <w:r w:rsidR="0009489D" w:rsidRPr="00274D2F">
        <w:rPr>
          <w:rStyle w:val="FootnoteReference"/>
          <w:rFonts w:ascii="Times New Roman" w:hAnsi="Times New Roman" w:cs="Times New Roman"/>
          <w:sz w:val="24"/>
          <w:szCs w:val="24"/>
          <w:vertAlign w:val="superscript"/>
        </w:rPr>
        <w:footnoteReference w:id="48"/>
      </w:r>
      <w:r w:rsidR="00274D2F" w:rsidRPr="00274D2F">
        <w:rPr>
          <w:rFonts w:ascii="Times New Roman" w:hAnsi="Times New Roman" w:cs="Times New Roman"/>
          <w:sz w:val="24"/>
          <w:szCs w:val="24"/>
          <w:vertAlign w:val="superscript"/>
        </w:rPr>
        <w:t>,</w:t>
      </w:r>
      <w:r w:rsidR="0009489D" w:rsidRPr="00274D2F">
        <w:rPr>
          <w:rStyle w:val="FootnoteReference"/>
          <w:rFonts w:ascii="Times New Roman" w:hAnsi="Times New Roman" w:cs="Times New Roman"/>
          <w:sz w:val="24"/>
          <w:szCs w:val="24"/>
          <w:vertAlign w:val="superscript"/>
        </w:rPr>
        <w:footnoteReference w:id="49"/>
      </w:r>
      <w:r w:rsidR="0009489D" w:rsidRPr="00274D2F">
        <w:rPr>
          <w:rFonts w:ascii="Times New Roman" w:hAnsi="Times New Roman" w:cs="Times New Roman"/>
          <w:sz w:val="24"/>
          <w:szCs w:val="24"/>
          <w:vertAlign w:val="superscript"/>
        </w:rPr>
        <w:t>,</w:t>
      </w:r>
      <w:r w:rsidR="0009489D" w:rsidRPr="00274D2F">
        <w:rPr>
          <w:rStyle w:val="FootnoteReference"/>
          <w:rFonts w:ascii="Times New Roman" w:hAnsi="Times New Roman" w:cs="Times New Roman"/>
          <w:sz w:val="24"/>
          <w:szCs w:val="24"/>
          <w:vertAlign w:val="superscript"/>
        </w:rPr>
        <w:footnoteReference w:id="50"/>
      </w:r>
      <w:r w:rsidR="0009489D" w:rsidRPr="00274D2F">
        <w:rPr>
          <w:rFonts w:ascii="Times New Roman" w:hAnsi="Times New Roman" w:cs="Times New Roman"/>
          <w:sz w:val="24"/>
          <w:szCs w:val="24"/>
          <w:vertAlign w:val="superscript"/>
        </w:rPr>
        <w:t>,</w:t>
      </w:r>
      <w:r w:rsidR="0009489D" w:rsidRPr="00274D2F">
        <w:rPr>
          <w:rStyle w:val="FootnoteReference"/>
          <w:rFonts w:ascii="Times New Roman" w:hAnsi="Times New Roman" w:cs="Times New Roman"/>
          <w:sz w:val="24"/>
          <w:szCs w:val="24"/>
          <w:vertAlign w:val="superscript"/>
        </w:rPr>
        <w:footnoteReference w:id="51"/>
      </w:r>
      <w:r w:rsidRPr="00274D2F">
        <w:rPr>
          <w:rFonts w:ascii="Times New Roman" w:hAnsi="Times New Roman" w:cs="Times New Roman"/>
          <w:sz w:val="24"/>
          <w:szCs w:val="24"/>
          <w:vertAlign w:val="superscript"/>
        </w:rPr>
        <w:t xml:space="preserve"> </w:t>
      </w:r>
      <w:r w:rsidRPr="00686FA5">
        <w:rPr>
          <w:rFonts w:ascii="Times New Roman" w:hAnsi="Times New Roman" w:cs="Times New Roman"/>
          <w:sz w:val="24"/>
          <w:szCs w:val="24"/>
        </w:rPr>
        <w:t xml:space="preserve">que sugieren la existencia de una serie de dimensiones y </w:t>
      </w:r>
      <w:r w:rsidR="00E15E66">
        <w:rPr>
          <w:rFonts w:ascii="Times New Roman" w:hAnsi="Times New Roman" w:cs="Times New Roman"/>
          <w:sz w:val="24"/>
          <w:szCs w:val="24"/>
        </w:rPr>
        <w:t xml:space="preserve">características </w:t>
      </w:r>
      <w:r w:rsidRPr="00686FA5">
        <w:rPr>
          <w:rFonts w:ascii="Times New Roman" w:hAnsi="Times New Roman" w:cs="Times New Roman"/>
          <w:sz w:val="24"/>
          <w:szCs w:val="24"/>
        </w:rPr>
        <w:t>clave para las ciudades que se esfuerzan por "</w:t>
      </w:r>
      <w:r w:rsidR="00E352F4">
        <w:rPr>
          <w:rFonts w:ascii="Times New Roman" w:hAnsi="Times New Roman" w:cs="Times New Roman"/>
          <w:sz w:val="24"/>
          <w:szCs w:val="24"/>
        </w:rPr>
        <w:t>inteligen</w:t>
      </w:r>
      <w:r w:rsidRPr="00686FA5">
        <w:rPr>
          <w:rFonts w:ascii="Times New Roman" w:hAnsi="Times New Roman" w:cs="Times New Roman"/>
          <w:sz w:val="24"/>
          <w:szCs w:val="24"/>
        </w:rPr>
        <w:t xml:space="preserve">cia" </w:t>
      </w:r>
      <w:proofErr w:type="gramStart"/>
      <w:r w:rsidRPr="00686FA5">
        <w:rPr>
          <w:rFonts w:ascii="Times New Roman" w:hAnsi="Times New Roman" w:cs="Times New Roman"/>
          <w:sz w:val="24"/>
          <w:szCs w:val="24"/>
        </w:rPr>
        <w:t>y  sostenibilidad</w:t>
      </w:r>
      <w:proofErr w:type="gramEnd"/>
      <w:r w:rsidRPr="00686FA5">
        <w:rPr>
          <w:rFonts w:ascii="Times New Roman" w:hAnsi="Times New Roman" w:cs="Times New Roman"/>
          <w:sz w:val="24"/>
          <w:szCs w:val="24"/>
        </w:rPr>
        <w:t>. A lo largo de estas dimensiones, hay un reconocimiento de los aspectos esenciales de una infraestructura de TIC</w:t>
      </w:r>
      <w:r w:rsidR="00E15E66">
        <w:rPr>
          <w:rFonts w:ascii="Times New Roman" w:hAnsi="Times New Roman" w:cs="Times New Roman"/>
          <w:sz w:val="24"/>
          <w:szCs w:val="24"/>
        </w:rPr>
        <w:t xml:space="preserve"> global que perm</w:t>
      </w:r>
      <w:r w:rsidR="0092049C">
        <w:rPr>
          <w:rFonts w:ascii="Times New Roman" w:hAnsi="Times New Roman" w:cs="Times New Roman"/>
          <w:sz w:val="24"/>
          <w:szCs w:val="24"/>
        </w:rPr>
        <w:t>ite a toda</w:t>
      </w:r>
      <w:r w:rsidR="00E15E66">
        <w:rPr>
          <w:rFonts w:ascii="Times New Roman" w:hAnsi="Times New Roman" w:cs="Times New Roman"/>
          <w:sz w:val="24"/>
          <w:szCs w:val="24"/>
        </w:rPr>
        <w:t>s esta</w:t>
      </w:r>
      <w:r w:rsidRPr="00686FA5">
        <w:rPr>
          <w:rFonts w:ascii="Times New Roman" w:hAnsi="Times New Roman" w:cs="Times New Roman"/>
          <w:sz w:val="24"/>
          <w:szCs w:val="24"/>
        </w:rPr>
        <w:t xml:space="preserve">s </w:t>
      </w:r>
      <w:r w:rsidR="00E15E66">
        <w:rPr>
          <w:rFonts w:ascii="Times New Roman" w:hAnsi="Times New Roman" w:cs="Times New Roman"/>
          <w:sz w:val="24"/>
          <w:szCs w:val="24"/>
        </w:rPr>
        <w:t xml:space="preserve">características </w:t>
      </w:r>
      <w:r w:rsidRPr="00686FA5">
        <w:rPr>
          <w:rFonts w:ascii="Times New Roman" w:hAnsi="Times New Roman" w:cs="Times New Roman"/>
          <w:sz w:val="24"/>
          <w:szCs w:val="24"/>
        </w:rPr>
        <w:t>"inteligente</w:t>
      </w:r>
      <w:r w:rsidR="0003708A">
        <w:rPr>
          <w:rFonts w:ascii="Times New Roman" w:hAnsi="Times New Roman" w:cs="Times New Roman"/>
          <w:sz w:val="24"/>
          <w:szCs w:val="24"/>
        </w:rPr>
        <w:t>s"</w:t>
      </w:r>
      <w:r w:rsidRPr="00686FA5">
        <w:rPr>
          <w:rFonts w:ascii="Times New Roman" w:hAnsi="Times New Roman" w:cs="Times New Roman"/>
          <w:sz w:val="24"/>
          <w:szCs w:val="24"/>
        </w:rPr>
        <w:t xml:space="preserve"> convertirse en realidad.</w:t>
      </w:r>
    </w:p>
    <w:p w14:paraId="6AB28709" w14:textId="77777777" w:rsidR="00686FA5" w:rsidRPr="00686FA5" w:rsidRDefault="00686FA5" w:rsidP="00686FA5">
      <w:pPr>
        <w:spacing w:after="80" w:line="240" w:lineRule="auto"/>
        <w:jc w:val="both"/>
        <w:rPr>
          <w:rFonts w:ascii="Times New Roman" w:hAnsi="Times New Roman" w:cs="Times New Roman"/>
          <w:sz w:val="24"/>
          <w:szCs w:val="24"/>
        </w:rPr>
      </w:pPr>
      <w:r w:rsidRPr="00686FA5">
        <w:rPr>
          <w:rFonts w:ascii="Times New Roman" w:hAnsi="Times New Roman" w:cs="Times New Roman"/>
          <w:sz w:val="24"/>
          <w:szCs w:val="24"/>
        </w:rPr>
        <w:t xml:space="preserve">Infraestructura de las TIC es un tema muy amplio por sí mismo. Una descripción detallada de la infraestructura de TIC no es parte del </w:t>
      </w:r>
      <w:r w:rsidR="00237363">
        <w:rPr>
          <w:rFonts w:ascii="Times New Roman" w:hAnsi="Times New Roman" w:cs="Times New Roman"/>
          <w:sz w:val="24"/>
          <w:szCs w:val="24"/>
        </w:rPr>
        <w:t>campo de aplicación</w:t>
      </w:r>
      <w:r w:rsidRPr="00686FA5">
        <w:rPr>
          <w:rFonts w:ascii="Times New Roman" w:hAnsi="Times New Roman" w:cs="Times New Roman"/>
          <w:sz w:val="24"/>
          <w:szCs w:val="24"/>
        </w:rPr>
        <w:t xml:space="preserve"> de este d</w:t>
      </w:r>
      <w:r w:rsidR="00DA053B">
        <w:rPr>
          <w:rFonts w:ascii="Times New Roman" w:hAnsi="Times New Roman" w:cs="Times New Roman"/>
          <w:sz w:val="24"/>
          <w:szCs w:val="24"/>
        </w:rPr>
        <w:t>ocumento. A nivel general, es l</w:t>
      </w:r>
      <w:r w:rsidRPr="00686FA5">
        <w:rPr>
          <w:rFonts w:ascii="Times New Roman" w:hAnsi="Times New Roman" w:cs="Times New Roman"/>
          <w:sz w:val="24"/>
          <w:szCs w:val="24"/>
        </w:rPr>
        <w:t xml:space="preserve">a infraestructura que permite la informática, las comunicaciones y el análisis asociado. </w:t>
      </w:r>
      <w:r w:rsidR="00DA053B">
        <w:rPr>
          <w:rFonts w:ascii="Times New Roman" w:hAnsi="Times New Roman" w:cs="Times New Roman"/>
          <w:sz w:val="24"/>
          <w:szCs w:val="24"/>
        </w:rPr>
        <w:t xml:space="preserve">La </w:t>
      </w:r>
      <w:r w:rsidRPr="00686FA5">
        <w:rPr>
          <w:rFonts w:ascii="Times New Roman" w:hAnsi="Times New Roman" w:cs="Times New Roman"/>
          <w:sz w:val="24"/>
          <w:szCs w:val="24"/>
        </w:rPr>
        <w:t xml:space="preserve">Infraestructura TIC incluye tanto </w:t>
      </w:r>
      <w:r w:rsidR="00663DD8">
        <w:rPr>
          <w:rFonts w:ascii="Times New Roman" w:hAnsi="Times New Roman" w:cs="Times New Roman"/>
          <w:sz w:val="24"/>
          <w:szCs w:val="24"/>
        </w:rPr>
        <w:t>componentes de hardware como de</w:t>
      </w:r>
      <w:r w:rsidRPr="00686FA5">
        <w:rPr>
          <w:rFonts w:ascii="Times New Roman" w:hAnsi="Times New Roman" w:cs="Times New Roman"/>
          <w:sz w:val="24"/>
          <w:szCs w:val="24"/>
        </w:rPr>
        <w:t xml:space="preserve"> software (por ejemplo, la infraestructura de red</w:t>
      </w:r>
      <w:r w:rsidR="00DA053B">
        <w:rPr>
          <w:rFonts w:ascii="Times New Roman" w:hAnsi="Times New Roman" w:cs="Times New Roman"/>
          <w:sz w:val="24"/>
          <w:szCs w:val="24"/>
        </w:rPr>
        <w:t>,</w:t>
      </w:r>
      <w:r w:rsidRPr="00686FA5">
        <w:rPr>
          <w:rFonts w:ascii="Times New Roman" w:hAnsi="Times New Roman" w:cs="Times New Roman"/>
          <w:sz w:val="24"/>
          <w:szCs w:val="24"/>
        </w:rPr>
        <w:t xml:space="preserve"> computación en </w:t>
      </w:r>
      <w:r w:rsidR="00DA053B">
        <w:rPr>
          <w:rFonts w:ascii="Times New Roman" w:hAnsi="Times New Roman" w:cs="Times New Roman"/>
          <w:sz w:val="24"/>
          <w:szCs w:val="24"/>
        </w:rPr>
        <w:t xml:space="preserve">la </w:t>
      </w:r>
      <w:r w:rsidRPr="00686FA5">
        <w:rPr>
          <w:rFonts w:ascii="Times New Roman" w:hAnsi="Times New Roman" w:cs="Times New Roman"/>
          <w:sz w:val="24"/>
          <w:szCs w:val="24"/>
        </w:rPr>
        <w:t xml:space="preserve">nube, software empresarial y </w:t>
      </w:r>
      <w:r w:rsidR="00663DD8">
        <w:rPr>
          <w:rFonts w:ascii="Times New Roman" w:hAnsi="Times New Roman" w:cs="Times New Roman"/>
          <w:sz w:val="24"/>
          <w:szCs w:val="24"/>
        </w:rPr>
        <w:t xml:space="preserve">de </w:t>
      </w:r>
      <w:r w:rsidRPr="00686FA5">
        <w:rPr>
          <w:rFonts w:ascii="Times New Roman" w:hAnsi="Times New Roman" w:cs="Times New Roman"/>
          <w:sz w:val="24"/>
          <w:szCs w:val="24"/>
        </w:rPr>
        <w:t>aplicaciones sociales y dispositivos de acceso).</w:t>
      </w:r>
    </w:p>
    <w:p w14:paraId="6AB2870A" w14:textId="77777777" w:rsidR="00686FA5" w:rsidRPr="00686FA5" w:rsidRDefault="00686FA5" w:rsidP="00686FA5">
      <w:pPr>
        <w:spacing w:after="80" w:line="240" w:lineRule="auto"/>
        <w:jc w:val="both"/>
        <w:rPr>
          <w:rFonts w:ascii="Times New Roman" w:hAnsi="Times New Roman" w:cs="Times New Roman"/>
          <w:sz w:val="24"/>
          <w:szCs w:val="24"/>
        </w:rPr>
      </w:pPr>
      <w:r w:rsidRPr="00686FA5">
        <w:rPr>
          <w:rFonts w:ascii="Times New Roman" w:hAnsi="Times New Roman" w:cs="Times New Roman"/>
          <w:sz w:val="24"/>
          <w:szCs w:val="24"/>
        </w:rPr>
        <w:t xml:space="preserve">Mientras que el </w:t>
      </w:r>
      <w:r w:rsidR="00DA053B">
        <w:rPr>
          <w:rFonts w:ascii="Times New Roman" w:hAnsi="Times New Roman" w:cs="Times New Roman"/>
          <w:sz w:val="24"/>
          <w:szCs w:val="24"/>
        </w:rPr>
        <w:t>Informe</w:t>
      </w:r>
      <w:r w:rsidRPr="00686FA5">
        <w:rPr>
          <w:rFonts w:ascii="Times New Roman" w:hAnsi="Times New Roman" w:cs="Times New Roman"/>
          <w:sz w:val="24"/>
          <w:szCs w:val="24"/>
        </w:rPr>
        <w:t xml:space="preserve"> Técnic</w:t>
      </w:r>
      <w:r w:rsidR="00DA053B">
        <w:rPr>
          <w:rFonts w:ascii="Times New Roman" w:hAnsi="Times New Roman" w:cs="Times New Roman"/>
          <w:sz w:val="24"/>
          <w:szCs w:val="24"/>
        </w:rPr>
        <w:t>o</w:t>
      </w:r>
      <w:r w:rsidR="00800E22">
        <w:rPr>
          <w:rStyle w:val="FootnoteReference"/>
          <w:rFonts w:ascii="Times New Roman" w:hAnsi="Times New Roman" w:cs="Times New Roman"/>
          <w:szCs w:val="24"/>
        </w:rPr>
        <w:footnoteReference w:id="52"/>
      </w:r>
      <w:r w:rsidRPr="00686FA5">
        <w:rPr>
          <w:rFonts w:ascii="Times New Roman" w:hAnsi="Times New Roman" w:cs="Times New Roman"/>
          <w:sz w:val="24"/>
          <w:szCs w:val="24"/>
        </w:rPr>
        <w:t xml:space="preserve"> producido por </w:t>
      </w:r>
      <w:r w:rsidR="0071185F">
        <w:rPr>
          <w:rFonts w:ascii="Times New Roman" w:hAnsi="Times New Roman" w:cs="Times New Roman"/>
          <w:sz w:val="24"/>
          <w:szCs w:val="24"/>
        </w:rPr>
        <w:t xml:space="preserve">el </w:t>
      </w:r>
      <w:r w:rsidR="0071185F" w:rsidRPr="0071185F">
        <w:rPr>
          <w:rFonts w:ascii="Times New Roman" w:hAnsi="Times New Roman" w:cs="Times New Roman"/>
          <w:sz w:val="24"/>
          <w:szCs w:val="24"/>
        </w:rPr>
        <w:t xml:space="preserve">Grupo de Trabajo 2 de la UIT </w:t>
      </w:r>
      <w:r w:rsidRPr="00686FA5">
        <w:rPr>
          <w:rFonts w:ascii="Times New Roman" w:hAnsi="Times New Roman" w:cs="Times New Roman"/>
          <w:sz w:val="24"/>
          <w:szCs w:val="24"/>
        </w:rPr>
        <w:t>FG-SSC se centra en este tema, en esta sección se ofrece un resumen de estos componentes clave con el fin de contextualizar la noción de una SSC y sus</w:t>
      </w:r>
      <w:r w:rsidR="00E15E66">
        <w:rPr>
          <w:rFonts w:ascii="Times New Roman" w:hAnsi="Times New Roman" w:cs="Times New Roman"/>
          <w:sz w:val="24"/>
          <w:szCs w:val="24"/>
        </w:rPr>
        <w:t xml:space="preserve"> características</w:t>
      </w:r>
      <w:r w:rsidRPr="00686FA5">
        <w:rPr>
          <w:rFonts w:ascii="Times New Roman" w:hAnsi="Times New Roman" w:cs="Times New Roman"/>
          <w:sz w:val="24"/>
          <w:szCs w:val="24"/>
        </w:rPr>
        <w:t>.</w:t>
      </w:r>
    </w:p>
    <w:p w14:paraId="6AB2870B" w14:textId="77777777" w:rsidR="00686FA5" w:rsidRPr="00905249" w:rsidRDefault="00686FA5" w:rsidP="00686FA5">
      <w:pPr>
        <w:spacing w:after="80" w:line="240" w:lineRule="auto"/>
        <w:jc w:val="both"/>
        <w:rPr>
          <w:rFonts w:ascii="Times New Roman" w:hAnsi="Times New Roman" w:cs="Times New Roman"/>
          <w:sz w:val="24"/>
          <w:szCs w:val="24"/>
        </w:rPr>
      </w:pPr>
      <w:r w:rsidRPr="00686FA5">
        <w:rPr>
          <w:rFonts w:ascii="Times New Roman" w:hAnsi="Times New Roman" w:cs="Times New Roman"/>
          <w:sz w:val="24"/>
          <w:szCs w:val="24"/>
        </w:rPr>
        <w:t xml:space="preserve">Los siguientes temas son muy importantes para el diseño y el funcionamiento de las </w:t>
      </w:r>
      <w:r w:rsidR="0071185F">
        <w:rPr>
          <w:rFonts w:ascii="Times New Roman" w:hAnsi="Times New Roman" w:cs="Times New Roman"/>
          <w:sz w:val="24"/>
          <w:szCs w:val="24"/>
        </w:rPr>
        <w:t>S</w:t>
      </w:r>
      <w:r w:rsidRPr="00686FA5">
        <w:rPr>
          <w:rFonts w:ascii="Times New Roman" w:hAnsi="Times New Roman" w:cs="Times New Roman"/>
          <w:sz w:val="24"/>
          <w:szCs w:val="24"/>
        </w:rPr>
        <w:t>SC:</w:t>
      </w:r>
    </w:p>
    <w:p w14:paraId="6AB2870C" w14:textId="77777777" w:rsidR="00686FA5" w:rsidRPr="00905249" w:rsidRDefault="00686FA5" w:rsidP="0071185F">
      <w:pPr>
        <w:pStyle w:val="ListParagraph"/>
        <w:numPr>
          <w:ilvl w:val="0"/>
          <w:numId w:val="15"/>
        </w:numPr>
        <w:spacing w:after="80"/>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TIC específicas para Ciudades Inteligentes Sostenibles.</w:t>
      </w:r>
    </w:p>
    <w:p w14:paraId="6AB2870D" w14:textId="77777777" w:rsidR="00686FA5" w:rsidRPr="00905249" w:rsidRDefault="00686FA5" w:rsidP="0071185F">
      <w:pPr>
        <w:pStyle w:val="ListParagraph"/>
        <w:numPr>
          <w:ilvl w:val="0"/>
          <w:numId w:val="15"/>
        </w:numPr>
        <w:spacing w:after="80"/>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Internet de las Cosas</w:t>
      </w:r>
    </w:p>
    <w:p w14:paraId="6AB2870E" w14:textId="77777777" w:rsidR="00686FA5" w:rsidRPr="00905249" w:rsidRDefault="00333504" w:rsidP="0071185F">
      <w:pPr>
        <w:pStyle w:val="ListParagraph"/>
        <w:numPr>
          <w:ilvl w:val="0"/>
          <w:numId w:val="15"/>
        </w:numPr>
        <w:spacing w:after="80"/>
        <w:jc w:val="both"/>
        <w:rPr>
          <w:rFonts w:ascii="Times New Roman" w:hAnsi="Times New Roman" w:cs="Times New Roman"/>
          <w:color w:val="auto"/>
          <w:sz w:val="24"/>
          <w:szCs w:val="24"/>
        </w:rPr>
      </w:pPr>
      <w:r>
        <w:rPr>
          <w:rFonts w:ascii="Times New Roman" w:hAnsi="Times New Roman" w:cs="Times New Roman"/>
          <w:color w:val="auto"/>
          <w:sz w:val="24"/>
          <w:szCs w:val="24"/>
        </w:rPr>
        <w:t>R</w:t>
      </w:r>
      <w:r w:rsidR="00686FA5" w:rsidRPr="00905249">
        <w:rPr>
          <w:rFonts w:ascii="Times New Roman" w:hAnsi="Times New Roman" w:cs="Times New Roman"/>
          <w:color w:val="auto"/>
          <w:sz w:val="24"/>
          <w:szCs w:val="24"/>
        </w:rPr>
        <w:t>edes de sensores ubicuos.</w:t>
      </w:r>
    </w:p>
    <w:p w14:paraId="6AB2870F" w14:textId="77777777" w:rsidR="00686FA5" w:rsidRPr="00905249" w:rsidRDefault="00686FA5" w:rsidP="0071185F">
      <w:pPr>
        <w:pStyle w:val="ListParagraph"/>
        <w:numPr>
          <w:ilvl w:val="0"/>
          <w:numId w:val="15"/>
        </w:numPr>
        <w:spacing w:after="80"/>
        <w:jc w:val="both"/>
        <w:rPr>
          <w:rFonts w:ascii="Times New Roman" w:hAnsi="Times New Roman" w:cs="Times New Roman"/>
          <w:color w:val="auto"/>
          <w:sz w:val="24"/>
          <w:szCs w:val="24"/>
        </w:rPr>
      </w:pPr>
      <w:r w:rsidRPr="00905249">
        <w:rPr>
          <w:rFonts w:ascii="Times New Roman" w:hAnsi="Times New Roman" w:cs="Times New Roman"/>
          <w:color w:val="auto"/>
          <w:sz w:val="24"/>
          <w:szCs w:val="24"/>
        </w:rPr>
        <w:t>Seguridad de Datos.</w:t>
      </w:r>
    </w:p>
    <w:p w14:paraId="6AB28710" w14:textId="77777777" w:rsidR="005202F9" w:rsidRPr="00905249" w:rsidRDefault="00333504" w:rsidP="0071185F">
      <w:pPr>
        <w:pStyle w:val="ListParagraph"/>
        <w:numPr>
          <w:ilvl w:val="0"/>
          <w:numId w:val="15"/>
        </w:numPr>
        <w:spacing w:after="80"/>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B</w:t>
      </w:r>
      <w:r w:rsidR="00686FA5" w:rsidRPr="00905249">
        <w:rPr>
          <w:rFonts w:ascii="Times New Roman" w:hAnsi="Times New Roman" w:cs="Times New Roman"/>
          <w:color w:val="auto"/>
          <w:sz w:val="24"/>
          <w:szCs w:val="24"/>
        </w:rPr>
        <w:t>anda ancha móvil</w:t>
      </w:r>
    </w:p>
    <w:p w14:paraId="6AB28711" w14:textId="77777777" w:rsidR="009007C3" w:rsidRPr="009007C3" w:rsidRDefault="009007C3" w:rsidP="009007C3">
      <w:pPr>
        <w:spacing w:after="80" w:line="240" w:lineRule="auto"/>
        <w:jc w:val="both"/>
        <w:rPr>
          <w:rFonts w:ascii="Times New Roman" w:hAnsi="Times New Roman" w:cs="Times New Roman"/>
          <w:b/>
          <w:sz w:val="24"/>
          <w:szCs w:val="24"/>
        </w:rPr>
      </w:pPr>
      <w:proofErr w:type="spellStart"/>
      <w:r w:rsidRPr="009007C3">
        <w:rPr>
          <w:rFonts w:ascii="Times New Roman" w:hAnsi="Times New Roman" w:cs="Times New Roman"/>
          <w:b/>
          <w:sz w:val="24"/>
          <w:szCs w:val="24"/>
        </w:rPr>
        <w:t>TIC</w:t>
      </w:r>
      <w:r>
        <w:rPr>
          <w:rFonts w:ascii="Times New Roman" w:hAnsi="Times New Roman" w:cs="Times New Roman"/>
          <w:b/>
          <w:sz w:val="24"/>
          <w:szCs w:val="24"/>
        </w:rPr>
        <w:t>s</w:t>
      </w:r>
      <w:proofErr w:type="spellEnd"/>
      <w:r w:rsidRPr="009007C3">
        <w:rPr>
          <w:rFonts w:ascii="Times New Roman" w:hAnsi="Times New Roman" w:cs="Times New Roman"/>
          <w:b/>
          <w:sz w:val="24"/>
          <w:szCs w:val="24"/>
        </w:rPr>
        <w:t xml:space="preserve"> </w:t>
      </w:r>
      <w:r>
        <w:rPr>
          <w:rFonts w:ascii="Times New Roman" w:hAnsi="Times New Roman" w:cs="Times New Roman"/>
          <w:b/>
          <w:sz w:val="24"/>
          <w:szCs w:val="24"/>
        </w:rPr>
        <w:t>Específicas</w:t>
      </w:r>
      <w:r w:rsidRPr="009007C3">
        <w:rPr>
          <w:rFonts w:ascii="Times New Roman" w:hAnsi="Times New Roman" w:cs="Times New Roman"/>
          <w:b/>
          <w:sz w:val="24"/>
          <w:szCs w:val="24"/>
        </w:rPr>
        <w:t xml:space="preserve"> </w:t>
      </w:r>
      <w:r>
        <w:rPr>
          <w:rFonts w:ascii="Times New Roman" w:hAnsi="Times New Roman" w:cs="Times New Roman"/>
          <w:b/>
          <w:sz w:val="24"/>
          <w:szCs w:val="24"/>
        </w:rPr>
        <w:t>p</w:t>
      </w:r>
      <w:r w:rsidRPr="009007C3">
        <w:rPr>
          <w:rFonts w:ascii="Times New Roman" w:hAnsi="Times New Roman" w:cs="Times New Roman"/>
          <w:b/>
          <w:sz w:val="24"/>
          <w:szCs w:val="24"/>
        </w:rPr>
        <w:t>a</w:t>
      </w:r>
      <w:r>
        <w:rPr>
          <w:rFonts w:ascii="Times New Roman" w:hAnsi="Times New Roman" w:cs="Times New Roman"/>
          <w:b/>
          <w:sz w:val="24"/>
          <w:szCs w:val="24"/>
        </w:rPr>
        <w:t>ra</w:t>
      </w:r>
      <w:r w:rsidRPr="009007C3">
        <w:rPr>
          <w:rFonts w:ascii="Times New Roman" w:hAnsi="Times New Roman" w:cs="Times New Roman"/>
          <w:b/>
          <w:sz w:val="24"/>
          <w:szCs w:val="24"/>
        </w:rPr>
        <w:t xml:space="preserve"> Ciudades </w:t>
      </w:r>
      <w:r>
        <w:rPr>
          <w:rFonts w:ascii="Times New Roman" w:hAnsi="Times New Roman" w:cs="Times New Roman"/>
          <w:b/>
          <w:sz w:val="24"/>
          <w:szCs w:val="24"/>
        </w:rPr>
        <w:t xml:space="preserve">Inteligentes </w:t>
      </w:r>
      <w:r w:rsidRPr="009007C3">
        <w:rPr>
          <w:rFonts w:ascii="Times New Roman" w:hAnsi="Times New Roman" w:cs="Times New Roman"/>
          <w:b/>
          <w:sz w:val="24"/>
          <w:szCs w:val="24"/>
        </w:rPr>
        <w:t>Sostenibles</w:t>
      </w:r>
    </w:p>
    <w:p w14:paraId="6AB28712" w14:textId="77777777" w:rsidR="0071185F" w:rsidRDefault="009007C3" w:rsidP="009007C3">
      <w:pPr>
        <w:spacing w:after="80" w:line="240" w:lineRule="auto"/>
        <w:jc w:val="both"/>
        <w:rPr>
          <w:rFonts w:ascii="Times New Roman" w:hAnsi="Times New Roman" w:cs="Times New Roman"/>
          <w:sz w:val="24"/>
          <w:szCs w:val="24"/>
        </w:rPr>
      </w:pPr>
      <w:r w:rsidRPr="009007C3">
        <w:rPr>
          <w:rFonts w:ascii="Times New Roman" w:hAnsi="Times New Roman" w:cs="Times New Roman"/>
          <w:sz w:val="24"/>
          <w:szCs w:val="24"/>
        </w:rPr>
        <w:t xml:space="preserve">Además de las infraestructuras TIC tradicionales, </w:t>
      </w:r>
      <w:r>
        <w:rPr>
          <w:rFonts w:ascii="Times New Roman" w:hAnsi="Times New Roman" w:cs="Times New Roman"/>
          <w:sz w:val="24"/>
          <w:szCs w:val="24"/>
        </w:rPr>
        <w:t xml:space="preserve">tales </w:t>
      </w:r>
      <w:r w:rsidRPr="009007C3">
        <w:rPr>
          <w:rFonts w:ascii="Times New Roman" w:hAnsi="Times New Roman" w:cs="Times New Roman"/>
          <w:sz w:val="24"/>
          <w:szCs w:val="24"/>
        </w:rPr>
        <w:t xml:space="preserve">como la infraestructura de red, aplicaciones de software, plataformas de </w:t>
      </w:r>
      <w:r>
        <w:rPr>
          <w:rFonts w:ascii="Times New Roman" w:hAnsi="Times New Roman" w:cs="Times New Roman"/>
          <w:sz w:val="24"/>
          <w:szCs w:val="24"/>
        </w:rPr>
        <w:t>Computación en la nube</w:t>
      </w:r>
      <w:r w:rsidRPr="009007C3">
        <w:rPr>
          <w:rFonts w:ascii="Times New Roman" w:hAnsi="Times New Roman" w:cs="Times New Roman"/>
          <w:sz w:val="24"/>
          <w:szCs w:val="24"/>
        </w:rPr>
        <w:t xml:space="preserve"> / Datos y Dispositivos </w:t>
      </w:r>
      <w:r>
        <w:rPr>
          <w:rFonts w:ascii="Times New Roman" w:hAnsi="Times New Roman" w:cs="Times New Roman"/>
          <w:sz w:val="24"/>
          <w:szCs w:val="24"/>
        </w:rPr>
        <w:t xml:space="preserve">de </w:t>
      </w:r>
      <w:r w:rsidRPr="009007C3">
        <w:rPr>
          <w:rFonts w:ascii="Times New Roman" w:hAnsi="Times New Roman" w:cs="Times New Roman"/>
          <w:sz w:val="24"/>
          <w:szCs w:val="24"/>
        </w:rPr>
        <w:t>Acceso</w:t>
      </w:r>
      <w:r>
        <w:rPr>
          <w:rFonts w:ascii="Times New Roman" w:hAnsi="Times New Roman" w:cs="Times New Roman"/>
          <w:sz w:val="24"/>
          <w:szCs w:val="24"/>
        </w:rPr>
        <w:t>, l</w:t>
      </w:r>
      <w:r w:rsidRPr="009007C3">
        <w:rPr>
          <w:rFonts w:ascii="Times New Roman" w:hAnsi="Times New Roman" w:cs="Times New Roman"/>
          <w:sz w:val="24"/>
          <w:szCs w:val="24"/>
        </w:rPr>
        <w:t>a siguiente (Tabla 3.3) es una lista de muestra (no exhaustiva) de las comunicaciones relacionadas con las tecnologías que tienen relevancia para la</w:t>
      </w:r>
      <w:r>
        <w:rPr>
          <w:rFonts w:ascii="Times New Roman" w:hAnsi="Times New Roman" w:cs="Times New Roman"/>
          <w:sz w:val="24"/>
          <w:szCs w:val="24"/>
        </w:rPr>
        <w:t>s</w:t>
      </w:r>
      <w:r w:rsidRPr="009007C3">
        <w:rPr>
          <w:rFonts w:ascii="Times New Roman" w:hAnsi="Times New Roman" w:cs="Times New Roman"/>
          <w:sz w:val="24"/>
          <w:szCs w:val="24"/>
        </w:rPr>
        <w:t xml:space="preserve"> SSC</w:t>
      </w:r>
      <w:r>
        <w:rPr>
          <w:rFonts w:ascii="Times New Roman" w:hAnsi="Times New Roman" w:cs="Times New Roman"/>
          <w:sz w:val="24"/>
          <w:szCs w:val="24"/>
        </w:rPr>
        <w:t>.</w:t>
      </w:r>
    </w:p>
    <w:p w14:paraId="6AB28713" w14:textId="77777777" w:rsidR="002E0FDF" w:rsidRPr="002E0FDF" w:rsidRDefault="002E0FDF" w:rsidP="002E0FDF">
      <w:pPr>
        <w:spacing w:after="80" w:line="240" w:lineRule="auto"/>
        <w:jc w:val="both"/>
        <w:rPr>
          <w:rFonts w:ascii="Times New Roman" w:hAnsi="Times New Roman" w:cs="Times New Roman"/>
          <w:b/>
          <w:sz w:val="24"/>
          <w:szCs w:val="24"/>
        </w:rPr>
      </w:pPr>
      <w:r w:rsidRPr="002E0FDF">
        <w:rPr>
          <w:rFonts w:ascii="Times New Roman" w:hAnsi="Times New Roman" w:cs="Times New Roman"/>
          <w:b/>
          <w:sz w:val="24"/>
          <w:szCs w:val="24"/>
        </w:rPr>
        <w:t>El Internet de las Cosas</w:t>
      </w:r>
    </w:p>
    <w:p w14:paraId="6AB28714" w14:textId="77777777" w:rsidR="002E0FDF" w:rsidRPr="002E0FDF" w:rsidRDefault="002E0FDF" w:rsidP="000F3F9D">
      <w:pPr>
        <w:spacing w:after="80" w:line="240" w:lineRule="auto"/>
        <w:jc w:val="both"/>
        <w:rPr>
          <w:rFonts w:ascii="Times New Roman" w:hAnsi="Times New Roman" w:cs="Times New Roman"/>
          <w:sz w:val="24"/>
          <w:szCs w:val="24"/>
        </w:rPr>
      </w:pPr>
      <w:r w:rsidRPr="002E0FDF">
        <w:rPr>
          <w:rFonts w:ascii="Times New Roman" w:hAnsi="Times New Roman" w:cs="Times New Roman"/>
          <w:sz w:val="24"/>
          <w:szCs w:val="24"/>
        </w:rPr>
        <w:t>Una tendencia importante que ha ganado protagonismo en los últimos años es el ‘Internet de las cosas’ (</w:t>
      </w:r>
      <w:proofErr w:type="spellStart"/>
      <w:r w:rsidRPr="002E0FDF">
        <w:rPr>
          <w:rFonts w:ascii="Times New Roman" w:hAnsi="Times New Roman" w:cs="Times New Roman"/>
          <w:sz w:val="24"/>
          <w:szCs w:val="24"/>
        </w:rPr>
        <w:t>IoT</w:t>
      </w:r>
      <w:proofErr w:type="spellEnd"/>
      <w:r w:rsidRPr="002E0FDF">
        <w:rPr>
          <w:rFonts w:ascii="Times New Roman" w:hAnsi="Times New Roman" w:cs="Times New Roman"/>
          <w:sz w:val="24"/>
          <w:szCs w:val="24"/>
        </w:rPr>
        <w:t>). Ashton</w:t>
      </w:r>
      <w:r w:rsidRPr="002E0FDF">
        <w:rPr>
          <w:rFonts w:ascii="Times New Roman" w:hAnsi="Times New Roman" w:cs="Times New Roman"/>
          <w:sz w:val="24"/>
          <w:szCs w:val="24"/>
          <w:vertAlign w:val="superscript"/>
        </w:rPr>
        <w:footnoteReference w:id="53"/>
      </w:r>
      <w:r w:rsidRPr="002E0FDF">
        <w:rPr>
          <w:rFonts w:ascii="Times New Roman" w:hAnsi="Times New Roman" w:cs="Times New Roman"/>
          <w:sz w:val="24"/>
          <w:szCs w:val="24"/>
          <w:vertAlign w:val="superscript"/>
        </w:rPr>
        <w:t xml:space="preserve"> </w:t>
      </w:r>
      <w:r w:rsidRPr="002E0FDF">
        <w:rPr>
          <w:rFonts w:ascii="Times New Roman" w:hAnsi="Times New Roman" w:cs="Times New Roman"/>
          <w:sz w:val="24"/>
          <w:szCs w:val="24"/>
        </w:rPr>
        <w:t xml:space="preserve">definió el término en 1998 y </w:t>
      </w:r>
      <w:proofErr w:type="spellStart"/>
      <w:r w:rsidRPr="002E0FDF">
        <w:rPr>
          <w:rFonts w:ascii="Times New Roman" w:hAnsi="Times New Roman" w:cs="Times New Roman"/>
          <w:sz w:val="24"/>
          <w:szCs w:val="24"/>
        </w:rPr>
        <w:t>re-declaró</w:t>
      </w:r>
      <w:proofErr w:type="spellEnd"/>
      <w:r w:rsidRPr="002E0FDF">
        <w:rPr>
          <w:rFonts w:ascii="Times New Roman" w:hAnsi="Times New Roman" w:cs="Times New Roman"/>
          <w:sz w:val="24"/>
          <w:szCs w:val="24"/>
        </w:rPr>
        <w:t xml:space="preserve"> en 2009 que: "Hoy las computadoras - y, por lo tanto, la Internet - dependen casi totalmente de los seres humanos para obtener información".</w:t>
      </w:r>
    </w:p>
    <w:p w14:paraId="6AB28715" w14:textId="77777777" w:rsidR="002E0FDF" w:rsidRPr="002E0FDF" w:rsidRDefault="002E0FDF" w:rsidP="002E0FDF">
      <w:pPr>
        <w:spacing w:after="80" w:line="240" w:lineRule="auto"/>
        <w:jc w:val="both"/>
        <w:rPr>
          <w:rFonts w:ascii="Times New Roman" w:hAnsi="Times New Roman" w:cs="Times New Roman"/>
          <w:sz w:val="24"/>
          <w:szCs w:val="24"/>
        </w:rPr>
      </w:pPr>
      <w:r w:rsidRPr="002E0FDF">
        <w:rPr>
          <w:rFonts w:ascii="Times New Roman" w:hAnsi="Times New Roman" w:cs="Times New Roman"/>
          <w:sz w:val="24"/>
          <w:szCs w:val="24"/>
        </w:rPr>
        <w:t xml:space="preserve">Lo que esto significa en realidad es que todos los objetos y equipos del mundo estarán conectados a través de Internet de una manera u otra. Internet estará en todo, incluyendo la joyería y ropa. La </w:t>
      </w:r>
      <w:r w:rsidR="00341383">
        <w:rPr>
          <w:rFonts w:ascii="Times New Roman" w:hAnsi="Times New Roman" w:cs="Times New Roman"/>
          <w:sz w:val="24"/>
          <w:szCs w:val="24"/>
        </w:rPr>
        <w:t>t</w:t>
      </w:r>
      <w:r w:rsidRPr="002E0FDF">
        <w:rPr>
          <w:rFonts w:ascii="Times New Roman" w:hAnsi="Times New Roman" w:cs="Times New Roman"/>
          <w:sz w:val="24"/>
          <w:szCs w:val="24"/>
        </w:rPr>
        <w:t>ecnología de la información de hoy es tan dependiente de los datos originados por las personas que nuestros ordenadores saben mucho acerca de las cosas.</w:t>
      </w:r>
    </w:p>
    <w:p w14:paraId="6AB28716" w14:textId="77777777" w:rsidR="002E0FDF" w:rsidRPr="002E0FDF" w:rsidRDefault="002E0FDF" w:rsidP="002E0FDF">
      <w:pPr>
        <w:spacing w:after="80" w:line="240" w:lineRule="auto"/>
        <w:jc w:val="both"/>
        <w:rPr>
          <w:rFonts w:ascii="Times New Roman" w:hAnsi="Times New Roman" w:cs="Times New Roman"/>
          <w:sz w:val="24"/>
          <w:szCs w:val="24"/>
        </w:rPr>
      </w:pPr>
      <w:r w:rsidRPr="002E0FDF">
        <w:rPr>
          <w:rFonts w:ascii="Times New Roman" w:hAnsi="Times New Roman" w:cs="Times New Roman"/>
          <w:sz w:val="24"/>
          <w:szCs w:val="24"/>
        </w:rPr>
        <w:t>Según un reciente informe de Gartner</w:t>
      </w:r>
      <w:r w:rsidRPr="002E0FDF">
        <w:rPr>
          <w:rFonts w:ascii="Times New Roman" w:hAnsi="Times New Roman" w:cs="Times New Roman"/>
          <w:sz w:val="24"/>
          <w:szCs w:val="24"/>
          <w:vertAlign w:val="superscript"/>
        </w:rPr>
        <w:footnoteReference w:id="54"/>
      </w:r>
      <w:r w:rsidRPr="002E0FDF">
        <w:rPr>
          <w:rFonts w:ascii="Times New Roman" w:hAnsi="Times New Roman" w:cs="Times New Roman"/>
          <w:sz w:val="24"/>
          <w:szCs w:val="24"/>
          <w:vertAlign w:val="superscript"/>
        </w:rPr>
        <w:t>,</w:t>
      </w:r>
      <w:r w:rsidRPr="002E0FDF">
        <w:rPr>
          <w:rFonts w:ascii="Times New Roman" w:hAnsi="Times New Roman" w:cs="Times New Roman"/>
          <w:sz w:val="24"/>
          <w:szCs w:val="24"/>
        </w:rPr>
        <w:t xml:space="preserve"> el Internet de las cosas (cosas, perso</w:t>
      </w:r>
      <w:r w:rsidR="00B31CB9">
        <w:rPr>
          <w:rFonts w:ascii="Times New Roman" w:hAnsi="Times New Roman" w:cs="Times New Roman"/>
          <w:sz w:val="24"/>
          <w:szCs w:val="24"/>
        </w:rPr>
        <w:t>nas, lugares y sistemas) creará</w:t>
      </w:r>
      <w:r w:rsidRPr="002E0FDF">
        <w:rPr>
          <w:rFonts w:ascii="Times New Roman" w:hAnsi="Times New Roman" w:cs="Times New Roman"/>
          <w:sz w:val="24"/>
          <w:szCs w:val="24"/>
        </w:rPr>
        <w:t xml:space="preserve"> nuevos mercados y una nueva economía añadiendo $ 1.9 billones de dólares en valor económico para el año 2020. Se estima, además, </w:t>
      </w:r>
      <w:proofErr w:type="gramStart"/>
      <w:r w:rsidRPr="002E0FDF">
        <w:rPr>
          <w:rFonts w:ascii="Times New Roman" w:hAnsi="Times New Roman" w:cs="Times New Roman"/>
          <w:sz w:val="24"/>
          <w:szCs w:val="24"/>
        </w:rPr>
        <w:t>que</w:t>
      </w:r>
      <w:proofErr w:type="gramEnd"/>
      <w:r w:rsidRPr="002E0FDF">
        <w:rPr>
          <w:rFonts w:ascii="Times New Roman" w:hAnsi="Times New Roman" w:cs="Times New Roman"/>
          <w:sz w:val="24"/>
          <w:szCs w:val="24"/>
        </w:rPr>
        <w:t xml:space="preserve"> en los próximos dos años, los mercados combinados de TI y el de las telecomunicaciones llegará</w:t>
      </w:r>
      <w:r w:rsidR="00944080">
        <w:rPr>
          <w:rFonts w:ascii="Times New Roman" w:hAnsi="Times New Roman" w:cs="Times New Roman"/>
          <w:sz w:val="24"/>
          <w:szCs w:val="24"/>
        </w:rPr>
        <w:t>n</w:t>
      </w:r>
      <w:r w:rsidRPr="002E0FDF">
        <w:rPr>
          <w:rFonts w:ascii="Times New Roman" w:hAnsi="Times New Roman" w:cs="Times New Roman"/>
          <w:sz w:val="24"/>
          <w:szCs w:val="24"/>
        </w:rPr>
        <w:t xml:space="preserve"> a casi $ 4 billones.</w:t>
      </w:r>
    </w:p>
    <w:p w14:paraId="6AB28717" w14:textId="77777777" w:rsidR="002E0FDF" w:rsidRPr="002E0FDF" w:rsidRDefault="002E0FDF" w:rsidP="002E0FDF">
      <w:pPr>
        <w:spacing w:after="80" w:line="240" w:lineRule="auto"/>
        <w:jc w:val="both"/>
        <w:rPr>
          <w:rFonts w:ascii="Times New Roman" w:hAnsi="Times New Roman" w:cs="Times New Roman"/>
          <w:sz w:val="24"/>
          <w:szCs w:val="24"/>
        </w:rPr>
      </w:pPr>
      <w:r w:rsidRPr="002E0FDF">
        <w:rPr>
          <w:rFonts w:ascii="Times New Roman" w:hAnsi="Times New Roman" w:cs="Times New Roman"/>
          <w:sz w:val="24"/>
          <w:szCs w:val="24"/>
        </w:rPr>
        <w:t xml:space="preserve">Otro ejemplo de lo penetrante que el Internet de las cosas podría llegar a ser, se puede encontrar a partir de un estudio realizado por el MIT. Investigadores del MIT siguieron cerca de 3,000 elementos de la basura usando etiquetas inteligentes y encontraron </w:t>
      </w:r>
      <w:proofErr w:type="gramStart"/>
      <w:r w:rsidRPr="002E0FDF">
        <w:rPr>
          <w:rFonts w:ascii="Times New Roman" w:hAnsi="Times New Roman" w:cs="Times New Roman"/>
          <w:sz w:val="24"/>
          <w:szCs w:val="24"/>
        </w:rPr>
        <w:t>que  parte</w:t>
      </w:r>
      <w:proofErr w:type="gramEnd"/>
      <w:r w:rsidRPr="002E0FDF">
        <w:rPr>
          <w:rFonts w:ascii="Times New Roman" w:hAnsi="Times New Roman" w:cs="Times New Roman"/>
          <w:sz w:val="24"/>
          <w:szCs w:val="24"/>
        </w:rPr>
        <w:t xml:space="preserve"> de esta basura se desplaza de su lugar de origen en los Estados Unidos durante más de 3 meses antes de que lleguen a una unidad de eliminación de residuos</w:t>
      </w:r>
      <w:r w:rsidRPr="002E0FDF">
        <w:rPr>
          <w:rFonts w:ascii="Times New Roman" w:hAnsi="Times New Roman" w:cs="Times New Roman"/>
          <w:sz w:val="24"/>
          <w:szCs w:val="24"/>
          <w:vertAlign w:val="superscript"/>
        </w:rPr>
        <w:footnoteReference w:id="55"/>
      </w:r>
      <w:r w:rsidRPr="002E0FDF">
        <w:rPr>
          <w:rFonts w:ascii="Times New Roman" w:hAnsi="Times New Roman" w:cs="Times New Roman"/>
          <w:sz w:val="24"/>
          <w:szCs w:val="24"/>
        </w:rPr>
        <w:t>.</w:t>
      </w:r>
    </w:p>
    <w:p w14:paraId="6AB28718" w14:textId="77777777" w:rsidR="0069658E" w:rsidRDefault="009007C3" w:rsidP="005E2488">
      <w:pPr>
        <w:spacing w:after="80" w:line="240" w:lineRule="auto"/>
        <w:jc w:val="center"/>
        <w:rPr>
          <w:rFonts w:ascii="Times New Roman" w:hAnsi="Times New Roman" w:cs="Times New Roman"/>
          <w:b/>
          <w:sz w:val="24"/>
          <w:szCs w:val="24"/>
        </w:rPr>
      </w:pPr>
      <w:r w:rsidRPr="009007C3">
        <w:rPr>
          <w:rFonts w:ascii="Times New Roman" w:hAnsi="Times New Roman" w:cs="Times New Roman"/>
          <w:b/>
          <w:sz w:val="24"/>
          <w:szCs w:val="24"/>
        </w:rPr>
        <w:t>Tabla 3.</w:t>
      </w:r>
      <w:r w:rsidR="00294618">
        <w:rPr>
          <w:rFonts w:ascii="Times New Roman" w:hAnsi="Times New Roman" w:cs="Times New Roman"/>
          <w:b/>
          <w:sz w:val="24"/>
          <w:szCs w:val="24"/>
        </w:rPr>
        <w:t>2</w:t>
      </w:r>
      <w:r w:rsidRPr="009007C3">
        <w:rPr>
          <w:rFonts w:ascii="Times New Roman" w:hAnsi="Times New Roman" w:cs="Times New Roman"/>
          <w:b/>
          <w:sz w:val="24"/>
          <w:szCs w:val="24"/>
        </w:rPr>
        <w:t xml:space="preserve"> - Las tecnologías </w:t>
      </w:r>
      <w:r w:rsidR="005E2488">
        <w:rPr>
          <w:rFonts w:ascii="Times New Roman" w:hAnsi="Times New Roman" w:cs="Times New Roman"/>
          <w:b/>
          <w:sz w:val="24"/>
          <w:szCs w:val="24"/>
        </w:rPr>
        <w:t xml:space="preserve">inteligentes </w:t>
      </w:r>
      <w:r w:rsidRPr="009007C3">
        <w:rPr>
          <w:rFonts w:ascii="Times New Roman" w:hAnsi="Times New Roman" w:cs="Times New Roman"/>
          <w:b/>
          <w:sz w:val="24"/>
          <w:szCs w:val="24"/>
        </w:rPr>
        <w:t xml:space="preserve">basadas </w:t>
      </w:r>
      <w:r w:rsidR="005E2488">
        <w:rPr>
          <w:rFonts w:ascii="Times New Roman" w:hAnsi="Times New Roman" w:cs="Times New Roman"/>
          <w:b/>
          <w:sz w:val="24"/>
          <w:szCs w:val="24"/>
        </w:rPr>
        <w:t xml:space="preserve">en </w:t>
      </w:r>
      <w:r w:rsidRPr="009007C3">
        <w:rPr>
          <w:rFonts w:ascii="Times New Roman" w:hAnsi="Times New Roman" w:cs="Times New Roman"/>
          <w:b/>
          <w:sz w:val="24"/>
          <w:szCs w:val="24"/>
        </w:rPr>
        <w:t xml:space="preserve">TIC en </w:t>
      </w:r>
      <w:r w:rsidR="005E2488">
        <w:rPr>
          <w:rFonts w:ascii="Times New Roman" w:hAnsi="Times New Roman" w:cs="Times New Roman"/>
          <w:b/>
          <w:sz w:val="24"/>
          <w:szCs w:val="24"/>
        </w:rPr>
        <w:t xml:space="preserve">la </w:t>
      </w:r>
      <w:r w:rsidRPr="009007C3">
        <w:rPr>
          <w:rFonts w:ascii="Times New Roman" w:hAnsi="Times New Roman" w:cs="Times New Roman"/>
          <w:b/>
          <w:sz w:val="24"/>
          <w:szCs w:val="24"/>
        </w:rPr>
        <w:t>infraestructura de la ciudad</w:t>
      </w:r>
    </w:p>
    <w:tbl>
      <w:tblPr>
        <w:tblStyle w:val="TableGrid"/>
        <w:tblW w:w="9639" w:type="dxa"/>
        <w:tblInd w:w="108" w:type="dxa"/>
        <w:tblLook w:val="04A0" w:firstRow="1" w:lastRow="0" w:firstColumn="1" w:lastColumn="0" w:noHBand="0" w:noVBand="1"/>
      </w:tblPr>
      <w:tblGrid>
        <w:gridCol w:w="3729"/>
        <w:gridCol w:w="5910"/>
      </w:tblGrid>
      <w:tr w:rsidR="009007C3" w14:paraId="6AB2871B" w14:textId="77777777" w:rsidTr="00792C77">
        <w:trPr>
          <w:tblHeader/>
        </w:trPr>
        <w:tc>
          <w:tcPr>
            <w:tcW w:w="3729" w:type="dxa"/>
            <w:shd w:val="clear" w:color="auto" w:fill="E5B8B7" w:themeFill="accent2" w:themeFillTint="66"/>
          </w:tcPr>
          <w:p w14:paraId="6AB28719" w14:textId="77777777" w:rsidR="009007C3" w:rsidRPr="00443D5E" w:rsidRDefault="009007C3" w:rsidP="009007C3">
            <w:pPr>
              <w:spacing w:after="80"/>
              <w:jc w:val="center"/>
              <w:rPr>
                <w:b/>
                <w:sz w:val="22"/>
                <w:szCs w:val="22"/>
              </w:rPr>
            </w:pPr>
            <w:proofErr w:type="spellStart"/>
            <w:r w:rsidRPr="00443D5E">
              <w:rPr>
                <w:b/>
                <w:sz w:val="22"/>
                <w:szCs w:val="22"/>
              </w:rPr>
              <w:t>Tópico</w:t>
            </w:r>
            <w:proofErr w:type="spellEnd"/>
            <w:r w:rsidRPr="00443D5E">
              <w:rPr>
                <w:b/>
                <w:sz w:val="22"/>
                <w:szCs w:val="22"/>
              </w:rPr>
              <w:t xml:space="preserve"> de </w:t>
            </w:r>
            <w:proofErr w:type="spellStart"/>
            <w:r w:rsidRPr="00443D5E">
              <w:rPr>
                <w:b/>
                <w:sz w:val="22"/>
                <w:szCs w:val="22"/>
              </w:rPr>
              <w:t>Infraestructura</w:t>
            </w:r>
            <w:proofErr w:type="spellEnd"/>
          </w:p>
        </w:tc>
        <w:tc>
          <w:tcPr>
            <w:tcW w:w="5910" w:type="dxa"/>
            <w:shd w:val="clear" w:color="auto" w:fill="E5B8B7" w:themeFill="accent2" w:themeFillTint="66"/>
          </w:tcPr>
          <w:p w14:paraId="6AB2871A" w14:textId="77777777" w:rsidR="009007C3" w:rsidRPr="00443D5E" w:rsidRDefault="009007C3" w:rsidP="009007C3">
            <w:pPr>
              <w:spacing w:after="80"/>
              <w:jc w:val="center"/>
              <w:rPr>
                <w:b/>
                <w:sz w:val="22"/>
                <w:szCs w:val="22"/>
              </w:rPr>
            </w:pPr>
            <w:proofErr w:type="spellStart"/>
            <w:r w:rsidRPr="00443D5E">
              <w:rPr>
                <w:b/>
                <w:sz w:val="22"/>
                <w:szCs w:val="22"/>
              </w:rPr>
              <w:t>Tecnologías</w:t>
            </w:r>
            <w:proofErr w:type="spellEnd"/>
          </w:p>
        </w:tc>
      </w:tr>
      <w:tr w:rsidR="009007C3" w14:paraId="6AB28721" w14:textId="77777777" w:rsidTr="00792C77">
        <w:tc>
          <w:tcPr>
            <w:tcW w:w="3729" w:type="dxa"/>
            <w:shd w:val="clear" w:color="auto" w:fill="C6D9F1" w:themeFill="text2" w:themeFillTint="33"/>
          </w:tcPr>
          <w:p w14:paraId="6AB2871C" w14:textId="77777777" w:rsidR="009007C3" w:rsidRPr="00443D5E" w:rsidRDefault="009007C3" w:rsidP="007B2716">
            <w:pPr>
              <w:spacing w:after="80"/>
              <w:rPr>
                <w:b/>
                <w:sz w:val="22"/>
                <w:szCs w:val="22"/>
              </w:rPr>
            </w:pPr>
            <w:proofErr w:type="spellStart"/>
            <w:r w:rsidRPr="00443D5E">
              <w:rPr>
                <w:b/>
                <w:sz w:val="22"/>
                <w:szCs w:val="22"/>
              </w:rPr>
              <w:t>Gestión</w:t>
            </w:r>
            <w:proofErr w:type="spellEnd"/>
            <w:r w:rsidRPr="00443D5E">
              <w:rPr>
                <w:b/>
                <w:sz w:val="22"/>
                <w:szCs w:val="22"/>
              </w:rPr>
              <w:t xml:space="preserve"> de </w:t>
            </w:r>
            <w:proofErr w:type="spellStart"/>
            <w:r w:rsidR="007B2716">
              <w:rPr>
                <w:b/>
                <w:sz w:val="22"/>
                <w:szCs w:val="22"/>
              </w:rPr>
              <w:t>e</w:t>
            </w:r>
            <w:r w:rsidRPr="00443D5E">
              <w:rPr>
                <w:b/>
                <w:sz w:val="22"/>
                <w:szCs w:val="22"/>
              </w:rPr>
              <w:t>dificios</w:t>
            </w:r>
            <w:proofErr w:type="spellEnd"/>
          </w:p>
        </w:tc>
        <w:tc>
          <w:tcPr>
            <w:tcW w:w="5910" w:type="dxa"/>
            <w:shd w:val="clear" w:color="auto" w:fill="C6D9F1" w:themeFill="text2" w:themeFillTint="33"/>
          </w:tcPr>
          <w:p w14:paraId="6AB2871D" w14:textId="77777777" w:rsidR="009007C3" w:rsidRPr="00443D5E" w:rsidRDefault="009007C3" w:rsidP="0069658E">
            <w:pPr>
              <w:spacing w:after="80"/>
              <w:jc w:val="both"/>
              <w:rPr>
                <w:sz w:val="22"/>
                <w:szCs w:val="22"/>
                <w:lang w:val="es-EC"/>
              </w:rPr>
            </w:pPr>
            <w:r w:rsidRPr="009007C3">
              <w:rPr>
                <w:lang w:val="es-EC"/>
              </w:rPr>
              <w:t xml:space="preserve">• </w:t>
            </w:r>
            <w:r w:rsidRPr="00443D5E">
              <w:rPr>
                <w:sz w:val="22"/>
                <w:szCs w:val="22"/>
                <w:lang w:val="es-EC"/>
              </w:rPr>
              <w:t xml:space="preserve">Automatización de edificios </w:t>
            </w:r>
          </w:p>
          <w:p w14:paraId="6AB2871E" w14:textId="77777777" w:rsidR="009007C3" w:rsidRPr="00443D5E" w:rsidRDefault="009007C3" w:rsidP="0069658E">
            <w:pPr>
              <w:spacing w:after="80"/>
              <w:jc w:val="both"/>
              <w:rPr>
                <w:sz w:val="22"/>
                <w:szCs w:val="22"/>
                <w:lang w:val="es-EC"/>
              </w:rPr>
            </w:pPr>
            <w:r w:rsidRPr="00443D5E">
              <w:rPr>
                <w:sz w:val="22"/>
                <w:szCs w:val="22"/>
                <w:lang w:val="es-EC"/>
              </w:rPr>
              <w:t xml:space="preserve">• Control de edificios </w:t>
            </w:r>
          </w:p>
          <w:p w14:paraId="6AB2871F" w14:textId="77777777" w:rsidR="009007C3" w:rsidRPr="00443D5E" w:rsidRDefault="009007C3" w:rsidP="0069658E">
            <w:pPr>
              <w:spacing w:after="80"/>
              <w:jc w:val="both"/>
              <w:rPr>
                <w:sz w:val="22"/>
                <w:szCs w:val="22"/>
                <w:lang w:val="es-EC"/>
              </w:rPr>
            </w:pPr>
            <w:r w:rsidRPr="00443D5E">
              <w:rPr>
                <w:sz w:val="22"/>
                <w:szCs w:val="22"/>
                <w:lang w:val="es-EC"/>
              </w:rPr>
              <w:t xml:space="preserve">• Red de </w:t>
            </w:r>
            <w:r w:rsidR="00DE1FA0">
              <w:rPr>
                <w:sz w:val="22"/>
                <w:szCs w:val="22"/>
                <w:lang w:val="es-EC"/>
              </w:rPr>
              <w:t>s</w:t>
            </w:r>
            <w:r w:rsidRPr="00443D5E">
              <w:rPr>
                <w:sz w:val="22"/>
                <w:szCs w:val="22"/>
                <w:lang w:val="es-EC"/>
              </w:rPr>
              <w:t xml:space="preserve">istemas de TI </w:t>
            </w:r>
          </w:p>
          <w:p w14:paraId="6AB28720" w14:textId="77777777" w:rsidR="009007C3" w:rsidRPr="009007C3" w:rsidRDefault="009007C3" w:rsidP="00DE1FA0">
            <w:pPr>
              <w:spacing w:after="80"/>
              <w:jc w:val="both"/>
              <w:rPr>
                <w:lang w:val="es-EC"/>
              </w:rPr>
            </w:pPr>
            <w:r w:rsidRPr="00443D5E">
              <w:rPr>
                <w:sz w:val="22"/>
                <w:szCs w:val="22"/>
                <w:lang w:val="es-EC"/>
              </w:rPr>
              <w:t xml:space="preserve">• Solución de </w:t>
            </w:r>
            <w:r w:rsidR="00DE1FA0">
              <w:rPr>
                <w:sz w:val="22"/>
                <w:szCs w:val="22"/>
                <w:lang w:val="es-EC"/>
              </w:rPr>
              <w:t>g</w:t>
            </w:r>
            <w:r w:rsidRPr="00443D5E">
              <w:rPr>
                <w:sz w:val="22"/>
                <w:szCs w:val="22"/>
                <w:lang w:val="es-EC"/>
              </w:rPr>
              <w:t xml:space="preserve">estión de </w:t>
            </w:r>
            <w:r w:rsidR="00DE1FA0">
              <w:rPr>
                <w:sz w:val="22"/>
                <w:szCs w:val="22"/>
                <w:lang w:val="es-EC"/>
              </w:rPr>
              <w:t>c</w:t>
            </w:r>
            <w:r w:rsidRPr="00443D5E">
              <w:rPr>
                <w:sz w:val="22"/>
                <w:szCs w:val="22"/>
                <w:lang w:val="es-EC"/>
              </w:rPr>
              <w:t>risis (</w:t>
            </w:r>
            <w:r w:rsidR="000262F1">
              <w:rPr>
                <w:sz w:val="22"/>
                <w:szCs w:val="22"/>
                <w:lang w:val="es-EC"/>
              </w:rPr>
              <w:t>energía, daños a la infraestructura, etc</w:t>
            </w:r>
            <w:r w:rsidR="00FB4939">
              <w:rPr>
                <w:sz w:val="22"/>
                <w:szCs w:val="22"/>
                <w:lang w:val="es-EC"/>
              </w:rPr>
              <w:t>.</w:t>
            </w:r>
            <w:r w:rsidRPr="00443D5E">
              <w:rPr>
                <w:sz w:val="22"/>
                <w:szCs w:val="22"/>
                <w:lang w:val="es-EC"/>
              </w:rPr>
              <w:t>)</w:t>
            </w:r>
          </w:p>
        </w:tc>
      </w:tr>
      <w:tr w:rsidR="00942965" w14:paraId="6AB2872F" w14:textId="77777777" w:rsidTr="00792C77">
        <w:tc>
          <w:tcPr>
            <w:tcW w:w="3729" w:type="dxa"/>
            <w:shd w:val="clear" w:color="auto" w:fill="C6D9F1" w:themeFill="text2" w:themeFillTint="33"/>
          </w:tcPr>
          <w:p w14:paraId="6AB28722" w14:textId="77777777" w:rsidR="00942965" w:rsidRPr="00621147" w:rsidRDefault="00F709E8" w:rsidP="007B2716">
            <w:pPr>
              <w:spacing w:after="80"/>
              <w:rPr>
                <w:b/>
                <w:sz w:val="22"/>
                <w:szCs w:val="22"/>
                <w:lang w:val="es-EC"/>
              </w:rPr>
            </w:pPr>
            <w:r w:rsidRPr="00621147">
              <w:rPr>
                <w:b/>
                <w:sz w:val="22"/>
                <w:szCs w:val="22"/>
                <w:lang w:val="es-EC"/>
              </w:rPr>
              <w:t xml:space="preserve">Comunicaciones de </w:t>
            </w:r>
            <w:r w:rsidR="007B2716">
              <w:rPr>
                <w:b/>
                <w:sz w:val="22"/>
                <w:szCs w:val="22"/>
                <w:lang w:val="es-EC"/>
              </w:rPr>
              <w:t>d</w:t>
            </w:r>
            <w:r w:rsidRPr="00621147">
              <w:rPr>
                <w:b/>
                <w:sz w:val="22"/>
                <w:szCs w:val="22"/>
                <w:lang w:val="es-EC"/>
              </w:rPr>
              <w:t xml:space="preserve">atos </w:t>
            </w:r>
            <w:r w:rsidR="00FB4939" w:rsidRPr="00621147">
              <w:rPr>
                <w:b/>
                <w:sz w:val="22"/>
                <w:szCs w:val="22"/>
                <w:lang w:val="es-EC"/>
              </w:rPr>
              <w:t>y</w:t>
            </w:r>
            <w:r w:rsidRPr="00621147">
              <w:rPr>
                <w:b/>
                <w:sz w:val="22"/>
                <w:szCs w:val="22"/>
                <w:lang w:val="es-EC"/>
              </w:rPr>
              <w:t xml:space="preserve"> </w:t>
            </w:r>
            <w:r w:rsidR="007B2716">
              <w:rPr>
                <w:b/>
                <w:sz w:val="22"/>
                <w:szCs w:val="22"/>
                <w:lang w:val="es-EC"/>
              </w:rPr>
              <w:t>s</w:t>
            </w:r>
            <w:r w:rsidRPr="00621147">
              <w:rPr>
                <w:b/>
                <w:sz w:val="22"/>
                <w:szCs w:val="22"/>
                <w:lang w:val="es-EC"/>
              </w:rPr>
              <w:t>eguridad</w:t>
            </w:r>
          </w:p>
        </w:tc>
        <w:tc>
          <w:tcPr>
            <w:tcW w:w="5910" w:type="dxa"/>
            <w:shd w:val="clear" w:color="auto" w:fill="C6D9F1" w:themeFill="text2" w:themeFillTint="33"/>
          </w:tcPr>
          <w:p w14:paraId="6AB28723" w14:textId="77777777" w:rsidR="00F709E8" w:rsidRPr="000262F1" w:rsidRDefault="00F709E8" w:rsidP="00F709E8">
            <w:pPr>
              <w:spacing w:after="80"/>
              <w:jc w:val="both"/>
              <w:rPr>
                <w:sz w:val="22"/>
                <w:szCs w:val="22"/>
                <w:lang w:val="es-EC"/>
              </w:rPr>
            </w:pPr>
            <w:r w:rsidRPr="000262F1">
              <w:rPr>
                <w:sz w:val="22"/>
                <w:szCs w:val="22"/>
                <w:lang w:val="es-EC"/>
              </w:rPr>
              <w:t>• Voz/</w:t>
            </w:r>
            <w:r w:rsidR="004B5ACF">
              <w:rPr>
                <w:sz w:val="22"/>
                <w:szCs w:val="22"/>
                <w:lang w:val="es-EC"/>
              </w:rPr>
              <w:t>v</w:t>
            </w:r>
            <w:r w:rsidRPr="000262F1">
              <w:rPr>
                <w:sz w:val="22"/>
                <w:szCs w:val="22"/>
                <w:lang w:val="es-EC"/>
              </w:rPr>
              <w:t>ideo/</w:t>
            </w:r>
            <w:r w:rsidR="004B5ACF">
              <w:rPr>
                <w:sz w:val="22"/>
                <w:szCs w:val="22"/>
                <w:lang w:val="es-EC"/>
              </w:rPr>
              <w:t>d</w:t>
            </w:r>
            <w:r w:rsidRPr="000262F1">
              <w:rPr>
                <w:sz w:val="22"/>
                <w:szCs w:val="22"/>
                <w:lang w:val="es-EC"/>
              </w:rPr>
              <w:t>atos</w:t>
            </w:r>
          </w:p>
          <w:p w14:paraId="6AB28724" w14:textId="77777777" w:rsidR="00F709E8" w:rsidRPr="000262F1" w:rsidRDefault="004B5ACF" w:rsidP="00F709E8">
            <w:pPr>
              <w:spacing w:after="80"/>
              <w:jc w:val="both"/>
              <w:rPr>
                <w:sz w:val="22"/>
                <w:szCs w:val="22"/>
                <w:lang w:val="es-EC"/>
              </w:rPr>
            </w:pPr>
            <w:r>
              <w:rPr>
                <w:sz w:val="22"/>
                <w:szCs w:val="22"/>
                <w:lang w:val="es-EC"/>
              </w:rPr>
              <w:t>• Audio v</w:t>
            </w:r>
            <w:r w:rsidR="00F709E8" w:rsidRPr="000262F1">
              <w:rPr>
                <w:sz w:val="22"/>
                <w:szCs w:val="22"/>
                <w:lang w:val="es-EC"/>
              </w:rPr>
              <w:t>isual</w:t>
            </w:r>
          </w:p>
          <w:p w14:paraId="6AB28725" w14:textId="77777777" w:rsidR="00F709E8" w:rsidRPr="000262F1" w:rsidRDefault="004B5ACF" w:rsidP="00F709E8">
            <w:pPr>
              <w:spacing w:after="80"/>
              <w:jc w:val="both"/>
              <w:rPr>
                <w:sz w:val="22"/>
                <w:szCs w:val="22"/>
                <w:lang w:val="es-EC"/>
              </w:rPr>
            </w:pPr>
            <w:r>
              <w:rPr>
                <w:sz w:val="22"/>
                <w:szCs w:val="22"/>
                <w:lang w:val="es-EC"/>
              </w:rPr>
              <w:t>• Cableado e</w:t>
            </w:r>
            <w:r w:rsidR="00F709E8" w:rsidRPr="000262F1">
              <w:rPr>
                <w:sz w:val="22"/>
                <w:szCs w:val="22"/>
                <w:lang w:val="es-EC"/>
              </w:rPr>
              <w:t>structurado</w:t>
            </w:r>
          </w:p>
          <w:p w14:paraId="6AB28726" w14:textId="77777777" w:rsidR="00F709E8" w:rsidRPr="000262F1" w:rsidRDefault="00F709E8" w:rsidP="00F709E8">
            <w:pPr>
              <w:spacing w:after="80"/>
              <w:jc w:val="both"/>
              <w:rPr>
                <w:sz w:val="22"/>
                <w:szCs w:val="22"/>
                <w:lang w:val="es-EC"/>
              </w:rPr>
            </w:pPr>
            <w:r w:rsidRPr="000262F1">
              <w:rPr>
                <w:sz w:val="22"/>
                <w:szCs w:val="22"/>
                <w:lang w:val="es-EC"/>
              </w:rPr>
              <w:t xml:space="preserve">• </w:t>
            </w:r>
            <w:r w:rsidR="004B5ACF" w:rsidRPr="000262F1">
              <w:rPr>
                <w:sz w:val="22"/>
                <w:szCs w:val="22"/>
                <w:lang w:val="es-EC"/>
              </w:rPr>
              <w:t xml:space="preserve">Protocolos </w:t>
            </w:r>
            <w:r w:rsidRPr="000262F1">
              <w:rPr>
                <w:sz w:val="22"/>
                <w:szCs w:val="22"/>
                <w:lang w:val="es-EC"/>
              </w:rPr>
              <w:t>TCP/IP/BAS</w:t>
            </w:r>
          </w:p>
          <w:p w14:paraId="6AB28727" w14:textId="77777777" w:rsidR="00F709E8" w:rsidRPr="000262F1" w:rsidRDefault="00F709E8" w:rsidP="00F709E8">
            <w:pPr>
              <w:spacing w:after="80"/>
              <w:jc w:val="both"/>
              <w:rPr>
                <w:sz w:val="22"/>
                <w:szCs w:val="22"/>
                <w:lang w:val="es-EC"/>
              </w:rPr>
            </w:pPr>
            <w:r w:rsidRPr="000262F1">
              <w:rPr>
                <w:sz w:val="22"/>
                <w:szCs w:val="22"/>
                <w:lang w:val="es-EC"/>
              </w:rPr>
              <w:t xml:space="preserve">• Acceso remoto </w:t>
            </w:r>
            <w:r w:rsidR="004B5ACF">
              <w:rPr>
                <w:sz w:val="22"/>
                <w:szCs w:val="22"/>
                <w:lang w:val="es-EC"/>
              </w:rPr>
              <w:t xml:space="preserve">a </w:t>
            </w:r>
            <w:r w:rsidRPr="000262F1">
              <w:rPr>
                <w:sz w:val="22"/>
                <w:szCs w:val="22"/>
                <w:lang w:val="es-EC"/>
              </w:rPr>
              <w:t>VPN</w:t>
            </w:r>
          </w:p>
          <w:p w14:paraId="6AB28728" w14:textId="77777777" w:rsidR="00F709E8" w:rsidRPr="000262F1" w:rsidRDefault="00F709E8" w:rsidP="00F709E8">
            <w:pPr>
              <w:spacing w:after="80"/>
              <w:jc w:val="both"/>
              <w:rPr>
                <w:sz w:val="22"/>
                <w:szCs w:val="22"/>
                <w:lang w:val="es-EC"/>
              </w:rPr>
            </w:pPr>
            <w:r w:rsidRPr="000262F1">
              <w:rPr>
                <w:sz w:val="22"/>
                <w:szCs w:val="22"/>
                <w:lang w:val="es-EC"/>
              </w:rPr>
              <w:t>• Acces</w:t>
            </w:r>
            <w:r w:rsidR="00285339">
              <w:rPr>
                <w:sz w:val="22"/>
                <w:szCs w:val="22"/>
                <w:lang w:val="es-EC"/>
              </w:rPr>
              <w:t>o a computadora</w:t>
            </w:r>
            <w:r w:rsidR="005E7B94">
              <w:rPr>
                <w:sz w:val="22"/>
                <w:szCs w:val="22"/>
                <w:lang w:val="es-EC"/>
              </w:rPr>
              <w:t>s</w:t>
            </w:r>
          </w:p>
          <w:p w14:paraId="6AB28729" w14:textId="77777777" w:rsidR="00F709E8" w:rsidRPr="000262F1" w:rsidRDefault="00F709E8" w:rsidP="00F709E8">
            <w:pPr>
              <w:spacing w:after="80"/>
              <w:jc w:val="both"/>
              <w:rPr>
                <w:sz w:val="22"/>
                <w:szCs w:val="22"/>
                <w:lang w:val="es-EC"/>
              </w:rPr>
            </w:pPr>
            <w:r w:rsidRPr="000262F1">
              <w:rPr>
                <w:sz w:val="22"/>
                <w:szCs w:val="22"/>
                <w:lang w:val="es-EC"/>
              </w:rPr>
              <w:t>• Acceso a la red</w:t>
            </w:r>
          </w:p>
          <w:p w14:paraId="6AB2872A" w14:textId="77777777" w:rsidR="00F709E8" w:rsidRPr="000262F1" w:rsidRDefault="00F709E8" w:rsidP="00F709E8">
            <w:pPr>
              <w:spacing w:after="80"/>
              <w:jc w:val="both"/>
              <w:rPr>
                <w:sz w:val="22"/>
                <w:szCs w:val="22"/>
                <w:lang w:val="es-EC"/>
              </w:rPr>
            </w:pPr>
            <w:r w:rsidRPr="000262F1">
              <w:rPr>
                <w:sz w:val="22"/>
                <w:szCs w:val="22"/>
                <w:lang w:val="es-EC"/>
              </w:rPr>
              <w:lastRenderedPageBreak/>
              <w:t>• Cortafuegos</w:t>
            </w:r>
          </w:p>
          <w:p w14:paraId="6AB2872B" w14:textId="77777777" w:rsidR="00F709E8" w:rsidRPr="000262F1" w:rsidRDefault="004B5ACF" w:rsidP="00F709E8">
            <w:pPr>
              <w:spacing w:after="80"/>
              <w:jc w:val="both"/>
              <w:rPr>
                <w:sz w:val="22"/>
                <w:szCs w:val="22"/>
                <w:lang w:val="es-EC"/>
              </w:rPr>
            </w:pPr>
            <w:r>
              <w:rPr>
                <w:sz w:val="22"/>
                <w:szCs w:val="22"/>
                <w:lang w:val="es-EC"/>
              </w:rPr>
              <w:t>• Servicios de s</w:t>
            </w:r>
            <w:r w:rsidR="00F709E8" w:rsidRPr="000262F1">
              <w:rPr>
                <w:sz w:val="22"/>
                <w:szCs w:val="22"/>
                <w:lang w:val="es-EC"/>
              </w:rPr>
              <w:t xml:space="preserve">eguridad </w:t>
            </w:r>
            <w:r>
              <w:rPr>
                <w:sz w:val="22"/>
                <w:szCs w:val="22"/>
                <w:lang w:val="es-EC"/>
              </w:rPr>
              <w:t>g</w:t>
            </w:r>
            <w:r w:rsidR="00F709E8" w:rsidRPr="000262F1">
              <w:rPr>
                <w:sz w:val="22"/>
                <w:szCs w:val="22"/>
                <w:lang w:val="es-EC"/>
              </w:rPr>
              <w:t>estionada</w:t>
            </w:r>
          </w:p>
          <w:p w14:paraId="6AB2872C" w14:textId="77777777" w:rsidR="00F709E8" w:rsidRPr="000262F1" w:rsidRDefault="00F709E8" w:rsidP="00F709E8">
            <w:pPr>
              <w:spacing w:after="80"/>
              <w:jc w:val="both"/>
              <w:rPr>
                <w:sz w:val="22"/>
                <w:szCs w:val="22"/>
                <w:lang w:val="es-EC"/>
              </w:rPr>
            </w:pPr>
            <w:r w:rsidRPr="000262F1">
              <w:rPr>
                <w:sz w:val="22"/>
                <w:szCs w:val="22"/>
                <w:lang w:val="es-EC"/>
              </w:rPr>
              <w:t>• Banda ancha móvil</w:t>
            </w:r>
          </w:p>
          <w:p w14:paraId="6AB2872D" w14:textId="77777777" w:rsidR="00F709E8" w:rsidRPr="000262F1" w:rsidRDefault="00F709E8" w:rsidP="00F709E8">
            <w:pPr>
              <w:spacing w:after="80"/>
              <w:jc w:val="both"/>
              <w:rPr>
                <w:sz w:val="22"/>
                <w:szCs w:val="22"/>
                <w:lang w:val="es-EC"/>
              </w:rPr>
            </w:pPr>
            <w:r w:rsidRPr="000262F1">
              <w:rPr>
                <w:sz w:val="22"/>
                <w:szCs w:val="22"/>
                <w:lang w:val="es-EC"/>
              </w:rPr>
              <w:t>• Seguridad móvil</w:t>
            </w:r>
          </w:p>
          <w:p w14:paraId="6AB2872E" w14:textId="77777777" w:rsidR="00942965" w:rsidRPr="000262F1" w:rsidRDefault="00F709E8" w:rsidP="00F709E8">
            <w:pPr>
              <w:spacing w:after="80"/>
              <w:jc w:val="both"/>
              <w:rPr>
                <w:sz w:val="22"/>
                <w:szCs w:val="22"/>
                <w:lang w:val="es-EC"/>
              </w:rPr>
            </w:pPr>
            <w:r w:rsidRPr="000262F1">
              <w:rPr>
                <w:sz w:val="22"/>
                <w:szCs w:val="22"/>
                <w:lang w:val="es-EC"/>
              </w:rPr>
              <w:t>• Infraestructura de seguridad de datos</w:t>
            </w:r>
          </w:p>
        </w:tc>
      </w:tr>
      <w:tr w:rsidR="00942965" w14:paraId="6AB28738" w14:textId="77777777" w:rsidTr="00792C77">
        <w:tc>
          <w:tcPr>
            <w:tcW w:w="3729" w:type="dxa"/>
            <w:shd w:val="clear" w:color="auto" w:fill="C6D9F1" w:themeFill="text2" w:themeFillTint="33"/>
          </w:tcPr>
          <w:p w14:paraId="6AB28730" w14:textId="77777777" w:rsidR="00942965" w:rsidRPr="000262F1" w:rsidRDefault="00F709E8" w:rsidP="00D97B63">
            <w:pPr>
              <w:spacing w:after="80"/>
              <w:rPr>
                <w:b/>
                <w:sz w:val="22"/>
                <w:szCs w:val="22"/>
                <w:lang w:val="es-EC"/>
              </w:rPr>
            </w:pPr>
            <w:r w:rsidRPr="000262F1">
              <w:rPr>
                <w:b/>
                <w:sz w:val="22"/>
                <w:szCs w:val="22"/>
                <w:lang w:val="es-EC"/>
              </w:rPr>
              <w:lastRenderedPageBreak/>
              <w:t xml:space="preserve">Red </w:t>
            </w:r>
            <w:r w:rsidR="00D97B63">
              <w:rPr>
                <w:b/>
                <w:sz w:val="22"/>
                <w:szCs w:val="22"/>
                <w:lang w:val="es-EC"/>
              </w:rPr>
              <w:t>e</w:t>
            </w:r>
            <w:r w:rsidRPr="000262F1">
              <w:rPr>
                <w:b/>
                <w:sz w:val="22"/>
                <w:szCs w:val="22"/>
                <w:lang w:val="es-EC"/>
              </w:rPr>
              <w:t xml:space="preserve">léctrica </w:t>
            </w:r>
            <w:r w:rsidR="00D97B63">
              <w:rPr>
                <w:b/>
                <w:sz w:val="22"/>
                <w:szCs w:val="22"/>
                <w:lang w:val="es-EC"/>
              </w:rPr>
              <w:t>inteligente/e</w:t>
            </w:r>
            <w:r w:rsidRPr="000262F1">
              <w:rPr>
                <w:b/>
                <w:sz w:val="22"/>
                <w:szCs w:val="22"/>
                <w:lang w:val="es-EC"/>
              </w:rPr>
              <w:t xml:space="preserve">nergía/ </w:t>
            </w:r>
            <w:r w:rsidR="00D97B63">
              <w:rPr>
                <w:b/>
                <w:sz w:val="22"/>
                <w:szCs w:val="22"/>
                <w:lang w:val="es-EC"/>
              </w:rPr>
              <w:t>s</w:t>
            </w:r>
            <w:r w:rsidRPr="000262F1">
              <w:rPr>
                <w:b/>
                <w:sz w:val="22"/>
                <w:szCs w:val="22"/>
                <w:lang w:val="es-EC"/>
              </w:rPr>
              <w:t xml:space="preserve">ervicios </w:t>
            </w:r>
            <w:r w:rsidR="00D97B63">
              <w:rPr>
                <w:b/>
                <w:sz w:val="22"/>
                <w:szCs w:val="22"/>
                <w:lang w:val="es-EC"/>
              </w:rPr>
              <w:t>p</w:t>
            </w:r>
            <w:r w:rsidRPr="000262F1">
              <w:rPr>
                <w:b/>
                <w:sz w:val="22"/>
                <w:szCs w:val="22"/>
                <w:lang w:val="es-EC"/>
              </w:rPr>
              <w:t>úblicos</w:t>
            </w:r>
          </w:p>
        </w:tc>
        <w:tc>
          <w:tcPr>
            <w:tcW w:w="5910" w:type="dxa"/>
            <w:shd w:val="clear" w:color="auto" w:fill="C6D9F1" w:themeFill="text2" w:themeFillTint="33"/>
          </w:tcPr>
          <w:p w14:paraId="6AB28731" w14:textId="77777777" w:rsidR="00F709E8" w:rsidRPr="000262F1" w:rsidRDefault="006E5E60" w:rsidP="00F709E8">
            <w:pPr>
              <w:spacing w:after="80"/>
              <w:jc w:val="both"/>
              <w:rPr>
                <w:sz w:val="22"/>
                <w:szCs w:val="22"/>
                <w:lang w:val="es-EC"/>
              </w:rPr>
            </w:pPr>
            <w:r>
              <w:rPr>
                <w:sz w:val="22"/>
                <w:szCs w:val="22"/>
                <w:lang w:val="es-EC"/>
              </w:rPr>
              <w:t>• Logística de e</w:t>
            </w:r>
            <w:r w:rsidR="00F709E8" w:rsidRPr="000262F1">
              <w:rPr>
                <w:sz w:val="22"/>
                <w:szCs w:val="22"/>
                <w:lang w:val="es-EC"/>
              </w:rPr>
              <w:t xml:space="preserve">nergía </w:t>
            </w:r>
          </w:p>
          <w:p w14:paraId="6AB28732" w14:textId="77777777" w:rsidR="00F709E8" w:rsidRPr="000262F1" w:rsidRDefault="00F709E8" w:rsidP="00F709E8">
            <w:pPr>
              <w:spacing w:after="80"/>
              <w:jc w:val="both"/>
              <w:rPr>
                <w:sz w:val="22"/>
                <w:szCs w:val="22"/>
                <w:lang w:val="es-EC"/>
              </w:rPr>
            </w:pPr>
            <w:r w:rsidRPr="000262F1">
              <w:rPr>
                <w:sz w:val="22"/>
                <w:szCs w:val="22"/>
                <w:lang w:val="es-EC"/>
              </w:rPr>
              <w:t>• Distribución (electricidad, agua, gas)</w:t>
            </w:r>
          </w:p>
          <w:p w14:paraId="6AB28733" w14:textId="77777777" w:rsidR="00F709E8" w:rsidRPr="000262F1" w:rsidRDefault="001A6A8D" w:rsidP="00F709E8">
            <w:pPr>
              <w:spacing w:after="80"/>
              <w:jc w:val="both"/>
              <w:rPr>
                <w:sz w:val="22"/>
                <w:szCs w:val="22"/>
                <w:lang w:val="es-EC"/>
              </w:rPr>
            </w:pPr>
            <w:r w:rsidRPr="000262F1">
              <w:rPr>
                <w:sz w:val="22"/>
                <w:szCs w:val="22"/>
                <w:lang w:val="es-EC"/>
              </w:rPr>
              <w:t>•Controlador</w:t>
            </w:r>
            <w:r w:rsidR="00E515DA">
              <w:rPr>
                <w:sz w:val="22"/>
                <w:szCs w:val="22"/>
                <w:lang w:val="es-EC"/>
              </w:rPr>
              <w:t xml:space="preserve"> de s</w:t>
            </w:r>
            <w:r w:rsidR="00F709E8" w:rsidRPr="000262F1">
              <w:rPr>
                <w:sz w:val="22"/>
                <w:szCs w:val="22"/>
                <w:lang w:val="es-EC"/>
              </w:rPr>
              <w:t xml:space="preserve">ervicios </w:t>
            </w:r>
            <w:r w:rsidR="00E515DA">
              <w:rPr>
                <w:sz w:val="22"/>
                <w:szCs w:val="22"/>
                <w:lang w:val="es-EC"/>
              </w:rPr>
              <w:t>p</w:t>
            </w:r>
            <w:r w:rsidR="00F709E8" w:rsidRPr="000262F1">
              <w:rPr>
                <w:sz w:val="22"/>
                <w:szCs w:val="22"/>
                <w:lang w:val="es-EC"/>
              </w:rPr>
              <w:t>úblicos</w:t>
            </w:r>
          </w:p>
          <w:p w14:paraId="6AB28734" w14:textId="77777777" w:rsidR="00F709E8" w:rsidRPr="000262F1" w:rsidRDefault="00F709E8" w:rsidP="00F709E8">
            <w:pPr>
              <w:spacing w:after="80"/>
              <w:jc w:val="both"/>
              <w:rPr>
                <w:sz w:val="22"/>
                <w:szCs w:val="22"/>
                <w:lang w:val="es-EC"/>
              </w:rPr>
            </w:pPr>
            <w:r w:rsidRPr="000262F1">
              <w:rPr>
                <w:sz w:val="22"/>
                <w:szCs w:val="22"/>
                <w:lang w:val="es-EC"/>
              </w:rPr>
              <w:t>• Calor</w:t>
            </w:r>
          </w:p>
          <w:p w14:paraId="6AB28735" w14:textId="77777777" w:rsidR="00F709E8" w:rsidRPr="000262F1" w:rsidRDefault="00F709E8" w:rsidP="00F709E8">
            <w:pPr>
              <w:spacing w:after="80"/>
              <w:jc w:val="both"/>
              <w:rPr>
                <w:sz w:val="22"/>
                <w:szCs w:val="22"/>
                <w:lang w:val="es-EC"/>
              </w:rPr>
            </w:pPr>
            <w:r w:rsidRPr="000262F1">
              <w:rPr>
                <w:sz w:val="22"/>
                <w:szCs w:val="22"/>
                <w:lang w:val="es-EC"/>
              </w:rPr>
              <w:t>• Iluminación</w:t>
            </w:r>
          </w:p>
          <w:p w14:paraId="6AB28736" w14:textId="77777777" w:rsidR="00F709E8" w:rsidRPr="000262F1" w:rsidRDefault="00F709E8" w:rsidP="00F709E8">
            <w:pPr>
              <w:spacing w:after="80"/>
              <w:jc w:val="both"/>
              <w:rPr>
                <w:sz w:val="22"/>
                <w:szCs w:val="22"/>
                <w:lang w:val="es-EC"/>
              </w:rPr>
            </w:pPr>
            <w:r w:rsidRPr="000262F1">
              <w:rPr>
                <w:sz w:val="22"/>
                <w:szCs w:val="22"/>
                <w:lang w:val="es-EC"/>
              </w:rPr>
              <w:t xml:space="preserve">• Respaldo de </w:t>
            </w:r>
            <w:r w:rsidR="004B5ACF">
              <w:rPr>
                <w:sz w:val="22"/>
                <w:szCs w:val="22"/>
                <w:lang w:val="es-EC"/>
              </w:rPr>
              <w:t>e</w:t>
            </w:r>
            <w:r w:rsidRPr="000262F1">
              <w:rPr>
                <w:sz w:val="22"/>
                <w:szCs w:val="22"/>
                <w:lang w:val="es-EC"/>
              </w:rPr>
              <w:t>nergía</w:t>
            </w:r>
          </w:p>
          <w:p w14:paraId="6AB28737" w14:textId="77777777" w:rsidR="00942965" w:rsidRPr="000262F1" w:rsidRDefault="00F709E8" w:rsidP="00F709E8">
            <w:pPr>
              <w:spacing w:after="80"/>
              <w:jc w:val="both"/>
              <w:rPr>
                <w:sz w:val="22"/>
                <w:szCs w:val="22"/>
                <w:lang w:val="es-EC"/>
              </w:rPr>
            </w:pPr>
            <w:r w:rsidRPr="000262F1">
              <w:rPr>
                <w:sz w:val="22"/>
                <w:szCs w:val="22"/>
                <w:lang w:val="es-EC"/>
              </w:rPr>
              <w:t>• Monitor de fugas</w:t>
            </w:r>
          </w:p>
        </w:tc>
      </w:tr>
      <w:tr w:rsidR="00942965" w14:paraId="6AB28742" w14:textId="77777777" w:rsidTr="00792C77">
        <w:tc>
          <w:tcPr>
            <w:tcW w:w="3729" w:type="dxa"/>
            <w:shd w:val="clear" w:color="auto" w:fill="C6D9F1" w:themeFill="text2" w:themeFillTint="33"/>
          </w:tcPr>
          <w:p w14:paraId="6AB28739" w14:textId="77777777" w:rsidR="00942965" w:rsidRPr="000262F1" w:rsidRDefault="00A37AF5" w:rsidP="00A37AF5">
            <w:pPr>
              <w:spacing w:after="80"/>
              <w:rPr>
                <w:b/>
                <w:sz w:val="22"/>
                <w:szCs w:val="22"/>
                <w:lang w:val="es-EC"/>
              </w:rPr>
            </w:pPr>
            <w:r>
              <w:rPr>
                <w:b/>
                <w:sz w:val="22"/>
                <w:szCs w:val="22"/>
                <w:lang w:val="es-EC"/>
              </w:rPr>
              <w:t>Protección y s</w:t>
            </w:r>
            <w:r w:rsidR="001A6A8D" w:rsidRPr="000262F1">
              <w:rPr>
                <w:b/>
                <w:sz w:val="22"/>
                <w:szCs w:val="22"/>
                <w:lang w:val="es-EC"/>
              </w:rPr>
              <w:t xml:space="preserve">eguridad </w:t>
            </w:r>
            <w:r>
              <w:rPr>
                <w:b/>
                <w:sz w:val="22"/>
                <w:szCs w:val="22"/>
                <w:lang w:val="es-EC"/>
              </w:rPr>
              <w:t>f</w:t>
            </w:r>
            <w:r w:rsidR="001A6A8D" w:rsidRPr="000262F1">
              <w:rPr>
                <w:b/>
                <w:sz w:val="22"/>
                <w:szCs w:val="22"/>
                <w:lang w:val="es-EC"/>
              </w:rPr>
              <w:t>ísica</w:t>
            </w:r>
          </w:p>
        </w:tc>
        <w:tc>
          <w:tcPr>
            <w:tcW w:w="5910" w:type="dxa"/>
            <w:shd w:val="clear" w:color="auto" w:fill="C6D9F1" w:themeFill="text2" w:themeFillTint="33"/>
          </w:tcPr>
          <w:p w14:paraId="6AB2873A" w14:textId="77777777" w:rsidR="001A6A8D" w:rsidRPr="000262F1" w:rsidRDefault="004B5ACF" w:rsidP="001A6A8D">
            <w:pPr>
              <w:spacing w:after="80"/>
              <w:jc w:val="both"/>
              <w:rPr>
                <w:sz w:val="22"/>
                <w:szCs w:val="22"/>
                <w:lang w:val="es-EC"/>
              </w:rPr>
            </w:pPr>
            <w:r>
              <w:rPr>
                <w:sz w:val="22"/>
                <w:szCs w:val="22"/>
                <w:lang w:val="es-EC"/>
              </w:rPr>
              <w:t>• Control de a</w:t>
            </w:r>
            <w:r w:rsidR="001A6A8D" w:rsidRPr="000262F1">
              <w:rPr>
                <w:sz w:val="22"/>
                <w:szCs w:val="22"/>
                <w:lang w:val="es-EC"/>
              </w:rPr>
              <w:t>cceso</w:t>
            </w:r>
          </w:p>
          <w:p w14:paraId="6AB2873B" w14:textId="77777777" w:rsidR="001A6A8D" w:rsidRPr="000262F1" w:rsidRDefault="001A6A8D" w:rsidP="001A6A8D">
            <w:pPr>
              <w:spacing w:after="80"/>
              <w:jc w:val="both"/>
              <w:rPr>
                <w:sz w:val="22"/>
                <w:szCs w:val="22"/>
                <w:lang w:val="es-EC"/>
              </w:rPr>
            </w:pPr>
            <w:r w:rsidRPr="000262F1">
              <w:rPr>
                <w:sz w:val="22"/>
                <w:szCs w:val="22"/>
                <w:lang w:val="es-EC"/>
              </w:rPr>
              <w:t xml:space="preserve">• Detección de </w:t>
            </w:r>
            <w:r w:rsidR="004B5ACF">
              <w:rPr>
                <w:sz w:val="22"/>
                <w:szCs w:val="22"/>
                <w:lang w:val="es-EC"/>
              </w:rPr>
              <w:t>i</w:t>
            </w:r>
            <w:r w:rsidRPr="000262F1">
              <w:rPr>
                <w:sz w:val="22"/>
                <w:szCs w:val="22"/>
                <w:lang w:val="es-EC"/>
              </w:rPr>
              <w:t xml:space="preserve">ntrusos con </w:t>
            </w:r>
            <w:r w:rsidR="004B5ACF">
              <w:rPr>
                <w:sz w:val="22"/>
                <w:szCs w:val="22"/>
                <w:lang w:val="es-EC"/>
              </w:rPr>
              <w:t>v</w:t>
            </w:r>
            <w:r w:rsidRPr="000262F1">
              <w:rPr>
                <w:sz w:val="22"/>
                <w:szCs w:val="22"/>
                <w:lang w:val="es-EC"/>
              </w:rPr>
              <w:t xml:space="preserve">ideo </w:t>
            </w:r>
            <w:r w:rsidR="004B5ACF">
              <w:rPr>
                <w:sz w:val="22"/>
                <w:szCs w:val="22"/>
                <w:lang w:val="es-EC"/>
              </w:rPr>
              <w:t>v</w:t>
            </w:r>
            <w:r w:rsidRPr="000262F1">
              <w:rPr>
                <w:sz w:val="22"/>
                <w:szCs w:val="22"/>
                <w:lang w:val="es-EC"/>
              </w:rPr>
              <w:t xml:space="preserve">igilancia </w:t>
            </w:r>
          </w:p>
          <w:p w14:paraId="6AB2873C" w14:textId="77777777" w:rsidR="001A6A8D" w:rsidRPr="000262F1" w:rsidRDefault="001A6A8D" w:rsidP="001A6A8D">
            <w:pPr>
              <w:spacing w:after="80"/>
              <w:jc w:val="both"/>
              <w:rPr>
                <w:sz w:val="22"/>
                <w:szCs w:val="22"/>
                <w:lang w:val="es-EC"/>
              </w:rPr>
            </w:pPr>
            <w:r w:rsidRPr="000262F1">
              <w:rPr>
                <w:sz w:val="22"/>
                <w:szCs w:val="22"/>
                <w:lang w:val="es-EC"/>
              </w:rPr>
              <w:t>• Biométricos</w:t>
            </w:r>
          </w:p>
          <w:p w14:paraId="6AB2873D" w14:textId="77777777" w:rsidR="001A6A8D" w:rsidRPr="000262F1" w:rsidRDefault="001A6A8D" w:rsidP="001A6A8D">
            <w:pPr>
              <w:spacing w:after="80"/>
              <w:jc w:val="both"/>
              <w:rPr>
                <w:sz w:val="22"/>
                <w:szCs w:val="22"/>
                <w:lang w:val="es-EC"/>
              </w:rPr>
            </w:pPr>
            <w:r w:rsidRPr="000262F1">
              <w:rPr>
                <w:sz w:val="22"/>
                <w:szCs w:val="22"/>
                <w:lang w:val="es-EC"/>
              </w:rPr>
              <w:t xml:space="preserve">• Sensores de </w:t>
            </w:r>
            <w:r w:rsidR="004B5ACF">
              <w:rPr>
                <w:sz w:val="22"/>
                <w:szCs w:val="22"/>
                <w:lang w:val="es-EC"/>
              </w:rPr>
              <w:t>p</w:t>
            </w:r>
            <w:r w:rsidRPr="000262F1">
              <w:rPr>
                <w:sz w:val="22"/>
                <w:szCs w:val="22"/>
                <w:lang w:val="es-EC"/>
              </w:rPr>
              <w:t>erímetro y de ocupación</w:t>
            </w:r>
          </w:p>
          <w:p w14:paraId="6AB2873E" w14:textId="77777777" w:rsidR="001A6A8D" w:rsidRPr="000262F1" w:rsidRDefault="001A6A8D" w:rsidP="001A6A8D">
            <w:pPr>
              <w:spacing w:after="80"/>
              <w:jc w:val="both"/>
              <w:rPr>
                <w:sz w:val="22"/>
                <w:szCs w:val="22"/>
                <w:lang w:val="es-EC"/>
              </w:rPr>
            </w:pPr>
            <w:r w:rsidRPr="000262F1">
              <w:rPr>
                <w:sz w:val="22"/>
                <w:szCs w:val="22"/>
                <w:lang w:val="es-EC"/>
              </w:rPr>
              <w:t>• Paneles de alarma contra incendios</w:t>
            </w:r>
          </w:p>
          <w:p w14:paraId="6AB2873F" w14:textId="77777777" w:rsidR="001A6A8D" w:rsidRPr="000262F1" w:rsidRDefault="001A6A8D" w:rsidP="001A6A8D">
            <w:pPr>
              <w:spacing w:after="80"/>
              <w:jc w:val="both"/>
              <w:rPr>
                <w:sz w:val="22"/>
                <w:szCs w:val="22"/>
                <w:lang w:val="es-EC"/>
              </w:rPr>
            </w:pPr>
            <w:r w:rsidRPr="000262F1">
              <w:rPr>
                <w:sz w:val="22"/>
                <w:szCs w:val="22"/>
                <w:lang w:val="es-EC"/>
              </w:rPr>
              <w:t>• Detección (humo/calor/</w:t>
            </w:r>
            <w:r w:rsidR="000C3B41">
              <w:rPr>
                <w:sz w:val="22"/>
                <w:szCs w:val="22"/>
                <w:lang w:val="es-EC"/>
              </w:rPr>
              <w:t>g</w:t>
            </w:r>
            <w:r w:rsidRPr="000262F1">
              <w:rPr>
                <w:sz w:val="22"/>
                <w:szCs w:val="22"/>
                <w:lang w:val="es-EC"/>
              </w:rPr>
              <w:t>as/</w:t>
            </w:r>
            <w:r w:rsidR="000C3B41">
              <w:rPr>
                <w:sz w:val="22"/>
                <w:szCs w:val="22"/>
                <w:lang w:val="es-EC"/>
              </w:rPr>
              <w:t>l</w:t>
            </w:r>
            <w:r w:rsidRPr="000262F1">
              <w:rPr>
                <w:sz w:val="22"/>
                <w:szCs w:val="22"/>
                <w:lang w:val="es-EC"/>
              </w:rPr>
              <w:t>lama)</w:t>
            </w:r>
          </w:p>
          <w:p w14:paraId="6AB28740" w14:textId="77777777" w:rsidR="001A6A8D" w:rsidRPr="000262F1" w:rsidRDefault="001A6A8D" w:rsidP="001A6A8D">
            <w:pPr>
              <w:spacing w:after="80"/>
              <w:jc w:val="both"/>
              <w:rPr>
                <w:sz w:val="22"/>
                <w:szCs w:val="22"/>
                <w:lang w:val="es-EC"/>
              </w:rPr>
            </w:pPr>
            <w:r w:rsidRPr="000262F1">
              <w:rPr>
                <w:sz w:val="22"/>
                <w:szCs w:val="22"/>
                <w:lang w:val="es-EC"/>
              </w:rPr>
              <w:t>• La extinción de incendios</w:t>
            </w:r>
          </w:p>
          <w:p w14:paraId="6AB28741" w14:textId="77777777" w:rsidR="00942965" w:rsidRPr="000262F1" w:rsidRDefault="004B5ACF" w:rsidP="001A6A8D">
            <w:pPr>
              <w:spacing w:after="80"/>
              <w:jc w:val="both"/>
              <w:rPr>
                <w:sz w:val="22"/>
                <w:szCs w:val="22"/>
                <w:lang w:val="es-EC"/>
              </w:rPr>
            </w:pPr>
            <w:r>
              <w:rPr>
                <w:sz w:val="22"/>
                <w:szCs w:val="22"/>
                <w:lang w:val="es-EC"/>
              </w:rPr>
              <w:t>• Notificación y e</w:t>
            </w:r>
            <w:r w:rsidR="001A6A8D" w:rsidRPr="000262F1">
              <w:rPr>
                <w:sz w:val="22"/>
                <w:szCs w:val="22"/>
                <w:lang w:val="es-EC"/>
              </w:rPr>
              <w:t>vacuación</w:t>
            </w:r>
          </w:p>
        </w:tc>
      </w:tr>
      <w:tr w:rsidR="00942965" w14:paraId="6AB28749" w14:textId="77777777" w:rsidTr="00792C77">
        <w:tc>
          <w:tcPr>
            <w:tcW w:w="3729" w:type="dxa"/>
            <w:shd w:val="clear" w:color="auto" w:fill="C6D9F1" w:themeFill="text2" w:themeFillTint="33"/>
          </w:tcPr>
          <w:p w14:paraId="6AB28743" w14:textId="77777777" w:rsidR="000859E1" w:rsidRPr="000262F1" w:rsidRDefault="005E2D6E" w:rsidP="00A37AF5">
            <w:pPr>
              <w:spacing w:after="80"/>
              <w:rPr>
                <w:b/>
                <w:sz w:val="22"/>
                <w:szCs w:val="22"/>
                <w:lang w:val="es-EC"/>
              </w:rPr>
            </w:pPr>
            <w:r w:rsidRPr="000262F1">
              <w:rPr>
                <w:b/>
                <w:sz w:val="22"/>
                <w:szCs w:val="22"/>
                <w:lang w:val="es-EC"/>
              </w:rPr>
              <w:t xml:space="preserve">Respuesta a </w:t>
            </w:r>
            <w:r w:rsidR="001E0E69">
              <w:rPr>
                <w:b/>
                <w:sz w:val="22"/>
                <w:szCs w:val="22"/>
                <w:lang w:val="es-EC"/>
              </w:rPr>
              <w:t>e</w:t>
            </w:r>
            <w:r w:rsidRPr="000262F1">
              <w:rPr>
                <w:b/>
                <w:sz w:val="22"/>
                <w:szCs w:val="22"/>
                <w:lang w:val="es-EC"/>
              </w:rPr>
              <w:t>mergencias</w:t>
            </w:r>
          </w:p>
          <w:p w14:paraId="6AB28744" w14:textId="77777777" w:rsidR="00942965" w:rsidRPr="000262F1" w:rsidRDefault="000859E1" w:rsidP="00A37AF5">
            <w:pPr>
              <w:tabs>
                <w:tab w:val="left" w:pos="1172"/>
              </w:tabs>
              <w:rPr>
                <w:sz w:val="22"/>
                <w:szCs w:val="22"/>
                <w:lang w:val="es-EC"/>
              </w:rPr>
            </w:pPr>
            <w:r w:rsidRPr="000262F1">
              <w:rPr>
                <w:sz w:val="22"/>
                <w:szCs w:val="22"/>
                <w:lang w:val="es-EC"/>
              </w:rPr>
              <w:tab/>
            </w:r>
          </w:p>
        </w:tc>
        <w:tc>
          <w:tcPr>
            <w:tcW w:w="5910" w:type="dxa"/>
            <w:shd w:val="clear" w:color="auto" w:fill="C6D9F1" w:themeFill="text2" w:themeFillTint="33"/>
          </w:tcPr>
          <w:p w14:paraId="6AB28745" w14:textId="77777777" w:rsidR="005E2D6E" w:rsidRPr="000262F1" w:rsidRDefault="004B5ACF" w:rsidP="005E2D6E">
            <w:pPr>
              <w:spacing w:after="80"/>
              <w:jc w:val="both"/>
              <w:rPr>
                <w:sz w:val="22"/>
                <w:szCs w:val="22"/>
                <w:lang w:val="es-EC"/>
              </w:rPr>
            </w:pPr>
            <w:r>
              <w:rPr>
                <w:sz w:val="22"/>
                <w:szCs w:val="22"/>
                <w:lang w:val="es-EC"/>
              </w:rPr>
              <w:t>• Departamento de b</w:t>
            </w:r>
            <w:r w:rsidR="005E2D6E" w:rsidRPr="000262F1">
              <w:rPr>
                <w:sz w:val="22"/>
                <w:szCs w:val="22"/>
                <w:lang w:val="es-EC"/>
              </w:rPr>
              <w:t xml:space="preserve">omberos </w:t>
            </w:r>
            <w:r>
              <w:rPr>
                <w:sz w:val="22"/>
                <w:szCs w:val="22"/>
                <w:lang w:val="es-EC"/>
              </w:rPr>
              <w:t>i</w:t>
            </w:r>
            <w:r w:rsidR="005E2D6E" w:rsidRPr="000262F1">
              <w:rPr>
                <w:sz w:val="22"/>
                <w:szCs w:val="22"/>
                <w:lang w:val="es-EC"/>
              </w:rPr>
              <w:t>ntegrado</w:t>
            </w:r>
          </w:p>
          <w:p w14:paraId="6AB28746" w14:textId="77777777" w:rsidR="005E2D6E" w:rsidRPr="000262F1" w:rsidRDefault="005E2D6E" w:rsidP="005E2D6E">
            <w:pPr>
              <w:spacing w:after="80"/>
              <w:jc w:val="both"/>
              <w:rPr>
                <w:sz w:val="22"/>
                <w:szCs w:val="22"/>
                <w:lang w:val="es-EC"/>
              </w:rPr>
            </w:pPr>
            <w:r w:rsidRPr="000262F1">
              <w:rPr>
                <w:sz w:val="22"/>
                <w:szCs w:val="22"/>
                <w:lang w:val="es-EC"/>
              </w:rPr>
              <w:t xml:space="preserve">• Policía y </w:t>
            </w:r>
            <w:r w:rsidR="004B5ACF">
              <w:rPr>
                <w:sz w:val="22"/>
                <w:szCs w:val="22"/>
                <w:lang w:val="es-EC"/>
              </w:rPr>
              <w:t>s</w:t>
            </w:r>
            <w:r w:rsidRPr="000262F1">
              <w:rPr>
                <w:sz w:val="22"/>
                <w:szCs w:val="22"/>
                <w:lang w:val="es-EC"/>
              </w:rPr>
              <w:t xml:space="preserve">ervicios </w:t>
            </w:r>
            <w:r w:rsidR="004B5ACF">
              <w:rPr>
                <w:sz w:val="22"/>
                <w:szCs w:val="22"/>
                <w:lang w:val="es-EC"/>
              </w:rPr>
              <w:t>m</w:t>
            </w:r>
            <w:r w:rsidRPr="000262F1">
              <w:rPr>
                <w:sz w:val="22"/>
                <w:szCs w:val="22"/>
                <w:lang w:val="es-EC"/>
              </w:rPr>
              <w:t>édicos</w:t>
            </w:r>
          </w:p>
          <w:p w14:paraId="6AB28747" w14:textId="77777777" w:rsidR="005E2D6E" w:rsidRPr="000262F1" w:rsidRDefault="005E2D6E" w:rsidP="005E2D6E">
            <w:pPr>
              <w:spacing w:after="80"/>
              <w:jc w:val="both"/>
              <w:rPr>
                <w:sz w:val="22"/>
                <w:szCs w:val="22"/>
                <w:lang w:val="es-EC"/>
              </w:rPr>
            </w:pPr>
            <w:r w:rsidRPr="000262F1">
              <w:rPr>
                <w:sz w:val="22"/>
                <w:szCs w:val="22"/>
                <w:lang w:val="es-EC"/>
              </w:rPr>
              <w:t xml:space="preserve">• Mando y </w:t>
            </w:r>
            <w:r w:rsidR="004B5ACF">
              <w:rPr>
                <w:sz w:val="22"/>
                <w:szCs w:val="22"/>
                <w:lang w:val="es-EC"/>
              </w:rPr>
              <w:t>c</w:t>
            </w:r>
            <w:r w:rsidRPr="000262F1">
              <w:rPr>
                <w:sz w:val="22"/>
                <w:szCs w:val="22"/>
                <w:lang w:val="es-EC"/>
              </w:rPr>
              <w:t xml:space="preserve">ontrol centralizados y </w:t>
            </w:r>
            <w:r w:rsidR="004B5ACF">
              <w:rPr>
                <w:sz w:val="22"/>
                <w:szCs w:val="22"/>
                <w:lang w:val="es-EC"/>
              </w:rPr>
              <w:t>r</w:t>
            </w:r>
            <w:r w:rsidRPr="000262F1">
              <w:rPr>
                <w:sz w:val="22"/>
                <w:szCs w:val="22"/>
                <w:lang w:val="es-EC"/>
              </w:rPr>
              <w:t>emotos</w:t>
            </w:r>
          </w:p>
          <w:p w14:paraId="6AB28748" w14:textId="77777777" w:rsidR="00942965" w:rsidRPr="000262F1" w:rsidRDefault="005E2D6E" w:rsidP="004B5ACF">
            <w:pPr>
              <w:spacing w:after="80"/>
              <w:jc w:val="both"/>
              <w:rPr>
                <w:sz w:val="22"/>
                <w:szCs w:val="22"/>
                <w:lang w:val="es-EC"/>
              </w:rPr>
            </w:pPr>
            <w:r w:rsidRPr="000262F1">
              <w:rPr>
                <w:sz w:val="22"/>
                <w:szCs w:val="22"/>
                <w:lang w:val="es-EC"/>
              </w:rPr>
              <w:t xml:space="preserve">• Proceso de </w:t>
            </w:r>
            <w:r w:rsidR="004B5ACF">
              <w:rPr>
                <w:sz w:val="22"/>
                <w:szCs w:val="22"/>
                <w:lang w:val="es-EC"/>
              </w:rPr>
              <w:t>t</w:t>
            </w:r>
            <w:r w:rsidRPr="000262F1">
              <w:rPr>
                <w:sz w:val="22"/>
                <w:szCs w:val="22"/>
                <w:lang w:val="es-EC"/>
              </w:rPr>
              <w:t xml:space="preserve">oma de </w:t>
            </w:r>
            <w:r w:rsidR="004B5ACF">
              <w:rPr>
                <w:sz w:val="22"/>
                <w:szCs w:val="22"/>
                <w:lang w:val="es-EC"/>
              </w:rPr>
              <w:t>d</w:t>
            </w:r>
            <w:r w:rsidRPr="000262F1">
              <w:rPr>
                <w:sz w:val="22"/>
                <w:szCs w:val="22"/>
                <w:lang w:val="es-EC"/>
              </w:rPr>
              <w:t xml:space="preserve">ecisiones </w:t>
            </w:r>
            <w:r w:rsidR="004B5ACF">
              <w:rPr>
                <w:sz w:val="22"/>
                <w:szCs w:val="22"/>
                <w:lang w:val="es-EC"/>
              </w:rPr>
              <w:t>e</w:t>
            </w:r>
            <w:r w:rsidRPr="000262F1">
              <w:rPr>
                <w:sz w:val="22"/>
                <w:szCs w:val="22"/>
                <w:lang w:val="es-EC"/>
              </w:rPr>
              <w:t>scalable</w:t>
            </w:r>
          </w:p>
        </w:tc>
      </w:tr>
      <w:tr w:rsidR="00942965" w14:paraId="6AB2874D" w14:textId="77777777" w:rsidTr="00792C77">
        <w:tc>
          <w:tcPr>
            <w:tcW w:w="3729" w:type="dxa"/>
            <w:shd w:val="clear" w:color="auto" w:fill="C6D9F1" w:themeFill="text2" w:themeFillTint="33"/>
          </w:tcPr>
          <w:p w14:paraId="6AB2874A" w14:textId="77777777" w:rsidR="00942965" w:rsidRPr="000262F1" w:rsidRDefault="001E0E69" w:rsidP="00A37AF5">
            <w:pPr>
              <w:spacing w:after="80"/>
              <w:rPr>
                <w:b/>
                <w:sz w:val="22"/>
                <w:szCs w:val="22"/>
                <w:lang w:val="es-EC"/>
              </w:rPr>
            </w:pPr>
            <w:r>
              <w:rPr>
                <w:b/>
                <w:sz w:val="22"/>
                <w:szCs w:val="22"/>
                <w:lang w:val="es-EC"/>
              </w:rPr>
              <w:t>Tráfico y t</w:t>
            </w:r>
            <w:r w:rsidR="005D2A76" w:rsidRPr="000262F1">
              <w:rPr>
                <w:b/>
                <w:sz w:val="22"/>
                <w:szCs w:val="22"/>
                <w:lang w:val="es-EC"/>
              </w:rPr>
              <w:t>ransporte (Movilidad)</w:t>
            </w:r>
          </w:p>
        </w:tc>
        <w:tc>
          <w:tcPr>
            <w:tcW w:w="5910" w:type="dxa"/>
            <w:shd w:val="clear" w:color="auto" w:fill="C6D9F1" w:themeFill="text2" w:themeFillTint="33"/>
          </w:tcPr>
          <w:p w14:paraId="6AB2874B" w14:textId="77777777" w:rsidR="005D2A76" w:rsidRPr="000262F1" w:rsidRDefault="004B5ACF" w:rsidP="005D2A76">
            <w:pPr>
              <w:spacing w:after="80"/>
              <w:jc w:val="both"/>
              <w:rPr>
                <w:sz w:val="22"/>
                <w:szCs w:val="22"/>
                <w:lang w:val="es-EC"/>
              </w:rPr>
            </w:pPr>
            <w:r>
              <w:rPr>
                <w:sz w:val="22"/>
                <w:szCs w:val="22"/>
                <w:lang w:val="es-EC"/>
              </w:rPr>
              <w:t>• Control de t</w:t>
            </w:r>
            <w:r w:rsidR="005D2A76" w:rsidRPr="000262F1">
              <w:rPr>
                <w:sz w:val="22"/>
                <w:szCs w:val="22"/>
                <w:lang w:val="es-EC"/>
              </w:rPr>
              <w:t xml:space="preserve">ráfico y </w:t>
            </w:r>
            <w:r>
              <w:rPr>
                <w:sz w:val="22"/>
                <w:szCs w:val="22"/>
                <w:lang w:val="es-EC"/>
              </w:rPr>
              <w:t>m</w:t>
            </w:r>
            <w:r w:rsidR="005D2A76" w:rsidRPr="000262F1">
              <w:rPr>
                <w:sz w:val="22"/>
                <w:szCs w:val="22"/>
                <w:lang w:val="es-EC"/>
              </w:rPr>
              <w:t>onitoreo (tren, metro, autobuses, vehículos personales)</w:t>
            </w:r>
          </w:p>
          <w:p w14:paraId="6AB2874C" w14:textId="77777777" w:rsidR="00942965" w:rsidRPr="000262F1" w:rsidRDefault="005D2A76" w:rsidP="004B5ACF">
            <w:pPr>
              <w:spacing w:after="80"/>
              <w:jc w:val="both"/>
              <w:rPr>
                <w:sz w:val="22"/>
                <w:szCs w:val="22"/>
                <w:lang w:val="es-EC"/>
              </w:rPr>
            </w:pPr>
            <w:r w:rsidRPr="000262F1">
              <w:rPr>
                <w:sz w:val="22"/>
                <w:szCs w:val="22"/>
                <w:lang w:val="es-EC"/>
              </w:rPr>
              <w:t xml:space="preserve">•  Gestión de </w:t>
            </w:r>
            <w:r w:rsidR="004B5ACF">
              <w:rPr>
                <w:sz w:val="22"/>
                <w:szCs w:val="22"/>
                <w:lang w:val="es-EC"/>
              </w:rPr>
              <w:t>s</w:t>
            </w:r>
            <w:r w:rsidRPr="000262F1">
              <w:rPr>
                <w:sz w:val="22"/>
                <w:szCs w:val="22"/>
                <w:lang w:val="es-EC"/>
              </w:rPr>
              <w:t xml:space="preserve">uministros </w:t>
            </w:r>
            <w:r w:rsidR="0017455A" w:rsidRPr="000262F1">
              <w:rPr>
                <w:sz w:val="22"/>
                <w:szCs w:val="22"/>
                <w:lang w:val="es-EC"/>
              </w:rPr>
              <w:t xml:space="preserve">24/7 </w:t>
            </w:r>
            <w:r w:rsidRPr="000262F1">
              <w:rPr>
                <w:sz w:val="22"/>
                <w:szCs w:val="22"/>
                <w:lang w:val="es-EC"/>
              </w:rPr>
              <w:t>(logística)</w:t>
            </w:r>
          </w:p>
        </w:tc>
      </w:tr>
    </w:tbl>
    <w:p w14:paraId="6AB2874E" w14:textId="77777777" w:rsidR="00437BC1" w:rsidRDefault="00437BC1" w:rsidP="004D05C4">
      <w:pPr>
        <w:spacing w:after="80" w:line="240" w:lineRule="auto"/>
        <w:jc w:val="both"/>
        <w:rPr>
          <w:rFonts w:ascii="Times New Roman" w:hAnsi="Times New Roman" w:cs="Times New Roman"/>
          <w:b/>
          <w:sz w:val="24"/>
          <w:szCs w:val="24"/>
        </w:rPr>
      </w:pPr>
    </w:p>
    <w:p w14:paraId="6AB2874F" w14:textId="77777777" w:rsidR="00C91290" w:rsidRPr="00C91290" w:rsidRDefault="00C91290" w:rsidP="00C91290">
      <w:pPr>
        <w:spacing w:after="80" w:line="240" w:lineRule="auto"/>
        <w:jc w:val="both"/>
        <w:rPr>
          <w:rFonts w:ascii="Times New Roman" w:hAnsi="Times New Roman" w:cs="Times New Roman"/>
          <w:sz w:val="24"/>
          <w:szCs w:val="24"/>
        </w:rPr>
      </w:pPr>
      <w:r w:rsidRPr="00C91290">
        <w:rPr>
          <w:rFonts w:ascii="Times New Roman" w:hAnsi="Times New Roman" w:cs="Times New Roman"/>
          <w:sz w:val="24"/>
          <w:szCs w:val="24"/>
        </w:rPr>
        <w:t xml:space="preserve">Una ciudad se compone de un sinnúmero de estructuras físicas, en capas de múltiples infraestructuras. Se espera que la información que una ciudad puede generar en cualquier momento es enorme. Como se mencionó anteriormente, las infraestructuras TIC son la capa </w:t>
      </w:r>
      <w:r w:rsidR="00381076">
        <w:rPr>
          <w:rFonts w:ascii="Times New Roman" w:hAnsi="Times New Roman" w:cs="Times New Roman"/>
          <w:sz w:val="24"/>
          <w:szCs w:val="24"/>
        </w:rPr>
        <w:t>c</w:t>
      </w:r>
      <w:r w:rsidRPr="00C91290">
        <w:rPr>
          <w:rFonts w:ascii="Times New Roman" w:hAnsi="Times New Roman" w:cs="Times New Roman"/>
          <w:sz w:val="24"/>
          <w:szCs w:val="24"/>
        </w:rPr>
        <w:t>lave capaz de gestionar tal cantidad masiva de datos y de la entrega de cualquier información crucial para cualquier actor</w:t>
      </w:r>
      <w:r w:rsidR="003151C7">
        <w:rPr>
          <w:rFonts w:ascii="Times New Roman" w:hAnsi="Times New Roman" w:cs="Times New Roman"/>
          <w:sz w:val="24"/>
          <w:szCs w:val="24"/>
        </w:rPr>
        <w:t xml:space="preserve"> o actores,</w:t>
      </w:r>
      <w:r w:rsidRPr="00C91290">
        <w:rPr>
          <w:rFonts w:ascii="Times New Roman" w:hAnsi="Times New Roman" w:cs="Times New Roman"/>
          <w:sz w:val="24"/>
          <w:szCs w:val="24"/>
        </w:rPr>
        <w:t xml:space="preserve"> o departamentos pertinentes en un momento dado. Por otra parte, las infraestructuras de TIC, que consisten en múltiples Internet de las cosas, no sólo son capaces de transmitir datos a los actores, sino también a los edificios. Al permitir la comunicación entre los edificios, se espera que la eficiencia se maximi</w:t>
      </w:r>
      <w:r w:rsidR="00CB051A">
        <w:rPr>
          <w:rFonts w:ascii="Times New Roman" w:hAnsi="Times New Roman" w:cs="Times New Roman"/>
          <w:sz w:val="24"/>
          <w:szCs w:val="24"/>
        </w:rPr>
        <w:t>ce</w:t>
      </w:r>
      <w:r w:rsidRPr="00C91290">
        <w:rPr>
          <w:rFonts w:ascii="Times New Roman" w:hAnsi="Times New Roman" w:cs="Times New Roman"/>
          <w:sz w:val="24"/>
          <w:szCs w:val="24"/>
        </w:rPr>
        <w:t xml:space="preserve"> particularmente en el campo del consumo de energía y las emisiones de gases nocivos.</w:t>
      </w:r>
    </w:p>
    <w:p w14:paraId="6AB28750" w14:textId="77777777" w:rsidR="00C91290" w:rsidRPr="00C91290" w:rsidRDefault="00C91290" w:rsidP="00C91290">
      <w:pPr>
        <w:spacing w:after="80" w:line="240" w:lineRule="auto"/>
        <w:jc w:val="both"/>
        <w:rPr>
          <w:rFonts w:ascii="Times New Roman" w:hAnsi="Times New Roman" w:cs="Times New Roman"/>
          <w:sz w:val="24"/>
          <w:szCs w:val="24"/>
        </w:rPr>
      </w:pPr>
      <w:r w:rsidRPr="00C91290">
        <w:rPr>
          <w:rFonts w:ascii="Times New Roman" w:hAnsi="Times New Roman" w:cs="Times New Roman"/>
          <w:sz w:val="24"/>
          <w:szCs w:val="24"/>
        </w:rPr>
        <w:lastRenderedPageBreak/>
        <w:t xml:space="preserve">En 2020, 30 mil millones de cosas </w:t>
      </w:r>
      <w:r w:rsidR="009C4EB4">
        <w:rPr>
          <w:rFonts w:ascii="Times New Roman" w:hAnsi="Times New Roman" w:cs="Times New Roman"/>
          <w:sz w:val="24"/>
          <w:szCs w:val="24"/>
        </w:rPr>
        <w:t>esta</w:t>
      </w:r>
      <w:r w:rsidRPr="00C91290">
        <w:rPr>
          <w:rFonts w:ascii="Times New Roman" w:hAnsi="Times New Roman" w:cs="Times New Roman"/>
          <w:sz w:val="24"/>
          <w:szCs w:val="24"/>
        </w:rPr>
        <w:t>rán interconectad</w:t>
      </w:r>
      <w:r w:rsidR="009C4EB4">
        <w:rPr>
          <w:rFonts w:ascii="Times New Roman" w:hAnsi="Times New Roman" w:cs="Times New Roman"/>
          <w:sz w:val="24"/>
          <w:szCs w:val="24"/>
        </w:rPr>
        <w:t>a</w:t>
      </w:r>
      <w:r w:rsidRPr="00C91290">
        <w:rPr>
          <w:rFonts w:ascii="Times New Roman" w:hAnsi="Times New Roman" w:cs="Times New Roman"/>
          <w:sz w:val="24"/>
          <w:szCs w:val="24"/>
        </w:rPr>
        <w:t>s, con cada elemento que tiene una dirección IP única, gracias a IPv6</w:t>
      </w:r>
      <w:r w:rsidR="005913E1">
        <w:rPr>
          <w:rStyle w:val="FootnoteReference"/>
          <w:rFonts w:ascii="Times New Roman" w:hAnsi="Times New Roman" w:cs="Times New Roman"/>
          <w:szCs w:val="24"/>
        </w:rPr>
        <w:footnoteReference w:id="56"/>
      </w:r>
      <w:r w:rsidR="001B39D5">
        <w:rPr>
          <w:rFonts w:ascii="Times New Roman" w:hAnsi="Times New Roman" w:cs="Times New Roman"/>
          <w:sz w:val="24"/>
          <w:szCs w:val="24"/>
        </w:rPr>
        <w:t xml:space="preserve"> (</w:t>
      </w:r>
      <w:r w:rsidR="001B39D5" w:rsidRPr="001B39D5">
        <w:rPr>
          <w:rFonts w:ascii="Times New Roman" w:hAnsi="Times New Roman" w:cs="Times New Roman"/>
          <w:i/>
          <w:sz w:val="24"/>
          <w:szCs w:val="24"/>
        </w:rPr>
        <w:t xml:space="preserve">Internet </w:t>
      </w:r>
      <w:proofErr w:type="spellStart"/>
      <w:r w:rsidR="001B39D5" w:rsidRPr="001B39D5">
        <w:rPr>
          <w:rFonts w:ascii="Times New Roman" w:hAnsi="Times New Roman" w:cs="Times New Roman"/>
          <w:i/>
          <w:sz w:val="24"/>
          <w:szCs w:val="24"/>
        </w:rPr>
        <w:t>Protocol</w:t>
      </w:r>
      <w:proofErr w:type="spellEnd"/>
      <w:r w:rsidR="001B39D5" w:rsidRPr="001B39D5">
        <w:rPr>
          <w:rFonts w:ascii="Times New Roman" w:hAnsi="Times New Roman" w:cs="Times New Roman"/>
          <w:i/>
          <w:sz w:val="24"/>
          <w:szCs w:val="24"/>
        </w:rPr>
        <w:t xml:space="preserve"> versión 6, IPv6</w:t>
      </w:r>
      <w:r w:rsidR="001B39D5">
        <w:rPr>
          <w:rFonts w:ascii="Times New Roman" w:hAnsi="Times New Roman" w:cs="Times New Roman"/>
          <w:sz w:val="24"/>
          <w:szCs w:val="24"/>
        </w:rPr>
        <w:t>)</w:t>
      </w:r>
      <w:r w:rsidR="000C3B6A">
        <w:rPr>
          <w:rFonts w:ascii="Times New Roman" w:hAnsi="Times New Roman" w:cs="Times New Roman"/>
          <w:sz w:val="24"/>
          <w:szCs w:val="24"/>
        </w:rPr>
        <w:t>. A pesar de este</w:t>
      </w:r>
      <w:r w:rsidRPr="00C91290">
        <w:rPr>
          <w:rFonts w:ascii="Times New Roman" w:hAnsi="Times New Roman" w:cs="Times New Roman"/>
          <w:sz w:val="24"/>
          <w:szCs w:val="24"/>
        </w:rPr>
        <w:t xml:space="preserve"> aparente gran número, es todavía muy posible acoplar sensores o </w:t>
      </w:r>
      <w:r w:rsidR="005C3529">
        <w:rPr>
          <w:rFonts w:ascii="Times New Roman" w:hAnsi="Times New Roman" w:cs="Times New Roman"/>
          <w:sz w:val="24"/>
          <w:szCs w:val="24"/>
        </w:rPr>
        <w:t xml:space="preserve">etiquetas </w:t>
      </w:r>
      <w:proofErr w:type="gramStart"/>
      <w:r w:rsidR="005C3529">
        <w:rPr>
          <w:rFonts w:ascii="Times New Roman" w:hAnsi="Times New Roman" w:cs="Times New Roman"/>
          <w:sz w:val="24"/>
          <w:szCs w:val="24"/>
        </w:rPr>
        <w:t xml:space="preserve">de </w:t>
      </w:r>
      <w:r w:rsidR="00496188">
        <w:rPr>
          <w:rFonts w:ascii="Times New Roman" w:hAnsi="Times New Roman" w:cs="Times New Roman"/>
          <w:sz w:val="24"/>
          <w:szCs w:val="24"/>
        </w:rPr>
        <w:t xml:space="preserve"> Dispositivo</w:t>
      </w:r>
      <w:proofErr w:type="gramEnd"/>
      <w:r w:rsidR="00496188">
        <w:rPr>
          <w:rFonts w:ascii="Times New Roman" w:hAnsi="Times New Roman" w:cs="Times New Roman"/>
          <w:sz w:val="24"/>
          <w:szCs w:val="24"/>
        </w:rPr>
        <w:t xml:space="preserve"> de Identificación de Radio Frecuencia </w:t>
      </w:r>
      <w:r w:rsidRPr="00C91290">
        <w:rPr>
          <w:rFonts w:ascii="Times New Roman" w:hAnsi="Times New Roman" w:cs="Times New Roman"/>
          <w:sz w:val="24"/>
          <w:szCs w:val="24"/>
        </w:rPr>
        <w:t>(</w:t>
      </w:r>
      <w:r w:rsidRPr="00496188">
        <w:rPr>
          <w:rFonts w:ascii="Times New Roman" w:hAnsi="Times New Roman" w:cs="Times New Roman"/>
          <w:i/>
          <w:sz w:val="24"/>
          <w:szCs w:val="24"/>
        </w:rPr>
        <w:t xml:space="preserve">Radio </w:t>
      </w:r>
      <w:proofErr w:type="spellStart"/>
      <w:r w:rsidRPr="00496188">
        <w:rPr>
          <w:rFonts w:ascii="Times New Roman" w:hAnsi="Times New Roman" w:cs="Times New Roman"/>
          <w:i/>
          <w:sz w:val="24"/>
          <w:szCs w:val="24"/>
        </w:rPr>
        <w:t>Frequency</w:t>
      </w:r>
      <w:proofErr w:type="spellEnd"/>
      <w:r w:rsidRPr="00496188">
        <w:rPr>
          <w:rFonts w:ascii="Times New Roman" w:hAnsi="Times New Roman" w:cs="Times New Roman"/>
          <w:i/>
          <w:sz w:val="24"/>
          <w:szCs w:val="24"/>
        </w:rPr>
        <w:t xml:space="preserve"> </w:t>
      </w:r>
      <w:proofErr w:type="spellStart"/>
      <w:r w:rsidRPr="00496188">
        <w:rPr>
          <w:rFonts w:ascii="Times New Roman" w:hAnsi="Times New Roman" w:cs="Times New Roman"/>
          <w:i/>
          <w:sz w:val="24"/>
          <w:szCs w:val="24"/>
        </w:rPr>
        <w:t>Identification</w:t>
      </w:r>
      <w:proofErr w:type="spellEnd"/>
      <w:r w:rsidRPr="00496188">
        <w:rPr>
          <w:rFonts w:ascii="Times New Roman" w:hAnsi="Times New Roman" w:cs="Times New Roman"/>
          <w:i/>
          <w:sz w:val="24"/>
          <w:szCs w:val="24"/>
        </w:rPr>
        <w:t xml:space="preserve"> </w:t>
      </w:r>
      <w:proofErr w:type="spellStart"/>
      <w:r w:rsidRPr="00496188">
        <w:rPr>
          <w:rFonts w:ascii="Times New Roman" w:hAnsi="Times New Roman" w:cs="Times New Roman"/>
          <w:i/>
          <w:sz w:val="24"/>
          <w:szCs w:val="24"/>
        </w:rPr>
        <w:t>Device</w:t>
      </w:r>
      <w:proofErr w:type="spellEnd"/>
      <w:r w:rsidR="00496188">
        <w:rPr>
          <w:rFonts w:ascii="Times New Roman" w:hAnsi="Times New Roman" w:cs="Times New Roman"/>
          <w:i/>
          <w:sz w:val="24"/>
          <w:szCs w:val="24"/>
        </w:rPr>
        <w:t>, RFID</w:t>
      </w:r>
      <w:r w:rsidRPr="00C91290">
        <w:rPr>
          <w:rFonts w:ascii="Times New Roman" w:hAnsi="Times New Roman" w:cs="Times New Roman"/>
          <w:sz w:val="24"/>
          <w:szCs w:val="24"/>
        </w:rPr>
        <w:t>) en ca</w:t>
      </w:r>
      <w:r w:rsidR="006E3C2D">
        <w:rPr>
          <w:rFonts w:ascii="Times New Roman" w:hAnsi="Times New Roman" w:cs="Times New Roman"/>
          <w:sz w:val="24"/>
          <w:szCs w:val="24"/>
        </w:rPr>
        <w:t>da uno de estos elementos, y</w:t>
      </w:r>
      <w:r w:rsidRPr="00C91290">
        <w:rPr>
          <w:rFonts w:ascii="Times New Roman" w:hAnsi="Times New Roman" w:cs="Times New Roman"/>
          <w:sz w:val="24"/>
          <w:szCs w:val="24"/>
        </w:rPr>
        <w:t xml:space="preserve"> conecta</w:t>
      </w:r>
      <w:r w:rsidR="006E3C2D">
        <w:rPr>
          <w:rFonts w:ascii="Times New Roman" w:hAnsi="Times New Roman" w:cs="Times New Roman"/>
          <w:sz w:val="24"/>
          <w:szCs w:val="24"/>
        </w:rPr>
        <w:t>rlos</w:t>
      </w:r>
      <w:r w:rsidRPr="00C91290">
        <w:rPr>
          <w:rFonts w:ascii="Times New Roman" w:hAnsi="Times New Roman" w:cs="Times New Roman"/>
          <w:sz w:val="24"/>
          <w:szCs w:val="24"/>
        </w:rPr>
        <w:t xml:space="preserve"> a través de una plataforma central, creando as</w:t>
      </w:r>
      <w:r w:rsidR="00A153FE">
        <w:rPr>
          <w:rFonts w:ascii="Times New Roman" w:hAnsi="Times New Roman" w:cs="Times New Roman"/>
          <w:sz w:val="24"/>
          <w:szCs w:val="24"/>
        </w:rPr>
        <w:t xml:space="preserve">í una red similar a la forma </w:t>
      </w:r>
      <w:r w:rsidRPr="00C91290">
        <w:rPr>
          <w:rFonts w:ascii="Times New Roman" w:hAnsi="Times New Roman" w:cs="Times New Roman"/>
          <w:sz w:val="24"/>
          <w:szCs w:val="24"/>
        </w:rPr>
        <w:t xml:space="preserve">entre internet y un servidor. Estas redes </w:t>
      </w:r>
      <w:r w:rsidR="00A153FE">
        <w:rPr>
          <w:rFonts w:ascii="Times New Roman" w:hAnsi="Times New Roman" w:cs="Times New Roman"/>
          <w:sz w:val="24"/>
          <w:szCs w:val="24"/>
        </w:rPr>
        <w:t>producen en masa</w:t>
      </w:r>
      <w:r w:rsidRPr="00C91290">
        <w:rPr>
          <w:rFonts w:ascii="Times New Roman" w:hAnsi="Times New Roman" w:cs="Times New Roman"/>
          <w:sz w:val="24"/>
          <w:szCs w:val="24"/>
        </w:rPr>
        <w:t xml:space="preserve"> un gran volumen de datos que se utilizan para el modelado analítico. Otra revolución es que estos sistemas de información físicos ahora s</w:t>
      </w:r>
      <w:r w:rsidR="00A153FE">
        <w:rPr>
          <w:rFonts w:ascii="Times New Roman" w:hAnsi="Times New Roman" w:cs="Times New Roman"/>
          <w:sz w:val="24"/>
          <w:szCs w:val="24"/>
        </w:rPr>
        <w:t>e están desplegando y funcio</w:t>
      </w:r>
      <w:r w:rsidRPr="00C91290">
        <w:rPr>
          <w:rFonts w:ascii="Times New Roman" w:hAnsi="Times New Roman" w:cs="Times New Roman"/>
          <w:sz w:val="24"/>
          <w:szCs w:val="24"/>
        </w:rPr>
        <w:t>n</w:t>
      </w:r>
      <w:r w:rsidR="00A153FE">
        <w:rPr>
          <w:rFonts w:ascii="Times New Roman" w:hAnsi="Times New Roman" w:cs="Times New Roman"/>
          <w:sz w:val="24"/>
          <w:szCs w:val="24"/>
        </w:rPr>
        <w:t>an</w:t>
      </w:r>
      <w:r w:rsidRPr="00C91290">
        <w:rPr>
          <w:rFonts w:ascii="Times New Roman" w:hAnsi="Times New Roman" w:cs="Times New Roman"/>
          <w:sz w:val="24"/>
          <w:szCs w:val="24"/>
        </w:rPr>
        <w:t xml:space="preserve"> automáticamente.</w:t>
      </w:r>
    </w:p>
    <w:p w14:paraId="6AB28751" w14:textId="77777777" w:rsidR="00C91290" w:rsidRPr="006E3C2D" w:rsidRDefault="00C91290" w:rsidP="00C91290">
      <w:pPr>
        <w:spacing w:after="80" w:line="240" w:lineRule="auto"/>
        <w:jc w:val="both"/>
        <w:rPr>
          <w:rFonts w:ascii="Times New Roman" w:hAnsi="Times New Roman" w:cs="Times New Roman"/>
          <w:sz w:val="20"/>
          <w:szCs w:val="20"/>
        </w:rPr>
      </w:pPr>
      <w:r w:rsidRPr="00C91290">
        <w:rPr>
          <w:rFonts w:ascii="Times New Roman" w:hAnsi="Times New Roman" w:cs="Times New Roman"/>
          <w:sz w:val="24"/>
          <w:szCs w:val="24"/>
        </w:rPr>
        <w:t>Junto con los avances tecnológicos, la adopción de Internet de las cosas está creciendo rápidamente. Se recoge la información de los sensores, procesada y analizada en tiempo real, y se espera que la reducción</w:t>
      </w:r>
      <w:r w:rsidR="004173A3">
        <w:rPr>
          <w:rFonts w:ascii="Times New Roman" w:hAnsi="Times New Roman" w:cs="Times New Roman"/>
          <w:sz w:val="24"/>
          <w:szCs w:val="24"/>
        </w:rPr>
        <w:t xml:space="preserve"> de costo</w:t>
      </w:r>
      <w:r w:rsidRPr="00C91290">
        <w:rPr>
          <w:rFonts w:ascii="Times New Roman" w:hAnsi="Times New Roman" w:cs="Times New Roman"/>
          <w:sz w:val="24"/>
          <w:szCs w:val="24"/>
        </w:rPr>
        <w:t xml:space="preserve">s </w:t>
      </w:r>
      <w:r w:rsidR="007E3138">
        <w:rPr>
          <w:rFonts w:ascii="Times New Roman" w:hAnsi="Times New Roman" w:cs="Times New Roman"/>
          <w:sz w:val="24"/>
          <w:szCs w:val="24"/>
        </w:rPr>
        <w:t>acelere</w:t>
      </w:r>
      <w:r w:rsidRPr="00C91290">
        <w:rPr>
          <w:rFonts w:ascii="Times New Roman" w:hAnsi="Times New Roman" w:cs="Times New Roman"/>
          <w:sz w:val="24"/>
          <w:szCs w:val="24"/>
        </w:rPr>
        <w:t xml:space="preserve"> su adopción</w:t>
      </w:r>
      <w:r w:rsidR="005913E1">
        <w:rPr>
          <w:rStyle w:val="FootnoteReference"/>
          <w:rFonts w:ascii="Times New Roman" w:hAnsi="Times New Roman" w:cs="Times New Roman"/>
          <w:szCs w:val="24"/>
        </w:rPr>
        <w:footnoteReference w:id="57"/>
      </w:r>
      <w:r w:rsidRPr="00C91290">
        <w:rPr>
          <w:rFonts w:ascii="Times New Roman" w:hAnsi="Times New Roman" w:cs="Times New Roman"/>
          <w:sz w:val="24"/>
          <w:szCs w:val="24"/>
        </w:rPr>
        <w:t xml:space="preserve">. Las empresas deben considerar los impactos y oportunidades que surgen de la Internet de las </w:t>
      </w:r>
      <w:r w:rsidR="00F77F7E">
        <w:rPr>
          <w:rFonts w:ascii="Times New Roman" w:hAnsi="Times New Roman" w:cs="Times New Roman"/>
          <w:sz w:val="24"/>
          <w:szCs w:val="24"/>
        </w:rPr>
        <w:t>c</w:t>
      </w:r>
      <w:r w:rsidRPr="00C91290">
        <w:rPr>
          <w:rFonts w:ascii="Times New Roman" w:hAnsi="Times New Roman" w:cs="Times New Roman"/>
          <w:sz w:val="24"/>
          <w:szCs w:val="24"/>
        </w:rPr>
        <w:t>osas</w:t>
      </w:r>
      <w:r w:rsidR="00E05044">
        <w:rPr>
          <w:rFonts w:ascii="Times New Roman" w:hAnsi="Times New Roman" w:cs="Times New Roman"/>
          <w:sz w:val="24"/>
          <w:szCs w:val="24"/>
        </w:rPr>
        <w:t xml:space="preserve"> (</w:t>
      </w:r>
      <w:proofErr w:type="spellStart"/>
      <w:r w:rsidR="00E05044">
        <w:rPr>
          <w:rFonts w:ascii="Times New Roman" w:hAnsi="Times New Roman" w:cs="Times New Roman"/>
          <w:sz w:val="24"/>
          <w:szCs w:val="24"/>
        </w:rPr>
        <w:t>IoT</w:t>
      </w:r>
      <w:proofErr w:type="spellEnd"/>
      <w:r w:rsidR="00E05044">
        <w:rPr>
          <w:rFonts w:ascii="Times New Roman" w:hAnsi="Times New Roman" w:cs="Times New Roman"/>
          <w:sz w:val="24"/>
          <w:szCs w:val="24"/>
        </w:rPr>
        <w:t>)</w:t>
      </w:r>
      <w:r w:rsidRPr="00C91290">
        <w:rPr>
          <w:rFonts w:ascii="Times New Roman" w:hAnsi="Times New Roman" w:cs="Times New Roman"/>
          <w:sz w:val="24"/>
          <w:szCs w:val="24"/>
        </w:rPr>
        <w:t xml:space="preserve">. </w:t>
      </w:r>
      <w:r w:rsidR="00E05044">
        <w:rPr>
          <w:rFonts w:ascii="Times New Roman" w:hAnsi="Times New Roman" w:cs="Times New Roman"/>
          <w:sz w:val="24"/>
          <w:szCs w:val="24"/>
        </w:rPr>
        <w:t xml:space="preserve">La </w:t>
      </w:r>
      <w:proofErr w:type="spellStart"/>
      <w:r w:rsidRPr="00C91290">
        <w:rPr>
          <w:rFonts w:ascii="Times New Roman" w:hAnsi="Times New Roman" w:cs="Times New Roman"/>
          <w:sz w:val="24"/>
          <w:szCs w:val="24"/>
        </w:rPr>
        <w:t>I</w:t>
      </w:r>
      <w:r w:rsidR="00E05044">
        <w:rPr>
          <w:rFonts w:ascii="Times New Roman" w:hAnsi="Times New Roman" w:cs="Times New Roman"/>
          <w:sz w:val="24"/>
          <w:szCs w:val="24"/>
        </w:rPr>
        <w:t>oT</w:t>
      </w:r>
      <w:proofErr w:type="spellEnd"/>
      <w:r w:rsidRPr="00C91290">
        <w:rPr>
          <w:rFonts w:ascii="Times New Roman" w:hAnsi="Times New Roman" w:cs="Times New Roman"/>
          <w:sz w:val="24"/>
          <w:szCs w:val="24"/>
        </w:rPr>
        <w:t xml:space="preserve"> se puede ver como una infraestructura global para la sociedad de la información, la tecnología que conecta </w:t>
      </w:r>
      <w:r w:rsidR="00E05044">
        <w:rPr>
          <w:rFonts w:ascii="Times New Roman" w:hAnsi="Times New Roman" w:cs="Times New Roman"/>
          <w:sz w:val="24"/>
          <w:szCs w:val="24"/>
        </w:rPr>
        <w:t xml:space="preserve">no </w:t>
      </w:r>
      <w:r w:rsidRPr="00C91290">
        <w:rPr>
          <w:rFonts w:ascii="Times New Roman" w:hAnsi="Times New Roman" w:cs="Times New Roman"/>
          <w:sz w:val="24"/>
          <w:szCs w:val="24"/>
        </w:rPr>
        <w:t>sólo seres humanos con cosas sino también las cosas con todas las otras cosas. El Internet de las cosas (</w:t>
      </w:r>
      <w:proofErr w:type="spellStart"/>
      <w:r w:rsidRPr="00C91290">
        <w:rPr>
          <w:rFonts w:ascii="Times New Roman" w:hAnsi="Times New Roman" w:cs="Times New Roman"/>
          <w:sz w:val="24"/>
          <w:szCs w:val="24"/>
        </w:rPr>
        <w:t>IoT</w:t>
      </w:r>
      <w:proofErr w:type="spellEnd"/>
      <w:r w:rsidRPr="00C91290">
        <w:rPr>
          <w:rFonts w:ascii="Times New Roman" w:hAnsi="Times New Roman" w:cs="Times New Roman"/>
          <w:sz w:val="24"/>
          <w:szCs w:val="24"/>
        </w:rPr>
        <w:t>) es una visión que conecta implicaciones tecnológicas y sociales.</w:t>
      </w:r>
    </w:p>
    <w:p w14:paraId="6AB28752" w14:textId="77777777" w:rsidR="00601E1F" w:rsidRPr="007506D8" w:rsidRDefault="00786FAA" w:rsidP="00C91290">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C91290" w:rsidRPr="00C91290">
        <w:rPr>
          <w:rFonts w:ascii="Times New Roman" w:hAnsi="Times New Roman" w:cs="Times New Roman"/>
          <w:sz w:val="24"/>
          <w:szCs w:val="24"/>
        </w:rPr>
        <w:t>Recomendación UIT-T Y.2060</w:t>
      </w:r>
      <w:r w:rsidR="005913E1">
        <w:rPr>
          <w:rStyle w:val="FootnoteReference"/>
          <w:rFonts w:ascii="Times New Roman" w:hAnsi="Times New Roman" w:cs="Times New Roman"/>
          <w:szCs w:val="24"/>
        </w:rPr>
        <w:footnoteReference w:id="58"/>
      </w:r>
      <w:r w:rsidR="00E05044">
        <w:rPr>
          <w:sz w:val="18"/>
          <w:szCs w:val="18"/>
        </w:rPr>
        <w:t xml:space="preserve"> </w:t>
      </w:r>
      <w:r w:rsidR="00C91290" w:rsidRPr="00C91290">
        <w:rPr>
          <w:rFonts w:ascii="Times New Roman" w:hAnsi="Times New Roman" w:cs="Times New Roman"/>
          <w:sz w:val="24"/>
          <w:szCs w:val="24"/>
        </w:rPr>
        <w:t xml:space="preserve"> proporciona una visión general de la Internet de las cosas (</w:t>
      </w:r>
      <w:proofErr w:type="spellStart"/>
      <w:r w:rsidR="00C91290" w:rsidRPr="00C91290">
        <w:rPr>
          <w:rFonts w:ascii="Times New Roman" w:hAnsi="Times New Roman" w:cs="Times New Roman"/>
          <w:sz w:val="24"/>
          <w:szCs w:val="24"/>
        </w:rPr>
        <w:t>IoT</w:t>
      </w:r>
      <w:proofErr w:type="spellEnd"/>
      <w:r w:rsidR="00C91290" w:rsidRPr="00C91290">
        <w:rPr>
          <w:rFonts w:ascii="Times New Roman" w:hAnsi="Times New Roman" w:cs="Times New Roman"/>
          <w:sz w:val="24"/>
          <w:szCs w:val="24"/>
        </w:rPr>
        <w:t>). Este protocolo añade más clarida</w:t>
      </w:r>
      <w:r w:rsidR="002A7C0A">
        <w:rPr>
          <w:rFonts w:ascii="Times New Roman" w:hAnsi="Times New Roman" w:cs="Times New Roman"/>
          <w:sz w:val="24"/>
          <w:szCs w:val="24"/>
        </w:rPr>
        <w:t xml:space="preserve">d al concepto y alcance de la </w:t>
      </w:r>
      <w:proofErr w:type="spellStart"/>
      <w:r w:rsidR="002A7C0A">
        <w:rPr>
          <w:rFonts w:ascii="Times New Roman" w:hAnsi="Times New Roman" w:cs="Times New Roman"/>
          <w:sz w:val="24"/>
          <w:szCs w:val="24"/>
        </w:rPr>
        <w:t>IoT</w:t>
      </w:r>
      <w:proofErr w:type="spellEnd"/>
      <w:r w:rsidR="00C91290" w:rsidRPr="00C91290">
        <w:rPr>
          <w:rFonts w:ascii="Times New Roman" w:hAnsi="Times New Roman" w:cs="Times New Roman"/>
          <w:sz w:val="24"/>
          <w:szCs w:val="24"/>
        </w:rPr>
        <w:t>, clasifica las características fundamentales y los r</w:t>
      </w:r>
      <w:r w:rsidR="002A7C0A">
        <w:rPr>
          <w:rFonts w:ascii="Times New Roman" w:hAnsi="Times New Roman" w:cs="Times New Roman"/>
          <w:sz w:val="24"/>
          <w:szCs w:val="24"/>
        </w:rPr>
        <w:t xml:space="preserve">equisitos de alto nivel de la </w:t>
      </w:r>
      <w:proofErr w:type="spellStart"/>
      <w:r w:rsidR="002A7C0A">
        <w:rPr>
          <w:rFonts w:ascii="Times New Roman" w:hAnsi="Times New Roman" w:cs="Times New Roman"/>
          <w:sz w:val="24"/>
          <w:szCs w:val="24"/>
        </w:rPr>
        <w:t>IoT</w:t>
      </w:r>
      <w:proofErr w:type="spellEnd"/>
      <w:r w:rsidR="00C91290" w:rsidRPr="00C91290">
        <w:rPr>
          <w:rFonts w:ascii="Times New Roman" w:hAnsi="Times New Roman" w:cs="Times New Roman"/>
          <w:sz w:val="24"/>
          <w:szCs w:val="24"/>
        </w:rPr>
        <w:t xml:space="preserve"> y también describe </w:t>
      </w:r>
      <w:r w:rsidR="002A7C0A">
        <w:rPr>
          <w:rFonts w:ascii="Times New Roman" w:hAnsi="Times New Roman" w:cs="Times New Roman"/>
          <w:sz w:val="24"/>
          <w:szCs w:val="24"/>
        </w:rPr>
        <w:t xml:space="preserve">el modelo de referencia de la </w:t>
      </w:r>
      <w:proofErr w:type="spellStart"/>
      <w:r w:rsidR="002A7C0A">
        <w:rPr>
          <w:rFonts w:ascii="Times New Roman" w:hAnsi="Times New Roman" w:cs="Times New Roman"/>
          <w:sz w:val="24"/>
          <w:szCs w:val="24"/>
        </w:rPr>
        <w:t>IoT</w:t>
      </w:r>
      <w:proofErr w:type="spellEnd"/>
      <w:r w:rsidR="00C91290" w:rsidRPr="00C91290">
        <w:rPr>
          <w:rFonts w:ascii="Times New Roman" w:hAnsi="Times New Roman" w:cs="Times New Roman"/>
          <w:sz w:val="24"/>
          <w:szCs w:val="24"/>
        </w:rPr>
        <w:t>.</w:t>
      </w:r>
    </w:p>
    <w:p w14:paraId="6AB28753" w14:textId="77777777" w:rsidR="008A1A2A" w:rsidRPr="008A1A2A" w:rsidRDefault="008A1A2A" w:rsidP="008A1A2A">
      <w:pPr>
        <w:spacing w:after="80" w:line="240" w:lineRule="auto"/>
        <w:jc w:val="both"/>
        <w:rPr>
          <w:rFonts w:ascii="Times New Roman" w:hAnsi="Times New Roman" w:cs="Times New Roman"/>
          <w:b/>
          <w:sz w:val="24"/>
          <w:szCs w:val="24"/>
        </w:rPr>
      </w:pPr>
      <w:r w:rsidRPr="008A1A2A">
        <w:rPr>
          <w:rFonts w:ascii="Times New Roman" w:hAnsi="Times New Roman" w:cs="Times New Roman"/>
          <w:b/>
          <w:sz w:val="24"/>
          <w:szCs w:val="24"/>
        </w:rPr>
        <w:t>La banda ancha móvil</w:t>
      </w:r>
    </w:p>
    <w:p w14:paraId="6AB28754" w14:textId="77777777" w:rsidR="00BC2E57" w:rsidRPr="00BC2E57" w:rsidRDefault="008A1A2A" w:rsidP="00BC2E57">
      <w:pPr>
        <w:spacing w:after="80" w:line="240" w:lineRule="auto"/>
        <w:jc w:val="both"/>
        <w:rPr>
          <w:rFonts w:ascii="Times New Roman" w:hAnsi="Times New Roman" w:cs="Times New Roman"/>
          <w:sz w:val="24"/>
          <w:szCs w:val="24"/>
        </w:rPr>
      </w:pPr>
      <w:r w:rsidRPr="008A1A2A">
        <w:rPr>
          <w:rFonts w:ascii="Times New Roman" w:hAnsi="Times New Roman" w:cs="Times New Roman"/>
          <w:sz w:val="24"/>
          <w:szCs w:val="24"/>
        </w:rPr>
        <w:t xml:space="preserve">La banda ancha móvil es uno de los pilares de la información y comunicación de datos. La GSMA (GSM </w:t>
      </w:r>
      <w:proofErr w:type="spellStart"/>
      <w:r w:rsidRPr="008A1A2A">
        <w:rPr>
          <w:rFonts w:ascii="Times New Roman" w:hAnsi="Times New Roman" w:cs="Times New Roman"/>
          <w:sz w:val="24"/>
          <w:szCs w:val="24"/>
        </w:rPr>
        <w:t>Association</w:t>
      </w:r>
      <w:proofErr w:type="spellEnd"/>
      <w:r w:rsidRPr="008A1A2A">
        <w:rPr>
          <w:rFonts w:ascii="Times New Roman" w:hAnsi="Times New Roman" w:cs="Times New Roman"/>
          <w:sz w:val="24"/>
          <w:szCs w:val="24"/>
        </w:rPr>
        <w:t>)</w:t>
      </w:r>
      <w:r w:rsidR="005913E1">
        <w:rPr>
          <w:rStyle w:val="FootnoteReference"/>
          <w:rFonts w:ascii="Times New Roman" w:hAnsi="Times New Roman" w:cs="Times New Roman"/>
          <w:szCs w:val="24"/>
        </w:rPr>
        <w:footnoteReference w:id="59"/>
      </w:r>
      <w:r>
        <w:rPr>
          <w:rFonts w:ascii="Times New Roman" w:hAnsi="Times New Roman" w:cs="Times New Roman"/>
          <w:sz w:val="24"/>
          <w:szCs w:val="24"/>
          <w:vertAlign w:val="superscript"/>
        </w:rPr>
        <w:t xml:space="preserve"> </w:t>
      </w:r>
      <w:r w:rsidRPr="008A1A2A">
        <w:rPr>
          <w:rFonts w:ascii="Times New Roman" w:hAnsi="Times New Roman" w:cs="Times New Roman"/>
          <w:sz w:val="24"/>
          <w:szCs w:val="24"/>
        </w:rPr>
        <w:t xml:space="preserve">establece </w:t>
      </w:r>
      <w:proofErr w:type="gramStart"/>
      <w:r w:rsidRPr="008A1A2A">
        <w:rPr>
          <w:rFonts w:ascii="Times New Roman" w:hAnsi="Times New Roman" w:cs="Times New Roman"/>
          <w:sz w:val="24"/>
          <w:szCs w:val="24"/>
        </w:rPr>
        <w:t>que</w:t>
      </w:r>
      <w:proofErr w:type="gramEnd"/>
      <w:r w:rsidRPr="008A1A2A">
        <w:rPr>
          <w:rFonts w:ascii="Times New Roman" w:hAnsi="Times New Roman" w:cs="Times New Roman"/>
          <w:sz w:val="24"/>
          <w:szCs w:val="24"/>
        </w:rPr>
        <w:t xml:space="preserve"> a partir del </w:t>
      </w:r>
      <w:r w:rsidR="00D64FA5">
        <w:rPr>
          <w:rFonts w:ascii="Times New Roman" w:hAnsi="Times New Roman" w:cs="Times New Roman"/>
          <w:sz w:val="24"/>
          <w:szCs w:val="24"/>
        </w:rPr>
        <w:t>primer trimestre del</w:t>
      </w:r>
      <w:r w:rsidRPr="008A1A2A">
        <w:rPr>
          <w:rFonts w:ascii="Times New Roman" w:hAnsi="Times New Roman" w:cs="Times New Roman"/>
          <w:sz w:val="24"/>
          <w:szCs w:val="24"/>
        </w:rPr>
        <w:t xml:space="preserve"> 2013, hay más de 1,6 </w:t>
      </w:r>
      <w:r w:rsidR="00C1709D">
        <w:rPr>
          <w:rFonts w:ascii="Times New Roman" w:hAnsi="Times New Roman" w:cs="Times New Roman"/>
          <w:sz w:val="24"/>
          <w:szCs w:val="24"/>
        </w:rPr>
        <w:t xml:space="preserve">mil </w:t>
      </w:r>
      <w:r w:rsidRPr="008A1A2A">
        <w:rPr>
          <w:rFonts w:ascii="Times New Roman" w:hAnsi="Times New Roman" w:cs="Times New Roman"/>
          <w:sz w:val="24"/>
          <w:szCs w:val="24"/>
        </w:rPr>
        <w:t xml:space="preserve">millones de usuarios de banda ancha móvil. La banda ancha móvil representa ya una cuarta parte de las conexiones globales en más de 1,6 </w:t>
      </w:r>
      <w:r w:rsidR="00C1709D">
        <w:rPr>
          <w:rFonts w:ascii="Times New Roman" w:hAnsi="Times New Roman" w:cs="Times New Roman"/>
          <w:sz w:val="24"/>
          <w:szCs w:val="24"/>
        </w:rPr>
        <w:t xml:space="preserve">mil </w:t>
      </w:r>
      <w:r w:rsidRPr="008A1A2A">
        <w:rPr>
          <w:rFonts w:ascii="Times New Roman" w:hAnsi="Times New Roman" w:cs="Times New Roman"/>
          <w:sz w:val="24"/>
          <w:szCs w:val="24"/>
        </w:rPr>
        <w:t xml:space="preserve">millones de dólares (a partir del </w:t>
      </w:r>
      <w:r w:rsidR="00D64FA5">
        <w:rPr>
          <w:rFonts w:ascii="Times New Roman" w:hAnsi="Times New Roman" w:cs="Times New Roman"/>
          <w:sz w:val="24"/>
          <w:szCs w:val="24"/>
        </w:rPr>
        <w:t>primer trimestre del</w:t>
      </w:r>
      <w:r w:rsidRPr="008A1A2A">
        <w:rPr>
          <w:rFonts w:ascii="Times New Roman" w:hAnsi="Times New Roman" w:cs="Times New Roman"/>
          <w:sz w:val="24"/>
          <w:szCs w:val="24"/>
        </w:rPr>
        <w:t xml:space="preserve"> 2013).</w:t>
      </w:r>
      <w:r w:rsidR="00BC2E57">
        <w:rPr>
          <w:rFonts w:ascii="Times New Roman" w:hAnsi="Times New Roman" w:cs="Times New Roman"/>
          <w:sz w:val="24"/>
          <w:szCs w:val="24"/>
        </w:rPr>
        <w:t xml:space="preserve"> </w:t>
      </w:r>
      <w:r w:rsidR="00BC2E57" w:rsidRPr="00BC2E57">
        <w:rPr>
          <w:rFonts w:ascii="Times New Roman" w:hAnsi="Times New Roman" w:cs="Times New Roman"/>
          <w:sz w:val="24"/>
          <w:szCs w:val="24"/>
        </w:rPr>
        <w:t xml:space="preserve">Hay más de 350 millones de usuarios en Europa, casi 800 millones de usuarios en Asia, 525 millones en las Américas y hasta 60 millones en África. HSPA </w:t>
      </w:r>
      <w:r w:rsidR="00F01623">
        <w:rPr>
          <w:rFonts w:ascii="Times New Roman" w:hAnsi="Times New Roman" w:cs="Times New Roman"/>
          <w:sz w:val="24"/>
          <w:szCs w:val="24"/>
        </w:rPr>
        <w:t>(</w:t>
      </w:r>
      <w:r w:rsidR="00F01623" w:rsidRPr="00F01623">
        <w:rPr>
          <w:rFonts w:ascii="Times New Roman" w:hAnsi="Times New Roman" w:cs="Times New Roman"/>
          <w:i/>
          <w:sz w:val="24"/>
          <w:szCs w:val="24"/>
        </w:rPr>
        <w:t xml:space="preserve">High </w:t>
      </w:r>
      <w:proofErr w:type="spellStart"/>
      <w:r w:rsidR="00F01623" w:rsidRPr="00F01623">
        <w:rPr>
          <w:rFonts w:ascii="Times New Roman" w:hAnsi="Times New Roman" w:cs="Times New Roman"/>
          <w:i/>
          <w:sz w:val="24"/>
          <w:szCs w:val="24"/>
        </w:rPr>
        <w:t>Speed</w:t>
      </w:r>
      <w:proofErr w:type="spellEnd"/>
      <w:r w:rsidR="00F01623" w:rsidRPr="00F01623">
        <w:rPr>
          <w:rFonts w:ascii="Times New Roman" w:hAnsi="Times New Roman" w:cs="Times New Roman"/>
          <w:i/>
          <w:sz w:val="24"/>
          <w:szCs w:val="24"/>
        </w:rPr>
        <w:t xml:space="preserve"> </w:t>
      </w:r>
      <w:proofErr w:type="spellStart"/>
      <w:r w:rsidR="00F01623" w:rsidRPr="00F01623">
        <w:rPr>
          <w:rFonts w:ascii="Times New Roman" w:hAnsi="Times New Roman" w:cs="Times New Roman"/>
          <w:i/>
          <w:sz w:val="24"/>
          <w:szCs w:val="24"/>
        </w:rPr>
        <w:t>Packet</w:t>
      </w:r>
      <w:proofErr w:type="spellEnd"/>
      <w:r w:rsidR="00F01623" w:rsidRPr="00F01623">
        <w:rPr>
          <w:rFonts w:ascii="Times New Roman" w:hAnsi="Times New Roman" w:cs="Times New Roman"/>
          <w:i/>
          <w:sz w:val="24"/>
          <w:szCs w:val="24"/>
        </w:rPr>
        <w:t xml:space="preserve"> Access</w:t>
      </w:r>
      <w:r w:rsidR="00F01623">
        <w:rPr>
          <w:rFonts w:ascii="Times New Roman" w:hAnsi="Times New Roman" w:cs="Times New Roman"/>
          <w:sz w:val="24"/>
          <w:szCs w:val="24"/>
        </w:rPr>
        <w:t xml:space="preserve">), </w:t>
      </w:r>
      <w:r w:rsidR="00BC2E57" w:rsidRPr="00BC2E57">
        <w:rPr>
          <w:rFonts w:ascii="Times New Roman" w:hAnsi="Times New Roman" w:cs="Times New Roman"/>
          <w:sz w:val="24"/>
          <w:szCs w:val="24"/>
        </w:rPr>
        <w:t xml:space="preserve">compone la mayor parte de la conectividad de banda ancha móvil y ha sido la tecnología inalámbrica de más rápido crecimiento con una tasa de adopción (desde su introducción hace 6 años) </w:t>
      </w:r>
      <w:r w:rsidR="00F01623">
        <w:rPr>
          <w:rFonts w:ascii="Times New Roman" w:hAnsi="Times New Roman" w:cs="Times New Roman"/>
          <w:sz w:val="24"/>
          <w:szCs w:val="24"/>
        </w:rPr>
        <w:t xml:space="preserve">de </w:t>
      </w:r>
      <w:r w:rsidR="00BC2E57" w:rsidRPr="00BC2E57">
        <w:rPr>
          <w:rFonts w:ascii="Times New Roman" w:hAnsi="Times New Roman" w:cs="Times New Roman"/>
          <w:sz w:val="24"/>
          <w:szCs w:val="24"/>
        </w:rPr>
        <w:t xml:space="preserve">diez veces más rápido que la absorción de </w:t>
      </w:r>
      <w:r w:rsidR="00BC2E57">
        <w:rPr>
          <w:rFonts w:ascii="Times New Roman" w:hAnsi="Times New Roman" w:cs="Times New Roman"/>
          <w:sz w:val="24"/>
          <w:szCs w:val="24"/>
        </w:rPr>
        <w:t>los teléfonos GSM desde</w:t>
      </w:r>
      <w:r w:rsidR="00BC2E57" w:rsidRPr="00BC2E57">
        <w:rPr>
          <w:rFonts w:ascii="Times New Roman" w:hAnsi="Times New Roman" w:cs="Times New Roman"/>
          <w:sz w:val="24"/>
          <w:szCs w:val="24"/>
        </w:rPr>
        <w:t xml:space="preserve"> que se introdujeron a mediados de la década de 1990. Con la llegada de 4G y LTE</w:t>
      </w:r>
      <w:r w:rsidR="00F01623">
        <w:rPr>
          <w:rFonts w:ascii="Times New Roman" w:hAnsi="Times New Roman" w:cs="Times New Roman"/>
          <w:sz w:val="24"/>
          <w:szCs w:val="24"/>
        </w:rPr>
        <w:t xml:space="preserve"> (</w:t>
      </w:r>
      <w:r w:rsidR="00F01623" w:rsidRPr="00F01623">
        <w:rPr>
          <w:rFonts w:ascii="Times New Roman" w:hAnsi="Times New Roman" w:cs="Times New Roman"/>
          <w:i/>
          <w:iCs/>
          <w:sz w:val="24"/>
          <w:szCs w:val="24"/>
        </w:rPr>
        <w:t>Long-</w:t>
      </w:r>
      <w:proofErr w:type="spellStart"/>
      <w:r w:rsidR="00F01623" w:rsidRPr="00F01623">
        <w:rPr>
          <w:rFonts w:ascii="Times New Roman" w:hAnsi="Times New Roman" w:cs="Times New Roman"/>
          <w:i/>
          <w:iCs/>
          <w:sz w:val="24"/>
          <w:szCs w:val="24"/>
        </w:rPr>
        <w:t>Term</w:t>
      </w:r>
      <w:proofErr w:type="spellEnd"/>
      <w:r w:rsidR="00F01623" w:rsidRPr="00F01623">
        <w:rPr>
          <w:rFonts w:ascii="Times New Roman" w:hAnsi="Times New Roman" w:cs="Times New Roman"/>
          <w:i/>
          <w:iCs/>
          <w:sz w:val="24"/>
          <w:szCs w:val="24"/>
        </w:rPr>
        <w:t xml:space="preserve"> </w:t>
      </w:r>
      <w:proofErr w:type="spellStart"/>
      <w:r w:rsidR="00F01623" w:rsidRPr="00F01623">
        <w:rPr>
          <w:rFonts w:ascii="Times New Roman" w:hAnsi="Times New Roman" w:cs="Times New Roman"/>
          <w:i/>
          <w:iCs/>
          <w:sz w:val="24"/>
          <w:szCs w:val="24"/>
        </w:rPr>
        <w:t>Evolution</w:t>
      </w:r>
      <w:proofErr w:type="spellEnd"/>
      <w:r w:rsidR="00F01623">
        <w:rPr>
          <w:rFonts w:ascii="Times New Roman" w:hAnsi="Times New Roman" w:cs="Times New Roman"/>
          <w:i/>
          <w:iCs/>
          <w:sz w:val="24"/>
          <w:szCs w:val="24"/>
        </w:rPr>
        <w:t>)</w:t>
      </w:r>
      <w:r w:rsidR="00BC2E57" w:rsidRPr="00BC2E57">
        <w:rPr>
          <w:rFonts w:ascii="Times New Roman" w:hAnsi="Times New Roman" w:cs="Times New Roman"/>
          <w:sz w:val="24"/>
          <w:szCs w:val="24"/>
        </w:rPr>
        <w:t xml:space="preserve"> hay un impulso cada vez mayor hacia la mayor velocidad, conectividad segura de datos sobre la marcha.</w:t>
      </w:r>
    </w:p>
    <w:p w14:paraId="6AB28755" w14:textId="77777777" w:rsidR="00BC2E57" w:rsidRPr="00BC2E57" w:rsidRDefault="00BC2E57" w:rsidP="00BC2E57">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Los navegadores </w:t>
      </w:r>
      <w:r w:rsidRPr="00BC2E57">
        <w:rPr>
          <w:rFonts w:ascii="Times New Roman" w:hAnsi="Times New Roman" w:cs="Times New Roman"/>
          <w:sz w:val="24"/>
          <w:szCs w:val="24"/>
        </w:rPr>
        <w:t xml:space="preserve">Full HTML </w:t>
      </w:r>
      <w:r w:rsidR="00F971B4">
        <w:rPr>
          <w:rFonts w:ascii="Times New Roman" w:hAnsi="Times New Roman" w:cs="Times New Roman"/>
          <w:sz w:val="24"/>
          <w:szCs w:val="24"/>
        </w:rPr>
        <w:t>(</w:t>
      </w:r>
      <w:proofErr w:type="spellStart"/>
      <w:r w:rsidR="00D40437" w:rsidRPr="00D40437">
        <w:rPr>
          <w:rFonts w:ascii="Times New Roman" w:hAnsi="Times New Roman" w:cs="Times New Roman"/>
          <w:i/>
          <w:sz w:val="24"/>
          <w:szCs w:val="24"/>
        </w:rPr>
        <w:t>HyperText</w:t>
      </w:r>
      <w:proofErr w:type="spellEnd"/>
      <w:r w:rsidR="00D40437" w:rsidRPr="00D40437">
        <w:rPr>
          <w:rFonts w:ascii="Times New Roman" w:hAnsi="Times New Roman" w:cs="Times New Roman"/>
          <w:i/>
          <w:sz w:val="24"/>
          <w:szCs w:val="24"/>
        </w:rPr>
        <w:t xml:space="preserve"> Markup </w:t>
      </w:r>
      <w:proofErr w:type="spellStart"/>
      <w:r w:rsidR="00D40437" w:rsidRPr="00D40437">
        <w:rPr>
          <w:rFonts w:ascii="Times New Roman" w:hAnsi="Times New Roman" w:cs="Times New Roman"/>
          <w:i/>
          <w:sz w:val="24"/>
          <w:szCs w:val="24"/>
        </w:rPr>
        <w:t>Language</w:t>
      </w:r>
      <w:proofErr w:type="spellEnd"/>
      <w:r w:rsidR="00D40437">
        <w:rPr>
          <w:rFonts w:ascii="Times New Roman" w:hAnsi="Times New Roman" w:cs="Times New Roman"/>
          <w:sz w:val="24"/>
          <w:szCs w:val="24"/>
        </w:rPr>
        <w:t xml:space="preserve"> </w:t>
      </w:r>
      <w:r w:rsidRPr="00BC2E57">
        <w:rPr>
          <w:rFonts w:ascii="Times New Roman" w:hAnsi="Times New Roman" w:cs="Times New Roman"/>
          <w:sz w:val="24"/>
          <w:szCs w:val="24"/>
        </w:rPr>
        <w:t>que pronto será HTML5) en los teléfonos inteligentes ha</w:t>
      </w:r>
      <w:r w:rsidR="00330734">
        <w:rPr>
          <w:rFonts w:ascii="Times New Roman" w:hAnsi="Times New Roman" w:cs="Times New Roman"/>
          <w:sz w:val="24"/>
          <w:szCs w:val="24"/>
        </w:rPr>
        <w:t>n</w:t>
      </w:r>
      <w:r w:rsidRPr="00BC2E57">
        <w:rPr>
          <w:rFonts w:ascii="Times New Roman" w:hAnsi="Times New Roman" w:cs="Times New Roman"/>
          <w:sz w:val="24"/>
          <w:szCs w:val="24"/>
        </w:rPr>
        <w:t xml:space="preserve"> hecho el acceso ubicuo a los lugares comunes web. Acceso al correo electrónico - en cualquier lugar, en cualquier momento ha tenido un tremendo impacto en la productividad y ahora es una parte integral de </w:t>
      </w:r>
      <w:r w:rsidR="00D91784">
        <w:rPr>
          <w:rFonts w:ascii="Times New Roman" w:hAnsi="Times New Roman" w:cs="Times New Roman"/>
          <w:sz w:val="24"/>
          <w:szCs w:val="24"/>
        </w:rPr>
        <w:t>las</w:t>
      </w:r>
      <w:r w:rsidRPr="00BC2E57">
        <w:rPr>
          <w:rFonts w:ascii="Times New Roman" w:hAnsi="Times New Roman" w:cs="Times New Roman"/>
          <w:sz w:val="24"/>
          <w:szCs w:val="24"/>
        </w:rPr>
        <w:t xml:space="preserve"> vidas personales y laborales. La proliferación de aplicaciones o "</w:t>
      </w:r>
      <w:proofErr w:type="gramStart"/>
      <w:r w:rsidRPr="00BC2E57">
        <w:rPr>
          <w:rFonts w:ascii="Times New Roman" w:hAnsi="Times New Roman" w:cs="Times New Roman"/>
          <w:sz w:val="24"/>
          <w:szCs w:val="24"/>
        </w:rPr>
        <w:t>apps</w:t>
      </w:r>
      <w:proofErr w:type="gramEnd"/>
      <w:r w:rsidRPr="00BC2E57">
        <w:rPr>
          <w:rFonts w:ascii="Times New Roman" w:hAnsi="Times New Roman" w:cs="Times New Roman"/>
          <w:sz w:val="24"/>
          <w:szCs w:val="24"/>
        </w:rPr>
        <w:t>" ofrece un cómodo acceso a los servicios a través de una rica experiencia de usuario, a menudo de forma gratuita o</w:t>
      </w:r>
      <w:r w:rsidR="00D91784">
        <w:rPr>
          <w:rFonts w:ascii="Times New Roman" w:hAnsi="Times New Roman" w:cs="Times New Roman"/>
          <w:sz w:val="24"/>
          <w:szCs w:val="24"/>
        </w:rPr>
        <w:t xml:space="preserve"> </w:t>
      </w:r>
      <w:r w:rsidRPr="00BC2E57">
        <w:rPr>
          <w:rFonts w:ascii="Times New Roman" w:hAnsi="Times New Roman" w:cs="Times New Roman"/>
          <w:sz w:val="24"/>
          <w:szCs w:val="24"/>
        </w:rPr>
        <w:t xml:space="preserve">a un precio bajo. </w:t>
      </w:r>
      <w:r w:rsidR="00D91784">
        <w:rPr>
          <w:rFonts w:ascii="Times New Roman" w:hAnsi="Times New Roman" w:cs="Times New Roman"/>
          <w:sz w:val="24"/>
          <w:szCs w:val="24"/>
        </w:rPr>
        <w:t xml:space="preserve">La </w:t>
      </w:r>
      <w:r w:rsidR="002E33D4">
        <w:rPr>
          <w:rFonts w:ascii="Times New Roman" w:hAnsi="Times New Roman" w:cs="Times New Roman"/>
          <w:sz w:val="24"/>
          <w:szCs w:val="24"/>
        </w:rPr>
        <w:t>v</w:t>
      </w:r>
      <w:r w:rsidRPr="00BC2E57">
        <w:rPr>
          <w:rFonts w:ascii="Times New Roman" w:hAnsi="Times New Roman" w:cs="Times New Roman"/>
          <w:sz w:val="24"/>
          <w:szCs w:val="24"/>
        </w:rPr>
        <w:t xml:space="preserve">oz y </w:t>
      </w:r>
      <w:r w:rsidR="00D91784">
        <w:rPr>
          <w:rFonts w:ascii="Times New Roman" w:hAnsi="Times New Roman" w:cs="Times New Roman"/>
          <w:sz w:val="24"/>
          <w:szCs w:val="24"/>
        </w:rPr>
        <w:t>el vídeo</w:t>
      </w:r>
      <w:r w:rsidRPr="00BC2E57">
        <w:rPr>
          <w:rFonts w:ascii="Times New Roman" w:hAnsi="Times New Roman" w:cs="Times New Roman"/>
          <w:sz w:val="24"/>
          <w:szCs w:val="24"/>
        </w:rPr>
        <w:t xml:space="preserve"> ya están transformando la próxima generación de banda ancha móvil con la integración de estas tecnologías en aplicaciones como WhatsApp, </w:t>
      </w:r>
      <w:proofErr w:type="spellStart"/>
      <w:r w:rsidRPr="00BC2E57">
        <w:rPr>
          <w:rFonts w:ascii="Times New Roman" w:hAnsi="Times New Roman" w:cs="Times New Roman"/>
          <w:sz w:val="24"/>
          <w:szCs w:val="24"/>
        </w:rPr>
        <w:t>Viber</w:t>
      </w:r>
      <w:proofErr w:type="spellEnd"/>
      <w:r w:rsidRPr="00BC2E57">
        <w:rPr>
          <w:rFonts w:ascii="Times New Roman" w:hAnsi="Times New Roman" w:cs="Times New Roman"/>
          <w:sz w:val="24"/>
          <w:szCs w:val="24"/>
        </w:rPr>
        <w:t xml:space="preserve">, FaceTime y </w:t>
      </w:r>
      <w:proofErr w:type="spellStart"/>
      <w:r w:rsidRPr="00BC2E57">
        <w:rPr>
          <w:rFonts w:ascii="Times New Roman" w:hAnsi="Times New Roman" w:cs="Times New Roman"/>
          <w:sz w:val="24"/>
          <w:szCs w:val="24"/>
        </w:rPr>
        <w:t>You-Tube</w:t>
      </w:r>
      <w:proofErr w:type="spellEnd"/>
      <w:r w:rsidRPr="00BC2E57">
        <w:rPr>
          <w:rFonts w:ascii="Times New Roman" w:hAnsi="Times New Roman" w:cs="Times New Roman"/>
          <w:sz w:val="24"/>
          <w:szCs w:val="24"/>
        </w:rPr>
        <w:t xml:space="preserve"> todo en la banda ancha móvil.</w:t>
      </w:r>
    </w:p>
    <w:p w14:paraId="6AB28756" w14:textId="77777777" w:rsidR="00BC2E57" w:rsidRPr="00BC2E57" w:rsidRDefault="00BC2E57" w:rsidP="00BC2E57">
      <w:pPr>
        <w:spacing w:after="80" w:line="240" w:lineRule="auto"/>
        <w:jc w:val="both"/>
        <w:rPr>
          <w:rFonts w:ascii="Times New Roman" w:hAnsi="Times New Roman" w:cs="Times New Roman"/>
          <w:sz w:val="24"/>
          <w:szCs w:val="24"/>
        </w:rPr>
      </w:pPr>
      <w:r w:rsidRPr="00BC2E57">
        <w:rPr>
          <w:rFonts w:ascii="Times New Roman" w:hAnsi="Times New Roman" w:cs="Times New Roman"/>
          <w:sz w:val="24"/>
          <w:szCs w:val="24"/>
        </w:rPr>
        <w:t>Un ejemplo de tal aplicación es "</w:t>
      </w:r>
      <w:proofErr w:type="spellStart"/>
      <w:r w:rsidRPr="00BC2E57">
        <w:rPr>
          <w:rFonts w:ascii="Times New Roman" w:hAnsi="Times New Roman" w:cs="Times New Roman"/>
          <w:sz w:val="24"/>
          <w:szCs w:val="24"/>
        </w:rPr>
        <w:t>Waze</w:t>
      </w:r>
      <w:proofErr w:type="spellEnd"/>
      <w:r w:rsidRPr="00BC2E57">
        <w:rPr>
          <w:rFonts w:ascii="Times New Roman" w:hAnsi="Times New Roman" w:cs="Times New Roman"/>
          <w:sz w:val="24"/>
          <w:szCs w:val="24"/>
        </w:rPr>
        <w:t>", (recien</w:t>
      </w:r>
      <w:r w:rsidR="00D91784">
        <w:rPr>
          <w:rFonts w:ascii="Times New Roman" w:hAnsi="Times New Roman" w:cs="Times New Roman"/>
          <w:sz w:val="24"/>
          <w:szCs w:val="24"/>
        </w:rPr>
        <w:t>temente adquirida por Google) usa</w:t>
      </w:r>
      <w:r w:rsidRPr="00BC2E57">
        <w:rPr>
          <w:rFonts w:ascii="Times New Roman" w:hAnsi="Times New Roman" w:cs="Times New Roman"/>
          <w:sz w:val="24"/>
          <w:szCs w:val="24"/>
        </w:rPr>
        <w:t>n</w:t>
      </w:r>
      <w:r w:rsidR="00D91784">
        <w:rPr>
          <w:rFonts w:ascii="Times New Roman" w:hAnsi="Times New Roman" w:cs="Times New Roman"/>
          <w:sz w:val="24"/>
          <w:szCs w:val="24"/>
        </w:rPr>
        <w:t>do</w:t>
      </w:r>
      <w:r w:rsidRPr="00BC2E57">
        <w:rPr>
          <w:rFonts w:ascii="Times New Roman" w:hAnsi="Times New Roman" w:cs="Times New Roman"/>
          <w:sz w:val="24"/>
          <w:szCs w:val="24"/>
        </w:rPr>
        <w:t xml:space="preserve"> </w:t>
      </w:r>
      <w:r w:rsidR="00E64897">
        <w:rPr>
          <w:rFonts w:ascii="Times New Roman" w:hAnsi="Times New Roman" w:cs="Times New Roman"/>
          <w:sz w:val="24"/>
          <w:szCs w:val="24"/>
        </w:rPr>
        <w:t>colaboración abierta distribuida</w:t>
      </w:r>
      <w:r w:rsidR="009A5665">
        <w:rPr>
          <w:rFonts w:ascii="Times New Roman" w:hAnsi="Times New Roman" w:cs="Times New Roman"/>
          <w:sz w:val="24"/>
          <w:szCs w:val="24"/>
        </w:rPr>
        <w:t xml:space="preserve"> (</w:t>
      </w:r>
      <w:proofErr w:type="spellStart"/>
      <w:r w:rsidR="009A5665" w:rsidRPr="009A5665">
        <w:rPr>
          <w:rFonts w:ascii="Times New Roman" w:hAnsi="Times New Roman" w:cs="Times New Roman"/>
          <w:i/>
          <w:sz w:val="24"/>
          <w:szCs w:val="24"/>
        </w:rPr>
        <w:t>crowd</w:t>
      </w:r>
      <w:proofErr w:type="spellEnd"/>
      <w:r w:rsidR="009A5665" w:rsidRPr="009A5665">
        <w:rPr>
          <w:rFonts w:ascii="Times New Roman" w:hAnsi="Times New Roman" w:cs="Times New Roman"/>
          <w:i/>
          <w:sz w:val="24"/>
          <w:szCs w:val="24"/>
        </w:rPr>
        <w:t xml:space="preserve"> </w:t>
      </w:r>
      <w:proofErr w:type="spellStart"/>
      <w:r w:rsidR="009A5665" w:rsidRPr="009A5665">
        <w:rPr>
          <w:rFonts w:ascii="Times New Roman" w:hAnsi="Times New Roman" w:cs="Times New Roman"/>
          <w:i/>
          <w:sz w:val="24"/>
          <w:szCs w:val="24"/>
        </w:rPr>
        <w:t>sourcing</w:t>
      </w:r>
      <w:proofErr w:type="spellEnd"/>
      <w:r w:rsidR="009A5665">
        <w:rPr>
          <w:rFonts w:ascii="Times New Roman" w:hAnsi="Times New Roman" w:cs="Times New Roman"/>
          <w:sz w:val="24"/>
          <w:szCs w:val="24"/>
        </w:rPr>
        <w:t>)</w:t>
      </w:r>
      <w:r w:rsidRPr="00BC2E57">
        <w:rPr>
          <w:rFonts w:ascii="Times New Roman" w:hAnsi="Times New Roman" w:cs="Times New Roman"/>
          <w:sz w:val="24"/>
          <w:szCs w:val="24"/>
        </w:rPr>
        <w:t xml:space="preserve">. </w:t>
      </w:r>
      <w:proofErr w:type="spellStart"/>
      <w:r w:rsidRPr="00BC2E57">
        <w:rPr>
          <w:rFonts w:ascii="Times New Roman" w:hAnsi="Times New Roman" w:cs="Times New Roman"/>
          <w:sz w:val="24"/>
          <w:szCs w:val="24"/>
        </w:rPr>
        <w:t>Waze</w:t>
      </w:r>
      <w:proofErr w:type="spellEnd"/>
      <w:r w:rsidRPr="00BC2E57">
        <w:rPr>
          <w:rFonts w:ascii="Times New Roman" w:hAnsi="Times New Roman" w:cs="Times New Roman"/>
          <w:sz w:val="24"/>
          <w:szCs w:val="24"/>
        </w:rPr>
        <w:t xml:space="preserve"> utiliza datos recopilados de GPS y los datos de localización de los teléfonos inteligentes para informar a los usuarios acerca de los patrones de </w:t>
      </w:r>
      <w:r w:rsidRPr="00BC2E57">
        <w:rPr>
          <w:rFonts w:ascii="Times New Roman" w:hAnsi="Times New Roman" w:cs="Times New Roman"/>
          <w:sz w:val="24"/>
          <w:szCs w:val="24"/>
        </w:rPr>
        <w:lastRenderedPageBreak/>
        <w:t>tráfico, incluyendo qué tan rá</w:t>
      </w:r>
      <w:r w:rsidR="00D91784">
        <w:rPr>
          <w:rFonts w:ascii="Times New Roman" w:hAnsi="Times New Roman" w:cs="Times New Roman"/>
          <w:sz w:val="24"/>
          <w:szCs w:val="24"/>
        </w:rPr>
        <w:t>pido o lento el tráfico se mueve</w:t>
      </w:r>
      <w:r w:rsidRPr="00BC2E57">
        <w:rPr>
          <w:rFonts w:ascii="Times New Roman" w:hAnsi="Times New Roman" w:cs="Times New Roman"/>
          <w:sz w:val="24"/>
          <w:szCs w:val="24"/>
        </w:rPr>
        <w:t xml:space="preserve">. No es difícil imaginar una serie de "aplicaciones de la ciudad </w:t>
      </w:r>
      <w:r w:rsidR="00D91784">
        <w:rPr>
          <w:rFonts w:ascii="Times New Roman" w:hAnsi="Times New Roman" w:cs="Times New Roman"/>
          <w:sz w:val="24"/>
          <w:szCs w:val="24"/>
        </w:rPr>
        <w:t>inteligente</w:t>
      </w:r>
      <w:r w:rsidR="00D91784" w:rsidRPr="00BC2E57">
        <w:rPr>
          <w:rFonts w:ascii="Times New Roman" w:hAnsi="Times New Roman" w:cs="Times New Roman"/>
          <w:sz w:val="24"/>
          <w:szCs w:val="24"/>
        </w:rPr>
        <w:t xml:space="preserve"> </w:t>
      </w:r>
      <w:r w:rsidR="00D91784">
        <w:rPr>
          <w:rFonts w:ascii="Times New Roman" w:hAnsi="Times New Roman" w:cs="Times New Roman"/>
          <w:sz w:val="24"/>
          <w:szCs w:val="24"/>
        </w:rPr>
        <w:t xml:space="preserve">y </w:t>
      </w:r>
      <w:r w:rsidRPr="00BC2E57">
        <w:rPr>
          <w:rFonts w:ascii="Times New Roman" w:hAnsi="Times New Roman" w:cs="Times New Roman"/>
          <w:sz w:val="24"/>
          <w:szCs w:val="24"/>
        </w:rPr>
        <w:t xml:space="preserve">sostenible", tales como </w:t>
      </w:r>
      <w:r w:rsidR="00121165">
        <w:rPr>
          <w:rFonts w:ascii="Times New Roman" w:hAnsi="Times New Roman" w:cs="Times New Roman"/>
          <w:sz w:val="24"/>
          <w:szCs w:val="24"/>
        </w:rPr>
        <w:t>e</w:t>
      </w:r>
      <w:r w:rsidR="00D91784">
        <w:rPr>
          <w:rFonts w:ascii="Times New Roman" w:hAnsi="Times New Roman" w:cs="Times New Roman"/>
          <w:sz w:val="24"/>
          <w:szCs w:val="24"/>
        </w:rPr>
        <w:t xml:space="preserve">nergía </w:t>
      </w:r>
      <w:r w:rsidR="00121165">
        <w:rPr>
          <w:rFonts w:ascii="Times New Roman" w:hAnsi="Times New Roman" w:cs="Times New Roman"/>
          <w:sz w:val="24"/>
          <w:szCs w:val="24"/>
        </w:rPr>
        <w:t>i</w:t>
      </w:r>
      <w:r w:rsidR="00D91784">
        <w:rPr>
          <w:rFonts w:ascii="Times New Roman" w:hAnsi="Times New Roman" w:cs="Times New Roman"/>
          <w:sz w:val="24"/>
          <w:szCs w:val="24"/>
        </w:rPr>
        <w:t>nteligente,</w:t>
      </w:r>
      <w:r w:rsidR="009A5665">
        <w:rPr>
          <w:rFonts w:ascii="Times New Roman" w:hAnsi="Times New Roman" w:cs="Times New Roman"/>
          <w:sz w:val="24"/>
          <w:szCs w:val="24"/>
        </w:rPr>
        <w:t xml:space="preserve"> </w:t>
      </w:r>
      <w:r w:rsidR="00121165">
        <w:rPr>
          <w:rFonts w:ascii="Times New Roman" w:hAnsi="Times New Roman" w:cs="Times New Roman"/>
          <w:sz w:val="24"/>
          <w:szCs w:val="24"/>
        </w:rPr>
        <w:t>c</w:t>
      </w:r>
      <w:r w:rsidRPr="00BC2E57">
        <w:rPr>
          <w:rFonts w:ascii="Times New Roman" w:hAnsi="Times New Roman" w:cs="Times New Roman"/>
          <w:sz w:val="24"/>
          <w:szCs w:val="24"/>
        </w:rPr>
        <w:t>ontaminación</w:t>
      </w:r>
      <w:r w:rsidR="00121165">
        <w:rPr>
          <w:rFonts w:ascii="Times New Roman" w:hAnsi="Times New Roman" w:cs="Times New Roman"/>
          <w:sz w:val="24"/>
          <w:szCs w:val="24"/>
        </w:rPr>
        <w:t xml:space="preserve"> i</w:t>
      </w:r>
      <w:r w:rsidR="00D91784">
        <w:rPr>
          <w:rFonts w:ascii="Times New Roman" w:hAnsi="Times New Roman" w:cs="Times New Roman"/>
          <w:sz w:val="24"/>
          <w:szCs w:val="24"/>
        </w:rPr>
        <w:t>nteligente</w:t>
      </w:r>
      <w:r w:rsidRPr="00BC2E57">
        <w:rPr>
          <w:rFonts w:ascii="Times New Roman" w:hAnsi="Times New Roman" w:cs="Times New Roman"/>
          <w:sz w:val="24"/>
          <w:szCs w:val="24"/>
        </w:rPr>
        <w:t xml:space="preserve">, </w:t>
      </w:r>
      <w:r w:rsidR="00121165">
        <w:rPr>
          <w:rFonts w:ascii="Times New Roman" w:hAnsi="Times New Roman" w:cs="Times New Roman"/>
          <w:sz w:val="24"/>
          <w:szCs w:val="24"/>
        </w:rPr>
        <w:t>agua i</w:t>
      </w:r>
      <w:r w:rsidRPr="00BC2E57">
        <w:rPr>
          <w:rFonts w:ascii="Times New Roman" w:hAnsi="Times New Roman" w:cs="Times New Roman"/>
          <w:sz w:val="24"/>
          <w:szCs w:val="24"/>
        </w:rPr>
        <w:t xml:space="preserve">nteligente, </w:t>
      </w:r>
      <w:r w:rsidR="00121165">
        <w:rPr>
          <w:rFonts w:ascii="Times New Roman" w:hAnsi="Times New Roman" w:cs="Times New Roman"/>
          <w:sz w:val="24"/>
          <w:szCs w:val="24"/>
        </w:rPr>
        <w:t>r</w:t>
      </w:r>
      <w:r w:rsidRPr="00BC2E57">
        <w:rPr>
          <w:rFonts w:ascii="Times New Roman" w:hAnsi="Times New Roman" w:cs="Times New Roman"/>
          <w:sz w:val="24"/>
          <w:szCs w:val="24"/>
        </w:rPr>
        <w:t xml:space="preserve">uido </w:t>
      </w:r>
      <w:r w:rsidR="00121165">
        <w:rPr>
          <w:rFonts w:ascii="Times New Roman" w:hAnsi="Times New Roman" w:cs="Times New Roman"/>
          <w:sz w:val="24"/>
          <w:szCs w:val="24"/>
        </w:rPr>
        <w:t>i</w:t>
      </w:r>
      <w:r w:rsidR="00D91784" w:rsidRPr="00BC2E57">
        <w:rPr>
          <w:rFonts w:ascii="Times New Roman" w:hAnsi="Times New Roman" w:cs="Times New Roman"/>
          <w:sz w:val="24"/>
          <w:szCs w:val="24"/>
        </w:rPr>
        <w:t xml:space="preserve">nteligente </w:t>
      </w:r>
      <w:r w:rsidRPr="00BC2E57">
        <w:rPr>
          <w:rFonts w:ascii="Times New Roman" w:hAnsi="Times New Roman" w:cs="Times New Roman"/>
          <w:sz w:val="24"/>
          <w:szCs w:val="24"/>
        </w:rPr>
        <w:t xml:space="preserve">- todos los cuales permiten que el público en </w:t>
      </w:r>
      <w:proofErr w:type="gramStart"/>
      <w:r w:rsidRPr="00BC2E57">
        <w:rPr>
          <w:rFonts w:ascii="Times New Roman" w:hAnsi="Times New Roman" w:cs="Times New Roman"/>
          <w:sz w:val="24"/>
          <w:szCs w:val="24"/>
        </w:rPr>
        <w:t>general,</w:t>
      </w:r>
      <w:proofErr w:type="gramEnd"/>
      <w:r w:rsidRPr="00BC2E57">
        <w:rPr>
          <w:rFonts w:ascii="Times New Roman" w:hAnsi="Times New Roman" w:cs="Times New Roman"/>
          <w:sz w:val="24"/>
          <w:szCs w:val="24"/>
        </w:rPr>
        <w:t xml:space="preserve"> no sólo </w:t>
      </w:r>
      <w:r w:rsidR="002F0665">
        <w:rPr>
          <w:rFonts w:ascii="Times New Roman" w:hAnsi="Times New Roman" w:cs="Times New Roman"/>
          <w:sz w:val="24"/>
          <w:szCs w:val="24"/>
        </w:rPr>
        <w:t>pueda estar mejor informado</w:t>
      </w:r>
      <w:r w:rsidRPr="00BC2E57">
        <w:rPr>
          <w:rFonts w:ascii="Times New Roman" w:hAnsi="Times New Roman" w:cs="Times New Roman"/>
          <w:sz w:val="24"/>
          <w:szCs w:val="24"/>
        </w:rPr>
        <w:t xml:space="preserve">, sino también interactuar en </w:t>
      </w:r>
      <w:r w:rsidR="002F0665">
        <w:rPr>
          <w:rFonts w:ascii="Times New Roman" w:hAnsi="Times New Roman" w:cs="Times New Roman"/>
          <w:sz w:val="24"/>
          <w:szCs w:val="24"/>
        </w:rPr>
        <w:t>tiempo real</w:t>
      </w:r>
      <w:r w:rsidRPr="00BC2E57">
        <w:rPr>
          <w:rFonts w:ascii="Times New Roman" w:hAnsi="Times New Roman" w:cs="Times New Roman"/>
          <w:sz w:val="24"/>
          <w:szCs w:val="24"/>
        </w:rPr>
        <w:t xml:space="preserve"> con su entorno</w:t>
      </w:r>
      <w:r w:rsidR="002F0665">
        <w:rPr>
          <w:rFonts w:ascii="Times New Roman" w:hAnsi="Times New Roman" w:cs="Times New Roman"/>
          <w:sz w:val="24"/>
          <w:szCs w:val="24"/>
        </w:rPr>
        <w:t>.</w:t>
      </w:r>
    </w:p>
    <w:p w14:paraId="6AB28757" w14:textId="77777777" w:rsidR="0069658E" w:rsidRDefault="00BC2E57" w:rsidP="00BC2E57">
      <w:pPr>
        <w:spacing w:after="80" w:line="240" w:lineRule="auto"/>
        <w:jc w:val="both"/>
        <w:rPr>
          <w:rFonts w:ascii="Times New Roman" w:hAnsi="Times New Roman" w:cs="Times New Roman"/>
          <w:sz w:val="24"/>
          <w:szCs w:val="24"/>
        </w:rPr>
      </w:pPr>
      <w:r w:rsidRPr="00BC2E57">
        <w:rPr>
          <w:rFonts w:ascii="Times New Roman" w:hAnsi="Times New Roman" w:cs="Times New Roman"/>
          <w:sz w:val="24"/>
          <w:szCs w:val="24"/>
        </w:rPr>
        <w:t xml:space="preserve">Esta captación sin precedentes de los teléfonos inteligentes, junto con la "revolución de las aplicaciones" y la columna vertebral de la banda ancha </w:t>
      </w:r>
      <w:proofErr w:type="gramStart"/>
      <w:r w:rsidRPr="00BC2E57">
        <w:rPr>
          <w:rFonts w:ascii="Times New Roman" w:hAnsi="Times New Roman" w:cs="Times New Roman"/>
          <w:sz w:val="24"/>
          <w:szCs w:val="24"/>
        </w:rPr>
        <w:t>móvil robusta</w:t>
      </w:r>
      <w:proofErr w:type="gramEnd"/>
      <w:r w:rsidRPr="00BC2E57">
        <w:rPr>
          <w:rFonts w:ascii="Times New Roman" w:hAnsi="Times New Roman" w:cs="Times New Roman"/>
          <w:sz w:val="24"/>
          <w:szCs w:val="24"/>
        </w:rPr>
        <w:t>, han comenzado a impulsar innovaciones ge</w:t>
      </w:r>
      <w:r w:rsidR="00EF2FA1">
        <w:rPr>
          <w:rFonts w:ascii="Times New Roman" w:hAnsi="Times New Roman" w:cs="Times New Roman"/>
          <w:sz w:val="24"/>
          <w:szCs w:val="24"/>
        </w:rPr>
        <w:t>neralizadas que se espera ayuden</w:t>
      </w:r>
      <w:r w:rsidRPr="00BC2E57">
        <w:rPr>
          <w:rFonts w:ascii="Times New Roman" w:hAnsi="Times New Roman" w:cs="Times New Roman"/>
          <w:sz w:val="24"/>
          <w:szCs w:val="24"/>
        </w:rPr>
        <w:t xml:space="preserve"> a que el paisaje urbano </w:t>
      </w:r>
      <w:r w:rsidR="00EF2FA1">
        <w:rPr>
          <w:rFonts w:ascii="Times New Roman" w:hAnsi="Times New Roman" w:cs="Times New Roman"/>
          <w:sz w:val="24"/>
          <w:szCs w:val="24"/>
        </w:rPr>
        <w:t xml:space="preserve">sea </w:t>
      </w:r>
      <w:r w:rsidRPr="00BC2E57">
        <w:rPr>
          <w:rFonts w:ascii="Times New Roman" w:hAnsi="Times New Roman" w:cs="Times New Roman"/>
          <w:sz w:val="24"/>
          <w:szCs w:val="24"/>
        </w:rPr>
        <w:t>más inclusivo, seguro y sostenible.</w:t>
      </w:r>
    </w:p>
    <w:p w14:paraId="6AB28758" w14:textId="77777777" w:rsidR="00143C1B" w:rsidRPr="008A1A2A" w:rsidRDefault="00143C1B" w:rsidP="00BC2E57">
      <w:pPr>
        <w:spacing w:after="80" w:line="240" w:lineRule="auto"/>
        <w:jc w:val="both"/>
        <w:rPr>
          <w:rFonts w:ascii="Times New Roman" w:hAnsi="Times New Roman" w:cs="Times New Roman"/>
          <w:sz w:val="24"/>
          <w:szCs w:val="24"/>
        </w:rPr>
      </w:pPr>
    </w:p>
    <w:p w14:paraId="6AB28759" w14:textId="77777777" w:rsidR="00143C1B" w:rsidRDefault="005A31BA" w:rsidP="005A31BA">
      <w:pPr>
        <w:spacing w:after="80" w:line="240" w:lineRule="auto"/>
        <w:jc w:val="both"/>
        <w:rPr>
          <w:rFonts w:ascii="Times New Roman" w:hAnsi="Times New Roman" w:cs="Times New Roman"/>
          <w:b/>
          <w:sz w:val="24"/>
          <w:szCs w:val="24"/>
        </w:rPr>
      </w:pPr>
      <w:r w:rsidRPr="005A31BA">
        <w:rPr>
          <w:rFonts w:ascii="Times New Roman" w:hAnsi="Times New Roman" w:cs="Times New Roman"/>
          <w:b/>
          <w:sz w:val="24"/>
          <w:szCs w:val="24"/>
        </w:rPr>
        <w:t>Redes de sensores ubicuos</w:t>
      </w:r>
      <w:r w:rsidR="00BE09C3">
        <w:rPr>
          <w:rFonts w:ascii="Times New Roman" w:hAnsi="Times New Roman" w:cs="Times New Roman"/>
          <w:b/>
          <w:sz w:val="24"/>
          <w:szCs w:val="24"/>
        </w:rPr>
        <w:t xml:space="preserve"> </w:t>
      </w:r>
    </w:p>
    <w:p w14:paraId="6AB2875A" w14:textId="77777777" w:rsidR="005A31BA" w:rsidRPr="005A31BA" w:rsidRDefault="005A31BA" w:rsidP="005A31BA">
      <w:pPr>
        <w:spacing w:after="80" w:line="240" w:lineRule="auto"/>
        <w:jc w:val="both"/>
        <w:rPr>
          <w:rFonts w:ascii="Times New Roman" w:hAnsi="Times New Roman" w:cs="Times New Roman"/>
          <w:sz w:val="24"/>
          <w:szCs w:val="24"/>
        </w:rPr>
      </w:pPr>
      <w:r w:rsidRPr="005A31BA">
        <w:rPr>
          <w:rFonts w:ascii="Times New Roman" w:hAnsi="Times New Roman" w:cs="Times New Roman"/>
          <w:sz w:val="24"/>
          <w:szCs w:val="24"/>
        </w:rPr>
        <w:t>Un tema relacio</w:t>
      </w:r>
      <w:r w:rsidR="00BE09C3">
        <w:rPr>
          <w:rFonts w:ascii="Times New Roman" w:hAnsi="Times New Roman" w:cs="Times New Roman"/>
          <w:sz w:val="24"/>
          <w:szCs w:val="24"/>
        </w:rPr>
        <w:t xml:space="preserve">nado con la </w:t>
      </w:r>
      <w:proofErr w:type="spellStart"/>
      <w:r w:rsidR="00BE09C3">
        <w:rPr>
          <w:rFonts w:ascii="Times New Roman" w:hAnsi="Times New Roman" w:cs="Times New Roman"/>
          <w:sz w:val="24"/>
          <w:szCs w:val="24"/>
        </w:rPr>
        <w:t>IoT</w:t>
      </w:r>
      <w:proofErr w:type="spellEnd"/>
      <w:r w:rsidRPr="005A31BA">
        <w:rPr>
          <w:rFonts w:ascii="Times New Roman" w:hAnsi="Times New Roman" w:cs="Times New Roman"/>
          <w:sz w:val="24"/>
          <w:szCs w:val="24"/>
        </w:rPr>
        <w:t xml:space="preserve"> es el de redes de sensores ubicuos (</w:t>
      </w:r>
      <w:proofErr w:type="spellStart"/>
      <w:r w:rsidR="008B4169">
        <w:rPr>
          <w:rFonts w:ascii="Times New Roman" w:hAnsi="Times New Roman" w:cs="Times New Roman"/>
          <w:i/>
          <w:sz w:val="24"/>
          <w:szCs w:val="24"/>
        </w:rPr>
        <w:t>Ub</w:t>
      </w:r>
      <w:r w:rsidR="008B4169" w:rsidRPr="008B4169">
        <w:rPr>
          <w:rFonts w:ascii="Times New Roman" w:hAnsi="Times New Roman" w:cs="Times New Roman"/>
          <w:i/>
          <w:sz w:val="24"/>
          <w:szCs w:val="24"/>
        </w:rPr>
        <w:t>iquitous</w:t>
      </w:r>
      <w:proofErr w:type="spellEnd"/>
      <w:r w:rsidR="008B4169" w:rsidRPr="008B4169">
        <w:rPr>
          <w:rFonts w:ascii="Times New Roman" w:hAnsi="Times New Roman" w:cs="Times New Roman"/>
          <w:i/>
          <w:sz w:val="24"/>
          <w:szCs w:val="24"/>
        </w:rPr>
        <w:t xml:space="preserve"> </w:t>
      </w:r>
      <w:r w:rsidR="008B4169">
        <w:rPr>
          <w:rFonts w:ascii="Times New Roman" w:hAnsi="Times New Roman" w:cs="Times New Roman"/>
          <w:i/>
          <w:sz w:val="24"/>
          <w:szCs w:val="24"/>
        </w:rPr>
        <w:t>S</w:t>
      </w:r>
      <w:r w:rsidR="008B4169" w:rsidRPr="008B4169">
        <w:rPr>
          <w:rFonts w:ascii="Times New Roman" w:hAnsi="Times New Roman" w:cs="Times New Roman"/>
          <w:i/>
          <w:sz w:val="24"/>
          <w:szCs w:val="24"/>
        </w:rPr>
        <w:t xml:space="preserve">ensor </w:t>
      </w:r>
      <w:r w:rsidR="008B4169">
        <w:rPr>
          <w:rFonts w:ascii="Times New Roman" w:hAnsi="Times New Roman" w:cs="Times New Roman"/>
          <w:i/>
          <w:sz w:val="24"/>
          <w:szCs w:val="24"/>
        </w:rPr>
        <w:t>N</w:t>
      </w:r>
      <w:r w:rsidR="008B4169" w:rsidRPr="008B4169">
        <w:rPr>
          <w:rFonts w:ascii="Times New Roman" w:hAnsi="Times New Roman" w:cs="Times New Roman"/>
          <w:i/>
          <w:sz w:val="24"/>
          <w:szCs w:val="24"/>
        </w:rPr>
        <w:t>etworks</w:t>
      </w:r>
      <w:r w:rsidR="008B4169">
        <w:rPr>
          <w:rFonts w:ascii="Times New Roman" w:hAnsi="Times New Roman" w:cs="Times New Roman"/>
          <w:i/>
          <w:sz w:val="24"/>
          <w:szCs w:val="24"/>
        </w:rPr>
        <w:t xml:space="preserve">, </w:t>
      </w:r>
      <w:r w:rsidRPr="008B4169">
        <w:rPr>
          <w:rFonts w:ascii="Times New Roman" w:hAnsi="Times New Roman" w:cs="Times New Roman"/>
          <w:i/>
          <w:sz w:val="24"/>
          <w:szCs w:val="24"/>
        </w:rPr>
        <w:t>USN</w:t>
      </w:r>
      <w:r w:rsidRPr="005A31BA">
        <w:rPr>
          <w:rFonts w:ascii="Times New Roman" w:hAnsi="Times New Roman" w:cs="Times New Roman"/>
          <w:sz w:val="24"/>
          <w:szCs w:val="24"/>
        </w:rPr>
        <w:t xml:space="preserve">). </w:t>
      </w:r>
      <w:r w:rsidR="00BE09C3">
        <w:rPr>
          <w:rFonts w:ascii="Times New Roman" w:hAnsi="Times New Roman" w:cs="Times New Roman"/>
          <w:sz w:val="24"/>
          <w:szCs w:val="24"/>
        </w:rPr>
        <w:t xml:space="preserve">Las </w:t>
      </w:r>
      <w:r w:rsidRPr="005A31BA">
        <w:rPr>
          <w:rFonts w:ascii="Times New Roman" w:hAnsi="Times New Roman" w:cs="Times New Roman"/>
          <w:sz w:val="24"/>
          <w:szCs w:val="24"/>
        </w:rPr>
        <w:t>USN utiliza</w:t>
      </w:r>
      <w:r w:rsidR="00BE09C3">
        <w:rPr>
          <w:rFonts w:ascii="Times New Roman" w:hAnsi="Times New Roman" w:cs="Times New Roman"/>
          <w:sz w:val="24"/>
          <w:szCs w:val="24"/>
        </w:rPr>
        <w:t>n</w:t>
      </w:r>
      <w:r w:rsidRPr="005A31BA">
        <w:rPr>
          <w:rFonts w:ascii="Times New Roman" w:hAnsi="Times New Roman" w:cs="Times New Roman"/>
          <w:sz w:val="24"/>
          <w:szCs w:val="24"/>
        </w:rPr>
        <w:t xml:space="preserve"> línea de alambre y / o redes de sensores inalámbricos. Estas redes consisten en dispositivos autónomos interconectados distribuidos a través de la ubicación, y sensores de uso para vigilar colectivamente las condiciones físicas/ambientales (por ejemplo, temperatura, sonido, vibración, presión, movimiento o contaminantes). </w:t>
      </w:r>
      <w:r w:rsidR="00BE09C3">
        <w:rPr>
          <w:rFonts w:ascii="Times New Roman" w:hAnsi="Times New Roman" w:cs="Times New Roman"/>
          <w:sz w:val="24"/>
          <w:szCs w:val="24"/>
        </w:rPr>
        <w:t xml:space="preserve">Las </w:t>
      </w:r>
      <w:r w:rsidRPr="005A31BA">
        <w:rPr>
          <w:rFonts w:ascii="Times New Roman" w:hAnsi="Times New Roman" w:cs="Times New Roman"/>
          <w:sz w:val="24"/>
          <w:szCs w:val="24"/>
        </w:rPr>
        <w:t>USN son redes conceptuales construid</w:t>
      </w:r>
      <w:r w:rsidR="00BB1A9B">
        <w:rPr>
          <w:rFonts w:ascii="Times New Roman" w:hAnsi="Times New Roman" w:cs="Times New Roman"/>
          <w:sz w:val="24"/>
          <w:szCs w:val="24"/>
        </w:rPr>
        <w:t>a</w:t>
      </w:r>
      <w:r w:rsidRPr="005A31BA">
        <w:rPr>
          <w:rFonts w:ascii="Times New Roman" w:hAnsi="Times New Roman" w:cs="Times New Roman"/>
          <w:sz w:val="24"/>
          <w:szCs w:val="24"/>
        </w:rPr>
        <w:t xml:space="preserve">s sobre redes físicas existentes; que hacen uso de los datos obtenidos y proporcionan servicios de conocimiento a cualquier persona, en cualquier lugar en cualquier momento. </w:t>
      </w:r>
      <w:r w:rsidR="005C5167">
        <w:rPr>
          <w:rFonts w:ascii="Times New Roman" w:hAnsi="Times New Roman" w:cs="Times New Roman"/>
          <w:sz w:val="24"/>
          <w:szCs w:val="24"/>
        </w:rPr>
        <w:t>El</w:t>
      </w:r>
      <w:r w:rsidR="00BE09C3">
        <w:rPr>
          <w:rFonts w:ascii="Times New Roman" w:hAnsi="Times New Roman" w:cs="Times New Roman"/>
          <w:sz w:val="24"/>
          <w:szCs w:val="24"/>
        </w:rPr>
        <w:t xml:space="preserve"> </w:t>
      </w:r>
      <w:r w:rsidR="005C5167">
        <w:rPr>
          <w:rFonts w:ascii="Times New Roman" w:hAnsi="Times New Roman" w:cs="Times New Roman"/>
          <w:sz w:val="24"/>
          <w:szCs w:val="24"/>
        </w:rPr>
        <w:t>conocimiento</w:t>
      </w:r>
      <w:r w:rsidRPr="005A31BA">
        <w:rPr>
          <w:rFonts w:ascii="Times New Roman" w:hAnsi="Times New Roman" w:cs="Times New Roman"/>
          <w:sz w:val="24"/>
          <w:szCs w:val="24"/>
        </w:rPr>
        <w:t xml:space="preserve"> </w:t>
      </w:r>
      <w:r w:rsidR="005C5167">
        <w:rPr>
          <w:rFonts w:ascii="Times New Roman" w:hAnsi="Times New Roman" w:cs="Times New Roman"/>
          <w:sz w:val="24"/>
          <w:szCs w:val="24"/>
        </w:rPr>
        <w:t>de</w:t>
      </w:r>
      <w:r w:rsidRPr="005A31BA">
        <w:rPr>
          <w:rFonts w:ascii="Times New Roman" w:hAnsi="Times New Roman" w:cs="Times New Roman"/>
          <w:sz w:val="24"/>
          <w:szCs w:val="24"/>
        </w:rPr>
        <w:t>l contexto contribuye a la generación de información para la toma de decisiones.</w:t>
      </w:r>
    </w:p>
    <w:p w14:paraId="6AB2875B" w14:textId="77777777" w:rsidR="008711AF" w:rsidRPr="005A31BA" w:rsidRDefault="005C5167" w:rsidP="005A31BA">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5A31BA" w:rsidRPr="005A31BA">
        <w:rPr>
          <w:rFonts w:ascii="Times New Roman" w:hAnsi="Times New Roman" w:cs="Times New Roman"/>
          <w:sz w:val="24"/>
          <w:szCs w:val="24"/>
        </w:rPr>
        <w:t>Recomendación UIT-T Y.2221</w:t>
      </w:r>
      <w:r w:rsidR="005913E1">
        <w:rPr>
          <w:rStyle w:val="FootnoteReference"/>
          <w:rFonts w:ascii="Times New Roman" w:hAnsi="Times New Roman" w:cs="Times New Roman"/>
          <w:szCs w:val="24"/>
        </w:rPr>
        <w:footnoteReference w:id="60"/>
      </w:r>
      <w:r w:rsidRPr="005C5167">
        <w:rPr>
          <w:rFonts w:ascii="Times New Roman" w:hAnsi="Times New Roman" w:cs="Times New Roman"/>
          <w:sz w:val="24"/>
          <w:szCs w:val="24"/>
        </w:rPr>
        <w:t xml:space="preserve"> </w:t>
      </w:r>
      <w:r w:rsidR="005A31BA" w:rsidRPr="005A31BA">
        <w:rPr>
          <w:rFonts w:ascii="Times New Roman" w:hAnsi="Times New Roman" w:cs="Times New Roman"/>
          <w:sz w:val="24"/>
          <w:szCs w:val="24"/>
        </w:rPr>
        <w:t xml:space="preserve">ha preparado una descripción de las características generales de la USN y sus aplicaciones y servicios a disposición del público. </w:t>
      </w:r>
      <w:proofErr w:type="gramStart"/>
      <w:r w:rsidR="005A31BA" w:rsidRPr="005A31BA">
        <w:rPr>
          <w:rFonts w:ascii="Times New Roman" w:hAnsi="Times New Roman" w:cs="Times New Roman"/>
          <w:sz w:val="24"/>
          <w:szCs w:val="24"/>
        </w:rPr>
        <w:t>También  analiza</w:t>
      </w:r>
      <w:proofErr w:type="gramEnd"/>
      <w:r w:rsidR="005A31BA" w:rsidRPr="005A31BA">
        <w:rPr>
          <w:rFonts w:ascii="Times New Roman" w:hAnsi="Times New Roman" w:cs="Times New Roman"/>
          <w:sz w:val="24"/>
          <w:szCs w:val="24"/>
        </w:rPr>
        <w:t xml:space="preserve"> las necesidades de servicio de las aplicaciones </w:t>
      </w:r>
      <w:r w:rsidR="00D9022F">
        <w:rPr>
          <w:rFonts w:ascii="Times New Roman" w:hAnsi="Times New Roman" w:cs="Times New Roman"/>
          <w:sz w:val="24"/>
          <w:szCs w:val="24"/>
        </w:rPr>
        <w:t xml:space="preserve">de la </w:t>
      </w:r>
      <w:r w:rsidR="005A31BA" w:rsidRPr="005A31BA">
        <w:rPr>
          <w:rFonts w:ascii="Times New Roman" w:hAnsi="Times New Roman" w:cs="Times New Roman"/>
          <w:sz w:val="24"/>
          <w:szCs w:val="24"/>
        </w:rPr>
        <w:t>USN y destaca las nuevas capacidades y sus requisitos basados en el servicio.</w:t>
      </w:r>
    </w:p>
    <w:p w14:paraId="6AB2875C" w14:textId="77777777" w:rsidR="002E3FE3" w:rsidRPr="002E3FE3" w:rsidRDefault="002E3FE3" w:rsidP="002E3FE3">
      <w:pPr>
        <w:spacing w:after="80" w:line="240" w:lineRule="auto"/>
        <w:jc w:val="both"/>
        <w:rPr>
          <w:rFonts w:ascii="Times New Roman" w:hAnsi="Times New Roman" w:cs="Times New Roman"/>
          <w:b/>
          <w:sz w:val="24"/>
          <w:szCs w:val="24"/>
        </w:rPr>
      </w:pPr>
      <w:r w:rsidRPr="002E3FE3">
        <w:rPr>
          <w:rFonts w:ascii="Times New Roman" w:hAnsi="Times New Roman" w:cs="Times New Roman"/>
          <w:b/>
          <w:sz w:val="24"/>
          <w:szCs w:val="24"/>
        </w:rPr>
        <w:t>Seguridad de los Datos</w:t>
      </w:r>
      <w:r w:rsidR="005913E1">
        <w:rPr>
          <w:rStyle w:val="FootnoteReference"/>
          <w:rFonts w:ascii="Times New Roman" w:hAnsi="Times New Roman" w:cs="Times New Roman"/>
          <w:b/>
          <w:szCs w:val="24"/>
        </w:rPr>
        <w:footnoteReference w:id="61"/>
      </w:r>
    </w:p>
    <w:p w14:paraId="6AB2875D" w14:textId="77777777" w:rsidR="002E3FE3" w:rsidRPr="002E3FE3" w:rsidRDefault="002E3FE3" w:rsidP="002E3FE3">
      <w:pPr>
        <w:spacing w:after="80" w:line="240" w:lineRule="auto"/>
        <w:jc w:val="both"/>
        <w:rPr>
          <w:rFonts w:ascii="Times New Roman" w:hAnsi="Times New Roman" w:cs="Times New Roman"/>
          <w:sz w:val="24"/>
          <w:szCs w:val="24"/>
        </w:rPr>
      </w:pPr>
      <w:r w:rsidRPr="002E3FE3">
        <w:rPr>
          <w:rFonts w:ascii="Times New Roman" w:hAnsi="Times New Roman" w:cs="Times New Roman"/>
          <w:sz w:val="24"/>
          <w:szCs w:val="24"/>
        </w:rPr>
        <w:t xml:space="preserve">El crecimiento demográfico, </w:t>
      </w:r>
      <w:r w:rsidR="00D53627">
        <w:rPr>
          <w:rFonts w:ascii="Times New Roman" w:hAnsi="Times New Roman" w:cs="Times New Roman"/>
          <w:sz w:val="24"/>
          <w:szCs w:val="24"/>
        </w:rPr>
        <w:t xml:space="preserve">la </w:t>
      </w:r>
      <w:r w:rsidRPr="002E3FE3">
        <w:rPr>
          <w:rFonts w:ascii="Times New Roman" w:hAnsi="Times New Roman" w:cs="Times New Roman"/>
          <w:sz w:val="24"/>
          <w:szCs w:val="24"/>
        </w:rPr>
        <w:t xml:space="preserve">crisis económica, </w:t>
      </w:r>
      <w:r w:rsidR="00D53627">
        <w:rPr>
          <w:rFonts w:ascii="Times New Roman" w:hAnsi="Times New Roman" w:cs="Times New Roman"/>
          <w:sz w:val="24"/>
          <w:szCs w:val="24"/>
        </w:rPr>
        <w:t xml:space="preserve">la </w:t>
      </w:r>
      <w:r w:rsidRPr="002E3FE3">
        <w:rPr>
          <w:rFonts w:ascii="Times New Roman" w:hAnsi="Times New Roman" w:cs="Times New Roman"/>
          <w:sz w:val="24"/>
          <w:szCs w:val="24"/>
        </w:rPr>
        <w:t xml:space="preserve">crisis de recursos, la creciente demanda de energía, el cumplimiento de la urgencia de los objetivos de emisión de carbono, </w:t>
      </w:r>
      <w:r w:rsidR="00D53627">
        <w:rPr>
          <w:rFonts w:ascii="Times New Roman" w:hAnsi="Times New Roman" w:cs="Times New Roman"/>
          <w:sz w:val="24"/>
          <w:szCs w:val="24"/>
        </w:rPr>
        <w:t>la importancia creciente de</w:t>
      </w:r>
      <w:r w:rsidRPr="002E3FE3">
        <w:rPr>
          <w:rFonts w:ascii="Times New Roman" w:hAnsi="Times New Roman" w:cs="Times New Roman"/>
          <w:sz w:val="24"/>
          <w:szCs w:val="24"/>
        </w:rPr>
        <w:t xml:space="preserve"> la </w:t>
      </w:r>
      <w:r w:rsidR="005D7F2E">
        <w:rPr>
          <w:rFonts w:ascii="Times New Roman" w:hAnsi="Times New Roman" w:cs="Times New Roman"/>
          <w:sz w:val="24"/>
          <w:szCs w:val="24"/>
        </w:rPr>
        <w:t xml:space="preserve">protección y </w:t>
      </w:r>
      <w:r w:rsidRPr="002E3FE3">
        <w:rPr>
          <w:rFonts w:ascii="Times New Roman" w:hAnsi="Times New Roman" w:cs="Times New Roman"/>
          <w:sz w:val="24"/>
          <w:szCs w:val="24"/>
        </w:rPr>
        <w:t>seguridad pública y la exposición a la transmisión de datos en línea están impulsando las ciudades a ser más inteligentes.</w:t>
      </w:r>
    </w:p>
    <w:p w14:paraId="6AB2875E" w14:textId="77777777" w:rsidR="008711AF" w:rsidRPr="0076690A" w:rsidRDefault="00D53627" w:rsidP="002E3FE3">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Las ciudades tienen acceso </w:t>
      </w:r>
      <w:r w:rsidR="002E3FE3" w:rsidRPr="002E3FE3">
        <w:rPr>
          <w:rFonts w:ascii="Times New Roman" w:hAnsi="Times New Roman" w:cs="Times New Roman"/>
          <w:sz w:val="24"/>
          <w:szCs w:val="24"/>
        </w:rPr>
        <w:t xml:space="preserve">a una gran cantidad de información a través del sistema de las TIC. Más información significa más conocimiento y más vulnerabilidad a la seguridad de los datos. </w:t>
      </w:r>
      <w:r>
        <w:rPr>
          <w:rFonts w:ascii="Times New Roman" w:hAnsi="Times New Roman" w:cs="Times New Roman"/>
          <w:sz w:val="24"/>
          <w:szCs w:val="24"/>
        </w:rPr>
        <w:t>Mientras</w:t>
      </w:r>
      <w:r w:rsidR="002E3FE3" w:rsidRPr="002E3FE3">
        <w:rPr>
          <w:rFonts w:ascii="Times New Roman" w:hAnsi="Times New Roman" w:cs="Times New Roman"/>
          <w:sz w:val="24"/>
          <w:szCs w:val="24"/>
        </w:rPr>
        <w:t xml:space="preserve"> más complejo es </w:t>
      </w:r>
      <w:r>
        <w:rPr>
          <w:rFonts w:ascii="Times New Roman" w:hAnsi="Times New Roman" w:cs="Times New Roman"/>
          <w:sz w:val="24"/>
          <w:szCs w:val="24"/>
        </w:rPr>
        <w:t xml:space="preserve">un sistema, </w:t>
      </w:r>
      <w:r w:rsidR="002E3FE3" w:rsidRPr="002E3FE3">
        <w:rPr>
          <w:rFonts w:ascii="Times New Roman" w:hAnsi="Times New Roman" w:cs="Times New Roman"/>
          <w:sz w:val="24"/>
          <w:szCs w:val="24"/>
        </w:rPr>
        <w:t xml:space="preserve">más alta es la necesidad de </w:t>
      </w:r>
      <w:r>
        <w:rPr>
          <w:rFonts w:ascii="Times New Roman" w:hAnsi="Times New Roman" w:cs="Times New Roman"/>
          <w:sz w:val="24"/>
          <w:szCs w:val="24"/>
        </w:rPr>
        <w:t xml:space="preserve">las </w:t>
      </w:r>
      <w:r w:rsidR="002E3FE3" w:rsidRPr="002E3FE3">
        <w:rPr>
          <w:rFonts w:ascii="Times New Roman" w:hAnsi="Times New Roman" w:cs="Times New Roman"/>
          <w:sz w:val="24"/>
          <w:szCs w:val="24"/>
        </w:rPr>
        <w:t>ciudades para proteger los datos. Algunos ejemplos de mercados verticales donde la seguridad de los datos es importante incluyen los servicios de energía, transporte y salud.</w:t>
      </w:r>
    </w:p>
    <w:p w14:paraId="6AB2875F" w14:textId="77777777" w:rsidR="00222A12" w:rsidRPr="0076690A" w:rsidRDefault="00222A12"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Seguridad de Datos de la Energía - Los ataques contra los sistemas de energía pued</w:t>
      </w:r>
      <w:r w:rsidR="00BF711B">
        <w:rPr>
          <w:rFonts w:ascii="Times New Roman" w:hAnsi="Times New Roman" w:cs="Times New Roman"/>
          <w:color w:val="auto"/>
          <w:sz w:val="24"/>
          <w:szCs w:val="24"/>
        </w:rPr>
        <w:t>en provocar interrupciones y</w:t>
      </w:r>
      <w:r w:rsidRPr="0076690A">
        <w:rPr>
          <w:rFonts w:ascii="Times New Roman" w:hAnsi="Times New Roman" w:cs="Times New Roman"/>
          <w:color w:val="auto"/>
          <w:sz w:val="24"/>
          <w:szCs w:val="24"/>
        </w:rPr>
        <w:t xml:space="preserve"> también obstaculizan el intercambio de datos entre los centros de distribución de energía y los</w:t>
      </w:r>
      <w:r w:rsidR="00BF711B">
        <w:rPr>
          <w:rFonts w:ascii="Times New Roman" w:hAnsi="Times New Roman" w:cs="Times New Roman"/>
          <w:color w:val="auto"/>
          <w:sz w:val="24"/>
          <w:szCs w:val="24"/>
        </w:rPr>
        <w:t xml:space="preserve"> usuarios finales, y comprometen</w:t>
      </w:r>
      <w:r w:rsidRPr="0076690A">
        <w:rPr>
          <w:rFonts w:ascii="Times New Roman" w:hAnsi="Times New Roman" w:cs="Times New Roman"/>
          <w:color w:val="auto"/>
          <w:sz w:val="24"/>
          <w:szCs w:val="24"/>
        </w:rPr>
        <w:t xml:space="preserve"> gravemente la prestación de servicios energéticos.</w:t>
      </w:r>
    </w:p>
    <w:p w14:paraId="6AB28760" w14:textId="77777777" w:rsidR="0095461C" w:rsidRDefault="00ED3379" w:rsidP="0095461C">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S</w:t>
      </w:r>
      <w:r w:rsidR="00222A12" w:rsidRPr="0076690A">
        <w:rPr>
          <w:rFonts w:ascii="Times New Roman" w:hAnsi="Times New Roman" w:cs="Times New Roman"/>
          <w:color w:val="auto"/>
          <w:sz w:val="24"/>
          <w:szCs w:val="24"/>
        </w:rPr>
        <w:t xml:space="preserve">eguridad de los datos de transporte - Un pequeño obstáculo causado al flujo de datos o los sistemas de control de tráfico afectará </w:t>
      </w:r>
      <w:r w:rsidR="004E5815" w:rsidRPr="0076690A">
        <w:rPr>
          <w:rFonts w:ascii="Times New Roman" w:hAnsi="Times New Roman" w:cs="Times New Roman"/>
          <w:color w:val="auto"/>
          <w:sz w:val="24"/>
          <w:szCs w:val="24"/>
        </w:rPr>
        <w:t xml:space="preserve">el </w:t>
      </w:r>
      <w:r w:rsidR="00222A12" w:rsidRPr="0076690A">
        <w:rPr>
          <w:rFonts w:ascii="Times New Roman" w:hAnsi="Times New Roman" w:cs="Times New Roman"/>
          <w:color w:val="auto"/>
          <w:sz w:val="24"/>
          <w:szCs w:val="24"/>
        </w:rPr>
        <w:t>objetivo general de la optimización del transporte. Por ejemplo, la gestión del tráfico podría debilitarse cuando el si</w:t>
      </w:r>
      <w:r w:rsidR="0092470A">
        <w:rPr>
          <w:rFonts w:ascii="Times New Roman" w:hAnsi="Times New Roman" w:cs="Times New Roman"/>
          <w:color w:val="auto"/>
          <w:sz w:val="24"/>
          <w:szCs w:val="24"/>
        </w:rPr>
        <w:t xml:space="preserve">stema de navegación es accedido ilegalmente </w:t>
      </w:r>
      <w:r w:rsidR="00222A12" w:rsidRPr="0076690A">
        <w:rPr>
          <w:rFonts w:ascii="Times New Roman" w:hAnsi="Times New Roman" w:cs="Times New Roman"/>
          <w:color w:val="auto"/>
          <w:sz w:val="24"/>
          <w:szCs w:val="24"/>
        </w:rPr>
        <w:t>lleva</w:t>
      </w:r>
      <w:r w:rsidR="004E5815" w:rsidRPr="0076690A">
        <w:rPr>
          <w:rFonts w:ascii="Times New Roman" w:hAnsi="Times New Roman" w:cs="Times New Roman"/>
          <w:color w:val="auto"/>
          <w:sz w:val="24"/>
          <w:szCs w:val="24"/>
        </w:rPr>
        <w:t>ndo</w:t>
      </w:r>
      <w:r w:rsidR="00222A12" w:rsidRPr="0076690A">
        <w:rPr>
          <w:rFonts w:ascii="Times New Roman" w:hAnsi="Times New Roman" w:cs="Times New Roman"/>
          <w:color w:val="auto"/>
          <w:sz w:val="24"/>
          <w:szCs w:val="24"/>
        </w:rPr>
        <w:t xml:space="preserve"> a la confusión y d</w:t>
      </w:r>
      <w:r w:rsidR="004E5815" w:rsidRPr="0076690A">
        <w:rPr>
          <w:rFonts w:ascii="Times New Roman" w:hAnsi="Times New Roman" w:cs="Times New Roman"/>
          <w:color w:val="auto"/>
          <w:sz w:val="24"/>
          <w:szCs w:val="24"/>
        </w:rPr>
        <w:t>irigiendo</w:t>
      </w:r>
      <w:r w:rsidR="00222A12" w:rsidRPr="0076690A">
        <w:rPr>
          <w:rFonts w:ascii="Times New Roman" w:hAnsi="Times New Roman" w:cs="Times New Roman"/>
          <w:color w:val="auto"/>
          <w:sz w:val="24"/>
          <w:szCs w:val="24"/>
        </w:rPr>
        <w:t xml:space="preserve"> a las rutas equivocadas.</w:t>
      </w:r>
    </w:p>
    <w:p w14:paraId="6AB28761" w14:textId="77777777" w:rsidR="008711AF" w:rsidRPr="0095461C" w:rsidRDefault="00E51734" w:rsidP="0095461C">
      <w:pPr>
        <w:pStyle w:val="ListParagraph"/>
        <w:numPr>
          <w:ilvl w:val="0"/>
          <w:numId w:val="16"/>
        </w:numPr>
        <w:spacing w:after="80"/>
        <w:ind w:left="284" w:hanging="284"/>
        <w:jc w:val="both"/>
        <w:rPr>
          <w:rFonts w:ascii="Times New Roman" w:hAnsi="Times New Roman" w:cs="Times New Roman"/>
          <w:color w:val="auto"/>
          <w:sz w:val="24"/>
          <w:szCs w:val="24"/>
        </w:rPr>
      </w:pPr>
      <w:r w:rsidRPr="0095461C">
        <w:rPr>
          <w:rFonts w:ascii="Times New Roman" w:hAnsi="Times New Roman" w:cs="Times New Roman"/>
          <w:color w:val="auto"/>
          <w:sz w:val="24"/>
          <w:szCs w:val="24"/>
        </w:rPr>
        <w:t>S</w:t>
      </w:r>
      <w:r w:rsidR="00222A12" w:rsidRPr="0095461C">
        <w:rPr>
          <w:rFonts w:ascii="Times New Roman" w:hAnsi="Times New Roman" w:cs="Times New Roman"/>
          <w:color w:val="auto"/>
          <w:sz w:val="24"/>
          <w:szCs w:val="24"/>
        </w:rPr>
        <w:t>eguridad de los datos de salud - las TIC en el Sector Salud se está convirtiendo rápidamente en una realidad. En este contexto, las solu</w:t>
      </w:r>
      <w:r w:rsidR="001A5606" w:rsidRPr="0095461C">
        <w:rPr>
          <w:rFonts w:ascii="Times New Roman" w:hAnsi="Times New Roman" w:cs="Times New Roman"/>
          <w:color w:val="auto"/>
          <w:sz w:val="24"/>
          <w:szCs w:val="24"/>
        </w:rPr>
        <w:t>ciones de copia de seguridad, de</w:t>
      </w:r>
      <w:r w:rsidR="00222A12" w:rsidRPr="0095461C">
        <w:rPr>
          <w:rFonts w:ascii="Times New Roman" w:hAnsi="Times New Roman" w:cs="Times New Roman"/>
          <w:color w:val="auto"/>
          <w:sz w:val="24"/>
          <w:szCs w:val="24"/>
        </w:rPr>
        <w:t xml:space="preserve"> seguridad cibernética y de autenticación pueden asegurar q</w:t>
      </w:r>
      <w:r w:rsidRPr="0095461C">
        <w:rPr>
          <w:rFonts w:ascii="Times New Roman" w:hAnsi="Times New Roman" w:cs="Times New Roman"/>
          <w:color w:val="auto"/>
          <w:sz w:val="24"/>
          <w:szCs w:val="24"/>
        </w:rPr>
        <w:t>ue los sistemas de salud ofrezcan</w:t>
      </w:r>
      <w:r w:rsidR="00222A12" w:rsidRPr="0095461C">
        <w:rPr>
          <w:rFonts w:ascii="Times New Roman" w:hAnsi="Times New Roman" w:cs="Times New Roman"/>
          <w:color w:val="auto"/>
          <w:sz w:val="24"/>
          <w:szCs w:val="24"/>
        </w:rPr>
        <w:t xml:space="preserve"> tal </w:t>
      </w:r>
      <w:r w:rsidRPr="0095461C">
        <w:rPr>
          <w:rFonts w:ascii="Times New Roman" w:hAnsi="Times New Roman" w:cs="Times New Roman"/>
          <w:color w:val="auto"/>
          <w:sz w:val="24"/>
          <w:szCs w:val="24"/>
        </w:rPr>
        <w:t>con</w:t>
      </w:r>
      <w:r w:rsidR="00222A12" w:rsidRPr="0095461C">
        <w:rPr>
          <w:rFonts w:ascii="Times New Roman" w:hAnsi="Times New Roman" w:cs="Times New Roman"/>
          <w:color w:val="auto"/>
          <w:sz w:val="24"/>
          <w:szCs w:val="24"/>
        </w:rPr>
        <w:t>fiabilidad e integridad, así como la privacidad del paciente.</w:t>
      </w:r>
    </w:p>
    <w:p w14:paraId="6AB28762" w14:textId="77777777" w:rsidR="00AF1CD3" w:rsidRPr="002F17E8" w:rsidRDefault="00AF1CD3" w:rsidP="00CA725A">
      <w:pPr>
        <w:spacing w:after="80" w:line="240" w:lineRule="auto"/>
        <w:jc w:val="both"/>
        <w:rPr>
          <w:rFonts w:ascii="Times New Roman" w:hAnsi="Times New Roman" w:cs="Times New Roman"/>
          <w:sz w:val="24"/>
          <w:szCs w:val="24"/>
        </w:rPr>
      </w:pPr>
      <w:r w:rsidRPr="002F17E8">
        <w:rPr>
          <w:rFonts w:ascii="Times New Roman" w:hAnsi="Times New Roman" w:cs="Times New Roman"/>
          <w:sz w:val="24"/>
          <w:szCs w:val="24"/>
        </w:rPr>
        <w:lastRenderedPageBreak/>
        <w:t>El siguiente es un ejemplo de un enfoque</w:t>
      </w:r>
      <w:r w:rsidR="002F17E8">
        <w:rPr>
          <w:rFonts w:ascii="Times New Roman" w:hAnsi="Times New Roman" w:cs="Times New Roman"/>
          <w:sz w:val="24"/>
          <w:szCs w:val="24"/>
        </w:rPr>
        <w:t xml:space="preserve"> de implementación</w:t>
      </w:r>
      <w:r w:rsidRPr="002F17E8">
        <w:rPr>
          <w:rFonts w:ascii="Times New Roman" w:hAnsi="Times New Roman" w:cs="Times New Roman"/>
          <w:sz w:val="24"/>
          <w:szCs w:val="24"/>
        </w:rPr>
        <w:t xml:space="preserve"> paso por paso para la seguridad de datos a nivel de la ciudad.</w:t>
      </w:r>
    </w:p>
    <w:p w14:paraId="6AB28763" w14:textId="77777777" w:rsidR="00AF1CD3" w:rsidRPr="0076690A" w:rsidRDefault="00AF1CD3"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E</w:t>
      </w:r>
      <w:r w:rsidR="00DF1802" w:rsidRPr="0076690A">
        <w:rPr>
          <w:rFonts w:ascii="Times New Roman" w:hAnsi="Times New Roman" w:cs="Times New Roman"/>
          <w:color w:val="auto"/>
          <w:sz w:val="24"/>
          <w:szCs w:val="24"/>
        </w:rPr>
        <w:t>stablecer el marco de gob</w:t>
      </w:r>
      <w:r w:rsidR="00AA7EAC">
        <w:rPr>
          <w:rFonts w:ascii="Times New Roman" w:hAnsi="Times New Roman" w:cs="Times New Roman"/>
          <w:color w:val="auto"/>
          <w:sz w:val="24"/>
          <w:szCs w:val="24"/>
        </w:rPr>
        <w:t>ernabilidad</w:t>
      </w:r>
      <w:r w:rsidRPr="0076690A">
        <w:rPr>
          <w:rFonts w:ascii="Times New Roman" w:hAnsi="Times New Roman" w:cs="Times New Roman"/>
          <w:color w:val="auto"/>
          <w:sz w:val="24"/>
          <w:szCs w:val="24"/>
        </w:rPr>
        <w:t xml:space="preserve"> - Identificación de los principales interesados en las asociaciones a nivel de la administración pública y los ciudadanos.</w:t>
      </w:r>
    </w:p>
    <w:p w14:paraId="6AB28764" w14:textId="77777777" w:rsidR="00AF1CD3" w:rsidRPr="0076690A" w:rsidRDefault="001A5606"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La realización</w:t>
      </w:r>
      <w:r w:rsidR="00AF1CD3" w:rsidRPr="0076690A">
        <w:rPr>
          <w:rFonts w:ascii="Times New Roman" w:hAnsi="Times New Roman" w:cs="Times New Roman"/>
          <w:color w:val="auto"/>
          <w:sz w:val="24"/>
          <w:szCs w:val="24"/>
        </w:rPr>
        <w:t xml:space="preserve"> de </w:t>
      </w:r>
      <w:r w:rsidRPr="0076690A">
        <w:rPr>
          <w:rFonts w:ascii="Times New Roman" w:hAnsi="Times New Roman" w:cs="Times New Roman"/>
          <w:color w:val="auto"/>
          <w:sz w:val="24"/>
          <w:szCs w:val="24"/>
        </w:rPr>
        <w:t xml:space="preserve">la </w:t>
      </w:r>
      <w:r w:rsidR="00AF1CD3" w:rsidRPr="0076690A">
        <w:rPr>
          <w:rFonts w:ascii="Times New Roman" w:hAnsi="Times New Roman" w:cs="Times New Roman"/>
          <w:color w:val="auto"/>
          <w:sz w:val="24"/>
          <w:szCs w:val="24"/>
        </w:rPr>
        <w:t>Gobernabilidad, Riesgo y Cumplimiento - El cumplimiento de la obligación del gobierno con las aportaciones de los diferentes grupos de interés a nivel político.</w:t>
      </w:r>
    </w:p>
    <w:p w14:paraId="6AB28765" w14:textId="77777777" w:rsidR="00AF1CD3" w:rsidRPr="0076690A" w:rsidRDefault="00AF1CD3"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La continuidad del servicio - Las ciudades deberían crear un grupo de personas u organizaciones que puedan monitorear y medir la seguridad de datos de forma continua. Un socio de ciudades para la seguridad de datos.</w:t>
      </w:r>
    </w:p>
    <w:p w14:paraId="6AB28766" w14:textId="77777777" w:rsidR="00AF1CD3" w:rsidRPr="0076690A" w:rsidRDefault="00AF1CD3"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Protección de la Información - Las ciudades necesita</w:t>
      </w:r>
      <w:r w:rsidR="001A5606" w:rsidRPr="0076690A">
        <w:rPr>
          <w:rFonts w:ascii="Times New Roman" w:hAnsi="Times New Roman" w:cs="Times New Roman"/>
          <w:color w:val="auto"/>
          <w:sz w:val="24"/>
          <w:szCs w:val="24"/>
        </w:rPr>
        <w:t>n</w:t>
      </w:r>
      <w:r w:rsidRPr="0076690A">
        <w:rPr>
          <w:rFonts w:ascii="Times New Roman" w:hAnsi="Times New Roman" w:cs="Times New Roman"/>
          <w:color w:val="auto"/>
          <w:sz w:val="24"/>
          <w:szCs w:val="24"/>
        </w:rPr>
        <w:t xml:space="preserve"> un área de almacenamiento de datos seguros. </w:t>
      </w:r>
      <w:proofErr w:type="gramStart"/>
      <w:r w:rsidR="004A2E4E">
        <w:rPr>
          <w:rFonts w:ascii="Times New Roman" w:hAnsi="Times New Roman" w:cs="Times New Roman"/>
          <w:color w:val="auto"/>
          <w:sz w:val="24"/>
          <w:szCs w:val="24"/>
        </w:rPr>
        <w:t>Los s</w:t>
      </w:r>
      <w:r w:rsidRPr="0076690A">
        <w:rPr>
          <w:rFonts w:ascii="Times New Roman" w:hAnsi="Times New Roman" w:cs="Times New Roman"/>
          <w:color w:val="auto"/>
          <w:sz w:val="24"/>
          <w:szCs w:val="24"/>
        </w:rPr>
        <w:t>ervicios de gestión de infraestructura puede</w:t>
      </w:r>
      <w:proofErr w:type="gramEnd"/>
      <w:r w:rsidRPr="0076690A">
        <w:rPr>
          <w:rFonts w:ascii="Times New Roman" w:hAnsi="Times New Roman" w:cs="Times New Roman"/>
          <w:color w:val="auto"/>
          <w:sz w:val="24"/>
          <w:szCs w:val="24"/>
        </w:rPr>
        <w:t xml:space="preserve"> ser practicado</w:t>
      </w:r>
      <w:r w:rsidR="001A5606" w:rsidRPr="0076690A">
        <w:rPr>
          <w:rFonts w:ascii="Times New Roman" w:hAnsi="Times New Roman" w:cs="Times New Roman"/>
          <w:color w:val="auto"/>
          <w:sz w:val="24"/>
          <w:szCs w:val="24"/>
        </w:rPr>
        <w:t>s</w:t>
      </w:r>
      <w:r w:rsidRPr="0076690A">
        <w:rPr>
          <w:rFonts w:ascii="Times New Roman" w:hAnsi="Times New Roman" w:cs="Times New Roman"/>
          <w:color w:val="auto"/>
          <w:sz w:val="24"/>
          <w:szCs w:val="24"/>
        </w:rPr>
        <w:t xml:space="preserve"> </w:t>
      </w:r>
      <w:r w:rsidR="001A5606" w:rsidRPr="0076690A">
        <w:rPr>
          <w:rFonts w:ascii="Times New Roman" w:hAnsi="Times New Roman" w:cs="Times New Roman"/>
          <w:color w:val="auto"/>
          <w:sz w:val="24"/>
          <w:szCs w:val="24"/>
        </w:rPr>
        <w:t>protegiendo</w:t>
      </w:r>
      <w:r w:rsidRPr="0076690A">
        <w:rPr>
          <w:rFonts w:ascii="Times New Roman" w:hAnsi="Times New Roman" w:cs="Times New Roman"/>
          <w:color w:val="auto"/>
          <w:sz w:val="24"/>
          <w:szCs w:val="24"/>
        </w:rPr>
        <w:t xml:space="preserve"> la información a través de herramientas eficientes después de asociarse con las organizaciones que proporcionan la continuidad del servicio.</w:t>
      </w:r>
    </w:p>
    <w:p w14:paraId="6AB28767" w14:textId="77777777" w:rsidR="00AF1CD3" w:rsidRPr="0076690A" w:rsidRDefault="00AF1CD3"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 xml:space="preserve">Autenticación de usuario - Antes y durante el intercambio de datos, </w:t>
      </w:r>
      <w:r w:rsidR="00DF6B0A" w:rsidRPr="0076690A">
        <w:rPr>
          <w:rFonts w:ascii="Times New Roman" w:hAnsi="Times New Roman" w:cs="Times New Roman"/>
          <w:color w:val="auto"/>
          <w:sz w:val="24"/>
          <w:szCs w:val="24"/>
        </w:rPr>
        <w:t xml:space="preserve">un </w:t>
      </w:r>
      <w:r w:rsidRPr="0076690A">
        <w:rPr>
          <w:rFonts w:ascii="Times New Roman" w:hAnsi="Times New Roman" w:cs="Times New Roman"/>
          <w:color w:val="auto"/>
          <w:sz w:val="24"/>
          <w:szCs w:val="24"/>
        </w:rPr>
        <w:t>fuerte proceso de autenticación de</w:t>
      </w:r>
      <w:r w:rsidR="00DF6B0A" w:rsidRPr="0076690A">
        <w:rPr>
          <w:rFonts w:ascii="Times New Roman" w:hAnsi="Times New Roman" w:cs="Times New Roman"/>
          <w:color w:val="auto"/>
          <w:sz w:val="24"/>
          <w:szCs w:val="24"/>
        </w:rPr>
        <w:t xml:space="preserve">l </w:t>
      </w:r>
      <w:r w:rsidRPr="0076690A">
        <w:rPr>
          <w:rFonts w:ascii="Times New Roman" w:hAnsi="Times New Roman" w:cs="Times New Roman"/>
          <w:color w:val="auto"/>
          <w:sz w:val="24"/>
          <w:szCs w:val="24"/>
        </w:rPr>
        <w:t xml:space="preserve">usuario </w:t>
      </w:r>
      <w:r w:rsidR="00DF6B0A" w:rsidRPr="0076690A">
        <w:rPr>
          <w:rFonts w:ascii="Times New Roman" w:hAnsi="Times New Roman" w:cs="Times New Roman"/>
          <w:color w:val="auto"/>
          <w:sz w:val="24"/>
          <w:szCs w:val="24"/>
        </w:rPr>
        <w:t xml:space="preserve">necesita </w:t>
      </w:r>
      <w:r w:rsidRPr="0076690A">
        <w:rPr>
          <w:rFonts w:ascii="Times New Roman" w:hAnsi="Times New Roman" w:cs="Times New Roman"/>
          <w:color w:val="auto"/>
          <w:sz w:val="24"/>
          <w:szCs w:val="24"/>
        </w:rPr>
        <w:t xml:space="preserve">estar </w:t>
      </w:r>
      <w:r w:rsidR="004F4EA0" w:rsidRPr="0076690A">
        <w:rPr>
          <w:rFonts w:ascii="Times New Roman" w:hAnsi="Times New Roman" w:cs="Times New Roman"/>
          <w:color w:val="auto"/>
          <w:sz w:val="24"/>
          <w:szCs w:val="24"/>
        </w:rPr>
        <w:t>a punto</w:t>
      </w:r>
      <w:r w:rsidRPr="0076690A">
        <w:rPr>
          <w:rFonts w:ascii="Times New Roman" w:hAnsi="Times New Roman" w:cs="Times New Roman"/>
          <w:color w:val="auto"/>
          <w:sz w:val="24"/>
          <w:szCs w:val="24"/>
        </w:rPr>
        <w:t>.</w:t>
      </w:r>
    </w:p>
    <w:p w14:paraId="6AB28768" w14:textId="77777777" w:rsidR="00AF1CD3" w:rsidRPr="0076690A" w:rsidRDefault="00AF1CD3"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Protección de Infraestructura - Sistemas de protección de las zonas de almacenamiento y la gestión de datos son importantes.</w:t>
      </w:r>
    </w:p>
    <w:p w14:paraId="6AB28769" w14:textId="77777777" w:rsidR="008711AF" w:rsidRPr="0076690A" w:rsidRDefault="00AF1CD3" w:rsidP="00A434E9">
      <w:pPr>
        <w:pStyle w:val="ListParagraph"/>
        <w:numPr>
          <w:ilvl w:val="0"/>
          <w:numId w:val="16"/>
        </w:numPr>
        <w:spacing w:after="80"/>
        <w:ind w:left="284" w:hanging="284"/>
        <w:jc w:val="both"/>
        <w:rPr>
          <w:rFonts w:ascii="Times New Roman" w:hAnsi="Times New Roman" w:cs="Times New Roman"/>
          <w:color w:val="auto"/>
          <w:sz w:val="24"/>
          <w:szCs w:val="24"/>
        </w:rPr>
      </w:pPr>
      <w:r w:rsidRPr="0076690A">
        <w:rPr>
          <w:rFonts w:ascii="Times New Roman" w:hAnsi="Times New Roman" w:cs="Times New Roman"/>
          <w:color w:val="auto"/>
          <w:sz w:val="24"/>
          <w:szCs w:val="24"/>
        </w:rPr>
        <w:t xml:space="preserve">Respuesta a las amenazas de seguridad de datos </w:t>
      </w:r>
      <w:r w:rsidR="004824C8" w:rsidRPr="0076690A">
        <w:rPr>
          <w:rFonts w:ascii="Times New Roman" w:hAnsi="Times New Roman" w:cs="Times New Roman"/>
          <w:color w:val="auto"/>
          <w:sz w:val="24"/>
          <w:szCs w:val="24"/>
        </w:rPr>
        <w:t>–</w:t>
      </w:r>
      <w:r w:rsidRPr="0076690A">
        <w:rPr>
          <w:rFonts w:ascii="Times New Roman" w:hAnsi="Times New Roman" w:cs="Times New Roman"/>
          <w:color w:val="auto"/>
          <w:sz w:val="24"/>
          <w:szCs w:val="24"/>
        </w:rPr>
        <w:t xml:space="preserve"> </w:t>
      </w:r>
      <w:r w:rsidR="00CF34A9">
        <w:rPr>
          <w:rFonts w:ascii="Times New Roman" w:hAnsi="Times New Roman" w:cs="Times New Roman"/>
          <w:color w:val="auto"/>
          <w:sz w:val="24"/>
          <w:szCs w:val="24"/>
        </w:rPr>
        <w:t>La v</w:t>
      </w:r>
      <w:r w:rsidRPr="0076690A">
        <w:rPr>
          <w:rFonts w:ascii="Times New Roman" w:hAnsi="Times New Roman" w:cs="Times New Roman"/>
          <w:color w:val="auto"/>
          <w:sz w:val="24"/>
          <w:szCs w:val="24"/>
        </w:rPr>
        <w:t xml:space="preserve">isibilidad </w:t>
      </w:r>
      <w:r w:rsidR="00CF34A9">
        <w:rPr>
          <w:rFonts w:ascii="Times New Roman" w:hAnsi="Times New Roman" w:cs="Times New Roman"/>
          <w:color w:val="auto"/>
          <w:sz w:val="24"/>
          <w:szCs w:val="24"/>
        </w:rPr>
        <w:t xml:space="preserve">a </w:t>
      </w:r>
      <w:r w:rsidRPr="0076690A">
        <w:rPr>
          <w:rFonts w:ascii="Times New Roman" w:hAnsi="Times New Roman" w:cs="Times New Roman"/>
          <w:color w:val="auto"/>
          <w:sz w:val="24"/>
          <w:szCs w:val="24"/>
        </w:rPr>
        <w:t>posibles</w:t>
      </w:r>
      <w:r w:rsidR="00265515">
        <w:rPr>
          <w:rFonts w:ascii="Times New Roman" w:hAnsi="Times New Roman" w:cs="Times New Roman"/>
          <w:color w:val="auto"/>
          <w:sz w:val="24"/>
          <w:szCs w:val="24"/>
        </w:rPr>
        <w:t xml:space="preserve"> </w:t>
      </w:r>
      <w:r w:rsidRPr="0076690A">
        <w:rPr>
          <w:rFonts w:ascii="Times New Roman" w:hAnsi="Times New Roman" w:cs="Times New Roman"/>
          <w:color w:val="auto"/>
          <w:sz w:val="24"/>
          <w:szCs w:val="24"/>
        </w:rPr>
        <w:t>amenazas a la seguridad de datos y estrategias efic</w:t>
      </w:r>
      <w:r w:rsidR="00CF34A9">
        <w:rPr>
          <w:rFonts w:ascii="Times New Roman" w:hAnsi="Times New Roman" w:cs="Times New Roman"/>
          <w:color w:val="auto"/>
          <w:sz w:val="24"/>
          <w:szCs w:val="24"/>
        </w:rPr>
        <w:t>ientes</w:t>
      </w:r>
      <w:r w:rsidRPr="0076690A">
        <w:rPr>
          <w:rFonts w:ascii="Times New Roman" w:hAnsi="Times New Roman" w:cs="Times New Roman"/>
          <w:color w:val="auto"/>
          <w:sz w:val="24"/>
          <w:szCs w:val="24"/>
        </w:rPr>
        <w:t xml:space="preserve"> de gestión de </w:t>
      </w:r>
      <w:r w:rsidR="004F4EA0" w:rsidRPr="0076690A">
        <w:rPr>
          <w:rFonts w:ascii="Times New Roman" w:hAnsi="Times New Roman" w:cs="Times New Roman"/>
          <w:color w:val="auto"/>
          <w:sz w:val="24"/>
          <w:szCs w:val="24"/>
        </w:rPr>
        <w:t>amenazas deben estar a punto</w:t>
      </w:r>
      <w:r w:rsidRPr="0076690A">
        <w:rPr>
          <w:rFonts w:ascii="Times New Roman" w:hAnsi="Times New Roman" w:cs="Times New Roman"/>
          <w:color w:val="auto"/>
          <w:sz w:val="24"/>
          <w:szCs w:val="24"/>
        </w:rPr>
        <w:t>.</w:t>
      </w:r>
    </w:p>
    <w:p w14:paraId="6AB2876A" w14:textId="77777777" w:rsidR="004824C8" w:rsidRPr="00A434E9" w:rsidRDefault="004824C8" w:rsidP="00B209C4">
      <w:pPr>
        <w:pStyle w:val="Heading2"/>
        <w:rPr>
          <w:rFonts w:ascii="Times New Roman" w:hAnsi="Times New Roman" w:cs="Times New Roman"/>
          <w:color w:val="auto"/>
          <w:sz w:val="24"/>
          <w:szCs w:val="24"/>
        </w:rPr>
      </w:pPr>
      <w:bookmarkStart w:id="24" w:name="_Toc415661866"/>
      <w:r w:rsidRPr="00A434E9">
        <w:rPr>
          <w:rFonts w:ascii="Times New Roman" w:hAnsi="Times New Roman" w:cs="Times New Roman"/>
          <w:color w:val="auto"/>
          <w:sz w:val="24"/>
          <w:szCs w:val="24"/>
        </w:rPr>
        <w:t>Mecanismos de respuesta a emergencia/desastre</w:t>
      </w:r>
      <w:bookmarkEnd w:id="24"/>
    </w:p>
    <w:p w14:paraId="6AB2876B" w14:textId="77777777" w:rsidR="004824C8" w:rsidRPr="004824C8" w:rsidRDefault="004824C8" w:rsidP="00B209C4">
      <w:pPr>
        <w:spacing w:before="120" w:after="80" w:line="240" w:lineRule="auto"/>
        <w:jc w:val="both"/>
        <w:rPr>
          <w:rFonts w:ascii="Times New Roman" w:hAnsi="Times New Roman" w:cs="Times New Roman"/>
          <w:sz w:val="24"/>
          <w:szCs w:val="24"/>
        </w:rPr>
      </w:pPr>
      <w:r w:rsidRPr="004824C8">
        <w:rPr>
          <w:rFonts w:ascii="Times New Roman" w:hAnsi="Times New Roman" w:cs="Times New Roman"/>
          <w:sz w:val="24"/>
          <w:szCs w:val="24"/>
        </w:rPr>
        <w:t xml:space="preserve">Los desastres son eventos que exceden la capacidad de respuesta de una comunidad y / o </w:t>
      </w:r>
      <w:r w:rsidR="00996E18">
        <w:rPr>
          <w:rFonts w:ascii="Times New Roman" w:hAnsi="Times New Roman" w:cs="Times New Roman"/>
          <w:sz w:val="24"/>
          <w:szCs w:val="24"/>
        </w:rPr>
        <w:t xml:space="preserve">de </w:t>
      </w:r>
      <w:r w:rsidRPr="004824C8">
        <w:rPr>
          <w:rFonts w:ascii="Times New Roman" w:hAnsi="Times New Roman" w:cs="Times New Roman"/>
          <w:sz w:val="24"/>
          <w:szCs w:val="24"/>
        </w:rPr>
        <w:t xml:space="preserve">las organizaciones que existen en su interior. Los peligros naturales, el </w:t>
      </w:r>
      <w:r w:rsidR="00996E18">
        <w:rPr>
          <w:rFonts w:ascii="Times New Roman" w:hAnsi="Times New Roman" w:cs="Times New Roman"/>
          <w:sz w:val="24"/>
          <w:szCs w:val="24"/>
        </w:rPr>
        <w:t>entorno de construcción</w:t>
      </w:r>
      <w:r w:rsidRPr="004824C8">
        <w:rPr>
          <w:rFonts w:ascii="Times New Roman" w:hAnsi="Times New Roman" w:cs="Times New Roman"/>
          <w:sz w:val="24"/>
          <w:szCs w:val="24"/>
        </w:rPr>
        <w:t>, disturbios políticos / sociales, así como de TI y seguridad de datos son los riesgos potenciales para considerar.</w:t>
      </w:r>
    </w:p>
    <w:p w14:paraId="6AB2876C" w14:textId="77777777" w:rsidR="008711AF" w:rsidRPr="004824C8" w:rsidRDefault="004824C8" w:rsidP="004824C8">
      <w:pPr>
        <w:spacing w:after="80" w:line="240" w:lineRule="auto"/>
        <w:jc w:val="both"/>
        <w:rPr>
          <w:rFonts w:ascii="Times New Roman" w:hAnsi="Times New Roman" w:cs="Times New Roman"/>
          <w:sz w:val="24"/>
          <w:szCs w:val="24"/>
        </w:rPr>
      </w:pPr>
      <w:r w:rsidRPr="004824C8">
        <w:rPr>
          <w:rFonts w:ascii="Times New Roman" w:hAnsi="Times New Roman" w:cs="Times New Roman"/>
          <w:sz w:val="24"/>
          <w:szCs w:val="24"/>
        </w:rPr>
        <w:t>Durante un desastre o emergencia, una ciudad inteligente debe ser capaz de proporcionar respuestas rápidas de una manera sensible al tiempo, así como las recomendacio</w:t>
      </w:r>
      <w:r w:rsidR="00996E18">
        <w:rPr>
          <w:rFonts w:ascii="Times New Roman" w:hAnsi="Times New Roman" w:cs="Times New Roman"/>
          <w:sz w:val="24"/>
          <w:szCs w:val="24"/>
        </w:rPr>
        <w:t xml:space="preserve">nes a los desastres </w:t>
      </w:r>
      <w:r w:rsidRPr="004824C8">
        <w:rPr>
          <w:rFonts w:ascii="Times New Roman" w:hAnsi="Times New Roman" w:cs="Times New Roman"/>
          <w:sz w:val="24"/>
          <w:szCs w:val="24"/>
        </w:rPr>
        <w:t>específico</w:t>
      </w:r>
      <w:r w:rsidR="00996E18">
        <w:rPr>
          <w:rFonts w:ascii="Times New Roman" w:hAnsi="Times New Roman" w:cs="Times New Roman"/>
          <w:sz w:val="24"/>
          <w:szCs w:val="24"/>
        </w:rPr>
        <w:t>s</w:t>
      </w:r>
      <w:r w:rsidRPr="004824C8">
        <w:rPr>
          <w:rFonts w:ascii="Times New Roman" w:hAnsi="Times New Roman" w:cs="Times New Roman"/>
          <w:sz w:val="24"/>
          <w:szCs w:val="24"/>
        </w:rPr>
        <w:t xml:space="preserve">. Ningún plan puede prever o incluir procedimientos para hacer frente a todos los problemas humanos, operativos y reglamentarios. </w:t>
      </w:r>
      <w:r w:rsidR="00996E18">
        <w:rPr>
          <w:rFonts w:ascii="Times New Roman" w:hAnsi="Times New Roman" w:cs="Times New Roman"/>
          <w:sz w:val="24"/>
          <w:szCs w:val="24"/>
        </w:rPr>
        <w:t>Las t</w:t>
      </w:r>
      <w:r w:rsidRPr="004824C8">
        <w:rPr>
          <w:rFonts w:ascii="Times New Roman" w:hAnsi="Times New Roman" w:cs="Times New Roman"/>
          <w:sz w:val="24"/>
          <w:szCs w:val="24"/>
        </w:rPr>
        <w:t>ransacciones comerciales esenciales deben funcionar, dirigiéndose a la evaluación de necesidades,</w:t>
      </w:r>
      <w:r w:rsidR="00996E18">
        <w:rPr>
          <w:rFonts w:ascii="Times New Roman" w:hAnsi="Times New Roman" w:cs="Times New Roman"/>
          <w:sz w:val="24"/>
          <w:szCs w:val="24"/>
        </w:rPr>
        <w:t xml:space="preserve"> la </w:t>
      </w:r>
      <w:proofErr w:type="gramStart"/>
      <w:r w:rsidR="00996E18">
        <w:rPr>
          <w:rFonts w:ascii="Times New Roman" w:hAnsi="Times New Roman" w:cs="Times New Roman"/>
          <w:sz w:val="24"/>
          <w:szCs w:val="24"/>
        </w:rPr>
        <w:t xml:space="preserve">comunicación, </w:t>
      </w:r>
      <w:r w:rsidRPr="004824C8">
        <w:rPr>
          <w:rFonts w:ascii="Times New Roman" w:hAnsi="Times New Roman" w:cs="Times New Roman"/>
          <w:sz w:val="24"/>
          <w:szCs w:val="24"/>
        </w:rPr>
        <w:t xml:space="preserve"> </w:t>
      </w:r>
      <w:r w:rsidR="00996E18">
        <w:rPr>
          <w:rFonts w:ascii="Times New Roman" w:hAnsi="Times New Roman" w:cs="Times New Roman"/>
          <w:sz w:val="24"/>
          <w:szCs w:val="24"/>
        </w:rPr>
        <w:t>el</w:t>
      </w:r>
      <w:proofErr w:type="gramEnd"/>
      <w:r w:rsidR="00996E18">
        <w:rPr>
          <w:rFonts w:ascii="Times New Roman" w:hAnsi="Times New Roman" w:cs="Times New Roman"/>
          <w:sz w:val="24"/>
          <w:szCs w:val="24"/>
        </w:rPr>
        <w:t xml:space="preserve"> compromiso</w:t>
      </w:r>
      <w:r w:rsidRPr="004824C8">
        <w:rPr>
          <w:rFonts w:ascii="Times New Roman" w:hAnsi="Times New Roman" w:cs="Times New Roman"/>
          <w:sz w:val="24"/>
          <w:szCs w:val="24"/>
        </w:rPr>
        <w:t xml:space="preserve"> </w:t>
      </w:r>
      <w:r w:rsidR="00996E18" w:rsidRPr="00996E18">
        <w:rPr>
          <w:rFonts w:ascii="Times New Roman" w:hAnsi="Times New Roman" w:cs="Times New Roman"/>
          <w:sz w:val="24"/>
          <w:szCs w:val="24"/>
        </w:rPr>
        <w:t xml:space="preserve">y la coordinación </w:t>
      </w:r>
      <w:r w:rsidRPr="004824C8">
        <w:rPr>
          <w:rFonts w:ascii="Times New Roman" w:hAnsi="Times New Roman" w:cs="Times New Roman"/>
          <w:sz w:val="24"/>
          <w:szCs w:val="24"/>
        </w:rPr>
        <w:t xml:space="preserve">de voluntarios, </w:t>
      </w:r>
      <w:r w:rsidR="00996E18">
        <w:rPr>
          <w:rFonts w:ascii="Times New Roman" w:hAnsi="Times New Roman" w:cs="Times New Roman"/>
          <w:sz w:val="24"/>
          <w:szCs w:val="24"/>
        </w:rPr>
        <w:t>conceder aplicaciones</w:t>
      </w:r>
      <w:r w:rsidRPr="004824C8">
        <w:rPr>
          <w:rFonts w:ascii="Times New Roman" w:hAnsi="Times New Roman" w:cs="Times New Roman"/>
          <w:sz w:val="24"/>
          <w:szCs w:val="24"/>
        </w:rPr>
        <w:t>, y la asistencia de la comunidad bajo circunstancias rápidamente cambiantes</w:t>
      </w:r>
      <w:r w:rsidR="00F96C58">
        <w:rPr>
          <w:rStyle w:val="FootnoteReference"/>
          <w:rFonts w:ascii="Times New Roman" w:hAnsi="Times New Roman" w:cs="Times New Roman"/>
          <w:szCs w:val="24"/>
        </w:rPr>
        <w:footnoteReference w:id="62"/>
      </w:r>
      <w:r w:rsidRPr="004824C8">
        <w:rPr>
          <w:rFonts w:ascii="Times New Roman" w:hAnsi="Times New Roman" w:cs="Times New Roman"/>
          <w:sz w:val="24"/>
          <w:szCs w:val="24"/>
        </w:rPr>
        <w:t>.</w:t>
      </w:r>
    </w:p>
    <w:p w14:paraId="6AB2876D" w14:textId="77777777" w:rsidR="00455714" w:rsidRPr="00455714" w:rsidRDefault="00455714" w:rsidP="00455714">
      <w:pPr>
        <w:spacing w:after="80" w:line="240" w:lineRule="auto"/>
        <w:jc w:val="both"/>
        <w:rPr>
          <w:rFonts w:ascii="Times New Roman" w:hAnsi="Times New Roman" w:cs="Times New Roman"/>
          <w:sz w:val="24"/>
          <w:szCs w:val="24"/>
        </w:rPr>
      </w:pPr>
      <w:r w:rsidRPr="00455714">
        <w:rPr>
          <w:rFonts w:ascii="Times New Roman" w:hAnsi="Times New Roman" w:cs="Times New Roman"/>
          <w:sz w:val="24"/>
          <w:szCs w:val="24"/>
        </w:rPr>
        <w:t xml:space="preserve">Hay un caso aplicado de la tecnología para reforzar la prevención de desastres que es uno de </w:t>
      </w:r>
      <w:r w:rsidR="006719CB">
        <w:rPr>
          <w:rFonts w:ascii="Times New Roman" w:hAnsi="Times New Roman" w:cs="Times New Roman"/>
          <w:sz w:val="24"/>
          <w:szCs w:val="24"/>
        </w:rPr>
        <w:t>los papeles de las TIC en ciudades</w:t>
      </w:r>
      <w:r w:rsidRPr="00455714">
        <w:rPr>
          <w:rFonts w:ascii="Times New Roman" w:hAnsi="Times New Roman" w:cs="Times New Roman"/>
          <w:sz w:val="24"/>
          <w:szCs w:val="24"/>
        </w:rPr>
        <w:t xml:space="preserve"> </w:t>
      </w:r>
      <w:r w:rsidR="006719CB" w:rsidRPr="006719CB">
        <w:rPr>
          <w:rFonts w:ascii="Times New Roman" w:hAnsi="Times New Roman" w:cs="Times New Roman"/>
          <w:sz w:val="24"/>
          <w:szCs w:val="24"/>
        </w:rPr>
        <w:t>inteligente</w:t>
      </w:r>
      <w:r w:rsidR="006719CB">
        <w:rPr>
          <w:rFonts w:ascii="Times New Roman" w:hAnsi="Times New Roman" w:cs="Times New Roman"/>
          <w:sz w:val="24"/>
          <w:szCs w:val="24"/>
        </w:rPr>
        <w:t>s</w:t>
      </w:r>
      <w:r w:rsidR="006719CB" w:rsidRPr="006719CB">
        <w:rPr>
          <w:rFonts w:ascii="Times New Roman" w:hAnsi="Times New Roman" w:cs="Times New Roman"/>
          <w:sz w:val="24"/>
          <w:szCs w:val="24"/>
        </w:rPr>
        <w:t xml:space="preserve"> </w:t>
      </w:r>
      <w:r w:rsidRPr="00455714">
        <w:rPr>
          <w:rFonts w:ascii="Times New Roman" w:hAnsi="Times New Roman" w:cs="Times New Roman"/>
          <w:sz w:val="24"/>
          <w:szCs w:val="24"/>
        </w:rPr>
        <w:t>sostenible</w:t>
      </w:r>
      <w:r w:rsidR="006719CB">
        <w:rPr>
          <w:rFonts w:ascii="Times New Roman" w:hAnsi="Times New Roman" w:cs="Times New Roman"/>
          <w:sz w:val="24"/>
          <w:szCs w:val="24"/>
        </w:rPr>
        <w:t>s</w:t>
      </w:r>
      <w:r w:rsidR="006719CB">
        <w:rPr>
          <w:rStyle w:val="FootnoteReference"/>
          <w:rFonts w:ascii="Times New Roman" w:hAnsi="Times New Roman" w:cs="Times New Roman"/>
          <w:szCs w:val="24"/>
        </w:rPr>
        <w:footnoteReference w:id="63"/>
      </w:r>
      <w:r w:rsidRPr="00455714">
        <w:rPr>
          <w:rFonts w:ascii="Times New Roman" w:hAnsi="Times New Roman" w:cs="Times New Roman"/>
          <w:sz w:val="24"/>
          <w:szCs w:val="24"/>
        </w:rPr>
        <w:t>. Durante una situación de desastre o emergencia, a veces es muy difícil obtener una evaluación precisa en tiempo real de la situación sobre el terreno. Hay una gran cantidad de datos, que debe</w:t>
      </w:r>
      <w:r w:rsidR="00D55905">
        <w:rPr>
          <w:rFonts w:ascii="Times New Roman" w:hAnsi="Times New Roman" w:cs="Times New Roman"/>
          <w:sz w:val="24"/>
          <w:szCs w:val="24"/>
        </w:rPr>
        <w:t>n</w:t>
      </w:r>
      <w:r w:rsidRPr="00455714">
        <w:rPr>
          <w:rFonts w:ascii="Times New Roman" w:hAnsi="Times New Roman" w:cs="Times New Roman"/>
          <w:sz w:val="24"/>
          <w:szCs w:val="24"/>
        </w:rPr>
        <w:t xml:space="preserve"> ser obtenido</w:t>
      </w:r>
      <w:r w:rsidR="00D55905">
        <w:rPr>
          <w:rFonts w:ascii="Times New Roman" w:hAnsi="Times New Roman" w:cs="Times New Roman"/>
          <w:sz w:val="24"/>
          <w:szCs w:val="24"/>
        </w:rPr>
        <w:t>s</w:t>
      </w:r>
      <w:r w:rsidRPr="00455714">
        <w:rPr>
          <w:rFonts w:ascii="Times New Roman" w:hAnsi="Times New Roman" w:cs="Times New Roman"/>
          <w:sz w:val="24"/>
          <w:szCs w:val="24"/>
        </w:rPr>
        <w:t>, analizado</w:t>
      </w:r>
      <w:r w:rsidR="00D55905">
        <w:rPr>
          <w:rFonts w:ascii="Times New Roman" w:hAnsi="Times New Roman" w:cs="Times New Roman"/>
          <w:sz w:val="24"/>
          <w:szCs w:val="24"/>
        </w:rPr>
        <w:t>s</w:t>
      </w:r>
      <w:r w:rsidRPr="00455714">
        <w:rPr>
          <w:rFonts w:ascii="Times New Roman" w:hAnsi="Times New Roman" w:cs="Times New Roman"/>
          <w:sz w:val="24"/>
          <w:szCs w:val="24"/>
        </w:rPr>
        <w:t xml:space="preserve"> y compartido</w:t>
      </w:r>
      <w:r w:rsidR="00D55905">
        <w:rPr>
          <w:rFonts w:ascii="Times New Roman" w:hAnsi="Times New Roman" w:cs="Times New Roman"/>
          <w:sz w:val="24"/>
          <w:szCs w:val="24"/>
        </w:rPr>
        <w:t>s</w:t>
      </w:r>
      <w:r w:rsidRPr="00455714">
        <w:rPr>
          <w:rFonts w:ascii="Times New Roman" w:hAnsi="Times New Roman" w:cs="Times New Roman"/>
          <w:sz w:val="24"/>
          <w:szCs w:val="24"/>
        </w:rPr>
        <w:t xml:space="preserve"> entre muchos diferentes organismos, organizaciones e individuos. </w:t>
      </w:r>
      <w:r w:rsidR="00D55905">
        <w:rPr>
          <w:rFonts w:ascii="Times New Roman" w:hAnsi="Times New Roman" w:cs="Times New Roman"/>
          <w:sz w:val="24"/>
          <w:szCs w:val="24"/>
        </w:rPr>
        <w:t>La t</w:t>
      </w:r>
      <w:r w:rsidRPr="00455714">
        <w:rPr>
          <w:rFonts w:ascii="Times New Roman" w:hAnsi="Times New Roman" w:cs="Times New Roman"/>
          <w:sz w:val="24"/>
          <w:szCs w:val="24"/>
        </w:rPr>
        <w:t xml:space="preserve">ecnología especialmente TIC tiene la capacidad y el potencial para abordar y resolver algunos de estos problemas, proporcionando la información apropiada </w:t>
      </w:r>
      <w:r w:rsidR="00D55905" w:rsidRPr="00D55905">
        <w:rPr>
          <w:rFonts w:ascii="Times New Roman" w:hAnsi="Times New Roman" w:cs="Times New Roman"/>
          <w:sz w:val="24"/>
          <w:szCs w:val="24"/>
        </w:rPr>
        <w:t>(relevante)</w:t>
      </w:r>
      <w:r w:rsidR="00D55905">
        <w:rPr>
          <w:rFonts w:ascii="Times New Roman" w:hAnsi="Times New Roman" w:cs="Times New Roman"/>
          <w:sz w:val="24"/>
          <w:szCs w:val="24"/>
        </w:rPr>
        <w:t xml:space="preserve"> </w:t>
      </w:r>
      <w:r w:rsidRPr="00455714">
        <w:rPr>
          <w:rFonts w:ascii="Times New Roman" w:hAnsi="Times New Roman" w:cs="Times New Roman"/>
          <w:sz w:val="24"/>
          <w:szCs w:val="24"/>
        </w:rPr>
        <w:t>de varias fuentes. Las TIC pueden agregar, crear, integrar la información, y b</w:t>
      </w:r>
      <w:r w:rsidR="00D55905">
        <w:rPr>
          <w:rFonts w:ascii="Times New Roman" w:hAnsi="Times New Roman" w:cs="Times New Roman"/>
          <w:sz w:val="24"/>
          <w:szCs w:val="24"/>
        </w:rPr>
        <w:t>u</w:t>
      </w:r>
      <w:r w:rsidRPr="00455714">
        <w:rPr>
          <w:rFonts w:ascii="Times New Roman" w:hAnsi="Times New Roman" w:cs="Times New Roman"/>
          <w:sz w:val="24"/>
          <w:szCs w:val="24"/>
        </w:rPr>
        <w:t>s</w:t>
      </w:r>
      <w:r w:rsidR="00D55905">
        <w:rPr>
          <w:rFonts w:ascii="Times New Roman" w:hAnsi="Times New Roman" w:cs="Times New Roman"/>
          <w:sz w:val="24"/>
          <w:szCs w:val="24"/>
        </w:rPr>
        <w:t>car</w:t>
      </w:r>
      <w:r w:rsidRPr="00455714">
        <w:rPr>
          <w:rFonts w:ascii="Times New Roman" w:hAnsi="Times New Roman" w:cs="Times New Roman"/>
          <w:sz w:val="24"/>
          <w:szCs w:val="24"/>
        </w:rPr>
        <w:t xml:space="preserve"> datos heterog</w:t>
      </w:r>
      <w:r w:rsidR="00D55905">
        <w:rPr>
          <w:rFonts w:ascii="Times New Roman" w:hAnsi="Times New Roman" w:cs="Times New Roman"/>
          <w:sz w:val="24"/>
          <w:szCs w:val="24"/>
        </w:rPr>
        <w:t xml:space="preserve">éneos y </w:t>
      </w:r>
      <w:proofErr w:type="spellStart"/>
      <w:r w:rsidR="00D55905">
        <w:rPr>
          <w:rFonts w:ascii="Times New Roman" w:hAnsi="Times New Roman" w:cs="Times New Roman"/>
          <w:sz w:val="24"/>
          <w:szCs w:val="24"/>
        </w:rPr>
        <w:t>multi-dominio</w:t>
      </w:r>
      <w:proofErr w:type="spellEnd"/>
      <w:r w:rsidR="00D55905">
        <w:rPr>
          <w:rFonts w:ascii="Times New Roman" w:hAnsi="Times New Roman" w:cs="Times New Roman"/>
          <w:sz w:val="24"/>
          <w:szCs w:val="24"/>
        </w:rPr>
        <w:t xml:space="preserve"> y entregar</w:t>
      </w:r>
      <w:r w:rsidRPr="00455714">
        <w:rPr>
          <w:rFonts w:ascii="Times New Roman" w:hAnsi="Times New Roman" w:cs="Times New Roman"/>
          <w:sz w:val="24"/>
          <w:szCs w:val="24"/>
        </w:rPr>
        <w:t xml:space="preserve"> un conjunto completo de información, apropiado para cada usuario final. Normalmente, esto implica </w:t>
      </w:r>
      <w:r w:rsidR="00D55905">
        <w:rPr>
          <w:rFonts w:ascii="Times New Roman" w:hAnsi="Times New Roman" w:cs="Times New Roman"/>
          <w:sz w:val="24"/>
          <w:szCs w:val="24"/>
        </w:rPr>
        <w:t xml:space="preserve">un </w:t>
      </w:r>
      <w:r w:rsidRPr="00455714">
        <w:rPr>
          <w:rFonts w:ascii="Times New Roman" w:hAnsi="Times New Roman" w:cs="Times New Roman"/>
          <w:sz w:val="24"/>
          <w:szCs w:val="24"/>
        </w:rPr>
        <w:t xml:space="preserve">tipo </w:t>
      </w:r>
      <w:r w:rsidR="00D55905" w:rsidRPr="00D55905">
        <w:rPr>
          <w:rFonts w:ascii="Times New Roman" w:hAnsi="Times New Roman" w:cs="Times New Roman"/>
          <w:sz w:val="24"/>
          <w:szCs w:val="24"/>
        </w:rPr>
        <w:t xml:space="preserve">de análisis </w:t>
      </w:r>
      <w:r w:rsidR="00C30FCA">
        <w:rPr>
          <w:rFonts w:ascii="Times New Roman" w:hAnsi="Times New Roman" w:cs="Times New Roman"/>
          <w:sz w:val="24"/>
          <w:szCs w:val="24"/>
        </w:rPr>
        <w:t xml:space="preserve">de grandes archivos de datos </w:t>
      </w:r>
      <w:r w:rsidRPr="00455714">
        <w:rPr>
          <w:rFonts w:ascii="Times New Roman" w:hAnsi="Times New Roman" w:cs="Times New Roman"/>
          <w:sz w:val="24"/>
          <w:szCs w:val="24"/>
        </w:rPr>
        <w:t xml:space="preserve">"Big Data" que incluye datos en tiempo real de sensores, datos de percepción social, de </w:t>
      </w:r>
      <w:r w:rsidR="009E71DA">
        <w:rPr>
          <w:rFonts w:ascii="Times New Roman" w:hAnsi="Times New Roman" w:cs="Times New Roman"/>
          <w:sz w:val="24"/>
          <w:szCs w:val="24"/>
        </w:rPr>
        <w:t>servicios de redes sociales (</w:t>
      </w:r>
      <w:r w:rsidR="009E71DA" w:rsidRPr="009E71DA">
        <w:rPr>
          <w:rFonts w:ascii="Times New Roman" w:eastAsia="Malgun Gothic" w:hAnsi="Times New Roman" w:cs="Times New Roman"/>
          <w:i/>
          <w:sz w:val="24"/>
          <w:szCs w:val="20"/>
          <w:lang w:eastAsia="ja-JP"/>
        </w:rPr>
        <w:t xml:space="preserve">social </w:t>
      </w:r>
      <w:proofErr w:type="spellStart"/>
      <w:r w:rsidR="009E71DA" w:rsidRPr="009E71DA">
        <w:rPr>
          <w:rFonts w:ascii="Times New Roman" w:eastAsia="Malgun Gothic" w:hAnsi="Times New Roman" w:cs="Times New Roman"/>
          <w:i/>
          <w:sz w:val="24"/>
          <w:szCs w:val="20"/>
          <w:lang w:eastAsia="ja-JP"/>
        </w:rPr>
        <w:t>networking</w:t>
      </w:r>
      <w:proofErr w:type="spellEnd"/>
      <w:r w:rsidR="009E71DA" w:rsidRPr="009E71DA">
        <w:rPr>
          <w:rFonts w:ascii="Times New Roman" w:eastAsia="Malgun Gothic" w:hAnsi="Times New Roman" w:cs="Times New Roman"/>
          <w:i/>
          <w:sz w:val="24"/>
          <w:szCs w:val="20"/>
          <w:lang w:eastAsia="ja-JP"/>
        </w:rPr>
        <w:t xml:space="preserve"> </w:t>
      </w:r>
      <w:proofErr w:type="spellStart"/>
      <w:r w:rsidR="009E71DA" w:rsidRPr="009E71DA">
        <w:rPr>
          <w:rFonts w:ascii="Times New Roman" w:eastAsia="Malgun Gothic" w:hAnsi="Times New Roman" w:cs="Times New Roman"/>
          <w:i/>
          <w:sz w:val="24"/>
          <w:szCs w:val="20"/>
          <w:lang w:eastAsia="ja-JP"/>
        </w:rPr>
        <w:t>services</w:t>
      </w:r>
      <w:proofErr w:type="spellEnd"/>
      <w:r w:rsidR="009E71DA" w:rsidRPr="009E71DA">
        <w:rPr>
          <w:rFonts w:ascii="Times New Roman" w:eastAsia="Malgun Gothic" w:hAnsi="Times New Roman" w:cs="Times New Roman"/>
          <w:i/>
          <w:sz w:val="24"/>
          <w:szCs w:val="20"/>
          <w:lang w:eastAsia="ja-JP"/>
        </w:rPr>
        <w:t xml:space="preserve">, </w:t>
      </w:r>
      <w:r w:rsidRPr="009E71DA">
        <w:rPr>
          <w:rFonts w:ascii="Times New Roman" w:hAnsi="Times New Roman" w:cs="Times New Roman"/>
          <w:i/>
          <w:sz w:val="24"/>
          <w:szCs w:val="24"/>
        </w:rPr>
        <w:t>SNS</w:t>
      </w:r>
      <w:r w:rsidR="009E71DA">
        <w:rPr>
          <w:rFonts w:ascii="Times New Roman" w:hAnsi="Times New Roman" w:cs="Times New Roman"/>
          <w:sz w:val="24"/>
          <w:szCs w:val="24"/>
        </w:rPr>
        <w:t>)</w:t>
      </w:r>
      <w:r w:rsidRPr="00455714">
        <w:rPr>
          <w:rFonts w:ascii="Times New Roman" w:hAnsi="Times New Roman" w:cs="Times New Roman"/>
          <w:sz w:val="24"/>
          <w:szCs w:val="24"/>
        </w:rPr>
        <w:t xml:space="preserve"> (</w:t>
      </w:r>
      <w:r w:rsidR="009E71DA">
        <w:rPr>
          <w:rFonts w:ascii="Times New Roman" w:hAnsi="Times New Roman" w:cs="Times New Roman"/>
          <w:sz w:val="24"/>
          <w:szCs w:val="24"/>
        </w:rPr>
        <w:t xml:space="preserve">por ejemplo, </w:t>
      </w:r>
      <w:r w:rsidRPr="00455714">
        <w:rPr>
          <w:rFonts w:ascii="Times New Roman" w:hAnsi="Times New Roman" w:cs="Times New Roman"/>
          <w:sz w:val="24"/>
          <w:szCs w:val="24"/>
        </w:rPr>
        <w:t>Twitter), archivo</w:t>
      </w:r>
      <w:r w:rsidR="009E71DA">
        <w:rPr>
          <w:rFonts w:ascii="Times New Roman" w:hAnsi="Times New Roman" w:cs="Times New Roman"/>
          <w:sz w:val="24"/>
          <w:szCs w:val="24"/>
        </w:rPr>
        <w:t>s</w:t>
      </w:r>
      <w:r w:rsidRPr="00455714">
        <w:rPr>
          <w:rFonts w:ascii="Times New Roman" w:hAnsi="Times New Roman" w:cs="Times New Roman"/>
          <w:sz w:val="24"/>
          <w:szCs w:val="24"/>
        </w:rPr>
        <w:t xml:space="preserve"> Web y bases de datos científicas, que se recogen y acumulan a través de Internet de varios individuos y organizaciones.</w:t>
      </w:r>
    </w:p>
    <w:p w14:paraId="6AB2876E" w14:textId="77777777" w:rsidR="008711AF" w:rsidRDefault="00D55905" w:rsidP="00455714">
      <w:pPr>
        <w:spacing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Una ciudad inteligente debe</w:t>
      </w:r>
      <w:r w:rsidR="00455714" w:rsidRPr="00455714">
        <w:rPr>
          <w:rFonts w:ascii="Times New Roman" w:hAnsi="Times New Roman" w:cs="Times New Roman"/>
          <w:sz w:val="24"/>
          <w:szCs w:val="24"/>
        </w:rPr>
        <w:t xml:space="preserve"> haber llevado a cabo la evaluación de riesgos con respecto a su susceptibilidad a diversos desastres naturales y debe tener </w:t>
      </w:r>
      <w:r>
        <w:rPr>
          <w:rFonts w:ascii="Times New Roman" w:hAnsi="Times New Roman" w:cs="Times New Roman"/>
          <w:sz w:val="24"/>
          <w:szCs w:val="24"/>
        </w:rPr>
        <w:t xml:space="preserve">la </w:t>
      </w:r>
      <w:r w:rsidR="00455714" w:rsidRPr="00455714">
        <w:rPr>
          <w:rFonts w:ascii="Times New Roman" w:hAnsi="Times New Roman" w:cs="Times New Roman"/>
          <w:sz w:val="24"/>
          <w:szCs w:val="24"/>
        </w:rPr>
        <w:t>estrategia para hacer frente a los desastres naturales en los que es muy susceptible.</w:t>
      </w:r>
    </w:p>
    <w:p w14:paraId="6AB2876F" w14:textId="77777777" w:rsidR="0048484D" w:rsidRPr="0048484D" w:rsidRDefault="0048484D" w:rsidP="0048484D">
      <w:pPr>
        <w:spacing w:after="80" w:line="240" w:lineRule="auto"/>
        <w:jc w:val="both"/>
        <w:rPr>
          <w:rFonts w:ascii="Times New Roman" w:hAnsi="Times New Roman" w:cs="Times New Roman"/>
          <w:sz w:val="24"/>
          <w:szCs w:val="24"/>
        </w:rPr>
      </w:pPr>
      <w:r w:rsidRPr="0064483E">
        <w:rPr>
          <w:rFonts w:ascii="Times New Roman" w:hAnsi="Times New Roman" w:cs="Times New Roman"/>
          <w:sz w:val="24"/>
          <w:szCs w:val="24"/>
        </w:rPr>
        <w:t>Ciudades en todo el mundo</w:t>
      </w:r>
      <w:r w:rsidRPr="0048484D">
        <w:rPr>
          <w:rFonts w:ascii="Times New Roman" w:hAnsi="Times New Roman" w:cs="Times New Roman"/>
          <w:sz w:val="24"/>
          <w:szCs w:val="24"/>
        </w:rPr>
        <w:t xml:space="preserve"> están poniendo cada vez más importan</w:t>
      </w:r>
      <w:r>
        <w:rPr>
          <w:rFonts w:ascii="Times New Roman" w:hAnsi="Times New Roman" w:cs="Times New Roman"/>
          <w:sz w:val="24"/>
          <w:szCs w:val="24"/>
        </w:rPr>
        <w:t xml:space="preserve">cia en la construcción de </w:t>
      </w:r>
      <w:r w:rsidR="00EF4C95">
        <w:rPr>
          <w:rFonts w:ascii="Times New Roman" w:hAnsi="Times New Roman" w:cs="Times New Roman"/>
          <w:sz w:val="24"/>
          <w:szCs w:val="24"/>
        </w:rPr>
        <w:t xml:space="preserve">capacidad de recuperación </w:t>
      </w:r>
      <w:r w:rsidRPr="0048484D">
        <w:rPr>
          <w:rFonts w:ascii="Times New Roman" w:hAnsi="Times New Roman" w:cs="Times New Roman"/>
          <w:sz w:val="24"/>
          <w:szCs w:val="24"/>
        </w:rPr>
        <w:t xml:space="preserve">ante los desastres naturales. Estos incluyen inundaciones, condiciones climáticas extremas, así como el estrés por calor y agua, todos ellos vinculados al cambio climático. </w:t>
      </w:r>
      <w:r w:rsidR="004E63C0">
        <w:rPr>
          <w:rFonts w:ascii="Times New Roman" w:hAnsi="Times New Roman" w:cs="Times New Roman"/>
          <w:sz w:val="24"/>
          <w:szCs w:val="24"/>
        </w:rPr>
        <w:t xml:space="preserve">La </w:t>
      </w:r>
      <w:r w:rsidRPr="0048484D">
        <w:rPr>
          <w:rFonts w:ascii="Times New Roman" w:hAnsi="Times New Roman" w:cs="Times New Roman"/>
          <w:sz w:val="24"/>
          <w:szCs w:val="24"/>
        </w:rPr>
        <w:t>In</w:t>
      </w:r>
      <w:r>
        <w:rPr>
          <w:rFonts w:ascii="Times New Roman" w:hAnsi="Times New Roman" w:cs="Times New Roman"/>
          <w:sz w:val="24"/>
          <w:szCs w:val="24"/>
        </w:rPr>
        <w:t>fraestructura de TIC sofisticada combinada</w:t>
      </w:r>
      <w:r w:rsidRPr="0048484D">
        <w:rPr>
          <w:rFonts w:ascii="Times New Roman" w:hAnsi="Times New Roman" w:cs="Times New Roman"/>
          <w:sz w:val="24"/>
          <w:szCs w:val="24"/>
        </w:rPr>
        <w:t xml:space="preserve"> con las capacidades analíticas ayuda </w:t>
      </w:r>
      <w:r w:rsidR="00CA57FB">
        <w:rPr>
          <w:rFonts w:ascii="Times New Roman" w:hAnsi="Times New Roman" w:cs="Times New Roman"/>
          <w:sz w:val="24"/>
          <w:szCs w:val="24"/>
        </w:rPr>
        <w:t xml:space="preserve">a las </w:t>
      </w:r>
      <w:r w:rsidRPr="0048484D">
        <w:rPr>
          <w:rFonts w:ascii="Times New Roman" w:hAnsi="Times New Roman" w:cs="Times New Roman"/>
          <w:sz w:val="24"/>
          <w:szCs w:val="24"/>
        </w:rPr>
        <w:t xml:space="preserve">ciudades inteligentes </w:t>
      </w:r>
      <w:r w:rsidR="00CA57FB">
        <w:rPr>
          <w:rFonts w:ascii="Times New Roman" w:hAnsi="Times New Roman" w:cs="Times New Roman"/>
          <w:sz w:val="24"/>
          <w:szCs w:val="24"/>
        </w:rPr>
        <w:t>co</w:t>
      </w:r>
      <w:r w:rsidRPr="0048484D">
        <w:rPr>
          <w:rFonts w:ascii="Times New Roman" w:hAnsi="Times New Roman" w:cs="Times New Roman"/>
          <w:sz w:val="24"/>
          <w:szCs w:val="24"/>
        </w:rPr>
        <w:t>nfr</w:t>
      </w:r>
      <w:r w:rsidR="00CA57FB">
        <w:rPr>
          <w:rFonts w:ascii="Times New Roman" w:hAnsi="Times New Roman" w:cs="Times New Roman"/>
          <w:sz w:val="24"/>
          <w:szCs w:val="24"/>
        </w:rPr>
        <w:t>o</w:t>
      </w:r>
      <w:r w:rsidRPr="0048484D">
        <w:rPr>
          <w:rFonts w:ascii="Times New Roman" w:hAnsi="Times New Roman" w:cs="Times New Roman"/>
          <w:sz w:val="24"/>
          <w:szCs w:val="24"/>
        </w:rPr>
        <w:t>nta</w:t>
      </w:r>
      <w:r w:rsidR="00CA57FB">
        <w:rPr>
          <w:rFonts w:ascii="Times New Roman" w:hAnsi="Times New Roman" w:cs="Times New Roman"/>
          <w:sz w:val="24"/>
          <w:szCs w:val="24"/>
        </w:rPr>
        <w:t>das por</w:t>
      </w:r>
      <w:r w:rsidRPr="0048484D">
        <w:rPr>
          <w:rFonts w:ascii="Times New Roman" w:hAnsi="Times New Roman" w:cs="Times New Roman"/>
          <w:sz w:val="24"/>
          <w:szCs w:val="24"/>
        </w:rPr>
        <w:t xml:space="preserve"> los desastres naturales a gestionar el flujo de información. Esto puede ser entre varios organismos públicos, </w:t>
      </w:r>
      <w:r w:rsidR="004E63C0">
        <w:rPr>
          <w:rFonts w:ascii="Times New Roman" w:hAnsi="Times New Roman" w:cs="Times New Roman"/>
          <w:sz w:val="24"/>
          <w:szCs w:val="24"/>
        </w:rPr>
        <w:t xml:space="preserve">tales </w:t>
      </w:r>
      <w:r w:rsidRPr="0048484D">
        <w:rPr>
          <w:rFonts w:ascii="Times New Roman" w:hAnsi="Times New Roman" w:cs="Times New Roman"/>
          <w:sz w:val="24"/>
          <w:szCs w:val="24"/>
        </w:rPr>
        <w:t xml:space="preserve">como las autoridades de transporte, servicios de emergencia y proveedores de energía, y los ciudadanos. </w:t>
      </w:r>
      <w:r w:rsidR="00CA57FB">
        <w:rPr>
          <w:rFonts w:ascii="Times New Roman" w:hAnsi="Times New Roman" w:cs="Times New Roman"/>
          <w:sz w:val="24"/>
          <w:szCs w:val="24"/>
        </w:rPr>
        <w:t>Los municipios de las c</w:t>
      </w:r>
      <w:r w:rsidRPr="0048484D">
        <w:rPr>
          <w:rFonts w:ascii="Times New Roman" w:hAnsi="Times New Roman" w:cs="Times New Roman"/>
          <w:sz w:val="24"/>
          <w:szCs w:val="24"/>
        </w:rPr>
        <w:t>iudad</w:t>
      </w:r>
      <w:r w:rsidR="00CA57FB">
        <w:rPr>
          <w:rFonts w:ascii="Times New Roman" w:hAnsi="Times New Roman" w:cs="Times New Roman"/>
          <w:sz w:val="24"/>
          <w:szCs w:val="24"/>
        </w:rPr>
        <w:t>es</w:t>
      </w:r>
      <w:r w:rsidRPr="0048484D">
        <w:rPr>
          <w:rFonts w:ascii="Times New Roman" w:hAnsi="Times New Roman" w:cs="Times New Roman"/>
          <w:sz w:val="24"/>
          <w:szCs w:val="24"/>
        </w:rPr>
        <w:t xml:space="preserve"> podrán </w:t>
      </w:r>
      <w:r w:rsidR="003174DB">
        <w:rPr>
          <w:rFonts w:ascii="Times New Roman" w:hAnsi="Times New Roman" w:cs="Times New Roman"/>
          <w:sz w:val="24"/>
          <w:szCs w:val="24"/>
        </w:rPr>
        <w:t>depender de</w:t>
      </w:r>
      <w:r w:rsidRPr="0048484D">
        <w:rPr>
          <w:rFonts w:ascii="Times New Roman" w:hAnsi="Times New Roman" w:cs="Times New Roman"/>
          <w:sz w:val="24"/>
          <w:szCs w:val="24"/>
        </w:rPr>
        <w:t xml:space="preserve"> las redes móviles para llegar a la mayoría de sus ciudadanos en un corto plazo.</w:t>
      </w:r>
      <w:r w:rsidR="00830D01">
        <w:rPr>
          <w:rStyle w:val="FootnoteReference"/>
          <w:rFonts w:ascii="Times New Roman" w:hAnsi="Times New Roman" w:cs="Times New Roman"/>
          <w:szCs w:val="24"/>
        </w:rPr>
        <w:footnoteReference w:id="64"/>
      </w:r>
    </w:p>
    <w:p w14:paraId="6AB28770" w14:textId="77777777" w:rsidR="0048484D" w:rsidRPr="0048484D" w:rsidRDefault="0048484D" w:rsidP="0048484D">
      <w:pPr>
        <w:spacing w:after="80" w:line="240" w:lineRule="auto"/>
        <w:jc w:val="both"/>
        <w:rPr>
          <w:rFonts w:ascii="Times New Roman" w:hAnsi="Times New Roman" w:cs="Times New Roman"/>
          <w:sz w:val="24"/>
          <w:szCs w:val="24"/>
        </w:rPr>
      </w:pPr>
      <w:r w:rsidRPr="0048484D">
        <w:rPr>
          <w:rFonts w:ascii="Times New Roman" w:hAnsi="Times New Roman" w:cs="Times New Roman"/>
          <w:sz w:val="24"/>
          <w:szCs w:val="24"/>
        </w:rPr>
        <w:t xml:space="preserve">La Organización para la Cooperación y el Desarrollo Económico </w:t>
      </w:r>
      <w:r w:rsidRPr="004E63C0">
        <w:rPr>
          <w:rFonts w:ascii="Times New Roman" w:hAnsi="Times New Roman" w:cs="Times New Roman"/>
          <w:i/>
          <w:sz w:val="24"/>
          <w:szCs w:val="24"/>
        </w:rPr>
        <w:t>(</w:t>
      </w:r>
      <w:proofErr w:type="spellStart"/>
      <w:r w:rsidR="004E63C0" w:rsidRPr="004E63C0">
        <w:rPr>
          <w:rFonts w:ascii="Times New Roman" w:hAnsi="Times New Roman" w:cs="Times New Roman"/>
          <w:i/>
          <w:sz w:val="24"/>
          <w:szCs w:val="24"/>
        </w:rPr>
        <w:t>Organization</w:t>
      </w:r>
      <w:proofErr w:type="spellEnd"/>
      <w:r w:rsidR="004E63C0" w:rsidRPr="004E63C0">
        <w:rPr>
          <w:rFonts w:ascii="Times New Roman" w:hAnsi="Times New Roman" w:cs="Times New Roman"/>
          <w:i/>
          <w:sz w:val="24"/>
          <w:szCs w:val="24"/>
        </w:rPr>
        <w:t xml:space="preserve"> for </w:t>
      </w:r>
      <w:proofErr w:type="spellStart"/>
      <w:r w:rsidR="004E63C0" w:rsidRPr="004E63C0">
        <w:rPr>
          <w:rFonts w:ascii="Times New Roman" w:hAnsi="Times New Roman" w:cs="Times New Roman"/>
          <w:i/>
          <w:sz w:val="24"/>
          <w:szCs w:val="24"/>
        </w:rPr>
        <w:t>Economic</w:t>
      </w:r>
      <w:proofErr w:type="spellEnd"/>
      <w:r w:rsidR="004E63C0" w:rsidRPr="004E63C0">
        <w:rPr>
          <w:rFonts w:ascii="Times New Roman" w:hAnsi="Times New Roman" w:cs="Times New Roman"/>
          <w:i/>
          <w:sz w:val="24"/>
          <w:szCs w:val="24"/>
        </w:rPr>
        <w:t xml:space="preserve"> </w:t>
      </w:r>
      <w:proofErr w:type="spellStart"/>
      <w:r w:rsidR="004E63C0" w:rsidRPr="004E63C0">
        <w:rPr>
          <w:rFonts w:ascii="Times New Roman" w:hAnsi="Times New Roman" w:cs="Times New Roman"/>
          <w:i/>
          <w:sz w:val="24"/>
          <w:szCs w:val="24"/>
        </w:rPr>
        <w:t>Cooperation</w:t>
      </w:r>
      <w:proofErr w:type="spellEnd"/>
      <w:r w:rsidR="004E63C0" w:rsidRPr="004E63C0">
        <w:rPr>
          <w:rFonts w:ascii="Times New Roman" w:hAnsi="Times New Roman" w:cs="Times New Roman"/>
          <w:i/>
          <w:sz w:val="24"/>
          <w:szCs w:val="24"/>
        </w:rPr>
        <w:t xml:space="preserve"> and </w:t>
      </w:r>
      <w:proofErr w:type="spellStart"/>
      <w:r w:rsidR="004E63C0" w:rsidRPr="004E63C0">
        <w:rPr>
          <w:rFonts w:ascii="Times New Roman" w:hAnsi="Times New Roman" w:cs="Times New Roman"/>
          <w:i/>
          <w:sz w:val="24"/>
          <w:szCs w:val="24"/>
        </w:rPr>
        <w:t>Developmen</w:t>
      </w:r>
      <w:r w:rsidR="004E63C0">
        <w:rPr>
          <w:rFonts w:ascii="Times New Roman" w:hAnsi="Times New Roman" w:cs="Times New Roman"/>
          <w:i/>
          <w:sz w:val="24"/>
          <w:szCs w:val="24"/>
        </w:rPr>
        <w:t>t</w:t>
      </w:r>
      <w:proofErr w:type="spellEnd"/>
      <w:r w:rsidR="004E63C0">
        <w:rPr>
          <w:rFonts w:ascii="Times New Roman" w:hAnsi="Times New Roman" w:cs="Times New Roman"/>
          <w:i/>
          <w:sz w:val="24"/>
          <w:szCs w:val="24"/>
        </w:rPr>
        <w:t xml:space="preserve">, </w:t>
      </w:r>
      <w:r w:rsidRPr="004E63C0">
        <w:rPr>
          <w:rFonts w:ascii="Times New Roman" w:hAnsi="Times New Roman" w:cs="Times New Roman"/>
          <w:i/>
          <w:sz w:val="24"/>
          <w:szCs w:val="24"/>
        </w:rPr>
        <w:t>O</w:t>
      </w:r>
      <w:r w:rsidR="008C14BE" w:rsidRPr="004E63C0">
        <w:rPr>
          <w:rFonts w:ascii="Times New Roman" w:hAnsi="Times New Roman" w:cs="Times New Roman"/>
          <w:i/>
          <w:sz w:val="24"/>
          <w:szCs w:val="24"/>
        </w:rPr>
        <w:t>E</w:t>
      </w:r>
      <w:r w:rsidRPr="004E63C0">
        <w:rPr>
          <w:rFonts w:ascii="Times New Roman" w:hAnsi="Times New Roman" w:cs="Times New Roman"/>
          <w:i/>
          <w:sz w:val="24"/>
          <w:szCs w:val="24"/>
        </w:rPr>
        <w:t>CD</w:t>
      </w:r>
      <w:r w:rsidRPr="0048484D">
        <w:rPr>
          <w:rFonts w:ascii="Times New Roman" w:hAnsi="Times New Roman" w:cs="Times New Roman"/>
          <w:sz w:val="24"/>
          <w:szCs w:val="24"/>
        </w:rPr>
        <w:t>) publicó un estudio en 2010 estiman</w:t>
      </w:r>
      <w:r w:rsidR="008C14BE">
        <w:rPr>
          <w:rFonts w:ascii="Times New Roman" w:hAnsi="Times New Roman" w:cs="Times New Roman"/>
          <w:sz w:val="24"/>
          <w:szCs w:val="24"/>
        </w:rPr>
        <w:t xml:space="preserve">do que </w:t>
      </w:r>
      <w:r w:rsidRPr="0048484D">
        <w:rPr>
          <w:rFonts w:ascii="Times New Roman" w:hAnsi="Times New Roman" w:cs="Times New Roman"/>
          <w:sz w:val="24"/>
          <w:szCs w:val="24"/>
        </w:rPr>
        <w:t xml:space="preserve">las principales ciudades costeras como Miami, Nueva Orleans, Tokio y Nueva </w:t>
      </w:r>
      <w:proofErr w:type="gramStart"/>
      <w:r w:rsidRPr="0048484D">
        <w:rPr>
          <w:rFonts w:ascii="Times New Roman" w:hAnsi="Times New Roman" w:cs="Times New Roman"/>
          <w:sz w:val="24"/>
          <w:szCs w:val="24"/>
        </w:rPr>
        <w:t>York,</w:t>
      </w:r>
      <w:proofErr w:type="gramEnd"/>
      <w:r w:rsidRPr="0048484D">
        <w:rPr>
          <w:rFonts w:ascii="Times New Roman" w:hAnsi="Times New Roman" w:cs="Times New Roman"/>
          <w:sz w:val="24"/>
          <w:szCs w:val="24"/>
        </w:rPr>
        <w:t xml:space="preserve"> </w:t>
      </w:r>
      <w:r w:rsidR="008C14BE">
        <w:rPr>
          <w:rFonts w:ascii="Times New Roman" w:hAnsi="Times New Roman" w:cs="Times New Roman"/>
          <w:sz w:val="24"/>
          <w:szCs w:val="24"/>
        </w:rPr>
        <w:t>depender</w:t>
      </w:r>
      <w:r w:rsidRPr="0048484D">
        <w:rPr>
          <w:rFonts w:ascii="Times New Roman" w:hAnsi="Times New Roman" w:cs="Times New Roman"/>
          <w:sz w:val="24"/>
          <w:szCs w:val="24"/>
        </w:rPr>
        <w:t xml:space="preserve">ían </w:t>
      </w:r>
      <w:r w:rsidR="008C14BE">
        <w:rPr>
          <w:rFonts w:ascii="Times New Roman" w:hAnsi="Times New Roman" w:cs="Times New Roman"/>
          <w:sz w:val="24"/>
          <w:szCs w:val="24"/>
        </w:rPr>
        <w:t>de</w:t>
      </w:r>
      <w:r w:rsidRPr="0048484D">
        <w:rPr>
          <w:rFonts w:ascii="Times New Roman" w:hAnsi="Times New Roman" w:cs="Times New Roman"/>
          <w:sz w:val="24"/>
          <w:szCs w:val="24"/>
        </w:rPr>
        <w:t xml:space="preserve"> las defensas contra inundaciones para proteger </w:t>
      </w:r>
      <w:r w:rsidR="00042F37">
        <w:rPr>
          <w:rFonts w:ascii="Times New Roman" w:hAnsi="Times New Roman" w:cs="Times New Roman"/>
          <w:sz w:val="24"/>
          <w:szCs w:val="24"/>
        </w:rPr>
        <w:t xml:space="preserve">a </w:t>
      </w:r>
      <w:r w:rsidRPr="0048484D">
        <w:rPr>
          <w:rFonts w:ascii="Times New Roman" w:hAnsi="Times New Roman" w:cs="Times New Roman"/>
          <w:sz w:val="24"/>
          <w:szCs w:val="24"/>
        </w:rPr>
        <w:t>por lo menos 150 millones de personas en 2070.</w:t>
      </w:r>
      <w:r w:rsidR="008C14BE">
        <w:rPr>
          <w:rStyle w:val="FootnoteReference"/>
          <w:rFonts w:ascii="Times New Roman" w:hAnsi="Times New Roman" w:cs="Times New Roman"/>
          <w:szCs w:val="24"/>
        </w:rPr>
        <w:footnoteReference w:id="65"/>
      </w:r>
    </w:p>
    <w:p w14:paraId="6AB28771" w14:textId="77777777" w:rsidR="00D55905" w:rsidRPr="00455714" w:rsidRDefault="00C34C76" w:rsidP="0048484D">
      <w:pPr>
        <w:spacing w:after="80" w:line="240" w:lineRule="auto"/>
        <w:jc w:val="both"/>
        <w:rPr>
          <w:rFonts w:ascii="Times New Roman" w:hAnsi="Times New Roman" w:cs="Times New Roman"/>
          <w:sz w:val="24"/>
          <w:szCs w:val="24"/>
        </w:rPr>
      </w:pPr>
      <w:r>
        <w:rPr>
          <w:rFonts w:ascii="Times New Roman" w:hAnsi="Times New Roman" w:cs="Times New Roman"/>
          <w:sz w:val="24"/>
          <w:szCs w:val="24"/>
        </w:rPr>
        <w:t>Las s</w:t>
      </w:r>
      <w:r w:rsidR="0048484D" w:rsidRPr="0048484D">
        <w:rPr>
          <w:rFonts w:ascii="Times New Roman" w:hAnsi="Times New Roman" w:cs="Times New Roman"/>
          <w:sz w:val="24"/>
          <w:szCs w:val="24"/>
        </w:rPr>
        <w:t xml:space="preserve">oluciones de </w:t>
      </w:r>
      <w:r w:rsidR="003B794A">
        <w:rPr>
          <w:rFonts w:ascii="Times New Roman" w:hAnsi="Times New Roman" w:cs="Times New Roman"/>
          <w:sz w:val="24"/>
          <w:szCs w:val="24"/>
        </w:rPr>
        <w:t xml:space="preserve">capacidad de </w:t>
      </w:r>
      <w:r w:rsidR="00A15A6D">
        <w:rPr>
          <w:rFonts w:ascii="Times New Roman" w:hAnsi="Times New Roman" w:cs="Times New Roman"/>
          <w:sz w:val="24"/>
          <w:szCs w:val="24"/>
        </w:rPr>
        <w:t>recuperación</w:t>
      </w:r>
      <w:r w:rsidR="0048484D" w:rsidRPr="0048484D">
        <w:rPr>
          <w:rFonts w:ascii="Times New Roman" w:hAnsi="Times New Roman" w:cs="Times New Roman"/>
          <w:sz w:val="24"/>
          <w:szCs w:val="24"/>
        </w:rPr>
        <w:t xml:space="preserve"> </w:t>
      </w:r>
      <w:r w:rsidR="003C18EF">
        <w:rPr>
          <w:rFonts w:ascii="Times New Roman" w:hAnsi="Times New Roman" w:cs="Times New Roman"/>
          <w:sz w:val="24"/>
          <w:szCs w:val="24"/>
        </w:rPr>
        <w:t>al</w:t>
      </w:r>
      <w:r w:rsidR="0048484D" w:rsidRPr="0048484D">
        <w:rPr>
          <w:rFonts w:ascii="Times New Roman" w:hAnsi="Times New Roman" w:cs="Times New Roman"/>
          <w:sz w:val="24"/>
          <w:szCs w:val="24"/>
        </w:rPr>
        <w:t xml:space="preserve"> desastre </w:t>
      </w:r>
      <w:r w:rsidR="003C18EF">
        <w:rPr>
          <w:rFonts w:ascii="Times New Roman" w:hAnsi="Times New Roman" w:cs="Times New Roman"/>
          <w:sz w:val="24"/>
          <w:szCs w:val="24"/>
        </w:rPr>
        <w:t xml:space="preserve">de </w:t>
      </w:r>
      <w:r w:rsidR="0048484D" w:rsidRPr="0048484D">
        <w:rPr>
          <w:rFonts w:ascii="Times New Roman" w:hAnsi="Times New Roman" w:cs="Times New Roman"/>
          <w:sz w:val="24"/>
          <w:szCs w:val="24"/>
        </w:rPr>
        <w:t>una ciudad inteligente deben cubrir los sistemas de observación, la capacidad de reco</w:t>
      </w:r>
      <w:r w:rsidR="003C18EF">
        <w:rPr>
          <w:rFonts w:ascii="Times New Roman" w:hAnsi="Times New Roman" w:cs="Times New Roman"/>
          <w:sz w:val="24"/>
          <w:szCs w:val="24"/>
        </w:rPr>
        <w:t>lección</w:t>
      </w:r>
      <w:r w:rsidR="0048484D" w:rsidRPr="0048484D">
        <w:rPr>
          <w:rFonts w:ascii="Times New Roman" w:hAnsi="Times New Roman" w:cs="Times New Roman"/>
          <w:sz w:val="24"/>
          <w:szCs w:val="24"/>
        </w:rPr>
        <w:t xml:space="preserve"> de informació</w:t>
      </w:r>
      <w:r>
        <w:rPr>
          <w:rFonts w:ascii="Times New Roman" w:hAnsi="Times New Roman" w:cs="Times New Roman"/>
          <w:sz w:val="24"/>
          <w:szCs w:val="24"/>
        </w:rPr>
        <w:t>n, análisis de datos y ayudas para</w:t>
      </w:r>
      <w:r w:rsidR="0048484D" w:rsidRPr="0048484D">
        <w:rPr>
          <w:rFonts w:ascii="Times New Roman" w:hAnsi="Times New Roman" w:cs="Times New Roman"/>
          <w:sz w:val="24"/>
          <w:szCs w:val="24"/>
        </w:rPr>
        <w:t xml:space="preserve"> toma de decisiones. Estos componentes combinados con un sistema de alerta inteligente e interoperable permitirán a las ciudades responder de manera eficaz a los desastres naturales. Esto depende en gran medida de los usos </w:t>
      </w:r>
      <w:r w:rsidR="003B7141">
        <w:rPr>
          <w:rFonts w:ascii="Times New Roman" w:hAnsi="Times New Roman" w:cs="Times New Roman"/>
          <w:sz w:val="24"/>
          <w:szCs w:val="24"/>
        </w:rPr>
        <w:t xml:space="preserve">de la </w:t>
      </w:r>
      <w:r w:rsidR="003B7141" w:rsidRPr="003B7141">
        <w:rPr>
          <w:rFonts w:ascii="Times New Roman" w:hAnsi="Times New Roman" w:cs="Times New Roman"/>
          <w:sz w:val="24"/>
          <w:szCs w:val="24"/>
        </w:rPr>
        <w:t xml:space="preserve">infraestructura TIC </w:t>
      </w:r>
      <w:r w:rsidR="0048484D" w:rsidRPr="0048484D">
        <w:rPr>
          <w:rFonts w:ascii="Times New Roman" w:hAnsi="Times New Roman" w:cs="Times New Roman"/>
          <w:sz w:val="24"/>
          <w:szCs w:val="24"/>
        </w:rPr>
        <w:t xml:space="preserve">de la municipalidad, incluidas las redes móviles, para recibir de manera eficiente, procesar, analizar y </w:t>
      </w:r>
      <w:r w:rsidR="002C5F1E">
        <w:rPr>
          <w:rFonts w:ascii="Times New Roman" w:hAnsi="Times New Roman" w:cs="Times New Roman"/>
          <w:sz w:val="24"/>
          <w:szCs w:val="24"/>
        </w:rPr>
        <w:t>re</w:t>
      </w:r>
      <w:r w:rsidR="0048484D" w:rsidRPr="0048484D">
        <w:rPr>
          <w:rFonts w:ascii="Times New Roman" w:hAnsi="Times New Roman" w:cs="Times New Roman"/>
          <w:sz w:val="24"/>
          <w:szCs w:val="24"/>
        </w:rPr>
        <w:t>dis</w:t>
      </w:r>
      <w:r w:rsidR="003C18EF">
        <w:rPr>
          <w:rFonts w:ascii="Times New Roman" w:hAnsi="Times New Roman" w:cs="Times New Roman"/>
          <w:sz w:val="24"/>
          <w:szCs w:val="24"/>
        </w:rPr>
        <w:t>tribuir los datos, y movilizar</w:t>
      </w:r>
      <w:r w:rsidR="0048484D" w:rsidRPr="0048484D">
        <w:rPr>
          <w:rFonts w:ascii="Times New Roman" w:hAnsi="Times New Roman" w:cs="Times New Roman"/>
          <w:sz w:val="24"/>
          <w:szCs w:val="24"/>
        </w:rPr>
        <w:t xml:space="preserve"> diversos servicios de la ciudad.</w:t>
      </w:r>
    </w:p>
    <w:p w14:paraId="6AB28772" w14:textId="77777777" w:rsidR="00D308B1" w:rsidRPr="00A434E9" w:rsidRDefault="00D308B1" w:rsidP="00A434E9">
      <w:pPr>
        <w:pStyle w:val="Heading1"/>
        <w:pBdr>
          <w:bottom w:val="single" w:sz="4" w:space="1" w:color="auto"/>
        </w:pBdr>
        <w:rPr>
          <w:rFonts w:ascii="Times New Roman" w:hAnsi="Times New Roman" w:cs="Times New Roman"/>
          <w:b/>
          <w:i/>
          <w:color w:val="auto"/>
          <w:sz w:val="40"/>
          <w:szCs w:val="40"/>
        </w:rPr>
      </w:pPr>
      <w:bookmarkStart w:id="25" w:name="_Toc415661867"/>
      <w:r w:rsidRPr="00A434E9">
        <w:rPr>
          <w:rFonts w:ascii="Times New Roman" w:hAnsi="Times New Roman" w:cs="Times New Roman"/>
          <w:b/>
          <w:i/>
          <w:color w:val="auto"/>
          <w:sz w:val="40"/>
          <w:szCs w:val="40"/>
        </w:rPr>
        <w:t>Conclusiones</w:t>
      </w:r>
      <w:bookmarkEnd w:id="25"/>
      <w:r w:rsidRPr="00A434E9">
        <w:rPr>
          <w:rFonts w:ascii="Times New Roman" w:hAnsi="Times New Roman" w:cs="Times New Roman"/>
          <w:b/>
          <w:i/>
          <w:color w:val="auto"/>
          <w:sz w:val="40"/>
          <w:szCs w:val="40"/>
        </w:rPr>
        <w:t xml:space="preserve"> </w:t>
      </w:r>
    </w:p>
    <w:p w14:paraId="6AB28773" w14:textId="77777777" w:rsidR="00D308B1" w:rsidRPr="00D308B1" w:rsidRDefault="00D308B1" w:rsidP="006A5C73">
      <w:pPr>
        <w:spacing w:before="120" w:after="80" w:line="240" w:lineRule="auto"/>
        <w:jc w:val="both"/>
        <w:rPr>
          <w:rFonts w:ascii="Times New Roman" w:hAnsi="Times New Roman" w:cs="Times New Roman"/>
          <w:sz w:val="24"/>
          <w:szCs w:val="24"/>
        </w:rPr>
      </w:pPr>
      <w:r w:rsidRPr="00D308B1">
        <w:rPr>
          <w:rFonts w:ascii="Times New Roman" w:hAnsi="Times New Roman" w:cs="Times New Roman"/>
          <w:sz w:val="24"/>
          <w:szCs w:val="24"/>
        </w:rPr>
        <w:t xml:space="preserve">El objetivo final para una ciudad inteligente y sostenible es lograr un medio ambiente urbano sostenible económicamente sin sacrificar la comodidad y </w:t>
      </w:r>
      <w:r>
        <w:rPr>
          <w:rFonts w:ascii="Times New Roman" w:hAnsi="Times New Roman" w:cs="Times New Roman"/>
          <w:sz w:val="24"/>
          <w:szCs w:val="24"/>
        </w:rPr>
        <w:t>conveniencia</w:t>
      </w:r>
      <w:r w:rsidRPr="00D308B1">
        <w:rPr>
          <w:rFonts w:ascii="Times New Roman" w:hAnsi="Times New Roman" w:cs="Times New Roman"/>
          <w:sz w:val="24"/>
          <w:szCs w:val="24"/>
        </w:rPr>
        <w:t xml:space="preserve"> / calidad de vida de la ciudadanía.</w:t>
      </w:r>
    </w:p>
    <w:p w14:paraId="6AB28774" w14:textId="77777777" w:rsidR="00D308B1" w:rsidRPr="00D308B1" w:rsidRDefault="00D308B1" w:rsidP="00D308B1">
      <w:pPr>
        <w:spacing w:after="80" w:line="240" w:lineRule="auto"/>
        <w:jc w:val="both"/>
        <w:rPr>
          <w:rFonts w:ascii="Times New Roman" w:hAnsi="Times New Roman" w:cs="Times New Roman"/>
          <w:sz w:val="24"/>
          <w:szCs w:val="24"/>
        </w:rPr>
      </w:pPr>
      <w:r w:rsidRPr="00D308B1">
        <w:rPr>
          <w:rFonts w:ascii="Times New Roman" w:hAnsi="Times New Roman" w:cs="Times New Roman"/>
          <w:sz w:val="24"/>
          <w:szCs w:val="24"/>
        </w:rPr>
        <w:t>Una ciudad inteligente y sostenible se esfuerza por crear un entorno de vida sostenible para todos sus ciudadanos a través del uso de tecnologías de la información y la comuni</w:t>
      </w:r>
      <w:r w:rsidR="00E15E66">
        <w:rPr>
          <w:rFonts w:ascii="Times New Roman" w:hAnsi="Times New Roman" w:cs="Times New Roman"/>
          <w:sz w:val="24"/>
          <w:szCs w:val="24"/>
        </w:rPr>
        <w:t>cación (TIC). Las diversa</w:t>
      </w:r>
      <w:r w:rsidRPr="00D308B1">
        <w:rPr>
          <w:rFonts w:ascii="Times New Roman" w:hAnsi="Times New Roman" w:cs="Times New Roman"/>
          <w:sz w:val="24"/>
          <w:szCs w:val="24"/>
        </w:rPr>
        <w:t xml:space="preserve">s </w:t>
      </w:r>
      <w:r w:rsidR="00E15E66">
        <w:rPr>
          <w:rFonts w:ascii="Times New Roman" w:hAnsi="Times New Roman" w:cs="Times New Roman"/>
          <w:sz w:val="24"/>
          <w:szCs w:val="24"/>
        </w:rPr>
        <w:t>características</w:t>
      </w:r>
      <w:r w:rsidRPr="00D308B1">
        <w:rPr>
          <w:rFonts w:ascii="Times New Roman" w:hAnsi="Times New Roman" w:cs="Times New Roman"/>
          <w:sz w:val="24"/>
          <w:szCs w:val="24"/>
        </w:rPr>
        <w:t xml:space="preserve"> de una ciudad inteligente y s</w:t>
      </w:r>
      <w:r w:rsidR="0092049C">
        <w:rPr>
          <w:rFonts w:ascii="Times New Roman" w:hAnsi="Times New Roman" w:cs="Times New Roman"/>
          <w:sz w:val="24"/>
          <w:szCs w:val="24"/>
        </w:rPr>
        <w:t>ostenible deben ser identificada</w:t>
      </w:r>
      <w:r w:rsidRPr="00D308B1">
        <w:rPr>
          <w:rFonts w:ascii="Times New Roman" w:hAnsi="Times New Roman" w:cs="Times New Roman"/>
          <w:sz w:val="24"/>
          <w:szCs w:val="24"/>
        </w:rPr>
        <w:t xml:space="preserve">s y se pueden utilizar como parte de las métricas y los puntos de referencia para la definición de la </w:t>
      </w:r>
      <w:r w:rsidR="00164727">
        <w:rPr>
          <w:rFonts w:ascii="Times New Roman" w:hAnsi="Times New Roman" w:cs="Times New Roman"/>
          <w:sz w:val="24"/>
          <w:szCs w:val="24"/>
        </w:rPr>
        <w:t>intelige</w:t>
      </w:r>
      <w:r w:rsidRPr="00D308B1">
        <w:rPr>
          <w:rFonts w:ascii="Times New Roman" w:hAnsi="Times New Roman" w:cs="Times New Roman"/>
          <w:sz w:val="24"/>
          <w:szCs w:val="24"/>
        </w:rPr>
        <w:t xml:space="preserve">ncia y la sostenibilidad de una ciudad. Esto ayudará a contribuir a un </w:t>
      </w:r>
      <w:r w:rsidR="00435C52" w:rsidRPr="00435C52">
        <w:rPr>
          <w:rFonts w:ascii="Times New Roman" w:hAnsi="Times New Roman" w:cs="Times New Roman"/>
          <w:sz w:val="24"/>
          <w:szCs w:val="24"/>
        </w:rPr>
        <w:t xml:space="preserve">mejor, </w:t>
      </w:r>
      <w:r w:rsidR="00CE34A0">
        <w:rPr>
          <w:rFonts w:ascii="Times New Roman" w:hAnsi="Times New Roman" w:cs="Times New Roman"/>
          <w:sz w:val="24"/>
          <w:szCs w:val="24"/>
        </w:rPr>
        <w:t xml:space="preserve">y </w:t>
      </w:r>
      <w:r w:rsidR="00435C52" w:rsidRPr="00435C52">
        <w:rPr>
          <w:rFonts w:ascii="Times New Roman" w:hAnsi="Times New Roman" w:cs="Times New Roman"/>
          <w:sz w:val="24"/>
          <w:szCs w:val="24"/>
        </w:rPr>
        <w:t xml:space="preserve">más profundo </w:t>
      </w:r>
      <w:r w:rsidR="00164727" w:rsidRPr="00164727">
        <w:rPr>
          <w:rFonts w:ascii="Times New Roman" w:hAnsi="Times New Roman" w:cs="Times New Roman"/>
          <w:sz w:val="24"/>
          <w:szCs w:val="24"/>
        </w:rPr>
        <w:t xml:space="preserve">entendimiento </w:t>
      </w:r>
      <w:r w:rsidRPr="00D308B1">
        <w:rPr>
          <w:rFonts w:ascii="Times New Roman" w:hAnsi="Times New Roman" w:cs="Times New Roman"/>
          <w:sz w:val="24"/>
          <w:szCs w:val="24"/>
        </w:rPr>
        <w:t>de lo que constituye una ciudad inteligente y sostenible.</w:t>
      </w:r>
    </w:p>
    <w:p w14:paraId="6AB28775" w14:textId="77777777" w:rsidR="00D308B1" w:rsidRPr="00D308B1" w:rsidRDefault="00D308B1" w:rsidP="00D308B1">
      <w:pPr>
        <w:spacing w:after="80" w:line="240" w:lineRule="auto"/>
        <w:jc w:val="both"/>
        <w:rPr>
          <w:rFonts w:ascii="Times New Roman" w:hAnsi="Times New Roman" w:cs="Times New Roman"/>
          <w:sz w:val="24"/>
          <w:szCs w:val="24"/>
        </w:rPr>
      </w:pPr>
      <w:r w:rsidRPr="00D308B1">
        <w:rPr>
          <w:rFonts w:ascii="Times New Roman" w:hAnsi="Times New Roman" w:cs="Times New Roman"/>
          <w:sz w:val="24"/>
          <w:szCs w:val="24"/>
        </w:rPr>
        <w:t xml:space="preserve">Mientras que el desarrollo real de los indicadores clave de </w:t>
      </w:r>
      <w:r w:rsidR="00CE34A0">
        <w:rPr>
          <w:rFonts w:ascii="Times New Roman" w:hAnsi="Times New Roman" w:cs="Times New Roman"/>
          <w:sz w:val="24"/>
          <w:szCs w:val="24"/>
        </w:rPr>
        <w:t>desempeñ</w:t>
      </w:r>
      <w:r w:rsidRPr="00D308B1">
        <w:rPr>
          <w:rFonts w:ascii="Times New Roman" w:hAnsi="Times New Roman" w:cs="Times New Roman"/>
          <w:sz w:val="24"/>
          <w:szCs w:val="24"/>
        </w:rPr>
        <w:t xml:space="preserve">o (KPI) para una ciudad inteligente y sostenible se encuentra fuera del </w:t>
      </w:r>
      <w:r w:rsidR="00752C3D">
        <w:rPr>
          <w:rFonts w:ascii="Times New Roman" w:hAnsi="Times New Roman" w:cs="Times New Roman"/>
          <w:sz w:val="24"/>
          <w:szCs w:val="24"/>
        </w:rPr>
        <w:t>campo de aplicación</w:t>
      </w:r>
      <w:r w:rsidRPr="00D308B1">
        <w:rPr>
          <w:rFonts w:ascii="Times New Roman" w:hAnsi="Times New Roman" w:cs="Times New Roman"/>
          <w:sz w:val="24"/>
          <w:szCs w:val="24"/>
        </w:rPr>
        <w:t xml:space="preserve"> de este documento, este informe proporciona algunos de los antecedentes </w:t>
      </w:r>
      <w:r w:rsidR="00C24960">
        <w:rPr>
          <w:rFonts w:ascii="Times New Roman" w:hAnsi="Times New Roman" w:cs="Times New Roman"/>
          <w:sz w:val="24"/>
          <w:szCs w:val="24"/>
        </w:rPr>
        <w:t>h</w:t>
      </w:r>
      <w:r w:rsidRPr="00D308B1">
        <w:rPr>
          <w:rFonts w:ascii="Times New Roman" w:hAnsi="Times New Roman" w:cs="Times New Roman"/>
          <w:sz w:val="24"/>
          <w:szCs w:val="24"/>
        </w:rPr>
        <w:t>a</w:t>
      </w:r>
      <w:r w:rsidR="00C24960">
        <w:rPr>
          <w:rFonts w:ascii="Times New Roman" w:hAnsi="Times New Roman" w:cs="Times New Roman"/>
          <w:sz w:val="24"/>
          <w:szCs w:val="24"/>
        </w:rPr>
        <w:t>cia</w:t>
      </w:r>
      <w:r w:rsidRPr="00D308B1">
        <w:rPr>
          <w:rFonts w:ascii="Times New Roman" w:hAnsi="Times New Roman" w:cs="Times New Roman"/>
          <w:sz w:val="24"/>
          <w:szCs w:val="24"/>
        </w:rPr>
        <w:t xml:space="preserve"> la identificación y el desarrollo </w:t>
      </w:r>
      <w:r w:rsidR="00930A95">
        <w:rPr>
          <w:rFonts w:ascii="Times New Roman" w:hAnsi="Times New Roman" w:cs="Times New Roman"/>
          <w:sz w:val="24"/>
          <w:szCs w:val="24"/>
        </w:rPr>
        <w:t>de tales</w:t>
      </w:r>
      <w:r w:rsidRPr="00D308B1">
        <w:rPr>
          <w:rFonts w:ascii="Times New Roman" w:hAnsi="Times New Roman" w:cs="Times New Roman"/>
          <w:sz w:val="24"/>
          <w:szCs w:val="24"/>
        </w:rPr>
        <w:t xml:space="preserve"> indicadores clave de </w:t>
      </w:r>
      <w:r w:rsidR="0050081D">
        <w:rPr>
          <w:rFonts w:ascii="Times New Roman" w:hAnsi="Times New Roman" w:cs="Times New Roman"/>
          <w:sz w:val="24"/>
          <w:szCs w:val="24"/>
        </w:rPr>
        <w:t>desempeñ</w:t>
      </w:r>
      <w:r w:rsidRPr="00D308B1">
        <w:rPr>
          <w:rFonts w:ascii="Times New Roman" w:hAnsi="Times New Roman" w:cs="Times New Roman"/>
          <w:sz w:val="24"/>
          <w:szCs w:val="24"/>
        </w:rPr>
        <w:t xml:space="preserve">o. Un informe detallado por separado sobre estos </w:t>
      </w:r>
      <w:proofErr w:type="spellStart"/>
      <w:r w:rsidRPr="00D308B1">
        <w:rPr>
          <w:rFonts w:ascii="Times New Roman" w:hAnsi="Times New Roman" w:cs="Times New Roman"/>
          <w:sz w:val="24"/>
          <w:szCs w:val="24"/>
        </w:rPr>
        <w:t>KPIs</w:t>
      </w:r>
      <w:proofErr w:type="spellEnd"/>
      <w:r w:rsidRPr="00D308B1">
        <w:rPr>
          <w:rFonts w:ascii="Times New Roman" w:hAnsi="Times New Roman" w:cs="Times New Roman"/>
          <w:sz w:val="24"/>
          <w:szCs w:val="24"/>
        </w:rPr>
        <w:t xml:space="preserve"> ha sido preparado por el Grupo de Trabajo </w:t>
      </w:r>
      <w:r w:rsidR="00C24960">
        <w:rPr>
          <w:rFonts w:ascii="Times New Roman" w:hAnsi="Times New Roman" w:cs="Times New Roman"/>
          <w:sz w:val="24"/>
          <w:szCs w:val="24"/>
        </w:rPr>
        <w:t xml:space="preserve">3 de la UIT FG </w:t>
      </w:r>
      <w:r w:rsidRPr="00D308B1">
        <w:rPr>
          <w:rFonts w:ascii="Times New Roman" w:hAnsi="Times New Roman" w:cs="Times New Roman"/>
          <w:sz w:val="24"/>
          <w:szCs w:val="24"/>
        </w:rPr>
        <w:t>SSC.</w:t>
      </w:r>
    </w:p>
    <w:p w14:paraId="6AB28776" w14:textId="77777777" w:rsidR="0069658E" w:rsidRPr="0076690A" w:rsidRDefault="00D308B1" w:rsidP="00D308B1">
      <w:pPr>
        <w:spacing w:after="80" w:line="240" w:lineRule="auto"/>
        <w:jc w:val="both"/>
        <w:rPr>
          <w:rFonts w:ascii="Times New Roman" w:hAnsi="Times New Roman" w:cs="Times New Roman"/>
          <w:sz w:val="24"/>
          <w:szCs w:val="24"/>
        </w:rPr>
      </w:pPr>
      <w:r w:rsidRPr="00D308B1">
        <w:rPr>
          <w:rFonts w:ascii="Times New Roman" w:hAnsi="Times New Roman" w:cs="Times New Roman"/>
          <w:sz w:val="24"/>
          <w:szCs w:val="24"/>
        </w:rPr>
        <w:t>Lo que una ciudad inteligen</w:t>
      </w:r>
      <w:r w:rsidR="00016FF6">
        <w:rPr>
          <w:rFonts w:ascii="Times New Roman" w:hAnsi="Times New Roman" w:cs="Times New Roman"/>
          <w:sz w:val="24"/>
          <w:szCs w:val="24"/>
        </w:rPr>
        <w:t>te y sostenible es depende de</w:t>
      </w:r>
      <w:r w:rsidR="00C24960">
        <w:rPr>
          <w:rFonts w:ascii="Times New Roman" w:hAnsi="Times New Roman" w:cs="Times New Roman"/>
          <w:sz w:val="24"/>
          <w:szCs w:val="24"/>
        </w:rPr>
        <w:t>l</w:t>
      </w:r>
      <w:r w:rsidRPr="00D308B1">
        <w:rPr>
          <w:rFonts w:ascii="Times New Roman" w:hAnsi="Times New Roman" w:cs="Times New Roman"/>
          <w:sz w:val="24"/>
          <w:szCs w:val="24"/>
        </w:rPr>
        <w:t xml:space="preserve"> "lente" o punto de </w:t>
      </w:r>
      <w:r w:rsidR="00C24960">
        <w:rPr>
          <w:rFonts w:ascii="Times New Roman" w:hAnsi="Times New Roman" w:cs="Times New Roman"/>
          <w:sz w:val="24"/>
          <w:szCs w:val="24"/>
        </w:rPr>
        <w:t xml:space="preserve">vista </w:t>
      </w:r>
      <w:r w:rsidR="00C57D65">
        <w:rPr>
          <w:rFonts w:ascii="Times New Roman" w:hAnsi="Times New Roman" w:cs="Times New Roman"/>
          <w:sz w:val="24"/>
          <w:szCs w:val="24"/>
        </w:rPr>
        <w:t>desde el cual</w:t>
      </w:r>
      <w:r w:rsidR="00C24960">
        <w:rPr>
          <w:rFonts w:ascii="Times New Roman" w:hAnsi="Times New Roman" w:cs="Times New Roman"/>
          <w:sz w:val="24"/>
          <w:szCs w:val="24"/>
        </w:rPr>
        <w:t xml:space="preserve"> uno mira a la ciudad</w:t>
      </w:r>
      <w:r w:rsidRPr="00D308B1">
        <w:rPr>
          <w:rFonts w:ascii="Times New Roman" w:hAnsi="Times New Roman" w:cs="Times New Roman"/>
          <w:sz w:val="24"/>
          <w:szCs w:val="24"/>
        </w:rPr>
        <w:t>. Hay tres dimensiones clav</w:t>
      </w:r>
      <w:r w:rsidR="00E15E66">
        <w:rPr>
          <w:rFonts w:ascii="Times New Roman" w:hAnsi="Times New Roman" w:cs="Times New Roman"/>
          <w:sz w:val="24"/>
          <w:szCs w:val="24"/>
        </w:rPr>
        <w:t>e para una ciudad cada uno de la</w:t>
      </w:r>
      <w:r w:rsidRPr="00D308B1">
        <w:rPr>
          <w:rFonts w:ascii="Times New Roman" w:hAnsi="Times New Roman" w:cs="Times New Roman"/>
          <w:sz w:val="24"/>
          <w:szCs w:val="24"/>
        </w:rPr>
        <w:t xml:space="preserve">s cuales tiene una serie de </w:t>
      </w:r>
      <w:r w:rsidR="00E15E66">
        <w:rPr>
          <w:rFonts w:ascii="Times New Roman" w:hAnsi="Times New Roman" w:cs="Times New Roman"/>
          <w:sz w:val="24"/>
          <w:szCs w:val="24"/>
        </w:rPr>
        <w:t>características</w:t>
      </w:r>
      <w:r w:rsidRPr="00D308B1">
        <w:rPr>
          <w:rFonts w:ascii="Times New Roman" w:hAnsi="Times New Roman" w:cs="Times New Roman"/>
          <w:sz w:val="24"/>
          <w:szCs w:val="24"/>
        </w:rPr>
        <w:t>:</w:t>
      </w:r>
    </w:p>
    <w:p w14:paraId="6AB28777" w14:textId="77777777" w:rsidR="00633A1B" w:rsidRPr="0076690A" w:rsidRDefault="00633A1B" w:rsidP="00C008FD">
      <w:pPr>
        <w:pStyle w:val="ListParagraph"/>
        <w:numPr>
          <w:ilvl w:val="0"/>
          <w:numId w:val="18"/>
        </w:numPr>
        <w:spacing w:after="80"/>
        <w:ind w:left="426" w:hanging="426"/>
        <w:jc w:val="both"/>
        <w:rPr>
          <w:rFonts w:ascii="Times New Roman" w:hAnsi="Times New Roman" w:cs="Times New Roman"/>
          <w:color w:val="auto"/>
          <w:sz w:val="24"/>
          <w:szCs w:val="24"/>
        </w:rPr>
      </w:pPr>
      <w:r w:rsidRPr="0076690A">
        <w:rPr>
          <w:rFonts w:ascii="Times New Roman" w:hAnsi="Times New Roman" w:cs="Times New Roman"/>
          <w:b/>
          <w:color w:val="auto"/>
          <w:sz w:val="24"/>
          <w:szCs w:val="24"/>
        </w:rPr>
        <w:lastRenderedPageBreak/>
        <w:t xml:space="preserve">Medio </w:t>
      </w:r>
      <w:r w:rsidR="00C13015">
        <w:rPr>
          <w:rFonts w:ascii="Times New Roman" w:hAnsi="Times New Roman" w:cs="Times New Roman"/>
          <w:b/>
          <w:color w:val="auto"/>
          <w:sz w:val="24"/>
          <w:szCs w:val="24"/>
        </w:rPr>
        <w:t>a</w:t>
      </w:r>
      <w:r w:rsidRPr="0076690A">
        <w:rPr>
          <w:rFonts w:ascii="Times New Roman" w:hAnsi="Times New Roman" w:cs="Times New Roman"/>
          <w:b/>
          <w:color w:val="auto"/>
          <w:sz w:val="24"/>
          <w:szCs w:val="24"/>
        </w:rPr>
        <w:t xml:space="preserve">mbiente y </w:t>
      </w:r>
      <w:r w:rsidR="00C13015">
        <w:rPr>
          <w:rFonts w:ascii="Times New Roman" w:hAnsi="Times New Roman" w:cs="Times New Roman"/>
          <w:b/>
          <w:color w:val="auto"/>
          <w:sz w:val="24"/>
          <w:szCs w:val="24"/>
        </w:rPr>
        <w:t>s</w:t>
      </w:r>
      <w:r w:rsidRPr="0076690A">
        <w:rPr>
          <w:rFonts w:ascii="Times New Roman" w:hAnsi="Times New Roman" w:cs="Times New Roman"/>
          <w:b/>
          <w:color w:val="auto"/>
          <w:sz w:val="24"/>
          <w:szCs w:val="24"/>
        </w:rPr>
        <w:t>ostenibilidad</w:t>
      </w:r>
      <w:r w:rsidRPr="0076690A">
        <w:rPr>
          <w:rFonts w:ascii="Times New Roman" w:hAnsi="Times New Roman" w:cs="Times New Roman"/>
          <w:color w:val="auto"/>
          <w:sz w:val="24"/>
          <w:szCs w:val="24"/>
        </w:rPr>
        <w:t xml:space="preserve"> - Relacionados con la infraestructura de la ciudad y </w:t>
      </w:r>
      <w:r w:rsidR="00AA7EAC">
        <w:rPr>
          <w:rFonts w:ascii="Times New Roman" w:hAnsi="Times New Roman" w:cs="Times New Roman"/>
          <w:color w:val="auto"/>
          <w:sz w:val="24"/>
          <w:szCs w:val="24"/>
        </w:rPr>
        <w:t>el</w:t>
      </w:r>
      <w:r w:rsidRPr="0076690A">
        <w:rPr>
          <w:rFonts w:ascii="Times New Roman" w:hAnsi="Times New Roman" w:cs="Times New Roman"/>
          <w:color w:val="auto"/>
          <w:sz w:val="24"/>
          <w:szCs w:val="24"/>
        </w:rPr>
        <w:t xml:space="preserve"> </w:t>
      </w:r>
      <w:r w:rsidR="00C26E38">
        <w:rPr>
          <w:rFonts w:ascii="Times New Roman" w:hAnsi="Times New Roman" w:cs="Times New Roman"/>
          <w:color w:val="auto"/>
          <w:sz w:val="24"/>
          <w:szCs w:val="24"/>
        </w:rPr>
        <w:t>g</w:t>
      </w:r>
      <w:r w:rsidRPr="0076690A">
        <w:rPr>
          <w:rFonts w:ascii="Times New Roman" w:hAnsi="Times New Roman" w:cs="Times New Roman"/>
          <w:color w:val="auto"/>
          <w:sz w:val="24"/>
          <w:szCs w:val="24"/>
        </w:rPr>
        <w:t>ob</w:t>
      </w:r>
      <w:r w:rsidR="00AA7EAC">
        <w:rPr>
          <w:rFonts w:ascii="Times New Roman" w:hAnsi="Times New Roman" w:cs="Times New Roman"/>
          <w:color w:val="auto"/>
          <w:sz w:val="24"/>
          <w:szCs w:val="24"/>
        </w:rPr>
        <w:t>ierno</w:t>
      </w:r>
      <w:r w:rsidRPr="0076690A">
        <w:rPr>
          <w:rFonts w:ascii="Times New Roman" w:hAnsi="Times New Roman" w:cs="Times New Roman"/>
          <w:color w:val="auto"/>
          <w:sz w:val="24"/>
          <w:szCs w:val="24"/>
        </w:rPr>
        <w:t xml:space="preserve">, energía y cambio climático, la contaminación y los desechos y </w:t>
      </w:r>
      <w:r w:rsidR="00D0236A">
        <w:rPr>
          <w:rFonts w:ascii="Times New Roman" w:hAnsi="Times New Roman" w:cs="Times New Roman"/>
          <w:color w:val="auto"/>
          <w:sz w:val="24"/>
          <w:szCs w:val="24"/>
        </w:rPr>
        <w:t xml:space="preserve">aspecto </w:t>
      </w:r>
      <w:r w:rsidR="00C26E38">
        <w:rPr>
          <w:rFonts w:ascii="Times New Roman" w:hAnsi="Times New Roman" w:cs="Times New Roman"/>
          <w:color w:val="auto"/>
          <w:sz w:val="24"/>
          <w:szCs w:val="24"/>
        </w:rPr>
        <w:t>social, Economía y s</w:t>
      </w:r>
      <w:r w:rsidRPr="0076690A">
        <w:rPr>
          <w:rFonts w:ascii="Times New Roman" w:hAnsi="Times New Roman" w:cs="Times New Roman"/>
          <w:color w:val="auto"/>
          <w:sz w:val="24"/>
          <w:szCs w:val="24"/>
        </w:rPr>
        <w:t>alud.</w:t>
      </w:r>
    </w:p>
    <w:p w14:paraId="6AB28778" w14:textId="77777777" w:rsidR="00633A1B" w:rsidRPr="0076690A" w:rsidRDefault="00633A1B" w:rsidP="00C008FD">
      <w:pPr>
        <w:pStyle w:val="ListParagraph"/>
        <w:numPr>
          <w:ilvl w:val="0"/>
          <w:numId w:val="18"/>
        </w:numPr>
        <w:spacing w:after="80"/>
        <w:ind w:left="426" w:hanging="426"/>
        <w:jc w:val="both"/>
        <w:rPr>
          <w:rFonts w:ascii="Times New Roman" w:hAnsi="Times New Roman" w:cs="Times New Roman"/>
          <w:color w:val="auto"/>
          <w:sz w:val="24"/>
          <w:szCs w:val="24"/>
        </w:rPr>
      </w:pPr>
      <w:r w:rsidRPr="0076690A">
        <w:rPr>
          <w:rFonts w:ascii="Times New Roman" w:hAnsi="Times New Roman" w:cs="Times New Roman"/>
          <w:b/>
          <w:color w:val="auto"/>
          <w:sz w:val="24"/>
          <w:szCs w:val="24"/>
        </w:rPr>
        <w:t xml:space="preserve">Nivel de </w:t>
      </w:r>
      <w:r w:rsidR="00C13015">
        <w:rPr>
          <w:rFonts w:ascii="Times New Roman" w:hAnsi="Times New Roman" w:cs="Times New Roman"/>
          <w:b/>
          <w:color w:val="auto"/>
          <w:sz w:val="24"/>
          <w:szCs w:val="24"/>
        </w:rPr>
        <w:t>s</w:t>
      </w:r>
      <w:r w:rsidRPr="0076690A">
        <w:rPr>
          <w:rFonts w:ascii="Times New Roman" w:hAnsi="Times New Roman" w:cs="Times New Roman"/>
          <w:b/>
          <w:color w:val="auto"/>
          <w:sz w:val="24"/>
          <w:szCs w:val="24"/>
        </w:rPr>
        <w:t xml:space="preserve">ervicios de la </w:t>
      </w:r>
      <w:r w:rsidR="00C13015">
        <w:rPr>
          <w:rFonts w:ascii="Times New Roman" w:hAnsi="Times New Roman" w:cs="Times New Roman"/>
          <w:b/>
          <w:color w:val="auto"/>
          <w:sz w:val="24"/>
          <w:szCs w:val="24"/>
        </w:rPr>
        <w:t>c</w:t>
      </w:r>
      <w:r w:rsidRPr="0076690A">
        <w:rPr>
          <w:rFonts w:ascii="Times New Roman" w:hAnsi="Times New Roman" w:cs="Times New Roman"/>
          <w:b/>
          <w:color w:val="auto"/>
          <w:sz w:val="24"/>
          <w:szCs w:val="24"/>
        </w:rPr>
        <w:t>iudad</w:t>
      </w:r>
      <w:r w:rsidR="0080037A">
        <w:rPr>
          <w:rFonts w:ascii="Times New Roman" w:hAnsi="Times New Roman" w:cs="Times New Roman"/>
          <w:color w:val="auto"/>
          <w:sz w:val="24"/>
          <w:szCs w:val="24"/>
        </w:rPr>
        <w:t xml:space="preserve"> - Viendo a través de un</w:t>
      </w:r>
      <w:r w:rsidRPr="0076690A">
        <w:rPr>
          <w:rFonts w:ascii="Times New Roman" w:hAnsi="Times New Roman" w:cs="Times New Roman"/>
          <w:color w:val="auto"/>
          <w:sz w:val="24"/>
          <w:szCs w:val="24"/>
        </w:rPr>
        <w:t xml:space="preserve"> lente "urbano", hay varios aspect</w:t>
      </w:r>
      <w:r w:rsidR="002D4CB1">
        <w:rPr>
          <w:rFonts w:ascii="Times New Roman" w:hAnsi="Times New Roman" w:cs="Times New Roman"/>
          <w:color w:val="auto"/>
          <w:sz w:val="24"/>
          <w:szCs w:val="24"/>
        </w:rPr>
        <w:t>os e indicadores que incluyen: t</w:t>
      </w:r>
      <w:r w:rsidRPr="0076690A">
        <w:rPr>
          <w:rFonts w:ascii="Times New Roman" w:hAnsi="Times New Roman" w:cs="Times New Roman"/>
          <w:color w:val="auto"/>
          <w:sz w:val="24"/>
          <w:szCs w:val="24"/>
        </w:rPr>
        <w:t xml:space="preserve">ecnología e </w:t>
      </w:r>
      <w:r w:rsidR="002D4CB1">
        <w:rPr>
          <w:rFonts w:ascii="Times New Roman" w:hAnsi="Times New Roman" w:cs="Times New Roman"/>
          <w:color w:val="auto"/>
          <w:sz w:val="24"/>
          <w:szCs w:val="24"/>
        </w:rPr>
        <w:t>i</w:t>
      </w:r>
      <w:r w:rsidRPr="0076690A">
        <w:rPr>
          <w:rFonts w:ascii="Times New Roman" w:hAnsi="Times New Roman" w:cs="Times New Roman"/>
          <w:color w:val="auto"/>
          <w:sz w:val="24"/>
          <w:szCs w:val="24"/>
        </w:rPr>
        <w:t>nfraestructura</w:t>
      </w:r>
      <w:r w:rsidR="0080037A">
        <w:rPr>
          <w:rFonts w:ascii="Times New Roman" w:hAnsi="Times New Roman" w:cs="Times New Roman"/>
          <w:color w:val="auto"/>
          <w:sz w:val="24"/>
          <w:szCs w:val="24"/>
        </w:rPr>
        <w:t xml:space="preserve">, </w:t>
      </w:r>
      <w:r w:rsidR="002D4CB1">
        <w:rPr>
          <w:rFonts w:ascii="Times New Roman" w:hAnsi="Times New Roman" w:cs="Times New Roman"/>
          <w:color w:val="auto"/>
          <w:sz w:val="24"/>
          <w:szCs w:val="24"/>
        </w:rPr>
        <w:t>s</w:t>
      </w:r>
      <w:r w:rsidR="0080037A">
        <w:rPr>
          <w:rFonts w:ascii="Times New Roman" w:hAnsi="Times New Roman" w:cs="Times New Roman"/>
          <w:color w:val="auto"/>
          <w:sz w:val="24"/>
          <w:szCs w:val="24"/>
        </w:rPr>
        <w:t xml:space="preserve">ostenibilidad, </w:t>
      </w:r>
      <w:r w:rsidR="002D4CB1">
        <w:rPr>
          <w:rFonts w:ascii="Times New Roman" w:hAnsi="Times New Roman" w:cs="Times New Roman"/>
          <w:color w:val="auto"/>
          <w:sz w:val="24"/>
          <w:szCs w:val="24"/>
        </w:rPr>
        <w:t>g</w:t>
      </w:r>
      <w:r w:rsidR="0080037A">
        <w:rPr>
          <w:rFonts w:ascii="Times New Roman" w:hAnsi="Times New Roman" w:cs="Times New Roman"/>
          <w:color w:val="auto"/>
          <w:sz w:val="24"/>
          <w:szCs w:val="24"/>
        </w:rPr>
        <w:t>obierno</w:t>
      </w:r>
      <w:r w:rsidRPr="0076690A">
        <w:rPr>
          <w:rFonts w:ascii="Times New Roman" w:hAnsi="Times New Roman" w:cs="Times New Roman"/>
          <w:color w:val="auto"/>
          <w:sz w:val="24"/>
          <w:szCs w:val="24"/>
        </w:rPr>
        <w:t xml:space="preserve"> y </w:t>
      </w:r>
      <w:r w:rsidR="002D4CB1">
        <w:rPr>
          <w:rFonts w:ascii="Times New Roman" w:hAnsi="Times New Roman" w:cs="Times New Roman"/>
          <w:color w:val="auto"/>
          <w:sz w:val="24"/>
          <w:szCs w:val="24"/>
        </w:rPr>
        <w:t>e</w:t>
      </w:r>
      <w:r w:rsidRPr="0076690A">
        <w:rPr>
          <w:rFonts w:ascii="Times New Roman" w:hAnsi="Times New Roman" w:cs="Times New Roman"/>
          <w:color w:val="auto"/>
          <w:sz w:val="24"/>
          <w:szCs w:val="24"/>
        </w:rPr>
        <w:t>conomía.</w:t>
      </w:r>
    </w:p>
    <w:p w14:paraId="6AB28779" w14:textId="77777777" w:rsidR="00633A1B" w:rsidRPr="00C008FD" w:rsidRDefault="00633A1B" w:rsidP="00C008FD">
      <w:pPr>
        <w:pStyle w:val="ListParagraph"/>
        <w:numPr>
          <w:ilvl w:val="0"/>
          <w:numId w:val="18"/>
        </w:numPr>
        <w:spacing w:after="80"/>
        <w:ind w:left="426" w:hanging="426"/>
        <w:jc w:val="both"/>
        <w:rPr>
          <w:rFonts w:ascii="Times New Roman" w:hAnsi="Times New Roman" w:cs="Times New Roman"/>
          <w:color w:val="auto"/>
          <w:sz w:val="24"/>
          <w:szCs w:val="24"/>
        </w:rPr>
      </w:pPr>
      <w:r w:rsidRPr="0076690A">
        <w:rPr>
          <w:rFonts w:ascii="Times New Roman" w:hAnsi="Times New Roman" w:cs="Times New Roman"/>
          <w:b/>
          <w:color w:val="auto"/>
          <w:sz w:val="24"/>
          <w:szCs w:val="24"/>
        </w:rPr>
        <w:t xml:space="preserve">Calidad de </w:t>
      </w:r>
      <w:r w:rsidR="00C13015">
        <w:rPr>
          <w:rFonts w:ascii="Times New Roman" w:hAnsi="Times New Roman" w:cs="Times New Roman"/>
          <w:b/>
          <w:color w:val="auto"/>
          <w:sz w:val="24"/>
          <w:szCs w:val="24"/>
        </w:rPr>
        <w:t>v</w:t>
      </w:r>
      <w:r w:rsidRPr="0076690A">
        <w:rPr>
          <w:rFonts w:ascii="Times New Roman" w:hAnsi="Times New Roman" w:cs="Times New Roman"/>
          <w:b/>
          <w:color w:val="auto"/>
          <w:sz w:val="24"/>
          <w:szCs w:val="24"/>
        </w:rPr>
        <w:t>ida</w:t>
      </w:r>
      <w:r w:rsidRPr="00C008FD">
        <w:rPr>
          <w:rFonts w:ascii="Times New Roman" w:hAnsi="Times New Roman" w:cs="Times New Roman"/>
          <w:b/>
          <w:color w:val="auto"/>
          <w:sz w:val="24"/>
          <w:szCs w:val="24"/>
        </w:rPr>
        <w:t xml:space="preserve"> - </w:t>
      </w:r>
      <w:r w:rsidRPr="00C008FD">
        <w:rPr>
          <w:rFonts w:ascii="Times New Roman" w:hAnsi="Times New Roman" w:cs="Times New Roman"/>
          <w:color w:val="auto"/>
          <w:sz w:val="24"/>
          <w:szCs w:val="24"/>
        </w:rPr>
        <w:t xml:space="preserve">Una mejora en la calidad de vida de </w:t>
      </w:r>
      <w:r w:rsidR="00E6226C">
        <w:rPr>
          <w:rFonts w:ascii="Times New Roman" w:hAnsi="Times New Roman" w:cs="Times New Roman"/>
          <w:color w:val="auto"/>
          <w:sz w:val="24"/>
          <w:szCs w:val="24"/>
        </w:rPr>
        <w:t xml:space="preserve">los habitantes de </w:t>
      </w:r>
      <w:r w:rsidRPr="00C008FD">
        <w:rPr>
          <w:rFonts w:ascii="Times New Roman" w:hAnsi="Times New Roman" w:cs="Times New Roman"/>
          <w:color w:val="auto"/>
          <w:sz w:val="24"/>
          <w:szCs w:val="24"/>
        </w:rPr>
        <w:t xml:space="preserve">una ciudad </w:t>
      </w:r>
      <w:r w:rsidR="00EB12B1" w:rsidRPr="00C008FD">
        <w:rPr>
          <w:rFonts w:ascii="Times New Roman" w:hAnsi="Times New Roman" w:cs="Times New Roman"/>
          <w:color w:val="auto"/>
          <w:sz w:val="24"/>
          <w:szCs w:val="24"/>
        </w:rPr>
        <w:t>o su población</w:t>
      </w:r>
      <w:r w:rsidRPr="00C008FD">
        <w:rPr>
          <w:rFonts w:ascii="Times New Roman" w:hAnsi="Times New Roman" w:cs="Times New Roman"/>
          <w:color w:val="auto"/>
          <w:sz w:val="24"/>
          <w:szCs w:val="24"/>
        </w:rPr>
        <w:t>.</w:t>
      </w:r>
    </w:p>
    <w:p w14:paraId="6AB2877A" w14:textId="77777777" w:rsidR="00633A1B" w:rsidRPr="0076690A" w:rsidRDefault="00633A1B" w:rsidP="008B29F5">
      <w:pPr>
        <w:spacing w:after="80" w:line="240" w:lineRule="auto"/>
        <w:jc w:val="both"/>
        <w:rPr>
          <w:rFonts w:ascii="Times New Roman" w:hAnsi="Times New Roman" w:cs="Times New Roman"/>
          <w:sz w:val="24"/>
          <w:szCs w:val="24"/>
        </w:rPr>
      </w:pPr>
      <w:r w:rsidRPr="00633A1B">
        <w:rPr>
          <w:rFonts w:ascii="Times New Roman" w:hAnsi="Times New Roman" w:cs="Times New Roman"/>
          <w:sz w:val="24"/>
          <w:szCs w:val="24"/>
        </w:rPr>
        <w:t xml:space="preserve">Las dimensiones anteriores pueden </w:t>
      </w:r>
      <w:r w:rsidR="00037FE1">
        <w:rPr>
          <w:rFonts w:ascii="Times New Roman" w:hAnsi="Times New Roman" w:cs="Times New Roman"/>
          <w:sz w:val="24"/>
          <w:szCs w:val="24"/>
        </w:rPr>
        <w:t>s</w:t>
      </w:r>
      <w:r w:rsidRPr="00633A1B">
        <w:rPr>
          <w:rFonts w:ascii="Times New Roman" w:hAnsi="Times New Roman" w:cs="Times New Roman"/>
          <w:sz w:val="24"/>
          <w:szCs w:val="24"/>
        </w:rPr>
        <w:t xml:space="preserve">er </w:t>
      </w:r>
      <w:r w:rsidR="00037FE1">
        <w:rPr>
          <w:rFonts w:ascii="Times New Roman" w:hAnsi="Times New Roman" w:cs="Times New Roman"/>
          <w:sz w:val="24"/>
          <w:szCs w:val="24"/>
        </w:rPr>
        <w:t>reclasificadas</w:t>
      </w:r>
      <w:r w:rsidRPr="00633A1B">
        <w:rPr>
          <w:rFonts w:ascii="Times New Roman" w:hAnsi="Times New Roman" w:cs="Times New Roman"/>
          <w:sz w:val="24"/>
          <w:szCs w:val="24"/>
        </w:rPr>
        <w:t xml:space="preserve"> en cuatro pilares </w:t>
      </w:r>
      <w:r w:rsidR="00037FE1">
        <w:rPr>
          <w:rFonts w:ascii="Times New Roman" w:hAnsi="Times New Roman" w:cs="Times New Roman"/>
          <w:sz w:val="24"/>
          <w:szCs w:val="24"/>
        </w:rPr>
        <w:t>dominante</w:t>
      </w:r>
      <w:r w:rsidR="00E15E66">
        <w:rPr>
          <w:rFonts w:ascii="Times New Roman" w:hAnsi="Times New Roman" w:cs="Times New Roman"/>
          <w:sz w:val="24"/>
          <w:szCs w:val="24"/>
        </w:rPr>
        <w:t>s que incorporan la</w:t>
      </w:r>
      <w:r w:rsidRPr="00633A1B">
        <w:rPr>
          <w:rFonts w:ascii="Times New Roman" w:hAnsi="Times New Roman" w:cs="Times New Roman"/>
          <w:sz w:val="24"/>
          <w:szCs w:val="24"/>
        </w:rPr>
        <w:t xml:space="preserve">s diferentes </w:t>
      </w:r>
      <w:r w:rsidR="00E15E66">
        <w:rPr>
          <w:rFonts w:ascii="Times New Roman" w:hAnsi="Times New Roman" w:cs="Times New Roman"/>
          <w:sz w:val="24"/>
          <w:szCs w:val="24"/>
        </w:rPr>
        <w:t>características</w:t>
      </w:r>
      <w:r w:rsidR="0092049C">
        <w:rPr>
          <w:rFonts w:ascii="Times New Roman" w:hAnsi="Times New Roman" w:cs="Times New Roman"/>
          <w:sz w:val="24"/>
          <w:szCs w:val="24"/>
        </w:rPr>
        <w:t xml:space="preserve"> (ilustradas</w:t>
      </w:r>
      <w:r w:rsidRPr="00633A1B">
        <w:rPr>
          <w:rFonts w:ascii="Times New Roman" w:hAnsi="Times New Roman" w:cs="Times New Roman"/>
          <w:sz w:val="24"/>
          <w:szCs w:val="24"/>
        </w:rPr>
        <w:t xml:space="preserve"> en el anillo exterior de la figura 4.1):</w:t>
      </w:r>
    </w:p>
    <w:p w14:paraId="6AB2877B" w14:textId="77777777" w:rsidR="00633A1B" w:rsidRPr="00C008FD" w:rsidRDefault="00633A1B" w:rsidP="00C008FD">
      <w:pPr>
        <w:pStyle w:val="ListParagraph"/>
        <w:numPr>
          <w:ilvl w:val="0"/>
          <w:numId w:val="18"/>
        </w:numPr>
        <w:spacing w:after="80"/>
        <w:ind w:left="426" w:hanging="426"/>
        <w:jc w:val="both"/>
        <w:rPr>
          <w:rFonts w:ascii="Times New Roman" w:hAnsi="Times New Roman" w:cs="Times New Roman"/>
          <w:color w:val="auto"/>
          <w:sz w:val="24"/>
          <w:szCs w:val="24"/>
        </w:rPr>
      </w:pPr>
      <w:r w:rsidRPr="0076690A">
        <w:rPr>
          <w:rFonts w:ascii="Times New Roman" w:hAnsi="Times New Roman" w:cs="Times New Roman"/>
          <w:b/>
          <w:color w:val="auto"/>
          <w:sz w:val="24"/>
          <w:szCs w:val="24"/>
        </w:rPr>
        <w:t>Economía</w:t>
      </w:r>
      <w:r w:rsidRPr="00C008FD">
        <w:rPr>
          <w:rFonts w:ascii="Times New Roman" w:hAnsi="Times New Roman" w:cs="Times New Roman"/>
          <w:b/>
          <w:color w:val="auto"/>
          <w:sz w:val="24"/>
          <w:szCs w:val="24"/>
        </w:rPr>
        <w:t xml:space="preserve"> - </w:t>
      </w:r>
      <w:r w:rsidRPr="00C008FD">
        <w:rPr>
          <w:rFonts w:ascii="Times New Roman" w:hAnsi="Times New Roman" w:cs="Times New Roman"/>
          <w:color w:val="auto"/>
          <w:sz w:val="24"/>
          <w:szCs w:val="24"/>
        </w:rPr>
        <w:t>la ciudad debe ser capaz de prosperar - por ejemplo, empleo, crecimiento, finanzas.</w:t>
      </w:r>
    </w:p>
    <w:p w14:paraId="6AB2877C" w14:textId="77777777" w:rsidR="00633A1B" w:rsidRPr="00C008FD" w:rsidRDefault="00633A1B" w:rsidP="00C008FD">
      <w:pPr>
        <w:pStyle w:val="ListParagraph"/>
        <w:numPr>
          <w:ilvl w:val="0"/>
          <w:numId w:val="18"/>
        </w:numPr>
        <w:spacing w:after="80"/>
        <w:ind w:left="426" w:hanging="426"/>
        <w:jc w:val="both"/>
        <w:rPr>
          <w:rFonts w:ascii="Times New Roman" w:hAnsi="Times New Roman" w:cs="Times New Roman"/>
          <w:b/>
          <w:color w:val="auto"/>
          <w:sz w:val="24"/>
          <w:szCs w:val="24"/>
        </w:rPr>
      </w:pPr>
      <w:r w:rsidRPr="0076690A">
        <w:rPr>
          <w:rFonts w:ascii="Times New Roman" w:hAnsi="Times New Roman" w:cs="Times New Roman"/>
          <w:b/>
          <w:color w:val="auto"/>
          <w:sz w:val="24"/>
          <w:szCs w:val="24"/>
        </w:rPr>
        <w:t>Gob</w:t>
      </w:r>
      <w:r w:rsidR="0080037A">
        <w:rPr>
          <w:rFonts w:ascii="Times New Roman" w:hAnsi="Times New Roman" w:cs="Times New Roman"/>
          <w:b/>
          <w:color w:val="auto"/>
          <w:sz w:val="24"/>
          <w:szCs w:val="24"/>
        </w:rPr>
        <w:t>i</w:t>
      </w:r>
      <w:r w:rsidRPr="0076690A">
        <w:rPr>
          <w:rFonts w:ascii="Times New Roman" w:hAnsi="Times New Roman" w:cs="Times New Roman"/>
          <w:b/>
          <w:color w:val="auto"/>
          <w:sz w:val="24"/>
          <w:szCs w:val="24"/>
        </w:rPr>
        <w:t>ern</w:t>
      </w:r>
      <w:r w:rsidR="0080037A">
        <w:rPr>
          <w:rFonts w:ascii="Times New Roman" w:hAnsi="Times New Roman" w:cs="Times New Roman"/>
          <w:b/>
          <w:color w:val="auto"/>
          <w:sz w:val="24"/>
          <w:szCs w:val="24"/>
        </w:rPr>
        <w:t>o</w:t>
      </w:r>
      <w:r w:rsidR="00037FE1" w:rsidRPr="00C008FD">
        <w:rPr>
          <w:rFonts w:ascii="Times New Roman" w:hAnsi="Times New Roman" w:cs="Times New Roman"/>
          <w:b/>
          <w:color w:val="auto"/>
          <w:sz w:val="24"/>
          <w:szCs w:val="24"/>
        </w:rPr>
        <w:t xml:space="preserve"> - </w:t>
      </w:r>
      <w:r w:rsidR="00037FE1" w:rsidRPr="00C008FD">
        <w:rPr>
          <w:rFonts w:ascii="Times New Roman" w:hAnsi="Times New Roman" w:cs="Times New Roman"/>
          <w:color w:val="auto"/>
          <w:sz w:val="24"/>
          <w:szCs w:val="24"/>
        </w:rPr>
        <w:t>la ciudad debe ser robusta</w:t>
      </w:r>
      <w:r w:rsidRPr="00C008FD">
        <w:rPr>
          <w:rFonts w:ascii="Times New Roman" w:hAnsi="Times New Roman" w:cs="Times New Roman"/>
          <w:color w:val="auto"/>
          <w:sz w:val="24"/>
          <w:szCs w:val="24"/>
        </w:rPr>
        <w:t xml:space="preserve"> en su capacidad para la administración de las políticas y reunir los diferentes elementos.</w:t>
      </w:r>
    </w:p>
    <w:p w14:paraId="6AB2877D" w14:textId="77777777" w:rsidR="00633A1B" w:rsidRPr="00C008FD" w:rsidRDefault="00633A1B" w:rsidP="00C008FD">
      <w:pPr>
        <w:pStyle w:val="ListParagraph"/>
        <w:numPr>
          <w:ilvl w:val="0"/>
          <w:numId w:val="18"/>
        </w:numPr>
        <w:spacing w:after="80"/>
        <w:ind w:left="426" w:hanging="426"/>
        <w:jc w:val="both"/>
        <w:rPr>
          <w:rFonts w:ascii="Times New Roman" w:hAnsi="Times New Roman" w:cs="Times New Roman"/>
          <w:color w:val="auto"/>
          <w:sz w:val="24"/>
          <w:szCs w:val="24"/>
        </w:rPr>
      </w:pPr>
      <w:r w:rsidRPr="0076690A">
        <w:rPr>
          <w:rFonts w:ascii="Times New Roman" w:hAnsi="Times New Roman" w:cs="Times New Roman"/>
          <w:b/>
          <w:color w:val="auto"/>
          <w:sz w:val="24"/>
          <w:szCs w:val="24"/>
        </w:rPr>
        <w:t>Medio ambiente</w:t>
      </w:r>
      <w:r w:rsidR="00037FE1" w:rsidRPr="00C008FD">
        <w:rPr>
          <w:color w:val="auto"/>
          <w:sz w:val="24"/>
          <w:vertAlign w:val="superscript"/>
        </w:rPr>
        <w:footnoteReference w:id="66"/>
      </w:r>
      <w:r w:rsidRPr="00C008FD">
        <w:rPr>
          <w:rFonts w:ascii="Times New Roman" w:hAnsi="Times New Roman" w:cs="Times New Roman"/>
          <w:b/>
          <w:color w:val="auto"/>
          <w:sz w:val="24"/>
          <w:szCs w:val="24"/>
        </w:rPr>
        <w:t xml:space="preserve"> - </w:t>
      </w:r>
      <w:r w:rsidRPr="00C008FD">
        <w:rPr>
          <w:rFonts w:ascii="Times New Roman" w:hAnsi="Times New Roman" w:cs="Times New Roman"/>
          <w:color w:val="auto"/>
          <w:sz w:val="24"/>
          <w:szCs w:val="24"/>
        </w:rPr>
        <w:t>la ciudad debe ser sostenible en su funcionamiento para las generaciones futuras.</w:t>
      </w:r>
    </w:p>
    <w:p w14:paraId="6AB2877E" w14:textId="77777777" w:rsidR="0069658E" w:rsidRPr="00AA2B2B" w:rsidRDefault="00633A1B" w:rsidP="00AA2B2B">
      <w:pPr>
        <w:pStyle w:val="ListParagraph"/>
        <w:numPr>
          <w:ilvl w:val="0"/>
          <w:numId w:val="18"/>
        </w:numPr>
        <w:spacing w:after="80"/>
        <w:ind w:left="426" w:hanging="426"/>
        <w:jc w:val="both"/>
        <w:rPr>
          <w:rFonts w:ascii="Times New Roman" w:hAnsi="Times New Roman" w:cs="Times New Roman"/>
          <w:b/>
          <w:color w:val="auto"/>
          <w:sz w:val="24"/>
          <w:szCs w:val="24"/>
        </w:rPr>
      </w:pPr>
      <w:r w:rsidRPr="00AA2B2B">
        <w:rPr>
          <w:rFonts w:ascii="Times New Roman" w:hAnsi="Times New Roman" w:cs="Times New Roman"/>
          <w:b/>
          <w:color w:val="auto"/>
          <w:sz w:val="24"/>
          <w:szCs w:val="24"/>
        </w:rPr>
        <w:t xml:space="preserve">Sociedad - </w:t>
      </w:r>
      <w:r w:rsidRPr="00AA2B2B">
        <w:rPr>
          <w:rFonts w:ascii="Times New Roman" w:hAnsi="Times New Roman" w:cs="Times New Roman"/>
          <w:color w:val="auto"/>
          <w:sz w:val="24"/>
          <w:szCs w:val="24"/>
        </w:rPr>
        <w:t>la ciudad es para sus habitantes (los ciudadanos).</w:t>
      </w:r>
    </w:p>
    <w:p w14:paraId="6AB2877F" w14:textId="77777777" w:rsidR="0077362F" w:rsidRDefault="00D83775" w:rsidP="005706AD">
      <w:pPr>
        <w:spacing w:after="80" w:line="240" w:lineRule="auto"/>
        <w:jc w:val="both"/>
        <w:rPr>
          <w:rFonts w:ascii="Times New Roman" w:hAnsi="Times New Roman" w:cs="Times New Roman"/>
        </w:rPr>
      </w:pPr>
      <w:r>
        <w:rPr>
          <w:rFonts w:ascii="Times New Roman" w:hAnsi="Times New Roman" w:cs="Times New Roman"/>
          <w:noProof/>
          <w:lang w:eastAsia="es-EC"/>
        </w:rPr>
        <w:t xml:space="preserve">              </w:t>
      </w:r>
      <w:r w:rsidR="00792C77">
        <w:rPr>
          <w:rFonts w:ascii="Times New Roman" w:hAnsi="Times New Roman" w:cs="Times New Roman"/>
          <w:noProof/>
          <w:lang w:eastAsia="es-EC"/>
        </w:rPr>
        <w:t xml:space="preserve">         </w:t>
      </w:r>
      <w:r w:rsidR="00AB65C4">
        <w:rPr>
          <w:rFonts w:ascii="Times New Roman" w:hAnsi="Times New Roman" w:cs="Times New Roman"/>
          <w:noProof/>
          <w:lang w:val="en-US" w:eastAsia="zh-CN"/>
        </w:rPr>
        <w:drawing>
          <wp:inline distT="0" distB="0" distL="0" distR="0" wp14:anchorId="6AB288BD" wp14:editId="6AB288BE">
            <wp:extent cx="4578350" cy="40055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8350" cy="4005580"/>
                    </a:xfrm>
                    <a:prstGeom prst="rect">
                      <a:avLst/>
                    </a:prstGeom>
                    <a:noFill/>
                  </pic:spPr>
                </pic:pic>
              </a:graphicData>
            </a:graphic>
          </wp:inline>
        </w:drawing>
      </w:r>
    </w:p>
    <w:p w14:paraId="6AB28780" w14:textId="77777777" w:rsidR="002F5C2F" w:rsidRDefault="00A24963" w:rsidP="00792C77">
      <w:pPr>
        <w:spacing w:after="80" w:line="240" w:lineRule="auto"/>
        <w:jc w:val="center"/>
        <w:rPr>
          <w:rFonts w:ascii="Times New Roman" w:hAnsi="Times New Roman" w:cs="Times New Roman"/>
          <w:b/>
          <w:sz w:val="24"/>
          <w:szCs w:val="24"/>
        </w:rPr>
      </w:pPr>
      <w:r>
        <w:rPr>
          <w:rFonts w:ascii="Times New Roman" w:hAnsi="Times New Roman" w:cs="Times New Roman"/>
          <w:noProof/>
          <w:lang w:val="en-US" w:eastAsia="zh-CN"/>
        </w:rPr>
        <mc:AlternateContent>
          <mc:Choice Requires="wps">
            <w:drawing>
              <wp:anchor distT="0" distB="0" distL="114300" distR="114300" simplePos="0" relativeHeight="251672576" behindDoc="0" locked="0" layoutInCell="1" allowOverlap="1" wp14:anchorId="6AB288BF" wp14:editId="6AB288C0">
                <wp:simplePos x="0" y="0"/>
                <wp:positionH relativeFrom="column">
                  <wp:posOffset>2184060</wp:posOffset>
                </wp:positionH>
                <wp:positionV relativeFrom="paragraph">
                  <wp:posOffset>4586605</wp:posOffset>
                </wp:positionV>
                <wp:extent cx="1190625" cy="288571"/>
                <wp:effectExtent l="0" t="0" r="9525" b="0"/>
                <wp:wrapNone/>
                <wp:docPr id="11" name="11 Rectángulo redondeado"/>
                <wp:cNvGraphicFramePr/>
                <a:graphic xmlns:a="http://schemas.openxmlformats.org/drawingml/2006/main">
                  <a:graphicData uri="http://schemas.microsoft.com/office/word/2010/wordprocessingShape">
                    <wps:wsp>
                      <wps:cNvSpPr/>
                      <wps:spPr>
                        <a:xfrm>
                          <a:off x="0" y="0"/>
                          <a:ext cx="1190625" cy="288571"/>
                        </a:xfrm>
                        <a:prstGeom prst="roundRect">
                          <a:avLst/>
                        </a:prstGeom>
                        <a:solidFill>
                          <a:srgbClr val="66FF99"/>
                        </a:solidFill>
                        <a:ln>
                          <a:noFill/>
                        </a:ln>
                        <a:effectLst/>
                      </wps:spPr>
                      <wps:style>
                        <a:lnRef idx="1">
                          <a:schemeClr val="accent3"/>
                        </a:lnRef>
                        <a:fillRef idx="2">
                          <a:schemeClr val="accent3"/>
                        </a:fillRef>
                        <a:effectRef idx="1">
                          <a:schemeClr val="accent3"/>
                        </a:effectRef>
                        <a:fontRef idx="minor">
                          <a:schemeClr val="dk1"/>
                        </a:fontRef>
                      </wps:style>
                      <wps:txbx>
                        <w:txbxContent>
                          <w:p w14:paraId="6AB2891B" w14:textId="77777777" w:rsidR="00D83775" w:rsidRPr="00E46E56" w:rsidRDefault="00D83775" w:rsidP="00E46E56">
                            <w:pPr>
                              <w:jc w:val="center"/>
                              <w:rPr>
                                <w:b/>
                              </w:rPr>
                            </w:pPr>
                            <w:r w:rsidRPr="00E46E56">
                              <w:rPr>
                                <w:b/>
                              </w:rPr>
                              <w:t>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288BF" id="11 Rectángulo redondeado" o:spid="_x0000_s1031" style="position:absolute;left:0;text-align:left;margin-left:171.95pt;margin-top:361.15pt;width:93.7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" fillcolor="#6f9" stroked="f">
                <v:textbox>
                  <w:txbxContent>
                    <w:p w14:paraId="6AB2891B" w14:textId="77777777" w:rsidR="00D83775" w:rsidRPr="00E46E56" w:rsidRDefault="00D83775" w:rsidP="00E46E56">
                      <w:pPr>
                        <w:jc w:val="center"/>
                        <w:rPr>
                          <w:b/>
                        </w:rPr>
                      </w:pPr>
                      <w:r w:rsidRPr="00E46E56">
                        <w:rPr>
                          <w:b/>
                        </w:rPr>
                        <w:t>Medio Ambiente</w:t>
                      </w:r>
                    </w:p>
                  </w:txbxContent>
                </v:textbox>
              </v:roundrect>
            </w:pict>
          </mc:Fallback>
        </mc:AlternateContent>
      </w:r>
      <w:r w:rsidR="002F5C2F" w:rsidRPr="002F5C2F">
        <w:rPr>
          <w:rFonts w:ascii="Times New Roman" w:hAnsi="Times New Roman" w:cs="Times New Roman"/>
          <w:b/>
          <w:sz w:val="24"/>
          <w:szCs w:val="24"/>
        </w:rPr>
        <w:t xml:space="preserve">Figura 4.1 - Representación gráfica de un paisaje urbano </w:t>
      </w:r>
      <w:r w:rsidR="002F5C2F">
        <w:rPr>
          <w:rFonts w:ascii="Times New Roman" w:hAnsi="Times New Roman" w:cs="Times New Roman"/>
          <w:b/>
          <w:sz w:val="24"/>
          <w:szCs w:val="24"/>
        </w:rPr>
        <w:t>Inteligente</w:t>
      </w:r>
      <w:r w:rsidR="0064483E">
        <w:rPr>
          <w:rFonts w:ascii="Times New Roman" w:hAnsi="Times New Roman" w:cs="Times New Roman"/>
          <w:b/>
          <w:sz w:val="24"/>
          <w:szCs w:val="24"/>
        </w:rPr>
        <w:t xml:space="preserve"> y S</w:t>
      </w:r>
      <w:r w:rsidR="002F5C2F" w:rsidRPr="002F5C2F">
        <w:rPr>
          <w:rFonts w:ascii="Times New Roman" w:hAnsi="Times New Roman" w:cs="Times New Roman"/>
          <w:b/>
          <w:sz w:val="24"/>
          <w:szCs w:val="24"/>
        </w:rPr>
        <w:t>ostenible</w:t>
      </w:r>
    </w:p>
    <w:p w14:paraId="6AB28781" w14:textId="77777777" w:rsidR="00FD4EA3" w:rsidRPr="00DB164C" w:rsidRDefault="00FD4EA3" w:rsidP="00FD4EA3">
      <w:pPr>
        <w:spacing w:after="80" w:line="240" w:lineRule="auto"/>
        <w:jc w:val="both"/>
        <w:rPr>
          <w:rFonts w:ascii="Times New Roman" w:hAnsi="Times New Roman" w:cs="Times New Roman"/>
          <w:sz w:val="24"/>
          <w:szCs w:val="24"/>
        </w:rPr>
      </w:pPr>
      <w:r w:rsidRPr="00FD4EA3">
        <w:rPr>
          <w:rFonts w:ascii="Times New Roman" w:hAnsi="Times New Roman" w:cs="Times New Roman"/>
          <w:sz w:val="24"/>
          <w:szCs w:val="24"/>
        </w:rPr>
        <w:t xml:space="preserve">Los anteriores cuatro pilares están habilitados a través de una serie de infraestructuras físicas y de servicios que forman </w:t>
      </w:r>
      <w:r>
        <w:rPr>
          <w:rFonts w:ascii="Times New Roman" w:hAnsi="Times New Roman" w:cs="Times New Roman"/>
          <w:sz w:val="24"/>
          <w:szCs w:val="24"/>
        </w:rPr>
        <w:t>el sustento</w:t>
      </w:r>
      <w:r w:rsidRPr="00FD4EA3">
        <w:rPr>
          <w:rFonts w:ascii="Times New Roman" w:hAnsi="Times New Roman" w:cs="Times New Roman"/>
          <w:sz w:val="24"/>
          <w:szCs w:val="24"/>
        </w:rPr>
        <w:t xml:space="preserve"> de una ciudad incluyendo (sin limitarse a):</w:t>
      </w:r>
    </w:p>
    <w:p w14:paraId="6AB28782" w14:textId="77777777" w:rsidR="00FD4EA3" w:rsidRPr="00DB164C" w:rsidRDefault="000F3558" w:rsidP="00FA0BB9">
      <w:pPr>
        <w:pStyle w:val="ListParagraph"/>
        <w:numPr>
          <w:ilvl w:val="0"/>
          <w:numId w:val="20"/>
        </w:numPr>
        <w:spacing w:after="8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Bienes raíc</w:t>
      </w:r>
      <w:r w:rsidR="00FD4EA3" w:rsidRPr="00DB164C">
        <w:rPr>
          <w:rFonts w:ascii="Times New Roman" w:hAnsi="Times New Roman" w:cs="Times New Roman"/>
          <w:color w:val="auto"/>
          <w:sz w:val="24"/>
          <w:szCs w:val="24"/>
        </w:rPr>
        <w:t xml:space="preserve">es y </w:t>
      </w:r>
      <w:r>
        <w:rPr>
          <w:rFonts w:ascii="Times New Roman" w:hAnsi="Times New Roman" w:cs="Times New Roman"/>
          <w:color w:val="auto"/>
          <w:sz w:val="24"/>
          <w:szCs w:val="24"/>
        </w:rPr>
        <w:t>e</w:t>
      </w:r>
      <w:r w:rsidR="00FD4EA3" w:rsidRPr="00DB164C">
        <w:rPr>
          <w:rFonts w:ascii="Times New Roman" w:hAnsi="Times New Roman" w:cs="Times New Roman"/>
          <w:color w:val="auto"/>
          <w:sz w:val="24"/>
          <w:szCs w:val="24"/>
        </w:rPr>
        <w:t>dificios</w:t>
      </w:r>
    </w:p>
    <w:p w14:paraId="6AB28783" w14:textId="77777777" w:rsidR="00FD4EA3" w:rsidRPr="00DB164C" w:rsidRDefault="00FD4EA3" w:rsidP="00FA0BB9">
      <w:pPr>
        <w:pStyle w:val="ListParagraph"/>
        <w:numPr>
          <w:ilvl w:val="0"/>
          <w:numId w:val="20"/>
        </w:numPr>
        <w:spacing w:after="80"/>
        <w:ind w:left="426" w:hanging="426"/>
        <w:jc w:val="both"/>
        <w:rPr>
          <w:rFonts w:ascii="Times New Roman" w:hAnsi="Times New Roman" w:cs="Times New Roman"/>
          <w:color w:val="auto"/>
          <w:sz w:val="24"/>
          <w:szCs w:val="24"/>
        </w:rPr>
      </w:pPr>
      <w:r w:rsidRPr="00DB164C">
        <w:rPr>
          <w:rFonts w:ascii="Times New Roman" w:hAnsi="Times New Roman" w:cs="Times New Roman"/>
          <w:color w:val="auto"/>
          <w:sz w:val="24"/>
          <w:szCs w:val="24"/>
        </w:rPr>
        <w:t xml:space="preserve">Industria y </w:t>
      </w:r>
      <w:r w:rsidR="000F3558">
        <w:rPr>
          <w:rFonts w:ascii="Times New Roman" w:hAnsi="Times New Roman" w:cs="Times New Roman"/>
          <w:color w:val="auto"/>
          <w:sz w:val="24"/>
          <w:szCs w:val="24"/>
        </w:rPr>
        <w:t>m</w:t>
      </w:r>
      <w:r w:rsidRPr="00DB164C">
        <w:rPr>
          <w:rFonts w:ascii="Times New Roman" w:hAnsi="Times New Roman" w:cs="Times New Roman"/>
          <w:color w:val="auto"/>
          <w:sz w:val="24"/>
          <w:szCs w:val="24"/>
        </w:rPr>
        <w:t>anufactura</w:t>
      </w:r>
    </w:p>
    <w:p w14:paraId="6AB28784" w14:textId="77777777" w:rsidR="00FD4EA3" w:rsidRPr="00DB164C" w:rsidRDefault="00FD4EA3" w:rsidP="00FA0BB9">
      <w:pPr>
        <w:pStyle w:val="ListParagraph"/>
        <w:numPr>
          <w:ilvl w:val="0"/>
          <w:numId w:val="20"/>
        </w:numPr>
        <w:spacing w:after="80"/>
        <w:ind w:left="426" w:hanging="426"/>
        <w:jc w:val="both"/>
        <w:rPr>
          <w:rFonts w:ascii="Times New Roman" w:hAnsi="Times New Roman" w:cs="Times New Roman"/>
          <w:color w:val="auto"/>
          <w:sz w:val="24"/>
          <w:szCs w:val="24"/>
        </w:rPr>
      </w:pPr>
      <w:r w:rsidRPr="00DB164C">
        <w:rPr>
          <w:rFonts w:ascii="Times New Roman" w:hAnsi="Times New Roman" w:cs="Times New Roman"/>
          <w:color w:val="auto"/>
          <w:sz w:val="24"/>
          <w:szCs w:val="24"/>
        </w:rPr>
        <w:t xml:space="preserve">Servicios </w:t>
      </w:r>
      <w:r w:rsidR="000F3558">
        <w:rPr>
          <w:rFonts w:ascii="Times New Roman" w:hAnsi="Times New Roman" w:cs="Times New Roman"/>
          <w:color w:val="auto"/>
          <w:sz w:val="24"/>
          <w:szCs w:val="24"/>
        </w:rPr>
        <w:t>p</w:t>
      </w:r>
      <w:r w:rsidRPr="00DB164C">
        <w:rPr>
          <w:rFonts w:ascii="Times New Roman" w:hAnsi="Times New Roman" w:cs="Times New Roman"/>
          <w:color w:val="auto"/>
          <w:sz w:val="24"/>
          <w:szCs w:val="24"/>
        </w:rPr>
        <w:t>úblicos/</w:t>
      </w:r>
      <w:r w:rsidR="000F3558">
        <w:rPr>
          <w:rFonts w:ascii="Times New Roman" w:hAnsi="Times New Roman" w:cs="Times New Roman"/>
          <w:color w:val="auto"/>
          <w:sz w:val="24"/>
          <w:szCs w:val="24"/>
        </w:rPr>
        <w:t>e</w:t>
      </w:r>
      <w:r w:rsidRPr="00DB164C">
        <w:rPr>
          <w:rFonts w:ascii="Times New Roman" w:hAnsi="Times New Roman" w:cs="Times New Roman"/>
          <w:color w:val="auto"/>
          <w:sz w:val="24"/>
          <w:szCs w:val="24"/>
        </w:rPr>
        <w:t>nergía</w:t>
      </w:r>
    </w:p>
    <w:p w14:paraId="6AB28785" w14:textId="77777777" w:rsidR="00FD4EA3" w:rsidRPr="00DB164C" w:rsidRDefault="00CC52A6" w:rsidP="00FA0BB9">
      <w:pPr>
        <w:pStyle w:val="ListParagraph"/>
        <w:numPr>
          <w:ilvl w:val="0"/>
          <w:numId w:val="20"/>
        </w:numPr>
        <w:spacing w:after="80"/>
        <w:ind w:left="426" w:hanging="426"/>
        <w:jc w:val="both"/>
        <w:rPr>
          <w:rFonts w:ascii="Times New Roman" w:hAnsi="Times New Roman" w:cs="Times New Roman"/>
          <w:color w:val="auto"/>
          <w:sz w:val="24"/>
          <w:szCs w:val="24"/>
        </w:rPr>
      </w:pPr>
      <w:r w:rsidRPr="00CC52A6">
        <w:rPr>
          <w:rFonts w:ascii="Times New Roman" w:hAnsi="Times New Roman" w:cs="Times New Roman"/>
          <w:color w:val="auto"/>
          <w:sz w:val="24"/>
          <w:szCs w:val="24"/>
        </w:rPr>
        <w:t xml:space="preserve">Gestión de </w:t>
      </w:r>
      <w:r w:rsidR="000F3558">
        <w:rPr>
          <w:rFonts w:ascii="Times New Roman" w:hAnsi="Times New Roman" w:cs="Times New Roman"/>
          <w:color w:val="auto"/>
          <w:sz w:val="24"/>
          <w:szCs w:val="24"/>
        </w:rPr>
        <w:t>r</w:t>
      </w:r>
      <w:r w:rsidR="00FD4EA3" w:rsidRPr="00DB164C">
        <w:rPr>
          <w:rFonts w:ascii="Times New Roman" w:hAnsi="Times New Roman" w:cs="Times New Roman"/>
          <w:color w:val="auto"/>
          <w:sz w:val="24"/>
          <w:szCs w:val="24"/>
        </w:rPr>
        <w:t xml:space="preserve">esiduos, </w:t>
      </w:r>
      <w:r w:rsidR="000F3558">
        <w:rPr>
          <w:rFonts w:ascii="Times New Roman" w:hAnsi="Times New Roman" w:cs="Times New Roman"/>
          <w:color w:val="auto"/>
          <w:sz w:val="24"/>
          <w:szCs w:val="24"/>
        </w:rPr>
        <w:t>a</w:t>
      </w:r>
      <w:r w:rsidR="00FD4EA3" w:rsidRPr="00DB164C">
        <w:rPr>
          <w:rFonts w:ascii="Times New Roman" w:hAnsi="Times New Roman" w:cs="Times New Roman"/>
          <w:color w:val="auto"/>
          <w:sz w:val="24"/>
          <w:szCs w:val="24"/>
        </w:rPr>
        <w:t xml:space="preserve">gua y </w:t>
      </w:r>
      <w:r w:rsidR="000F3558">
        <w:rPr>
          <w:rFonts w:ascii="Times New Roman" w:hAnsi="Times New Roman" w:cs="Times New Roman"/>
          <w:color w:val="auto"/>
          <w:sz w:val="24"/>
          <w:szCs w:val="24"/>
        </w:rPr>
        <w:t>a</w:t>
      </w:r>
      <w:r w:rsidR="00FD4EA3" w:rsidRPr="00DB164C">
        <w:rPr>
          <w:rFonts w:ascii="Times New Roman" w:hAnsi="Times New Roman" w:cs="Times New Roman"/>
          <w:color w:val="auto"/>
          <w:sz w:val="24"/>
          <w:szCs w:val="24"/>
        </w:rPr>
        <w:t>ire</w:t>
      </w:r>
    </w:p>
    <w:p w14:paraId="6AB28786" w14:textId="77777777" w:rsidR="00FD4EA3" w:rsidRPr="00DB164C" w:rsidRDefault="000F3558" w:rsidP="00FA0BB9">
      <w:pPr>
        <w:pStyle w:val="ListParagraph"/>
        <w:numPr>
          <w:ilvl w:val="0"/>
          <w:numId w:val="20"/>
        </w:numPr>
        <w:spacing w:after="8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Protección y s</w:t>
      </w:r>
      <w:r w:rsidR="00CC52A6">
        <w:rPr>
          <w:rFonts w:ascii="Times New Roman" w:hAnsi="Times New Roman" w:cs="Times New Roman"/>
          <w:color w:val="auto"/>
          <w:sz w:val="24"/>
          <w:szCs w:val="24"/>
        </w:rPr>
        <w:t xml:space="preserve">eguridad </w:t>
      </w:r>
      <w:r>
        <w:rPr>
          <w:rFonts w:ascii="Times New Roman" w:hAnsi="Times New Roman" w:cs="Times New Roman"/>
          <w:color w:val="auto"/>
          <w:sz w:val="24"/>
          <w:szCs w:val="24"/>
        </w:rPr>
        <w:t>f</w:t>
      </w:r>
      <w:r w:rsidR="00CC52A6">
        <w:rPr>
          <w:rFonts w:ascii="Times New Roman" w:hAnsi="Times New Roman" w:cs="Times New Roman"/>
          <w:color w:val="auto"/>
          <w:sz w:val="24"/>
          <w:szCs w:val="24"/>
        </w:rPr>
        <w:t>ísica</w:t>
      </w:r>
    </w:p>
    <w:p w14:paraId="6AB28787" w14:textId="77777777" w:rsidR="00FD4EA3" w:rsidRPr="00DB164C" w:rsidRDefault="004F0520" w:rsidP="00FA0BB9">
      <w:pPr>
        <w:pStyle w:val="ListParagraph"/>
        <w:numPr>
          <w:ilvl w:val="0"/>
          <w:numId w:val="20"/>
        </w:numPr>
        <w:spacing w:after="80"/>
        <w:ind w:left="426" w:hanging="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Atención </w:t>
      </w:r>
      <w:r w:rsidR="000F3558">
        <w:rPr>
          <w:rFonts w:ascii="Times New Roman" w:hAnsi="Times New Roman" w:cs="Times New Roman"/>
          <w:color w:val="auto"/>
          <w:sz w:val="24"/>
          <w:szCs w:val="24"/>
        </w:rPr>
        <w:t>m</w:t>
      </w:r>
      <w:r>
        <w:rPr>
          <w:rFonts w:ascii="Times New Roman" w:hAnsi="Times New Roman" w:cs="Times New Roman"/>
          <w:color w:val="auto"/>
          <w:sz w:val="24"/>
          <w:szCs w:val="24"/>
        </w:rPr>
        <w:t>édica</w:t>
      </w:r>
    </w:p>
    <w:p w14:paraId="6AB28788" w14:textId="77777777" w:rsidR="00FD4EA3" w:rsidRPr="00DB164C" w:rsidRDefault="00FD4EA3" w:rsidP="00FA0BB9">
      <w:pPr>
        <w:pStyle w:val="ListParagraph"/>
        <w:numPr>
          <w:ilvl w:val="0"/>
          <w:numId w:val="20"/>
        </w:numPr>
        <w:spacing w:after="80"/>
        <w:ind w:left="426" w:hanging="426"/>
        <w:jc w:val="both"/>
        <w:rPr>
          <w:rFonts w:ascii="Times New Roman" w:hAnsi="Times New Roman" w:cs="Times New Roman"/>
          <w:color w:val="auto"/>
          <w:sz w:val="24"/>
          <w:szCs w:val="24"/>
        </w:rPr>
      </w:pPr>
      <w:r w:rsidRPr="00DB164C">
        <w:rPr>
          <w:rFonts w:ascii="Times New Roman" w:hAnsi="Times New Roman" w:cs="Times New Roman"/>
          <w:color w:val="auto"/>
          <w:sz w:val="24"/>
          <w:szCs w:val="24"/>
        </w:rPr>
        <w:t>Educación</w:t>
      </w:r>
    </w:p>
    <w:p w14:paraId="6AB28789" w14:textId="77777777" w:rsidR="002F5C2F" w:rsidRPr="00DB164C" w:rsidRDefault="00FD4EA3" w:rsidP="00FA0BB9">
      <w:pPr>
        <w:pStyle w:val="ListParagraph"/>
        <w:numPr>
          <w:ilvl w:val="0"/>
          <w:numId w:val="20"/>
        </w:numPr>
        <w:spacing w:after="80"/>
        <w:ind w:left="426" w:hanging="426"/>
        <w:jc w:val="both"/>
        <w:rPr>
          <w:rFonts w:ascii="Times New Roman" w:hAnsi="Times New Roman" w:cs="Times New Roman"/>
          <w:color w:val="auto"/>
          <w:sz w:val="24"/>
          <w:szCs w:val="24"/>
        </w:rPr>
      </w:pPr>
      <w:r w:rsidRPr="00DB164C">
        <w:rPr>
          <w:rFonts w:ascii="Times New Roman" w:hAnsi="Times New Roman" w:cs="Times New Roman"/>
          <w:color w:val="auto"/>
          <w:sz w:val="24"/>
          <w:szCs w:val="24"/>
        </w:rPr>
        <w:t>Movilidad</w:t>
      </w:r>
    </w:p>
    <w:p w14:paraId="6AB2878A" w14:textId="77777777" w:rsidR="00C1385C" w:rsidRDefault="00A0603A" w:rsidP="00C1385C">
      <w:pPr>
        <w:spacing w:after="80" w:line="240" w:lineRule="auto"/>
        <w:jc w:val="both"/>
        <w:rPr>
          <w:rFonts w:ascii="Times New Roman" w:hAnsi="Times New Roman" w:cs="Times New Roman"/>
          <w:sz w:val="24"/>
          <w:szCs w:val="24"/>
        </w:rPr>
      </w:pPr>
      <w:r w:rsidRPr="00A0603A">
        <w:rPr>
          <w:rFonts w:ascii="Times New Roman" w:hAnsi="Times New Roman" w:cs="Times New Roman"/>
          <w:sz w:val="24"/>
          <w:szCs w:val="24"/>
        </w:rPr>
        <w:t>La infraestructura de las TIC es</w:t>
      </w:r>
      <w:r w:rsidR="00CC52A6">
        <w:rPr>
          <w:rFonts w:ascii="Times New Roman" w:hAnsi="Times New Roman" w:cs="Times New Roman"/>
          <w:sz w:val="24"/>
          <w:szCs w:val="24"/>
        </w:rPr>
        <w:t>tá</w:t>
      </w:r>
      <w:r w:rsidRPr="00A0603A">
        <w:rPr>
          <w:rFonts w:ascii="Times New Roman" w:hAnsi="Times New Roman" w:cs="Times New Roman"/>
          <w:sz w:val="24"/>
          <w:szCs w:val="24"/>
        </w:rPr>
        <w:t xml:space="preserve"> </w:t>
      </w:r>
      <w:r w:rsidR="00CC52A6">
        <w:rPr>
          <w:rFonts w:ascii="Times New Roman" w:hAnsi="Times New Roman" w:cs="Times New Roman"/>
          <w:sz w:val="24"/>
          <w:szCs w:val="24"/>
        </w:rPr>
        <w:t xml:space="preserve">en </w:t>
      </w:r>
      <w:r w:rsidRPr="00A0603A">
        <w:rPr>
          <w:rFonts w:ascii="Times New Roman" w:hAnsi="Times New Roman" w:cs="Times New Roman"/>
          <w:sz w:val="24"/>
          <w:szCs w:val="24"/>
        </w:rPr>
        <w:t>el núcleo y actúa como centro neurálgico, orquestan</w:t>
      </w:r>
      <w:r w:rsidR="00CC52A6">
        <w:rPr>
          <w:rFonts w:ascii="Times New Roman" w:hAnsi="Times New Roman" w:cs="Times New Roman"/>
          <w:sz w:val="24"/>
          <w:szCs w:val="24"/>
        </w:rPr>
        <w:t>do</w:t>
      </w:r>
      <w:r w:rsidRPr="00A0603A">
        <w:rPr>
          <w:rFonts w:ascii="Times New Roman" w:hAnsi="Times New Roman" w:cs="Times New Roman"/>
          <w:sz w:val="24"/>
          <w:szCs w:val="24"/>
        </w:rPr>
        <w:t xml:space="preserve"> todas las diferentes interacciones entre los pilares y los elementos de la infraestructura. Es un ingrediente esencial, ya que actúa como el "pegamento" que integra todos los otros elementos de la ciudad inteligente y sostenible en la forma de una plataforma fundacional. </w:t>
      </w:r>
      <w:r>
        <w:rPr>
          <w:rFonts w:ascii="Times New Roman" w:hAnsi="Times New Roman" w:cs="Times New Roman"/>
          <w:sz w:val="24"/>
          <w:szCs w:val="24"/>
        </w:rPr>
        <w:t xml:space="preserve">Las </w:t>
      </w:r>
      <w:r w:rsidRPr="00A0603A">
        <w:rPr>
          <w:rFonts w:ascii="Times New Roman" w:hAnsi="Times New Roman" w:cs="Times New Roman"/>
          <w:sz w:val="24"/>
          <w:szCs w:val="24"/>
        </w:rPr>
        <w:t>TIC actúa</w:t>
      </w:r>
      <w:r>
        <w:rPr>
          <w:rFonts w:ascii="Times New Roman" w:hAnsi="Times New Roman" w:cs="Times New Roman"/>
          <w:sz w:val="24"/>
          <w:szCs w:val="24"/>
        </w:rPr>
        <w:t>n</w:t>
      </w:r>
      <w:r w:rsidRPr="00A0603A">
        <w:rPr>
          <w:rFonts w:ascii="Times New Roman" w:hAnsi="Times New Roman" w:cs="Times New Roman"/>
          <w:sz w:val="24"/>
          <w:szCs w:val="24"/>
        </w:rPr>
        <w:t xml:space="preserve"> como el "gran igualador" (humano a humano, humano a máquina y máquina a máquina) para conectar una variedad de servicios de vida d</w:t>
      </w:r>
      <w:r>
        <w:rPr>
          <w:rFonts w:ascii="Times New Roman" w:hAnsi="Times New Roman" w:cs="Times New Roman"/>
          <w:sz w:val="24"/>
          <w:szCs w:val="24"/>
        </w:rPr>
        <w:t>iario</w:t>
      </w:r>
      <w:r w:rsidRPr="00A0603A">
        <w:rPr>
          <w:rFonts w:ascii="Times New Roman" w:hAnsi="Times New Roman" w:cs="Times New Roman"/>
          <w:sz w:val="24"/>
          <w:szCs w:val="24"/>
        </w:rPr>
        <w:t xml:space="preserve">s a las infraestructuras públicas, </w:t>
      </w:r>
      <w:r w:rsidR="007B4BEA">
        <w:rPr>
          <w:rFonts w:ascii="Times New Roman" w:hAnsi="Times New Roman" w:cs="Times New Roman"/>
          <w:sz w:val="24"/>
          <w:szCs w:val="24"/>
        </w:rPr>
        <w:t xml:space="preserve">tales </w:t>
      </w:r>
      <w:r w:rsidRPr="00A0603A">
        <w:rPr>
          <w:rFonts w:ascii="Times New Roman" w:hAnsi="Times New Roman" w:cs="Times New Roman"/>
          <w:sz w:val="24"/>
          <w:szCs w:val="24"/>
        </w:rPr>
        <w:t>como los servicios públicos, la movilidad y el agua.</w:t>
      </w:r>
    </w:p>
    <w:p w14:paraId="6AB2878B" w14:textId="77777777" w:rsidR="00264075" w:rsidRDefault="00264075">
      <w:pPr>
        <w:spacing w:after="200" w:line="276" w:lineRule="auto"/>
        <w:rPr>
          <w:rFonts w:ascii="Times New Roman" w:eastAsiaTheme="majorEastAsia" w:hAnsi="Times New Roman" w:cs="Times New Roman"/>
          <w:b/>
          <w:bCs/>
          <w:spacing w:val="20"/>
          <w:sz w:val="28"/>
          <w:szCs w:val="28"/>
        </w:rPr>
      </w:pPr>
      <w:r>
        <w:rPr>
          <w:rFonts w:ascii="Times New Roman" w:hAnsi="Times New Roman" w:cs="Times New Roman"/>
          <w:b/>
          <w:sz w:val="28"/>
        </w:rPr>
        <w:br w:type="page"/>
      </w:r>
    </w:p>
    <w:p w14:paraId="6AB2878C" w14:textId="77777777" w:rsidR="00264075" w:rsidRPr="00CB2692" w:rsidRDefault="00264075" w:rsidP="00887CB8">
      <w:pPr>
        <w:pStyle w:val="Heading1"/>
        <w:numPr>
          <w:ilvl w:val="0"/>
          <w:numId w:val="0"/>
        </w:numPr>
        <w:ind w:left="432" w:hanging="432"/>
        <w:jc w:val="center"/>
        <w:rPr>
          <w:rFonts w:ascii="Times New Roman" w:hAnsi="Times New Roman" w:cs="Times New Roman"/>
          <w:b/>
          <w:color w:val="auto"/>
          <w:sz w:val="28"/>
        </w:rPr>
      </w:pPr>
      <w:bookmarkStart w:id="26" w:name="_Toc415661868"/>
      <w:r w:rsidRPr="00CB2692">
        <w:rPr>
          <w:rFonts w:ascii="Times New Roman" w:hAnsi="Times New Roman" w:cs="Times New Roman"/>
          <w:b/>
          <w:color w:val="auto"/>
          <w:sz w:val="28"/>
        </w:rPr>
        <w:lastRenderedPageBreak/>
        <w:t>Glosario de Términos</w:t>
      </w:r>
      <w:bookmarkEnd w:id="26"/>
    </w:p>
    <w:p w14:paraId="6AB2878D" w14:textId="77777777" w:rsidR="00264075" w:rsidRPr="00910AC0" w:rsidRDefault="00264075" w:rsidP="005158D7">
      <w:pPr>
        <w:keepNext/>
        <w:keepLines/>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Malgun Gothic" w:hAnsi="Times New Roman" w:cs="Times New Roman"/>
          <w:sz w:val="24"/>
          <w:szCs w:val="20"/>
        </w:rPr>
      </w:pPr>
      <w:r w:rsidRPr="00910AC0">
        <w:rPr>
          <w:rFonts w:ascii="Times New Roman" w:eastAsia="Malgun Gothic" w:hAnsi="Times New Roman" w:cs="Times New Roman"/>
          <w:sz w:val="24"/>
          <w:szCs w:val="20"/>
        </w:rPr>
        <w:t>API</w:t>
      </w:r>
      <w:r w:rsidRPr="00910AC0">
        <w:rPr>
          <w:rFonts w:ascii="Times New Roman" w:eastAsia="Malgun Gothic" w:hAnsi="Times New Roman" w:cs="Times New Roman"/>
          <w:sz w:val="24"/>
          <w:szCs w:val="20"/>
        </w:rPr>
        <w:tab/>
      </w:r>
      <w:r w:rsidRPr="00910AC0">
        <w:rPr>
          <w:rFonts w:ascii="Times New Roman" w:eastAsia="Malgun Gothic" w:hAnsi="Times New Roman" w:cs="Times New Roman"/>
          <w:sz w:val="24"/>
          <w:szCs w:val="20"/>
        </w:rPr>
        <w:tab/>
      </w:r>
      <w:proofErr w:type="spellStart"/>
      <w:r w:rsidRPr="00910AC0">
        <w:rPr>
          <w:rFonts w:ascii="Times New Roman" w:eastAsia="Malgun Gothic" w:hAnsi="Times New Roman" w:cs="Times New Roman"/>
          <w:sz w:val="24"/>
          <w:szCs w:val="20"/>
        </w:rPr>
        <w:t>Application</w:t>
      </w:r>
      <w:proofErr w:type="spellEnd"/>
      <w:r w:rsidRPr="00910AC0">
        <w:rPr>
          <w:rFonts w:ascii="Times New Roman" w:eastAsia="Malgun Gothic" w:hAnsi="Times New Roman" w:cs="Times New Roman"/>
          <w:sz w:val="24"/>
          <w:szCs w:val="20"/>
        </w:rPr>
        <w:t xml:space="preserve"> </w:t>
      </w:r>
      <w:proofErr w:type="spellStart"/>
      <w:r w:rsidRPr="00910AC0">
        <w:rPr>
          <w:rFonts w:ascii="Times New Roman" w:eastAsia="Malgun Gothic" w:hAnsi="Times New Roman" w:cs="Times New Roman"/>
          <w:sz w:val="24"/>
          <w:szCs w:val="20"/>
        </w:rPr>
        <w:t>Programming</w:t>
      </w:r>
      <w:proofErr w:type="spellEnd"/>
      <w:r w:rsidRPr="00910AC0">
        <w:rPr>
          <w:rFonts w:ascii="Times New Roman" w:eastAsia="Malgun Gothic" w:hAnsi="Times New Roman" w:cs="Times New Roman"/>
          <w:sz w:val="24"/>
          <w:szCs w:val="20"/>
        </w:rPr>
        <w:t xml:space="preserve"> </w:t>
      </w:r>
      <w:proofErr w:type="gramStart"/>
      <w:r w:rsidRPr="00910AC0">
        <w:rPr>
          <w:rFonts w:ascii="Times New Roman" w:eastAsia="Malgun Gothic" w:hAnsi="Times New Roman" w:cs="Times New Roman"/>
          <w:sz w:val="24"/>
          <w:szCs w:val="20"/>
        </w:rPr>
        <w:t>Interface</w:t>
      </w:r>
      <w:proofErr w:type="gramEnd"/>
    </w:p>
    <w:p w14:paraId="6AB2878E"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BAS</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Building Automation System</w:t>
      </w:r>
    </w:p>
    <w:p w14:paraId="6AB2878F"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 xml:space="preserve">BREEAM  </w:t>
      </w:r>
      <w:r w:rsidRPr="00264075">
        <w:rPr>
          <w:rFonts w:ascii="Times New Roman" w:eastAsia="Malgun Gothic" w:hAnsi="Times New Roman" w:cs="Times New Roman"/>
          <w:sz w:val="24"/>
          <w:szCs w:val="20"/>
          <w:lang w:val="en-GB"/>
        </w:rPr>
        <w:tab/>
        <w:t>Building Research Establishment Environmental Assessment Methodology</w:t>
      </w:r>
    </w:p>
    <w:p w14:paraId="6AB28790"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BRT</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Bus Rapid Transit</w:t>
      </w:r>
    </w:p>
    <w:p w14:paraId="6AB28791" w14:textId="77777777" w:rsidR="00264075" w:rsidRPr="00264075" w:rsidRDefault="00264075" w:rsidP="005158D7">
      <w:pPr>
        <w:keepNext/>
        <w:keepLines/>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FG-SCC</w:t>
      </w:r>
      <w:r w:rsidRPr="00264075">
        <w:rPr>
          <w:rFonts w:ascii="Times New Roman" w:eastAsia="Malgun Gothic" w:hAnsi="Times New Roman" w:cs="Times New Roman"/>
          <w:sz w:val="24"/>
          <w:szCs w:val="20"/>
          <w:lang w:val="en-GB"/>
        </w:rPr>
        <w:tab/>
        <w:t>ITU-T Focus Group on Smart Sustainable Cities</w:t>
      </w:r>
    </w:p>
    <w:p w14:paraId="6AB28792"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GDP</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Gross Domestic Product</w:t>
      </w:r>
    </w:p>
    <w:p w14:paraId="6AB28793"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GIS</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Geographic Information System</w:t>
      </w:r>
    </w:p>
    <w:p w14:paraId="6AB28794"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GPS</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Global Positioning System</w:t>
      </w:r>
    </w:p>
    <w:p w14:paraId="6AB28795"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GRP</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Gross Regional Product</w:t>
      </w:r>
    </w:p>
    <w:p w14:paraId="6AB28796"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GSM</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Global System for Mobile communication</w:t>
      </w:r>
    </w:p>
    <w:p w14:paraId="6AB28797"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HSPA</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High Speed Packet Access</w:t>
      </w:r>
    </w:p>
    <w:p w14:paraId="6AB28798"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HTML</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r>
      <w:proofErr w:type="spellStart"/>
      <w:r w:rsidRPr="00264075">
        <w:rPr>
          <w:rFonts w:ascii="Times New Roman" w:eastAsia="Malgun Gothic" w:hAnsi="Times New Roman" w:cs="Times New Roman"/>
          <w:sz w:val="24"/>
          <w:szCs w:val="20"/>
          <w:lang w:val="en-GB"/>
        </w:rPr>
        <w:t>HyperText</w:t>
      </w:r>
      <w:proofErr w:type="spellEnd"/>
      <w:r w:rsidRPr="00264075">
        <w:rPr>
          <w:rFonts w:ascii="Times New Roman" w:eastAsia="Malgun Gothic" w:hAnsi="Times New Roman" w:cs="Times New Roman"/>
          <w:sz w:val="24"/>
          <w:szCs w:val="20"/>
          <w:lang w:val="en-GB"/>
        </w:rPr>
        <w:t xml:space="preserve"> Markup Language</w:t>
      </w:r>
    </w:p>
    <w:p w14:paraId="6AB28799"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HVAC</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Heating, Ventilation, Air Conditioning</w:t>
      </w:r>
    </w:p>
    <w:p w14:paraId="6AB2879A"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 xml:space="preserve">IAQ </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Indoor Air Quality</w:t>
      </w:r>
    </w:p>
    <w:p w14:paraId="6AB2879B" w14:textId="77777777" w:rsidR="00264075" w:rsidRPr="00264075" w:rsidRDefault="00264075" w:rsidP="005158D7">
      <w:pPr>
        <w:keepNext/>
        <w:keepLines/>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bCs/>
          <w:sz w:val="24"/>
          <w:szCs w:val="24"/>
          <w:lang w:val="en-GB"/>
        </w:rPr>
        <w:t>ICT</w:t>
      </w:r>
      <w:r w:rsidRPr="00264075">
        <w:rPr>
          <w:rFonts w:ascii="Times New Roman" w:eastAsia="Malgun Gothic" w:hAnsi="Times New Roman" w:cs="Times New Roman"/>
          <w:bCs/>
          <w:sz w:val="24"/>
          <w:szCs w:val="24"/>
          <w:lang w:val="en-GB"/>
        </w:rPr>
        <w:tab/>
      </w:r>
      <w:r w:rsidRPr="00264075">
        <w:rPr>
          <w:rFonts w:ascii="Times New Roman" w:eastAsia="Malgun Gothic" w:hAnsi="Times New Roman" w:cs="Times New Roman"/>
          <w:bCs/>
          <w:sz w:val="24"/>
          <w:szCs w:val="24"/>
          <w:lang w:val="en-GB"/>
        </w:rPr>
        <w:tab/>
        <w:t>Information and Communication Technology</w:t>
      </w:r>
    </w:p>
    <w:p w14:paraId="6AB2879C"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IoT</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Internet of Things</w:t>
      </w:r>
    </w:p>
    <w:p w14:paraId="6AB2879D"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IP</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Internet Protocol</w:t>
      </w:r>
    </w:p>
    <w:p w14:paraId="6AB2879E"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IPv6</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Internet Protocol version 6</w:t>
      </w:r>
    </w:p>
    <w:p w14:paraId="6AB2879F"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IT</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Information Technology</w:t>
      </w:r>
    </w:p>
    <w:p w14:paraId="6AB287A0"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ITS</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Intelligent Transport System</w:t>
      </w:r>
    </w:p>
    <w:p w14:paraId="6AB287A1"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KPI</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Key Performance Indicator</w:t>
      </w:r>
    </w:p>
    <w:p w14:paraId="6AB287A2"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LEED</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Leadership in Energy and Environmental Design</w:t>
      </w:r>
    </w:p>
    <w:p w14:paraId="6AB287A3"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LF</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Labour Force</w:t>
      </w:r>
    </w:p>
    <w:p w14:paraId="6AB287A4"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LTE</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Long-Term Evolution</w:t>
      </w:r>
    </w:p>
    <w:p w14:paraId="6AB287A5"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M2M</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Machine-to-Machine</w:t>
      </w:r>
    </w:p>
    <w:p w14:paraId="6AB287A6"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MOOC</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Massive Open Online Course</w:t>
      </w:r>
    </w:p>
    <w:p w14:paraId="6AB287A7"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MWh</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Megawatt hour</w:t>
      </w:r>
    </w:p>
    <w:p w14:paraId="6AB287A8"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NO</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Nitrogen Oxides</w:t>
      </w:r>
    </w:p>
    <w:p w14:paraId="6AB287A9"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PC</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Personal Computer</w:t>
      </w:r>
    </w:p>
    <w:p w14:paraId="6AB287AA"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PPP</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Purchasing Power Parity</w:t>
      </w:r>
    </w:p>
    <w:p w14:paraId="6AB287AB"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PSIM</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Physical Security Information Management</w:t>
      </w:r>
    </w:p>
    <w:p w14:paraId="6AB287AC"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QoL</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Quality of Life</w:t>
      </w:r>
    </w:p>
    <w:p w14:paraId="6AB287AD"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R&amp;D</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Research and Development</w:t>
      </w:r>
    </w:p>
    <w:p w14:paraId="6AB287AE"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RFID</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Radio Frequency Identification Device</w:t>
      </w:r>
    </w:p>
    <w:p w14:paraId="6AB287AF"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SCADA</w:t>
      </w:r>
      <w:r w:rsidRPr="00264075">
        <w:rPr>
          <w:rFonts w:ascii="Times New Roman" w:eastAsia="Malgun Gothic" w:hAnsi="Times New Roman" w:cs="Times New Roman"/>
          <w:sz w:val="24"/>
          <w:szCs w:val="20"/>
          <w:lang w:val="en-GB"/>
        </w:rPr>
        <w:tab/>
        <w:t xml:space="preserve">Supervisory Control and Data Acquisition </w:t>
      </w:r>
    </w:p>
    <w:p w14:paraId="6AB287B0"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SCC</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Smart Sustainable Cities</w:t>
      </w:r>
    </w:p>
    <w:p w14:paraId="6AB287B1"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SDO</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Standards Development Organization</w:t>
      </w:r>
    </w:p>
    <w:p w14:paraId="6AB287B2"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SG</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Study Group</w:t>
      </w:r>
    </w:p>
    <w:p w14:paraId="6AB287B3"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SNS</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Social Network Service</w:t>
      </w:r>
    </w:p>
    <w:p w14:paraId="6AB287B4"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SO</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r>
      <w:proofErr w:type="spellStart"/>
      <w:r w:rsidRPr="00264075">
        <w:rPr>
          <w:rFonts w:ascii="Times New Roman" w:eastAsia="Malgun Gothic" w:hAnsi="Times New Roman" w:cs="Times New Roman"/>
          <w:sz w:val="24"/>
          <w:szCs w:val="20"/>
          <w:lang w:val="en-GB"/>
        </w:rPr>
        <w:t>Sulfur</w:t>
      </w:r>
      <w:proofErr w:type="spellEnd"/>
      <w:r w:rsidRPr="00264075">
        <w:rPr>
          <w:rFonts w:ascii="Times New Roman" w:eastAsia="Malgun Gothic" w:hAnsi="Times New Roman" w:cs="Times New Roman"/>
          <w:sz w:val="24"/>
          <w:szCs w:val="20"/>
          <w:lang w:val="en-GB"/>
        </w:rPr>
        <w:t xml:space="preserve"> Oxides</w:t>
      </w:r>
    </w:p>
    <w:p w14:paraId="6AB287B5"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SWM</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Smart Water Management</w:t>
      </w:r>
    </w:p>
    <w:p w14:paraId="6AB287B6"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TCP</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Transmission Control Protocol</w:t>
      </w:r>
    </w:p>
    <w:p w14:paraId="6AB287B7"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USN</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Ubiquitous Sensor Network</w:t>
      </w:r>
    </w:p>
    <w:p w14:paraId="6AB287B8"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VPN</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Virtual Private Network</w:t>
      </w:r>
    </w:p>
    <w:p w14:paraId="6AB287B9"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WG</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Working Group</w:t>
      </w:r>
    </w:p>
    <w:p w14:paraId="6AB287BA"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proofErr w:type="spellStart"/>
      <w:r w:rsidRPr="00264075">
        <w:rPr>
          <w:rFonts w:ascii="Times New Roman" w:eastAsia="Malgun Gothic" w:hAnsi="Times New Roman" w:cs="Times New Roman"/>
          <w:sz w:val="24"/>
          <w:szCs w:val="20"/>
          <w:lang w:val="en-GB"/>
        </w:rPr>
        <w:t>WiFi</w:t>
      </w:r>
      <w:proofErr w:type="spellEnd"/>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Wireless Fidelity</w:t>
      </w:r>
    </w:p>
    <w:p w14:paraId="6AB287BB" w14:textId="77777777" w:rsidR="00264075" w:rsidRPr="00264075" w:rsidRDefault="00264075" w:rsidP="00264075">
      <w:pPr>
        <w:tabs>
          <w:tab w:val="left" w:pos="794"/>
          <w:tab w:val="left" w:pos="1191"/>
          <w:tab w:val="left" w:pos="1588"/>
          <w:tab w:val="left" w:pos="1985"/>
        </w:tabs>
        <w:overflowPunct w:val="0"/>
        <w:autoSpaceDE w:val="0"/>
        <w:autoSpaceDN w:val="0"/>
        <w:adjustRightInd w:val="0"/>
        <w:spacing w:after="0" w:line="240" w:lineRule="auto"/>
        <w:jc w:val="both"/>
        <w:textAlignment w:val="baseline"/>
        <w:rPr>
          <w:rFonts w:ascii="Times New Roman" w:eastAsia="Malgun Gothic" w:hAnsi="Times New Roman" w:cs="Times New Roman"/>
          <w:sz w:val="24"/>
          <w:szCs w:val="20"/>
          <w:lang w:val="en-GB"/>
        </w:rPr>
      </w:pPr>
      <w:r w:rsidRPr="00264075">
        <w:rPr>
          <w:rFonts w:ascii="Times New Roman" w:eastAsia="Malgun Gothic" w:hAnsi="Times New Roman" w:cs="Times New Roman"/>
          <w:sz w:val="24"/>
          <w:szCs w:val="20"/>
          <w:lang w:val="en-GB"/>
        </w:rPr>
        <w:t>WIS</w:t>
      </w:r>
      <w:r w:rsidRPr="00264075">
        <w:rPr>
          <w:rFonts w:ascii="Times New Roman" w:eastAsia="Malgun Gothic" w:hAnsi="Times New Roman" w:cs="Times New Roman"/>
          <w:sz w:val="24"/>
          <w:szCs w:val="20"/>
          <w:lang w:val="en-GB"/>
        </w:rPr>
        <w:tab/>
      </w:r>
      <w:r w:rsidRPr="00264075">
        <w:rPr>
          <w:rFonts w:ascii="Times New Roman" w:eastAsia="Malgun Gothic" w:hAnsi="Times New Roman" w:cs="Times New Roman"/>
          <w:sz w:val="24"/>
          <w:szCs w:val="20"/>
          <w:lang w:val="en-GB"/>
        </w:rPr>
        <w:tab/>
        <w:t>Water Information System</w:t>
      </w:r>
    </w:p>
    <w:p w14:paraId="6AB287BC" w14:textId="77777777" w:rsidR="00264075" w:rsidRPr="00910AC0" w:rsidRDefault="00264075">
      <w:pPr>
        <w:spacing w:after="200" w:line="276" w:lineRule="auto"/>
        <w:rPr>
          <w:rFonts w:ascii="Times New Roman" w:eastAsiaTheme="majorEastAsia" w:hAnsi="Times New Roman" w:cs="Times New Roman"/>
          <w:b/>
          <w:bCs/>
          <w:spacing w:val="20"/>
          <w:sz w:val="28"/>
          <w:szCs w:val="28"/>
          <w:lang w:val="en-US"/>
        </w:rPr>
      </w:pPr>
    </w:p>
    <w:p w14:paraId="6AB287BD" w14:textId="77777777" w:rsidR="005F63DB" w:rsidRPr="00910AC0" w:rsidRDefault="005F63DB" w:rsidP="00FA0BB9">
      <w:pPr>
        <w:pStyle w:val="Heading1"/>
        <w:numPr>
          <w:ilvl w:val="0"/>
          <w:numId w:val="0"/>
        </w:numPr>
        <w:ind w:left="432" w:hanging="432"/>
        <w:jc w:val="center"/>
        <w:rPr>
          <w:rFonts w:ascii="Times New Roman" w:hAnsi="Times New Roman" w:cs="Times New Roman"/>
          <w:b/>
          <w:color w:val="auto"/>
          <w:sz w:val="28"/>
          <w:lang w:val="en-US"/>
        </w:rPr>
      </w:pPr>
      <w:bookmarkStart w:id="27" w:name="_Toc415661869"/>
      <w:proofErr w:type="spellStart"/>
      <w:r w:rsidRPr="00910AC0">
        <w:rPr>
          <w:rFonts w:ascii="Times New Roman" w:hAnsi="Times New Roman" w:cs="Times New Roman"/>
          <w:b/>
          <w:color w:val="auto"/>
          <w:sz w:val="28"/>
          <w:lang w:val="en-US"/>
        </w:rPr>
        <w:lastRenderedPageBreak/>
        <w:t>Bibliografía</w:t>
      </w:r>
      <w:bookmarkEnd w:id="27"/>
      <w:proofErr w:type="spellEnd"/>
    </w:p>
    <w:p w14:paraId="6AB287BE" w14:textId="77777777" w:rsidR="005F63DB" w:rsidRPr="005A2B0E" w:rsidRDefault="009C1592" w:rsidP="005A2B0E">
      <w:pPr>
        <w:pStyle w:val="ListParagraph"/>
        <w:numPr>
          <w:ilvl w:val="0"/>
          <w:numId w:val="34"/>
        </w:numPr>
        <w:spacing w:after="80"/>
        <w:ind w:left="709" w:hanging="709"/>
        <w:jc w:val="both"/>
        <w:rPr>
          <w:rFonts w:ascii="Times New Roman" w:hAnsi="Times New Roman" w:cs="Times New Roman"/>
          <w:sz w:val="24"/>
          <w:szCs w:val="24"/>
          <w:lang w:val="en-US"/>
        </w:rPr>
      </w:pPr>
      <w:hyperlink r:id="rId25" w:history="1">
        <w:r w:rsidR="005F63DB" w:rsidRPr="005A2B0E">
          <w:rPr>
            <w:rStyle w:val="Hyperlink"/>
            <w:rFonts w:ascii="Times New Roman" w:hAnsi="Times New Roman" w:cs="Times New Roman"/>
            <w:sz w:val="24"/>
            <w:szCs w:val="24"/>
            <w:lang w:val="en-US"/>
          </w:rPr>
          <w:t>http://www.un.org/en/development/desa/policy/wess/wess_current/wess2013/WESS2013.pdf</w:t>
        </w:r>
      </w:hyperlink>
      <w:r w:rsidR="005F63DB" w:rsidRPr="005A2B0E">
        <w:rPr>
          <w:rFonts w:ascii="Times New Roman" w:hAnsi="Times New Roman" w:cs="Times New Roman"/>
          <w:sz w:val="24"/>
          <w:szCs w:val="24"/>
          <w:lang w:val="en-US"/>
        </w:rPr>
        <w:t xml:space="preserve"> </w:t>
      </w:r>
    </w:p>
    <w:p w14:paraId="6AB287BF" w14:textId="77777777" w:rsidR="005F63DB" w:rsidRPr="00AB453E" w:rsidRDefault="005A2B0E" w:rsidP="005F63DB">
      <w:pPr>
        <w:spacing w:after="8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lang w:val="en-US"/>
        </w:rPr>
        <w:tab/>
      </w:r>
      <w:hyperlink r:id="rId26" w:history="1">
        <w:r w:rsidR="005F63DB" w:rsidRPr="00AB453E">
          <w:rPr>
            <w:rStyle w:val="Hyperlink"/>
            <w:rFonts w:ascii="Times New Roman" w:hAnsi="Times New Roman" w:cs="Times New Roman"/>
            <w:sz w:val="24"/>
            <w:szCs w:val="24"/>
            <w:lang w:val="en-US"/>
          </w:rPr>
          <w:t>http://www.unhabitat.org/downloads/docs/E_Hot_Cities.pdf</w:t>
        </w:r>
      </w:hyperlink>
      <w:r w:rsidR="005F63DB" w:rsidRPr="00AB453E">
        <w:rPr>
          <w:rFonts w:ascii="Times New Roman" w:hAnsi="Times New Roman" w:cs="Times New Roman"/>
          <w:sz w:val="24"/>
          <w:szCs w:val="24"/>
          <w:lang w:val="en-US"/>
        </w:rPr>
        <w:t xml:space="preserve"> </w:t>
      </w:r>
    </w:p>
    <w:p w14:paraId="6AB287C0" w14:textId="77777777" w:rsidR="005F63DB" w:rsidRPr="00AB453E" w:rsidRDefault="005F63DB" w:rsidP="005F63DB">
      <w:pPr>
        <w:spacing w:after="80" w:line="240" w:lineRule="auto"/>
        <w:jc w:val="both"/>
        <w:rPr>
          <w:rFonts w:ascii="Times New Roman" w:hAnsi="Times New Roman" w:cs="Times New Roman"/>
          <w:sz w:val="24"/>
          <w:szCs w:val="24"/>
          <w:lang w:val="en-US"/>
        </w:rPr>
      </w:pPr>
      <w:r w:rsidRPr="00AB453E">
        <w:rPr>
          <w:rFonts w:ascii="Times New Roman" w:hAnsi="Times New Roman" w:cs="Times New Roman"/>
          <w:sz w:val="24"/>
          <w:szCs w:val="24"/>
          <w:lang w:val="en-US"/>
        </w:rPr>
        <w:t>3.</w:t>
      </w:r>
      <w:r w:rsidR="005A2B0E">
        <w:rPr>
          <w:rFonts w:ascii="Times New Roman" w:hAnsi="Times New Roman" w:cs="Times New Roman"/>
          <w:b/>
          <w:sz w:val="24"/>
          <w:szCs w:val="24"/>
          <w:lang w:val="en-US"/>
        </w:rPr>
        <w:tab/>
      </w:r>
      <w:hyperlink r:id="rId27" w:history="1">
        <w:r w:rsidRPr="00AB453E">
          <w:rPr>
            <w:rStyle w:val="Hyperlink"/>
            <w:rFonts w:ascii="Times New Roman" w:hAnsi="Times New Roman" w:cs="Times New Roman"/>
            <w:sz w:val="24"/>
            <w:szCs w:val="24"/>
            <w:lang w:val="en-US"/>
          </w:rPr>
          <w:t>http://www.un.org/en/sustainablefuture/cities.shtml</w:t>
        </w:r>
      </w:hyperlink>
      <w:r w:rsidRPr="00AB453E">
        <w:rPr>
          <w:rFonts w:ascii="Times New Roman" w:hAnsi="Times New Roman" w:cs="Times New Roman"/>
          <w:sz w:val="24"/>
          <w:szCs w:val="24"/>
          <w:lang w:val="en-US"/>
        </w:rPr>
        <w:t xml:space="preserve"> </w:t>
      </w:r>
    </w:p>
    <w:p w14:paraId="6AB287C1" w14:textId="77777777" w:rsidR="005F63DB" w:rsidRPr="00AB453E" w:rsidRDefault="005F63DB" w:rsidP="005F63DB">
      <w:pPr>
        <w:spacing w:after="80" w:line="240" w:lineRule="auto"/>
        <w:jc w:val="both"/>
        <w:rPr>
          <w:rFonts w:ascii="Times New Roman" w:hAnsi="Times New Roman" w:cs="Times New Roman"/>
          <w:sz w:val="24"/>
          <w:szCs w:val="24"/>
          <w:lang w:val="en-US"/>
        </w:rPr>
      </w:pPr>
      <w:r w:rsidRPr="00AB453E">
        <w:rPr>
          <w:rFonts w:ascii="Times New Roman" w:hAnsi="Times New Roman" w:cs="Times New Roman"/>
          <w:sz w:val="24"/>
          <w:szCs w:val="24"/>
          <w:lang w:val="en-US"/>
        </w:rPr>
        <w:t>4.</w:t>
      </w:r>
      <w:r w:rsidR="005A2B0E">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"http://www.itu.int/en/ITU-T/focusgroups/ssc/Pages/default.aspx" </w:instrText>
      </w:r>
      <w:r w:rsidR="009C1592">
        <w:fldChar w:fldCharType="separate"/>
      </w:r>
      <w:r w:rsidRPr="00AB453E">
        <w:rPr>
          <w:rStyle w:val="Hyperlink"/>
          <w:rFonts w:ascii="Times New Roman" w:hAnsi="Times New Roman" w:cs="Times New Roman"/>
          <w:sz w:val="24"/>
          <w:szCs w:val="24"/>
          <w:lang w:val="en-US"/>
        </w:rPr>
        <w:t>http://www.itu.int/en/ITU-T/focusgroups/ssc/Pages/default.aspx</w:t>
      </w:r>
      <w:r w:rsidR="009C1592">
        <w:rPr>
          <w:rStyle w:val="Hyperlink"/>
          <w:rFonts w:ascii="Times New Roman" w:hAnsi="Times New Roman" w:cs="Times New Roman"/>
          <w:sz w:val="24"/>
          <w:szCs w:val="24"/>
          <w:lang w:val="en-US"/>
        </w:rPr>
        <w:fldChar w:fldCharType="end"/>
      </w:r>
      <w:r w:rsidRPr="00AB453E">
        <w:rPr>
          <w:rFonts w:ascii="Times New Roman" w:hAnsi="Times New Roman" w:cs="Times New Roman"/>
          <w:sz w:val="24"/>
          <w:szCs w:val="24"/>
          <w:lang w:val="en-US"/>
        </w:rPr>
        <w:t xml:space="preserve"> </w:t>
      </w:r>
    </w:p>
    <w:p w14:paraId="6AB287C2" w14:textId="77777777" w:rsidR="005F63DB" w:rsidRPr="00AB453E" w:rsidRDefault="005F63DB" w:rsidP="005F63DB">
      <w:pPr>
        <w:spacing w:after="80" w:line="240" w:lineRule="auto"/>
        <w:jc w:val="both"/>
        <w:rPr>
          <w:rFonts w:ascii="Times New Roman" w:hAnsi="Times New Roman" w:cs="Times New Roman"/>
          <w:sz w:val="24"/>
          <w:szCs w:val="24"/>
          <w:lang w:val="en-US"/>
        </w:rPr>
      </w:pPr>
      <w:r w:rsidRPr="00AB453E">
        <w:rPr>
          <w:rFonts w:ascii="Times New Roman" w:hAnsi="Times New Roman" w:cs="Times New Roman"/>
          <w:sz w:val="24"/>
          <w:szCs w:val="24"/>
          <w:lang w:val="en-US"/>
        </w:rPr>
        <w:t>5.</w:t>
      </w:r>
      <w:r w:rsidR="005A2B0E">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"http://www.itu.int/en/ITU-T/focusgroups/ssc/Documents/ToR_FG%20SSC.docx" </w:instrText>
      </w:r>
      <w:r w:rsidR="009C1592">
        <w:fldChar w:fldCharType="separate"/>
      </w:r>
      <w:r w:rsidRPr="00AB453E">
        <w:rPr>
          <w:rStyle w:val="Hyperlink"/>
          <w:rFonts w:ascii="Times New Roman" w:hAnsi="Times New Roman" w:cs="Times New Roman"/>
          <w:sz w:val="24"/>
          <w:szCs w:val="24"/>
          <w:lang w:val="en-US"/>
        </w:rPr>
        <w:t>http://www.itu.int/en/ITU-T/focusgroups/ssc/Documents/ToR_FG%20SSC.docx</w:t>
      </w:r>
      <w:r w:rsidR="009C1592">
        <w:rPr>
          <w:rStyle w:val="Hyperlink"/>
          <w:rFonts w:ascii="Times New Roman" w:hAnsi="Times New Roman" w:cs="Times New Roman"/>
          <w:sz w:val="24"/>
          <w:szCs w:val="24"/>
          <w:lang w:val="en-US"/>
        </w:rPr>
        <w:fldChar w:fldCharType="end"/>
      </w:r>
      <w:r w:rsidRPr="00AB453E">
        <w:rPr>
          <w:rFonts w:ascii="Times New Roman" w:hAnsi="Times New Roman" w:cs="Times New Roman"/>
          <w:sz w:val="24"/>
          <w:szCs w:val="24"/>
          <w:lang w:val="en-US"/>
        </w:rPr>
        <w:t xml:space="preserve"> </w:t>
      </w:r>
    </w:p>
    <w:p w14:paraId="6AB287C3" w14:textId="77777777" w:rsidR="005F63DB" w:rsidRPr="005F63DB" w:rsidRDefault="005F63DB" w:rsidP="005A2B0E">
      <w:pPr>
        <w:spacing w:after="80" w:line="240" w:lineRule="auto"/>
        <w:ind w:left="705" w:hanging="705"/>
        <w:jc w:val="both"/>
        <w:rPr>
          <w:rFonts w:ascii="Times New Roman" w:hAnsi="Times New Roman" w:cs="Times New Roman"/>
          <w:sz w:val="24"/>
          <w:szCs w:val="24"/>
          <w:lang w:val="en-US"/>
        </w:rPr>
      </w:pPr>
      <w:r w:rsidRPr="005F63DB">
        <w:rPr>
          <w:rFonts w:ascii="Times New Roman" w:hAnsi="Times New Roman" w:cs="Times New Roman"/>
          <w:sz w:val="24"/>
          <w:szCs w:val="24"/>
          <w:lang w:val="en-US"/>
        </w:rPr>
        <w:t>6.</w:t>
      </w:r>
      <w:r w:rsidR="005A2B0E">
        <w:rPr>
          <w:rFonts w:ascii="Times New Roman" w:hAnsi="Times New Roman" w:cs="Times New Roman"/>
          <w:sz w:val="24"/>
          <w:szCs w:val="24"/>
          <w:lang w:val="en-US"/>
        </w:rPr>
        <w:tab/>
      </w:r>
      <w:r w:rsidRPr="005F63DB">
        <w:rPr>
          <w:rFonts w:ascii="Times New Roman" w:hAnsi="Times New Roman" w:cs="Times New Roman"/>
          <w:sz w:val="24"/>
          <w:szCs w:val="24"/>
          <w:lang w:val="en-US"/>
        </w:rPr>
        <w:t xml:space="preserve">Esty D C, Levy M A, Kim C H, de </w:t>
      </w:r>
      <w:proofErr w:type="spellStart"/>
      <w:r w:rsidRPr="005F63DB">
        <w:rPr>
          <w:rFonts w:ascii="Times New Roman" w:hAnsi="Times New Roman" w:cs="Times New Roman"/>
          <w:sz w:val="24"/>
          <w:szCs w:val="24"/>
          <w:lang w:val="en-US"/>
        </w:rPr>
        <w:t>Sherbinin</w:t>
      </w:r>
      <w:proofErr w:type="spellEnd"/>
      <w:r w:rsidRPr="005F63DB">
        <w:rPr>
          <w:rFonts w:ascii="Times New Roman" w:hAnsi="Times New Roman" w:cs="Times New Roman"/>
          <w:sz w:val="24"/>
          <w:szCs w:val="24"/>
          <w:lang w:val="en-US"/>
        </w:rPr>
        <w:t xml:space="preserve"> A, </w:t>
      </w:r>
      <w:proofErr w:type="spellStart"/>
      <w:r w:rsidRPr="005F63DB">
        <w:rPr>
          <w:rFonts w:ascii="Times New Roman" w:hAnsi="Times New Roman" w:cs="Times New Roman"/>
          <w:sz w:val="24"/>
          <w:szCs w:val="24"/>
          <w:lang w:val="en-US"/>
        </w:rPr>
        <w:t>Srebotnjak</w:t>
      </w:r>
      <w:proofErr w:type="spellEnd"/>
      <w:r w:rsidRPr="005F63DB">
        <w:rPr>
          <w:rFonts w:ascii="Times New Roman" w:hAnsi="Times New Roman" w:cs="Times New Roman"/>
          <w:sz w:val="24"/>
          <w:szCs w:val="24"/>
          <w:lang w:val="en-US"/>
        </w:rPr>
        <w:t xml:space="preserve"> T, Mara V. (2008). 2008 Environmental Performance Index. New Haven: Yale Centre for Environmental Law and Policy.</w:t>
      </w:r>
    </w:p>
    <w:p w14:paraId="6AB287C4" w14:textId="77777777" w:rsidR="005F63DB" w:rsidRPr="005F63DB" w:rsidRDefault="005F63DB" w:rsidP="005A2B0E">
      <w:pPr>
        <w:spacing w:after="80" w:line="240" w:lineRule="auto"/>
        <w:ind w:left="705" w:hanging="705"/>
        <w:rPr>
          <w:rFonts w:ascii="Times New Roman" w:hAnsi="Times New Roman" w:cs="Times New Roman"/>
          <w:sz w:val="24"/>
          <w:szCs w:val="24"/>
          <w:lang w:val="en-US"/>
        </w:rPr>
      </w:pPr>
      <w:r w:rsidRPr="005F63DB">
        <w:rPr>
          <w:rFonts w:ascii="Times New Roman" w:hAnsi="Times New Roman" w:cs="Times New Roman"/>
          <w:sz w:val="24"/>
          <w:szCs w:val="24"/>
          <w:lang w:val="en-US"/>
        </w:rPr>
        <w:t>7.</w:t>
      </w:r>
      <w:r w:rsidR="005A2B0E">
        <w:rPr>
          <w:rFonts w:ascii="Times New Roman" w:hAnsi="Times New Roman" w:cs="Times New Roman"/>
          <w:sz w:val="24"/>
          <w:szCs w:val="24"/>
          <w:lang w:val="en-US"/>
        </w:rPr>
        <w:tab/>
      </w:r>
      <w:r w:rsidR="009C1592">
        <w:fldChar w:fldCharType="begin"/>
      </w:r>
      <w:r w:rsidR="009C1592" w:rsidRPr="009C1592">
        <w:rPr>
          <w:lang w:val="en-US"/>
        </w:rPr>
        <w:instrText xml:space="preserve"> HYPERLINK "http://ec.europa.eu/environment/europeangreencapital/applying-for-the-award/evaluation-process/index.html" \l "sthash.QXukMUww.dpuf" </w:instrText>
      </w:r>
      <w:r w:rsidR="009C1592">
        <w:fldChar w:fldCharType="separate"/>
      </w:r>
      <w:r w:rsidR="005A2B0E" w:rsidRPr="00514267">
        <w:rPr>
          <w:rStyle w:val="Hyperlink"/>
          <w:rFonts w:ascii="Times New Roman" w:hAnsi="Times New Roman" w:cs="Times New Roman"/>
          <w:sz w:val="24"/>
          <w:szCs w:val="24"/>
          <w:lang w:val="en-US"/>
        </w:rPr>
        <w:t>http://ec.europa.eu/environment/europeangreencapital/applying-for-the-award/evaluation-process/index.html#sthash.QXukMUww.dpuf</w:t>
      </w:r>
      <w:r w:rsidR="009C1592">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6AB287C5"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8.</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IBM smart cities web site </w:t>
      </w:r>
      <w:r w:rsidR="009C1592">
        <w:fldChar w:fldCharType="begin"/>
      </w:r>
      <w:r w:rsidR="009C1592" w:rsidRPr="009C1592">
        <w:rPr>
          <w:lang w:val="en-GB"/>
        </w:rPr>
        <w:instrText xml:space="preserve"> HYPERLINK "http://www.ibm.com/smarterplanet/us/en/smarter_cities/overview/index.html" </w:instrText>
      </w:r>
      <w:r w:rsidR="009C1592">
        <w:fldChar w:fldCharType="separate"/>
      </w:r>
      <w:r w:rsidR="005F63DB" w:rsidRPr="00855D69">
        <w:rPr>
          <w:rStyle w:val="Hyperlink"/>
          <w:rFonts w:ascii="Times New Roman" w:hAnsi="Times New Roman" w:cs="Times New Roman"/>
          <w:sz w:val="24"/>
          <w:szCs w:val="24"/>
          <w:lang w:val="en-US"/>
        </w:rPr>
        <w:t>http://www.ibm.com/smarterplanet/us/en/smarter_cities/overview/index.html</w:t>
      </w:r>
      <w:r w:rsidR="009C1592">
        <w:rPr>
          <w:rStyle w:val="Hyperlink"/>
          <w:rFonts w:ascii="Times New Roman" w:hAnsi="Times New Roman" w:cs="Times New Roman"/>
          <w:sz w:val="24"/>
          <w:szCs w:val="24"/>
          <w:lang w:val="en-US"/>
        </w:rPr>
        <w:fldChar w:fldCharType="end"/>
      </w:r>
      <w:r w:rsidR="005F63DB">
        <w:rPr>
          <w:rFonts w:ascii="Times New Roman" w:hAnsi="Times New Roman" w:cs="Times New Roman"/>
          <w:sz w:val="24"/>
          <w:szCs w:val="24"/>
          <w:lang w:val="en-US"/>
        </w:rPr>
        <w:t xml:space="preserve"> </w:t>
      </w:r>
    </w:p>
    <w:p w14:paraId="6AB287C6" w14:textId="77777777" w:rsidR="005F63DB" w:rsidRPr="005F63DB" w:rsidRDefault="005F63DB" w:rsidP="005F63DB">
      <w:pPr>
        <w:spacing w:after="80" w:line="240" w:lineRule="auto"/>
        <w:jc w:val="both"/>
        <w:rPr>
          <w:rFonts w:ascii="Times New Roman" w:hAnsi="Times New Roman" w:cs="Times New Roman"/>
          <w:sz w:val="24"/>
          <w:szCs w:val="24"/>
          <w:lang w:val="en-US"/>
        </w:rPr>
      </w:pPr>
      <w:r w:rsidRPr="005F63DB">
        <w:rPr>
          <w:rFonts w:ascii="Times New Roman" w:hAnsi="Times New Roman" w:cs="Times New Roman"/>
          <w:sz w:val="24"/>
          <w:szCs w:val="24"/>
          <w:lang w:val="en-US"/>
        </w:rPr>
        <w:t>9.</w:t>
      </w:r>
      <w:r w:rsidR="005A2B0E">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"http://www.forrester.com/pi</w:instrText>
      </w:r>
      <w:r w:rsidR="009C1592" w:rsidRPr="009C1592">
        <w:rPr>
          <w:lang w:val="en-US"/>
        </w:rPr>
        <w:instrText xml:space="preserve">mages/rws/reprints/document/82981/oid/1-LTEQ9N" </w:instrText>
      </w:r>
      <w:r w:rsidR="009C1592">
        <w:fldChar w:fldCharType="separate"/>
      </w:r>
      <w:r w:rsidRPr="00855D69">
        <w:rPr>
          <w:rStyle w:val="Hyperlink"/>
          <w:rFonts w:ascii="Times New Roman" w:hAnsi="Times New Roman" w:cs="Times New Roman"/>
          <w:sz w:val="24"/>
          <w:szCs w:val="24"/>
          <w:lang w:val="en-US"/>
        </w:rPr>
        <w:t>http://www.forrester.com/pimages/rws/reprints/document/82981/oid/1-LTEQ9N</w:t>
      </w:r>
      <w:r w:rsidR="009C1592">
        <w:rPr>
          <w:rStyle w:val="Hyperlink"/>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6AB287C7" w14:textId="77777777" w:rsidR="005F63DB" w:rsidRPr="005F63DB" w:rsidRDefault="005F63DB" w:rsidP="005A2B0E">
      <w:pPr>
        <w:spacing w:after="80" w:line="240" w:lineRule="auto"/>
        <w:ind w:left="705" w:hanging="705"/>
        <w:rPr>
          <w:rFonts w:ascii="Times New Roman" w:hAnsi="Times New Roman" w:cs="Times New Roman"/>
          <w:sz w:val="24"/>
          <w:szCs w:val="24"/>
          <w:lang w:val="en-US"/>
        </w:rPr>
      </w:pPr>
      <w:r w:rsidRPr="005F63DB">
        <w:rPr>
          <w:rFonts w:ascii="Times New Roman" w:hAnsi="Times New Roman" w:cs="Times New Roman"/>
          <w:sz w:val="24"/>
          <w:szCs w:val="24"/>
          <w:lang w:val="en-US"/>
        </w:rPr>
        <w:t>10.</w:t>
      </w:r>
      <w:r w:rsidR="005A2B0E">
        <w:rPr>
          <w:rFonts w:ascii="Times New Roman" w:hAnsi="Times New Roman" w:cs="Times New Roman"/>
          <w:sz w:val="24"/>
          <w:szCs w:val="24"/>
          <w:lang w:val="en-US"/>
        </w:rPr>
        <w:tab/>
      </w:r>
      <w:r w:rsidRPr="005F63DB">
        <w:rPr>
          <w:rFonts w:ascii="Times New Roman" w:hAnsi="Times New Roman" w:cs="Times New Roman"/>
          <w:sz w:val="24"/>
          <w:szCs w:val="24"/>
          <w:lang w:val="en-US"/>
        </w:rPr>
        <w:t xml:space="preserve">Murakami S, Kawakubo S, </w:t>
      </w:r>
      <w:proofErr w:type="spellStart"/>
      <w:r w:rsidRPr="005F63DB">
        <w:rPr>
          <w:rFonts w:ascii="Times New Roman" w:hAnsi="Times New Roman" w:cs="Times New Roman"/>
          <w:sz w:val="24"/>
          <w:szCs w:val="24"/>
          <w:lang w:val="en-US"/>
        </w:rPr>
        <w:t>Asamai</w:t>
      </w:r>
      <w:proofErr w:type="spellEnd"/>
      <w:r w:rsidRPr="005F63DB">
        <w:rPr>
          <w:rFonts w:ascii="Times New Roman" w:hAnsi="Times New Roman" w:cs="Times New Roman"/>
          <w:sz w:val="24"/>
          <w:szCs w:val="24"/>
          <w:lang w:val="en-US"/>
        </w:rPr>
        <w:t xml:space="preserve"> Y, </w:t>
      </w:r>
      <w:proofErr w:type="spellStart"/>
      <w:r w:rsidRPr="005F63DB">
        <w:rPr>
          <w:rFonts w:ascii="Times New Roman" w:hAnsi="Times New Roman" w:cs="Times New Roman"/>
          <w:sz w:val="24"/>
          <w:szCs w:val="24"/>
          <w:lang w:val="en-US"/>
        </w:rPr>
        <w:t>Ikaga</w:t>
      </w:r>
      <w:proofErr w:type="spellEnd"/>
      <w:r w:rsidRPr="005F63DB">
        <w:rPr>
          <w:rFonts w:ascii="Times New Roman" w:hAnsi="Times New Roman" w:cs="Times New Roman"/>
          <w:sz w:val="24"/>
          <w:szCs w:val="24"/>
          <w:lang w:val="en-US"/>
        </w:rPr>
        <w:t xml:space="preserve"> T, Yamaguchi N and </w:t>
      </w:r>
      <w:proofErr w:type="spellStart"/>
      <w:r w:rsidRPr="005F63DB">
        <w:rPr>
          <w:rFonts w:ascii="Times New Roman" w:hAnsi="Times New Roman" w:cs="Times New Roman"/>
          <w:sz w:val="24"/>
          <w:szCs w:val="24"/>
          <w:lang w:val="en-US"/>
        </w:rPr>
        <w:t>Kaburagi</w:t>
      </w:r>
      <w:proofErr w:type="spellEnd"/>
      <w:r w:rsidRPr="005F63DB">
        <w:rPr>
          <w:rFonts w:ascii="Times New Roman" w:hAnsi="Times New Roman" w:cs="Times New Roman"/>
          <w:sz w:val="24"/>
          <w:szCs w:val="24"/>
          <w:lang w:val="en-US"/>
        </w:rPr>
        <w:t xml:space="preserve"> S. (2011). Development of comprehensive city assessment tool: CASBEE-City, Building Research &amp; Information (2011) 39(3), 195-210.</w:t>
      </w:r>
    </w:p>
    <w:p w14:paraId="6AB287C8" w14:textId="77777777" w:rsidR="005F63DB" w:rsidRPr="002D4CB1"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11.</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"http://euronet.uwe.ac.uk/www.sustainable-cities.org/indicators/ECI%20Final%20Report.pdf" </w:instrText>
      </w:r>
      <w:r w:rsidR="009C1592">
        <w:fldChar w:fldCharType="separate"/>
      </w:r>
      <w:r w:rsidRPr="002D4CB1">
        <w:rPr>
          <w:rStyle w:val="Hyperlink"/>
          <w:rFonts w:ascii="Times New Roman" w:hAnsi="Times New Roman" w:cs="Times New Roman"/>
          <w:sz w:val="24"/>
          <w:szCs w:val="24"/>
          <w:lang w:val="en-US"/>
        </w:rPr>
        <w:t>http://euronet.uwe.ac.uk/www.sustainable-cities.org/indicators/ECI%20Final%20Report.pdf</w:t>
      </w:r>
      <w:r w:rsidR="009C1592">
        <w:rPr>
          <w:rStyle w:val="Hyperlink"/>
          <w:rFonts w:ascii="Times New Roman" w:hAnsi="Times New Roman" w:cs="Times New Roman"/>
          <w:sz w:val="24"/>
          <w:szCs w:val="24"/>
          <w:lang w:val="en-US"/>
        </w:rPr>
        <w:fldChar w:fldCharType="end"/>
      </w:r>
      <w:r w:rsidR="005F63DB" w:rsidRPr="002D4CB1">
        <w:rPr>
          <w:rFonts w:ascii="Times New Roman" w:hAnsi="Times New Roman" w:cs="Times New Roman"/>
          <w:sz w:val="24"/>
          <w:szCs w:val="24"/>
          <w:lang w:val="en-US"/>
        </w:rPr>
        <w:t xml:space="preserve"> </w:t>
      </w:r>
    </w:p>
    <w:p w14:paraId="6AB287C9" w14:textId="77777777" w:rsidR="005F63DB" w:rsidRPr="002D4CB1" w:rsidRDefault="005A2B0E" w:rsidP="005F63DB">
      <w:pPr>
        <w:spacing w:after="80" w:line="240" w:lineRule="auto"/>
        <w:rPr>
          <w:rFonts w:ascii="Times New Roman" w:hAnsi="Times New Roman" w:cs="Times New Roman"/>
          <w:sz w:val="24"/>
          <w:szCs w:val="24"/>
          <w:lang w:val="en-US"/>
        </w:rPr>
      </w:pPr>
      <w:r w:rsidRPr="002D4CB1">
        <w:rPr>
          <w:rFonts w:ascii="Times New Roman" w:hAnsi="Times New Roman" w:cs="Times New Roman"/>
          <w:sz w:val="24"/>
          <w:szCs w:val="24"/>
          <w:lang w:val="en-US"/>
        </w:rPr>
        <w:t>12.</w:t>
      </w:r>
      <w:r w:rsidRPr="002D4CB1">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"http://www.mercer.com/press-releases/quality-of-living-report-2012" </w:instrText>
      </w:r>
      <w:r w:rsidR="009C1592">
        <w:fldChar w:fldCharType="separate"/>
      </w:r>
      <w:r w:rsidR="009A5C22" w:rsidRPr="002D4CB1">
        <w:rPr>
          <w:rStyle w:val="Hyperlink"/>
          <w:rFonts w:ascii="Times New Roman" w:hAnsi="Times New Roman" w:cs="Times New Roman"/>
          <w:sz w:val="24"/>
          <w:szCs w:val="24"/>
          <w:lang w:val="en-US"/>
        </w:rPr>
        <w:t>http://www.mercer.com/press-releases/quality-of-living-report-2012</w:t>
      </w:r>
      <w:r w:rsidR="009C1592">
        <w:rPr>
          <w:rStyle w:val="Hyperlink"/>
          <w:rFonts w:ascii="Times New Roman" w:hAnsi="Times New Roman" w:cs="Times New Roman"/>
          <w:sz w:val="24"/>
          <w:szCs w:val="24"/>
          <w:lang w:val="en-US"/>
        </w:rPr>
        <w:fldChar w:fldCharType="end"/>
      </w:r>
      <w:r w:rsidR="009A5C22" w:rsidRPr="002D4CB1">
        <w:rPr>
          <w:rFonts w:ascii="Times New Roman" w:hAnsi="Times New Roman" w:cs="Times New Roman"/>
          <w:sz w:val="24"/>
          <w:szCs w:val="24"/>
          <w:lang w:val="en-US"/>
        </w:rPr>
        <w:t xml:space="preserve"> </w:t>
      </w:r>
    </w:p>
    <w:p w14:paraId="6AB287CA" w14:textId="77777777" w:rsidR="005F63DB" w:rsidRPr="005F63DB" w:rsidRDefault="005A2B0E" w:rsidP="005F63DB">
      <w:pPr>
        <w:spacing w:after="80" w:line="240" w:lineRule="auto"/>
        <w:rPr>
          <w:rFonts w:ascii="Times New Roman" w:hAnsi="Times New Roman" w:cs="Times New Roman"/>
          <w:sz w:val="24"/>
          <w:szCs w:val="24"/>
          <w:lang w:val="en-US"/>
        </w:rPr>
      </w:pPr>
      <w:r w:rsidRPr="005A2B0E">
        <w:rPr>
          <w:rFonts w:ascii="Times New Roman" w:hAnsi="Times New Roman" w:cs="Times New Roman"/>
          <w:sz w:val="24"/>
          <w:szCs w:val="24"/>
          <w:lang w:val="en-US"/>
        </w:rPr>
        <w:t>13.</w:t>
      </w:r>
      <w:r w:rsidRPr="005A2B0E">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"http://www.mercer.com/surveys/quality-of-living-report" \l "features" </w:instrText>
      </w:r>
      <w:r w:rsidR="009C1592">
        <w:fldChar w:fldCharType="separate"/>
      </w:r>
      <w:r w:rsidR="009A5C22" w:rsidRPr="005A2B0E">
        <w:rPr>
          <w:rStyle w:val="Hyperlink"/>
          <w:rFonts w:ascii="Times New Roman" w:hAnsi="Times New Roman" w:cs="Times New Roman"/>
          <w:sz w:val="24"/>
          <w:szCs w:val="24"/>
          <w:lang w:val="en-US"/>
        </w:rPr>
        <w:t>http://www.mercer.com/surveys/quality-</w:t>
      </w:r>
      <w:r w:rsidR="009A5C22" w:rsidRPr="00855D69">
        <w:rPr>
          <w:rStyle w:val="Hyperlink"/>
          <w:rFonts w:ascii="Times New Roman" w:hAnsi="Times New Roman" w:cs="Times New Roman"/>
          <w:sz w:val="24"/>
          <w:szCs w:val="24"/>
          <w:lang w:val="en-US"/>
        </w:rPr>
        <w:t>of-living-report#features</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CB"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14.</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Economist (2005). The Economist Intelligence Unit's quality-of-life index. Economist Online, December 2004. http://www.economist.com/media.pdf/QUALITY_OF_LIFE.pdf</w:t>
      </w:r>
    </w:p>
    <w:p w14:paraId="6AB287CC"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15.</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"https://www.ntt-review.jp/archive/ntttechnical.php?contents=ntr200703043.pdf" </w:instrText>
      </w:r>
      <w:r w:rsidR="009C1592">
        <w:fldChar w:fldCharType="separate"/>
      </w:r>
      <w:r w:rsidR="009A5C22" w:rsidRPr="00855D69">
        <w:rPr>
          <w:rStyle w:val="Hyperlink"/>
          <w:rFonts w:ascii="Times New Roman" w:hAnsi="Times New Roman" w:cs="Times New Roman"/>
          <w:sz w:val="24"/>
          <w:szCs w:val="24"/>
          <w:lang w:val="en-US"/>
        </w:rPr>
        <w:t>https://www.ntt-review.jp/archive/ntttechnical.php?contents=ntr200703043.pdf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CD"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16.</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Global city indicators web site </w:t>
      </w:r>
      <w:r w:rsidR="009C1592">
        <w:fldChar w:fldCharType="begin"/>
      </w:r>
      <w:r w:rsidR="009C1592" w:rsidRPr="009C1592">
        <w:rPr>
          <w:lang w:val="en-GB"/>
        </w:rPr>
        <w:instrText xml:space="preserve"> HYPERLINK "http://www.cityindicators.org/" </w:instrText>
      </w:r>
      <w:r w:rsidR="009C1592">
        <w:fldChar w:fldCharType="separate"/>
      </w:r>
      <w:r w:rsidR="009A5C22" w:rsidRPr="00855D69">
        <w:rPr>
          <w:rStyle w:val="Hyperlink"/>
          <w:rFonts w:ascii="Times New Roman" w:hAnsi="Times New Roman" w:cs="Times New Roman"/>
          <w:sz w:val="24"/>
          <w:szCs w:val="24"/>
          <w:lang w:val="en-US"/>
        </w:rPr>
        <w:t>http://www.cityindicators.org/</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CE"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17.</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"http://www.cityindicators.org/Deliverables/Indicators%20revised</w:instrText>
      </w:r>
      <w:r w:rsidR="009C1592" w:rsidRPr="009C1592">
        <w:rPr>
          <w:lang w:val="en-US"/>
        </w:rPr>
        <w:instrText xml:space="preserve">%20-core%20and%20supporting_8-31-2009-1743191.pdf" </w:instrText>
      </w:r>
      <w:r w:rsidR="009C1592">
        <w:fldChar w:fldCharType="separate"/>
      </w:r>
      <w:r w:rsidRPr="00514267">
        <w:rPr>
          <w:rStyle w:val="Hyperlink"/>
          <w:rFonts w:ascii="Times New Roman" w:hAnsi="Times New Roman" w:cs="Times New Roman"/>
          <w:sz w:val="24"/>
          <w:szCs w:val="24"/>
          <w:lang w:val="en-US"/>
        </w:rPr>
        <w:t>http://www.cityindicators.org/Deliverables/Indicators%20revised%20-core%20and%20supporting_8-31-2009-1743191.pdf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CF"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18.</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UN (2011), The Global Compact Cities </w:t>
      </w:r>
      <w:proofErr w:type="spellStart"/>
      <w:r w:rsidR="005F63DB" w:rsidRPr="005F63DB">
        <w:rPr>
          <w:rFonts w:ascii="Times New Roman" w:hAnsi="Times New Roman" w:cs="Times New Roman"/>
          <w:sz w:val="24"/>
          <w:szCs w:val="24"/>
          <w:lang w:val="en-US"/>
        </w:rPr>
        <w:t>Programme</w:t>
      </w:r>
      <w:proofErr w:type="spellEnd"/>
      <w:r w:rsidR="005F63DB" w:rsidRPr="005F63DB">
        <w:rPr>
          <w:rFonts w:ascii="Times New Roman" w:hAnsi="Times New Roman" w:cs="Times New Roman"/>
          <w:sz w:val="24"/>
          <w:szCs w:val="24"/>
          <w:lang w:val="en-US"/>
        </w:rPr>
        <w:t xml:space="preserve"> – </w:t>
      </w:r>
      <w:r w:rsidR="009C1592">
        <w:fldChar w:fldCharType="begin"/>
      </w:r>
      <w:r w:rsidR="009C1592" w:rsidRPr="009C1592">
        <w:rPr>
          <w:lang w:val="en-GB"/>
        </w:rPr>
        <w:instrText xml:space="preserve"> HYPERLINK "http://citiesprogramme.</w:instrText>
      </w:r>
      <w:r w:rsidR="009C1592" w:rsidRPr="009C1592">
        <w:rPr>
          <w:lang w:val="en-GB"/>
        </w:rPr>
        <w:instrText xml:space="preserve">com" </w:instrText>
      </w:r>
      <w:r w:rsidR="009C1592">
        <w:fldChar w:fldCharType="separate"/>
      </w:r>
      <w:r w:rsidR="009A5C22" w:rsidRPr="00855D69">
        <w:rPr>
          <w:rStyle w:val="Hyperlink"/>
          <w:rFonts w:ascii="Times New Roman" w:hAnsi="Times New Roman" w:cs="Times New Roman"/>
          <w:sz w:val="24"/>
          <w:szCs w:val="24"/>
          <w:lang w:val="en-US"/>
        </w:rPr>
        <w:t>http://citiesprogramme.com</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D0"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19.</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Circles of Sustainability: </w:t>
      </w:r>
      <w:r w:rsidR="009C1592">
        <w:fldChar w:fldCharType="begin"/>
      </w:r>
      <w:r w:rsidR="009C1592" w:rsidRPr="009C1592">
        <w:rPr>
          <w:lang w:val="en-GB"/>
        </w:rPr>
        <w:instrText xml:space="preserve"> HYPERLINK "http://citiesprogramme.com/wp-content/uploads/2013/04/Urban-Profile-Process-Tool-V3.3-web.pdf" </w:instrText>
      </w:r>
      <w:r w:rsidR="009C1592">
        <w:fldChar w:fldCharType="separate"/>
      </w:r>
      <w:r w:rsidRPr="00514267">
        <w:rPr>
          <w:rStyle w:val="Hyperlink"/>
          <w:rFonts w:ascii="Times New Roman" w:hAnsi="Times New Roman" w:cs="Times New Roman"/>
          <w:sz w:val="24"/>
          <w:szCs w:val="24"/>
          <w:lang w:val="en-US"/>
        </w:rPr>
        <w:t>http://citiesprogramme.com/wp-content/uploads/2013/04/Urban-Profile-Process-Tool-V3.3-web.pdf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D1" w14:textId="77777777" w:rsidR="005F63DB" w:rsidRPr="005945DE" w:rsidRDefault="005A2B0E" w:rsidP="005A2B0E">
      <w:pPr>
        <w:spacing w:after="80" w:line="240" w:lineRule="auto"/>
        <w:ind w:left="705" w:hanging="705"/>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Siemens web sites include links to the Green city index reports. </w:t>
      </w:r>
      <w:r w:rsidR="009C1592">
        <w:fldChar w:fldCharType="begin"/>
      </w:r>
      <w:r w:rsidR="009C1592" w:rsidRPr="009C1592">
        <w:rPr>
          <w:lang w:val="en-GB"/>
        </w:rPr>
        <w:instrText xml:space="preserve"> HYPERLINK "http://www.nwe.siemens.com/sweden/internet/se/Smartcity/Pages/Default.aspx" </w:instrText>
      </w:r>
      <w:r w:rsidR="009C1592">
        <w:fldChar w:fldCharType="separate"/>
      </w:r>
      <w:r w:rsidR="009A5C22" w:rsidRPr="005945DE">
        <w:rPr>
          <w:rStyle w:val="Hyperlink"/>
          <w:rFonts w:ascii="Times New Roman" w:hAnsi="Times New Roman" w:cs="Times New Roman"/>
          <w:sz w:val="24"/>
          <w:szCs w:val="24"/>
        </w:rPr>
        <w:t>http://www.nwe.siemens.com/sweden/internet/se/Smartcity/Pages/Default.aspx</w:t>
      </w:r>
      <w:r w:rsidR="009C1592">
        <w:rPr>
          <w:rStyle w:val="Hyperlink"/>
          <w:rFonts w:ascii="Times New Roman" w:hAnsi="Times New Roman" w:cs="Times New Roman"/>
          <w:sz w:val="24"/>
          <w:szCs w:val="24"/>
        </w:rPr>
        <w:fldChar w:fldCharType="end"/>
      </w:r>
      <w:r w:rsidR="009A5C22" w:rsidRPr="005945DE">
        <w:rPr>
          <w:rFonts w:ascii="Times New Roman" w:hAnsi="Times New Roman" w:cs="Times New Roman"/>
          <w:sz w:val="24"/>
          <w:szCs w:val="24"/>
        </w:rPr>
        <w:t xml:space="preserve"> </w:t>
      </w:r>
      <w:r w:rsidR="005F63DB" w:rsidRPr="005945DE">
        <w:rPr>
          <w:rFonts w:ascii="Times New Roman" w:hAnsi="Times New Roman" w:cs="Times New Roman"/>
          <w:sz w:val="24"/>
          <w:szCs w:val="24"/>
        </w:rPr>
        <w:t xml:space="preserve"> </w:t>
      </w:r>
      <w:hyperlink r:id="rId28" w:history="1">
        <w:r w:rsidR="009A5C22" w:rsidRPr="005945DE">
          <w:rPr>
            <w:rStyle w:val="Hyperlink"/>
            <w:rFonts w:ascii="Times New Roman" w:hAnsi="Times New Roman" w:cs="Times New Roman"/>
            <w:sz w:val="24"/>
            <w:szCs w:val="24"/>
          </w:rPr>
          <w:t>http://www.siemens.com/entry/cc/en/urbanization.htm?stc=wwccc020805</w:t>
        </w:r>
      </w:hyperlink>
      <w:r w:rsidR="009A5C22" w:rsidRPr="005945DE">
        <w:rPr>
          <w:rFonts w:ascii="Times New Roman" w:hAnsi="Times New Roman" w:cs="Times New Roman"/>
          <w:sz w:val="24"/>
          <w:szCs w:val="24"/>
        </w:rPr>
        <w:t xml:space="preserve"> </w:t>
      </w:r>
    </w:p>
    <w:p w14:paraId="6AB287D2" w14:textId="77777777" w:rsidR="005F63DB" w:rsidRPr="005A2B0E" w:rsidRDefault="005A2B0E" w:rsidP="005A2B0E">
      <w:pPr>
        <w:spacing w:after="80" w:line="240" w:lineRule="auto"/>
        <w:ind w:left="705" w:hanging="705"/>
        <w:rPr>
          <w:rFonts w:ascii="Times New Roman" w:hAnsi="Times New Roman" w:cs="Times New Roman"/>
          <w:sz w:val="24"/>
          <w:szCs w:val="24"/>
        </w:rPr>
      </w:pPr>
      <w:r w:rsidRPr="002D4CB1">
        <w:rPr>
          <w:rFonts w:ascii="Times New Roman" w:hAnsi="Times New Roman" w:cs="Times New Roman"/>
          <w:sz w:val="24"/>
          <w:szCs w:val="24"/>
        </w:rPr>
        <w:t>21.</w:t>
      </w:r>
      <w:r w:rsidRPr="002D4CB1">
        <w:rPr>
          <w:rFonts w:ascii="Times New Roman" w:hAnsi="Times New Roman" w:cs="Times New Roman"/>
          <w:sz w:val="24"/>
          <w:szCs w:val="24"/>
        </w:rPr>
        <w:tab/>
      </w:r>
      <w:hyperlink r:id="rId29" w:history="1">
        <w:r w:rsidR="009A5C22" w:rsidRPr="005A2B0E">
          <w:rPr>
            <w:rStyle w:val="Hyperlink"/>
            <w:rFonts w:ascii="Times New Roman" w:hAnsi="Times New Roman" w:cs="Times New Roman"/>
            <w:sz w:val="24"/>
            <w:szCs w:val="24"/>
          </w:rPr>
          <w:t>http://www.citigroup.com/citi/citiforcities/home_articles/n_eiu.htm</w:t>
        </w:r>
      </w:hyperlink>
      <w:r w:rsidR="005F63DB" w:rsidRPr="005A2B0E">
        <w:rPr>
          <w:rFonts w:ascii="Times New Roman" w:hAnsi="Times New Roman" w:cs="Times New Roman"/>
          <w:sz w:val="24"/>
          <w:szCs w:val="24"/>
        </w:rPr>
        <w:t>;</w:t>
      </w:r>
      <w:r w:rsidR="009A5C22" w:rsidRPr="005A2B0E">
        <w:rPr>
          <w:rFonts w:ascii="Times New Roman" w:hAnsi="Times New Roman" w:cs="Times New Roman"/>
          <w:sz w:val="24"/>
          <w:szCs w:val="24"/>
        </w:rPr>
        <w:t xml:space="preserve"> </w:t>
      </w:r>
      <w:r w:rsidR="005F63DB" w:rsidRPr="005A2B0E">
        <w:rPr>
          <w:rFonts w:ascii="Times New Roman" w:hAnsi="Times New Roman" w:cs="Times New Roman"/>
          <w:sz w:val="24"/>
          <w:szCs w:val="24"/>
        </w:rPr>
        <w:t xml:space="preserve"> </w:t>
      </w:r>
      <w:hyperlink r:id="rId30" w:history="1">
        <w:r w:rsidR="009A5C22" w:rsidRPr="005A2B0E">
          <w:rPr>
            <w:rStyle w:val="Hyperlink"/>
            <w:rFonts w:ascii="Times New Roman" w:hAnsi="Times New Roman" w:cs="Times New Roman"/>
            <w:sz w:val="24"/>
            <w:szCs w:val="24"/>
          </w:rPr>
          <w:t>http://www.citigroup.com/citi/citiforcities/pdfs/eiu_hotspots_2012.pdf</w:t>
        </w:r>
      </w:hyperlink>
      <w:r w:rsidR="009A5C22" w:rsidRPr="005A2B0E">
        <w:rPr>
          <w:rFonts w:ascii="Times New Roman" w:hAnsi="Times New Roman" w:cs="Times New Roman"/>
          <w:sz w:val="24"/>
          <w:szCs w:val="24"/>
        </w:rPr>
        <w:t xml:space="preserve"> </w:t>
      </w:r>
    </w:p>
    <w:p w14:paraId="6AB287D3"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22.</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ISO Draft Proposal for Smart Community Infrastructures: ISO/DTR/ 37150 – confidential draft provided by ISO (Sept 2013). Not Published as of December </w:t>
      </w:r>
      <w:proofErr w:type="gramStart"/>
      <w:r w:rsidR="005F63DB" w:rsidRPr="005F63DB">
        <w:rPr>
          <w:rFonts w:ascii="Times New Roman" w:hAnsi="Times New Roman" w:cs="Times New Roman"/>
          <w:sz w:val="24"/>
          <w:szCs w:val="24"/>
          <w:lang w:val="en-US"/>
        </w:rPr>
        <w:t>15</w:t>
      </w:r>
      <w:proofErr w:type="gramEnd"/>
      <w:r w:rsidR="005F63DB" w:rsidRPr="005F63DB">
        <w:rPr>
          <w:rFonts w:ascii="Times New Roman" w:hAnsi="Times New Roman" w:cs="Times New Roman"/>
          <w:sz w:val="24"/>
          <w:szCs w:val="24"/>
          <w:lang w:val="en-US"/>
        </w:rPr>
        <w:t xml:space="preserve"> 2013.</w:t>
      </w:r>
    </w:p>
    <w:p w14:paraId="6AB287D4" w14:textId="77777777" w:rsidR="005F63DB" w:rsidRPr="005945DE" w:rsidRDefault="005F63DB" w:rsidP="005A2B0E">
      <w:pPr>
        <w:spacing w:after="80" w:line="240" w:lineRule="auto"/>
        <w:ind w:left="705" w:hanging="705"/>
        <w:rPr>
          <w:rFonts w:ascii="Times New Roman" w:hAnsi="Times New Roman" w:cs="Times New Roman"/>
          <w:sz w:val="24"/>
          <w:szCs w:val="24"/>
        </w:rPr>
      </w:pPr>
      <w:r w:rsidRPr="005F63DB">
        <w:rPr>
          <w:rFonts w:ascii="Times New Roman" w:hAnsi="Times New Roman" w:cs="Times New Roman"/>
          <w:sz w:val="24"/>
          <w:szCs w:val="24"/>
          <w:lang w:val="en-US"/>
        </w:rPr>
        <w:t>23.</w:t>
      </w:r>
      <w:r w:rsidR="005A2B0E">
        <w:rPr>
          <w:rFonts w:ascii="Times New Roman" w:hAnsi="Times New Roman" w:cs="Times New Roman"/>
          <w:sz w:val="24"/>
          <w:szCs w:val="24"/>
          <w:lang w:val="en-US"/>
        </w:rPr>
        <w:tab/>
      </w:r>
      <w:proofErr w:type="spellStart"/>
      <w:r w:rsidRPr="005F63DB">
        <w:rPr>
          <w:rFonts w:ascii="Times New Roman" w:hAnsi="Times New Roman" w:cs="Times New Roman"/>
          <w:sz w:val="24"/>
          <w:szCs w:val="24"/>
          <w:lang w:val="en-US"/>
        </w:rPr>
        <w:t>Giffinger</w:t>
      </w:r>
      <w:proofErr w:type="spellEnd"/>
      <w:r w:rsidRPr="005F63DB">
        <w:rPr>
          <w:rFonts w:ascii="Times New Roman" w:hAnsi="Times New Roman" w:cs="Times New Roman"/>
          <w:sz w:val="24"/>
          <w:szCs w:val="24"/>
          <w:lang w:val="en-US"/>
        </w:rPr>
        <w:t xml:space="preserve"> R et al (2007). Smart cities, ranking of European medium-sized cities, Final report from Centre of Regional Science, Vienna UT, October 2007. </w:t>
      </w:r>
      <w:hyperlink r:id="rId31" w:history="1">
        <w:r w:rsidR="009A5C22" w:rsidRPr="005945DE">
          <w:rPr>
            <w:rStyle w:val="Hyperlink"/>
            <w:rFonts w:ascii="Times New Roman" w:hAnsi="Times New Roman" w:cs="Times New Roman"/>
            <w:sz w:val="24"/>
            <w:szCs w:val="24"/>
          </w:rPr>
          <w:t>http://www.smart-cities.eu/download/smart_cities_final_report.pdf</w:t>
        </w:r>
      </w:hyperlink>
      <w:r w:rsidR="009A5C22" w:rsidRPr="005945DE">
        <w:rPr>
          <w:rFonts w:ascii="Times New Roman" w:hAnsi="Times New Roman" w:cs="Times New Roman"/>
          <w:sz w:val="24"/>
          <w:szCs w:val="24"/>
        </w:rPr>
        <w:t xml:space="preserve"> </w:t>
      </w:r>
    </w:p>
    <w:p w14:paraId="6AB287D5" w14:textId="77777777" w:rsidR="005F63DB" w:rsidRPr="002D4CB1" w:rsidRDefault="005A2B0E" w:rsidP="005F63DB">
      <w:pPr>
        <w:spacing w:after="80" w:line="240" w:lineRule="auto"/>
        <w:rPr>
          <w:rFonts w:ascii="Times New Roman" w:hAnsi="Times New Roman" w:cs="Times New Roman"/>
          <w:sz w:val="24"/>
          <w:szCs w:val="24"/>
        </w:rPr>
      </w:pPr>
      <w:r w:rsidRPr="002D4CB1">
        <w:rPr>
          <w:rFonts w:ascii="Times New Roman" w:hAnsi="Times New Roman" w:cs="Times New Roman"/>
          <w:sz w:val="24"/>
          <w:szCs w:val="24"/>
        </w:rPr>
        <w:t>24.</w:t>
      </w:r>
      <w:r w:rsidRPr="002D4CB1">
        <w:rPr>
          <w:rFonts w:ascii="Times New Roman" w:hAnsi="Times New Roman" w:cs="Times New Roman"/>
          <w:sz w:val="24"/>
          <w:szCs w:val="24"/>
        </w:rPr>
        <w:tab/>
      </w:r>
      <w:hyperlink r:id="rId32" w:history="1">
        <w:r w:rsidR="009A5C22" w:rsidRPr="002D4CB1">
          <w:rPr>
            <w:rStyle w:val="Hyperlink"/>
            <w:rFonts w:ascii="Times New Roman" w:hAnsi="Times New Roman" w:cs="Times New Roman"/>
            <w:sz w:val="24"/>
            <w:szCs w:val="24"/>
          </w:rPr>
          <w:t>http://www.smart-cities.eu/</w:t>
        </w:r>
      </w:hyperlink>
      <w:r w:rsidR="009A5C22" w:rsidRPr="002D4CB1">
        <w:rPr>
          <w:rFonts w:ascii="Times New Roman" w:hAnsi="Times New Roman" w:cs="Times New Roman"/>
          <w:sz w:val="24"/>
          <w:szCs w:val="24"/>
        </w:rPr>
        <w:t xml:space="preserve"> </w:t>
      </w:r>
    </w:p>
    <w:p w14:paraId="6AB287D6" w14:textId="5AC4628A" w:rsidR="005F63DB" w:rsidRPr="005F63DB" w:rsidRDefault="005A2B0E" w:rsidP="005A2B0E">
      <w:pPr>
        <w:spacing w:after="80" w:line="240" w:lineRule="auto"/>
        <w:ind w:left="705" w:hanging="705"/>
        <w:rPr>
          <w:rFonts w:ascii="Times New Roman" w:hAnsi="Times New Roman" w:cs="Times New Roman"/>
          <w:sz w:val="24"/>
          <w:szCs w:val="24"/>
          <w:lang w:val="en-US"/>
        </w:rPr>
      </w:pPr>
      <w:r w:rsidRPr="005A2B0E">
        <w:rPr>
          <w:rFonts w:ascii="Times New Roman" w:hAnsi="Times New Roman" w:cs="Times New Roman"/>
          <w:sz w:val="24"/>
          <w:szCs w:val="24"/>
        </w:rPr>
        <w:t>25.</w:t>
      </w:r>
      <w:r w:rsidRPr="005A2B0E">
        <w:rPr>
          <w:rFonts w:ascii="Times New Roman" w:hAnsi="Times New Roman" w:cs="Times New Roman"/>
          <w:sz w:val="24"/>
          <w:szCs w:val="24"/>
        </w:rPr>
        <w:tab/>
      </w:r>
      <w:r w:rsidR="005F63DB" w:rsidRPr="005A2B0E">
        <w:rPr>
          <w:rFonts w:ascii="Times New Roman" w:hAnsi="Times New Roman" w:cs="Times New Roman"/>
          <w:sz w:val="24"/>
          <w:szCs w:val="24"/>
        </w:rPr>
        <w:t xml:space="preserve">Pan J-G, Lin Y-F, </w:t>
      </w:r>
      <w:proofErr w:type="spellStart"/>
      <w:r w:rsidR="005F63DB" w:rsidRPr="005A2B0E">
        <w:rPr>
          <w:rFonts w:ascii="Times New Roman" w:hAnsi="Times New Roman" w:cs="Times New Roman"/>
          <w:sz w:val="24"/>
          <w:szCs w:val="24"/>
        </w:rPr>
        <w:t>Chuang</w:t>
      </w:r>
      <w:proofErr w:type="spellEnd"/>
      <w:r w:rsidR="005F63DB" w:rsidRPr="005A2B0E">
        <w:rPr>
          <w:rFonts w:ascii="Times New Roman" w:hAnsi="Times New Roman" w:cs="Times New Roman"/>
          <w:sz w:val="24"/>
          <w:szCs w:val="24"/>
        </w:rPr>
        <w:t xml:space="preserve"> S-Y, Kao Y-C (2011). </w:t>
      </w:r>
      <w:r w:rsidR="005F63DB" w:rsidRPr="005F63DB">
        <w:rPr>
          <w:rFonts w:ascii="Times New Roman" w:hAnsi="Times New Roman" w:cs="Times New Roman"/>
          <w:sz w:val="24"/>
          <w:szCs w:val="24"/>
          <w:lang w:val="en-US"/>
        </w:rPr>
        <w:t>From governance to service-smart city evaluations in Taiwan</w:t>
      </w:r>
      <w:r w:rsidR="009C1592">
        <w:rPr>
          <w:rFonts w:ascii="Times New Roman" w:hAnsi="Times New Roman" w:cs="Times New Roman"/>
          <w:sz w:val="24"/>
          <w:szCs w:val="24"/>
          <w:lang w:val="en-US"/>
        </w:rPr>
        <w:t xml:space="preserve"> [China]</w:t>
      </w:r>
      <w:r w:rsidR="005F63DB" w:rsidRPr="005F63DB">
        <w:rPr>
          <w:rFonts w:ascii="Times New Roman" w:hAnsi="Times New Roman" w:cs="Times New Roman"/>
          <w:sz w:val="24"/>
          <w:szCs w:val="24"/>
          <w:lang w:val="en-US"/>
        </w:rPr>
        <w:t>, Proceedings from the 2011 International Joint Conference on Service Sciences, pp. 334-337.</w:t>
      </w:r>
    </w:p>
    <w:p w14:paraId="6AB287D7"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26.</w:t>
      </w:r>
      <w:r>
        <w:rPr>
          <w:rFonts w:ascii="Times New Roman" w:hAnsi="Times New Roman" w:cs="Times New Roman"/>
          <w:sz w:val="24"/>
          <w:szCs w:val="24"/>
          <w:lang w:val="en-US"/>
        </w:rPr>
        <w:tab/>
      </w:r>
      <w:hyperlink r:id="rId33" w:history="1">
        <w:r w:rsidR="009A5C22" w:rsidRPr="00855D69">
          <w:rPr>
            <w:rStyle w:val="Hyperlink"/>
            <w:rFonts w:ascii="Times New Roman" w:hAnsi="Times New Roman" w:cs="Times New Roman"/>
            <w:sz w:val="24"/>
            <w:szCs w:val="24"/>
            <w:lang w:val="en-US"/>
          </w:rPr>
          <w:t>http://www.fastcoexist.com/1680538/what-exactly-is-a-smart-city</w:t>
        </w:r>
      </w:hyperlink>
      <w:r w:rsidR="009A5C22">
        <w:rPr>
          <w:rFonts w:ascii="Times New Roman" w:hAnsi="Times New Roman" w:cs="Times New Roman"/>
          <w:sz w:val="24"/>
          <w:szCs w:val="24"/>
          <w:lang w:val="en-US"/>
        </w:rPr>
        <w:t xml:space="preserve"> </w:t>
      </w:r>
    </w:p>
    <w:p w14:paraId="6AB287D8"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27.</w:t>
      </w:r>
      <w:r>
        <w:rPr>
          <w:rFonts w:ascii="Times New Roman" w:hAnsi="Times New Roman" w:cs="Times New Roman"/>
          <w:sz w:val="24"/>
          <w:szCs w:val="24"/>
          <w:lang w:val="en-US"/>
        </w:rPr>
        <w:tab/>
      </w:r>
      <w:hyperlink r:id="rId34" w:history="1">
        <w:r w:rsidR="009A5C22" w:rsidRPr="00855D69">
          <w:rPr>
            <w:rStyle w:val="Hyperlink"/>
            <w:rFonts w:ascii="Times New Roman" w:hAnsi="Times New Roman" w:cs="Times New Roman"/>
            <w:sz w:val="24"/>
            <w:szCs w:val="24"/>
            <w:lang w:val="en-US"/>
          </w:rPr>
          <w:t>http://www-03.ibm.com/press/us/en/pressrelease/27791.wss</w:t>
        </w:r>
      </w:hyperlink>
      <w:r w:rsidR="009A5C22">
        <w:rPr>
          <w:rFonts w:ascii="Times New Roman" w:hAnsi="Times New Roman" w:cs="Times New Roman"/>
          <w:sz w:val="24"/>
          <w:szCs w:val="24"/>
          <w:lang w:val="en-US"/>
        </w:rPr>
        <w:t xml:space="preserve"> </w:t>
      </w:r>
    </w:p>
    <w:p w14:paraId="6AB287D9"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28.</w:t>
      </w:r>
      <w:r>
        <w:rPr>
          <w:rFonts w:ascii="Times New Roman" w:hAnsi="Times New Roman" w:cs="Times New Roman"/>
          <w:sz w:val="24"/>
          <w:szCs w:val="24"/>
          <w:lang w:val="en-US"/>
        </w:rPr>
        <w:tab/>
      </w:r>
      <w:hyperlink r:id="rId35" w:history="1">
        <w:r w:rsidR="009A5C22" w:rsidRPr="00855D69">
          <w:rPr>
            <w:rStyle w:val="Hyperlink"/>
            <w:rFonts w:ascii="Times New Roman" w:hAnsi="Times New Roman" w:cs="Times New Roman"/>
            <w:sz w:val="24"/>
            <w:szCs w:val="24"/>
            <w:lang w:val="en-US"/>
          </w:rPr>
          <w:t>http://itu4u.wordpress.com/2013/09/15/connected-cities-smart-sustainable-cities/</w:t>
        </w:r>
      </w:hyperlink>
      <w:r w:rsidR="009A5C22">
        <w:rPr>
          <w:rFonts w:ascii="Times New Roman" w:hAnsi="Times New Roman" w:cs="Times New Roman"/>
          <w:sz w:val="24"/>
          <w:szCs w:val="24"/>
          <w:lang w:val="en-US"/>
        </w:rPr>
        <w:t xml:space="preserve"> </w:t>
      </w:r>
    </w:p>
    <w:p w14:paraId="6AB287DA"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29.</w:t>
      </w:r>
      <w:r>
        <w:rPr>
          <w:rFonts w:ascii="Times New Roman" w:hAnsi="Times New Roman" w:cs="Times New Roman"/>
          <w:sz w:val="24"/>
          <w:szCs w:val="24"/>
          <w:lang w:val="en-US"/>
        </w:rPr>
        <w:tab/>
      </w:r>
      <w:hyperlink r:id="rId36" w:history="1">
        <w:r w:rsidR="009A5C22" w:rsidRPr="00855D69">
          <w:rPr>
            <w:rStyle w:val="Hyperlink"/>
            <w:rFonts w:ascii="Times New Roman" w:hAnsi="Times New Roman" w:cs="Times New Roman"/>
            <w:sz w:val="24"/>
            <w:szCs w:val="24"/>
            <w:lang w:val="en-US"/>
          </w:rPr>
          <w:t>http://en.wikipedia.org/wiki/Predictive_analytics</w:t>
        </w:r>
      </w:hyperlink>
      <w:r w:rsidR="009A5C22">
        <w:rPr>
          <w:rFonts w:ascii="Times New Roman" w:hAnsi="Times New Roman" w:cs="Times New Roman"/>
          <w:sz w:val="24"/>
          <w:szCs w:val="24"/>
          <w:lang w:val="en-US"/>
        </w:rPr>
        <w:t xml:space="preserve"> </w:t>
      </w:r>
    </w:p>
    <w:p w14:paraId="6AB287DB"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30.</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Personal Communications, Rob van den Dam, IBM Institute for Business Value, TU Telecom World 2013</w:t>
      </w:r>
    </w:p>
    <w:p w14:paraId="6AB287DC"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31.</w:t>
      </w:r>
      <w:r>
        <w:rPr>
          <w:rFonts w:ascii="Times New Roman" w:hAnsi="Times New Roman" w:cs="Times New Roman"/>
          <w:sz w:val="24"/>
          <w:szCs w:val="24"/>
          <w:lang w:val="en-US"/>
        </w:rPr>
        <w:tab/>
      </w:r>
      <w:hyperlink r:id="rId37" w:history="1">
        <w:r w:rsidRPr="00514267">
          <w:rPr>
            <w:rStyle w:val="Hyperlink"/>
            <w:rFonts w:ascii="Times New Roman" w:hAnsi="Times New Roman" w:cs="Times New Roman"/>
            <w:sz w:val="24"/>
            <w:szCs w:val="24"/>
            <w:lang w:val="en-US"/>
          </w:rPr>
          <w:t>http://www.slideshare.net/IMDEAENERGIA/smart-energy-management-algorithms</w:t>
        </w:r>
      </w:hyperlink>
      <w:r w:rsidR="009A5C22">
        <w:rPr>
          <w:rFonts w:ascii="Times New Roman" w:hAnsi="Times New Roman" w:cs="Times New Roman"/>
          <w:sz w:val="24"/>
          <w:szCs w:val="24"/>
          <w:lang w:val="en-US"/>
        </w:rPr>
        <w:t xml:space="preserve"> </w:t>
      </w:r>
    </w:p>
    <w:p w14:paraId="6AB287DD"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32.</w:t>
      </w:r>
      <w:r>
        <w:rPr>
          <w:rFonts w:ascii="Times New Roman" w:hAnsi="Times New Roman" w:cs="Times New Roman"/>
          <w:sz w:val="24"/>
          <w:szCs w:val="24"/>
          <w:lang w:val="en-US"/>
        </w:rPr>
        <w:tab/>
      </w:r>
      <w:hyperlink r:id="rId38" w:history="1">
        <w:r w:rsidR="009A5C22" w:rsidRPr="00855D69">
          <w:rPr>
            <w:rStyle w:val="Hyperlink"/>
            <w:rFonts w:ascii="Times New Roman" w:hAnsi="Times New Roman" w:cs="Times New Roman"/>
            <w:sz w:val="24"/>
            <w:szCs w:val="24"/>
            <w:lang w:val="en-US"/>
          </w:rPr>
          <w:t>http://www.epa.gov/oaintrnt/projects/</w:t>
        </w:r>
      </w:hyperlink>
      <w:r w:rsidR="009A5C22">
        <w:rPr>
          <w:rFonts w:ascii="Times New Roman" w:hAnsi="Times New Roman" w:cs="Times New Roman"/>
          <w:sz w:val="24"/>
          <w:szCs w:val="24"/>
          <w:lang w:val="en-US"/>
        </w:rPr>
        <w:t xml:space="preserve"> </w:t>
      </w:r>
    </w:p>
    <w:p w14:paraId="6AB287DE" w14:textId="77777777" w:rsidR="005F63DB" w:rsidRPr="005F63DB" w:rsidRDefault="005F63DB" w:rsidP="005A2B0E">
      <w:pPr>
        <w:spacing w:after="80" w:line="240" w:lineRule="auto"/>
        <w:ind w:left="705" w:hanging="705"/>
        <w:rPr>
          <w:rFonts w:ascii="Times New Roman" w:hAnsi="Times New Roman" w:cs="Times New Roman"/>
          <w:sz w:val="24"/>
          <w:szCs w:val="24"/>
          <w:lang w:val="en-US"/>
        </w:rPr>
      </w:pPr>
      <w:r w:rsidRPr="005F63DB">
        <w:rPr>
          <w:rFonts w:ascii="Times New Roman" w:hAnsi="Times New Roman" w:cs="Times New Roman"/>
          <w:sz w:val="24"/>
          <w:szCs w:val="24"/>
          <w:lang w:val="en-US"/>
        </w:rPr>
        <w:t>33.</w:t>
      </w:r>
      <w:r w:rsidR="005A2B0E">
        <w:rPr>
          <w:rFonts w:ascii="Times New Roman" w:hAnsi="Times New Roman" w:cs="Times New Roman"/>
          <w:sz w:val="24"/>
          <w:szCs w:val="24"/>
          <w:lang w:val="en-US"/>
        </w:rPr>
        <w:tab/>
      </w:r>
      <w:hyperlink r:id="rId39" w:history="1">
        <w:r w:rsidR="009A5C22" w:rsidRPr="00855D69">
          <w:rPr>
            <w:rStyle w:val="Hyperlink"/>
            <w:rFonts w:ascii="Times New Roman" w:hAnsi="Times New Roman" w:cs="Times New Roman"/>
            <w:sz w:val="24"/>
            <w:szCs w:val="24"/>
            <w:lang w:val="en-US"/>
          </w:rPr>
          <w:t>www.imf.org/external/pubs/ft/fandd/2007/09/bloom.htm</w:t>
        </w:r>
      </w:hyperlink>
      <w:r w:rsidR="009A5C22">
        <w:rPr>
          <w:rFonts w:ascii="Times New Roman" w:hAnsi="Times New Roman" w:cs="Times New Roman"/>
          <w:sz w:val="24"/>
          <w:szCs w:val="24"/>
          <w:lang w:val="en-US"/>
        </w:rPr>
        <w:t xml:space="preserve"> </w:t>
      </w:r>
      <w:r w:rsidRPr="005F63DB">
        <w:rPr>
          <w:rFonts w:ascii="Times New Roman" w:hAnsi="Times New Roman" w:cs="Times New Roman"/>
          <w:sz w:val="24"/>
          <w:szCs w:val="24"/>
          <w:lang w:val="en-US"/>
        </w:rPr>
        <w:t xml:space="preserve">, The Urban Revolution – David E. Bloom and </w:t>
      </w:r>
      <w:proofErr w:type="spellStart"/>
      <w:r w:rsidRPr="005F63DB">
        <w:rPr>
          <w:rFonts w:ascii="Times New Roman" w:hAnsi="Times New Roman" w:cs="Times New Roman"/>
          <w:sz w:val="24"/>
          <w:szCs w:val="24"/>
          <w:lang w:val="en-US"/>
        </w:rPr>
        <w:t>Tarun</w:t>
      </w:r>
      <w:proofErr w:type="spellEnd"/>
      <w:r w:rsidRPr="005F63DB">
        <w:rPr>
          <w:rFonts w:ascii="Times New Roman" w:hAnsi="Times New Roman" w:cs="Times New Roman"/>
          <w:sz w:val="24"/>
          <w:szCs w:val="24"/>
          <w:lang w:val="en-US"/>
        </w:rPr>
        <w:t xml:space="preserve"> Khanna, Harvard University</w:t>
      </w:r>
    </w:p>
    <w:p w14:paraId="6AB287DF"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lang w:val="en-US"/>
        </w:rPr>
        <w:tab/>
      </w:r>
      <w:hyperlink r:id="rId40" w:history="1">
        <w:r w:rsidR="009A5C22" w:rsidRPr="00855D69">
          <w:rPr>
            <w:rStyle w:val="Hyperlink"/>
            <w:rFonts w:ascii="Times New Roman" w:hAnsi="Times New Roman" w:cs="Times New Roman"/>
            <w:sz w:val="24"/>
            <w:szCs w:val="24"/>
            <w:lang w:val="en-US"/>
          </w:rPr>
          <w:t>http://water.org/water-crisis/water-facts/water/</w:t>
        </w:r>
      </w:hyperlink>
      <w:r w:rsidR="009A5C22">
        <w:rPr>
          <w:rFonts w:ascii="Times New Roman" w:hAnsi="Times New Roman" w:cs="Times New Roman"/>
          <w:sz w:val="24"/>
          <w:szCs w:val="24"/>
          <w:lang w:val="en-US"/>
        </w:rPr>
        <w:t xml:space="preserve"> </w:t>
      </w:r>
    </w:p>
    <w:p w14:paraId="6AB287E0"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35.</w:t>
      </w:r>
      <w:r>
        <w:rPr>
          <w:rFonts w:ascii="Times New Roman" w:hAnsi="Times New Roman" w:cs="Times New Roman"/>
          <w:sz w:val="24"/>
          <w:szCs w:val="24"/>
          <w:lang w:val="en-US"/>
        </w:rPr>
        <w:tab/>
      </w:r>
      <w:hyperlink r:id="rId41" w:history="1">
        <w:r w:rsidR="009A5C22" w:rsidRPr="00855D69">
          <w:rPr>
            <w:rStyle w:val="Hyperlink"/>
            <w:rFonts w:ascii="Times New Roman" w:hAnsi="Times New Roman" w:cs="Times New Roman"/>
            <w:sz w:val="24"/>
            <w:szCs w:val="24"/>
            <w:lang w:val="en-US"/>
          </w:rPr>
          <w:t>http://www.globalissues.org/article/601/water-and-development</w:t>
        </w:r>
      </w:hyperlink>
      <w:r w:rsidR="009A5C22">
        <w:rPr>
          <w:rFonts w:ascii="Times New Roman" w:hAnsi="Times New Roman" w:cs="Times New Roman"/>
          <w:sz w:val="24"/>
          <w:szCs w:val="24"/>
          <w:lang w:val="en-US"/>
        </w:rPr>
        <w:t xml:space="preserve"> </w:t>
      </w:r>
    </w:p>
    <w:p w14:paraId="6AB287E1"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36.</w:t>
      </w:r>
      <w:r>
        <w:rPr>
          <w:rFonts w:ascii="Times New Roman" w:hAnsi="Times New Roman" w:cs="Times New Roman"/>
          <w:sz w:val="24"/>
          <w:szCs w:val="24"/>
          <w:lang w:val="en-US"/>
        </w:rPr>
        <w:tab/>
      </w:r>
      <w:hyperlink r:id="rId42" w:history="1">
        <w:r w:rsidR="009A5C22" w:rsidRPr="00855D69">
          <w:rPr>
            <w:rStyle w:val="Hyperlink"/>
            <w:rFonts w:ascii="Times New Roman" w:hAnsi="Times New Roman" w:cs="Times New Roman"/>
            <w:sz w:val="24"/>
            <w:szCs w:val="24"/>
            <w:lang w:val="en-US"/>
          </w:rPr>
          <w:t>http://www.itu.int/en/ITU-T/focusgroups/swm/Pages/default.aspx</w:t>
        </w:r>
      </w:hyperlink>
      <w:r w:rsidR="009A5C22">
        <w:rPr>
          <w:rFonts w:ascii="Times New Roman" w:hAnsi="Times New Roman" w:cs="Times New Roman"/>
          <w:sz w:val="24"/>
          <w:szCs w:val="24"/>
          <w:lang w:val="en-US"/>
        </w:rPr>
        <w:t xml:space="preserve"> </w:t>
      </w:r>
    </w:p>
    <w:p w14:paraId="6AB287E2"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37.</w:t>
      </w:r>
      <w:r>
        <w:rPr>
          <w:rFonts w:ascii="Times New Roman" w:hAnsi="Times New Roman" w:cs="Times New Roman"/>
          <w:sz w:val="24"/>
          <w:szCs w:val="24"/>
          <w:lang w:val="en-US"/>
        </w:rPr>
        <w:tab/>
      </w:r>
      <w:hyperlink r:id="rId43" w:history="1">
        <w:r w:rsidRPr="00514267">
          <w:rPr>
            <w:rStyle w:val="Hyperlink"/>
            <w:rFonts w:ascii="Times New Roman" w:hAnsi="Times New Roman" w:cs="Times New Roman"/>
            <w:sz w:val="24"/>
            <w:szCs w:val="24"/>
            <w:lang w:val="en-US"/>
          </w:rPr>
          <w:t>http://www.thecitiesoftomorrow.com/solutions/waste/challenges/circular-economies-sustainable-cities</w:t>
        </w:r>
      </w:hyperlink>
      <w:r w:rsidR="009A5C22">
        <w:rPr>
          <w:rFonts w:ascii="Times New Roman" w:hAnsi="Times New Roman" w:cs="Times New Roman"/>
          <w:sz w:val="24"/>
          <w:szCs w:val="24"/>
          <w:lang w:val="en-US"/>
        </w:rPr>
        <w:t xml:space="preserve"> </w:t>
      </w:r>
    </w:p>
    <w:p w14:paraId="6AB287E3" w14:textId="77777777" w:rsidR="005F63DB" w:rsidRPr="005F63DB" w:rsidRDefault="005A2B0E" w:rsidP="005A2B0E">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38.</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Smarter Cities Series: Understanding the IBM Approach to Public Safety, REDP-4738 </w:t>
      </w:r>
      <w:hyperlink r:id="rId44" w:history="1">
        <w:r w:rsidR="009A5C22" w:rsidRPr="00855D69">
          <w:rPr>
            <w:rStyle w:val="Hyperlink"/>
            <w:rFonts w:ascii="Times New Roman" w:hAnsi="Times New Roman" w:cs="Times New Roman"/>
            <w:sz w:val="24"/>
            <w:szCs w:val="24"/>
            <w:lang w:val="en-US"/>
          </w:rPr>
          <w:t>www.redbooks.ibm.com/redpapers/epubs/redp4738.epub</w:t>
        </w:r>
      </w:hyperlink>
      <w:r w:rsidR="009A5C22">
        <w:rPr>
          <w:rFonts w:ascii="Times New Roman" w:hAnsi="Times New Roman" w:cs="Times New Roman"/>
          <w:sz w:val="24"/>
          <w:szCs w:val="24"/>
          <w:lang w:val="en-US"/>
        </w:rPr>
        <w:t xml:space="preserve"> </w:t>
      </w:r>
    </w:p>
    <w:p w14:paraId="6AB287E4"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39.</w:t>
      </w:r>
      <w:r>
        <w:rPr>
          <w:rFonts w:ascii="Times New Roman" w:hAnsi="Times New Roman" w:cs="Times New Roman"/>
          <w:sz w:val="24"/>
          <w:szCs w:val="24"/>
          <w:lang w:val="en-US"/>
        </w:rPr>
        <w:tab/>
      </w:r>
      <w:hyperlink r:id="rId45" w:history="1">
        <w:r w:rsidR="009A5C22" w:rsidRPr="00855D69">
          <w:rPr>
            <w:rStyle w:val="Hyperlink"/>
            <w:rFonts w:ascii="Times New Roman" w:hAnsi="Times New Roman" w:cs="Times New Roman"/>
            <w:sz w:val="24"/>
            <w:szCs w:val="24"/>
            <w:lang w:val="en-US"/>
          </w:rPr>
          <w:t>http://www.itu.int/rec/T-REC-H.627-201206-I</w:t>
        </w:r>
      </w:hyperlink>
      <w:r w:rsidR="009A5C22">
        <w:rPr>
          <w:rFonts w:ascii="Times New Roman" w:hAnsi="Times New Roman" w:cs="Times New Roman"/>
          <w:sz w:val="24"/>
          <w:szCs w:val="24"/>
          <w:lang w:val="en-US"/>
        </w:rPr>
        <w:t xml:space="preserve"> </w:t>
      </w:r>
    </w:p>
    <w:p w14:paraId="6AB287E5" w14:textId="77777777" w:rsidR="005F63DB" w:rsidRPr="005F63DB" w:rsidRDefault="005F63DB" w:rsidP="005A2B0E">
      <w:pPr>
        <w:spacing w:after="80" w:line="240" w:lineRule="auto"/>
        <w:ind w:left="705" w:hanging="705"/>
        <w:rPr>
          <w:rFonts w:ascii="Times New Roman" w:hAnsi="Times New Roman" w:cs="Times New Roman"/>
          <w:sz w:val="24"/>
          <w:szCs w:val="24"/>
          <w:lang w:val="en-US"/>
        </w:rPr>
      </w:pPr>
      <w:r w:rsidRPr="005F63DB">
        <w:rPr>
          <w:rFonts w:ascii="Times New Roman" w:hAnsi="Times New Roman" w:cs="Times New Roman"/>
          <w:sz w:val="24"/>
          <w:szCs w:val="24"/>
          <w:lang w:val="en-US"/>
        </w:rPr>
        <w:t>40.</w:t>
      </w:r>
      <w:r w:rsidR="005A2B0E">
        <w:rPr>
          <w:rFonts w:ascii="Times New Roman" w:hAnsi="Times New Roman" w:cs="Times New Roman"/>
          <w:sz w:val="24"/>
          <w:szCs w:val="24"/>
          <w:lang w:val="en-US"/>
        </w:rPr>
        <w:tab/>
      </w:r>
      <w:hyperlink r:id="rId46" w:history="1">
        <w:r w:rsidR="005A2B0E" w:rsidRPr="00514267">
          <w:rPr>
            <w:rStyle w:val="Hyperlink"/>
            <w:rFonts w:ascii="Times New Roman" w:hAnsi="Times New Roman" w:cs="Times New Roman"/>
            <w:sz w:val="24"/>
            <w:szCs w:val="24"/>
            <w:lang w:val="en-US"/>
          </w:rPr>
          <w:t>http://www.intel.ie/content/dam/www/public/us/en/documents/flyers/education-ict-benefits-infographic.pdf</w:t>
        </w:r>
      </w:hyperlink>
      <w:r w:rsidR="009A5C22">
        <w:rPr>
          <w:rFonts w:ascii="Times New Roman" w:hAnsi="Times New Roman" w:cs="Times New Roman"/>
          <w:sz w:val="24"/>
          <w:szCs w:val="24"/>
          <w:lang w:val="en-US"/>
        </w:rPr>
        <w:t xml:space="preserve"> </w:t>
      </w:r>
    </w:p>
    <w:p w14:paraId="6AB287E6"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41.</w:t>
      </w:r>
      <w:r>
        <w:rPr>
          <w:rFonts w:ascii="Times New Roman" w:hAnsi="Times New Roman" w:cs="Times New Roman"/>
          <w:sz w:val="24"/>
          <w:szCs w:val="24"/>
          <w:lang w:val="en-US"/>
        </w:rPr>
        <w:tab/>
      </w:r>
      <w:hyperlink r:id="rId47" w:history="1">
        <w:r w:rsidR="009A5C22" w:rsidRPr="00855D69">
          <w:rPr>
            <w:rStyle w:val="Hyperlink"/>
            <w:rFonts w:ascii="Times New Roman" w:hAnsi="Times New Roman" w:cs="Times New Roman"/>
            <w:sz w:val="24"/>
            <w:szCs w:val="24"/>
            <w:lang w:val="en-US"/>
          </w:rPr>
          <w:t>http://www.rfidjournal.com/articles/view?4986</w:t>
        </w:r>
      </w:hyperlink>
      <w:r w:rsidR="009A5C22">
        <w:rPr>
          <w:rFonts w:ascii="Times New Roman" w:hAnsi="Times New Roman" w:cs="Times New Roman"/>
          <w:sz w:val="24"/>
          <w:szCs w:val="24"/>
          <w:lang w:val="en-US"/>
        </w:rPr>
        <w:t xml:space="preserve"> </w:t>
      </w:r>
    </w:p>
    <w:p w14:paraId="6AB287E7"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42.</w:t>
      </w:r>
      <w:r>
        <w:rPr>
          <w:rFonts w:ascii="Times New Roman" w:hAnsi="Times New Roman" w:cs="Times New Roman"/>
          <w:sz w:val="24"/>
          <w:szCs w:val="24"/>
          <w:lang w:val="en-US"/>
        </w:rPr>
        <w:tab/>
      </w:r>
      <w:hyperlink r:id="rId48" w:history="1">
        <w:r w:rsidR="009A5C22" w:rsidRPr="00855D69">
          <w:rPr>
            <w:rStyle w:val="Hyperlink"/>
            <w:rFonts w:ascii="Times New Roman" w:hAnsi="Times New Roman" w:cs="Times New Roman"/>
            <w:sz w:val="24"/>
            <w:szCs w:val="24"/>
            <w:lang w:val="en-US"/>
          </w:rPr>
          <w:t>http://senseable.mit.edu/trashtrack/index.php</w:t>
        </w:r>
      </w:hyperlink>
      <w:r w:rsidR="009A5C22">
        <w:rPr>
          <w:rFonts w:ascii="Times New Roman" w:hAnsi="Times New Roman" w:cs="Times New Roman"/>
          <w:sz w:val="24"/>
          <w:szCs w:val="24"/>
          <w:lang w:val="en-US"/>
        </w:rPr>
        <w:t xml:space="preserve"> </w:t>
      </w:r>
    </w:p>
    <w:p w14:paraId="6AB287E8" w14:textId="77777777" w:rsidR="005F63DB" w:rsidRPr="005F63DB" w:rsidRDefault="005A2B0E"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43.</w:t>
      </w:r>
      <w:r>
        <w:rPr>
          <w:rFonts w:ascii="Times New Roman" w:hAnsi="Times New Roman" w:cs="Times New Roman"/>
          <w:sz w:val="24"/>
          <w:szCs w:val="24"/>
          <w:lang w:val="en-US"/>
        </w:rPr>
        <w:tab/>
      </w:r>
      <w:hyperlink r:id="rId49" w:history="1">
        <w:r w:rsidR="009A5C22" w:rsidRPr="00855D69">
          <w:rPr>
            <w:rStyle w:val="Hyperlink"/>
            <w:rFonts w:ascii="Times New Roman" w:hAnsi="Times New Roman" w:cs="Times New Roman"/>
            <w:sz w:val="24"/>
            <w:szCs w:val="24"/>
            <w:lang w:val="en-US"/>
          </w:rPr>
          <w:t>https://www.abiresearch.com/research/service/internet-of-everything/</w:t>
        </w:r>
      </w:hyperlink>
      <w:r w:rsidR="009A5C22">
        <w:rPr>
          <w:rFonts w:ascii="Times New Roman" w:hAnsi="Times New Roman" w:cs="Times New Roman"/>
          <w:sz w:val="24"/>
          <w:szCs w:val="24"/>
          <w:lang w:val="en-US"/>
        </w:rPr>
        <w:t xml:space="preserve"> </w:t>
      </w:r>
    </w:p>
    <w:p w14:paraId="6AB287E9" w14:textId="77777777" w:rsidR="005A2B0E" w:rsidRPr="005A2B0E" w:rsidRDefault="005A2B0E" w:rsidP="005A2B0E">
      <w:pPr>
        <w:tabs>
          <w:tab w:val="left" w:pos="0"/>
        </w:tabs>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44.</w:t>
      </w:r>
      <w:r w:rsidR="004F1334">
        <w:rPr>
          <w:rFonts w:ascii="Times New Roman" w:hAnsi="Times New Roman" w:cs="Times New Roman"/>
          <w:sz w:val="24"/>
          <w:szCs w:val="24"/>
          <w:lang w:val="en-US"/>
        </w:rPr>
        <w:tab/>
      </w:r>
      <w:r w:rsidRPr="005A2B0E">
        <w:rPr>
          <w:rFonts w:ascii="Times New Roman" w:hAnsi="Times New Roman" w:cs="Times New Roman"/>
          <w:sz w:val="24"/>
          <w:szCs w:val="24"/>
          <w:lang w:val="en-US"/>
        </w:rPr>
        <w:t>http:/www.mckinsey.com/insights/high_tech_telecoms_internet/the_internet_of_things</w:t>
      </w:r>
    </w:p>
    <w:p w14:paraId="6AB287EA" w14:textId="77777777" w:rsidR="005F63DB" w:rsidRPr="005F63DB" w:rsidRDefault="005A2B0E" w:rsidP="005F63DB">
      <w:pPr>
        <w:spacing w:after="80" w:line="240" w:lineRule="auto"/>
        <w:rPr>
          <w:rFonts w:ascii="Times New Roman" w:hAnsi="Times New Roman" w:cs="Times New Roman"/>
          <w:sz w:val="24"/>
          <w:szCs w:val="24"/>
          <w:lang w:val="en-US"/>
        </w:rPr>
      </w:pPr>
      <w:r w:rsidRPr="005F63DB">
        <w:rPr>
          <w:rFonts w:ascii="Times New Roman" w:hAnsi="Times New Roman" w:cs="Times New Roman"/>
          <w:sz w:val="24"/>
          <w:szCs w:val="24"/>
          <w:lang w:val="en-US"/>
        </w:rPr>
        <w:t xml:space="preserve"> </w:t>
      </w:r>
      <w:r w:rsidR="004F1334">
        <w:rPr>
          <w:rFonts w:ascii="Times New Roman" w:hAnsi="Times New Roman" w:cs="Times New Roman"/>
          <w:sz w:val="24"/>
          <w:szCs w:val="24"/>
          <w:lang w:val="en-US"/>
        </w:rPr>
        <w:t>45.</w:t>
      </w:r>
      <w:r w:rsidR="004F1334">
        <w:rPr>
          <w:rFonts w:ascii="Times New Roman" w:hAnsi="Times New Roman" w:cs="Times New Roman"/>
          <w:sz w:val="24"/>
          <w:szCs w:val="24"/>
          <w:lang w:val="en-US"/>
        </w:rPr>
        <w:tab/>
      </w:r>
      <w:hyperlink r:id="rId50" w:history="1">
        <w:r w:rsidR="009A5C22" w:rsidRPr="00855D69">
          <w:rPr>
            <w:rStyle w:val="Hyperlink"/>
            <w:rFonts w:ascii="Times New Roman" w:hAnsi="Times New Roman" w:cs="Times New Roman"/>
            <w:sz w:val="24"/>
            <w:szCs w:val="24"/>
            <w:lang w:val="en-US"/>
          </w:rPr>
          <w:t>http://www.itu.int/rec/T-REC-Y.2060-201206-I</w:t>
        </w:r>
      </w:hyperlink>
      <w:r w:rsidR="009A5C22">
        <w:rPr>
          <w:rFonts w:ascii="Times New Roman" w:hAnsi="Times New Roman" w:cs="Times New Roman"/>
          <w:sz w:val="24"/>
          <w:szCs w:val="24"/>
          <w:lang w:val="en-US"/>
        </w:rPr>
        <w:t xml:space="preserve"> </w:t>
      </w:r>
    </w:p>
    <w:p w14:paraId="6AB287EB"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46.</w:t>
      </w:r>
      <w:r>
        <w:rPr>
          <w:rFonts w:ascii="Times New Roman" w:hAnsi="Times New Roman" w:cs="Times New Roman"/>
          <w:sz w:val="24"/>
          <w:szCs w:val="24"/>
          <w:lang w:val="en-US"/>
        </w:rPr>
        <w:tab/>
      </w:r>
      <w:hyperlink r:id="rId51" w:history="1">
        <w:r w:rsidR="009A5C22" w:rsidRPr="00855D69">
          <w:rPr>
            <w:rStyle w:val="Hyperlink"/>
            <w:rFonts w:ascii="Times New Roman" w:hAnsi="Times New Roman" w:cs="Times New Roman"/>
            <w:sz w:val="24"/>
            <w:szCs w:val="24"/>
            <w:lang w:val="en-US"/>
          </w:rPr>
          <w:t>https://gsmaintelligence.com/analysis/2013/01/dashboard-mobile-broadband/364/</w:t>
        </w:r>
      </w:hyperlink>
      <w:r w:rsidR="009A5C22">
        <w:rPr>
          <w:rFonts w:ascii="Times New Roman" w:hAnsi="Times New Roman" w:cs="Times New Roman"/>
          <w:sz w:val="24"/>
          <w:szCs w:val="24"/>
          <w:lang w:val="en-US"/>
        </w:rPr>
        <w:t xml:space="preserve"> </w:t>
      </w:r>
    </w:p>
    <w:p w14:paraId="6AB287EC"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47.</w:t>
      </w:r>
      <w:r>
        <w:rPr>
          <w:rFonts w:ascii="Times New Roman" w:hAnsi="Times New Roman" w:cs="Times New Roman"/>
          <w:sz w:val="24"/>
          <w:szCs w:val="24"/>
          <w:lang w:val="en-US"/>
        </w:rPr>
        <w:tab/>
      </w:r>
      <w:hyperlink r:id="rId52" w:history="1">
        <w:r w:rsidR="009A5C22" w:rsidRPr="00855D69">
          <w:rPr>
            <w:rStyle w:val="Hyperlink"/>
            <w:rFonts w:ascii="Times New Roman" w:hAnsi="Times New Roman" w:cs="Times New Roman"/>
            <w:sz w:val="24"/>
            <w:szCs w:val="24"/>
            <w:lang w:val="en-US"/>
          </w:rPr>
          <w:t>http://www.itu.int/rec/T-REC-Y.2221-201001-I/en</w:t>
        </w:r>
      </w:hyperlink>
      <w:r w:rsidR="009A5C22">
        <w:rPr>
          <w:rFonts w:ascii="Times New Roman" w:hAnsi="Times New Roman" w:cs="Times New Roman"/>
          <w:sz w:val="24"/>
          <w:szCs w:val="24"/>
          <w:lang w:val="en-US"/>
        </w:rPr>
        <w:t xml:space="preserve"> </w:t>
      </w:r>
    </w:p>
    <w:p w14:paraId="6AB287ED" w14:textId="77777777" w:rsidR="005F63DB" w:rsidRPr="005F63DB" w:rsidRDefault="004F1334" w:rsidP="004F1334">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48.</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Transformational 'smart cities': cyber security and resilience, Executive Report, </w:t>
      </w:r>
      <w:proofErr w:type="spellStart"/>
      <w:r w:rsidR="005F63DB" w:rsidRPr="005F63DB">
        <w:rPr>
          <w:rFonts w:ascii="Times New Roman" w:hAnsi="Times New Roman" w:cs="Times New Roman"/>
          <w:sz w:val="24"/>
          <w:szCs w:val="24"/>
          <w:lang w:val="en-US"/>
        </w:rPr>
        <w:t>Giampiero</w:t>
      </w:r>
      <w:proofErr w:type="spellEnd"/>
      <w:r w:rsidR="005F63DB" w:rsidRPr="005F63DB">
        <w:rPr>
          <w:rFonts w:ascii="Times New Roman" w:hAnsi="Times New Roman" w:cs="Times New Roman"/>
          <w:sz w:val="24"/>
          <w:szCs w:val="24"/>
          <w:lang w:val="en-US"/>
        </w:rPr>
        <w:t xml:space="preserve"> </w:t>
      </w:r>
      <w:proofErr w:type="spellStart"/>
      <w:r w:rsidR="005F63DB" w:rsidRPr="005F63DB">
        <w:rPr>
          <w:rFonts w:ascii="Times New Roman" w:hAnsi="Times New Roman" w:cs="Times New Roman"/>
          <w:sz w:val="24"/>
          <w:szCs w:val="24"/>
          <w:lang w:val="en-US"/>
        </w:rPr>
        <w:t>Nanni</w:t>
      </w:r>
      <w:proofErr w:type="spellEnd"/>
      <w:r w:rsidR="005F63DB" w:rsidRPr="005F63DB">
        <w:rPr>
          <w:rFonts w:ascii="Times New Roman" w:hAnsi="Times New Roman" w:cs="Times New Roman"/>
          <w:sz w:val="24"/>
          <w:szCs w:val="24"/>
          <w:lang w:val="en-US"/>
        </w:rPr>
        <w:t>, Symantec (2013)</w:t>
      </w:r>
    </w:p>
    <w:p w14:paraId="6AB287EE"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49.</w:t>
      </w:r>
      <w:r>
        <w:rPr>
          <w:rFonts w:ascii="Times New Roman" w:hAnsi="Times New Roman" w:cs="Times New Roman"/>
          <w:sz w:val="24"/>
          <w:szCs w:val="24"/>
          <w:lang w:val="en-US"/>
        </w:rPr>
        <w:tab/>
      </w:r>
      <w:hyperlink r:id="rId53" w:history="1">
        <w:r w:rsidR="009A5C22" w:rsidRPr="00855D69">
          <w:rPr>
            <w:rStyle w:val="Hyperlink"/>
            <w:rFonts w:ascii="Times New Roman" w:hAnsi="Times New Roman" w:cs="Times New Roman"/>
            <w:sz w:val="24"/>
            <w:szCs w:val="24"/>
            <w:lang w:val="en-US"/>
          </w:rPr>
          <w:t>http://www.cof.org/files/Documents/Community_Foundations/DisasterPlan/DisasterPlan.pdf</w:t>
        </w:r>
      </w:hyperlink>
      <w:r w:rsidR="009A5C22">
        <w:rPr>
          <w:rFonts w:ascii="Times New Roman" w:hAnsi="Times New Roman" w:cs="Times New Roman"/>
          <w:sz w:val="24"/>
          <w:szCs w:val="24"/>
          <w:lang w:val="en-US"/>
        </w:rPr>
        <w:t xml:space="preserve"> </w:t>
      </w:r>
    </w:p>
    <w:p w14:paraId="6AB287EF"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50.</w:t>
      </w:r>
      <w:r>
        <w:rPr>
          <w:rFonts w:ascii="Times New Roman" w:hAnsi="Times New Roman" w:cs="Times New Roman"/>
          <w:sz w:val="24"/>
          <w:szCs w:val="24"/>
          <w:lang w:val="en-US"/>
        </w:rPr>
        <w:tab/>
      </w:r>
      <w:hyperlink r:id="rId54" w:history="1">
        <w:r w:rsidR="009A5C22" w:rsidRPr="00855D69">
          <w:rPr>
            <w:rStyle w:val="Hyperlink"/>
            <w:rFonts w:ascii="Times New Roman" w:hAnsi="Times New Roman" w:cs="Times New Roman"/>
            <w:sz w:val="24"/>
            <w:szCs w:val="24"/>
            <w:lang w:val="en-US"/>
          </w:rPr>
          <w:t>http://ifa.itu.int/t/fg/ssc/docs/1309-Madrid/in/fg-ssc-0036-nict.doc</w:t>
        </w:r>
      </w:hyperlink>
      <w:r w:rsidR="009A5C22">
        <w:rPr>
          <w:rFonts w:ascii="Times New Roman" w:hAnsi="Times New Roman" w:cs="Times New Roman"/>
          <w:sz w:val="24"/>
          <w:szCs w:val="24"/>
          <w:lang w:val="en-US"/>
        </w:rPr>
        <w:t xml:space="preserve"> </w:t>
      </w:r>
    </w:p>
    <w:p w14:paraId="6AB287F0" w14:textId="77777777" w:rsidR="005F63DB" w:rsidRPr="005F63DB" w:rsidRDefault="004F1334" w:rsidP="004F1334">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51.</w:t>
      </w:r>
      <w:r>
        <w:rPr>
          <w:rFonts w:ascii="Times New Roman" w:hAnsi="Times New Roman" w:cs="Times New Roman"/>
          <w:sz w:val="24"/>
          <w:szCs w:val="24"/>
          <w:lang w:val="en-US"/>
        </w:rPr>
        <w:tab/>
      </w:r>
      <w:hyperlink r:id="rId55" w:history="1">
        <w:r w:rsidRPr="00514267">
          <w:rPr>
            <w:rStyle w:val="Hyperlink"/>
            <w:rFonts w:ascii="Times New Roman" w:hAnsi="Times New Roman" w:cs="Times New Roman"/>
            <w:sz w:val="24"/>
            <w:szCs w:val="24"/>
            <w:lang w:val="en-US"/>
          </w:rPr>
          <w:t>http://www.gsma.com/connectedliving/wp-content/uploads/2013/02/cl_SmartCities_emer_01_131.pdf</w:t>
        </w:r>
      </w:hyperlink>
      <w:r w:rsidR="009A5C22">
        <w:rPr>
          <w:rFonts w:ascii="Times New Roman" w:hAnsi="Times New Roman" w:cs="Times New Roman"/>
          <w:sz w:val="24"/>
          <w:szCs w:val="24"/>
          <w:lang w:val="en-US"/>
        </w:rPr>
        <w:t xml:space="preserve"> </w:t>
      </w:r>
    </w:p>
    <w:p w14:paraId="6AB287F1"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52.</w:t>
      </w:r>
      <w:r>
        <w:rPr>
          <w:rFonts w:ascii="Times New Roman" w:hAnsi="Times New Roman" w:cs="Times New Roman"/>
          <w:sz w:val="24"/>
          <w:szCs w:val="24"/>
          <w:lang w:val="en-US"/>
        </w:rPr>
        <w:tab/>
      </w:r>
      <w:hyperlink r:id="rId56" w:history="1">
        <w:r w:rsidR="009A5C22" w:rsidRPr="00855D69">
          <w:rPr>
            <w:rStyle w:val="Hyperlink"/>
            <w:rFonts w:ascii="Times New Roman" w:hAnsi="Times New Roman" w:cs="Times New Roman"/>
            <w:sz w:val="24"/>
            <w:szCs w:val="24"/>
            <w:lang w:val="en-US"/>
          </w:rPr>
          <w:t>http://www.rms.com/publications/OECD_Cities_Coastal_Flooding.pdf</w:t>
        </w:r>
      </w:hyperlink>
      <w:r w:rsidR="009A5C22">
        <w:rPr>
          <w:rFonts w:ascii="Times New Roman" w:hAnsi="Times New Roman" w:cs="Times New Roman"/>
          <w:sz w:val="24"/>
          <w:szCs w:val="24"/>
          <w:lang w:val="en-US"/>
        </w:rPr>
        <w:t xml:space="preserve"> </w:t>
      </w:r>
    </w:p>
    <w:p w14:paraId="6AB287F2" w14:textId="77777777" w:rsidR="005F63DB" w:rsidRPr="005F63DB" w:rsidRDefault="004F1334" w:rsidP="004F1334">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53.</w:t>
      </w:r>
      <w:r>
        <w:rPr>
          <w:rFonts w:ascii="Times New Roman" w:hAnsi="Times New Roman" w:cs="Times New Roman"/>
          <w:sz w:val="24"/>
          <w:szCs w:val="24"/>
          <w:lang w:val="en-US"/>
        </w:rPr>
        <w:tab/>
      </w:r>
      <w:hyperlink r:id="rId57" w:history="1">
        <w:r w:rsidRPr="00514267">
          <w:rPr>
            <w:rStyle w:val="Hyperlink"/>
            <w:rFonts w:ascii="Times New Roman" w:hAnsi="Times New Roman" w:cs="Times New Roman"/>
            <w:sz w:val="24"/>
            <w:szCs w:val="24"/>
            <w:lang w:val="en-US"/>
          </w:rPr>
          <w:t>http://nsn.com/news-events/publications/unite-magazine-february-2010/the-ict-behind-cities-of-the-future</w:t>
        </w:r>
      </w:hyperlink>
      <w:r w:rsidR="009A5C22">
        <w:rPr>
          <w:rFonts w:ascii="Times New Roman" w:hAnsi="Times New Roman" w:cs="Times New Roman"/>
          <w:sz w:val="24"/>
          <w:szCs w:val="24"/>
          <w:lang w:val="en-US"/>
        </w:rPr>
        <w:t xml:space="preserve"> </w:t>
      </w:r>
    </w:p>
    <w:p w14:paraId="6AB287F3"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54.</w:t>
      </w:r>
      <w:r>
        <w:rPr>
          <w:rFonts w:ascii="Times New Roman" w:hAnsi="Times New Roman" w:cs="Times New Roman"/>
          <w:sz w:val="24"/>
          <w:szCs w:val="24"/>
          <w:lang w:val="en-US"/>
        </w:rPr>
        <w:tab/>
      </w:r>
      <w:hyperlink r:id="rId58" w:history="1">
        <w:r w:rsidR="009A5C22" w:rsidRPr="00855D69">
          <w:rPr>
            <w:rStyle w:val="Hyperlink"/>
            <w:rFonts w:ascii="Times New Roman" w:hAnsi="Times New Roman" w:cs="Times New Roman"/>
            <w:sz w:val="24"/>
            <w:szCs w:val="24"/>
            <w:lang w:val="en-US"/>
          </w:rPr>
          <w:t>http://www.askoxford.com/concise_oed/infrastructure</w:t>
        </w:r>
      </w:hyperlink>
      <w:r w:rsidR="009A5C22">
        <w:rPr>
          <w:rFonts w:ascii="Times New Roman" w:hAnsi="Times New Roman" w:cs="Times New Roman"/>
          <w:sz w:val="24"/>
          <w:szCs w:val="24"/>
          <w:lang w:val="en-US"/>
        </w:rPr>
        <w:t xml:space="preserve"> </w:t>
      </w:r>
    </w:p>
    <w:p w14:paraId="6AB287F4" w14:textId="77777777" w:rsidR="005F63DB" w:rsidRPr="005F63DB" w:rsidRDefault="004F1334" w:rsidP="004F1334">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55.</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Sullivan, Arthur; Steven M. </w:t>
      </w:r>
      <w:proofErr w:type="spellStart"/>
      <w:r w:rsidR="005F63DB" w:rsidRPr="005F63DB">
        <w:rPr>
          <w:rFonts w:ascii="Times New Roman" w:hAnsi="Times New Roman" w:cs="Times New Roman"/>
          <w:sz w:val="24"/>
          <w:szCs w:val="24"/>
          <w:lang w:val="en-US"/>
        </w:rPr>
        <w:t>Sheffrin</w:t>
      </w:r>
      <w:proofErr w:type="spellEnd"/>
      <w:r w:rsidR="005F63DB" w:rsidRPr="005F63DB">
        <w:rPr>
          <w:rFonts w:ascii="Times New Roman" w:hAnsi="Times New Roman" w:cs="Times New Roman"/>
          <w:sz w:val="24"/>
          <w:szCs w:val="24"/>
          <w:lang w:val="en-US"/>
        </w:rPr>
        <w:t xml:space="preserve"> (2003). Economics: Principles in Action. Upper Saddle River, New Jersey 07458: Pearson Prentice Hall. p. 474.</w:t>
      </w:r>
    </w:p>
    <w:p w14:paraId="6AB287F5"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56.</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"http://en.wikipedia.org/wiki/Environmental_management" \l "cite_note-Wostl2006-1" </w:instrText>
      </w:r>
      <w:r w:rsidR="009C1592">
        <w:fldChar w:fldCharType="separate"/>
      </w:r>
      <w:r w:rsidR="009A5C22" w:rsidRPr="00855D69">
        <w:rPr>
          <w:rStyle w:val="Hyperlink"/>
          <w:rFonts w:ascii="Times New Roman" w:hAnsi="Times New Roman" w:cs="Times New Roman"/>
          <w:sz w:val="24"/>
          <w:szCs w:val="24"/>
          <w:lang w:val="en-US"/>
        </w:rPr>
        <w:t>http://en.wikipedia.org/wiki/Environmental_management#cite_note-Wostl2006-1</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6"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57.</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"http://www.stateofgreen.com/en/Profiles/Ramboll/Solutions/Smart-Energy-Cities-(2)" </w:instrText>
      </w:r>
      <w:r w:rsidR="009C1592">
        <w:fldChar w:fldCharType="separate"/>
      </w:r>
      <w:r w:rsidR="009A5C22" w:rsidRPr="00855D69">
        <w:rPr>
          <w:rStyle w:val="Hyperlink"/>
          <w:rFonts w:ascii="Times New Roman" w:hAnsi="Times New Roman" w:cs="Times New Roman"/>
          <w:sz w:val="24"/>
          <w:szCs w:val="24"/>
          <w:lang w:val="en-US"/>
        </w:rPr>
        <w:t>http://www.stateofgreen.com/en/Profiles/Ramboll/Solutions/Smart-Energy-Cities-(2)</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7"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58.</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"http://www.itu.int/dms_pub/itu-t/oth/4B/01/T4B010000060001PDFE.pdf" </w:instrText>
      </w:r>
      <w:r w:rsidR="009C1592">
        <w:fldChar w:fldCharType="separate"/>
      </w:r>
      <w:r w:rsidR="009A5C22" w:rsidRPr="00855D69">
        <w:rPr>
          <w:rStyle w:val="Hyperlink"/>
          <w:rFonts w:ascii="Times New Roman" w:hAnsi="Times New Roman" w:cs="Times New Roman"/>
          <w:sz w:val="24"/>
          <w:szCs w:val="24"/>
          <w:lang w:val="en-US"/>
        </w:rPr>
        <w:t>http://www.itu.int/dms_pub/itu-t/oth/4B/01/T4B010000060001PDFE.pdf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8" w14:textId="77777777" w:rsidR="005F63DB" w:rsidRPr="005F63DB" w:rsidRDefault="005F63DB" w:rsidP="004F1334">
      <w:pPr>
        <w:spacing w:after="80" w:line="240" w:lineRule="auto"/>
        <w:ind w:left="705" w:hanging="705"/>
        <w:rPr>
          <w:rFonts w:ascii="Times New Roman" w:hAnsi="Times New Roman" w:cs="Times New Roman"/>
          <w:sz w:val="24"/>
          <w:szCs w:val="24"/>
          <w:lang w:val="en-US"/>
        </w:rPr>
      </w:pPr>
      <w:r w:rsidRPr="005F63DB">
        <w:rPr>
          <w:rFonts w:ascii="Times New Roman" w:hAnsi="Times New Roman" w:cs="Times New Roman"/>
          <w:sz w:val="24"/>
          <w:szCs w:val="24"/>
          <w:lang w:val="en-US"/>
        </w:rPr>
        <w:t>59.</w:t>
      </w:r>
      <w:r w:rsidR="004F1334">
        <w:rPr>
          <w:rFonts w:ascii="Times New Roman" w:hAnsi="Times New Roman" w:cs="Times New Roman"/>
          <w:sz w:val="24"/>
          <w:szCs w:val="24"/>
          <w:lang w:val="en-US"/>
        </w:rPr>
        <w:tab/>
      </w:r>
      <w:r w:rsidRPr="005F63DB">
        <w:rPr>
          <w:rFonts w:ascii="Times New Roman" w:hAnsi="Times New Roman" w:cs="Times New Roman"/>
          <w:sz w:val="24"/>
          <w:szCs w:val="24"/>
          <w:lang w:val="en-US"/>
        </w:rPr>
        <w:t xml:space="preserve">Our Common Future, Report of the World Commission on Environment and Development, World Commission on Environment and Development, 1987. Published as Annex to General Assembly document A/42/427, </w:t>
      </w:r>
      <w:r w:rsidRPr="009A5C22">
        <w:rPr>
          <w:rFonts w:ascii="Times New Roman" w:hAnsi="Times New Roman" w:cs="Times New Roman"/>
          <w:sz w:val="24"/>
          <w:szCs w:val="24"/>
          <w:u w:val="single"/>
          <w:lang w:val="en-US"/>
        </w:rPr>
        <w:t xml:space="preserve">Development and International Co-operation: </w:t>
      </w:r>
      <w:proofErr w:type="gramStart"/>
      <w:r w:rsidRPr="009A5C22">
        <w:rPr>
          <w:rFonts w:ascii="Times New Roman" w:hAnsi="Times New Roman" w:cs="Times New Roman"/>
          <w:sz w:val="24"/>
          <w:szCs w:val="24"/>
          <w:u w:val="single"/>
          <w:lang w:val="en-US"/>
        </w:rPr>
        <w:t>Environment</w:t>
      </w:r>
      <w:r w:rsidR="009A5C22">
        <w:rPr>
          <w:rFonts w:ascii="Times New Roman" w:hAnsi="Times New Roman" w:cs="Times New Roman"/>
          <w:sz w:val="24"/>
          <w:szCs w:val="24"/>
          <w:lang w:val="en-US"/>
        </w:rPr>
        <w:t xml:space="preserve"> </w:t>
      </w:r>
      <w:r w:rsidRPr="005F63DB">
        <w:rPr>
          <w:rFonts w:ascii="Times New Roman" w:hAnsi="Times New Roman" w:cs="Times New Roman"/>
          <w:sz w:val="24"/>
          <w:szCs w:val="24"/>
          <w:lang w:val="en-US"/>
        </w:rPr>
        <w:t xml:space="preserve"> August</w:t>
      </w:r>
      <w:proofErr w:type="gramEnd"/>
      <w:r w:rsidRPr="005F63DB">
        <w:rPr>
          <w:rFonts w:ascii="Times New Roman" w:hAnsi="Times New Roman" w:cs="Times New Roman"/>
          <w:sz w:val="24"/>
          <w:szCs w:val="24"/>
          <w:lang w:val="en-US"/>
        </w:rPr>
        <w:t xml:space="preserve"> 2, 1987.</w:t>
      </w:r>
      <w:r w:rsidR="009A5C22">
        <w:rPr>
          <w:rFonts w:ascii="Times New Roman" w:hAnsi="Times New Roman" w:cs="Times New Roman"/>
          <w:sz w:val="24"/>
          <w:szCs w:val="24"/>
          <w:lang w:val="en-US"/>
        </w:rPr>
        <w:t xml:space="preserve"> </w:t>
      </w:r>
    </w:p>
    <w:p w14:paraId="6AB287F9" w14:textId="77777777" w:rsidR="005F63DB" w:rsidRPr="005F63DB" w:rsidRDefault="004F1334" w:rsidP="004F1334">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60.</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Smart Cities Study: International study </w:t>
      </w:r>
      <w:proofErr w:type="gramStart"/>
      <w:r w:rsidR="005F63DB" w:rsidRPr="005F63DB">
        <w:rPr>
          <w:rFonts w:ascii="Times New Roman" w:hAnsi="Times New Roman" w:cs="Times New Roman"/>
          <w:sz w:val="24"/>
          <w:szCs w:val="24"/>
          <w:lang w:val="en-US"/>
        </w:rPr>
        <w:t>on the situation of</w:t>
      </w:r>
      <w:proofErr w:type="gramEnd"/>
      <w:r w:rsidR="005F63DB" w:rsidRPr="005F63DB">
        <w:rPr>
          <w:rFonts w:ascii="Times New Roman" w:hAnsi="Times New Roman" w:cs="Times New Roman"/>
          <w:sz w:val="24"/>
          <w:szCs w:val="24"/>
          <w:lang w:val="en-US"/>
        </w:rPr>
        <w:t xml:space="preserve"> ICT, innovation and Knowledge in cities. </w:t>
      </w:r>
      <w:proofErr w:type="spellStart"/>
      <w:r w:rsidR="005F63DB" w:rsidRPr="005F63DB">
        <w:rPr>
          <w:rFonts w:ascii="Times New Roman" w:hAnsi="Times New Roman" w:cs="Times New Roman"/>
          <w:sz w:val="24"/>
          <w:szCs w:val="24"/>
          <w:lang w:val="en-US"/>
        </w:rPr>
        <w:t>Iñaki</w:t>
      </w:r>
      <w:proofErr w:type="spellEnd"/>
      <w:r w:rsidR="005F63DB" w:rsidRPr="005F63DB">
        <w:rPr>
          <w:rFonts w:ascii="Times New Roman" w:hAnsi="Times New Roman" w:cs="Times New Roman"/>
          <w:sz w:val="24"/>
          <w:szCs w:val="24"/>
          <w:lang w:val="en-US"/>
        </w:rPr>
        <w:t xml:space="preserve"> </w:t>
      </w:r>
      <w:proofErr w:type="spellStart"/>
      <w:proofErr w:type="gramStart"/>
      <w:r w:rsidR="005F63DB" w:rsidRPr="005F63DB">
        <w:rPr>
          <w:rFonts w:ascii="Times New Roman" w:hAnsi="Times New Roman" w:cs="Times New Roman"/>
          <w:sz w:val="24"/>
          <w:szCs w:val="24"/>
          <w:lang w:val="en-US"/>
        </w:rPr>
        <w:t>Azkuna,Mayor</w:t>
      </w:r>
      <w:proofErr w:type="spellEnd"/>
      <w:proofErr w:type="gramEnd"/>
      <w:r w:rsidR="005F63DB" w:rsidRPr="005F63DB">
        <w:rPr>
          <w:rFonts w:ascii="Times New Roman" w:hAnsi="Times New Roman" w:cs="Times New Roman"/>
          <w:sz w:val="24"/>
          <w:szCs w:val="24"/>
          <w:lang w:val="en-US"/>
        </w:rPr>
        <w:t xml:space="preserve"> of the City of Bilbao </w:t>
      </w:r>
      <w:hyperlink r:id="rId59" w:history="1">
        <w:r w:rsidR="009A5C22" w:rsidRPr="00855D69">
          <w:rPr>
            <w:rStyle w:val="Hyperlink"/>
            <w:rFonts w:ascii="Times New Roman" w:hAnsi="Times New Roman" w:cs="Times New Roman"/>
            <w:sz w:val="24"/>
            <w:szCs w:val="24"/>
            <w:lang w:val="en-US"/>
          </w:rPr>
          <w:t>http://www.cities-localgovernments.org/committees/cdc/Upload/formations/smartcitiesstudy_en.pdf</w:t>
        </w:r>
      </w:hyperlink>
      <w:r w:rsidR="009A5C22">
        <w:rPr>
          <w:rFonts w:ascii="Times New Roman" w:hAnsi="Times New Roman" w:cs="Times New Roman"/>
          <w:sz w:val="24"/>
          <w:szCs w:val="24"/>
          <w:lang w:val="en-US"/>
        </w:rPr>
        <w:t xml:space="preserve"> </w:t>
      </w:r>
    </w:p>
    <w:p w14:paraId="6AB287FA"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61.</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"http://www.who.int/mental_health/media/68.pdf" </w:instrText>
      </w:r>
      <w:r w:rsidR="009C1592">
        <w:fldChar w:fldCharType="separate"/>
      </w:r>
      <w:r w:rsidR="009A5C22" w:rsidRPr="00855D69">
        <w:rPr>
          <w:rStyle w:val="Hyperlink"/>
          <w:rFonts w:ascii="Times New Roman" w:hAnsi="Times New Roman" w:cs="Times New Roman"/>
          <w:sz w:val="24"/>
          <w:szCs w:val="24"/>
          <w:lang w:val="en-US"/>
        </w:rPr>
        <w:t>http://www.who.int/mental_health/media/68.pdf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B" w14:textId="77777777" w:rsidR="005F63DB" w:rsidRPr="005F63DB" w:rsidRDefault="005F63DB" w:rsidP="004F1334">
      <w:pPr>
        <w:spacing w:after="80" w:line="240" w:lineRule="auto"/>
        <w:ind w:left="705" w:hanging="705"/>
        <w:rPr>
          <w:rFonts w:ascii="Times New Roman" w:hAnsi="Times New Roman" w:cs="Times New Roman"/>
          <w:sz w:val="24"/>
          <w:szCs w:val="24"/>
          <w:lang w:val="en-US"/>
        </w:rPr>
      </w:pPr>
      <w:r w:rsidRPr="005F63DB">
        <w:rPr>
          <w:rFonts w:ascii="Times New Roman" w:hAnsi="Times New Roman" w:cs="Times New Roman"/>
          <w:sz w:val="24"/>
          <w:szCs w:val="24"/>
          <w:lang w:val="en-US"/>
        </w:rPr>
        <w:t>62.</w:t>
      </w:r>
      <w:r w:rsidR="004F1334">
        <w:rPr>
          <w:rFonts w:ascii="Times New Roman" w:hAnsi="Times New Roman" w:cs="Times New Roman"/>
          <w:sz w:val="24"/>
          <w:szCs w:val="24"/>
          <w:lang w:val="en-US"/>
        </w:rPr>
        <w:tab/>
      </w:r>
      <w:r w:rsidRPr="005F63DB">
        <w:rPr>
          <w:rFonts w:ascii="Times New Roman" w:hAnsi="Times New Roman" w:cs="Times New Roman"/>
          <w:sz w:val="24"/>
          <w:szCs w:val="24"/>
          <w:lang w:val="en-US"/>
        </w:rPr>
        <w:t xml:space="preserve">Building Ireland's Smart Economy – Government of Ireland 2008 Report </w:t>
      </w:r>
      <w:r w:rsidR="009C1592">
        <w:fldChar w:fldCharType="begin"/>
      </w:r>
      <w:r w:rsidR="009C1592" w:rsidRPr="009C1592">
        <w:rPr>
          <w:lang w:val="en-GB"/>
        </w:rPr>
        <w:instrText xml:space="preserve"> HYPERLINK "http://www.taoiseach.gov.ie/eng/Building_Irelan</w:instrText>
      </w:r>
      <w:r w:rsidR="009C1592" w:rsidRPr="009C1592">
        <w:rPr>
          <w:lang w:val="en-GB"/>
        </w:rPr>
        <w:instrText xml:space="preserve">d's_Smart_Economy/Building_Ireland's_Smart_Economy_-_Executive_Summary.pdf" </w:instrText>
      </w:r>
      <w:r w:rsidR="009C1592">
        <w:fldChar w:fldCharType="separate"/>
      </w:r>
      <w:r w:rsidR="009A5C22" w:rsidRPr="00855D69">
        <w:rPr>
          <w:rStyle w:val="Hyperlink"/>
          <w:rFonts w:ascii="Times New Roman" w:hAnsi="Times New Roman" w:cs="Times New Roman"/>
          <w:sz w:val="24"/>
          <w:szCs w:val="24"/>
          <w:lang w:val="en-US"/>
        </w:rPr>
        <w:t>http://www.taoiseach.gov.ie/eng/Building_Ireland's_Smart_Economy/Building_Ireland's_Smart_Economy_-_Executive_Summary.pdf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C"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63.</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"http://www.dot.ca.gov/hq/tpp/offices/o</w:instrText>
      </w:r>
      <w:r w:rsidR="009C1592" w:rsidRPr="009C1592">
        <w:rPr>
          <w:lang w:val="en-US"/>
        </w:rPr>
        <w:instrText xml:space="preserve">cp/smf_files/SMF_handbook_062210.pdf" </w:instrText>
      </w:r>
      <w:r w:rsidR="009C1592">
        <w:fldChar w:fldCharType="separate"/>
      </w:r>
      <w:r w:rsidR="009A5C22" w:rsidRPr="00855D69">
        <w:rPr>
          <w:rStyle w:val="Hyperlink"/>
          <w:rFonts w:ascii="Times New Roman" w:hAnsi="Times New Roman" w:cs="Times New Roman"/>
          <w:sz w:val="24"/>
          <w:szCs w:val="24"/>
          <w:lang w:val="en-US"/>
        </w:rPr>
        <w:t>http://www.dot.ca.gov/hq/tpp/offices/ocp/smf_files/SMF_handbook_062210.pdf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D"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64.</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"http://www.mckinsey.com/insights/urbanization/urban_world" </w:instrText>
      </w:r>
      <w:r w:rsidR="009C1592">
        <w:fldChar w:fldCharType="separate"/>
      </w:r>
      <w:r w:rsidR="009A5C22" w:rsidRPr="00855D69">
        <w:rPr>
          <w:rStyle w:val="Hyperlink"/>
          <w:rFonts w:ascii="Times New Roman" w:hAnsi="Times New Roman" w:cs="Times New Roman"/>
          <w:sz w:val="24"/>
          <w:szCs w:val="24"/>
          <w:lang w:val="en-US"/>
        </w:rPr>
        <w:t>http://www.mckinsey.com/insights/urbanization/urban_world</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E"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65.</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"http://www.smart2020.org/_assets/files/01_Smart2020ReportSummary.pdf" </w:instrText>
      </w:r>
      <w:r w:rsidR="009C1592">
        <w:fldChar w:fldCharType="separate"/>
      </w:r>
      <w:r w:rsidR="009A5C22" w:rsidRPr="00855D69">
        <w:rPr>
          <w:rStyle w:val="Hyperlink"/>
          <w:rFonts w:ascii="Times New Roman" w:hAnsi="Times New Roman" w:cs="Times New Roman"/>
          <w:sz w:val="24"/>
          <w:szCs w:val="24"/>
          <w:lang w:val="en-US"/>
        </w:rPr>
        <w:t>http://www.smart2020.org/_assets/files/01_Smart2020ReportSummary.pdf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7FF"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66.</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"http://gesi.org/SMARTer2020" </w:instrText>
      </w:r>
      <w:r w:rsidR="009C1592">
        <w:fldChar w:fldCharType="separate"/>
      </w:r>
      <w:r w:rsidR="009A5C22" w:rsidRPr="00855D69">
        <w:rPr>
          <w:rStyle w:val="Hyperlink"/>
          <w:rFonts w:ascii="Times New Roman" w:hAnsi="Times New Roman" w:cs="Times New Roman"/>
          <w:sz w:val="24"/>
          <w:szCs w:val="24"/>
          <w:lang w:val="en-US"/>
        </w:rPr>
        <w:t>http://gesi.org/SMARTer2020</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0"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67.</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"http://www.theclimategroup.org/_assets/files/information_marketplaces_05_12_11.pdf" </w:instrText>
      </w:r>
      <w:r w:rsidR="009C1592">
        <w:fldChar w:fldCharType="separate"/>
      </w:r>
      <w:r w:rsidR="009A5C22" w:rsidRPr="00855D69">
        <w:rPr>
          <w:rStyle w:val="Hyperlink"/>
          <w:rFonts w:ascii="Times New Roman" w:hAnsi="Times New Roman" w:cs="Times New Roman"/>
          <w:sz w:val="24"/>
          <w:szCs w:val="24"/>
          <w:lang w:val="en-US"/>
        </w:rPr>
        <w:t>http://www.theclimategroup.org/_assets/files/information_marketplaces_05_12_11.pdf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1"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68.</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"http://www.boydcohen.com/smartcities.html" </w:instrText>
      </w:r>
      <w:r w:rsidR="009C1592">
        <w:fldChar w:fldCharType="separate"/>
      </w:r>
      <w:r w:rsidR="009A5C22" w:rsidRPr="00855D69">
        <w:rPr>
          <w:rStyle w:val="Hyperlink"/>
          <w:rFonts w:ascii="Times New Roman" w:hAnsi="Times New Roman" w:cs="Times New Roman"/>
          <w:sz w:val="24"/>
          <w:szCs w:val="24"/>
          <w:lang w:val="en-US"/>
        </w:rPr>
        <w:t>http://www.boydcohen.com/smartcities.html</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2"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69.</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"http://www.fastcoexist.com/1679127/the-top-10-smart-cities-on-the-planet" </w:instrText>
      </w:r>
      <w:r w:rsidR="009C1592">
        <w:fldChar w:fldCharType="separate"/>
      </w:r>
      <w:r w:rsidR="009A5C22" w:rsidRPr="00855D69">
        <w:rPr>
          <w:rStyle w:val="Hyperlink"/>
          <w:rFonts w:ascii="Times New Roman" w:hAnsi="Times New Roman" w:cs="Times New Roman"/>
          <w:sz w:val="24"/>
          <w:szCs w:val="24"/>
          <w:lang w:val="en-US"/>
        </w:rPr>
        <w:t>http://www.fastcoexist.com/1679127/the-top-10-smart-cities-on-the-planet</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3"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70.</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"http://www.fastcoexist.com/1680967/the-top-10-smartest-cities-in-north-america" </w:instrText>
      </w:r>
      <w:r w:rsidR="009C1592">
        <w:fldChar w:fldCharType="separate"/>
      </w:r>
      <w:r w:rsidR="009A5C22" w:rsidRPr="00855D69">
        <w:rPr>
          <w:rStyle w:val="Hyperlink"/>
          <w:rFonts w:ascii="Times New Roman" w:hAnsi="Times New Roman" w:cs="Times New Roman"/>
          <w:sz w:val="24"/>
          <w:szCs w:val="24"/>
          <w:lang w:val="en-US"/>
        </w:rPr>
        <w:t>http://www.fastcoexist.com/1680967/the-top-10-smartest-cities-in-north-america</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4"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71.</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w:instrText>
      </w:r>
      <w:r w:rsidR="009C1592" w:rsidRPr="009C1592">
        <w:rPr>
          <w:lang w:val="en-US"/>
        </w:rPr>
        <w:instrText xml:space="preserve">ttp://www.ubmfuturecities.com/document.asp?doc_id=%20524106&amp;page_number=2" </w:instrText>
      </w:r>
      <w:r w:rsidR="009C1592">
        <w:fldChar w:fldCharType="separate"/>
      </w:r>
      <w:r w:rsidR="009A5C22" w:rsidRPr="00855D69">
        <w:rPr>
          <w:rStyle w:val="Hyperlink"/>
          <w:rFonts w:ascii="Times New Roman" w:hAnsi="Times New Roman" w:cs="Times New Roman"/>
          <w:sz w:val="24"/>
          <w:szCs w:val="24"/>
          <w:lang w:val="en-US"/>
        </w:rPr>
        <w:t>http://www.ubmfuturecities.com/document.asp?doc_id=%20524106&amp;page_number=2</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5" w14:textId="77777777" w:rsidR="005F63DB" w:rsidRPr="005F63DB" w:rsidRDefault="004F1334" w:rsidP="005F63DB">
      <w:pPr>
        <w:spacing w:after="80" w:line="240" w:lineRule="auto"/>
        <w:rPr>
          <w:rFonts w:ascii="Times New Roman" w:hAnsi="Times New Roman" w:cs="Times New Roman"/>
          <w:sz w:val="24"/>
          <w:szCs w:val="24"/>
          <w:lang w:val="en-US"/>
        </w:rPr>
      </w:pPr>
      <w:r>
        <w:rPr>
          <w:rFonts w:ascii="Times New Roman" w:hAnsi="Times New Roman" w:cs="Times New Roman"/>
          <w:sz w:val="24"/>
          <w:szCs w:val="24"/>
          <w:lang w:val="en-US"/>
        </w:rPr>
        <w:t>72.</w:t>
      </w:r>
      <w:r>
        <w:rPr>
          <w:rFonts w:ascii="Times New Roman" w:hAnsi="Times New Roman" w:cs="Times New Roman"/>
          <w:sz w:val="24"/>
          <w:szCs w:val="24"/>
          <w:lang w:val="en-US"/>
        </w:rPr>
        <w:tab/>
      </w:r>
      <w:r w:rsidR="009C1592">
        <w:fldChar w:fldCharType="begin"/>
      </w:r>
      <w:r w:rsidR="009C1592" w:rsidRPr="009C1592">
        <w:rPr>
          <w:lang w:val="en-US"/>
        </w:rPr>
        <w:instrText xml:space="preserve"> HYPERLINK "http://www.idc-ei.com/getdoc.jsp?containerId=EIRS56T" </w:instrText>
      </w:r>
      <w:r w:rsidR="009C1592">
        <w:fldChar w:fldCharType="separate"/>
      </w:r>
      <w:r w:rsidR="009A5C22" w:rsidRPr="00855D69">
        <w:rPr>
          <w:rStyle w:val="Hyperlink"/>
          <w:rFonts w:ascii="Times New Roman" w:hAnsi="Times New Roman" w:cs="Times New Roman"/>
          <w:sz w:val="24"/>
          <w:szCs w:val="24"/>
          <w:lang w:val="en-US"/>
        </w:rPr>
        <w:t>http://www.idc-ei.com/getdoc.jsp?containerId=EIRS56T</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6" w14:textId="77777777" w:rsidR="005F63DB" w:rsidRPr="005F63DB" w:rsidRDefault="004F1334" w:rsidP="004F1334">
      <w:pPr>
        <w:spacing w:after="80" w:line="240" w:lineRule="auto"/>
        <w:ind w:left="705" w:hanging="705"/>
        <w:rPr>
          <w:rFonts w:ascii="Times New Roman" w:hAnsi="Times New Roman" w:cs="Times New Roman"/>
          <w:sz w:val="24"/>
          <w:szCs w:val="24"/>
          <w:lang w:val="en-US"/>
        </w:rPr>
      </w:pPr>
      <w:r>
        <w:rPr>
          <w:rFonts w:ascii="Times New Roman" w:hAnsi="Times New Roman" w:cs="Times New Roman"/>
          <w:sz w:val="24"/>
          <w:szCs w:val="24"/>
          <w:lang w:val="en-US"/>
        </w:rPr>
        <w:t>73.</w:t>
      </w:r>
      <w:r>
        <w:rPr>
          <w:rFonts w:ascii="Times New Roman" w:hAnsi="Times New Roman" w:cs="Times New Roman"/>
          <w:sz w:val="24"/>
          <w:szCs w:val="24"/>
          <w:lang w:val="en-US"/>
        </w:rPr>
        <w:tab/>
      </w:r>
      <w:r w:rsidR="009C1592">
        <w:fldChar w:fldCharType="begin"/>
      </w:r>
      <w:r w:rsidR="009C1592" w:rsidRPr="009C1592">
        <w:rPr>
          <w:lang w:val="en-GB"/>
        </w:rPr>
        <w:instrText xml:space="preserve"> HYPERLINK "http://www.lacatedralonline.es/innova/system/Document/attachments/12501/original/%20Smart_Cities.pdf" </w:instrText>
      </w:r>
      <w:r w:rsidR="009C1592">
        <w:fldChar w:fldCharType="separate"/>
      </w:r>
      <w:r w:rsidR="00CC6AAA" w:rsidRPr="00514267">
        <w:rPr>
          <w:rStyle w:val="Hyperlink"/>
          <w:rFonts w:ascii="Times New Roman" w:hAnsi="Times New Roman" w:cs="Times New Roman"/>
          <w:sz w:val="24"/>
          <w:szCs w:val="24"/>
          <w:lang w:val="en-US"/>
        </w:rPr>
        <w:t>http://www.lacatedralonline.es/innova/system/Document/attachments/12501/original/ Smart_Cities.pdf</w:t>
      </w:r>
      <w:r w:rsidR="009C1592">
        <w:rPr>
          <w:rStyle w:val="Hyperlink"/>
          <w:rFonts w:ascii="Times New Roman" w:hAnsi="Times New Roman" w:cs="Times New Roman"/>
          <w:sz w:val="24"/>
          <w:szCs w:val="24"/>
          <w:lang w:val="en-US"/>
        </w:rPr>
        <w:fldChar w:fldCharType="end"/>
      </w:r>
      <w:r w:rsidR="009A5C22">
        <w:rPr>
          <w:rFonts w:ascii="Times New Roman" w:hAnsi="Times New Roman" w:cs="Times New Roman"/>
          <w:sz w:val="24"/>
          <w:szCs w:val="24"/>
          <w:lang w:val="en-US"/>
        </w:rPr>
        <w:t xml:space="preserve"> </w:t>
      </w:r>
    </w:p>
    <w:p w14:paraId="6AB28807" w14:textId="77777777" w:rsidR="005F63DB" w:rsidRPr="005627C6" w:rsidRDefault="004F1334" w:rsidP="004F1334">
      <w:pPr>
        <w:spacing w:after="80" w:line="240" w:lineRule="auto"/>
        <w:ind w:left="705" w:hanging="705"/>
        <w:rPr>
          <w:rFonts w:ascii="Times New Roman" w:hAnsi="Times New Roman" w:cs="Times New Roman"/>
          <w:sz w:val="24"/>
          <w:szCs w:val="24"/>
          <w:lang w:val="de-CH"/>
        </w:rPr>
      </w:pPr>
      <w:r>
        <w:rPr>
          <w:rFonts w:ascii="Times New Roman" w:hAnsi="Times New Roman" w:cs="Times New Roman"/>
          <w:sz w:val="24"/>
          <w:szCs w:val="24"/>
          <w:lang w:val="en-US"/>
        </w:rPr>
        <w:t>74.</w:t>
      </w:r>
      <w:r>
        <w:rPr>
          <w:rFonts w:ascii="Times New Roman" w:hAnsi="Times New Roman" w:cs="Times New Roman"/>
          <w:sz w:val="24"/>
          <w:szCs w:val="24"/>
          <w:lang w:val="en-US"/>
        </w:rPr>
        <w:tab/>
      </w:r>
      <w:r w:rsidR="005F63DB" w:rsidRPr="005F63DB">
        <w:rPr>
          <w:rFonts w:ascii="Times New Roman" w:hAnsi="Times New Roman" w:cs="Times New Roman"/>
          <w:sz w:val="24"/>
          <w:szCs w:val="24"/>
          <w:lang w:val="en-US"/>
        </w:rPr>
        <w:t xml:space="preserve">Gartner Group Report Innovation Insight: Smart City Aligns Technology Innovation and Citizen Inclusion G00235001, Dec 2012. </w:t>
      </w:r>
      <w:r w:rsidR="009C1592">
        <w:fldChar w:fldCharType="begin"/>
      </w:r>
      <w:r w:rsidR="009C1592" w:rsidRPr="009C1592">
        <w:rPr>
          <w:lang w:val="en-GB"/>
        </w:rPr>
        <w:instrText xml:space="preserve"> HYPERLINK "https://www.gartner.com/doc/2286119/innovation-insight-smart-city-aligns" </w:instrText>
      </w:r>
      <w:r w:rsidR="009C1592">
        <w:fldChar w:fldCharType="separate"/>
      </w:r>
      <w:r w:rsidR="009A5C22" w:rsidRPr="005627C6">
        <w:rPr>
          <w:rStyle w:val="Hyperlink"/>
          <w:rFonts w:ascii="Times New Roman" w:hAnsi="Times New Roman" w:cs="Times New Roman"/>
          <w:sz w:val="24"/>
          <w:szCs w:val="24"/>
          <w:lang w:val="de-CH"/>
        </w:rPr>
        <w:t>https://www.gartner.com/doc/2286119/innovation-insight-smart-city-aligns</w:t>
      </w:r>
      <w:r w:rsidR="009C1592">
        <w:rPr>
          <w:rStyle w:val="Hyperlink"/>
          <w:rFonts w:ascii="Times New Roman" w:hAnsi="Times New Roman" w:cs="Times New Roman"/>
          <w:sz w:val="24"/>
          <w:szCs w:val="24"/>
          <w:lang w:val="de-CH"/>
        </w:rPr>
        <w:fldChar w:fldCharType="end"/>
      </w:r>
      <w:r w:rsidR="009A5C22" w:rsidRPr="005627C6">
        <w:rPr>
          <w:rFonts w:ascii="Times New Roman" w:hAnsi="Times New Roman" w:cs="Times New Roman"/>
          <w:sz w:val="24"/>
          <w:szCs w:val="24"/>
          <w:lang w:val="de-CH"/>
        </w:rPr>
        <w:t xml:space="preserve"> </w:t>
      </w:r>
    </w:p>
    <w:p w14:paraId="6AB28808" w14:textId="77777777" w:rsidR="005F63DB" w:rsidRPr="00DC69E9" w:rsidRDefault="004F1334" w:rsidP="004F1334">
      <w:pPr>
        <w:spacing w:after="80" w:line="240" w:lineRule="auto"/>
        <w:ind w:left="705" w:hanging="705"/>
        <w:rPr>
          <w:rFonts w:ascii="Times New Roman" w:hAnsi="Times New Roman" w:cs="Times New Roman"/>
          <w:sz w:val="24"/>
          <w:szCs w:val="24"/>
          <w:lang w:val="en-US"/>
        </w:rPr>
      </w:pPr>
      <w:r w:rsidRPr="005627C6">
        <w:rPr>
          <w:rFonts w:ascii="Times New Roman" w:hAnsi="Times New Roman" w:cs="Times New Roman"/>
          <w:sz w:val="24"/>
          <w:szCs w:val="24"/>
          <w:lang w:val="de-CH"/>
        </w:rPr>
        <w:t>75.</w:t>
      </w:r>
      <w:r w:rsidRPr="005627C6">
        <w:rPr>
          <w:rFonts w:ascii="Times New Roman" w:hAnsi="Times New Roman" w:cs="Times New Roman"/>
          <w:sz w:val="24"/>
          <w:szCs w:val="24"/>
          <w:lang w:val="de-CH"/>
        </w:rPr>
        <w:tab/>
      </w:r>
      <w:r w:rsidR="005F63DB" w:rsidRPr="005627C6">
        <w:rPr>
          <w:rFonts w:ascii="Times New Roman" w:hAnsi="Times New Roman" w:cs="Times New Roman"/>
          <w:sz w:val="24"/>
          <w:szCs w:val="24"/>
          <w:lang w:val="de-CH"/>
        </w:rPr>
        <w:t xml:space="preserve">Giffinger R, Haindlmaier G, Kramer H. (2010). </w:t>
      </w:r>
      <w:r w:rsidR="005F63DB" w:rsidRPr="005F63DB">
        <w:rPr>
          <w:rFonts w:ascii="Times New Roman" w:hAnsi="Times New Roman" w:cs="Times New Roman"/>
          <w:sz w:val="24"/>
          <w:szCs w:val="24"/>
          <w:lang w:val="en-US"/>
        </w:rPr>
        <w:t xml:space="preserve">The role of rankings in growing city competition. </w:t>
      </w:r>
      <w:r w:rsidR="005F63DB" w:rsidRPr="00DC69E9">
        <w:rPr>
          <w:rFonts w:ascii="Times New Roman" w:hAnsi="Times New Roman" w:cs="Times New Roman"/>
          <w:sz w:val="24"/>
          <w:szCs w:val="24"/>
          <w:lang w:val="en-US"/>
        </w:rPr>
        <w:t>Urban Research &amp; Practice. Vol 3 no 3 November 2010, 299-312.</w:t>
      </w:r>
    </w:p>
    <w:p w14:paraId="6AB28809" w14:textId="77777777" w:rsidR="00CA1049" w:rsidRPr="004F1334" w:rsidRDefault="004F1334" w:rsidP="004F1334">
      <w:pPr>
        <w:spacing w:after="80" w:line="240" w:lineRule="auto"/>
        <w:ind w:left="705" w:hanging="705"/>
        <w:rPr>
          <w:rFonts w:ascii="Times New Roman" w:hAnsi="Times New Roman" w:cs="Times New Roman"/>
          <w:sz w:val="24"/>
          <w:szCs w:val="24"/>
          <w:lang w:val="en-US"/>
        </w:rPr>
        <w:sectPr w:rsidR="00CA1049" w:rsidRPr="004F1334" w:rsidSect="005A2B0E">
          <w:headerReference w:type="default" r:id="rId60"/>
          <w:headerReference w:type="first" r:id="rId61"/>
          <w:footnotePr>
            <w:numStart w:val="35"/>
          </w:footnotePr>
          <w:pgSz w:w="11907" w:h="16839" w:code="9"/>
          <w:pgMar w:top="1440" w:right="1080" w:bottom="1440" w:left="1080" w:header="708" w:footer="708" w:gutter="0"/>
          <w:pgNumType w:start="1"/>
          <w:cols w:space="708"/>
          <w:titlePg/>
          <w:docGrid w:linePitch="360"/>
        </w:sectPr>
      </w:pPr>
      <w:r>
        <w:rPr>
          <w:rFonts w:ascii="Times New Roman" w:hAnsi="Times New Roman" w:cs="Times New Roman"/>
          <w:sz w:val="24"/>
          <w:szCs w:val="24"/>
          <w:lang w:val="en-US"/>
        </w:rPr>
        <w:t>76.</w:t>
      </w:r>
      <w:r>
        <w:rPr>
          <w:rFonts w:ascii="Times New Roman" w:hAnsi="Times New Roman" w:cs="Times New Roman"/>
          <w:sz w:val="24"/>
          <w:szCs w:val="24"/>
          <w:lang w:val="en-US"/>
        </w:rPr>
        <w:tab/>
      </w:r>
      <w:proofErr w:type="spellStart"/>
      <w:r w:rsidR="005F63DB" w:rsidRPr="005F63DB">
        <w:rPr>
          <w:rFonts w:ascii="Times New Roman" w:hAnsi="Times New Roman" w:cs="Times New Roman"/>
          <w:sz w:val="24"/>
          <w:szCs w:val="24"/>
          <w:lang w:val="en-US"/>
        </w:rPr>
        <w:t>Giffinger</w:t>
      </w:r>
      <w:proofErr w:type="spellEnd"/>
      <w:r w:rsidR="005F63DB" w:rsidRPr="005F63DB">
        <w:rPr>
          <w:rFonts w:ascii="Times New Roman" w:hAnsi="Times New Roman" w:cs="Times New Roman"/>
          <w:sz w:val="24"/>
          <w:szCs w:val="24"/>
          <w:lang w:val="en-US"/>
        </w:rPr>
        <w:t xml:space="preserve"> R and </w:t>
      </w:r>
      <w:proofErr w:type="spellStart"/>
      <w:r w:rsidR="005F63DB" w:rsidRPr="005F63DB">
        <w:rPr>
          <w:rFonts w:ascii="Times New Roman" w:hAnsi="Times New Roman" w:cs="Times New Roman"/>
          <w:sz w:val="24"/>
          <w:szCs w:val="24"/>
          <w:lang w:val="en-US"/>
        </w:rPr>
        <w:t>Haindlmaier</w:t>
      </w:r>
      <w:proofErr w:type="spellEnd"/>
      <w:r w:rsidR="005F63DB" w:rsidRPr="005F63DB">
        <w:rPr>
          <w:rFonts w:ascii="Times New Roman" w:hAnsi="Times New Roman" w:cs="Times New Roman"/>
          <w:sz w:val="24"/>
          <w:szCs w:val="24"/>
          <w:lang w:val="en-US"/>
        </w:rPr>
        <w:t xml:space="preserve"> G (2010). Smart cities ranking: an effective instrument for the positioning of cities? </w:t>
      </w:r>
      <w:r w:rsidR="005F63DB" w:rsidRPr="004F1334">
        <w:rPr>
          <w:rFonts w:ascii="Times New Roman" w:hAnsi="Times New Roman" w:cs="Times New Roman"/>
          <w:sz w:val="24"/>
          <w:szCs w:val="24"/>
          <w:lang w:val="en-US"/>
        </w:rPr>
        <w:t>ACE: Architecture, City and Environment, January 2010, ISSN 1886-4805.</w:t>
      </w:r>
    </w:p>
    <w:p w14:paraId="6AB2880A" w14:textId="77777777" w:rsidR="00CA1049" w:rsidRPr="00526DD7" w:rsidRDefault="00CA1049" w:rsidP="005158D7">
      <w:pPr>
        <w:spacing w:after="80" w:line="240" w:lineRule="auto"/>
        <w:jc w:val="center"/>
        <w:outlineLvl w:val="0"/>
        <w:rPr>
          <w:rFonts w:ascii="Times New Roman" w:hAnsi="Times New Roman" w:cs="Times New Roman"/>
          <w:b/>
          <w:sz w:val="28"/>
          <w:szCs w:val="28"/>
        </w:rPr>
      </w:pPr>
      <w:bookmarkStart w:id="28" w:name="_Toc415661870"/>
      <w:bookmarkStart w:id="29" w:name="_Toc400975650"/>
      <w:r w:rsidRPr="00526DD7">
        <w:rPr>
          <w:rFonts w:ascii="Times New Roman" w:hAnsi="Times New Roman" w:cs="Times New Roman"/>
          <w:b/>
          <w:sz w:val="28"/>
          <w:szCs w:val="28"/>
        </w:rPr>
        <w:lastRenderedPageBreak/>
        <w:t>Anexo 1</w:t>
      </w:r>
      <w:r w:rsidRPr="00526DD7">
        <w:rPr>
          <w:rFonts w:ascii="Times New Roman" w:hAnsi="Times New Roman" w:cs="Times New Roman"/>
          <w:b/>
          <w:sz w:val="28"/>
          <w:szCs w:val="28"/>
        </w:rPr>
        <w:br/>
        <w:t>Dimensiones y características de Ciudades Inteligentes</w:t>
      </w:r>
      <w:r w:rsidRPr="00526DD7">
        <w:rPr>
          <w:rFonts w:ascii="Times New Roman" w:hAnsi="Times New Roman" w:cs="Times New Roman"/>
          <w:bCs/>
          <w:sz w:val="28"/>
          <w:szCs w:val="28"/>
          <w:vertAlign w:val="superscript"/>
        </w:rPr>
        <w:footnoteReference w:customMarkFollows="1" w:id="67"/>
        <w:t>67</w:t>
      </w:r>
      <w:bookmarkEnd w:id="28"/>
    </w:p>
    <w:tbl>
      <w:tblPr>
        <w:tblW w:w="0" w:type="auto"/>
        <w:jc w:val="center"/>
        <w:tblBorders>
          <w:top w:val="single" w:sz="4" w:space="0" w:color="auto"/>
          <w:left w:val="single" w:sz="4" w:space="0" w:color="auto"/>
          <w:bottom w:val="single" w:sz="8"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1333"/>
        <w:gridCol w:w="1951"/>
        <w:gridCol w:w="4111"/>
        <w:gridCol w:w="6600"/>
      </w:tblGrid>
      <w:tr w:rsidR="00417697" w:rsidRPr="00CA1049" w14:paraId="6AB2880F" w14:textId="77777777" w:rsidTr="00417697">
        <w:trPr>
          <w:trHeight w:val="356"/>
          <w:tblHeader/>
          <w:jc w:val="center"/>
        </w:trPr>
        <w:tc>
          <w:tcPr>
            <w:tcW w:w="1384" w:type="dxa"/>
            <w:vMerge w:val="restart"/>
            <w:shd w:val="clear" w:color="auto" w:fill="auto"/>
            <w:vAlign w:val="center"/>
          </w:tcPr>
          <w:p w14:paraId="6AB2880B" w14:textId="77777777" w:rsidR="00CA1049" w:rsidRPr="00CA1049" w:rsidRDefault="006E393F" w:rsidP="00417697">
            <w:pPr>
              <w:spacing w:after="0" w:line="240" w:lineRule="auto"/>
              <w:jc w:val="center"/>
              <w:rPr>
                <w:rFonts w:ascii="Times New Roman" w:hAnsi="Times New Roman" w:cs="Times New Roman"/>
                <w:sz w:val="22"/>
                <w:lang w:val="en-GB"/>
              </w:rPr>
            </w:pPr>
            <w:proofErr w:type="spellStart"/>
            <w:r>
              <w:rPr>
                <w:rFonts w:ascii="Times New Roman" w:hAnsi="Times New Roman" w:cs="Times New Roman"/>
                <w:sz w:val="22"/>
                <w:lang w:val="en-GB"/>
              </w:rPr>
              <w:t>Dimensió</w:t>
            </w:r>
            <w:r w:rsidR="00CA1049" w:rsidRPr="00CA1049">
              <w:rPr>
                <w:rFonts w:ascii="Times New Roman" w:hAnsi="Times New Roman" w:cs="Times New Roman"/>
                <w:sz w:val="22"/>
                <w:lang w:val="en-GB"/>
              </w:rPr>
              <w:t>n</w:t>
            </w:r>
            <w:proofErr w:type="spellEnd"/>
          </w:p>
        </w:tc>
        <w:tc>
          <w:tcPr>
            <w:tcW w:w="2126" w:type="dxa"/>
            <w:vMerge w:val="restart"/>
            <w:shd w:val="clear" w:color="auto" w:fill="auto"/>
            <w:vAlign w:val="center"/>
          </w:tcPr>
          <w:p w14:paraId="6AB2880C" w14:textId="77777777" w:rsidR="00CA1049" w:rsidRPr="00CA1049" w:rsidRDefault="006E393F" w:rsidP="00417697">
            <w:pPr>
              <w:spacing w:after="0" w:line="240" w:lineRule="auto"/>
              <w:jc w:val="center"/>
              <w:rPr>
                <w:rFonts w:ascii="Times New Roman" w:hAnsi="Times New Roman" w:cs="Times New Roman"/>
                <w:sz w:val="22"/>
                <w:lang w:val="en-GB"/>
              </w:rPr>
            </w:pPr>
            <w:proofErr w:type="spellStart"/>
            <w:r>
              <w:rPr>
                <w:rFonts w:ascii="Times New Roman" w:hAnsi="Times New Roman" w:cs="Times New Roman"/>
                <w:sz w:val="22"/>
                <w:lang w:val="en-GB"/>
              </w:rPr>
              <w:t>Característica</w:t>
            </w:r>
            <w:proofErr w:type="spellEnd"/>
          </w:p>
        </w:tc>
        <w:tc>
          <w:tcPr>
            <w:tcW w:w="4111" w:type="dxa"/>
            <w:vMerge w:val="restart"/>
            <w:shd w:val="clear" w:color="auto" w:fill="auto"/>
            <w:noWrap/>
            <w:vAlign w:val="center"/>
          </w:tcPr>
          <w:p w14:paraId="6AB2880D" w14:textId="77777777" w:rsidR="00CA1049" w:rsidRPr="00CA1049" w:rsidRDefault="00CA1049" w:rsidP="00417697">
            <w:pPr>
              <w:spacing w:after="0" w:line="240" w:lineRule="auto"/>
              <w:jc w:val="center"/>
              <w:rPr>
                <w:rFonts w:ascii="Times New Roman" w:hAnsi="Times New Roman" w:cs="Times New Roman"/>
                <w:sz w:val="22"/>
                <w:lang w:val="en-GB"/>
              </w:rPr>
            </w:pPr>
            <w:r w:rsidRPr="00CA1049">
              <w:rPr>
                <w:rFonts w:ascii="Times New Roman" w:hAnsi="Times New Roman" w:cs="Times New Roman"/>
                <w:sz w:val="22"/>
                <w:lang w:val="en-GB"/>
              </w:rPr>
              <w:t>Descriptor</w:t>
            </w:r>
          </w:p>
        </w:tc>
        <w:tc>
          <w:tcPr>
            <w:tcW w:w="6600" w:type="dxa"/>
            <w:vMerge w:val="restart"/>
            <w:shd w:val="clear" w:color="auto" w:fill="auto"/>
            <w:noWrap/>
            <w:vAlign w:val="center"/>
          </w:tcPr>
          <w:p w14:paraId="6AB2880E" w14:textId="77777777" w:rsidR="00CA1049" w:rsidRPr="00CA1049" w:rsidRDefault="006E393F" w:rsidP="00417697">
            <w:pPr>
              <w:spacing w:after="0" w:line="240" w:lineRule="auto"/>
              <w:jc w:val="center"/>
              <w:rPr>
                <w:rFonts w:ascii="Times New Roman" w:hAnsi="Times New Roman" w:cs="Times New Roman"/>
                <w:sz w:val="22"/>
                <w:lang w:val="en-GB"/>
              </w:rPr>
            </w:pPr>
            <w:proofErr w:type="spellStart"/>
            <w:r>
              <w:rPr>
                <w:rFonts w:ascii="Times New Roman" w:hAnsi="Times New Roman" w:cs="Times New Roman"/>
                <w:sz w:val="22"/>
                <w:lang w:val="en-GB"/>
              </w:rPr>
              <w:t>Descripció</w:t>
            </w:r>
            <w:r w:rsidR="00CA1049" w:rsidRPr="00CA1049">
              <w:rPr>
                <w:rFonts w:ascii="Times New Roman" w:hAnsi="Times New Roman" w:cs="Times New Roman"/>
                <w:sz w:val="22"/>
                <w:lang w:val="en-GB"/>
              </w:rPr>
              <w:t>n</w:t>
            </w:r>
            <w:proofErr w:type="spellEnd"/>
          </w:p>
        </w:tc>
      </w:tr>
      <w:tr w:rsidR="00417697" w:rsidRPr="00CA1049" w14:paraId="6AB28814" w14:textId="77777777" w:rsidTr="00417697">
        <w:trPr>
          <w:trHeight w:val="333"/>
          <w:tblHeader/>
          <w:jc w:val="center"/>
        </w:trPr>
        <w:tc>
          <w:tcPr>
            <w:tcW w:w="1384" w:type="dxa"/>
            <w:vMerge/>
            <w:shd w:val="clear" w:color="auto" w:fill="auto"/>
          </w:tcPr>
          <w:p w14:paraId="6AB28810" w14:textId="77777777" w:rsidR="00CA1049" w:rsidRPr="00CA1049" w:rsidRDefault="00CA1049" w:rsidP="00910AC0">
            <w:pPr>
              <w:spacing w:after="80" w:line="240" w:lineRule="auto"/>
              <w:rPr>
                <w:rFonts w:ascii="Times New Roman" w:hAnsi="Times New Roman" w:cs="Times New Roman"/>
                <w:b/>
                <w:bCs/>
                <w:sz w:val="22"/>
                <w:lang w:val="en-GB"/>
              </w:rPr>
            </w:pPr>
          </w:p>
        </w:tc>
        <w:tc>
          <w:tcPr>
            <w:tcW w:w="2126" w:type="dxa"/>
            <w:vMerge/>
            <w:shd w:val="clear" w:color="auto" w:fill="auto"/>
          </w:tcPr>
          <w:p w14:paraId="6AB28811" w14:textId="77777777" w:rsidR="00CA1049" w:rsidRPr="00CA1049" w:rsidRDefault="00CA1049" w:rsidP="00910AC0">
            <w:pPr>
              <w:spacing w:after="80" w:line="240" w:lineRule="auto"/>
              <w:rPr>
                <w:rFonts w:ascii="Times New Roman" w:hAnsi="Times New Roman" w:cs="Times New Roman"/>
                <w:b/>
                <w:bCs/>
                <w:sz w:val="22"/>
                <w:lang w:val="en-GB"/>
              </w:rPr>
            </w:pPr>
          </w:p>
        </w:tc>
        <w:tc>
          <w:tcPr>
            <w:tcW w:w="4111" w:type="dxa"/>
            <w:vMerge/>
            <w:shd w:val="clear" w:color="auto" w:fill="auto"/>
          </w:tcPr>
          <w:p w14:paraId="6AB28812" w14:textId="77777777" w:rsidR="00CA1049" w:rsidRPr="00CA1049" w:rsidRDefault="00CA1049" w:rsidP="00910AC0">
            <w:pPr>
              <w:spacing w:after="80" w:line="240" w:lineRule="auto"/>
              <w:rPr>
                <w:rFonts w:ascii="Times New Roman" w:hAnsi="Times New Roman" w:cs="Times New Roman"/>
                <w:b/>
                <w:bCs/>
                <w:sz w:val="22"/>
                <w:lang w:val="en-GB"/>
              </w:rPr>
            </w:pPr>
          </w:p>
        </w:tc>
        <w:tc>
          <w:tcPr>
            <w:tcW w:w="6600" w:type="dxa"/>
            <w:vMerge/>
            <w:shd w:val="clear" w:color="auto" w:fill="auto"/>
          </w:tcPr>
          <w:p w14:paraId="6AB28813" w14:textId="77777777" w:rsidR="00CA1049" w:rsidRPr="00CA1049" w:rsidRDefault="00CA1049" w:rsidP="00910AC0">
            <w:pPr>
              <w:spacing w:after="80" w:line="240" w:lineRule="auto"/>
              <w:rPr>
                <w:rFonts w:ascii="Times New Roman" w:hAnsi="Times New Roman" w:cs="Times New Roman"/>
                <w:b/>
                <w:bCs/>
                <w:sz w:val="22"/>
                <w:lang w:val="en-GB"/>
              </w:rPr>
            </w:pPr>
          </w:p>
        </w:tc>
      </w:tr>
      <w:tr w:rsidR="00417697" w:rsidRPr="007065AF" w14:paraId="6AB28819" w14:textId="77777777" w:rsidTr="00417697">
        <w:trPr>
          <w:jc w:val="center"/>
        </w:trPr>
        <w:tc>
          <w:tcPr>
            <w:tcW w:w="1384" w:type="dxa"/>
            <w:vMerge w:val="restart"/>
            <w:shd w:val="clear" w:color="auto" w:fill="auto"/>
          </w:tcPr>
          <w:p w14:paraId="6AB28815" w14:textId="77777777" w:rsidR="00CA1049" w:rsidRPr="00417697" w:rsidRDefault="006E393F" w:rsidP="00910AC0">
            <w:pPr>
              <w:spacing w:after="80" w:line="240" w:lineRule="auto"/>
              <w:rPr>
                <w:rFonts w:ascii="Times New Roman" w:hAnsi="Times New Roman" w:cs="Times New Roman"/>
                <w:b/>
                <w:bCs/>
                <w:sz w:val="20"/>
                <w:szCs w:val="20"/>
                <w:lang w:val="en-GB"/>
              </w:rPr>
            </w:pPr>
            <w:r w:rsidRPr="00417697">
              <w:rPr>
                <w:rFonts w:ascii="Times New Roman" w:hAnsi="Times New Roman" w:cs="Times New Roman"/>
                <w:b/>
                <w:bCs/>
                <w:sz w:val="20"/>
                <w:szCs w:val="20"/>
                <w:lang w:val="en-GB"/>
              </w:rPr>
              <w:t xml:space="preserve">Medio </w:t>
            </w:r>
            <w:proofErr w:type="spellStart"/>
            <w:r w:rsidRPr="00417697">
              <w:rPr>
                <w:rFonts w:ascii="Times New Roman" w:hAnsi="Times New Roman" w:cs="Times New Roman"/>
                <w:b/>
                <w:bCs/>
                <w:sz w:val="20"/>
                <w:szCs w:val="20"/>
                <w:lang w:val="en-GB"/>
              </w:rPr>
              <w:t>Ambiente</w:t>
            </w:r>
            <w:proofErr w:type="spellEnd"/>
          </w:p>
        </w:tc>
        <w:tc>
          <w:tcPr>
            <w:tcW w:w="2126" w:type="dxa"/>
          </w:tcPr>
          <w:p w14:paraId="6AB28816" w14:textId="77777777" w:rsidR="00CA1049" w:rsidRPr="00417697" w:rsidRDefault="006E393F" w:rsidP="006E393F">
            <w:pPr>
              <w:spacing w:after="80" w:line="240" w:lineRule="auto"/>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Edificios</w:t>
            </w:r>
            <w:proofErr w:type="spellEnd"/>
            <w:r w:rsidRPr="00417697">
              <w:rPr>
                <w:rFonts w:ascii="Times New Roman" w:hAnsi="Times New Roman" w:cs="Times New Roman"/>
                <w:sz w:val="20"/>
                <w:szCs w:val="20"/>
                <w:lang w:val="en-GB"/>
              </w:rPr>
              <w:t xml:space="preserve"> </w:t>
            </w:r>
            <w:proofErr w:type="spellStart"/>
            <w:r w:rsidRPr="00417697">
              <w:rPr>
                <w:rFonts w:ascii="Times New Roman" w:hAnsi="Times New Roman" w:cs="Times New Roman"/>
                <w:sz w:val="20"/>
                <w:szCs w:val="20"/>
                <w:lang w:val="en-GB"/>
              </w:rPr>
              <w:t>Inteligentes</w:t>
            </w:r>
            <w:proofErr w:type="spellEnd"/>
          </w:p>
        </w:tc>
        <w:tc>
          <w:tcPr>
            <w:tcW w:w="4111" w:type="dxa"/>
            <w:noWrap/>
          </w:tcPr>
          <w:p w14:paraId="6AB28817" w14:textId="77777777" w:rsidR="00CA1049" w:rsidRPr="00417697" w:rsidRDefault="006E393F" w:rsidP="00005915">
            <w:pPr>
              <w:spacing w:after="80" w:line="240" w:lineRule="auto"/>
              <w:jc w:val="both"/>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Edificios</w:t>
            </w:r>
            <w:proofErr w:type="spellEnd"/>
            <w:r w:rsidRPr="00417697">
              <w:rPr>
                <w:rFonts w:ascii="Times New Roman" w:hAnsi="Times New Roman" w:cs="Times New Roman"/>
                <w:sz w:val="20"/>
                <w:szCs w:val="20"/>
                <w:lang w:val="en-GB"/>
              </w:rPr>
              <w:t xml:space="preserve"> </w:t>
            </w:r>
            <w:proofErr w:type="spellStart"/>
            <w:r w:rsidRPr="00417697">
              <w:rPr>
                <w:rFonts w:ascii="Times New Roman" w:hAnsi="Times New Roman" w:cs="Times New Roman"/>
                <w:sz w:val="20"/>
                <w:szCs w:val="20"/>
                <w:lang w:val="en-GB"/>
              </w:rPr>
              <w:t>certificados</w:t>
            </w:r>
            <w:proofErr w:type="spellEnd"/>
            <w:r w:rsidRPr="00417697">
              <w:rPr>
                <w:rFonts w:ascii="Times New Roman" w:hAnsi="Times New Roman" w:cs="Times New Roman"/>
                <w:sz w:val="20"/>
                <w:szCs w:val="20"/>
                <w:lang w:val="en-GB"/>
              </w:rPr>
              <w:t xml:space="preserve"> </w:t>
            </w:r>
            <w:proofErr w:type="spellStart"/>
            <w:r w:rsidRPr="00417697">
              <w:rPr>
                <w:rFonts w:ascii="Times New Roman" w:hAnsi="Times New Roman" w:cs="Times New Roman"/>
                <w:sz w:val="20"/>
                <w:szCs w:val="20"/>
                <w:lang w:val="en-GB"/>
              </w:rPr>
              <w:t>en</w:t>
            </w:r>
            <w:proofErr w:type="spellEnd"/>
            <w:r w:rsidRPr="00417697">
              <w:rPr>
                <w:rFonts w:ascii="Times New Roman" w:hAnsi="Times New Roman" w:cs="Times New Roman"/>
                <w:sz w:val="20"/>
                <w:szCs w:val="20"/>
                <w:lang w:val="en-GB"/>
              </w:rPr>
              <w:t xml:space="preserve"> </w:t>
            </w:r>
            <w:proofErr w:type="spellStart"/>
            <w:r w:rsidRPr="00417697">
              <w:rPr>
                <w:rFonts w:ascii="Times New Roman" w:hAnsi="Times New Roman" w:cs="Times New Roman"/>
                <w:sz w:val="20"/>
                <w:szCs w:val="20"/>
                <w:lang w:val="en-GB"/>
              </w:rPr>
              <w:t>sostenibilidad</w:t>
            </w:r>
            <w:proofErr w:type="spellEnd"/>
          </w:p>
        </w:tc>
        <w:tc>
          <w:tcPr>
            <w:tcW w:w="6600" w:type="dxa"/>
          </w:tcPr>
          <w:p w14:paraId="6AB28818" w14:textId="77777777" w:rsidR="00CA1049" w:rsidRPr="00417697" w:rsidRDefault="007065AF"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 xml:space="preserve">Número de edificios certificados en </w:t>
            </w:r>
            <w:proofErr w:type="gramStart"/>
            <w:r w:rsidRPr="00417697">
              <w:rPr>
                <w:rFonts w:ascii="Times New Roman" w:hAnsi="Times New Roman" w:cs="Times New Roman"/>
                <w:sz w:val="20"/>
                <w:szCs w:val="20"/>
              </w:rPr>
              <w:t xml:space="preserve">sostenibilidad </w:t>
            </w:r>
            <w:r w:rsidR="00CA1049" w:rsidRPr="00417697">
              <w:rPr>
                <w:rFonts w:ascii="Times New Roman" w:hAnsi="Times New Roman" w:cs="Times New Roman"/>
                <w:sz w:val="20"/>
                <w:szCs w:val="20"/>
              </w:rPr>
              <w:t xml:space="preserve"> LEED</w:t>
            </w:r>
            <w:proofErr w:type="gramEnd"/>
            <w:r w:rsidR="00CA1049" w:rsidRPr="00417697">
              <w:rPr>
                <w:rFonts w:ascii="Times New Roman" w:hAnsi="Times New Roman" w:cs="Times New Roman"/>
                <w:sz w:val="20"/>
                <w:szCs w:val="20"/>
              </w:rPr>
              <w:t xml:space="preserve"> o BREEAM </w:t>
            </w:r>
            <w:r w:rsidRPr="00417697">
              <w:rPr>
                <w:rFonts w:ascii="Times New Roman" w:hAnsi="Times New Roman" w:cs="Times New Roman"/>
                <w:sz w:val="20"/>
                <w:szCs w:val="20"/>
              </w:rPr>
              <w:t>en la ciudad</w:t>
            </w:r>
          </w:p>
        </w:tc>
      </w:tr>
      <w:tr w:rsidR="00417697" w:rsidRPr="007D4CE0" w14:paraId="6AB2881E" w14:textId="77777777" w:rsidTr="00417697">
        <w:trPr>
          <w:jc w:val="center"/>
        </w:trPr>
        <w:tc>
          <w:tcPr>
            <w:tcW w:w="1384" w:type="dxa"/>
            <w:vMerge/>
            <w:shd w:val="clear" w:color="auto" w:fill="auto"/>
          </w:tcPr>
          <w:p w14:paraId="6AB2881A"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vMerge w:val="restart"/>
          </w:tcPr>
          <w:p w14:paraId="6AB2881B" w14:textId="77777777" w:rsidR="00CA1049" w:rsidRPr="00417697" w:rsidRDefault="007065AF" w:rsidP="007065AF">
            <w:pPr>
              <w:spacing w:after="80" w:line="240" w:lineRule="auto"/>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Gestión</w:t>
            </w:r>
            <w:proofErr w:type="spellEnd"/>
            <w:r w:rsidRPr="00417697">
              <w:rPr>
                <w:rFonts w:ascii="Times New Roman" w:hAnsi="Times New Roman" w:cs="Times New Roman"/>
                <w:sz w:val="20"/>
                <w:szCs w:val="20"/>
                <w:lang w:val="en-GB"/>
              </w:rPr>
              <w:t xml:space="preserve"> de los </w:t>
            </w:r>
            <w:proofErr w:type="spellStart"/>
            <w:r w:rsidRPr="00417697">
              <w:rPr>
                <w:rFonts w:ascii="Times New Roman" w:hAnsi="Times New Roman" w:cs="Times New Roman"/>
                <w:sz w:val="20"/>
                <w:szCs w:val="20"/>
                <w:lang w:val="en-GB"/>
              </w:rPr>
              <w:t>recursos</w:t>
            </w:r>
            <w:proofErr w:type="spellEnd"/>
          </w:p>
        </w:tc>
        <w:tc>
          <w:tcPr>
            <w:tcW w:w="4111" w:type="dxa"/>
            <w:vMerge w:val="restart"/>
            <w:noWrap/>
          </w:tcPr>
          <w:p w14:paraId="6AB2881C" w14:textId="77777777" w:rsidR="00CA1049" w:rsidRPr="00417697" w:rsidRDefault="007065AF" w:rsidP="00005915">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 xml:space="preserve">Consumo total de energía </w:t>
            </w:r>
          </w:p>
        </w:tc>
        <w:tc>
          <w:tcPr>
            <w:tcW w:w="6600" w:type="dxa"/>
          </w:tcPr>
          <w:p w14:paraId="6AB2881D" w14:textId="77777777" w:rsidR="00CA1049" w:rsidRPr="00417697" w:rsidRDefault="007D4CE0"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Consumo de energía eléctrica anual p</w:t>
            </w:r>
            <w:r w:rsidR="00137C49" w:rsidRPr="00417697">
              <w:rPr>
                <w:rFonts w:ascii="Times New Roman" w:hAnsi="Times New Roman" w:cs="Times New Roman"/>
                <w:sz w:val="20"/>
                <w:szCs w:val="20"/>
              </w:rPr>
              <w:t>o</w:t>
            </w:r>
            <w:r w:rsidRPr="00417697">
              <w:rPr>
                <w:rFonts w:ascii="Times New Roman" w:hAnsi="Times New Roman" w:cs="Times New Roman"/>
                <w:sz w:val="20"/>
                <w:szCs w:val="20"/>
              </w:rPr>
              <w:t xml:space="preserve">r </w:t>
            </w:r>
            <w:r w:rsidR="00137C49" w:rsidRPr="00417697">
              <w:rPr>
                <w:rFonts w:ascii="Times New Roman" w:hAnsi="Times New Roman" w:cs="Times New Roman"/>
                <w:sz w:val="20"/>
                <w:szCs w:val="20"/>
              </w:rPr>
              <w:t>habitante</w:t>
            </w:r>
            <w:r w:rsidRPr="00417697">
              <w:rPr>
                <w:rFonts w:ascii="Times New Roman" w:hAnsi="Times New Roman" w:cs="Times New Roman"/>
                <w:sz w:val="20"/>
                <w:szCs w:val="20"/>
              </w:rPr>
              <w:t xml:space="preserve"> (en </w:t>
            </w:r>
            <w:proofErr w:type="spellStart"/>
            <w:r w:rsidRPr="00417697">
              <w:rPr>
                <w:rFonts w:ascii="Times New Roman" w:hAnsi="Times New Roman" w:cs="Times New Roman"/>
                <w:sz w:val="20"/>
                <w:szCs w:val="20"/>
              </w:rPr>
              <w:t>MWh</w:t>
            </w:r>
            <w:proofErr w:type="spellEnd"/>
            <w:r w:rsidRPr="00417697">
              <w:rPr>
                <w:rFonts w:ascii="Times New Roman" w:hAnsi="Times New Roman" w:cs="Times New Roman"/>
                <w:sz w:val="20"/>
                <w:szCs w:val="20"/>
              </w:rPr>
              <w:t>)</w:t>
            </w:r>
          </w:p>
        </w:tc>
      </w:tr>
      <w:tr w:rsidR="00417697" w:rsidRPr="007D4CE0" w14:paraId="6AB28823" w14:textId="77777777" w:rsidTr="00417697">
        <w:trPr>
          <w:jc w:val="center"/>
        </w:trPr>
        <w:tc>
          <w:tcPr>
            <w:tcW w:w="1384" w:type="dxa"/>
            <w:vMerge/>
            <w:shd w:val="clear" w:color="auto" w:fill="auto"/>
          </w:tcPr>
          <w:p w14:paraId="6AB2881F"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vMerge/>
          </w:tcPr>
          <w:p w14:paraId="6AB28820" w14:textId="77777777" w:rsidR="00CA1049" w:rsidRPr="00417697" w:rsidRDefault="00CA1049" w:rsidP="00910AC0">
            <w:pPr>
              <w:spacing w:after="80" w:line="240" w:lineRule="auto"/>
              <w:rPr>
                <w:rFonts w:ascii="Times New Roman" w:hAnsi="Times New Roman" w:cs="Times New Roman"/>
                <w:sz w:val="20"/>
                <w:szCs w:val="20"/>
              </w:rPr>
            </w:pPr>
          </w:p>
        </w:tc>
        <w:tc>
          <w:tcPr>
            <w:tcW w:w="4111" w:type="dxa"/>
            <w:vMerge/>
            <w:noWrap/>
          </w:tcPr>
          <w:p w14:paraId="6AB28821" w14:textId="77777777" w:rsidR="00CA1049" w:rsidRPr="00417697" w:rsidRDefault="00CA1049" w:rsidP="00005915">
            <w:pPr>
              <w:spacing w:after="80" w:line="240" w:lineRule="auto"/>
              <w:jc w:val="both"/>
              <w:rPr>
                <w:rFonts w:ascii="Times New Roman" w:hAnsi="Times New Roman" w:cs="Times New Roman"/>
                <w:sz w:val="20"/>
                <w:szCs w:val="20"/>
              </w:rPr>
            </w:pPr>
          </w:p>
        </w:tc>
        <w:tc>
          <w:tcPr>
            <w:tcW w:w="6600" w:type="dxa"/>
          </w:tcPr>
          <w:p w14:paraId="6AB28822" w14:textId="77777777" w:rsidR="00CA1049" w:rsidRPr="00417697" w:rsidRDefault="007D4CE0"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 xml:space="preserve">Consumo de electricidad anual </w:t>
            </w:r>
            <w:r w:rsidR="00137C49" w:rsidRPr="00417697">
              <w:rPr>
                <w:rFonts w:ascii="Times New Roman" w:hAnsi="Times New Roman" w:cs="Times New Roman"/>
                <w:sz w:val="20"/>
                <w:szCs w:val="20"/>
              </w:rPr>
              <w:t>po</w:t>
            </w:r>
            <w:r w:rsidRPr="00417697">
              <w:rPr>
                <w:rFonts w:ascii="Times New Roman" w:hAnsi="Times New Roman" w:cs="Times New Roman"/>
                <w:sz w:val="20"/>
                <w:szCs w:val="20"/>
              </w:rPr>
              <w:t xml:space="preserve">r </w:t>
            </w:r>
            <w:r w:rsidR="00137C49" w:rsidRPr="00417697">
              <w:rPr>
                <w:rFonts w:ascii="Times New Roman" w:hAnsi="Times New Roman" w:cs="Times New Roman"/>
                <w:sz w:val="20"/>
                <w:szCs w:val="20"/>
              </w:rPr>
              <w:t>habitante</w:t>
            </w:r>
            <w:r w:rsidRPr="00417697">
              <w:rPr>
                <w:rFonts w:ascii="Times New Roman" w:hAnsi="Times New Roman" w:cs="Times New Roman"/>
                <w:sz w:val="20"/>
                <w:szCs w:val="20"/>
              </w:rPr>
              <w:t xml:space="preserve"> (en </w:t>
            </w:r>
            <w:proofErr w:type="spellStart"/>
            <w:r w:rsidRPr="00417697">
              <w:rPr>
                <w:rFonts w:ascii="Times New Roman" w:hAnsi="Times New Roman" w:cs="Times New Roman"/>
                <w:sz w:val="20"/>
                <w:szCs w:val="20"/>
              </w:rPr>
              <w:t>MWh</w:t>
            </w:r>
            <w:proofErr w:type="spellEnd"/>
            <w:r w:rsidRPr="00417697">
              <w:rPr>
                <w:rFonts w:ascii="Times New Roman" w:hAnsi="Times New Roman" w:cs="Times New Roman"/>
                <w:sz w:val="20"/>
                <w:szCs w:val="20"/>
              </w:rPr>
              <w:t>)</w:t>
            </w:r>
          </w:p>
        </w:tc>
      </w:tr>
      <w:tr w:rsidR="00417697" w:rsidRPr="00A249DC" w14:paraId="6AB28828" w14:textId="77777777" w:rsidTr="00417697">
        <w:trPr>
          <w:jc w:val="center"/>
        </w:trPr>
        <w:tc>
          <w:tcPr>
            <w:tcW w:w="1384" w:type="dxa"/>
            <w:vMerge/>
            <w:shd w:val="clear" w:color="auto" w:fill="auto"/>
          </w:tcPr>
          <w:p w14:paraId="6AB28824"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vMerge/>
          </w:tcPr>
          <w:p w14:paraId="6AB28825" w14:textId="77777777" w:rsidR="00CA1049" w:rsidRPr="00417697" w:rsidRDefault="00CA1049" w:rsidP="00910AC0">
            <w:pPr>
              <w:spacing w:after="80" w:line="240" w:lineRule="auto"/>
              <w:rPr>
                <w:rFonts w:ascii="Times New Roman" w:hAnsi="Times New Roman" w:cs="Times New Roman"/>
                <w:sz w:val="20"/>
                <w:szCs w:val="20"/>
              </w:rPr>
            </w:pPr>
          </w:p>
        </w:tc>
        <w:tc>
          <w:tcPr>
            <w:tcW w:w="4111" w:type="dxa"/>
            <w:noWrap/>
          </w:tcPr>
          <w:p w14:paraId="6AB28826" w14:textId="77777777" w:rsidR="00CA1049" w:rsidRPr="00417697" w:rsidRDefault="007D4CE0" w:rsidP="00005915">
            <w:pPr>
              <w:spacing w:after="80" w:line="240" w:lineRule="auto"/>
              <w:jc w:val="both"/>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Huella</w:t>
            </w:r>
            <w:proofErr w:type="spellEnd"/>
            <w:r w:rsidRPr="00417697">
              <w:rPr>
                <w:rFonts w:ascii="Times New Roman" w:hAnsi="Times New Roman" w:cs="Times New Roman"/>
                <w:sz w:val="20"/>
                <w:szCs w:val="20"/>
                <w:lang w:val="en-GB"/>
              </w:rPr>
              <w:t xml:space="preserve"> de </w:t>
            </w:r>
            <w:proofErr w:type="spellStart"/>
            <w:r w:rsidRPr="00417697">
              <w:rPr>
                <w:rFonts w:ascii="Times New Roman" w:hAnsi="Times New Roman" w:cs="Times New Roman"/>
                <w:sz w:val="20"/>
                <w:szCs w:val="20"/>
                <w:lang w:val="en-GB"/>
              </w:rPr>
              <w:t>c</w:t>
            </w:r>
            <w:r w:rsidR="00CA1049" w:rsidRPr="00417697">
              <w:rPr>
                <w:rFonts w:ascii="Times New Roman" w:hAnsi="Times New Roman" w:cs="Times New Roman"/>
                <w:sz w:val="20"/>
                <w:szCs w:val="20"/>
                <w:lang w:val="en-GB"/>
              </w:rPr>
              <w:t>arbono</w:t>
            </w:r>
            <w:proofErr w:type="spellEnd"/>
          </w:p>
        </w:tc>
        <w:tc>
          <w:tcPr>
            <w:tcW w:w="6600" w:type="dxa"/>
          </w:tcPr>
          <w:p w14:paraId="6AB28827" w14:textId="77777777" w:rsidR="00CA1049" w:rsidRPr="00417697" w:rsidRDefault="007D4CE0"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 xml:space="preserve">Emisiones de </w:t>
            </w:r>
            <w:r w:rsidR="00CA1049" w:rsidRPr="00417697">
              <w:rPr>
                <w:rFonts w:ascii="Times New Roman" w:hAnsi="Times New Roman" w:cs="Times New Roman"/>
                <w:sz w:val="20"/>
                <w:szCs w:val="20"/>
              </w:rPr>
              <w:t>CO</w:t>
            </w:r>
            <w:r w:rsidR="00CA1049" w:rsidRPr="00417697">
              <w:rPr>
                <w:rFonts w:ascii="Times New Roman" w:hAnsi="Times New Roman" w:cs="Times New Roman"/>
                <w:sz w:val="20"/>
                <w:szCs w:val="20"/>
                <w:vertAlign w:val="subscript"/>
              </w:rPr>
              <w:t>2</w:t>
            </w:r>
            <w:r w:rsidR="00CA1049" w:rsidRPr="00417697">
              <w:rPr>
                <w:rFonts w:ascii="Times New Roman" w:hAnsi="Times New Roman" w:cs="Times New Roman"/>
                <w:sz w:val="20"/>
                <w:szCs w:val="20"/>
              </w:rPr>
              <w:t xml:space="preserve"> </w:t>
            </w:r>
            <w:r w:rsidRPr="00417697">
              <w:rPr>
                <w:rFonts w:ascii="Times New Roman" w:hAnsi="Times New Roman" w:cs="Times New Roman"/>
                <w:sz w:val="20"/>
                <w:szCs w:val="20"/>
              </w:rPr>
              <w:t xml:space="preserve">anuales </w:t>
            </w:r>
            <w:r w:rsidR="00CA1049" w:rsidRPr="00417697">
              <w:rPr>
                <w:rFonts w:ascii="Times New Roman" w:hAnsi="Times New Roman" w:cs="Times New Roman"/>
                <w:sz w:val="20"/>
                <w:szCs w:val="20"/>
              </w:rPr>
              <w:t>p</w:t>
            </w:r>
            <w:r w:rsidR="00137C49" w:rsidRPr="00417697">
              <w:rPr>
                <w:rFonts w:ascii="Times New Roman" w:hAnsi="Times New Roman" w:cs="Times New Roman"/>
                <w:sz w:val="20"/>
                <w:szCs w:val="20"/>
              </w:rPr>
              <w:t>o</w:t>
            </w:r>
            <w:r w:rsidR="00CA1049" w:rsidRPr="00417697">
              <w:rPr>
                <w:rFonts w:ascii="Times New Roman" w:hAnsi="Times New Roman" w:cs="Times New Roman"/>
                <w:sz w:val="20"/>
                <w:szCs w:val="20"/>
              </w:rPr>
              <w:t xml:space="preserve">r </w:t>
            </w:r>
            <w:r w:rsidR="00137C49" w:rsidRPr="00417697">
              <w:rPr>
                <w:rFonts w:ascii="Times New Roman" w:hAnsi="Times New Roman" w:cs="Times New Roman"/>
                <w:sz w:val="20"/>
                <w:szCs w:val="20"/>
              </w:rPr>
              <w:t>habitante</w:t>
            </w:r>
            <w:r w:rsidR="00CA1049" w:rsidRPr="00417697">
              <w:rPr>
                <w:rFonts w:ascii="Times New Roman" w:hAnsi="Times New Roman" w:cs="Times New Roman"/>
                <w:sz w:val="20"/>
                <w:szCs w:val="20"/>
              </w:rPr>
              <w:t xml:space="preserve"> (</w:t>
            </w:r>
            <w:r w:rsidRPr="00417697">
              <w:rPr>
                <w:rFonts w:ascii="Times New Roman" w:hAnsi="Times New Roman" w:cs="Times New Roman"/>
                <w:sz w:val="20"/>
                <w:szCs w:val="20"/>
              </w:rPr>
              <w:t>e</w:t>
            </w:r>
            <w:r w:rsidR="00CA1049" w:rsidRPr="00417697">
              <w:rPr>
                <w:rFonts w:ascii="Times New Roman" w:hAnsi="Times New Roman" w:cs="Times New Roman"/>
                <w:sz w:val="20"/>
                <w:szCs w:val="20"/>
              </w:rPr>
              <w:t>n ton</w:t>
            </w:r>
            <w:r w:rsidRPr="00417697">
              <w:rPr>
                <w:rFonts w:ascii="Times New Roman" w:hAnsi="Times New Roman" w:cs="Times New Roman"/>
                <w:sz w:val="20"/>
                <w:szCs w:val="20"/>
              </w:rPr>
              <w:t>eladas</w:t>
            </w:r>
            <w:r w:rsidR="00CA1049" w:rsidRPr="00417697">
              <w:rPr>
                <w:rFonts w:ascii="Times New Roman" w:hAnsi="Times New Roman" w:cs="Times New Roman"/>
                <w:sz w:val="20"/>
                <w:szCs w:val="20"/>
              </w:rPr>
              <w:t>)</w:t>
            </w:r>
          </w:p>
        </w:tc>
      </w:tr>
      <w:tr w:rsidR="00417697" w:rsidRPr="00A249DC" w14:paraId="6AB2882D" w14:textId="77777777" w:rsidTr="00417697">
        <w:trPr>
          <w:jc w:val="center"/>
        </w:trPr>
        <w:tc>
          <w:tcPr>
            <w:tcW w:w="1384" w:type="dxa"/>
            <w:vMerge/>
            <w:shd w:val="clear" w:color="auto" w:fill="auto"/>
          </w:tcPr>
          <w:p w14:paraId="6AB28829"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vMerge/>
          </w:tcPr>
          <w:p w14:paraId="6AB2882A" w14:textId="77777777" w:rsidR="00CA1049" w:rsidRPr="00417697" w:rsidRDefault="00CA1049" w:rsidP="00910AC0">
            <w:pPr>
              <w:spacing w:after="80" w:line="240" w:lineRule="auto"/>
              <w:rPr>
                <w:rFonts w:ascii="Times New Roman" w:hAnsi="Times New Roman" w:cs="Times New Roman"/>
                <w:sz w:val="20"/>
                <w:szCs w:val="20"/>
              </w:rPr>
            </w:pPr>
          </w:p>
        </w:tc>
        <w:tc>
          <w:tcPr>
            <w:tcW w:w="4111" w:type="dxa"/>
            <w:vMerge w:val="restart"/>
            <w:noWrap/>
          </w:tcPr>
          <w:p w14:paraId="6AB2882B" w14:textId="77777777" w:rsidR="00CA1049" w:rsidRPr="00417697" w:rsidRDefault="00A249DC" w:rsidP="00005915">
            <w:pPr>
              <w:spacing w:after="80" w:line="240" w:lineRule="auto"/>
              <w:jc w:val="both"/>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G</w:t>
            </w:r>
            <w:r w:rsidR="00CA1049" w:rsidRPr="00417697">
              <w:rPr>
                <w:rFonts w:ascii="Times New Roman" w:hAnsi="Times New Roman" w:cs="Times New Roman"/>
                <w:sz w:val="20"/>
                <w:szCs w:val="20"/>
                <w:lang w:val="en-GB"/>
              </w:rPr>
              <w:t>enera</w:t>
            </w:r>
            <w:r w:rsidRPr="00417697">
              <w:rPr>
                <w:rFonts w:ascii="Times New Roman" w:hAnsi="Times New Roman" w:cs="Times New Roman"/>
                <w:sz w:val="20"/>
                <w:szCs w:val="20"/>
                <w:lang w:val="en-GB"/>
              </w:rPr>
              <w:t>c</w:t>
            </w:r>
            <w:r w:rsidR="00CA1049" w:rsidRPr="00417697">
              <w:rPr>
                <w:rFonts w:ascii="Times New Roman" w:hAnsi="Times New Roman" w:cs="Times New Roman"/>
                <w:sz w:val="20"/>
                <w:szCs w:val="20"/>
                <w:lang w:val="en-GB"/>
              </w:rPr>
              <w:t>i</w:t>
            </w:r>
            <w:r w:rsidRPr="00417697">
              <w:rPr>
                <w:rFonts w:ascii="Times New Roman" w:hAnsi="Times New Roman" w:cs="Times New Roman"/>
                <w:sz w:val="20"/>
                <w:szCs w:val="20"/>
                <w:lang w:val="en-GB"/>
              </w:rPr>
              <w:t>ó</w:t>
            </w:r>
            <w:r w:rsidR="00CA1049" w:rsidRPr="00417697">
              <w:rPr>
                <w:rFonts w:ascii="Times New Roman" w:hAnsi="Times New Roman" w:cs="Times New Roman"/>
                <w:sz w:val="20"/>
                <w:szCs w:val="20"/>
                <w:lang w:val="en-GB"/>
              </w:rPr>
              <w:t>n</w:t>
            </w:r>
            <w:proofErr w:type="spellEnd"/>
            <w:r w:rsidRPr="00417697">
              <w:rPr>
                <w:rFonts w:ascii="Times New Roman" w:hAnsi="Times New Roman" w:cs="Times New Roman"/>
                <w:sz w:val="20"/>
                <w:szCs w:val="20"/>
                <w:lang w:val="en-GB"/>
              </w:rPr>
              <w:t xml:space="preserve"> de </w:t>
            </w:r>
            <w:proofErr w:type="spellStart"/>
            <w:r w:rsidRPr="00417697">
              <w:rPr>
                <w:rFonts w:ascii="Times New Roman" w:hAnsi="Times New Roman" w:cs="Times New Roman"/>
                <w:sz w:val="20"/>
                <w:szCs w:val="20"/>
                <w:lang w:val="en-GB"/>
              </w:rPr>
              <w:t>residuos</w:t>
            </w:r>
            <w:proofErr w:type="spellEnd"/>
          </w:p>
        </w:tc>
        <w:tc>
          <w:tcPr>
            <w:tcW w:w="6600" w:type="dxa"/>
          </w:tcPr>
          <w:p w14:paraId="6AB2882C" w14:textId="77777777" w:rsidR="00CA1049" w:rsidRPr="00417697" w:rsidRDefault="00A249DC"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lang w:val="es-ES"/>
              </w:rPr>
              <w:t>Volumen total de residuos anuales generado por la ciudad por habitante (kg)</w:t>
            </w:r>
          </w:p>
        </w:tc>
      </w:tr>
      <w:tr w:rsidR="00417697" w:rsidRPr="00A249DC" w14:paraId="6AB28832" w14:textId="77777777" w:rsidTr="00417697">
        <w:trPr>
          <w:jc w:val="center"/>
        </w:trPr>
        <w:tc>
          <w:tcPr>
            <w:tcW w:w="1384" w:type="dxa"/>
            <w:vMerge/>
            <w:shd w:val="clear" w:color="auto" w:fill="auto"/>
          </w:tcPr>
          <w:p w14:paraId="6AB2882E"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vMerge/>
          </w:tcPr>
          <w:p w14:paraId="6AB2882F" w14:textId="77777777" w:rsidR="00CA1049" w:rsidRPr="00417697" w:rsidRDefault="00CA1049" w:rsidP="00910AC0">
            <w:pPr>
              <w:spacing w:after="80" w:line="240" w:lineRule="auto"/>
              <w:rPr>
                <w:rFonts w:ascii="Times New Roman" w:hAnsi="Times New Roman" w:cs="Times New Roman"/>
                <w:sz w:val="20"/>
                <w:szCs w:val="20"/>
              </w:rPr>
            </w:pPr>
          </w:p>
        </w:tc>
        <w:tc>
          <w:tcPr>
            <w:tcW w:w="4111" w:type="dxa"/>
            <w:vMerge/>
            <w:noWrap/>
          </w:tcPr>
          <w:p w14:paraId="6AB28830" w14:textId="77777777" w:rsidR="00CA1049" w:rsidRPr="00417697" w:rsidRDefault="00CA1049" w:rsidP="00005915">
            <w:pPr>
              <w:spacing w:after="80" w:line="240" w:lineRule="auto"/>
              <w:jc w:val="both"/>
              <w:rPr>
                <w:rFonts w:ascii="Times New Roman" w:hAnsi="Times New Roman" w:cs="Times New Roman"/>
                <w:sz w:val="20"/>
                <w:szCs w:val="20"/>
              </w:rPr>
            </w:pPr>
          </w:p>
        </w:tc>
        <w:tc>
          <w:tcPr>
            <w:tcW w:w="6600" w:type="dxa"/>
          </w:tcPr>
          <w:p w14:paraId="6AB28831" w14:textId="77777777" w:rsidR="00CA1049" w:rsidRPr="00417697" w:rsidRDefault="00A249DC"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lang w:val="es-ES"/>
              </w:rPr>
              <w:t>Residuos domésticos anuales por habitante (en kg)</w:t>
            </w:r>
          </w:p>
        </w:tc>
      </w:tr>
      <w:tr w:rsidR="00417697" w:rsidRPr="00B87257" w14:paraId="6AB28837" w14:textId="77777777" w:rsidTr="00417697">
        <w:trPr>
          <w:jc w:val="center"/>
        </w:trPr>
        <w:tc>
          <w:tcPr>
            <w:tcW w:w="1384" w:type="dxa"/>
            <w:vMerge/>
            <w:shd w:val="clear" w:color="auto" w:fill="auto"/>
          </w:tcPr>
          <w:p w14:paraId="6AB28833"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tcPr>
          <w:p w14:paraId="6AB28834" w14:textId="77777777" w:rsidR="00CA1049" w:rsidRPr="00417697" w:rsidRDefault="007D6C24" w:rsidP="00B87257">
            <w:pPr>
              <w:spacing w:after="80" w:line="240" w:lineRule="auto"/>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Planificación</w:t>
            </w:r>
            <w:proofErr w:type="spellEnd"/>
            <w:r w:rsidRPr="00417697">
              <w:rPr>
                <w:rFonts w:ascii="Times New Roman" w:hAnsi="Times New Roman" w:cs="Times New Roman"/>
                <w:sz w:val="20"/>
                <w:szCs w:val="20"/>
                <w:lang w:val="en-GB"/>
              </w:rPr>
              <w:t xml:space="preserve"> </w:t>
            </w:r>
            <w:proofErr w:type="spellStart"/>
            <w:r w:rsidR="00B87257" w:rsidRPr="00417697">
              <w:rPr>
                <w:rFonts w:ascii="Times New Roman" w:hAnsi="Times New Roman" w:cs="Times New Roman"/>
                <w:sz w:val="20"/>
                <w:szCs w:val="20"/>
                <w:lang w:val="en-GB"/>
              </w:rPr>
              <w:t>urbana</w:t>
            </w:r>
            <w:proofErr w:type="spellEnd"/>
            <w:r w:rsidR="00B87257" w:rsidRPr="00417697">
              <w:rPr>
                <w:rFonts w:ascii="Times New Roman" w:hAnsi="Times New Roman" w:cs="Times New Roman"/>
                <w:sz w:val="20"/>
                <w:szCs w:val="20"/>
                <w:lang w:val="en-GB"/>
              </w:rPr>
              <w:t xml:space="preserve"> </w:t>
            </w:r>
            <w:proofErr w:type="spellStart"/>
            <w:r w:rsidR="00B87257" w:rsidRPr="00417697">
              <w:rPr>
                <w:rFonts w:ascii="Times New Roman" w:hAnsi="Times New Roman" w:cs="Times New Roman"/>
                <w:sz w:val="20"/>
                <w:szCs w:val="20"/>
                <w:lang w:val="en-GB"/>
              </w:rPr>
              <w:t>sostenible</w:t>
            </w:r>
            <w:proofErr w:type="spellEnd"/>
          </w:p>
        </w:tc>
        <w:tc>
          <w:tcPr>
            <w:tcW w:w="4111" w:type="dxa"/>
            <w:noWrap/>
          </w:tcPr>
          <w:p w14:paraId="6AB28835" w14:textId="77777777" w:rsidR="00CA1049" w:rsidRPr="00417697" w:rsidRDefault="00B87257" w:rsidP="00005915">
            <w:pPr>
              <w:spacing w:after="80" w:line="240" w:lineRule="auto"/>
              <w:jc w:val="both"/>
              <w:rPr>
                <w:rFonts w:ascii="Times New Roman" w:hAnsi="Times New Roman" w:cs="Times New Roman"/>
                <w:sz w:val="20"/>
                <w:szCs w:val="20"/>
                <w:lang w:val="en-GB"/>
              </w:rPr>
            </w:pPr>
            <w:r w:rsidRPr="00417697">
              <w:rPr>
                <w:rFonts w:ascii="Times New Roman" w:hAnsi="Times New Roman" w:cs="Times New Roman"/>
                <w:sz w:val="20"/>
                <w:szCs w:val="20"/>
                <w:lang w:val="es-ES"/>
              </w:rPr>
              <w:t>Espacio verde por habitante</w:t>
            </w:r>
          </w:p>
        </w:tc>
        <w:tc>
          <w:tcPr>
            <w:tcW w:w="6600" w:type="dxa"/>
          </w:tcPr>
          <w:p w14:paraId="6AB28836" w14:textId="77777777" w:rsidR="00CA1049" w:rsidRPr="00417697" w:rsidRDefault="009570CD"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lang w:val="es-ES"/>
              </w:rPr>
              <w:t>Á</w:t>
            </w:r>
            <w:r w:rsidR="00B87257" w:rsidRPr="00417697">
              <w:rPr>
                <w:rFonts w:ascii="Times New Roman" w:hAnsi="Times New Roman" w:cs="Times New Roman"/>
                <w:sz w:val="20"/>
                <w:szCs w:val="20"/>
                <w:lang w:val="es-ES"/>
              </w:rPr>
              <w:t>reas verdes urbanas abiertas por habitante (en m</w:t>
            </w:r>
            <w:r w:rsidR="00B87257" w:rsidRPr="00417697">
              <w:rPr>
                <w:rFonts w:ascii="Times New Roman" w:hAnsi="Times New Roman" w:cs="Times New Roman"/>
                <w:sz w:val="20"/>
                <w:szCs w:val="20"/>
                <w:vertAlign w:val="superscript"/>
                <w:lang w:val="es-ES"/>
              </w:rPr>
              <w:t>2</w:t>
            </w:r>
            <w:r w:rsidR="00B87257" w:rsidRPr="00417697">
              <w:rPr>
                <w:rFonts w:ascii="Times New Roman" w:hAnsi="Times New Roman" w:cs="Times New Roman"/>
                <w:sz w:val="20"/>
                <w:szCs w:val="20"/>
                <w:lang w:val="es-ES"/>
              </w:rPr>
              <w:t>)</w:t>
            </w:r>
          </w:p>
        </w:tc>
      </w:tr>
      <w:tr w:rsidR="00417697" w:rsidRPr="00E07D4B" w14:paraId="6AB2883C" w14:textId="77777777" w:rsidTr="00417697">
        <w:trPr>
          <w:jc w:val="center"/>
        </w:trPr>
        <w:tc>
          <w:tcPr>
            <w:tcW w:w="1384" w:type="dxa"/>
            <w:vMerge w:val="restart"/>
            <w:shd w:val="clear" w:color="auto" w:fill="auto"/>
          </w:tcPr>
          <w:p w14:paraId="6AB28838" w14:textId="77777777" w:rsidR="00CA1049" w:rsidRPr="00417697" w:rsidRDefault="00BA2191" w:rsidP="006C5577">
            <w:pPr>
              <w:spacing w:after="80" w:line="240" w:lineRule="auto"/>
              <w:rPr>
                <w:rFonts w:ascii="Times New Roman" w:hAnsi="Times New Roman" w:cs="Times New Roman"/>
                <w:b/>
                <w:bCs/>
                <w:sz w:val="20"/>
                <w:szCs w:val="20"/>
                <w:lang w:val="en-GB"/>
              </w:rPr>
            </w:pPr>
            <w:proofErr w:type="spellStart"/>
            <w:r w:rsidRPr="00417697">
              <w:rPr>
                <w:rFonts w:ascii="Times New Roman" w:hAnsi="Times New Roman" w:cs="Times New Roman"/>
                <w:b/>
                <w:bCs/>
                <w:sz w:val="20"/>
                <w:szCs w:val="20"/>
                <w:lang w:val="en-GB"/>
              </w:rPr>
              <w:t>Mo</w:t>
            </w:r>
            <w:r w:rsidR="006C5577" w:rsidRPr="00417697">
              <w:rPr>
                <w:rFonts w:ascii="Times New Roman" w:hAnsi="Times New Roman" w:cs="Times New Roman"/>
                <w:b/>
                <w:bCs/>
                <w:sz w:val="20"/>
                <w:szCs w:val="20"/>
                <w:lang w:val="en-GB"/>
              </w:rPr>
              <w:t>v</w:t>
            </w:r>
            <w:r w:rsidRPr="00417697">
              <w:rPr>
                <w:rFonts w:ascii="Times New Roman" w:hAnsi="Times New Roman" w:cs="Times New Roman"/>
                <w:b/>
                <w:bCs/>
                <w:sz w:val="20"/>
                <w:szCs w:val="20"/>
                <w:lang w:val="en-GB"/>
              </w:rPr>
              <w:t>ilidad</w:t>
            </w:r>
            <w:proofErr w:type="spellEnd"/>
          </w:p>
        </w:tc>
        <w:tc>
          <w:tcPr>
            <w:tcW w:w="2126" w:type="dxa"/>
          </w:tcPr>
          <w:p w14:paraId="6AB28839" w14:textId="77777777" w:rsidR="00CA1049" w:rsidRPr="00417697" w:rsidRDefault="00F41382" w:rsidP="00F41382">
            <w:pPr>
              <w:spacing w:after="80" w:line="240" w:lineRule="auto"/>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Transporte</w:t>
            </w:r>
            <w:proofErr w:type="spellEnd"/>
            <w:r w:rsidRPr="00417697">
              <w:rPr>
                <w:rFonts w:ascii="Times New Roman" w:hAnsi="Times New Roman" w:cs="Times New Roman"/>
                <w:sz w:val="20"/>
                <w:szCs w:val="20"/>
                <w:lang w:val="en-GB"/>
              </w:rPr>
              <w:t xml:space="preserve"> </w:t>
            </w:r>
            <w:proofErr w:type="spellStart"/>
            <w:r w:rsidRPr="00417697">
              <w:rPr>
                <w:rFonts w:ascii="Times New Roman" w:hAnsi="Times New Roman" w:cs="Times New Roman"/>
                <w:sz w:val="20"/>
                <w:szCs w:val="20"/>
                <w:lang w:val="en-GB"/>
              </w:rPr>
              <w:t>e</w:t>
            </w:r>
            <w:r w:rsidR="00CA1049" w:rsidRPr="00417697">
              <w:rPr>
                <w:rFonts w:ascii="Times New Roman" w:hAnsi="Times New Roman" w:cs="Times New Roman"/>
                <w:sz w:val="20"/>
                <w:szCs w:val="20"/>
                <w:lang w:val="en-GB"/>
              </w:rPr>
              <w:t>ficient</w:t>
            </w:r>
            <w:r w:rsidRPr="00417697">
              <w:rPr>
                <w:rFonts w:ascii="Times New Roman" w:hAnsi="Times New Roman" w:cs="Times New Roman"/>
                <w:sz w:val="20"/>
                <w:szCs w:val="20"/>
                <w:lang w:val="en-GB"/>
              </w:rPr>
              <w:t>e</w:t>
            </w:r>
            <w:proofErr w:type="spellEnd"/>
            <w:r w:rsidR="00CA1049" w:rsidRPr="00417697">
              <w:rPr>
                <w:rFonts w:ascii="Times New Roman" w:hAnsi="Times New Roman" w:cs="Times New Roman"/>
                <w:sz w:val="20"/>
                <w:szCs w:val="20"/>
                <w:lang w:val="en-GB"/>
              </w:rPr>
              <w:t xml:space="preserve"> </w:t>
            </w:r>
          </w:p>
        </w:tc>
        <w:tc>
          <w:tcPr>
            <w:tcW w:w="4111" w:type="dxa"/>
          </w:tcPr>
          <w:p w14:paraId="6AB2883A" w14:textId="77777777" w:rsidR="00CA1049" w:rsidRPr="00417697" w:rsidRDefault="00F41382" w:rsidP="00005915">
            <w:pPr>
              <w:spacing w:after="80" w:line="240" w:lineRule="auto"/>
              <w:jc w:val="both"/>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Transporte</w:t>
            </w:r>
            <w:proofErr w:type="spellEnd"/>
            <w:r w:rsidRPr="00417697">
              <w:rPr>
                <w:rFonts w:ascii="Times New Roman" w:hAnsi="Times New Roman" w:cs="Times New Roman"/>
                <w:sz w:val="20"/>
                <w:szCs w:val="20"/>
                <w:lang w:val="en-GB"/>
              </w:rPr>
              <w:t xml:space="preserve"> de </w:t>
            </w:r>
            <w:proofErr w:type="spellStart"/>
            <w:r w:rsidRPr="00417697">
              <w:rPr>
                <w:rFonts w:ascii="Times New Roman" w:hAnsi="Times New Roman" w:cs="Times New Roman"/>
                <w:sz w:val="20"/>
                <w:szCs w:val="20"/>
                <w:lang w:val="en-GB"/>
              </w:rPr>
              <w:t>energía</w:t>
            </w:r>
            <w:proofErr w:type="spellEnd"/>
            <w:r w:rsidRPr="00417697">
              <w:rPr>
                <w:rFonts w:ascii="Times New Roman" w:hAnsi="Times New Roman" w:cs="Times New Roman"/>
                <w:sz w:val="20"/>
                <w:szCs w:val="20"/>
                <w:lang w:val="en-GB"/>
              </w:rPr>
              <w:t xml:space="preserve"> </w:t>
            </w:r>
            <w:proofErr w:type="spellStart"/>
            <w:r w:rsidRPr="00417697">
              <w:rPr>
                <w:rFonts w:ascii="Times New Roman" w:hAnsi="Times New Roman" w:cs="Times New Roman"/>
                <w:sz w:val="20"/>
                <w:szCs w:val="20"/>
                <w:lang w:val="en-GB"/>
              </w:rPr>
              <w:t>limpia</w:t>
            </w:r>
            <w:proofErr w:type="spellEnd"/>
          </w:p>
        </w:tc>
        <w:tc>
          <w:tcPr>
            <w:tcW w:w="6600" w:type="dxa"/>
          </w:tcPr>
          <w:p w14:paraId="6AB2883B" w14:textId="77777777" w:rsidR="00CA1049" w:rsidRPr="00417697" w:rsidRDefault="00CA1049"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P</w:t>
            </w:r>
            <w:r w:rsidR="00E07D4B" w:rsidRPr="00417697">
              <w:rPr>
                <w:rFonts w:ascii="Times New Roman" w:hAnsi="Times New Roman" w:cs="Times New Roman"/>
                <w:sz w:val="20"/>
                <w:szCs w:val="20"/>
              </w:rPr>
              <w:t>orcentaj</w:t>
            </w:r>
            <w:r w:rsidRPr="00417697">
              <w:rPr>
                <w:rFonts w:ascii="Times New Roman" w:hAnsi="Times New Roman" w:cs="Times New Roman"/>
                <w:sz w:val="20"/>
                <w:szCs w:val="20"/>
              </w:rPr>
              <w:t xml:space="preserve">e </w:t>
            </w:r>
            <w:r w:rsidR="00E07D4B" w:rsidRPr="00417697">
              <w:rPr>
                <w:rFonts w:ascii="Times New Roman" w:hAnsi="Times New Roman" w:cs="Times New Roman"/>
                <w:sz w:val="20"/>
                <w:szCs w:val="20"/>
              </w:rPr>
              <w:t>de</w:t>
            </w:r>
            <w:r w:rsidRPr="00417697">
              <w:rPr>
                <w:rFonts w:ascii="Times New Roman" w:hAnsi="Times New Roman" w:cs="Times New Roman"/>
                <w:sz w:val="20"/>
                <w:szCs w:val="20"/>
              </w:rPr>
              <w:t xml:space="preserve"> </w:t>
            </w:r>
            <w:r w:rsidR="00E07D4B" w:rsidRPr="00417697">
              <w:rPr>
                <w:rFonts w:ascii="Times New Roman" w:hAnsi="Times New Roman" w:cs="Times New Roman"/>
                <w:sz w:val="20"/>
                <w:szCs w:val="20"/>
              </w:rPr>
              <w:t>uso de transporte de energía limpia</w:t>
            </w:r>
            <w:r w:rsidRPr="00417697">
              <w:rPr>
                <w:rFonts w:ascii="Times New Roman" w:hAnsi="Times New Roman" w:cs="Times New Roman"/>
                <w:sz w:val="20"/>
                <w:szCs w:val="20"/>
              </w:rPr>
              <w:t xml:space="preserve"> (</w:t>
            </w:r>
            <w:r w:rsidR="00E07D4B" w:rsidRPr="00417697">
              <w:rPr>
                <w:rFonts w:ascii="Times New Roman" w:hAnsi="Times New Roman" w:cs="Times New Roman"/>
                <w:sz w:val="20"/>
                <w:szCs w:val="20"/>
              </w:rPr>
              <w:t>tren eléctrico</w:t>
            </w:r>
            <w:r w:rsidRPr="00417697">
              <w:rPr>
                <w:rFonts w:ascii="Times New Roman" w:hAnsi="Times New Roman" w:cs="Times New Roman"/>
                <w:sz w:val="20"/>
                <w:szCs w:val="20"/>
              </w:rPr>
              <w:t>, metro, tra</w:t>
            </w:r>
            <w:r w:rsidR="00E07D4B" w:rsidRPr="00417697">
              <w:rPr>
                <w:rFonts w:ascii="Times New Roman" w:hAnsi="Times New Roman" w:cs="Times New Roman"/>
                <w:sz w:val="20"/>
                <w:szCs w:val="20"/>
              </w:rPr>
              <w:t>nvía</w:t>
            </w:r>
            <w:r w:rsidRPr="00417697">
              <w:rPr>
                <w:rFonts w:ascii="Times New Roman" w:hAnsi="Times New Roman" w:cs="Times New Roman"/>
                <w:sz w:val="20"/>
                <w:szCs w:val="20"/>
              </w:rPr>
              <w:t xml:space="preserve">, </w:t>
            </w:r>
            <w:r w:rsidR="00C4142C" w:rsidRPr="00417697">
              <w:rPr>
                <w:rFonts w:ascii="Times New Roman" w:hAnsi="Times New Roman" w:cs="Times New Roman"/>
                <w:sz w:val="20"/>
                <w:szCs w:val="20"/>
              </w:rPr>
              <w:t>teleférico</w:t>
            </w:r>
            <w:r w:rsidRPr="00417697">
              <w:rPr>
                <w:rFonts w:ascii="Times New Roman" w:hAnsi="Times New Roman" w:cs="Times New Roman"/>
                <w:sz w:val="20"/>
                <w:szCs w:val="20"/>
              </w:rPr>
              <w:t>, taxis</w:t>
            </w:r>
            <w:r w:rsidR="00C4142C" w:rsidRPr="00417697">
              <w:rPr>
                <w:rFonts w:ascii="Times New Roman" w:hAnsi="Times New Roman" w:cs="Times New Roman"/>
                <w:sz w:val="20"/>
                <w:szCs w:val="20"/>
              </w:rPr>
              <w:t xml:space="preserve"> eléctricos</w:t>
            </w:r>
            <w:r w:rsidRPr="00417697">
              <w:rPr>
                <w:rFonts w:ascii="Times New Roman" w:hAnsi="Times New Roman" w:cs="Times New Roman"/>
                <w:sz w:val="20"/>
                <w:szCs w:val="20"/>
              </w:rPr>
              <w:t>, bic</w:t>
            </w:r>
            <w:r w:rsidR="00C4142C" w:rsidRPr="00417697">
              <w:rPr>
                <w:rFonts w:ascii="Times New Roman" w:hAnsi="Times New Roman" w:cs="Times New Roman"/>
                <w:sz w:val="20"/>
                <w:szCs w:val="20"/>
              </w:rPr>
              <w:t>icletas</w:t>
            </w:r>
            <w:r w:rsidRPr="00417697">
              <w:rPr>
                <w:rFonts w:ascii="Times New Roman" w:hAnsi="Times New Roman" w:cs="Times New Roman"/>
                <w:sz w:val="20"/>
                <w:szCs w:val="20"/>
              </w:rPr>
              <w:t xml:space="preserve">) </w:t>
            </w:r>
          </w:p>
        </w:tc>
      </w:tr>
      <w:tr w:rsidR="00417697" w:rsidRPr="00D931E6" w14:paraId="6AB28841" w14:textId="77777777" w:rsidTr="00417697">
        <w:trPr>
          <w:jc w:val="center"/>
        </w:trPr>
        <w:tc>
          <w:tcPr>
            <w:tcW w:w="1384" w:type="dxa"/>
            <w:vMerge/>
            <w:shd w:val="clear" w:color="auto" w:fill="auto"/>
          </w:tcPr>
          <w:p w14:paraId="6AB2883D"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tcPr>
          <w:p w14:paraId="6AB2883E" w14:textId="77777777" w:rsidR="00CA1049" w:rsidRPr="00417697" w:rsidRDefault="000010E4" w:rsidP="00D931E6">
            <w:pPr>
              <w:spacing w:after="80" w:line="240" w:lineRule="auto"/>
              <w:rPr>
                <w:rFonts w:ascii="Times New Roman" w:hAnsi="Times New Roman" w:cs="Times New Roman"/>
                <w:sz w:val="20"/>
                <w:szCs w:val="20"/>
                <w:lang w:val="en-GB"/>
              </w:rPr>
            </w:pPr>
            <w:r w:rsidRPr="00417697">
              <w:rPr>
                <w:rFonts w:ascii="Times New Roman" w:hAnsi="Times New Roman" w:cs="Times New Roman"/>
                <w:sz w:val="20"/>
                <w:szCs w:val="20"/>
              </w:rPr>
              <w:t>Acceso m</w:t>
            </w:r>
            <w:proofErr w:type="spellStart"/>
            <w:r w:rsidR="00CA1049" w:rsidRPr="00417697">
              <w:rPr>
                <w:rFonts w:ascii="Times New Roman" w:hAnsi="Times New Roman" w:cs="Times New Roman"/>
                <w:sz w:val="20"/>
                <w:szCs w:val="20"/>
                <w:lang w:val="en-GB"/>
              </w:rPr>
              <w:t>ultimodal</w:t>
            </w:r>
            <w:proofErr w:type="spellEnd"/>
          </w:p>
        </w:tc>
        <w:tc>
          <w:tcPr>
            <w:tcW w:w="4111" w:type="dxa"/>
            <w:noWrap/>
          </w:tcPr>
          <w:p w14:paraId="6AB2883F" w14:textId="77777777" w:rsidR="00CA1049" w:rsidRPr="00417697" w:rsidRDefault="00D931E6" w:rsidP="00005915">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Uso de transporte pú</w:t>
            </w:r>
            <w:r w:rsidR="00CA1049" w:rsidRPr="00417697">
              <w:rPr>
                <w:rFonts w:ascii="Times New Roman" w:hAnsi="Times New Roman" w:cs="Times New Roman"/>
                <w:sz w:val="20"/>
                <w:szCs w:val="20"/>
              </w:rPr>
              <w:t>blic</w:t>
            </w:r>
            <w:r w:rsidRPr="00417697">
              <w:rPr>
                <w:rFonts w:ascii="Times New Roman" w:hAnsi="Times New Roman" w:cs="Times New Roman"/>
                <w:sz w:val="20"/>
                <w:szCs w:val="20"/>
              </w:rPr>
              <w:t>o</w:t>
            </w:r>
          </w:p>
        </w:tc>
        <w:tc>
          <w:tcPr>
            <w:tcW w:w="6600" w:type="dxa"/>
          </w:tcPr>
          <w:p w14:paraId="6AB28840" w14:textId="77777777" w:rsidR="00CA1049" w:rsidRPr="00417697" w:rsidRDefault="00CA1049"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P</w:t>
            </w:r>
            <w:r w:rsidR="00D931E6" w:rsidRPr="00417697">
              <w:rPr>
                <w:rFonts w:ascii="Times New Roman" w:hAnsi="Times New Roman" w:cs="Times New Roman"/>
                <w:sz w:val="20"/>
                <w:szCs w:val="20"/>
              </w:rPr>
              <w:t xml:space="preserve">orcentaje de </w:t>
            </w:r>
            <w:r w:rsidR="00D931E6" w:rsidRPr="00417697">
              <w:rPr>
                <w:rFonts w:ascii="Times New Roman" w:hAnsi="Times New Roman" w:cs="Times New Roman"/>
                <w:sz w:val="20"/>
                <w:szCs w:val="20"/>
                <w:lang w:val="es-ES"/>
              </w:rPr>
              <w:t>viajes de tránsito/viajes totales públicos</w:t>
            </w:r>
          </w:p>
        </w:tc>
      </w:tr>
      <w:tr w:rsidR="00417697" w:rsidRPr="007A50E4" w14:paraId="6AB28846" w14:textId="77777777" w:rsidTr="00417697">
        <w:trPr>
          <w:jc w:val="center"/>
        </w:trPr>
        <w:tc>
          <w:tcPr>
            <w:tcW w:w="1384" w:type="dxa"/>
            <w:vMerge/>
            <w:shd w:val="clear" w:color="auto" w:fill="auto"/>
          </w:tcPr>
          <w:p w14:paraId="6AB28842" w14:textId="77777777" w:rsidR="00CA1049" w:rsidRPr="00417697" w:rsidRDefault="00CA1049" w:rsidP="00910AC0">
            <w:pPr>
              <w:spacing w:after="80" w:line="240" w:lineRule="auto"/>
              <w:rPr>
                <w:rFonts w:ascii="Times New Roman" w:hAnsi="Times New Roman" w:cs="Times New Roman"/>
                <w:b/>
                <w:bCs/>
                <w:sz w:val="20"/>
                <w:szCs w:val="20"/>
              </w:rPr>
            </w:pPr>
          </w:p>
        </w:tc>
        <w:tc>
          <w:tcPr>
            <w:tcW w:w="2126" w:type="dxa"/>
          </w:tcPr>
          <w:p w14:paraId="6AB28843" w14:textId="77777777" w:rsidR="00CA1049" w:rsidRPr="00417697" w:rsidRDefault="00D931E6" w:rsidP="00D931E6">
            <w:pPr>
              <w:spacing w:after="80" w:line="240" w:lineRule="auto"/>
              <w:rPr>
                <w:rFonts w:ascii="Times New Roman" w:hAnsi="Times New Roman" w:cs="Times New Roman"/>
                <w:sz w:val="20"/>
                <w:szCs w:val="20"/>
                <w:lang w:val="en-GB"/>
              </w:rPr>
            </w:pPr>
            <w:r w:rsidRPr="00417697">
              <w:rPr>
                <w:rFonts w:ascii="Times New Roman" w:hAnsi="Times New Roman" w:cs="Times New Roman"/>
                <w:sz w:val="20"/>
                <w:szCs w:val="20"/>
              </w:rPr>
              <w:t>Infraestructura t</w:t>
            </w:r>
            <w:proofErr w:type="spellStart"/>
            <w:r w:rsidR="00CA1049" w:rsidRPr="00417697">
              <w:rPr>
                <w:rFonts w:ascii="Times New Roman" w:hAnsi="Times New Roman" w:cs="Times New Roman"/>
                <w:sz w:val="20"/>
                <w:szCs w:val="20"/>
                <w:lang w:val="en-GB"/>
              </w:rPr>
              <w:t>ec</w:t>
            </w:r>
            <w:r w:rsidRPr="00417697">
              <w:rPr>
                <w:rFonts w:ascii="Times New Roman" w:hAnsi="Times New Roman" w:cs="Times New Roman"/>
                <w:sz w:val="20"/>
                <w:szCs w:val="20"/>
                <w:lang w:val="en-GB"/>
              </w:rPr>
              <w:t>noló</w:t>
            </w:r>
            <w:r w:rsidR="00CA1049" w:rsidRPr="00417697">
              <w:rPr>
                <w:rFonts w:ascii="Times New Roman" w:hAnsi="Times New Roman" w:cs="Times New Roman"/>
                <w:sz w:val="20"/>
                <w:szCs w:val="20"/>
                <w:lang w:val="en-GB"/>
              </w:rPr>
              <w:t>gica</w:t>
            </w:r>
            <w:proofErr w:type="spellEnd"/>
          </w:p>
        </w:tc>
        <w:tc>
          <w:tcPr>
            <w:tcW w:w="4111" w:type="dxa"/>
            <w:noWrap/>
          </w:tcPr>
          <w:p w14:paraId="6AB28844" w14:textId="77777777" w:rsidR="00CA1049" w:rsidRPr="00417697" w:rsidRDefault="00D931E6" w:rsidP="00005915">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Acceso</w:t>
            </w:r>
            <w:r w:rsidR="00CA1049" w:rsidRPr="00417697">
              <w:rPr>
                <w:rFonts w:ascii="Times New Roman" w:hAnsi="Times New Roman" w:cs="Times New Roman"/>
                <w:sz w:val="20"/>
                <w:szCs w:val="20"/>
              </w:rPr>
              <w:t xml:space="preserve"> </w:t>
            </w:r>
            <w:r w:rsidRPr="00417697">
              <w:rPr>
                <w:rFonts w:ascii="Times New Roman" w:hAnsi="Times New Roman" w:cs="Times New Roman"/>
                <w:sz w:val="20"/>
                <w:szCs w:val="20"/>
              </w:rPr>
              <w:t>a</w:t>
            </w:r>
            <w:r w:rsidR="00CA1049" w:rsidRPr="00417697">
              <w:rPr>
                <w:rFonts w:ascii="Times New Roman" w:hAnsi="Times New Roman" w:cs="Times New Roman"/>
                <w:sz w:val="20"/>
                <w:szCs w:val="20"/>
              </w:rPr>
              <w:t xml:space="preserve"> </w:t>
            </w:r>
            <w:r w:rsidRPr="00417697">
              <w:rPr>
                <w:rFonts w:ascii="Times New Roman" w:hAnsi="Times New Roman" w:cs="Times New Roman"/>
                <w:sz w:val="20"/>
                <w:szCs w:val="20"/>
              </w:rPr>
              <w:t>información en tiempo real</w:t>
            </w:r>
            <w:r w:rsidR="00CA1049" w:rsidRPr="00417697">
              <w:rPr>
                <w:rFonts w:ascii="Times New Roman" w:hAnsi="Times New Roman" w:cs="Times New Roman"/>
                <w:sz w:val="20"/>
                <w:szCs w:val="20"/>
              </w:rPr>
              <w:t xml:space="preserve"> </w:t>
            </w:r>
          </w:p>
        </w:tc>
        <w:tc>
          <w:tcPr>
            <w:tcW w:w="6600" w:type="dxa"/>
          </w:tcPr>
          <w:p w14:paraId="6AB28845" w14:textId="77777777" w:rsidR="00CA1049" w:rsidRPr="00417697" w:rsidRDefault="002B6033" w:rsidP="00D167FF">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lang w:val="es-ES"/>
              </w:rPr>
              <w:t xml:space="preserve">Número de servicios de transporte público que ofrecen información en tiempo real para el público: 1 punto por cada categoría de tránsito hasta 5 puntos totales (autobús, tren regional, metro, sistema de tránsito rápido (por ejemplo, bus de sistema de transporte rápido, BRT, tranvía), y modos de intercambio (por ejemplo, las bicicletas </w:t>
            </w:r>
            <w:r w:rsidR="00D167FF" w:rsidRPr="00417697">
              <w:rPr>
                <w:rFonts w:ascii="Times New Roman" w:hAnsi="Times New Roman" w:cs="Times New Roman"/>
                <w:sz w:val="20"/>
                <w:szCs w:val="20"/>
                <w:lang w:val="es-ES"/>
              </w:rPr>
              <w:t>compartida</w:t>
            </w:r>
            <w:r w:rsidRPr="00417697">
              <w:rPr>
                <w:rFonts w:ascii="Times New Roman" w:hAnsi="Times New Roman" w:cs="Times New Roman"/>
                <w:sz w:val="20"/>
                <w:szCs w:val="20"/>
                <w:lang w:val="es-ES"/>
              </w:rPr>
              <w:t>s, compartir el automóvil)</w:t>
            </w:r>
          </w:p>
        </w:tc>
      </w:tr>
      <w:bookmarkEnd w:id="29"/>
      <w:tr w:rsidR="00417697" w:rsidRPr="00583C6A" w14:paraId="6AB2884B" w14:textId="77777777" w:rsidTr="00417697">
        <w:trPr>
          <w:jc w:val="center"/>
        </w:trPr>
        <w:tc>
          <w:tcPr>
            <w:tcW w:w="1384" w:type="dxa"/>
            <w:vMerge w:val="restart"/>
            <w:shd w:val="clear" w:color="auto" w:fill="auto"/>
          </w:tcPr>
          <w:p w14:paraId="6AB28847" w14:textId="77777777" w:rsidR="00CA1049" w:rsidRPr="00417697" w:rsidRDefault="00583C6A" w:rsidP="00CA1049">
            <w:pPr>
              <w:spacing w:after="80" w:line="240" w:lineRule="auto"/>
              <w:rPr>
                <w:rFonts w:ascii="Times New Roman" w:hAnsi="Times New Roman" w:cs="Times New Roman"/>
                <w:b/>
                <w:bCs/>
                <w:sz w:val="20"/>
                <w:szCs w:val="20"/>
                <w:lang w:val="en-GB"/>
              </w:rPr>
            </w:pPr>
            <w:proofErr w:type="spellStart"/>
            <w:r w:rsidRPr="00417697">
              <w:rPr>
                <w:rFonts w:ascii="Times New Roman" w:hAnsi="Times New Roman" w:cs="Times New Roman"/>
                <w:b/>
                <w:bCs/>
                <w:sz w:val="20"/>
                <w:szCs w:val="20"/>
                <w:lang w:val="en-GB"/>
              </w:rPr>
              <w:t>Gobierno</w:t>
            </w:r>
            <w:proofErr w:type="spellEnd"/>
          </w:p>
        </w:tc>
        <w:tc>
          <w:tcPr>
            <w:tcW w:w="2126" w:type="dxa"/>
            <w:shd w:val="clear" w:color="auto" w:fill="FFFFFF" w:themeFill="background1"/>
          </w:tcPr>
          <w:p w14:paraId="6AB28848" w14:textId="77777777" w:rsidR="00CA1049" w:rsidRPr="00417697" w:rsidRDefault="00583C6A" w:rsidP="00583C6A">
            <w:pPr>
              <w:spacing w:after="80" w:line="240" w:lineRule="auto"/>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Servicios</w:t>
            </w:r>
            <w:proofErr w:type="spellEnd"/>
            <w:r w:rsidRPr="00417697">
              <w:rPr>
                <w:rFonts w:ascii="Times New Roman" w:hAnsi="Times New Roman" w:cs="Times New Roman"/>
                <w:sz w:val="20"/>
                <w:szCs w:val="20"/>
                <w:lang w:val="en-GB"/>
              </w:rPr>
              <w:t xml:space="preserve"> online</w:t>
            </w:r>
          </w:p>
        </w:tc>
        <w:tc>
          <w:tcPr>
            <w:tcW w:w="4111" w:type="dxa"/>
            <w:shd w:val="clear" w:color="auto" w:fill="FFFFFF" w:themeFill="background1"/>
            <w:noWrap/>
          </w:tcPr>
          <w:p w14:paraId="6AB28849" w14:textId="77777777" w:rsidR="00CA1049" w:rsidRPr="00417697" w:rsidRDefault="00583C6A" w:rsidP="00005915">
            <w:pPr>
              <w:spacing w:after="80" w:line="240" w:lineRule="auto"/>
              <w:jc w:val="both"/>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Procedimientos</w:t>
            </w:r>
            <w:proofErr w:type="spellEnd"/>
            <w:r w:rsidRPr="00417697">
              <w:rPr>
                <w:rFonts w:ascii="Times New Roman" w:hAnsi="Times New Roman" w:cs="Times New Roman"/>
                <w:sz w:val="20"/>
                <w:szCs w:val="20"/>
                <w:lang w:val="en-GB"/>
              </w:rPr>
              <w:t xml:space="preserve"> online</w:t>
            </w:r>
          </w:p>
        </w:tc>
        <w:tc>
          <w:tcPr>
            <w:tcW w:w="6600" w:type="dxa"/>
            <w:shd w:val="clear" w:color="auto" w:fill="FFFFFF" w:themeFill="background1"/>
          </w:tcPr>
          <w:p w14:paraId="6AB2884A" w14:textId="77777777" w:rsidR="00CA1049" w:rsidRPr="00417697" w:rsidRDefault="00583C6A"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lang w:val="es-ES"/>
              </w:rPr>
              <w:t>Número de procedimientos en línea realizados/procedimientos totales</w:t>
            </w:r>
          </w:p>
        </w:tc>
      </w:tr>
      <w:tr w:rsidR="00417697" w:rsidRPr="008A7F93" w14:paraId="6AB28850" w14:textId="77777777" w:rsidTr="00417697">
        <w:trPr>
          <w:jc w:val="center"/>
        </w:trPr>
        <w:tc>
          <w:tcPr>
            <w:tcW w:w="1384" w:type="dxa"/>
            <w:vMerge/>
            <w:shd w:val="clear" w:color="auto" w:fill="auto"/>
          </w:tcPr>
          <w:p w14:paraId="6AB2884C" w14:textId="77777777" w:rsidR="00CA1049" w:rsidRPr="00417697" w:rsidRDefault="00CA1049" w:rsidP="00CA1049">
            <w:pPr>
              <w:spacing w:after="80" w:line="240" w:lineRule="auto"/>
              <w:rPr>
                <w:rFonts w:ascii="Times New Roman" w:hAnsi="Times New Roman" w:cs="Times New Roman"/>
                <w:b/>
                <w:bCs/>
                <w:sz w:val="20"/>
                <w:szCs w:val="20"/>
              </w:rPr>
            </w:pPr>
          </w:p>
        </w:tc>
        <w:tc>
          <w:tcPr>
            <w:tcW w:w="2126" w:type="dxa"/>
          </w:tcPr>
          <w:p w14:paraId="6AB2884D" w14:textId="77777777" w:rsidR="00CA1049" w:rsidRPr="00417697" w:rsidRDefault="00CA1049" w:rsidP="008A7F93">
            <w:pPr>
              <w:spacing w:after="80" w:line="240" w:lineRule="auto"/>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Infra</w:t>
            </w:r>
            <w:r w:rsidR="008A7F93" w:rsidRPr="00417697">
              <w:rPr>
                <w:rFonts w:ascii="Times New Roman" w:hAnsi="Times New Roman" w:cs="Times New Roman"/>
                <w:sz w:val="20"/>
                <w:szCs w:val="20"/>
                <w:lang w:val="en-GB"/>
              </w:rPr>
              <w:t>e</w:t>
            </w:r>
            <w:r w:rsidRPr="00417697">
              <w:rPr>
                <w:rFonts w:ascii="Times New Roman" w:hAnsi="Times New Roman" w:cs="Times New Roman"/>
                <w:sz w:val="20"/>
                <w:szCs w:val="20"/>
                <w:lang w:val="en-GB"/>
              </w:rPr>
              <w:t>structur</w:t>
            </w:r>
            <w:r w:rsidR="008A7F93" w:rsidRPr="00417697">
              <w:rPr>
                <w:rFonts w:ascii="Times New Roman" w:hAnsi="Times New Roman" w:cs="Times New Roman"/>
                <w:sz w:val="20"/>
                <w:szCs w:val="20"/>
                <w:lang w:val="en-GB"/>
              </w:rPr>
              <w:t>a</w:t>
            </w:r>
            <w:proofErr w:type="spellEnd"/>
          </w:p>
        </w:tc>
        <w:tc>
          <w:tcPr>
            <w:tcW w:w="4111" w:type="dxa"/>
            <w:noWrap/>
          </w:tcPr>
          <w:p w14:paraId="6AB2884E" w14:textId="77777777" w:rsidR="00CA1049" w:rsidRPr="00417697" w:rsidRDefault="008A7F93" w:rsidP="00005915">
            <w:pPr>
              <w:spacing w:after="80" w:line="240" w:lineRule="auto"/>
              <w:jc w:val="both"/>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Cobertura</w:t>
            </w:r>
            <w:proofErr w:type="spellEnd"/>
            <w:r w:rsidRPr="00417697">
              <w:rPr>
                <w:rFonts w:ascii="Times New Roman" w:hAnsi="Times New Roman" w:cs="Times New Roman"/>
                <w:sz w:val="20"/>
                <w:szCs w:val="20"/>
                <w:lang w:val="en-GB"/>
              </w:rPr>
              <w:t xml:space="preserve"> Wi-Fi</w:t>
            </w:r>
          </w:p>
        </w:tc>
        <w:tc>
          <w:tcPr>
            <w:tcW w:w="6600" w:type="dxa"/>
          </w:tcPr>
          <w:p w14:paraId="6AB2884F" w14:textId="77777777" w:rsidR="00CA1049" w:rsidRPr="00417697" w:rsidRDefault="008A7F93"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 xml:space="preserve">Número de </w:t>
            </w:r>
            <w:proofErr w:type="spellStart"/>
            <w:r w:rsidRPr="00417697">
              <w:rPr>
                <w:rFonts w:ascii="Times New Roman" w:hAnsi="Times New Roman" w:cs="Times New Roman"/>
                <w:sz w:val="20"/>
                <w:szCs w:val="20"/>
              </w:rPr>
              <w:t>Wi</w:t>
            </w:r>
            <w:proofErr w:type="spellEnd"/>
            <w:r w:rsidRPr="00417697">
              <w:rPr>
                <w:rFonts w:ascii="Times New Roman" w:hAnsi="Times New Roman" w:cs="Times New Roman"/>
                <w:sz w:val="20"/>
                <w:szCs w:val="20"/>
              </w:rPr>
              <w:t>-Fi</w:t>
            </w:r>
            <w:r w:rsidR="00CA1049" w:rsidRPr="00417697">
              <w:rPr>
                <w:rFonts w:ascii="Times New Roman" w:hAnsi="Times New Roman" w:cs="Times New Roman"/>
                <w:sz w:val="20"/>
                <w:szCs w:val="20"/>
              </w:rPr>
              <w:t xml:space="preserve"> – 33 </w:t>
            </w:r>
            <w:r w:rsidRPr="00417697">
              <w:rPr>
                <w:rFonts w:ascii="Times New Roman" w:hAnsi="Times New Roman" w:cs="Times New Roman"/>
                <w:sz w:val="20"/>
                <w:szCs w:val="20"/>
              </w:rPr>
              <w:t>puntos calientes (</w:t>
            </w:r>
            <w:proofErr w:type="spellStart"/>
            <w:r w:rsidR="00CA1049" w:rsidRPr="00417697">
              <w:rPr>
                <w:rFonts w:ascii="Times New Roman" w:hAnsi="Times New Roman" w:cs="Times New Roman"/>
                <w:sz w:val="20"/>
                <w:szCs w:val="20"/>
              </w:rPr>
              <w:t>hotspots</w:t>
            </w:r>
            <w:proofErr w:type="spellEnd"/>
            <w:r w:rsidRPr="00417697">
              <w:rPr>
                <w:rFonts w:ascii="Times New Roman" w:hAnsi="Times New Roman" w:cs="Times New Roman"/>
                <w:sz w:val="20"/>
                <w:szCs w:val="20"/>
              </w:rPr>
              <w:t>)</w:t>
            </w:r>
            <w:r w:rsidR="00CA1049" w:rsidRPr="00417697">
              <w:rPr>
                <w:rFonts w:ascii="Times New Roman" w:hAnsi="Times New Roman" w:cs="Times New Roman"/>
                <w:sz w:val="20"/>
                <w:szCs w:val="20"/>
              </w:rPr>
              <w:t xml:space="preserve"> p</w:t>
            </w:r>
            <w:r w:rsidRPr="00417697">
              <w:rPr>
                <w:rFonts w:ascii="Times New Roman" w:hAnsi="Times New Roman" w:cs="Times New Roman"/>
                <w:sz w:val="20"/>
                <w:szCs w:val="20"/>
              </w:rPr>
              <w:t>o</w:t>
            </w:r>
            <w:r w:rsidR="00CA1049" w:rsidRPr="00417697">
              <w:rPr>
                <w:rFonts w:ascii="Times New Roman" w:hAnsi="Times New Roman" w:cs="Times New Roman"/>
                <w:sz w:val="20"/>
                <w:szCs w:val="20"/>
              </w:rPr>
              <w:t>r km</w:t>
            </w:r>
            <w:r w:rsidR="00CA1049" w:rsidRPr="00417697">
              <w:rPr>
                <w:rFonts w:ascii="Times New Roman" w:hAnsi="Times New Roman" w:cs="Times New Roman"/>
                <w:sz w:val="20"/>
                <w:szCs w:val="20"/>
                <w:vertAlign w:val="superscript"/>
              </w:rPr>
              <w:t>2</w:t>
            </w:r>
          </w:p>
        </w:tc>
      </w:tr>
      <w:tr w:rsidR="00417697" w:rsidRPr="002B6033" w14:paraId="6AB28855" w14:textId="77777777" w:rsidTr="00417697">
        <w:trPr>
          <w:jc w:val="center"/>
        </w:trPr>
        <w:tc>
          <w:tcPr>
            <w:tcW w:w="1384" w:type="dxa"/>
            <w:vMerge/>
            <w:tcBorders>
              <w:bottom w:val="nil"/>
            </w:tcBorders>
            <w:shd w:val="clear" w:color="auto" w:fill="auto"/>
          </w:tcPr>
          <w:p w14:paraId="6AB28851" w14:textId="77777777" w:rsidR="00CA1049" w:rsidRPr="00417697" w:rsidRDefault="00CA1049" w:rsidP="00CA1049">
            <w:pPr>
              <w:spacing w:after="80" w:line="240" w:lineRule="auto"/>
              <w:rPr>
                <w:rFonts w:ascii="Times New Roman" w:hAnsi="Times New Roman" w:cs="Times New Roman"/>
                <w:b/>
                <w:bCs/>
                <w:sz w:val="20"/>
                <w:szCs w:val="20"/>
              </w:rPr>
            </w:pPr>
          </w:p>
        </w:tc>
        <w:tc>
          <w:tcPr>
            <w:tcW w:w="2126" w:type="dxa"/>
          </w:tcPr>
          <w:p w14:paraId="6AB28852" w14:textId="77777777" w:rsidR="00CA1049" w:rsidRPr="00417697" w:rsidRDefault="00CA1049" w:rsidP="00CA1049">
            <w:pPr>
              <w:spacing w:after="80" w:line="240" w:lineRule="auto"/>
              <w:rPr>
                <w:rFonts w:ascii="Times New Roman" w:hAnsi="Times New Roman" w:cs="Times New Roman"/>
                <w:sz w:val="20"/>
                <w:szCs w:val="20"/>
              </w:rPr>
            </w:pPr>
          </w:p>
        </w:tc>
        <w:tc>
          <w:tcPr>
            <w:tcW w:w="4111" w:type="dxa"/>
          </w:tcPr>
          <w:p w14:paraId="6AB28853" w14:textId="77777777" w:rsidR="00CA1049" w:rsidRPr="00417697" w:rsidRDefault="00CA1049" w:rsidP="00005915">
            <w:pPr>
              <w:spacing w:after="80" w:line="240" w:lineRule="auto"/>
              <w:jc w:val="both"/>
              <w:rPr>
                <w:rFonts w:ascii="Times New Roman" w:hAnsi="Times New Roman" w:cs="Times New Roman"/>
                <w:sz w:val="20"/>
                <w:szCs w:val="20"/>
                <w:lang w:val="en-GB"/>
              </w:rPr>
            </w:pPr>
            <w:proofErr w:type="spellStart"/>
            <w:r w:rsidRPr="00417697">
              <w:rPr>
                <w:rFonts w:ascii="Times New Roman" w:hAnsi="Times New Roman" w:cs="Times New Roman"/>
                <w:sz w:val="20"/>
                <w:szCs w:val="20"/>
                <w:lang w:val="en-GB"/>
              </w:rPr>
              <w:t>Diversi</w:t>
            </w:r>
            <w:r w:rsidR="008A7F93" w:rsidRPr="00417697">
              <w:rPr>
                <w:rFonts w:ascii="Times New Roman" w:hAnsi="Times New Roman" w:cs="Times New Roman"/>
                <w:sz w:val="20"/>
                <w:szCs w:val="20"/>
                <w:lang w:val="en-GB"/>
              </w:rPr>
              <w:t>dad</w:t>
            </w:r>
            <w:proofErr w:type="spellEnd"/>
            <w:r w:rsidRPr="00417697">
              <w:rPr>
                <w:rFonts w:ascii="Times New Roman" w:hAnsi="Times New Roman" w:cs="Times New Roman"/>
                <w:sz w:val="20"/>
                <w:szCs w:val="20"/>
                <w:lang w:val="en-GB"/>
              </w:rPr>
              <w:t xml:space="preserve"> </w:t>
            </w:r>
            <w:r w:rsidR="008A7F93" w:rsidRPr="00417697">
              <w:rPr>
                <w:rFonts w:ascii="Times New Roman" w:hAnsi="Times New Roman" w:cs="Times New Roman"/>
                <w:sz w:val="20"/>
                <w:szCs w:val="20"/>
                <w:lang w:val="en-GB"/>
              </w:rPr>
              <w:t>de</w:t>
            </w:r>
            <w:r w:rsidRPr="00417697">
              <w:rPr>
                <w:rFonts w:ascii="Times New Roman" w:hAnsi="Times New Roman" w:cs="Times New Roman"/>
                <w:sz w:val="20"/>
                <w:szCs w:val="20"/>
                <w:lang w:val="en-GB"/>
              </w:rPr>
              <w:t xml:space="preserve"> </w:t>
            </w:r>
            <w:proofErr w:type="spellStart"/>
            <w:r w:rsidRPr="00417697">
              <w:rPr>
                <w:rFonts w:ascii="Times New Roman" w:hAnsi="Times New Roman" w:cs="Times New Roman"/>
                <w:sz w:val="20"/>
                <w:szCs w:val="20"/>
                <w:lang w:val="en-GB"/>
              </w:rPr>
              <w:t>sensor</w:t>
            </w:r>
            <w:r w:rsidR="008A7F93" w:rsidRPr="00417697">
              <w:rPr>
                <w:rFonts w:ascii="Times New Roman" w:hAnsi="Times New Roman" w:cs="Times New Roman"/>
                <w:sz w:val="20"/>
                <w:szCs w:val="20"/>
                <w:lang w:val="en-GB"/>
              </w:rPr>
              <w:t>e</w:t>
            </w:r>
            <w:r w:rsidRPr="00417697">
              <w:rPr>
                <w:rFonts w:ascii="Times New Roman" w:hAnsi="Times New Roman" w:cs="Times New Roman"/>
                <w:sz w:val="20"/>
                <w:szCs w:val="20"/>
                <w:lang w:val="en-GB"/>
              </w:rPr>
              <w:t>s</w:t>
            </w:r>
            <w:proofErr w:type="spellEnd"/>
          </w:p>
        </w:tc>
        <w:tc>
          <w:tcPr>
            <w:tcW w:w="6600" w:type="dxa"/>
          </w:tcPr>
          <w:p w14:paraId="6AB28854" w14:textId="77777777" w:rsidR="00CA1049" w:rsidRPr="00417697" w:rsidRDefault="008A7F93" w:rsidP="005467C2">
            <w:pPr>
              <w:spacing w:after="80" w:line="240" w:lineRule="auto"/>
              <w:jc w:val="both"/>
              <w:rPr>
                <w:rFonts w:ascii="Times New Roman" w:hAnsi="Times New Roman" w:cs="Times New Roman"/>
                <w:sz w:val="20"/>
                <w:szCs w:val="20"/>
              </w:rPr>
            </w:pPr>
            <w:r w:rsidRPr="00417697">
              <w:rPr>
                <w:rFonts w:ascii="Times New Roman" w:hAnsi="Times New Roman" w:cs="Times New Roman"/>
                <w:sz w:val="20"/>
                <w:szCs w:val="20"/>
              </w:rPr>
              <w:t>Diversidad de sensores instalados para monitorear las siguientes categorías (de 1 a 5 puntos): Contaminación atmosférica y acústica; residuos, tránsito, emergencia, otros</w:t>
            </w:r>
          </w:p>
        </w:tc>
      </w:tr>
      <w:tr w:rsidR="00417697" w:rsidRPr="00874D68" w14:paraId="6AB2885A"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56" w14:textId="77777777" w:rsidR="00E16E19" w:rsidRPr="00417697" w:rsidRDefault="00E16E19" w:rsidP="00CA1049">
            <w:pPr>
              <w:spacing w:after="80" w:line="240" w:lineRule="auto"/>
              <w:rPr>
                <w:rFonts w:ascii="Times New Roman" w:hAnsi="Times New Roman" w:cs="Times New Roman"/>
                <w:b/>
                <w:bCs/>
                <w:sz w:val="20"/>
                <w:szCs w:val="20"/>
              </w:rPr>
            </w:pPr>
          </w:p>
        </w:tc>
        <w:tc>
          <w:tcPr>
            <w:tcW w:w="2126" w:type="dxa"/>
            <w:tcBorders>
              <w:left w:val="single" w:sz="4" w:space="0" w:color="auto"/>
            </w:tcBorders>
          </w:tcPr>
          <w:p w14:paraId="6AB28857" w14:textId="77777777" w:rsidR="00E16E19" w:rsidRPr="00417697" w:rsidRDefault="00E16E19" w:rsidP="00D83775">
            <w:pPr>
              <w:pStyle w:val="Tabletext"/>
              <w:jc w:val="left"/>
              <w:rPr>
                <w:sz w:val="20"/>
                <w:lang w:val="es-EC"/>
              </w:rPr>
            </w:pPr>
          </w:p>
        </w:tc>
        <w:tc>
          <w:tcPr>
            <w:tcW w:w="4111" w:type="dxa"/>
          </w:tcPr>
          <w:p w14:paraId="6AB28858" w14:textId="77777777" w:rsidR="00E16E19" w:rsidRPr="00417697" w:rsidRDefault="00874D68" w:rsidP="00005915">
            <w:pPr>
              <w:pStyle w:val="Tabletext"/>
              <w:rPr>
                <w:sz w:val="20"/>
              </w:rPr>
            </w:pPr>
            <w:proofErr w:type="spellStart"/>
            <w:r w:rsidRPr="00417697">
              <w:rPr>
                <w:sz w:val="20"/>
              </w:rPr>
              <w:t>Recursos</w:t>
            </w:r>
            <w:proofErr w:type="spellEnd"/>
            <w:r w:rsidRPr="00417697">
              <w:rPr>
                <w:sz w:val="20"/>
              </w:rPr>
              <w:t xml:space="preserve"> </w:t>
            </w:r>
            <w:proofErr w:type="spellStart"/>
            <w:r w:rsidRPr="00417697">
              <w:rPr>
                <w:sz w:val="20"/>
              </w:rPr>
              <w:t>humanos</w:t>
            </w:r>
            <w:proofErr w:type="spellEnd"/>
            <w:r w:rsidRPr="00417697">
              <w:rPr>
                <w:sz w:val="20"/>
              </w:rPr>
              <w:t xml:space="preserve"> </w:t>
            </w:r>
            <w:proofErr w:type="spellStart"/>
            <w:r w:rsidRPr="00417697">
              <w:rPr>
                <w:sz w:val="20"/>
              </w:rPr>
              <w:t>municipales</w:t>
            </w:r>
            <w:proofErr w:type="spellEnd"/>
          </w:p>
        </w:tc>
        <w:tc>
          <w:tcPr>
            <w:tcW w:w="6600" w:type="dxa"/>
          </w:tcPr>
          <w:p w14:paraId="6AB28859" w14:textId="77777777" w:rsidR="00E16E19" w:rsidRPr="00417697" w:rsidRDefault="00E16E19" w:rsidP="005467C2">
            <w:pPr>
              <w:pStyle w:val="Tabletext"/>
              <w:rPr>
                <w:sz w:val="20"/>
                <w:lang w:val="es-EC"/>
              </w:rPr>
            </w:pPr>
            <w:r w:rsidRPr="00417697">
              <w:rPr>
                <w:sz w:val="20"/>
                <w:lang w:val="es-EC"/>
              </w:rPr>
              <w:t>P</w:t>
            </w:r>
            <w:r w:rsidR="00874D68" w:rsidRPr="00417697">
              <w:rPr>
                <w:sz w:val="20"/>
                <w:lang w:val="es-EC"/>
              </w:rPr>
              <w:t>o</w:t>
            </w:r>
            <w:r w:rsidRPr="00417697">
              <w:rPr>
                <w:sz w:val="20"/>
                <w:lang w:val="es-EC"/>
              </w:rPr>
              <w:t>rcenta</w:t>
            </w:r>
            <w:r w:rsidR="00874D68" w:rsidRPr="00417697">
              <w:rPr>
                <w:sz w:val="20"/>
                <w:lang w:val="es-EC"/>
              </w:rPr>
              <w:t>j</w:t>
            </w:r>
            <w:r w:rsidRPr="00417697">
              <w:rPr>
                <w:sz w:val="20"/>
                <w:lang w:val="es-EC"/>
              </w:rPr>
              <w:t xml:space="preserve">e </w:t>
            </w:r>
            <w:r w:rsidR="00874D68" w:rsidRPr="00417697">
              <w:rPr>
                <w:sz w:val="20"/>
                <w:lang w:val="es-EC"/>
              </w:rPr>
              <w:t>de</w:t>
            </w:r>
            <w:r w:rsidRPr="00417697">
              <w:rPr>
                <w:sz w:val="20"/>
                <w:lang w:val="es-EC"/>
              </w:rPr>
              <w:t xml:space="preserve"> </w:t>
            </w:r>
            <w:r w:rsidR="00874D68" w:rsidRPr="00417697">
              <w:rPr>
                <w:sz w:val="20"/>
                <w:lang w:val="es-EC"/>
              </w:rPr>
              <w:t xml:space="preserve">empleados </w:t>
            </w:r>
            <w:r w:rsidRPr="00417697">
              <w:rPr>
                <w:sz w:val="20"/>
                <w:lang w:val="es-EC"/>
              </w:rPr>
              <w:t>administrativ</w:t>
            </w:r>
            <w:r w:rsidR="00874D68" w:rsidRPr="00417697">
              <w:rPr>
                <w:sz w:val="20"/>
                <w:lang w:val="es-EC"/>
              </w:rPr>
              <w:t>os</w:t>
            </w:r>
            <w:r w:rsidRPr="00417697">
              <w:rPr>
                <w:sz w:val="20"/>
                <w:lang w:val="es-EC"/>
              </w:rPr>
              <w:t xml:space="preserve"> </w:t>
            </w:r>
            <w:r w:rsidR="00874D68" w:rsidRPr="00417697">
              <w:rPr>
                <w:sz w:val="20"/>
                <w:lang w:val="es-EC"/>
              </w:rPr>
              <w:t>con</w:t>
            </w:r>
            <w:r w:rsidRPr="00417697">
              <w:rPr>
                <w:sz w:val="20"/>
                <w:lang w:val="es-EC"/>
              </w:rPr>
              <w:t xml:space="preserve"> </w:t>
            </w:r>
            <w:r w:rsidR="00874D68" w:rsidRPr="00417697">
              <w:rPr>
                <w:sz w:val="20"/>
                <w:lang w:val="es-EC"/>
              </w:rPr>
              <w:t xml:space="preserve">título </w:t>
            </w:r>
            <w:r w:rsidRPr="00417697">
              <w:rPr>
                <w:sz w:val="20"/>
                <w:lang w:val="es-EC"/>
              </w:rPr>
              <w:t>universit</w:t>
            </w:r>
            <w:r w:rsidR="00874D68" w:rsidRPr="00417697">
              <w:rPr>
                <w:sz w:val="20"/>
                <w:lang w:val="es-EC"/>
              </w:rPr>
              <w:t>ario</w:t>
            </w:r>
          </w:p>
        </w:tc>
      </w:tr>
      <w:tr w:rsidR="00417697" w:rsidRPr="007802D1" w14:paraId="6AB2885F"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5B" w14:textId="77777777" w:rsidR="00E16E19" w:rsidRPr="00417697" w:rsidRDefault="00E16E19" w:rsidP="00CA1049">
            <w:pPr>
              <w:spacing w:after="80" w:line="240" w:lineRule="auto"/>
              <w:rPr>
                <w:rFonts w:ascii="Times New Roman" w:hAnsi="Times New Roman" w:cs="Times New Roman"/>
                <w:b/>
                <w:bCs/>
                <w:sz w:val="20"/>
                <w:szCs w:val="20"/>
              </w:rPr>
            </w:pPr>
          </w:p>
        </w:tc>
        <w:tc>
          <w:tcPr>
            <w:tcW w:w="2126" w:type="dxa"/>
            <w:tcBorders>
              <w:left w:val="single" w:sz="4" w:space="0" w:color="auto"/>
            </w:tcBorders>
          </w:tcPr>
          <w:p w14:paraId="6AB2885C" w14:textId="77777777" w:rsidR="00E16E19" w:rsidRPr="00417697" w:rsidRDefault="007802D1" w:rsidP="007802D1">
            <w:pPr>
              <w:pStyle w:val="Tabletext"/>
              <w:jc w:val="left"/>
              <w:rPr>
                <w:sz w:val="20"/>
              </w:rPr>
            </w:pPr>
            <w:proofErr w:type="spellStart"/>
            <w:r w:rsidRPr="00417697">
              <w:rPr>
                <w:sz w:val="20"/>
              </w:rPr>
              <w:t>G</w:t>
            </w:r>
            <w:r w:rsidR="00E16E19" w:rsidRPr="00417697">
              <w:rPr>
                <w:sz w:val="20"/>
              </w:rPr>
              <w:t>o</w:t>
            </w:r>
            <w:r w:rsidRPr="00417697">
              <w:rPr>
                <w:sz w:val="20"/>
              </w:rPr>
              <w:t>bi</w:t>
            </w:r>
            <w:r w:rsidR="00E16E19" w:rsidRPr="00417697">
              <w:rPr>
                <w:sz w:val="20"/>
              </w:rPr>
              <w:t>ern</w:t>
            </w:r>
            <w:r w:rsidRPr="00417697">
              <w:rPr>
                <w:sz w:val="20"/>
              </w:rPr>
              <w:t>o</w:t>
            </w:r>
            <w:proofErr w:type="spellEnd"/>
            <w:r w:rsidRPr="00417697">
              <w:rPr>
                <w:sz w:val="20"/>
              </w:rPr>
              <w:t xml:space="preserve"> </w:t>
            </w:r>
            <w:proofErr w:type="spellStart"/>
            <w:r w:rsidRPr="00417697">
              <w:rPr>
                <w:sz w:val="20"/>
              </w:rPr>
              <w:t>abierto</w:t>
            </w:r>
            <w:proofErr w:type="spellEnd"/>
          </w:p>
        </w:tc>
        <w:tc>
          <w:tcPr>
            <w:tcW w:w="4111" w:type="dxa"/>
          </w:tcPr>
          <w:p w14:paraId="6AB2885D" w14:textId="77777777" w:rsidR="00E16E19" w:rsidRPr="00417697" w:rsidRDefault="007802D1" w:rsidP="00005915">
            <w:pPr>
              <w:pStyle w:val="Tabletext"/>
              <w:rPr>
                <w:sz w:val="20"/>
              </w:rPr>
            </w:pPr>
            <w:r w:rsidRPr="00417697">
              <w:rPr>
                <w:rStyle w:val="hps"/>
                <w:sz w:val="20"/>
                <w:lang w:val="es-ES"/>
              </w:rPr>
              <w:t>Conjuntos de datos</w:t>
            </w:r>
          </w:p>
        </w:tc>
        <w:tc>
          <w:tcPr>
            <w:tcW w:w="6600" w:type="dxa"/>
          </w:tcPr>
          <w:p w14:paraId="6AB2885E" w14:textId="77777777" w:rsidR="00E16E19" w:rsidRPr="00417697" w:rsidRDefault="007802D1" w:rsidP="005467C2">
            <w:pPr>
              <w:pStyle w:val="Tabletext"/>
              <w:rPr>
                <w:sz w:val="20"/>
                <w:lang w:val="es-EC"/>
              </w:rPr>
            </w:pPr>
            <w:r w:rsidRPr="00417697">
              <w:rPr>
                <w:sz w:val="20"/>
                <w:lang w:val="es-ES"/>
              </w:rPr>
              <w:t>Número total de conjuntos de datos abiertos (con exclusión de las regulaciones/leyes) con información de los últimos tres años</w:t>
            </w:r>
            <w:r w:rsidRPr="00417697">
              <w:rPr>
                <w:sz w:val="20"/>
                <w:lang w:val="es-EC"/>
              </w:rPr>
              <w:t xml:space="preserve"> </w:t>
            </w:r>
          </w:p>
        </w:tc>
      </w:tr>
      <w:tr w:rsidR="00417697" w:rsidRPr="007B52D4" w14:paraId="6AB28864" w14:textId="77777777" w:rsidTr="00417697">
        <w:trPr>
          <w:jc w:val="center"/>
        </w:trPr>
        <w:tc>
          <w:tcPr>
            <w:tcW w:w="1384" w:type="dxa"/>
            <w:tcBorders>
              <w:top w:val="nil"/>
              <w:left w:val="single" w:sz="4" w:space="0" w:color="auto"/>
              <w:bottom w:val="single" w:sz="4" w:space="0" w:color="auto"/>
              <w:right w:val="single" w:sz="4" w:space="0" w:color="auto"/>
            </w:tcBorders>
            <w:shd w:val="clear" w:color="auto" w:fill="auto"/>
          </w:tcPr>
          <w:p w14:paraId="6AB28860" w14:textId="77777777" w:rsidR="00E16E19" w:rsidRPr="00417697" w:rsidRDefault="00E16E19" w:rsidP="00CA1049">
            <w:pPr>
              <w:spacing w:after="80" w:line="240" w:lineRule="auto"/>
              <w:rPr>
                <w:rFonts w:ascii="Times New Roman" w:hAnsi="Times New Roman" w:cs="Times New Roman"/>
                <w:b/>
                <w:bCs/>
                <w:sz w:val="20"/>
                <w:szCs w:val="20"/>
              </w:rPr>
            </w:pPr>
          </w:p>
        </w:tc>
        <w:tc>
          <w:tcPr>
            <w:tcW w:w="2126" w:type="dxa"/>
            <w:tcBorders>
              <w:left w:val="single" w:sz="4" w:space="0" w:color="auto"/>
            </w:tcBorders>
          </w:tcPr>
          <w:p w14:paraId="6AB28861" w14:textId="77777777" w:rsidR="00E16E19" w:rsidRPr="00417697" w:rsidRDefault="00E16E19" w:rsidP="00D83775">
            <w:pPr>
              <w:pStyle w:val="Tabletext"/>
              <w:jc w:val="left"/>
              <w:rPr>
                <w:sz w:val="20"/>
                <w:lang w:val="es-EC"/>
              </w:rPr>
            </w:pPr>
          </w:p>
        </w:tc>
        <w:tc>
          <w:tcPr>
            <w:tcW w:w="4111" w:type="dxa"/>
          </w:tcPr>
          <w:p w14:paraId="6AB28862" w14:textId="77777777" w:rsidR="00E16E19" w:rsidRPr="00417697" w:rsidRDefault="007B52D4" w:rsidP="00005915">
            <w:pPr>
              <w:pStyle w:val="Tabletext"/>
              <w:rPr>
                <w:sz w:val="20"/>
              </w:rPr>
            </w:pPr>
            <w:r w:rsidRPr="00417697">
              <w:rPr>
                <w:sz w:val="20"/>
                <w:lang w:val="es-EC"/>
              </w:rPr>
              <w:t>Datos ab</w:t>
            </w:r>
            <w:r w:rsidR="00E401E6" w:rsidRPr="00417697">
              <w:rPr>
                <w:sz w:val="20"/>
                <w:lang w:val="es-EC"/>
              </w:rPr>
              <w:t>i</w:t>
            </w:r>
            <w:r w:rsidRPr="00417697">
              <w:rPr>
                <w:sz w:val="20"/>
                <w:lang w:val="es-EC"/>
              </w:rPr>
              <w:t>ertos</w:t>
            </w:r>
          </w:p>
        </w:tc>
        <w:tc>
          <w:tcPr>
            <w:tcW w:w="6600" w:type="dxa"/>
          </w:tcPr>
          <w:p w14:paraId="6AB28863" w14:textId="77777777" w:rsidR="00E16E19" w:rsidRPr="00417697" w:rsidRDefault="007B52D4" w:rsidP="00905EBF">
            <w:pPr>
              <w:pStyle w:val="Tabletext"/>
              <w:rPr>
                <w:sz w:val="20"/>
                <w:lang w:val="es-EC"/>
              </w:rPr>
            </w:pPr>
            <w:r w:rsidRPr="00417697">
              <w:rPr>
                <w:sz w:val="20"/>
                <w:lang w:val="es-ES"/>
              </w:rPr>
              <w:t xml:space="preserve">Número de </w:t>
            </w:r>
            <w:r w:rsidR="00905EBF" w:rsidRPr="00417697">
              <w:rPr>
                <w:sz w:val="20"/>
                <w:lang w:val="es-ES"/>
              </w:rPr>
              <w:t>aplicaciones</w:t>
            </w:r>
            <w:r w:rsidRPr="00417697">
              <w:rPr>
                <w:sz w:val="20"/>
                <w:lang w:val="es-ES"/>
              </w:rPr>
              <w:t xml:space="preserve"> de acceso público que utilizan datos abiertos</w:t>
            </w:r>
            <w:r w:rsidRPr="00417697">
              <w:rPr>
                <w:sz w:val="20"/>
                <w:lang w:val="es-EC"/>
              </w:rPr>
              <w:t xml:space="preserve"> </w:t>
            </w:r>
          </w:p>
        </w:tc>
      </w:tr>
      <w:tr w:rsidR="00417697" w:rsidRPr="00AC5171" w14:paraId="6AB28869" w14:textId="77777777" w:rsidTr="00417697">
        <w:trPr>
          <w:jc w:val="center"/>
        </w:trPr>
        <w:tc>
          <w:tcPr>
            <w:tcW w:w="1384" w:type="dxa"/>
            <w:tcBorders>
              <w:top w:val="single" w:sz="4" w:space="0" w:color="auto"/>
              <w:left w:val="single" w:sz="4" w:space="0" w:color="auto"/>
              <w:bottom w:val="nil"/>
              <w:right w:val="single" w:sz="4" w:space="0" w:color="auto"/>
            </w:tcBorders>
            <w:shd w:val="clear" w:color="auto" w:fill="auto"/>
          </w:tcPr>
          <w:p w14:paraId="6AB28865" w14:textId="77777777" w:rsidR="00606677" w:rsidRPr="00417697" w:rsidRDefault="00BB618B" w:rsidP="006012F8">
            <w:pPr>
              <w:pStyle w:val="Tabletext"/>
              <w:tabs>
                <w:tab w:val="clear" w:pos="1134"/>
                <w:tab w:val="left" w:pos="687"/>
                <w:tab w:val="center" w:pos="1155"/>
              </w:tabs>
              <w:jc w:val="center"/>
              <w:rPr>
                <w:b/>
                <w:sz w:val="20"/>
              </w:rPr>
            </w:pPr>
            <w:proofErr w:type="spellStart"/>
            <w:r w:rsidRPr="00417697">
              <w:rPr>
                <w:b/>
                <w:sz w:val="20"/>
              </w:rPr>
              <w:t>Economía</w:t>
            </w:r>
            <w:proofErr w:type="spellEnd"/>
          </w:p>
        </w:tc>
        <w:tc>
          <w:tcPr>
            <w:tcW w:w="2126" w:type="dxa"/>
            <w:tcBorders>
              <w:left w:val="single" w:sz="4" w:space="0" w:color="auto"/>
            </w:tcBorders>
          </w:tcPr>
          <w:p w14:paraId="6AB28866" w14:textId="77777777" w:rsidR="00606677" w:rsidRPr="00417697" w:rsidRDefault="00BB618B" w:rsidP="00BB618B">
            <w:pPr>
              <w:pStyle w:val="Tabletext"/>
              <w:jc w:val="left"/>
              <w:rPr>
                <w:sz w:val="20"/>
              </w:rPr>
            </w:pPr>
            <w:proofErr w:type="spellStart"/>
            <w:r w:rsidRPr="00417697">
              <w:rPr>
                <w:sz w:val="20"/>
              </w:rPr>
              <w:t>Oportunidad</w:t>
            </w:r>
            <w:proofErr w:type="spellEnd"/>
          </w:p>
        </w:tc>
        <w:tc>
          <w:tcPr>
            <w:tcW w:w="4111" w:type="dxa"/>
          </w:tcPr>
          <w:p w14:paraId="6AB28867" w14:textId="77777777" w:rsidR="00606677" w:rsidRPr="00417697" w:rsidRDefault="00BB618B" w:rsidP="00005915">
            <w:pPr>
              <w:pStyle w:val="Tabletext"/>
              <w:rPr>
                <w:sz w:val="20"/>
              </w:rPr>
            </w:pPr>
            <w:proofErr w:type="spellStart"/>
            <w:r w:rsidRPr="00417697">
              <w:rPr>
                <w:sz w:val="20"/>
              </w:rPr>
              <w:t>Empresas</w:t>
            </w:r>
            <w:proofErr w:type="spellEnd"/>
            <w:r w:rsidRPr="00417697">
              <w:rPr>
                <w:sz w:val="20"/>
              </w:rPr>
              <w:t xml:space="preserve"> de </w:t>
            </w:r>
            <w:proofErr w:type="spellStart"/>
            <w:r w:rsidRPr="00417697">
              <w:rPr>
                <w:sz w:val="20"/>
              </w:rPr>
              <w:t>nueva</w:t>
            </w:r>
            <w:proofErr w:type="spellEnd"/>
            <w:r w:rsidRPr="00417697">
              <w:rPr>
                <w:sz w:val="20"/>
              </w:rPr>
              <w:t xml:space="preserve"> </w:t>
            </w:r>
            <w:proofErr w:type="spellStart"/>
            <w:r w:rsidRPr="00417697">
              <w:rPr>
                <w:sz w:val="20"/>
              </w:rPr>
              <w:t>creación</w:t>
            </w:r>
            <w:proofErr w:type="spellEnd"/>
          </w:p>
        </w:tc>
        <w:tc>
          <w:tcPr>
            <w:tcW w:w="6600" w:type="dxa"/>
          </w:tcPr>
          <w:p w14:paraId="6AB28868" w14:textId="77777777" w:rsidR="00606677" w:rsidRPr="00417697" w:rsidRDefault="00AC5171" w:rsidP="005467C2">
            <w:pPr>
              <w:pStyle w:val="Tabletext"/>
              <w:rPr>
                <w:sz w:val="20"/>
                <w:lang w:val="es-EC"/>
              </w:rPr>
            </w:pPr>
            <w:r w:rsidRPr="00417697">
              <w:rPr>
                <w:sz w:val="20"/>
                <w:lang w:val="es-ES"/>
              </w:rPr>
              <w:t xml:space="preserve">Número de empresas de nueva creación basadas en la oportunidad </w:t>
            </w:r>
          </w:p>
        </w:tc>
      </w:tr>
      <w:tr w:rsidR="00417697" w:rsidRPr="00AC5171" w14:paraId="6AB2886E"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6A"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6B" w14:textId="77777777" w:rsidR="00606677" w:rsidRPr="00417697" w:rsidRDefault="00606677" w:rsidP="00D83775">
            <w:pPr>
              <w:pStyle w:val="Tabletext"/>
              <w:jc w:val="left"/>
              <w:rPr>
                <w:sz w:val="20"/>
                <w:lang w:val="es-EC"/>
              </w:rPr>
            </w:pPr>
          </w:p>
        </w:tc>
        <w:tc>
          <w:tcPr>
            <w:tcW w:w="4111" w:type="dxa"/>
          </w:tcPr>
          <w:p w14:paraId="6AB2886C" w14:textId="77777777" w:rsidR="00606677" w:rsidRPr="00417697" w:rsidRDefault="00AC5171" w:rsidP="00005915">
            <w:pPr>
              <w:pStyle w:val="Tabletext"/>
              <w:rPr>
                <w:sz w:val="20"/>
              </w:rPr>
            </w:pPr>
            <w:proofErr w:type="spellStart"/>
            <w:r w:rsidRPr="00417697">
              <w:rPr>
                <w:sz w:val="20"/>
              </w:rPr>
              <w:t>Investigación</w:t>
            </w:r>
            <w:proofErr w:type="spellEnd"/>
            <w:r w:rsidRPr="00417697">
              <w:rPr>
                <w:sz w:val="20"/>
              </w:rPr>
              <w:t xml:space="preserve"> y </w:t>
            </w:r>
            <w:proofErr w:type="spellStart"/>
            <w:r w:rsidRPr="00417697">
              <w:rPr>
                <w:sz w:val="20"/>
              </w:rPr>
              <w:t>desarrollo</w:t>
            </w:r>
            <w:proofErr w:type="spellEnd"/>
          </w:p>
        </w:tc>
        <w:tc>
          <w:tcPr>
            <w:tcW w:w="6600" w:type="dxa"/>
          </w:tcPr>
          <w:p w14:paraId="6AB2886D" w14:textId="77777777" w:rsidR="00606677" w:rsidRPr="00417697" w:rsidRDefault="00AC5171" w:rsidP="005467C2">
            <w:pPr>
              <w:pStyle w:val="Tabletext"/>
              <w:rPr>
                <w:sz w:val="20"/>
                <w:lang w:val="es-ES"/>
              </w:rPr>
            </w:pPr>
            <w:r w:rsidRPr="00417697">
              <w:rPr>
                <w:sz w:val="20"/>
                <w:lang w:val="es-ES"/>
              </w:rPr>
              <w:t>Porcentaje del PIB invertido en investigación y desarrollo en el sector privado</w:t>
            </w:r>
          </w:p>
        </w:tc>
      </w:tr>
      <w:tr w:rsidR="00417697" w:rsidRPr="00C81C01" w14:paraId="6AB28873"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6F"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70" w14:textId="77777777" w:rsidR="00606677" w:rsidRPr="00417697" w:rsidRDefault="00BB618B" w:rsidP="00D83775">
            <w:pPr>
              <w:pStyle w:val="Tabletext"/>
              <w:jc w:val="left"/>
              <w:rPr>
                <w:sz w:val="20"/>
              </w:rPr>
            </w:pPr>
            <w:proofErr w:type="spellStart"/>
            <w:r w:rsidRPr="00417697">
              <w:rPr>
                <w:sz w:val="20"/>
              </w:rPr>
              <w:t>Productividad</w:t>
            </w:r>
            <w:proofErr w:type="spellEnd"/>
          </w:p>
        </w:tc>
        <w:tc>
          <w:tcPr>
            <w:tcW w:w="4111" w:type="dxa"/>
          </w:tcPr>
          <w:p w14:paraId="6AB28871" w14:textId="77777777" w:rsidR="00606677" w:rsidRPr="00417697" w:rsidRDefault="003016B8" w:rsidP="00005915">
            <w:pPr>
              <w:pStyle w:val="Tabletext"/>
              <w:rPr>
                <w:sz w:val="20"/>
                <w:lang w:val="es-EC"/>
              </w:rPr>
            </w:pPr>
            <w:r w:rsidRPr="00417697">
              <w:rPr>
                <w:sz w:val="20"/>
                <w:lang w:val="es-ES"/>
              </w:rPr>
              <w:t xml:space="preserve">Producto regional bruto </w:t>
            </w:r>
            <w:r w:rsidR="00ED1343" w:rsidRPr="00417697">
              <w:rPr>
                <w:sz w:val="20"/>
                <w:lang w:val="es-ES"/>
              </w:rPr>
              <w:t>(</w:t>
            </w:r>
            <w:r w:rsidR="00ED1343" w:rsidRPr="00417697">
              <w:rPr>
                <w:i/>
                <w:sz w:val="20"/>
                <w:lang w:val="es-EC"/>
              </w:rPr>
              <w:t xml:space="preserve">Gross regional </w:t>
            </w:r>
            <w:proofErr w:type="spellStart"/>
            <w:r w:rsidR="00ED1343" w:rsidRPr="00417697">
              <w:rPr>
                <w:i/>
                <w:sz w:val="20"/>
                <w:lang w:val="es-EC"/>
              </w:rPr>
              <w:t>product</w:t>
            </w:r>
            <w:proofErr w:type="spellEnd"/>
            <w:r w:rsidR="00ED1343" w:rsidRPr="00417697">
              <w:rPr>
                <w:i/>
                <w:sz w:val="20"/>
                <w:lang w:val="es-EC"/>
              </w:rPr>
              <w:t>, GRP</w:t>
            </w:r>
            <w:r w:rsidR="00ED1343" w:rsidRPr="00417697">
              <w:rPr>
                <w:sz w:val="20"/>
                <w:lang w:val="es-EC"/>
              </w:rPr>
              <w:t>)</w:t>
            </w:r>
            <w:r w:rsidR="00ED1343" w:rsidRPr="00417697">
              <w:rPr>
                <w:rFonts w:asciiTheme="minorHAnsi" w:eastAsiaTheme="minorHAnsi" w:hAnsiTheme="minorHAnsi" w:cstheme="minorBidi"/>
                <w:sz w:val="20"/>
                <w:lang w:val="es-ES"/>
              </w:rPr>
              <w:t xml:space="preserve"> </w:t>
            </w:r>
            <w:r w:rsidR="00ED1343" w:rsidRPr="00417697">
              <w:rPr>
                <w:sz w:val="20"/>
                <w:lang w:val="es-ES"/>
              </w:rPr>
              <w:t>por habitante</w:t>
            </w:r>
          </w:p>
        </w:tc>
        <w:tc>
          <w:tcPr>
            <w:tcW w:w="6600" w:type="dxa"/>
          </w:tcPr>
          <w:p w14:paraId="6AB28872" w14:textId="77777777" w:rsidR="00606677" w:rsidRPr="00417697" w:rsidRDefault="003016B8" w:rsidP="003016B8">
            <w:pPr>
              <w:pStyle w:val="Tabletext"/>
              <w:rPr>
                <w:sz w:val="20"/>
                <w:lang w:val="es-EC"/>
              </w:rPr>
            </w:pPr>
            <w:r w:rsidRPr="00417697">
              <w:rPr>
                <w:sz w:val="20"/>
                <w:lang w:val="es-ES"/>
              </w:rPr>
              <w:t>Producto regional bruto</w:t>
            </w:r>
            <w:r w:rsidR="00C81C01" w:rsidRPr="00417697">
              <w:rPr>
                <w:sz w:val="20"/>
                <w:lang w:val="es-ES"/>
              </w:rPr>
              <w:t xml:space="preserve"> (</w:t>
            </w:r>
            <w:r w:rsidR="00C81C01" w:rsidRPr="00417697">
              <w:rPr>
                <w:i/>
                <w:sz w:val="20"/>
                <w:lang w:val="es-EC"/>
              </w:rPr>
              <w:t xml:space="preserve">Gross regional </w:t>
            </w:r>
            <w:proofErr w:type="spellStart"/>
            <w:r w:rsidR="00C81C01" w:rsidRPr="00417697">
              <w:rPr>
                <w:i/>
                <w:sz w:val="20"/>
                <w:lang w:val="es-EC"/>
              </w:rPr>
              <w:t>product</w:t>
            </w:r>
            <w:proofErr w:type="spellEnd"/>
            <w:r w:rsidR="00C81C01" w:rsidRPr="00417697">
              <w:rPr>
                <w:i/>
                <w:sz w:val="20"/>
                <w:lang w:val="es-EC"/>
              </w:rPr>
              <w:t>, GRP</w:t>
            </w:r>
            <w:r w:rsidR="00C81C01" w:rsidRPr="00417697">
              <w:rPr>
                <w:sz w:val="20"/>
                <w:lang w:val="es-EC"/>
              </w:rPr>
              <w:t>)</w:t>
            </w:r>
            <w:r w:rsidR="00C81C01" w:rsidRPr="00417697">
              <w:rPr>
                <w:sz w:val="20"/>
                <w:lang w:val="es-ES"/>
              </w:rPr>
              <w:t xml:space="preserve"> por habitante</w:t>
            </w:r>
            <w:r w:rsidR="00C81C01" w:rsidRPr="00417697">
              <w:rPr>
                <w:sz w:val="20"/>
                <w:lang w:val="es-EC"/>
              </w:rPr>
              <w:t xml:space="preserve"> </w:t>
            </w:r>
            <w:r w:rsidR="00606677" w:rsidRPr="00417697">
              <w:rPr>
                <w:sz w:val="20"/>
                <w:lang w:val="es-EC"/>
              </w:rPr>
              <w:t>(</w:t>
            </w:r>
            <w:r w:rsidR="00C81C01" w:rsidRPr="00417697">
              <w:rPr>
                <w:sz w:val="20"/>
                <w:lang w:val="es-EC"/>
              </w:rPr>
              <w:t>e</w:t>
            </w:r>
            <w:r w:rsidR="00606677" w:rsidRPr="00417697">
              <w:rPr>
                <w:sz w:val="20"/>
                <w:lang w:val="es-EC"/>
              </w:rPr>
              <w:t>n USD)</w:t>
            </w:r>
          </w:p>
        </w:tc>
      </w:tr>
      <w:tr w:rsidR="00417697" w:rsidRPr="00917B02" w14:paraId="6AB28878"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74"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75" w14:textId="77777777" w:rsidR="00606677" w:rsidRPr="00417697" w:rsidRDefault="00917B02" w:rsidP="00917B02">
            <w:pPr>
              <w:pStyle w:val="Tabletext"/>
              <w:jc w:val="left"/>
              <w:rPr>
                <w:sz w:val="20"/>
              </w:rPr>
            </w:pPr>
            <w:proofErr w:type="spellStart"/>
            <w:r w:rsidRPr="00417697">
              <w:rPr>
                <w:sz w:val="20"/>
              </w:rPr>
              <w:t>Conexión</w:t>
            </w:r>
            <w:proofErr w:type="spellEnd"/>
            <w:r w:rsidRPr="00417697">
              <w:rPr>
                <w:sz w:val="20"/>
              </w:rPr>
              <w:t xml:space="preserve"> l</w:t>
            </w:r>
            <w:r w:rsidR="00606677" w:rsidRPr="00417697">
              <w:rPr>
                <w:sz w:val="20"/>
              </w:rPr>
              <w:t>ocal and g</w:t>
            </w:r>
            <w:r w:rsidRPr="00417697">
              <w:rPr>
                <w:sz w:val="20"/>
              </w:rPr>
              <w:t>lobal</w:t>
            </w:r>
          </w:p>
        </w:tc>
        <w:tc>
          <w:tcPr>
            <w:tcW w:w="4111" w:type="dxa"/>
          </w:tcPr>
          <w:p w14:paraId="6AB28876" w14:textId="77777777" w:rsidR="00606677" w:rsidRPr="00417697" w:rsidRDefault="00671EC2" w:rsidP="00005915">
            <w:pPr>
              <w:pStyle w:val="Tabletext"/>
              <w:rPr>
                <w:sz w:val="20"/>
              </w:rPr>
            </w:pPr>
            <w:proofErr w:type="spellStart"/>
            <w:proofErr w:type="gramStart"/>
            <w:r w:rsidRPr="00417697">
              <w:rPr>
                <w:sz w:val="20"/>
                <w:lang w:val="es-ES"/>
              </w:rPr>
              <w:t>C</w:t>
            </w:r>
            <w:r w:rsidR="00917B02" w:rsidRPr="00417697">
              <w:rPr>
                <w:sz w:val="20"/>
                <w:lang w:val="es-ES"/>
              </w:rPr>
              <w:t>luster</w:t>
            </w:r>
            <w:proofErr w:type="spellEnd"/>
            <w:proofErr w:type="gramEnd"/>
            <w:r w:rsidR="00917B02" w:rsidRPr="00417697">
              <w:rPr>
                <w:sz w:val="20"/>
                <w:lang w:val="es-ES"/>
              </w:rPr>
              <w:t xml:space="preserve"> TIC</w:t>
            </w:r>
          </w:p>
        </w:tc>
        <w:tc>
          <w:tcPr>
            <w:tcW w:w="6600" w:type="dxa"/>
          </w:tcPr>
          <w:p w14:paraId="6AB28877" w14:textId="77777777" w:rsidR="00606677" w:rsidRPr="00417697" w:rsidRDefault="00917B02" w:rsidP="005467C2">
            <w:pPr>
              <w:pStyle w:val="Tabletext"/>
              <w:rPr>
                <w:sz w:val="20"/>
                <w:lang w:val="es-ES"/>
              </w:rPr>
            </w:pPr>
            <w:r w:rsidRPr="00417697">
              <w:rPr>
                <w:sz w:val="20"/>
                <w:lang w:val="es-ES"/>
              </w:rPr>
              <w:t xml:space="preserve">Porcentaje de empresas TIC basadas en </w:t>
            </w:r>
            <w:proofErr w:type="spellStart"/>
            <w:proofErr w:type="gramStart"/>
            <w:r w:rsidRPr="00417697">
              <w:rPr>
                <w:sz w:val="20"/>
                <w:lang w:val="es-ES"/>
              </w:rPr>
              <w:t>clusters</w:t>
            </w:r>
            <w:proofErr w:type="spellEnd"/>
            <w:proofErr w:type="gramEnd"/>
            <w:r w:rsidRPr="00417697">
              <w:rPr>
                <w:sz w:val="20"/>
                <w:lang w:val="es-ES"/>
              </w:rPr>
              <w:t xml:space="preserve"> locales</w:t>
            </w:r>
          </w:p>
        </w:tc>
      </w:tr>
      <w:tr w:rsidR="00417697" w:rsidRPr="00575476" w14:paraId="6AB2887D" w14:textId="77777777" w:rsidTr="00417697">
        <w:trPr>
          <w:jc w:val="center"/>
        </w:trPr>
        <w:tc>
          <w:tcPr>
            <w:tcW w:w="1384" w:type="dxa"/>
            <w:tcBorders>
              <w:top w:val="nil"/>
              <w:left w:val="single" w:sz="4" w:space="0" w:color="auto"/>
              <w:bottom w:val="single" w:sz="4" w:space="0" w:color="auto"/>
              <w:right w:val="single" w:sz="4" w:space="0" w:color="auto"/>
            </w:tcBorders>
            <w:shd w:val="clear" w:color="auto" w:fill="auto"/>
          </w:tcPr>
          <w:p w14:paraId="6AB28879"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7A" w14:textId="77777777" w:rsidR="00606677" w:rsidRPr="00417697" w:rsidRDefault="00606677" w:rsidP="00D83775">
            <w:pPr>
              <w:pStyle w:val="Tabletext"/>
              <w:jc w:val="left"/>
              <w:rPr>
                <w:sz w:val="20"/>
                <w:lang w:val="es-EC"/>
              </w:rPr>
            </w:pPr>
          </w:p>
        </w:tc>
        <w:tc>
          <w:tcPr>
            <w:tcW w:w="4111" w:type="dxa"/>
          </w:tcPr>
          <w:p w14:paraId="6AB2887B" w14:textId="77777777" w:rsidR="00606677" w:rsidRPr="00417697" w:rsidRDefault="00575476" w:rsidP="00005915">
            <w:pPr>
              <w:pStyle w:val="Tabletext"/>
              <w:rPr>
                <w:sz w:val="20"/>
                <w:lang w:val="es-EC"/>
              </w:rPr>
            </w:pPr>
            <w:r w:rsidRPr="00417697">
              <w:rPr>
                <w:sz w:val="20"/>
                <w:lang w:val="es-ES"/>
              </w:rPr>
              <w:t>Eventos realizados internacionalmente</w:t>
            </w:r>
          </w:p>
        </w:tc>
        <w:tc>
          <w:tcPr>
            <w:tcW w:w="6600" w:type="dxa"/>
          </w:tcPr>
          <w:p w14:paraId="6AB2887C" w14:textId="77777777" w:rsidR="00606677" w:rsidRPr="00417697" w:rsidRDefault="00575476" w:rsidP="005467C2">
            <w:pPr>
              <w:pStyle w:val="Tabletext"/>
              <w:rPr>
                <w:sz w:val="20"/>
                <w:lang w:val="es-EC"/>
              </w:rPr>
            </w:pPr>
            <w:r w:rsidRPr="00417697">
              <w:rPr>
                <w:sz w:val="20"/>
                <w:lang w:val="es-ES"/>
              </w:rPr>
              <w:t>Número de asistentes a congresos y ferias internacionales.</w:t>
            </w:r>
            <w:r w:rsidR="00606677" w:rsidRPr="00417697">
              <w:rPr>
                <w:sz w:val="20"/>
                <w:lang w:val="es-EC"/>
              </w:rPr>
              <w:t xml:space="preserve"> </w:t>
            </w:r>
          </w:p>
        </w:tc>
      </w:tr>
      <w:tr w:rsidR="00417697" w:rsidRPr="00874A92" w14:paraId="6AB28882" w14:textId="77777777" w:rsidTr="00417697">
        <w:trPr>
          <w:jc w:val="center"/>
        </w:trPr>
        <w:tc>
          <w:tcPr>
            <w:tcW w:w="1384" w:type="dxa"/>
            <w:tcBorders>
              <w:top w:val="single" w:sz="4" w:space="0" w:color="auto"/>
              <w:left w:val="single" w:sz="4" w:space="0" w:color="auto"/>
              <w:bottom w:val="nil"/>
              <w:right w:val="single" w:sz="4" w:space="0" w:color="auto"/>
            </w:tcBorders>
            <w:shd w:val="clear" w:color="auto" w:fill="auto"/>
          </w:tcPr>
          <w:p w14:paraId="6AB2887E" w14:textId="77777777" w:rsidR="00606677" w:rsidRPr="00417697" w:rsidRDefault="009721FC" w:rsidP="00D83775">
            <w:pPr>
              <w:pStyle w:val="Tabletext"/>
              <w:jc w:val="center"/>
              <w:rPr>
                <w:b/>
                <w:sz w:val="20"/>
              </w:rPr>
            </w:pPr>
            <w:r w:rsidRPr="00417697">
              <w:rPr>
                <w:b/>
                <w:sz w:val="20"/>
              </w:rPr>
              <w:t>Sociedad</w:t>
            </w:r>
          </w:p>
        </w:tc>
        <w:tc>
          <w:tcPr>
            <w:tcW w:w="2126" w:type="dxa"/>
            <w:tcBorders>
              <w:left w:val="single" w:sz="4" w:space="0" w:color="auto"/>
            </w:tcBorders>
          </w:tcPr>
          <w:p w14:paraId="6AB2887F" w14:textId="77777777" w:rsidR="00606677" w:rsidRPr="00417697" w:rsidRDefault="00606677" w:rsidP="009721FC">
            <w:pPr>
              <w:pStyle w:val="Tabletext"/>
              <w:jc w:val="left"/>
              <w:rPr>
                <w:sz w:val="20"/>
              </w:rPr>
            </w:pPr>
            <w:proofErr w:type="spellStart"/>
            <w:r w:rsidRPr="00417697">
              <w:rPr>
                <w:sz w:val="20"/>
              </w:rPr>
              <w:t>Integra</w:t>
            </w:r>
            <w:r w:rsidR="009721FC" w:rsidRPr="00417697">
              <w:rPr>
                <w:sz w:val="20"/>
              </w:rPr>
              <w:t>c</w:t>
            </w:r>
            <w:r w:rsidRPr="00417697">
              <w:rPr>
                <w:sz w:val="20"/>
              </w:rPr>
              <w:t>i</w:t>
            </w:r>
            <w:r w:rsidR="009721FC" w:rsidRPr="00417697">
              <w:rPr>
                <w:sz w:val="20"/>
              </w:rPr>
              <w:t>ó</w:t>
            </w:r>
            <w:r w:rsidRPr="00417697">
              <w:rPr>
                <w:sz w:val="20"/>
              </w:rPr>
              <w:t>n</w:t>
            </w:r>
            <w:proofErr w:type="spellEnd"/>
          </w:p>
        </w:tc>
        <w:tc>
          <w:tcPr>
            <w:tcW w:w="4111" w:type="dxa"/>
          </w:tcPr>
          <w:p w14:paraId="6AB28880" w14:textId="77777777" w:rsidR="00606677" w:rsidRPr="00417697" w:rsidRDefault="009721FC" w:rsidP="00005915">
            <w:pPr>
              <w:pStyle w:val="Tabletext"/>
              <w:rPr>
                <w:sz w:val="20"/>
              </w:rPr>
            </w:pPr>
            <w:r w:rsidRPr="00417697">
              <w:rPr>
                <w:sz w:val="20"/>
                <w:lang w:val="es-ES"/>
              </w:rPr>
              <w:t>Hogares conectados a Internet</w:t>
            </w:r>
          </w:p>
        </w:tc>
        <w:tc>
          <w:tcPr>
            <w:tcW w:w="6600" w:type="dxa"/>
          </w:tcPr>
          <w:p w14:paraId="6AB28881" w14:textId="77777777" w:rsidR="00606677" w:rsidRPr="00417697" w:rsidRDefault="00874A92" w:rsidP="005467C2">
            <w:pPr>
              <w:pStyle w:val="Tabletext"/>
              <w:rPr>
                <w:sz w:val="20"/>
                <w:lang w:val="es-EC"/>
              </w:rPr>
            </w:pPr>
            <w:r w:rsidRPr="00417697">
              <w:rPr>
                <w:sz w:val="20"/>
                <w:lang w:val="es-EC"/>
              </w:rPr>
              <w:t>Porcentaje de hogares conectados a Internet</w:t>
            </w:r>
          </w:p>
        </w:tc>
      </w:tr>
      <w:tr w:rsidR="00417697" w:rsidRPr="007802D1" w14:paraId="6AB28887"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83"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84" w14:textId="77777777" w:rsidR="00606677" w:rsidRPr="00417697" w:rsidRDefault="00606677" w:rsidP="00D83775">
            <w:pPr>
              <w:pStyle w:val="Tabletext"/>
              <w:jc w:val="left"/>
              <w:rPr>
                <w:sz w:val="20"/>
                <w:lang w:val="es-EC"/>
              </w:rPr>
            </w:pPr>
          </w:p>
        </w:tc>
        <w:tc>
          <w:tcPr>
            <w:tcW w:w="4111" w:type="dxa"/>
          </w:tcPr>
          <w:p w14:paraId="6AB28885" w14:textId="77777777" w:rsidR="00606677" w:rsidRPr="00417697" w:rsidRDefault="004D4CB1" w:rsidP="00005915">
            <w:pPr>
              <w:pStyle w:val="Tabletext"/>
              <w:rPr>
                <w:sz w:val="20"/>
              </w:rPr>
            </w:pPr>
            <w:proofErr w:type="spellStart"/>
            <w:r w:rsidRPr="00417697">
              <w:rPr>
                <w:sz w:val="20"/>
              </w:rPr>
              <w:t>Í</w:t>
            </w:r>
            <w:r w:rsidR="00246F31" w:rsidRPr="00417697">
              <w:rPr>
                <w:sz w:val="20"/>
              </w:rPr>
              <w:t>ndice</w:t>
            </w:r>
            <w:proofErr w:type="spellEnd"/>
            <w:r w:rsidR="00246F31" w:rsidRPr="00417697">
              <w:rPr>
                <w:sz w:val="20"/>
              </w:rPr>
              <w:t xml:space="preserve"> Gini</w:t>
            </w:r>
          </w:p>
        </w:tc>
        <w:tc>
          <w:tcPr>
            <w:tcW w:w="6600" w:type="dxa"/>
          </w:tcPr>
          <w:p w14:paraId="6AB28886" w14:textId="77777777" w:rsidR="00606677" w:rsidRPr="00417697" w:rsidRDefault="00246F31" w:rsidP="005467C2">
            <w:pPr>
              <w:pStyle w:val="Tabletext"/>
              <w:rPr>
                <w:sz w:val="20"/>
                <w:lang w:val="es-ES"/>
              </w:rPr>
            </w:pPr>
            <w:r w:rsidRPr="00417697">
              <w:rPr>
                <w:sz w:val="20"/>
                <w:lang w:val="es-ES"/>
              </w:rPr>
              <w:t>Coeficiente de Gini de desigualdad</w:t>
            </w:r>
          </w:p>
        </w:tc>
      </w:tr>
      <w:tr w:rsidR="00417697" w:rsidRPr="00C929DA" w14:paraId="6AB2888C"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88"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89" w14:textId="77777777" w:rsidR="00606677" w:rsidRPr="00417697" w:rsidRDefault="00606677" w:rsidP="00C929DA">
            <w:pPr>
              <w:pStyle w:val="Tabletext"/>
              <w:jc w:val="left"/>
              <w:rPr>
                <w:sz w:val="20"/>
              </w:rPr>
            </w:pPr>
            <w:proofErr w:type="spellStart"/>
            <w:r w:rsidRPr="00417697">
              <w:rPr>
                <w:sz w:val="20"/>
              </w:rPr>
              <w:t>Educa</w:t>
            </w:r>
            <w:r w:rsidR="00C929DA" w:rsidRPr="00417697">
              <w:rPr>
                <w:sz w:val="20"/>
              </w:rPr>
              <w:t>ció</w:t>
            </w:r>
            <w:r w:rsidRPr="00417697">
              <w:rPr>
                <w:sz w:val="20"/>
              </w:rPr>
              <w:t>n</w:t>
            </w:r>
            <w:proofErr w:type="spellEnd"/>
          </w:p>
        </w:tc>
        <w:tc>
          <w:tcPr>
            <w:tcW w:w="4111" w:type="dxa"/>
          </w:tcPr>
          <w:p w14:paraId="6AB2888A" w14:textId="77777777" w:rsidR="00606677" w:rsidRPr="00417697" w:rsidRDefault="00C929DA" w:rsidP="00005915">
            <w:pPr>
              <w:pStyle w:val="Tabletext"/>
              <w:rPr>
                <w:sz w:val="20"/>
              </w:rPr>
            </w:pPr>
            <w:r w:rsidRPr="00417697">
              <w:rPr>
                <w:sz w:val="20"/>
                <w:lang w:val="es-ES"/>
              </w:rPr>
              <w:t>Graduados universitarios</w:t>
            </w:r>
          </w:p>
        </w:tc>
        <w:tc>
          <w:tcPr>
            <w:tcW w:w="6600" w:type="dxa"/>
          </w:tcPr>
          <w:p w14:paraId="6AB2888B" w14:textId="77777777" w:rsidR="00606677" w:rsidRPr="00417697" w:rsidRDefault="00C929DA" w:rsidP="005467C2">
            <w:pPr>
              <w:pStyle w:val="Tabletext"/>
              <w:rPr>
                <w:sz w:val="20"/>
                <w:lang w:val="es-ES"/>
              </w:rPr>
            </w:pPr>
            <w:r w:rsidRPr="00417697">
              <w:rPr>
                <w:sz w:val="20"/>
                <w:lang w:val="es-ES"/>
              </w:rPr>
              <w:t>Número de graduados universitarios por cada 1000 habitantes</w:t>
            </w:r>
          </w:p>
        </w:tc>
      </w:tr>
      <w:tr w:rsidR="00417697" w:rsidRPr="003A72E1" w14:paraId="6AB28891" w14:textId="77777777" w:rsidTr="00417697">
        <w:trPr>
          <w:jc w:val="center"/>
        </w:trPr>
        <w:tc>
          <w:tcPr>
            <w:tcW w:w="1384" w:type="dxa"/>
            <w:tcBorders>
              <w:top w:val="nil"/>
              <w:left w:val="single" w:sz="4" w:space="0" w:color="auto"/>
              <w:bottom w:val="single" w:sz="4" w:space="0" w:color="auto"/>
              <w:right w:val="single" w:sz="4" w:space="0" w:color="auto"/>
            </w:tcBorders>
            <w:shd w:val="clear" w:color="auto" w:fill="auto"/>
          </w:tcPr>
          <w:p w14:paraId="6AB2888D"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8E" w14:textId="77777777" w:rsidR="00606677" w:rsidRPr="00417697" w:rsidRDefault="00E5417F" w:rsidP="00D83775">
            <w:pPr>
              <w:pStyle w:val="Tabletext"/>
              <w:jc w:val="left"/>
              <w:rPr>
                <w:sz w:val="20"/>
              </w:rPr>
            </w:pPr>
            <w:proofErr w:type="spellStart"/>
            <w:r w:rsidRPr="00417697">
              <w:rPr>
                <w:sz w:val="20"/>
              </w:rPr>
              <w:t>Creatividad</w:t>
            </w:r>
            <w:proofErr w:type="spellEnd"/>
          </w:p>
        </w:tc>
        <w:tc>
          <w:tcPr>
            <w:tcW w:w="4111" w:type="dxa"/>
          </w:tcPr>
          <w:p w14:paraId="6AB2888F" w14:textId="77777777" w:rsidR="00606677" w:rsidRPr="00417697" w:rsidRDefault="0096092F" w:rsidP="00005915">
            <w:pPr>
              <w:pStyle w:val="Tabletext"/>
              <w:rPr>
                <w:sz w:val="20"/>
                <w:lang w:val="es-EC"/>
              </w:rPr>
            </w:pPr>
            <w:r w:rsidRPr="00417697">
              <w:rPr>
                <w:sz w:val="20"/>
                <w:lang w:val="es-ES"/>
              </w:rPr>
              <w:t>Empleos de la industria creativa</w:t>
            </w:r>
            <w:r w:rsidRPr="00417697">
              <w:rPr>
                <w:sz w:val="20"/>
                <w:lang w:val="es-EC"/>
              </w:rPr>
              <w:t xml:space="preserve"> </w:t>
            </w:r>
            <w:r w:rsidR="00606677" w:rsidRPr="00417697">
              <w:rPr>
                <w:sz w:val="20"/>
                <w:lang w:val="es-EC"/>
              </w:rPr>
              <w:t xml:space="preserve"> </w:t>
            </w:r>
          </w:p>
        </w:tc>
        <w:tc>
          <w:tcPr>
            <w:tcW w:w="6600" w:type="dxa"/>
          </w:tcPr>
          <w:p w14:paraId="6AB28890" w14:textId="77777777" w:rsidR="00606677" w:rsidRPr="00417697" w:rsidRDefault="0096092F" w:rsidP="005467C2">
            <w:pPr>
              <w:pStyle w:val="Tabletext"/>
              <w:rPr>
                <w:sz w:val="20"/>
                <w:lang w:val="es-EC"/>
              </w:rPr>
            </w:pPr>
            <w:r w:rsidRPr="00417697">
              <w:rPr>
                <w:sz w:val="20"/>
                <w:lang w:val="es-EC"/>
              </w:rPr>
              <w:t xml:space="preserve">Porcentaje de </w:t>
            </w:r>
            <w:r w:rsidR="00603F48" w:rsidRPr="00417697">
              <w:rPr>
                <w:sz w:val="20"/>
                <w:lang w:val="es-EC"/>
              </w:rPr>
              <w:t>fuerza laboral</w:t>
            </w:r>
            <w:r w:rsidRPr="00417697">
              <w:rPr>
                <w:sz w:val="20"/>
                <w:lang w:val="es-EC"/>
              </w:rPr>
              <w:t xml:space="preserve"> (</w:t>
            </w:r>
            <w:proofErr w:type="spellStart"/>
            <w:r w:rsidR="00603F48" w:rsidRPr="00417697">
              <w:rPr>
                <w:i/>
                <w:sz w:val="20"/>
                <w:lang w:val="es-EC"/>
              </w:rPr>
              <w:t>labour</w:t>
            </w:r>
            <w:proofErr w:type="spellEnd"/>
            <w:r w:rsidR="00603F48" w:rsidRPr="00417697">
              <w:rPr>
                <w:i/>
                <w:sz w:val="20"/>
                <w:lang w:val="es-EC"/>
              </w:rPr>
              <w:t xml:space="preserve"> </w:t>
            </w:r>
            <w:proofErr w:type="spellStart"/>
            <w:r w:rsidR="00603F48" w:rsidRPr="00417697">
              <w:rPr>
                <w:i/>
                <w:sz w:val="20"/>
                <w:lang w:val="es-EC"/>
              </w:rPr>
              <w:t>force</w:t>
            </w:r>
            <w:proofErr w:type="spellEnd"/>
            <w:r w:rsidR="00603F48" w:rsidRPr="00417697">
              <w:rPr>
                <w:i/>
                <w:sz w:val="20"/>
                <w:lang w:val="es-EC"/>
              </w:rPr>
              <w:t>, LF</w:t>
            </w:r>
            <w:r w:rsidRPr="00417697">
              <w:rPr>
                <w:sz w:val="20"/>
                <w:lang w:val="es-EC"/>
              </w:rPr>
              <w:t xml:space="preserve">) </w:t>
            </w:r>
            <w:r w:rsidR="003A72E1" w:rsidRPr="00417697">
              <w:rPr>
                <w:sz w:val="20"/>
                <w:lang w:val="es-EC"/>
              </w:rPr>
              <w:t>comprometido</w:t>
            </w:r>
            <w:r w:rsidRPr="00417697">
              <w:rPr>
                <w:sz w:val="20"/>
                <w:lang w:val="es-EC"/>
              </w:rPr>
              <w:t xml:space="preserve"> a las industrias creativas</w:t>
            </w:r>
          </w:p>
        </w:tc>
      </w:tr>
      <w:tr w:rsidR="00417697" w:rsidRPr="00664699" w14:paraId="6AB28896" w14:textId="77777777" w:rsidTr="00417697">
        <w:trPr>
          <w:jc w:val="center"/>
        </w:trPr>
        <w:tc>
          <w:tcPr>
            <w:tcW w:w="1384" w:type="dxa"/>
            <w:tcBorders>
              <w:top w:val="single" w:sz="4" w:space="0" w:color="auto"/>
              <w:left w:val="single" w:sz="4" w:space="0" w:color="auto"/>
              <w:bottom w:val="nil"/>
              <w:right w:val="single" w:sz="4" w:space="0" w:color="auto"/>
            </w:tcBorders>
            <w:shd w:val="clear" w:color="auto" w:fill="auto"/>
          </w:tcPr>
          <w:p w14:paraId="6AB28892" w14:textId="77777777" w:rsidR="00606677" w:rsidRPr="00417697" w:rsidRDefault="00DC6062" w:rsidP="00D83775">
            <w:pPr>
              <w:pStyle w:val="Tabletext"/>
              <w:jc w:val="center"/>
              <w:rPr>
                <w:b/>
                <w:sz w:val="20"/>
              </w:rPr>
            </w:pPr>
            <w:r w:rsidRPr="00417697">
              <w:rPr>
                <w:b/>
                <w:sz w:val="20"/>
              </w:rPr>
              <w:t>Calidad de Vida</w:t>
            </w:r>
          </w:p>
        </w:tc>
        <w:tc>
          <w:tcPr>
            <w:tcW w:w="2126" w:type="dxa"/>
            <w:tcBorders>
              <w:left w:val="single" w:sz="4" w:space="0" w:color="auto"/>
            </w:tcBorders>
          </w:tcPr>
          <w:p w14:paraId="6AB28893" w14:textId="77777777" w:rsidR="00606677" w:rsidRPr="00417697" w:rsidRDefault="00DC6062" w:rsidP="00DC6062">
            <w:pPr>
              <w:pStyle w:val="Tabletext"/>
              <w:jc w:val="left"/>
              <w:rPr>
                <w:sz w:val="20"/>
              </w:rPr>
            </w:pPr>
            <w:r w:rsidRPr="00417697">
              <w:rPr>
                <w:sz w:val="20"/>
                <w:lang w:val="es-ES"/>
              </w:rPr>
              <w:t>Cultura y bienestar</w:t>
            </w:r>
          </w:p>
        </w:tc>
        <w:tc>
          <w:tcPr>
            <w:tcW w:w="4111" w:type="dxa"/>
          </w:tcPr>
          <w:p w14:paraId="6AB28894" w14:textId="77777777" w:rsidR="00606677" w:rsidRPr="00417697" w:rsidRDefault="00DC6062" w:rsidP="00005915">
            <w:pPr>
              <w:pStyle w:val="Tabletext"/>
              <w:rPr>
                <w:sz w:val="20"/>
              </w:rPr>
            </w:pPr>
            <w:proofErr w:type="spellStart"/>
            <w:r w:rsidRPr="00417697">
              <w:rPr>
                <w:sz w:val="20"/>
              </w:rPr>
              <w:t>Condiciones</w:t>
            </w:r>
            <w:proofErr w:type="spellEnd"/>
            <w:r w:rsidRPr="00417697">
              <w:rPr>
                <w:sz w:val="20"/>
              </w:rPr>
              <w:t xml:space="preserve"> de </w:t>
            </w:r>
            <w:proofErr w:type="spellStart"/>
            <w:r w:rsidRPr="00417697">
              <w:rPr>
                <w:sz w:val="20"/>
              </w:rPr>
              <w:t>vida</w:t>
            </w:r>
            <w:proofErr w:type="spellEnd"/>
          </w:p>
        </w:tc>
        <w:tc>
          <w:tcPr>
            <w:tcW w:w="6600" w:type="dxa"/>
          </w:tcPr>
          <w:p w14:paraId="6AB28895" w14:textId="77777777" w:rsidR="00606677" w:rsidRPr="00417697" w:rsidRDefault="00DC6062" w:rsidP="005467C2">
            <w:pPr>
              <w:pStyle w:val="Tabletext"/>
              <w:rPr>
                <w:sz w:val="20"/>
                <w:lang w:val="es-EC"/>
              </w:rPr>
            </w:pPr>
            <w:r w:rsidRPr="00417697">
              <w:rPr>
                <w:sz w:val="20"/>
                <w:lang w:val="es-EC"/>
              </w:rPr>
              <w:t>Porcentaje de habitantes con d</w:t>
            </w:r>
            <w:r w:rsidR="00664699" w:rsidRPr="00417697">
              <w:rPr>
                <w:sz w:val="20"/>
                <w:lang w:val="es-EC"/>
              </w:rPr>
              <w:t>éficit</w:t>
            </w:r>
            <w:r w:rsidRPr="00417697">
              <w:rPr>
                <w:sz w:val="20"/>
                <w:lang w:val="es-EC"/>
              </w:rPr>
              <w:t xml:space="preserve"> de vivienda en cualquiera de las siguientes cinco áreas (agua potable, saneamiento, hacinamiento, calidad del material deficiente, o que carecen de electricidad)</w:t>
            </w:r>
          </w:p>
        </w:tc>
      </w:tr>
      <w:tr w:rsidR="00417697" w:rsidRPr="008737EB" w14:paraId="6AB2889B"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97"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98" w14:textId="77777777" w:rsidR="00606677" w:rsidRPr="00417697" w:rsidRDefault="00606677" w:rsidP="00D83775">
            <w:pPr>
              <w:pStyle w:val="Tabletext"/>
              <w:jc w:val="left"/>
              <w:rPr>
                <w:sz w:val="20"/>
                <w:lang w:val="es-EC"/>
              </w:rPr>
            </w:pPr>
          </w:p>
        </w:tc>
        <w:tc>
          <w:tcPr>
            <w:tcW w:w="4111" w:type="dxa"/>
          </w:tcPr>
          <w:p w14:paraId="6AB28899" w14:textId="77777777" w:rsidR="00606677" w:rsidRPr="00417697" w:rsidRDefault="00606677" w:rsidP="00005915">
            <w:pPr>
              <w:pStyle w:val="Tabletext"/>
              <w:rPr>
                <w:sz w:val="20"/>
              </w:rPr>
            </w:pPr>
            <w:proofErr w:type="spellStart"/>
            <w:r w:rsidRPr="00417697">
              <w:rPr>
                <w:sz w:val="20"/>
              </w:rPr>
              <w:t>Inve</w:t>
            </w:r>
            <w:r w:rsidR="008737EB" w:rsidRPr="00417697">
              <w:rPr>
                <w:sz w:val="20"/>
              </w:rPr>
              <w:t>rsión</w:t>
            </w:r>
            <w:proofErr w:type="spellEnd"/>
            <w:r w:rsidR="008737EB" w:rsidRPr="00417697">
              <w:rPr>
                <w:sz w:val="20"/>
              </w:rPr>
              <w:t xml:space="preserve"> </w:t>
            </w:r>
            <w:proofErr w:type="spellStart"/>
            <w:r w:rsidR="008737EB" w:rsidRPr="00417697">
              <w:rPr>
                <w:sz w:val="20"/>
              </w:rPr>
              <w:t>en</w:t>
            </w:r>
            <w:proofErr w:type="spellEnd"/>
            <w:r w:rsidR="008737EB" w:rsidRPr="00417697">
              <w:rPr>
                <w:sz w:val="20"/>
              </w:rPr>
              <w:t xml:space="preserve"> </w:t>
            </w:r>
            <w:proofErr w:type="spellStart"/>
            <w:r w:rsidR="008737EB" w:rsidRPr="00417697">
              <w:rPr>
                <w:sz w:val="20"/>
              </w:rPr>
              <w:t>cultura</w:t>
            </w:r>
            <w:proofErr w:type="spellEnd"/>
          </w:p>
        </w:tc>
        <w:tc>
          <w:tcPr>
            <w:tcW w:w="6600" w:type="dxa"/>
          </w:tcPr>
          <w:p w14:paraId="6AB2889A" w14:textId="77777777" w:rsidR="00606677" w:rsidRPr="00417697" w:rsidRDefault="008737EB" w:rsidP="005467C2">
            <w:pPr>
              <w:pStyle w:val="Tabletext"/>
              <w:rPr>
                <w:sz w:val="20"/>
                <w:lang w:val="es-EC"/>
              </w:rPr>
            </w:pPr>
            <w:r w:rsidRPr="00417697">
              <w:rPr>
                <w:sz w:val="20"/>
                <w:lang w:val="es-ES"/>
              </w:rPr>
              <w:t>Porcentaje del presupuesto municipal asignado para cultura</w:t>
            </w:r>
            <w:r w:rsidRPr="00417697">
              <w:rPr>
                <w:sz w:val="20"/>
                <w:lang w:val="es-EC"/>
              </w:rPr>
              <w:t xml:space="preserve"> </w:t>
            </w:r>
          </w:p>
        </w:tc>
      </w:tr>
      <w:tr w:rsidR="00417697" w:rsidRPr="00816732" w14:paraId="6AB288A0" w14:textId="77777777" w:rsidTr="00417697">
        <w:trPr>
          <w:jc w:val="center"/>
        </w:trPr>
        <w:tc>
          <w:tcPr>
            <w:tcW w:w="1384" w:type="dxa"/>
            <w:tcBorders>
              <w:top w:val="nil"/>
              <w:left w:val="single" w:sz="4" w:space="0" w:color="auto"/>
              <w:bottom w:val="nil"/>
              <w:right w:val="single" w:sz="4" w:space="0" w:color="auto"/>
            </w:tcBorders>
            <w:shd w:val="clear" w:color="auto" w:fill="auto"/>
          </w:tcPr>
          <w:p w14:paraId="6AB2889C"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9D" w14:textId="77777777" w:rsidR="00606677" w:rsidRPr="00417697" w:rsidRDefault="00816732" w:rsidP="00D83775">
            <w:pPr>
              <w:pStyle w:val="Tabletext"/>
              <w:jc w:val="left"/>
              <w:rPr>
                <w:sz w:val="20"/>
              </w:rPr>
            </w:pPr>
            <w:proofErr w:type="spellStart"/>
            <w:r w:rsidRPr="00417697">
              <w:rPr>
                <w:sz w:val="20"/>
              </w:rPr>
              <w:t>Seguridad</w:t>
            </w:r>
            <w:proofErr w:type="spellEnd"/>
          </w:p>
        </w:tc>
        <w:tc>
          <w:tcPr>
            <w:tcW w:w="4111" w:type="dxa"/>
          </w:tcPr>
          <w:p w14:paraId="6AB2889E" w14:textId="77777777" w:rsidR="00606677" w:rsidRPr="00417697" w:rsidRDefault="00816732" w:rsidP="00005915">
            <w:pPr>
              <w:pStyle w:val="Tabletext"/>
              <w:rPr>
                <w:sz w:val="20"/>
              </w:rPr>
            </w:pPr>
            <w:proofErr w:type="spellStart"/>
            <w:r w:rsidRPr="00417697">
              <w:rPr>
                <w:sz w:val="20"/>
              </w:rPr>
              <w:t>Delitos</w:t>
            </w:r>
            <w:proofErr w:type="spellEnd"/>
          </w:p>
        </w:tc>
        <w:tc>
          <w:tcPr>
            <w:tcW w:w="6600" w:type="dxa"/>
          </w:tcPr>
          <w:p w14:paraId="6AB2889F" w14:textId="77777777" w:rsidR="00606677" w:rsidRPr="00417697" w:rsidRDefault="00816732" w:rsidP="005467C2">
            <w:pPr>
              <w:pStyle w:val="Tabletext"/>
              <w:rPr>
                <w:sz w:val="20"/>
                <w:lang w:val="es-ES"/>
              </w:rPr>
            </w:pPr>
            <w:r w:rsidRPr="00417697">
              <w:rPr>
                <w:sz w:val="20"/>
                <w:lang w:val="es-ES"/>
              </w:rPr>
              <w:t>Número de delitos por cada 100.000 habitantes</w:t>
            </w:r>
          </w:p>
        </w:tc>
      </w:tr>
      <w:tr w:rsidR="00417697" w:rsidRPr="007802D1" w14:paraId="6AB288A5" w14:textId="77777777" w:rsidTr="00417697">
        <w:trPr>
          <w:jc w:val="center"/>
        </w:trPr>
        <w:tc>
          <w:tcPr>
            <w:tcW w:w="1384" w:type="dxa"/>
            <w:tcBorders>
              <w:top w:val="nil"/>
              <w:left w:val="single" w:sz="4" w:space="0" w:color="auto"/>
              <w:bottom w:val="single" w:sz="4" w:space="0" w:color="auto"/>
              <w:right w:val="single" w:sz="4" w:space="0" w:color="auto"/>
            </w:tcBorders>
            <w:shd w:val="clear" w:color="auto" w:fill="auto"/>
          </w:tcPr>
          <w:p w14:paraId="6AB288A1" w14:textId="77777777" w:rsidR="00606677" w:rsidRPr="00417697" w:rsidRDefault="00606677" w:rsidP="00D83775">
            <w:pPr>
              <w:pStyle w:val="Tabletext"/>
              <w:jc w:val="center"/>
              <w:rPr>
                <w:sz w:val="20"/>
                <w:lang w:val="es-EC"/>
              </w:rPr>
            </w:pPr>
          </w:p>
        </w:tc>
        <w:tc>
          <w:tcPr>
            <w:tcW w:w="2126" w:type="dxa"/>
            <w:tcBorders>
              <w:left w:val="single" w:sz="4" w:space="0" w:color="auto"/>
            </w:tcBorders>
          </w:tcPr>
          <w:p w14:paraId="6AB288A2" w14:textId="77777777" w:rsidR="00606677" w:rsidRPr="00417697" w:rsidRDefault="008F166A" w:rsidP="00D83775">
            <w:pPr>
              <w:pStyle w:val="Tabletext"/>
              <w:jc w:val="left"/>
              <w:rPr>
                <w:sz w:val="20"/>
              </w:rPr>
            </w:pPr>
            <w:proofErr w:type="spellStart"/>
            <w:r w:rsidRPr="00417697">
              <w:rPr>
                <w:sz w:val="20"/>
              </w:rPr>
              <w:t>Salud</w:t>
            </w:r>
            <w:proofErr w:type="spellEnd"/>
          </w:p>
        </w:tc>
        <w:tc>
          <w:tcPr>
            <w:tcW w:w="4111" w:type="dxa"/>
          </w:tcPr>
          <w:p w14:paraId="6AB288A3" w14:textId="77777777" w:rsidR="00606677" w:rsidRPr="00417697" w:rsidRDefault="00005915" w:rsidP="00005915">
            <w:pPr>
              <w:pStyle w:val="Tabletext"/>
              <w:rPr>
                <w:sz w:val="20"/>
              </w:rPr>
            </w:pPr>
            <w:r w:rsidRPr="00417697">
              <w:rPr>
                <w:sz w:val="20"/>
                <w:lang w:val="es-ES"/>
              </w:rPr>
              <w:t>E</w:t>
            </w:r>
            <w:r w:rsidR="008F166A" w:rsidRPr="00417697">
              <w:rPr>
                <w:sz w:val="20"/>
                <w:lang w:val="es-ES"/>
              </w:rPr>
              <w:t>speranza de vida</w:t>
            </w:r>
          </w:p>
        </w:tc>
        <w:tc>
          <w:tcPr>
            <w:tcW w:w="6600" w:type="dxa"/>
          </w:tcPr>
          <w:p w14:paraId="6AB288A4" w14:textId="77777777" w:rsidR="00606677" w:rsidRPr="00417697" w:rsidRDefault="00CF4CF8" w:rsidP="005467C2">
            <w:pPr>
              <w:pStyle w:val="Tabletext"/>
              <w:rPr>
                <w:sz w:val="20"/>
                <w:lang w:val="es-EC"/>
              </w:rPr>
            </w:pPr>
            <w:r w:rsidRPr="00417697">
              <w:rPr>
                <w:sz w:val="20"/>
                <w:lang w:val="es-ES"/>
              </w:rPr>
              <w:t>La esperanza de vida al nacer</w:t>
            </w:r>
          </w:p>
        </w:tc>
      </w:tr>
    </w:tbl>
    <w:p w14:paraId="6AB288A6" w14:textId="77777777" w:rsidR="00CA1049" w:rsidRPr="00CF4CF8" w:rsidRDefault="00CA1049" w:rsidP="005F63DB">
      <w:pPr>
        <w:spacing w:after="80" w:line="240" w:lineRule="auto"/>
        <w:rPr>
          <w:rFonts w:ascii="Times New Roman" w:hAnsi="Times New Roman" w:cs="Times New Roman"/>
          <w:sz w:val="22"/>
        </w:rPr>
      </w:pPr>
    </w:p>
    <w:sectPr w:rsidR="00CA1049" w:rsidRPr="00CF4CF8" w:rsidSect="00CC6AAA">
      <w:footnotePr>
        <w:numStart w:val="35"/>
      </w:footnotePr>
      <w:pgSz w:w="16839" w:h="11907" w:orient="landscape" w:code="9"/>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288C3" w14:textId="77777777" w:rsidR="00FB0CA2" w:rsidRDefault="00FB0CA2" w:rsidP="00944180">
      <w:pPr>
        <w:spacing w:after="0" w:line="240" w:lineRule="auto"/>
      </w:pPr>
      <w:r>
        <w:separator/>
      </w:r>
    </w:p>
  </w:endnote>
  <w:endnote w:type="continuationSeparator" w:id="0">
    <w:p w14:paraId="6AB288C4" w14:textId="77777777" w:rsidR="00FB0CA2" w:rsidRDefault="00FB0CA2" w:rsidP="0094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default"/>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288C1" w14:textId="77777777" w:rsidR="00FB0CA2" w:rsidRDefault="00FB0CA2" w:rsidP="00944180">
      <w:pPr>
        <w:spacing w:after="0" w:line="240" w:lineRule="auto"/>
      </w:pPr>
      <w:r>
        <w:separator/>
      </w:r>
    </w:p>
  </w:footnote>
  <w:footnote w:type="continuationSeparator" w:id="0">
    <w:p w14:paraId="6AB288C2" w14:textId="77777777" w:rsidR="00FB0CA2" w:rsidRDefault="00FB0CA2" w:rsidP="00944180">
      <w:pPr>
        <w:spacing w:after="0" w:line="240" w:lineRule="auto"/>
      </w:pPr>
      <w:r>
        <w:continuationSeparator/>
      </w:r>
    </w:p>
  </w:footnote>
  <w:footnote w:id="1">
    <w:p w14:paraId="6AB288CC" w14:textId="77777777" w:rsidR="00D83775" w:rsidRPr="00B209C4" w:rsidRDefault="00D83775" w:rsidP="00F11646">
      <w:pPr>
        <w:pStyle w:val="FootnoteText"/>
        <w:rPr>
          <w:sz w:val="20"/>
          <w:lang w:val="en-US"/>
        </w:rPr>
      </w:pPr>
      <w:r>
        <w:rPr>
          <w:rStyle w:val="FootnoteReference"/>
        </w:rPr>
        <w:t>1</w:t>
      </w:r>
      <w:r>
        <w:tab/>
      </w:r>
      <w:hyperlink r:id="rId1" w:history="1">
        <w:r w:rsidRPr="00B209C4">
          <w:rPr>
            <w:rStyle w:val="Hyperlink0"/>
            <w:sz w:val="20"/>
          </w:rPr>
          <w:t>http://www.un.org/en/development/desa/policy/wess/wess_current/wess2013/WESS2013.pdf</w:t>
        </w:r>
      </w:hyperlink>
    </w:p>
  </w:footnote>
  <w:footnote w:id="2">
    <w:p w14:paraId="6AB288CD" w14:textId="77777777" w:rsidR="00D83775" w:rsidRPr="00B209C4" w:rsidRDefault="00D83775" w:rsidP="00417D19">
      <w:pPr>
        <w:pStyle w:val="FootnoteText"/>
        <w:rPr>
          <w:sz w:val="20"/>
        </w:rPr>
      </w:pPr>
      <w:r>
        <w:rPr>
          <w:rStyle w:val="FootnoteReference"/>
        </w:rPr>
        <w:t>2</w:t>
      </w:r>
      <w:r>
        <w:tab/>
      </w:r>
      <w:hyperlink r:id="rId2" w:history="1">
        <w:r w:rsidRPr="00B209C4">
          <w:rPr>
            <w:rStyle w:val="Hyperlink0"/>
            <w:sz w:val="20"/>
          </w:rPr>
          <w:t>http://www.unhabitat.org/downloads/docs/E_Hot_Cities.pdf</w:t>
        </w:r>
      </w:hyperlink>
    </w:p>
  </w:footnote>
  <w:footnote w:id="3">
    <w:p w14:paraId="6AB288CE" w14:textId="77777777" w:rsidR="00D83775" w:rsidRPr="00B209C4" w:rsidRDefault="00D83775" w:rsidP="00417D19">
      <w:pPr>
        <w:pStyle w:val="FootnoteText"/>
        <w:rPr>
          <w:sz w:val="20"/>
        </w:rPr>
      </w:pPr>
      <w:r w:rsidRPr="00B209C4">
        <w:rPr>
          <w:rStyle w:val="FootnoteReference"/>
          <w:sz w:val="20"/>
        </w:rPr>
        <w:t>3</w:t>
      </w:r>
      <w:r w:rsidRPr="00B209C4">
        <w:rPr>
          <w:sz w:val="20"/>
        </w:rPr>
        <w:tab/>
      </w:r>
      <w:hyperlink r:id="rId3" w:history="1">
        <w:r w:rsidRPr="00B209C4">
          <w:rPr>
            <w:rStyle w:val="Hyperlink0"/>
            <w:sz w:val="20"/>
          </w:rPr>
          <w:t>http://www.un.org/en/sustainablefuture/cities.shtml</w:t>
        </w:r>
      </w:hyperlink>
    </w:p>
  </w:footnote>
  <w:footnote w:id="4">
    <w:p w14:paraId="6AB288CF" w14:textId="77777777" w:rsidR="00D83775" w:rsidRPr="00B209C4" w:rsidRDefault="00D83775" w:rsidP="009945FC">
      <w:pPr>
        <w:pStyle w:val="FootnoteText"/>
        <w:rPr>
          <w:sz w:val="20"/>
          <w:lang w:val="es-EC"/>
        </w:rPr>
      </w:pPr>
      <w:r w:rsidRPr="002214DA">
        <w:rPr>
          <w:rStyle w:val="FootnoteReference"/>
          <w:sz w:val="20"/>
          <w:lang w:val="es-EC"/>
        </w:rPr>
        <w:t>4</w:t>
      </w:r>
      <w:r w:rsidRPr="002214DA">
        <w:rPr>
          <w:sz w:val="20"/>
          <w:lang w:val="es-EC"/>
        </w:rPr>
        <w:tab/>
      </w:r>
      <w:r w:rsidRPr="002214DA">
        <w:rPr>
          <w:rStyle w:val="hps"/>
          <w:sz w:val="20"/>
          <w:lang w:val="es-EC"/>
        </w:rPr>
        <w:t>Este tema</w:t>
      </w:r>
      <w:r w:rsidRPr="002214DA">
        <w:rPr>
          <w:sz w:val="20"/>
          <w:lang w:val="es-EC"/>
        </w:rPr>
        <w:t xml:space="preserve"> </w:t>
      </w:r>
      <w:r w:rsidRPr="002214DA">
        <w:rPr>
          <w:rStyle w:val="hps"/>
          <w:sz w:val="20"/>
          <w:lang w:val="es-EC"/>
        </w:rPr>
        <w:t>se trata en</w:t>
      </w:r>
      <w:r w:rsidRPr="002214DA">
        <w:rPr>
          <w:sz w:val="20"/>
          <w:lang w:val="es-EC"/>
        </w:rPr>
        <w:t xml:space="preserve"> </w:t>
      </w:r>
      <w:r w:rsidRPr="002214DA">
        <w:rPr>
          <w:rStyle w:val="hps"/>
          <w:sz w:val="20"/>
          <w:lang w:val="es-EC"/>
        </w:rPr>
        <w:t>detalle en el Informe</w:t>
      </w:r>
      <w:r w:rsidRPr="002214DA">
        <w:rPr>
          <w:sz w:val="20"/>
          <w:lang w:val="es-EC"/>
        </w:rPr>
        <w:t xml:space="preserve"> </w:t>
      </w:r>
      <w:r w:rsidRPr="002214DA">
        <w:rPr>
          <w:rStyle w:val="hps"/>
          <w:sz w:val="20"/>
          <w:lang w:val="es-EC"/>
        </w:rPr>
        <w:t>Técnico de</w:t>
      </w:r>
      <w:r w:rsidRPr="002214DA">
        <w:rPr>
          <w:sz w:val="20"/>
          <w:lang w:val="es-EC"/>
        </w:rPr>
        <w:t xml:space="preserve"> </w:t>
      </w:r>
      <w:r w:rsidRPr="002214DA">
        <w:rPr>
          <w:rStyle w:val="hps"/>
          <w:sz w:val="20"/>
          <w:lang w:val="es-EC"/>
        </w:rPr>
        <w:t>Infraestructura</w:t>
      </w:r>
      <w:r w:rsidRPr="002214DA">
        <w:rPr>
          <w:sz w:val="20"/>
          <w:lang w:val="es-EC"/>
        </w:rPr>
        <w:t xml:space="preserve"> </w:t>
      </w:r>
      <w:r w:rsidRPr="002214DA">
        <w:rPr>
          <w:rStyle w:val="hps"/>
          <w:sz w:val="20"/>
          <w:lang w:val="es-EC"/>
        </w:rPr>
        <w:t>SSC,</w:t>
      </w:r>
      <w:r w:rsidRPr="002214DA">
        <w:rPr>
          <w:sz w:val="20"/>
          <w:lang w:val="es-EC"/>
        </w:rPr>
        <w:t xml:space="preserve"> </w:t>
      </w:r>
      <w:r w:rsidRPr="002214DA">
        <w:rPr>
          <w:rStyle w:val="hps"/>
          <w:sz w:val="20"/>
          <w:lang w:val="es-EC"/>
        </w:rPr>
        <w:t>producido</w:t>
      </w:r>
      <w:r w:rsidRPr="002214DA">
        <w:rPr>
          <w:sz w:val="20"/>
          <w:lang w:val="es-EC"/>
        </w:rPr>
        <w:t xml:space="preserve"> </w:t>
      </w:r>
      <w:r w:rsidRPr="002214DA">
        <w:rPr>
          <w:rStyle w:val="hps"/>
          <w:sz w:val="20"/>
          <w:lang w:val="es-EC"/>
        </w:rPr>
        <w:t>por el Grupo de Trabajo 2 de la UIT-T</w:t>
      </w:r>
      <w:r w:rsidRPr="002214DA">
        <w:rPr>
          <w:sz w:val="20"/>
          <w:lang w:val="es-EC"/>
        </w:rPr>
        <w:t xml:space="preserve"> FG SSC.</w:t>
      </w:r>
    </w:p>
  </w:footnote>
  <w:footnote w:id="5">
    <w:p w14:paraId="6AB288D0" w14:textId="77777777" w:rsidR="00D83775" w:rsidRPr="00B209C4" w:rsidRDefault="00D83775" w:rsidP="00CE4DB7">
      <w:pPr>
        <w:pStyle w:val="FootnoteText"/>
        <w:rPr>
          <w:sz w:val="20"/>
          <w:lang w:val="es-EC"/>
        </w:rPr>
      </w:pPr>
      <w:r w:rsidRPr="00CE4DB7">
        <w:rPr>
          <w:rStyle w:val="FootnoteReference"/>
          <w:lang w:val="es-EC"/>
        </w:rPr>
        <w:t>5</w:t>
      </w:r>
      <w:r w:rsidRPr="00CE4DB7">
        <w:rPr>
          <w:lang w:val="es-EC"/>
        </w:rPr>
        <w:tab/>
      </w:r>
      <w:hyperlink r:id="rId4" w:history="1">
        <w:r w:rsidRPr="00B209C4">
          <w:rPr>
            <w:rStyle w:val="Hyperlink"/>
            <w:sz w:val="20"/>
            <w:lang w:val="es-EC"/>
          </w:rPr>
          <w:t>http://www.itu.int/en/ITU-T/focusgroups/ssc/Pages/default.aspx</w:t>
        </w:r>
      </w:hyperlink>
    </w:p>
  </w:footnote>
  <w:footnote w:id="6">
    <w:p w14:paraId="6AB288D1" w14:textId="77777777" w:rsidR="00D83775" w:rsidRPr="000063AF" w:rsidRDefault="00D83775" w:rsidP="000063AF">
      <w:pPr>
        <w:pStyle w:val="FootnoteText"/>
        <w:rPr>
          <w:lang w:val="es-EC"/>
        </w:rPr>
      </w:pPr>
      <w:r w:rsidRPr="000063AF">
        <w:rPr>
          <w:rStyle w:val="FootnoteReference"/>
          <w:lang w:val="es-EC"/>
        </w:rPr>
        <w:t>6</w:t>
      </w:r>
      <w:r w:rsidRPr="000063AF">
        <w:rPr>
          <w:lang w:val="es-EC"/>
        </w:rPr>
        <w:tab/>
      </w:r>
      <w:hyperlink r:id="rId5" w:history="1">
        <w:r w:rsidRPr="00B209C4">
          <w:rPr>
            <w:rStyle w:val="Hyperlink"/>
            <w:sz w:val="20"/>
            <w:lang w:val="es-EC"/>
          </w:rPr>
          <w:t>http://www.itu.int/en/ITU-T/focusgroups/ssc/Documents/ToR_FG%20SSC.docx</w:t>
        </w:r>
      </w:hyperlink>
    </w:p>
  </w:footnote>
  <w:footnote w:id="7">
    <w:p w14:paraId="6AB288D2" w14:textId="77777777" w:rsidR="00D83775" w:rsidRPr="00B209C4" w:rsidRDefault="00D83775" w:rsidP="00D22F48">
      <w:pPr>
        <w:pStyle w:val="FootnoteText"/>
        <w:rPr>
          <w:sz w:val="20"/>
          <w:lang w:val="es-EC"/>
        </w:rPr>
      </w:pPr>
      <w:r w:rsidRPr="00D22F48">
        <w:rPr>
          <w:rStyle w:val="FootnoteReference"/>
          <w:lang w:val="es-EC"/>
        </w:rPr>
        <w:t>7</w:t>
      </w:r>
      <w:r w:rsidRPr="00D22F48">
        <w:rPr>
          <w:lang w:val="es-EC"/>
        </w:rPr>
        <w:tab/>
      </w:r>
      <w:hyperlink r:id="rId6" w:history="1">
        <w:r w:rsidRPr="00B209C4">
          <w:rPr>
            <w:rStyle w:val="Hyperlink"/>
            <w:sz w:val="20"/>
            <w:lang w:val="es-EC"/>
          </w:rPr>
          <w:t>http://www.theguardian.com/sustainable-business/smart-cities-innovation-energy-sustainable</w:t>
        </w:r>
      </w:hyperlink>
    </w:p>
  </w:footnote>
  <w:footnote w:id="8">
    <w:p w14:paraId="6AB288D3" w14:textId="77777777" w:rsidR="00D83775" w:rsidRPr="00B209C4" w:rsidRDefault="00D83775" w:rsidP="00D22F48">
      <w:pPr>
        <w:pStyle w:val="FootnoteText"/>
        <w:rPr>
          <w:sz w:val="20"/>
          <w:lang w:val="en-US"/>
        </w:rPr>
      </w:pPr>
      <w:r w:rsidRPr="005627C6">
        <w:rPr>
          <w:rStyle w:val="FootnoteReference"/>
          <w:sz w:val="20"/>
          <w:lang w:val="es-EC"/>
        </w:rPr>
        <w:t>8</w:t>
      </w:r>
      <w:r w:rsidRPr="005627C6">
        <w:rPr>
          <w:sz w:val="20"/>
          <w:lang w:val="es-EC"/>
        </w:rPr>
        <w:t xml:space="preserve">  Esty D.C., Levy M.A., Kim C.H., de Sherbinin A, Srebotnjak T, Mara V. (2008). </w:t>
      </w:r>
      <w:r w:rsidRPr="009C1592">
        <w:rPr>
          <w:sz w:val="20"/>
        </w:rPr>
        <w:t xml:space="preserve">2008 Environmental Performance Index. </w:t>
      </w:r>
      <w:r w:rsidRPr="00B209C4">
        <w:rPr>
          <w:sz w:val="20"/>
        </w:rPr>
        <w:t xml:space="preserve">New Haven: Yale </w:t>
      </w:r>
      <w:proofErr w:type="spellStart"/>
      <w:r w:rsidRPr="00B209C4">
        <w:rPr>
          <w:sz w:val="20"/>
        </w:rPr>
        <w:t>Center</w:t>
      </w:r>
      <w:proofErr w:type="spellEnd"/>
      <w:r w:rsidRPr="00B209C4">
        <w:rPr>
          <w:sz w:val="20"/>
        </w:rPr>
        <w:t xml:space="preserve"> for Environmental Law and Policy.  </w:t>
      </w:r>
      <w:r w:rsidRPr="00B209C4">
        <w:rPr>
          <w:sz w:val="20"/>
          <w:lang w:val="en-US"/>
        </w:rPr>
        <w:tab/>
        <w:t xml:space="preserve">  </w:t>
      </w:r>
    </w:p>
  </w:footnote>
  <w:footnote w:id="9">
    <w:p w14:paraId="6AB288D4" w14:textId="77777777" w:rsidR="00D83775" w:rsidRPr="00D41BCD" w:rsidRDefault="00D83775" w:rsidP="00D22F48">
      <w:pPr>
        <w:pStyle w:val="FootnoteText"/>
        <w:rPr>
          <w:sz w:val="20"/>
          <w:lang w:val="en-US"/>
        </w:rPr>
      </w:pPr>
      <w:r w:rsidRPr="00D41BCD">
        <w:rPr>
          <w:rStyle w:val="FootnoteReference"/>
          <w:sz w:val="20"/>
          <w:lang w:val="en-US"/>
        </w:rPr>
        <w:t>9</w:t>
      </w:r>
      <w:r w:rsidRPr="00D41BCD">
        <w:rPr>
          <w:sz w:val="20"/>
          <w:lang w:val="en-US"/>
        </w:rPr>
        <w:tab/>
      </w:r>
      <w:hyperlink r:id="rId7" w:anchor="sthash.QXukMUww.dpuf" w:history="1">
        <w:r w:rsidRPr="00D41BCD">
          <w:rPr>
            <w:rStyle w:val="Hyperlink6"/>
            <w:lang w:val="en-US"/>
          </w:rPr>
          <w:t>http://ec.europa.eu/environment/europeangreencapital/applying-for-the-award/evaluation-process/index.html#sthash.QXukMUww.dpuf</w:t>
        </w:r>
      </w:hyperlink>
    </w:p>
  </w:footnote>
  <w:footnote w:id="10">
    <w:p w14:paraId="6AB288D5" w14:textId="77777777" w:rsidR="00D83775" w:rsidRPr="003B22E4" w:rsidRDefault="00D83775" w:rsidP="003B22E4">
      <w:pPr>
        <w:pStyle w:val="FootnoteText"/>
        <w:rPr>
          <w:sz w:val="20"/>
          <w:lang w:val="es-ES"/>
        </w:rPr>
      </w:pPr>
      <w:r w:rsidRPr="005B162A">
        <w:rPr>
          <w:rStyle w:val="FootnoteReference"/>
          <w:sz w:val="20"/>
          <w:lang w:val="es-EC"/>
        </w:rPr>
        <w:t>10</w:t>
      </w:r>
      <w:r w:rsidRPr="005B162A">
        <w:rPr>
          <w:sz w:val="20"/>
          <w:lang w:val="es-EC"/>
        </w:rPr>
        <w:tab/>
      </w:r>
      <w:r w:rsidRPr="005B162A">
        <w:rPr>
          <w:rStyle w:val="hps"/>
          <w:sz w:val="20"/>
          <w:lang w:val="es-ES"/>
        </w:rPr>
        <w:t>IBM</w:t>
      </w:r>
      <w:r w:rsidRPr="005B162A">
        <w:rPr>
          <w:sz w:val="20"/>
          <w:lang w:val="es-ES"/>
        </w:rPr>
        <w:t xml:space="preserve"> </w:t>
      </w:r>
      <w:r>
        <w:rPr>
          <w:rStyle w:val="hps"/>
          <w:sz w:val="20"/>
          <w:lang w:val="es-ES"/>
        </w:rPr>
        <w:t>ciudades inteligentes, sitio web</w:t>
      </w:r>
      <w:r w:rsidRPr="005B162A">
        <w:rPr>
          <w:sz w:val="20"/>
          <w:lang w:val="es-ES"/>
        </w:rPr>
        <w:t xml:space="preserve"> </w:t>
      </w:r>
      <w:hyperlink r:id="rId8" w:history="1">
        <w:r w:rsidRPr="00F748A7">
          <w:rPr>
            <w:rStyle w:val="Hyperlink"/>
            <w:sz w:val="20"/>
            <w:lang w:val="es-ES"/>
          </w:rPr>
          <w:t>http://www.ibm.com/smarterplanet/us/en/smarter_cities/resumen/index.html</w:t>
        </w:r>
      </w:hyperlink>
    </w:p>
  </w:footnote>
  <w:footnote w:id="11">
    <w:p w14:paraId="6AB288D6" w14:textId="77777777" w:rsidR="00D83775" w:rsidRPr="00B209C4" w:rsidRDefault="00D83775" w:rsidP="00D22F48">
      <w:pPr>
        <w:pStyle w:val="FootnoteText"/>
        <w:rPr>
          <w:sz w:val="20"/>
          <w:lang w:val="es-EC"/>
        </w:rPr>
      </w:pPr>
      <w:r w:rsidRPr="00B209C4">
        <w:rPr>
          <w:rStyle w:val="FootnoteReference"/>
          <w:sz w:val="20"/>
          <w:lang w:val="es-EC"/>
        </w:rPr>
        <w:t>11</w:t>
      </w:r>
      <w:r w:rsidRPr="00B209C4">
        <w:rPr>
          <w:sz w:val="20"/>
          <w:lang w:val="es-EC"/>
        </w:rPr>
        <w:tab/>
      </w:r>
      <w:hyperlink r:id="rId9" w:history="1">
        <w:r w:rsidRPr="00B209C4">
          <w:rPr>
            <w:rStyle w:val="Hyperlink0"/>
            <w:sz w:val="20"/>
            <w:lang w:val="es-EC"/>
          </w:rPr>
          <w:t>http://www.forrester.com/pimages/rws/reprints/document/82981/oid/1-LTEQ9N</w:t>
        </w:r>
      </w:hyperlink>
    </w:p>
  </w:footnote>
  <w:footnote w:id="12">
    <w:p w14:paraId="6AB288D7" w14:textId="77777777" w:rsidR="00D83775" w:rsidRPr="00B209C4" w:rsidRDefault="00D83775" w:rsidP="00D22F48">
      <w:pPr>
        <w:pStyle w:val="FootnoteText"/>
        <w:rPr>
          <w:sz w:val="20"/>
          <w:lang w:val="en-US"/>
        </w:rPr>
      </w:pPr>
      <w:r w:rsidRPr="009C1592">
        <w:rPr>
          <w:rStyle w:val="FootnoteReference"/>
          <w:sz w:val="20"/>
        </w:rPr>
        <w:t>12</w:t>
      </w:r>
      <w:r w:rsidRPr="009C1592">
        <w:rPr>
          <w:sz w:val="20"/>
        </w:rPr>
        <w:t xml:space="preserve"> Murakami S, Kawakubo S, </w:t>
      </w:r>
      <w:proofErr w:type="spellStart"/>
      <w:r w:rsidRPr="009C1592">
        <w:rPr>
          <w:sz w:val="20"/>
        </w:rPr>
        <w:t>Asamai</w:t>
      </w:r>
      <w:proofErr w:type="spellEnd"/>
      <w:r w:rsidRPr="009C1592">
        <w:rPr>
          <w:sz w:val="20"/>
        </w:rPr>
        <w:t xml:space="preserve"> Y, </w:t>
      </w:r>
      <w:proofErr w:type="spellStart"/>
      <w:r w:rsidRPr="009C1592">
        <w:rPr>
          <w:sz w:val="20"/>
        </w:rPr>
        <w:t>Ikaga</w:t>
      </w:r>
      <w:proofErr w:type="spellEnd"/>
      <w:r w:rsidRPr="009C1592">
        <w:rPr>
          <w:sz w:val="20"/>
        </w:rPr>
        <w:t xml:space="preserve"> T, Yamaguchi N and </w:t>
      </w:r>
      <w:proofErr w:type="spellStart"/>
      <w:r w:rsidRPr="009C1592">
        <w:rPr>
          <w:sz w:val="20"/>
        </w:rPr>
        <w:t>Kaburagi</w:t>
      </w:r>
      <w:proofErr w:type="spellEnd"/>
      <w:r w:rsidRPr="009C1592">
        <w:rPr>
          <w:sz w:val="20"/>
        </w:rPr>
        <w:t xml:space="preserve"> S. (2011). </w:t>
      </w:r>
      <w:r w:rsidRPr="00B209C4">
        <w:rPr>
          <w:sz w:val="20"/>
        </w:rPr>
        <w:t xml:space="preserve">Development of comprehensive city assessment tool: CASBEE-City, Building Research &amp; Information (2011) 39(3), 195-210.  </w:t>
      </w:r>
      <w:r w:rsidRPr="00B209C4">
        <w:rPr>
          <w:sz w:val="20"/>
          <w:lang w:val="en-US"/>
        </w:rPr>
        <w:tab/>
      </w:r>
    </w:p>
  </w:footnote>
  <w:footnote w:id="13">
    <w:p w14:paraId="6AB288D8" w14:textId="77777777" w:rsidR="00D83775" w:rsidRPr="00D41BCD" w:rsidRDefault="00D83775" w:rsidP="00D22F48">
      <w:pPr>
        <w:pStyle w:val="FootnoteText"/>
        <w:rPr>
          <w:rStyle w:val="Hyperlink0"/>
          <w:sz w:val="20"/>
          <w:lang w:val="en-US"/>
        </w:rPr>
      </w:pPr>
      <w:r w:rsidRPr="00D41BCD">
        <w:rPr>
          <w:rStyle w:val="FootnoteReference"/>
          <w:sz w:val="20"/>
          <w:lang w:val="en-US"/>
        </w:rPr>
        <w:t>13</w:t>
      </w:r>
      <w:r w:rsidRPr="00D41BCD">
        <w:rPr>
          <w:sz w:val="20"/>
          <w:lang w:val="en-US"/>
        </w:rPr>
        <w:tab/>
      </w:r>
      <w:hyperlink r:id="rId10" w:history="1">
        <w:r w:rsidRPr="00D41BCD">
          <w:rPr>
            <w:rStyle w:val="Hyperlink0"/>
            <w:sz w:val="20"/>
            <w:lang w:val="en-US"/>
          </w:rPr>
          <w:t>http://euronet.uwe.ac.uk/www.sustainable-cities.org/indicators/ECI%20Final%20Report.pdf</w:t>
        </w:r>
      </w:hyperlink>
    </w:p>
    <w:p w14:paraId="6AB288D9" w14:textId="77777777" w:rsidR="00D83775" w:rsidRPr="00D41BCD" w:rsidRDefault="00D83775" w:rsidP="00534FBD">
      <w:pPr>
        <w:pStyle w:val="FootnoteText"/>
        <w:ind w:left="0" w:firstLine="0"/>
        <w:rPr>
          <w:lang w:val="en-US"/>
        </w:rPr>
      </w:pPr>
    </w:p>
  </w:footnote>
  <w:footnote w:id="14">
    <w:p w14:paraId="6AB288DA" w14:textId="77777777" w:rsidR="00D83775" w:rsidRPr="00D41BCD" w:rsidRDefault="00D83775" w:rsidP="0081035B">
      <w:pPr>
        <w:pStyle w:val="FootnoteText"/>
        <w:rPr>
          <w:lang w:val="en-US"/>
        </w:rPr>
      </w:pPr>
      <w:r w:rsidRPr="00D41BCD">
        <w:rPr>
          <w:rStyle w:val="FootnoteReference"/>
          <w:lang w:val="en-US"/>
        </w:rPr>
        <w:t>14</w:t>
      </w:r>
      <w:r w:rsidRPr="00D41BCD">
        <w:rPr>
          <w:lang w:val="en-US"/>
        </w:rPr>
        <w:tab/>
      </w:r>
      <w:hyperlink r:id="rId11" w:tgtFrame="_blank" w:history="1">
        <w:r w:rsidRPr="00D41BCD">
          <w:rPr>
            <w:rStyle w:val="Hyperlink"/>
            <w:sz w:val="20"/>
            <w:lang w:val="en-US"/>
          </w:rPr>
          <w:t>http://www.itu.int/en/ITU-T/focusgroups/ssc/Pages/default.aspx</w:t>
        </w:r>
      </w:hyperlink>
    </w:p>
  </w:footnote>
  <w:footnote w:id="15">
    <w:p w14:paraId="6AB288DB" w14:textId="77777777" w:rsidR="00D83775" w:rsidRPr="00D41BCD" w:rsidRDefault="00D83775" w:rsidP="006C6107">
      <w:pPr>
        <w:pStyle w:val="FootnoteText"/>
        <w:rPr>
          <w:sz w:val="20"/>
          <w:lang w:val="en-US"/>
        </w:rPr>
      </w:pPr>
      <w:r w:rsidRPr="00D41BCD">
        <w:rPr>
          <w:rStyle w:val="FootnoteReference"/>
          <w:lang w:val="en-US"/>
        </w:rPr>
        <w:t>15</w:t>
      </w:r>
      <w:r w:rsidRPr="00D41BCD">
        <w:rPr>
          <w:lang w:val="en-US"/>
        </w:rPr>
        <w:tab/>
      </w:r>
      <w:hyperlink r:id="rId12" w:history="1">
        <w:r w:rsidRPr="00D41BCD">
          <w:rPr>
            <w:rStyle w:val="Hyperlink"/>
            <w:sz w:val="20"/>
            <w:lang w:val="en-US"/>
          </w:rPr>
          <w:t>http://www.cityindicators.org/Deliverables/Indicators%20revised%20-core%20and%20supporting_8-31-2009-1743191.pdf</w:t>
        </w:r>
      </w:hyperlink>
    </w:p>
  </w:footnote>
  <w:footnote w:id="16">
    <w:p w14:paraId="6AB288DC" w14:textId="77777777" w:rsidR="00D83775" w:rsidRPr="00B209C4" w:rsidRDefault="00D83775" w:rsidP="006C6107">
      <w:pPr>
        <w:pStyle w:val="FootnoteText"/>
        <w:rPr>
          <w:sz w:val="20"/>
          <w:lang w:val="en-US"/>
        </w:rPr>
      </w:pPr>
      <w:r w:rsidRPr="00B209C4">
        <w:rPr>
          <w:rStyle w:val="FootnoteReference"/>
          <w:sz w:val="20"/>
          <w:lang w:val="en-US"/>
        </w:rPr>
        <w:t>16</w:t>
      </w:r>
      <w:r w:rsidRPr="00B209C4">
        <w:rPr>
          <w:sz w:val="20"/>
          <w:lang w:val="en-US"/>
        </w:rPr>
        <w:tab/>
      </w:r>
      <w:r w:rsidRPr="00B209C4">
        <w:rPr>
          <w:sz w:val="20"/>
        </w:rPr>
        <w:t xml:space="preserve">UN (2011), The Global Compact Cities Programme  </w:t>
      </w:r>
      <w:r w:rsidRPr="00B209C4">
        <w:rPr>
          <w:sz w:val="20"/>
          <w:lang w:val="en-US"/>
        </w:rPr>
        <w:t xml:space="preserve"> – </w:t>
      </w:r>
      <w:r w:rsidRPr="00B209C4">
        <w:rPr>
          <w:color w:val="0000FF"/>
          <w:sz w:val="20"/>
          <w:lang w:val="en-US"/>
        </w:rPr>
        <w:t>http://citiesprogramme.com</w:t>
      </w:r>
    </w:p>
  </w:footnote>
  <w:footnote w:id="17">
    <w:p w14:paraId="6AB288DD" w14:textId="77777777" w:rsidR="00D83775" w:rsidRPr="00B209C4" w:rsidRDefault="00D83775" w:rsidP="006C6107">
      <w:pPr>
        <w:pStyle w:val="FootnoteText"/>
        <w:rPr>
          <w:sz w:val="20"/>
          <w:lang w:val="es-EC"/>
        </w:rPr>
      </w:pPr>
      <w:r w:rsidRPr="00B209C4">
        <w:rPr>
          <w:rStyle w:val="FootnoteReference"/>
          <w:sz w:val="20"/>
          <w:lang w:val="es-EC"/>
        </w:rPr>
        <w:t>17</w:t>
      </w:r>
      <w:r w:rsidRPr="00B209C4">
        <w:rPr>
          <w:sz w:val="20"/>
          <w:lang w:val="es-EC"/>
        </w:rPr>
        <w:tab/>
      </w:r>
      <w:r w:rsidRPr="00B209C4">
        <w:rPr>
          <w:sz w:val="20"/>
          <w:lang w:val="es-ES"/>
        </w:rPr>
        <w:t>Círculos de Sostenibilidad</w:t>
      </w:r>
      <w:r w:rsidRPr="00B209C4">
        <w:rPr>
          <w:sz w:val="20"/>
          <w:lang w:val="es-EC"/>
        </w:rPr>
        <w:t xml:space="preserve">: </w:t>
      </w:r>
      <w:hyperlink r:id="rId13" w:history="1">
        <w:r w:rsidRPr="00B209C4">
          <w:rPr>
            <w:rStyle w:val="Hyperlink"/>
            <w:sz w:val="20"/>
            <w:lang w:val="es-EC"/>
          </w:rPr>
          <w:t>http://citiesprogramme.com/wp-content/uploads/2013/04/Urban-Profile-Process-Tool-V3.3-web.pdf</w:t>
        </w:r>
      </w:hyperlink>
    </w:p>
  </w:footnote>
  <w:footnote w:id="18">
    <w:p w14:paraId="6AB288DE" w14:textId="77777777" w:rsidR="00D83775" w:rsidRPr="00B209C4" w:rsidRDefault="00D83775" w:rsidP="006C6107">
      <w:pPr>
        <w:pStyle w:val="FootnoteText"/>
        <w:rPr>
          <w:sz w:val="20"/>
          <w:lang w:val="en-US"/>
        </w:rPr>
      </w:pPr>
      <w:r w:rsidRPr="00B209C4">
        <w:rPr>
          <w:rStyle w:val="FootnoteReference"/>
          <w:sz w:val="20"/>
          <w:lang w:val="es-EC"/>
        </w:rPr>
        <w:t>18</w:t>
      </w:r>
      <w:r w:rsidRPr="00B209C4">
        <w:rPr>
          <w:sz w:val="20"/>
          <w:lang w:val="es-EC"/>
        </w:rPr>
        <w:tab/>
      </w:r>
      <w:r w:rsidRPr="00B209C4">
        <w:rPr>
          <w:rStyle w:val="hps"/>
          <w:sz w:val="20"/>
          <w:lang w:val="es-ES"/>
        </w:rPr>
        <w:t>Sitios web de</w:t>
      </w:r>
      <w:r w:rsidRPr="00B209C4">
        <w:rPr>
          <w:sz w:val="20"/>
          <w:lang w:val="es-ES"/>
        </w:rPr>
        <w:t xml:space="preserve"> </w:t>
      </w:r>
      <w:r w:rsidRPr="00B209C4">
        <w:rPr>
          <w:rStyle w:val="hps"/>
          <w:sz w:val="20"/>
          <w:lang w:val="es-ES"/>
        </w:rPr>
        <w:t>Siemens</w:t>
      </w:r>
      <w:r w:rsidRPr="00B209C4">
        <w:rPr>
          <w:sz w:val="20"/>
          <w:lang w:val="es-ES"/>
        </w:rPr>
        <w:t xml:space="preserve"> </w:t>
      </w:r>
      <w:r w:rsidRPr="00B209C4">
        <w:rPr>
          <w:rStyle w:val="hps"/>
          <w:sz w:val="20"/>
          <w:lang w:val="es-ES"/>
        </w:rPr>
        <w:t>incluyen</w:t>
      </w:r>
      <w:r w:rsidRPr="00B209C4">
        <w:rPr>
          <w:sz w:val="20"/>
          <w:lang w:val="es-ES"/>
        </w:rPr>
        <w:t xml:space="preserve"> </w:t>
      </w:r>
      <w:r w:rsidRPr="00B209C4">
        <w:rPr>
          <w:rStyle w:val="hps"/>
          <w:sz w:val="20"/>
          <w:lang w:val="es-ES"/>
        </w:rPr>
        <w:t>enlaces a</w:t>
      </w:r>
      <w:r w:rsidRPr="00B209C4">
        <w:rPr>
          <w:sz w:val="20"/>
          <w:lang w:val="es-ES"/>
        </w:rPr>
        <w:t xml:space="preserve"> </w:t>
      </w:r>
      <w:r w:rsidRPr="00B209C4">
        <w:rPr>
          <w:rStyle w:val="hps"/>
          <w:sz w:val="20"/>
          <w:lang w:val="es-ES"/>
        </w:rPr>
        <w:t>los</w:t>
      </w:r>
      <w:r w:rsidRPr="00B209C4">
        <w:rPr>
          <w:sz w:val="20"/>
          <w:lang w:val="es-ES"/>
        </w:rPr>
        <w:t xml:space="preserve"> </w:t>
      </w:r>
      <w:r w:rsidRPr="00B209C4">
        <w:rPr>
          <w:rStyle w:val="hps"/>
          <w:sz w:val="20"/>
          <w:lang w:val="es-ES"/>
        </w:rPr>
        <w:t>informes de índice de</w:t>
      </w:r>
      <w:r w:rsidRPr="00B209C4">
        <w:rPr>
          <w:sz w:val="20"/>
          <w:lang w:val="es-ES"/>
        </w:rPr>
        <w:t xml:space="preserve"> </w:t>
      </w:r>
      <w:r w:rsidRPr="00B209C4">
        <w:rPr>
          <w:rStyle w:val="hps"/>
          <w:sz w:val="20"/>
          <w:lang w:val="es-ES"/>
        </w:rPr>
        <w:t>ciudad</w:t>
      </w:r>
      <w:r w:rsidRPr="00B209C4">
        <w:rPr>
          <w:sz w:val="20"/>
          <w:lang w:val="es-ES"/>
        </w:rPr>
        <w:t xml:space="preserve"> </w:t>
      </w:r>
      <w:r w:rsidRPr="00B209C4">
        <w:rPr>
          <w:rStyle w:val="hps"/>
          <w:sz w:val="20"/>
          <w:lang w:val="es-ES"/>
        </w:rPr>
        <w:t>verde</w:t>
      </w:r>
      <w:r w:rsidRPr="00B209C4">
        <w:rPr>
          <w:sz w:val="20"/>
          <w:lang w:val="es-ES"/>
        </w:rPr>
        <w:t>.</w:t>
      </w:r>
      <w:hyperlink r:id="rId14" w:history="1">
        <w:r w:rsidRPr="00B209C4">
          <w:rPr>
            <w:rStyle w:val="Hyperlink"/>
            <w:sz w:val="20"/>
          </w:rPr>
          <w:t>http://www.nwe.siemens.com/sweden/internet/se/Smartcity/Pages/Default.aspx</w:t>
        </w:r>
      </w:hyperlink>
      <w:r w:rsidRPr="00B209C4">
        <w:rPr>
          <w:sz w:val="20"/>
        </w:rPr>
        <w:t xml:space="preserve"> </w:t>
      </w:r>
      <w:hyperlink r:id="rId15" w:history="1">
        <w:r w:rsidRPr="00B209C4">
          <w:rPr>
            <w:rStyle w:val="Hyperlink"/>
            <w:sz w:val="20"/>
          </w:rPr>
          <w:t>http://www.siemens.com/entry/cc/en/urbanization.htm?stc=wwccc020805</w:t>
        </w:r>
      </w:hyperlink>
    </w:p>
  </w:footnote>
  <w:footnote w:id="19">
    <w:p w14:paraId="6AB288DF" w14:textId="77777777" w:rsidR="00D83775" w:rsidRPr="00B209C4" w:rsidRDefault="00D83775" w:rsidP="006C6107">
      <w:pPr>
        <w:pStyle w:val="FootnoteText"/>
        <w:rPr>
          <w:sz w:val="20"/>
          <w:lang w:val="en-US"/>
        </w:rPr>
      </w:pPr>
      <w:r w:rsidRPr="00B209C4">
        <w:rPr>
          <w:rStyle w:val="FootnoteReference"/>
          <w:sz w:val="20"/>
        </w:rPr>
        <w:t>19</w:t>
      </w:r>
      <w:r w:rsidRPr="00B209C4">
        <w:rPr>
          <w:sz w:val="20"/>
        </w:rPr>
        <w:tab/>
      </w:r>
      <w:hyperlink r:id="rId16" w:history="1">
        <w:r w:rsidRPr="00B209C4">
          <w:rPr>
            <w:rStyle w:val="Hyperlink"/>
            <w:rFonts w:cs="Arial"/>
            <w:sz w:val="20"/>
          </w:rPr>
          <w:t>http://www.citigroup.com/citi/citiforcities/home_articles/n_eiu.htm</w:t>
        </w:r>
      </w:hyperlink>
      <w:r w:rsidRPr="00B209C4">
        <w:rPr>
          <w:sz w:val="20"/>
        </w:rPr>
        <w:t xml:space="preserve">; </w:t>
      </w:r>
      <w:hyperlink r:id="rId17" w:history="1">
        <w:r w:rsidRPr="00B209C4">
          <w:rPr>
            <w:rStyle w:val="Hyperlink"/>
            <w:rFonts w:cs="Arial"/>
            <w:sz w:val="20"/>
          </w:rPr>
          <w:t>http://www.citigroup.com/citi/citiforcities/pdfs/eiu_hotspots_2012.pdf</w:t>
        </w:r>
      </w:hyperlink>
    </w:p>
  </w:footnote>
  <w:footnote w:id="20">
    <w:p w14:paraId="6AB288E0" w14:textId="77777777" w:rsidR="00D83775" w:rsidRPr="00B209C4" w:rsidRDefault="00D83775" w:rsidP="00C01C89">
      <w:pPr>
        <w:pStyle w:val="FootnoteText"/>
        <w:rPr>
          <w:sz w:val="20"/>
          <w:lang w:val="en-US"/>
        </w:rPr>
      </w:pPr>
      <w:r>
        <w:rPr>
          <w:rStyle w:val="FootnoteReference"/>
        </w:rPr>
        <w:t>20</w:t>
      </w:r>
      <w:r>
        <w:tab/>
      </w:r>
      <w:hyperlink r:id="rId18" w:history="1">
        <w:r w:rsidRPr="00B209C4">
          <w:rPr>
            <w:rStyle w:val="Hyperlink"/>
            <w:sz w:val="20"/>
          </w:rPr>
          <w:t>http://www.who.int/healthinfo/survey/whoqol-qualityoflife/en/</w:t>
        </w:r>
      </w:hyperlink>
      <w:r w:rsidRPr="00B209C4">
        <w:rPr>
          <w:sz w:val="20"/>
        </w:rPr>
        <w:t xml:space="preserve"> </w:t>
      </w:r>
    </w:p>
  </w:footnote>
  <w:footnote w:id="21">
    <w:p w14:paraId="6AB288E1" w14:textId="77777777" w:rsidR="00D83775" w:rsidRPr="00B209C4" w:rsidRDefault="00D83775" w:rsidP="00CE083A">
      <w:pPr>
        <w:pStyle w:val="FootnoteText"/>
        <w:rPr>
          <w:sz w:val="20"/>
          <w:lang w:val="en-US"/>
        </w:rPr>
      </w:pPr>
      <w:r w:rsidRPr="00B209C4">
        <w:rPr>
          <w:rStyle w:val="FootnoteReference"/>
          <w:sz w:val="20"/>
        </w:rPr>
        <w:t>21</w:t>
      </w:r>
      <w:r w:rsidRPr="00B209C4">
        <w:rPr>
          <w:sz w:val="20"/>
        </w:rPr>
        <w:tab/>
      </w:r>
      <w:hyperlink r:id="rId19" w:history="1">
        <w:r w:rsidRPr="00B209C4">
          <w:rPr>
            <w:rStyle w:val="Hyperlink"/>
            <w:rFonts w:cs="Tahoma"/>
            <w:sz w:val="20"/>
          </w:rPr>
          <w:t>http://www.mercer.com/press-releases/quality-of-living-report-2012</w:t>
        </w:r>
      </w:hyperlink>
    </w:p>
  </w:footnote>
  <w:footnote w:id="22">
    <w:p w14:paraId="6AB288E2" w14:textId="77777777" w:rsidR="00D83775" w:rsidRPr="00B209C4" w:rsidRDefault="00D83775" w:rsidP="00CE083A">
      <w:pPr>
        <w:pStyle w:val="FootnoteText"/>
        <w:rPr>
          <w:sz w:val="20"/>
          <w:lang w:val="en-US"/>
        </w:rPr>
      </w:pPr>
      <w:r w:rsidRPr="00B209C4">
        <w:rPr>
          <w:rStyle w:val="FootnoteReference"/>
          <w:sz w:val="20"/>
        </w:rPr>
        <w:t>22</w:t>
      </w:r>
      <w:r w:rsidRPr="00B209C4">
        <w:rPr>
          <w:sz w:val="20"/>
        </w:rPr>
        <w:tab/>
      </w:r>
      <w:hyperlink r:id="rId20" w:anchor="features" w:history="1">
        <w:r w:rsidRPr="00B209C4">
          <w:rPr>
            <w:rStyle w:val="Hyperlink"/>
            <w:sz w:val="20"/>
          </w:rPr>
          <w:t>http://www.mercer.com/surveys/quality-of-living-report#features</w:t>
        </w:r>
      </w:hyperlink>
    </w:p>
  </w:footnote>
  <w:footnote w:id="23">
    <w:p w14:paraId="6AB288E3" w14:textId="77777777" w:rsidR="00D83775" w:rsidRPr="00B209C4" w:rsidRDefault="00D83775" w:rsidP="009F779D">
      <w:pPr>
        <w:pStyle w:val="FootnoteText"/>
        <w:jc w:val="left"/>
        <w:rPr>
          <w:sz w:val="20"/>
          <w:lang w:val="en-US"/>
        </w:rPr>
      </w:pPr>
      <w:r w:rsidRPr="00B209C4">
        <w:rPr>
          <w:rStyle w:val="FootnoteReference"/>
          <w:sz w:val="20"/>
          <w:lang w:val="en-US"/>
        </w:rPr>
        <w:t>23</w:t>
      </w:r>
      <w:r w:rsidRPr="00B209C4">
        <w:rPr>
          <w:sz w:val="20"/>
          <w:lang w:val="en-US"/>
        </w:rPr>
        <w:tab/>
      </w:r>
      <w:r w:rsidRPr="00B209C4">
        <w:rPr>
          <w:sz w:val="20"/>
        </w:rPr>
        <w:t xml:space="preserve">Economist (2005). The Economist Intelligence Unit's quality-of-life index. Economist Online, December 2004.  </w:t>
      </w:r>
      <w:hyperlink r:id="rId21" w:history="1">
        <w:r w:rsidRPr="00B209C4">
          <w:rPr>
            <w:rStyle w:val="Hyperlink"/>
            <w:sz w:val="20"/>
            <w:lang w:val="en-US"/>
          </w:rPr>
          <w:t>http://www.economist.com/media.pdf/QUALITY_OF_LIFE.pdf</w:t>
        </w:r>
      </w:hyperlink>
    </w:p>
  </w:footnote>
  <w:footnote w:id="24">
    <w:p w14:paraId="6AB288E4" w14:textId="77777777" w:rsidR="00D83775" w:rsidRPr="00D41BCD" w:rsidRDefault="00D83775" w:rsidP="00CE083A">
      <w:pPr>
        <w:pStyle w:val="FootnoteText"/>
        <w:rPr>
          <w:lang w:val="en-US"/>
        </w:rPr>
      </w:pPr>
      <w:r w:rsidRPr="00D41BCD">
        <w:rPr>
          <w:rStyle w:val="FootnoteReference"/>
          <w:sz w:val="20"/>
          <w:lang w:val="en-US"/>
        </w:rPr>
        <w:t>24</w:t>
      </w:r>
      <w:r w:rsidRPr="00D41BCD">
        <w:rPr>
          <w:sz w:val="20"/>
          <w:lang w:val="en-US"/>
        </w:rPr>
        <w:tab/>
      </w:r>
      <w:hyperlink r:id="rId22" w:history="1">
        <w:r w:rsidRPr="00D41BCD">
          <w:rPr>
            <w:rStyle w:val="Hyperlink"/>
            <w:sz w:val="20"/>
            <w:lang w:val="en-US"/>
          </w:rPr>
          <w:t>https://www.ntt-review.jp/archive/ntttechnical.php?contents=ntr200703043.pdf</w:t>
        </w:r>
      </w:hyperlink>
    </w:p>
  </w:footnote>
  <w:footnote w:id="25">
    <w:p w14:paraId="6AB288E5" w14:textId="77777777" w:rsidR="00D83775" w:rsidRPr="00B209C4" w:rsidRDefault="00D83775" w:rsidP="00C13318">
      <w:pPr>
        <w:pStyle w:val="FootnoteText"/>
        <w:rPr>
          <w:sz w:val="20"/>
          <w:lang w:val="es-EC"/>
        </w:rPr>
      </w:pPr>
      <w:r w:rsidRPr="00584D17">
        <w:rPr>
          <w:rStyle w:val="FootnoteReference"/>
          <w:lang w:val="es-EC"/>
        </w:rPr>
        <w:t>25</w:t>
      </w:r>
      <w:r w:rsidRPr="00584D17">
        <w:rPr>
          <w:lang w:val="es-EC"/>
        </w:rPr>
        <w:tab/>
      </w:r>
      <w:r w:rsidRPr="00B209C4">
        <w:rPr>
          <w:sz w:val="20"/>
          <w:lang w:val="es-ES"/>
        </w:rPr>
        <w:t>Indicadores ciudad global sitio web</w:t>
      </w:r>
      <w:r w:rsidRPr="00B209C4">
        <w:rPr>
          <w:sz w:val="20"/>
          <w:lang w:val="es-EC"/>
        </w:rPr>
        <w:t xml:space="preserve"> </w:t>
      </w:r>
      <w:hyperlink r:id="rId23" w:history="1">
        <w:r w:rsidRPr="00B209C4">
          <w:rPr>
            <w:rStyle w:val="Hyperlink"/>
            <w:sz w:val="20"/>
            <w:lang w:val="es-EC"/>
          </w:rPr>
          <w:t>http://www.cityindicators.org/themes.aspx</w:t>
        </w:r>
      </w:hyperlink>
    </w:p>
  </w:footnote>
  <w:footnote w:id="26">
    <w:p w14:paraId="6AB288E6" w14:textId="77777777" w:rsidR="00D83775" w:rsidRPr="0048135E" w:rsidRDefault="00D83775" w:rsidP="009F779D">
      <w:pPr>
        <w:pStyle w:val="FootnoteText"/>
        <w:rPr>
          <w:lang w:val="es-EC"/>
        </w:rPr>
      </w:pPr>
      <w:r w:rsidRPr="00B209C4">
        <w:rPr>
          <w:rStyle w:val="FootnoteReference"/>
          <w:sz w:val="20"/>
          <w:lang w:val="es-EC"/>
        </w:rPr>
        <w:t>26</w:t>
      </w:r>
      <w:r w:rsidRPr="00B209C4">
        <w:rPr>
          <w:sz w:val="20"/>
          <w:lang w:val="es-EC"/>
        </w:rPr>
        <w:tab/>
      </w:r>
      <w:r w:rsidRPr="00B209C4">
        <w:rPr>
          <w:sz w:val="20"/>
          <w:lang w:val="es-ES"/>
        </w:rPr>
        <w:t>El término "medio ambiente" en esta descripción particular incorpora la sostenibilidad</w:t>
      </w:r>
      <w:r w:rsidRPr="0048135E">
        <w:rPr>
          <w:lang w:val="es-ES"/>
        </w:rPr>
        <w:t>.</w:t>
      </w:r>
    </w:p>
  </w:footnote>
  <w:footnote w:id="27">
    <w:p w14:paraId="6AB288E7" w14:textId="77777777" w:rsidR="00D83775" w:rsidRPr="00B209C4" w:rsidRDefault="00D83775" w:rsidP="00803B36">
      <w:pPr>
        <w:pStyle w:val="FootnoteText"/>
        <w:rPr>
          <w:sz w:val="20"/>
          <w:lang w:val="en-US"/>
        </w:rPr>
      </w:pPr>
      <w:r w:rsidRPr="00B209C4">
        <w:rPr>
          <w:rStyle w:val="FootnoteReference"/>
          <w:sz w:val="20"/>
        </w:rPr>
        <w:t>27</w:t>
      </w:r>
      <w:hyperlink r:id="rId24" w:history="1">
        <w:r w:rsidRPr="00B209C4">
          <w:rPr>
            <w:rStyle w:val="Hyperlink"/>
            <w:sz w:val="20"/>
          </w:rPr>
          <w:t>http://www.pleecproject.eu/downloads/Reports/Smart%20City%20Profiles/pleec_d2_1_smart_city_ profiles_introduction.pdf</w:t>
        </w:r>
      </w:hyperlink>
    </w:p>
  </w:footnote>
  <w:footnote w:id="28">
    <w:p w14:paraId="6AB288E8" w14:textId="77777777" w:rsidR="00D83775" w:rsidRPr="00B209C4" w:rsidRDefault="00D83775" w:rsidP="008F12A7">
      <w:pPr>
        <w:pStyle w:val="FootnoteText"/>
        <w:rPr>
          <w:sz w:val="20"/>
          <w:lang w:val="en-US"/>
        </w:rPr>
      </w:pPr>
      <w:r w:rsidRPr="00E23E3C">
        <w:rPr>
          <w:rStyle w:val="FootnoteReference"/>
          <w:lang w:val="en-US"/>
        </w:rPr>
        <w:t>28</w:t>
      </w:r>
      <w:r w:rsidRPr="00E23E3C">
        <w:rPr>
          <w:lang w:val="en-US"/>
        </w:rPr>
        <w:tab/>
      </w:r>
      <w:r w:rsidRPr="00B209C4">
        <w:rPr>
          <w:sz w:val="20"/>
        </w:rPr>
        <w:t xml:space="preserve">ISO 37150: 2014 "Smart community infrastructures – Review of existing activities relevant to metrics"  </w:t>
      </w:r>
      <w:hyperlink r:id="rId25" w:history="1">
        <w:r w:rsidRPr="00B209C4">
          <w:rPr>
            <w:rStyle w:val="Hyperlink"/>
            <w:sz w:val="20"/>
            <w:lang w:val="en-US"/>
          </w:rPr>
          <w:t>http://www.iso.org/iso/executive_summary_iso_37150.pdf</w:t>
        </w:r>
      </w:hyperlink>
    </w:p>
  </w:footnote>
  <w:footnote w:id="29">
    <w:p w14:paraId="6AB288E9" w14:textId="77777777" w:rsidR="00D83775" w:rsidRPr="00D41BCD" w:rsidRDefault="00D83775" w:rsidP="00410666">
      <w:pPr>
        <w:pStyle w:val="FootnoteText"/>
        <w:rPr>
          <w:sz w:val="20"/>
          <w:lang w:val="en-US"/>
        </w:rPr>
      </w:pPr>
      <w:r w:rsidRPr="00D41BCD">
        <w:rPr>
          <w:rStyle w:val="FootnoteReference"/>
          <w:sz w:val="20"/>
          <w:lang w:val="en-US"/>
        </w:rPr>
        <w:t>29</w:t>
      </w:r>
      <w:r w:rsidRPr="00D41BCD">
        <w:rPr>
          <w:sz w:val="20"/>
          <w:lang w:val="en-US"/>
        </w:rPr>
        <w:tab/>
      </w:r>
      <w:hyperlink r:id="rId26" w:history="1">
        <w:r w:rsidRPr="00D41BCD">
          <w:rPr>
            <w:rStyle w:val="Hyperlink"/>
            <w:sz w:val="20"/>
            <w:lang w:val="en-US"/>
          </w:rPr>
          <w:t>http://www-03.ibm.com/press/us/en/pressrelease/27791.wss</w:t>
        </w:r>
      </w:hyperlink>
    </w:p>
  </w:footnote>
  <w:footnote w:id="30">
    <w:p w14:paraId="6AB288EA" w14:textId="77777777" w:rsidR="00D83775" w:rsidRPr="00D41BCD" w:rsidRDefault="00D83775" w:rsidP="00410666">
      <w:pPr>
        <w:pStyle w:val="FootnoteText"/>
        <w:rPr>
          <w:sz w:val="20"/>
          <w:lang w:val="en-US"/>
        </w:rPr>
      </w:pPr>
      <w:r w:rsidRPr="00D41BCD">
        <w:rPr>
          <w:rStyle w:val="FootnoteReference"/>
          <w:sz w:val="20"/>
          <w:lang w:val="en-US"/>
        </w:rPr>
        <w:t>30</w:t>
      </w:r>
      <w:r w:rsidRPr="00D41BCD">
        <w:rPr>
          <w:sz w:val="20"/>
          <w:lang w:val="en-US"/>
        </w:rPr>
        <w:tab/>
      </w:r>
      <w:hyperlink r:id="rId27" w:history="1">
        <w:r w:rsidRPr="00D41BCD">
          <w:rPr>
            <w:rStyle w:val="Hyperlink"/>
            <w:sz w:val="20"/>
            <w:lang w:val="en-US"/>
          </w:rPr>
          <w:t>http://www.forbes.com/sites/investor/2011/09/08/911-safety-update-why-first-responder-communications-hasnt-improved-in-10-years/</w:t>
        </w:r>
      </w:hyperlink>
    </w:p>
  </w:footnote>
  <w:footnote w:id="31">
    <w:p w14:paraId="6AB288EB" w14:textId="77777777" w:rsidR="00D83775" w:rsidRPr="00D41BCD" w:rsidRDefault="00D83775" w:rsidP="00E4376E">
      <w:pPr>
        <w:pStyle w:val="FootnoteText"/>
        <w:rPr>
          <w:lang w:val="en-US"/>
        </w:rPr>
      </w:pPr>
      <w:r w:rsidRPr="00D41BCD">
        <w:rPr>
          <w:rStyle w:val="FootnoteReference"/>
          <w:sz w:val="20"/>
          <w:lang w:val="en-US"/>
        </w:rPr>
        <w:t>31</w:t>
      </w:r>
      <w:r w:rsidRPr="00D41BCD">
        <w:rPr>
          <w:sz w:val="20"/>
          <w:lang w:val="en-US"/>
        </w:rPr>
        <w:tab/>
      </w:r>
      <w:hyperlink r:id="rId28" w:history="1">
        <w:r w:rsidRPr="00D41BCD">
          <w:rPr>
            <w:rStyle w:val="Hyperlink0"/>
            <w:sz w:val="20"/>
            <w:lang w:val="en-US"/>
          </w:rPr>
          <w:t>http://itu4u.wordpress.com/2013/09/15/connected-cities-smart-sustainable-cities/</w:t>
        </w:r>
      </w:hyperlink>
    </w:p>
  </w:footnote>
  <w:footnote w:id="32">
    <w:p w14:paraId="6AB288EC" w14:textId="77777777" w:rsidR="00D83775" w:rsidRPr="00D41BCD" w:rsidRDefault="00D83775" w:rsidP="00AB533F">
      <w:pPr>
        <w:pStyle w:val="FootnoteText"/>
        <w:rPr>
          <w:lang w:val="en-US"/>
        </w:rPr>
      </w:pPr>
      <w:r w:rsidRPr="00D41BCD">
        <w:rPr>
          <w:rStyle w:val="FootnoteReference"/>
          <w:lang w:val="en-US"/>
        </w:rPr>
        <w:t>32</w:t>
      </w:r>
      <w:r w:rsidRPr="00D41BCD">
        <w:rPr>
          <w:lang w:val="en-US"/>
        </w:rPr>
        <w:tab/>
      </w:r>
      <w:hyperlink r:id="rId29" w:history="1">
        <w:r w:rsidRPr="00D41BCD">
          <w:rPr>
            <w:rStyle w:val="Hyperlink1"/>
            <w:rFonts w:eastAsia="ヒラギノ角ゴ Pro W3"/>
            <w:sz w:val="20"/>
            <w:lang w:val="en-US" w:eastAsia="zh-CN"/>
          </w:rPr>
          <w:t>http://www.edmonton.ca/transportation/SmarterCitiesChallengeReport.pdf</w:t>
        </w:r>
      </w:hyperlink>
    </w:p>
  </w:footnote>
  <w:footnote w:id="33">
    <w:p w14:paraId="6AB288ED" w14:textId="77777777" w:rsidR="00D83775" w:rsidRPr="00D41BCD" w:rsidRDefault="00D83775" w:rsidP="00196CBE">
      <w:pPr>
        <w:pStyle w:val="FootnoteText"/>
        <w:rPr>
          <w:sz w:val="20"/>
          <w:lang w:val="en-US"/>
        </w:rPr>
      </w:pPr>
      <w:r w:rsidRPr="00D41BCD">
        <w:rPr>
          <w:rStyle w:val="FootnoteReference"/>
          <w:lang w:val="en-US"/>
        </w:rPr>
        <w:t>33</w:t>
      </w:r>
      <w:r w:rsidRPr="00D41BCD">
        <w:rPr>
          <w:sz w:val="20"/>
          <w:lang w:val="en-US"/>
        </w:rPr>
        <w:tab/>
      </w:r>
      <w:hyperlink r:id="rId30" w:history="1">
        <w:r w:rsidRPr="00D41BCD">
          <w:rPr>
            <w:rStyle w:val="Hyperlink"/>
            <w:sz w:val="20"/>
            <w:lang w:val="en-US"/>
          </w:rPr>
          <w:t>http://www.gartner.com/it-glossary/predictive-analytics/</w:t>
        </w:r>
      </w:hyperlink>
    </w:p>
  </w:footnote>
  <w:footnote w:id="34">
    <w:p w14:paraId="6AB288EE" w14:textId="77777777" w:rsidR="00D83775" w:rsidRPr="00DA4C8B" w:rsidRDefault="00D83775" w:rsidP="004251D1">
      <w:pPr>
        <w:pStyle w:val="FootnoteText"/>
        <w:rPr>
          <w:sz w:val="20"/>
        </w:rPr>
      </w:pPr>
      <w:r w:rsidRPr="00DA4C8B">
        <w:rPr>
          <w:rStyle w:val="FootnoteReference"/>
          <w:sz w:val="20"/>
        </w:rPr>
        <w:t>34</w:t>
      </w:r>
      <w:r w:rsidRPr="00DA4C8B">
        <w:rPr>
          <w:sz w:val="20"/>
        </w:rPr>
        <w:tab/>
        <w:t>Personal Communications, Rob van den Dam, IBM Institute for Business Value, ITU Telecom World 2013.</w:t>
      </w:r>
    </w:p>
  </w:footnote>
  <w:footnote w:id="35">
    <w:p w14:paraId="6AB288EF" w14:textId="77777777" w:rsidR="00D83775" w:rsidRPr="00B209C4" w:rsidRDefault="00D83775" w:rsidP="00C82939">
      <w:pPr>
        <w:pStyle w:val="FootnoteText"/>
        <w:spacing w:before="0"/>
        <w:rPr>
          <w:sz w:val="20"/>
          <w:lang w:val="en-US"/>
        </w:rPr>
      </w:pPr>
      <w:r>
        <w:rPr>
          <w:rStyle w:val="FootnoteReference"/>
        </w:rPr>
        <w:footnoteRef/>
      </w:r>
      <w:r>
        <w:t xml:space="preserve"> </w:t>
      </w:r>
      <w:r w:rsidRPr="00B209C4">
        <w:rPr>
          <w:sz w:val="20"/>
        </w:rPr>
        <w:t>"World on the edge, how to prevent environmental and economic collapse", Lester R. Brown</w:t>
      </w:r>
    </w:p>
  </w:footnote>
  <w:footnote w:id="36">
    <w:p w14:paraId="6AB288F0" w14:textId="77777777" w:rsidR="00D83775" w:rsidRDefault="00D83775" w:rsidP="00C82939">
      <w:pPr>
        <w:pStyle w:val="FootnoteText"/>
        <w:spacing w:before="0"/>
      </w:pPr>
      <w:r w:rsidRPr="00B209C4">
        <w:rPr>
          <w:rStyle w:val="FootnoteReference"/>
          <w:sz w:val="20"/>
        </w:rPr>
        <w:footnoteRef/>
      </w:r>
      <w:r w:rsidRPr="00B209C4">
        <w:rPr>
          <w:sz w:val="20"/>
        </w:rPr>
        <w:t xml:space="preserve"> </w:t>
      </w:r>
      <w:hyperlink r:id="rId31" w:history="1">
        <w:r w:rsidRPr="00B209C4">
          <w:rPr>
            <w:rStyle w:val="Hyperlink"/>
            <w:sz w:val="20"/>
          </w:rPr>
          <w:t>http://www.slideshare.net/IMDEAENERGIA/smart-energy-management-algorithms</w:t>
        </w:r>
      </w:hyperlink>
    </w:p>
    <w:p w14:paraId="6AB288F1" w14:textId="77777777" w:rsidR="00D83775" w:rsidRPr="00A759C8" w:rsidRDefault="00D83775" w:rsidP="00B209C4">
      <w:pPr>
        <w:pStyle w:val="FootnoteText"/>
        <w:spacing w:before="0"/>
        <w:ind w:left="0" w:firstLine="0"/>
        <w:rPr>
          <w:lang w:val="en-US"/>
        </w:rPr>
      </w:pPr>
    </w:p>
  </w:footnote>
  <w:footnote w:id="37">
    <w:p w14:paraId="6AB288F2" w14:textId="77777777" w:rsidR="00D83775" w:rsidRPr="00B209C4" w:rsidRDefault="00D83775" w:rsidP="00B209C4">
      <w:pPr>
        <w:pStyle w:val="FootnoteText"/>
        <w:spacing w:before="0"/>
        <w:ind w:left="0" w:firstLine="0"/>
        <w:rPr>
          <w:sz w:val="20"/>
        </w:rPr>
      </w:pPr>
      <w:r w:rsidRPr="00B209C4">
        <w:rPr>
          <w:rStyle w:val="FootnoteReference"/>
          <w:sz w:val="20"/>
        </w:rPr>
        <w:footnoteRef/>
      </w:r>
      <w:r w:rsidRPr="00B209C4">
        <w:rPr>
          <w:sz w:val="20"/>
        </w:rPr>
        <w:t xml:space="preserve"> </w:t>
      </w:r>
      <w:hyperlink r:id="rId32" w:history="1">
        <w:r w:rsidRPr="00B209C4">
          <w:rPr>
            <w:rStyle w:val="Hyperlink"/>
            <w:sz w:val="20"/>
          </w:rPr>
          <w:t>http://vancouver.ca/files/cov/Greenest-city-action-plan.pdf</w:t>
        </w:r>
      </w:hyperlink>
    </w:p>
    <w:p w14:paraId="6AB288F3" w14:textId="77777777" w:rsidR="00D83775" w:rsidRPr="00B209C4" w:rsidRDefault="00D83775" w:rsidP="00B209C4">
      <w:pPr>
        <w:pStyle w:val="FootnoteText"/>
        <w:spacing w:before="0"/>
        <w:ind w:left="0" w:firstLine="0"/>
        <w:rPr>
          <w:sz w:val="20"/>
          <w:lang w:val="en-US"/>
        </w:rPr>
      </w:pPr>
    </w:p>
  </w:footnote>
  <w:footnote w:id="38">
    <w:p w14:paraId="6AB288F4" w14:textId="77777777" w:rsidR="00D83775" w:rsidRPr="00B209C4" w:rsidRDefault="00D83775" w:rsidP="00B209C4">
      <w:pPr>
        <w:pStyle w:val="FootnoteText"/>
        <w:spacing w:before="0"/>
        <w:ind w:left="0" w:firstLine="0"/>
        <w:rPr>
          <w:sz w:val="20"/>
        </w:rPr>
      </w:pPr>
      <w:r w:rsidRPr="00B209C4">
        <w:rPr>
          <w:rStyle w:val="FootnoteReference"/>
          <w:sz w:val="20"/>
        </w:rPr>
        <w:footnoteRef/>
      </w:r>
      <w:r w:rsidRPr="00B209C4">
        <w:rPr>
          <w:sz w:val="20"/>
        </w:rPr>
        <w:t xml:space="preserve"> </w:t>
      </w:r>
      <w:hyperlink r:id="rId33" w:history="1">
        <w:r w:rsidRPr="00B209C4">
          <w:rPr>
            <w:rStyle w:val="Hyperlink"/>
            <w:sz w:val="20"/>
          </w:rPr>
          <w:t>http://www.epa.gov/oaintrnt/projects/</w:t>
        </w:r>
      </w:hyperlink>
    </w:p>
    <w:p w14:paraId="6AB288F5" w14:textId="77777777" w:rsidR="00D83775" w:rsidRPr="00B209C4" w:rsidRDefault="00D83775" w:rsidP="00B209C4">
      <w:pPr>
        <w:pStyle w:val="FootnoteText"/>
        <w:spacing w:before="0"/>
        <w:ind w:left="0" w:firstLine="0"/>
        <w:rPr>
          <w:sz w:val="20"/>
          <w:lang w:val="en-US"/>
        </w:rPr>
      </w:pPr>
    </w:p>
  </w:footnote>
  <w:footnote w:id="39">
    <w:p w14:paraId="6AB288F6" w14:textId="77777777" w:rsidR="00D83775" w:rsidRPr="00C82939" w:rsidRDefault="00D83775" w:rsidP="00B209C4">
      <w:pPr>
        <w:pStyle w:val="FootnoteText"/>
        <w:spacing w:before="0"/>
        <w:ind w:left="0" w:firstLine="0"/>
      </w:pPr>
      <w:r w:rsidRPr="00B209C4">
        <w:rPr>
          <w:rStyle w:val="FootnoteReference"/>
          <w:sz w:val="20"/>
        </w:rPr>
        <w:footnoteRef/>
      </w:r>
      <w:r w:rsidRPr="00B209C4">
        <w:rPr>
          <w:sz w:val="20"/>
        </w:rPr>
        <w:t xml:space="preserve"> </w:t>
      </w:r>
      <w:hyperlink r:id="rId34" w:history="1">
        <w:r w:rsidRPr="00B209C4">
          <w:rPr>
            <w:rStyle w:val="Hyperlink"/>
            <w:sz w:val="20"/>
          </w:rPr>
          <w:t>http://saveonenergy.ca/Business/Program-Overviews/Retrofit-for-Commercial.aspx</w:t>
        </w:r>
      </w:hyperlink>
    </w:p>
  </w:footnote>
  <w:footnote w:id="40">
    <w:p w14:paraId="6AB288F7" w14:textId="77777777" w:rsidR="00D83775" w:rsidRPr="00B209C4" w:rsidRDefault="00D83775" w:rsidP="00C82939">
      <w:pPr>
        <w:pStyle w:val="FootnoteText"/>
        <w:rPr>
          <w:sz w:val="20"/>
        </w:rPr>
      </w:pPr>
      <w:r>
        <w:rPr>
          <w:rStyle w:val="FootnoteReference"/>
        </w:rPr>
        <w:footnoteRef/>
      </w:r>
      <w:r>
        <w:t xml:space="preserve"> </w:t>
      </w:r>
      <w:hyperlink r:id="rId35" w:history="1">
        <w:r w:rsidRPr="00B209C4">
          <w:rPr>
            <w:rStyle w:val="Hyperlink"/>
            <w:sz w:val="20"/>
          </w:rPr>
          <w:t>http://www.unwater.org/water-cooperation-2013/water-cooperation/facts-and-figures/en/</w:t>
        </w:r>
      </w:hyperlink>
    </w:p>
  </w:footnote>
  <w:footnote w:id="41">
    <w:p w14:paraId="6AB288F8" w14:textId="77777777" w:rsidR="00D83775" w:rsidRPr="00B209C4" w:rsidRDefault="00D83775">
      <w:pPr>
        <w:pStyle w:val="FootnoteText"/>
        <w:rPr>
          <w:sz w:val="20"/>
        </w:rPr>
      </w:pPr>
      <w:r w:rsidRPr="00B209C4">
        <w:rPr>
          <w:rStyle w:val="FootnoteReference"/>
          <w:sz w:val="20"/>
        </w:rPr>
        <w:footnoteRef/>
      </w:r>
      <w:r w:rsidRPr="00B209C4">
        <w:rPr>
          <w:sz w:val="20"/>
        </w:rPr>
        <w:t xml:space="preserve"> </w:t>
      </w:r>
      <w:hyperlink r:id="rId36" w:history="1">
        <w:r w:rsidRPr="00B209C4">
          <w:rPr>
            <w:rStyle w:val="Hyperlink"/>
            <w:sz w:val="20"/>
          </w:rPr>
          <w:t>http://water.org/water-crisis/water-facts/water/</w:t>
        </w:r>
      </w:hyperlink>
    </w:p>
    <w:p w14:paraId="6AB288F9" w14:textId="77777777" w:rsidR="00D83775" w:rsidRPr="00B209C4" w:rsidRDefault="00D83775">
      <w:pPr>
        <w:pStyle w:val="FootnoteText"/>
        <w:rPr>
          <w:sz w:val="20"/>
        </w:rPr>
      </w:pPr>
    </w:p>
  </w:footnote>
  <w:footnote w:id="42">
    <w:p w14:paraId="6AB288FA" w14:textId="77777777" w:rsidR="00D83775" w:rsidRPr="00B209C4" w:rsidRDefault="00D83775" w:rsidP="00014E53">
      <w:pPr>
        <w:pStyle w:val="FootnoteText"/>
        <w:rPr>
          <w:sz w:val="20"/>
        </w:rPr>
      </w:pPr>
      <w:r w:rsidRPr="00B209C4">
        <w:rPr>
          <w:rStyle w:val="FootnoteReference"/>
          <w:sz w:val="20"/>
        </w:rPr>
        <w:footnoteRef/>
      </w:r>
      <w:r w:rsidRPr="00B209C4">
        <w:rPr>
          <w:sz w:val="20"/>
        </w:rPr>
        <w:t xml:space="preserve"> </w:t>
      </w:r>
      <w:hyperlink r:id="rId37" w:history="1">
        <w:r w:rsidRPr="00B209C4">
          <w:rPr>
            <w:rStyle w:val="Hyperlink"/>
            <w:sz w:val="20"/>
          </w:rPr>
          <w:t>http://www.globalissues.org/article/601/water-and-development</w:t>
        </w:r>
      </w:hyperlink>
    </w:p>
  </w:footnote>
  <w:footnote w:id="43">
    <w:p w14:paraId="6AB288FB" w14:textId="77777777" w:rsidR="00D83775" w:rsidRPr="00014E53" w:rsidRDefault="00D83775" w:rsidP="00014E53">
      <w:pPr>
        <w:pStyle w:val="FootnoteText"/>
      </w:pPr>
      <w:r w:rsidRPr="00B209C4">
        <w:rPr>
          <w:rStyle w:val="FootnoteReference"/>
          <w:sz w:val="20"/>
        </w:rPr>
        <w:footnoteRef/>
      </w:r>
      <w:r w:rsidRPr="00B209C4">
        <w:rPr>
          <w:sz w:val="20"/>
        </w:rPr>
        <w:t xml:space="preserve"> </w:t>
      </w:r>
      <w:hyperlink r:id="rId38" w:history="1">
        <w:r w:rsidRPr="00B209C4">
          <w:rPr>
            <w:rStyle w:val="Hyperlink"/>
            <w:sz w:val="20"/>
          </w:rPr>
          <w:t>http://www.itu.int/en/ITU-T/focusgroups/swm/Pages/default.aspx</w:t>
        </w:r>
      </w:hyperlink>
    </w:p>
  </w:footnote>
  <w:footnote w:id="44">
    <w:p w14:paraId="6AB288FC" w14:textId="77777777" w:rsidR="00D83775" w:rsidRPr="00B209C4" w:rsidRDefault="00D83775">
      <w:pPr>
        <w:pStyle w:val="FootnoteText"/>
        <w:rPr>
          <w:sz w:val="20"/>
        </w:rPr>
      </w:pPr>
      <w:r>
        <w:rPr>
          <w:rStyle w:val="FootnoteReference"/>
        </w:rPr>
        <w:footnoteRef/>
      </w:r>
      <w:r>
        <w:t xml:space="preserve"> </w:t>
      </w:r>
      <w:hyperlink r:id="rId39" w:history="1">
        <w:r w:rsidRPr="00B209C4">
          <w:rPr>
            <w:rStyle w:val="Hyperlink"/>
            <w:sz w:val="20"/>
          </w:rPr>
          <w:t>http://www.thecitiesoftomorrow.com/solutions/waste/challenges/circular-economies-sustainable-cities</w:t>
        </w:r>
      </w:hyperlink>
      <w:r w:rsidRPr="00B209C4">
        <w:rPr>
          <w:sz w:val="20"/>
        </w:rPr>
        <w:t xml:space="preserve"> </w:t>
      </w:r>
    </w:p>
  </w:footnote>
  <w:footnote w:id="45">
    <w:p w14:paraId="6AB288FD" w14:textId="77777777" w:rsidR="00D83775" w:rsidRPr="00B209C4" w:rsidRDefault="00D83775">
      <w:pPr>
        <w:pStyle w:val="FootnoteText"/>
        <w:rPr>
          <w:sz w:val="20"/>
          <w:lang w:val="en-US"/>
        </w:rPr>
      </w:pPr>
      <w:r>
        <w:rPr>
          <w:rStyle w:val="FootnoteReference"/>
        </w:rPr>
        <w:footnoteRef/>
      </w:r>
      <w:r>
        <w:t xml:space="preserve"> </w:t>
      </w:r>
      <w:r w:rsidRPr="00B209C4">
        <w:rPr>
          <w:sz w:val="20"/>
        </w:rPr>
        <w:t>Smarter Cities Series: Understanding the IBM Approach to Public Safety, REDP-4738.</w:t>
      </w:r>
    </w:p>
  </w:footnote>
  <w:footnote w:id="46">
    <w:p w14:paraId="6AB288FE" w14:textId="77777777" w:rsidR="00D83775" w:rsidRPr="00014E53" w:rsidRDefault="00D83775">
      <w:pPr>
        <w:pStyle w:val="FootnoteText"/>
        <w:rPr>
          <w:lang w:val="en-US"/>
        </w:rPr>
      </w:pPr>
      <w:r w:rsidRPr="00B209C4">
        <w:rPr>
          <w:rStyle w:val="FootnoteReference"/>
          <w:sz w:val="20"/>
        </w:rPr>
        <w:footnoteRef/>
      </w:r>
      <w:r w:rsidRPr="00B209C4">
        <w:rPr>
          <w:sz w:val="20"/>
        </w:rPr>
        <w:t xml:space="preserve"> </w:t>
      </w:r>
      <w:hyperlink r:id="rId40" w:history="1">
        <w:r w:rsidRPr="00B209C4">
          <w:rPr>
            <w:rStyle w:val="Hyperlink"/>
            <w:sz w:val="20"/>
          </w:rPr>
          <w:t>http://www.itu.int/rec/T-REC-H.627-201206-I</w:t>
        </w:r>
      </w:hyperlink>
      <w:r>
        <w:t xml:space="preserve"> </w:t>
      </w:r>
    </w:p>
  </w:footnote>
  <w:footnote w:id="47">
    <w:p w14:paraId="6AB288FF" w14:textId="77777777" w:rsidR="00D83775" w:rsidRPr="00B209C4" w:rsidRDefault="00D83775" w:rsidP="008C7A33">
      <w:pPr>
        <w:pStyle w:val="FootnoteText"/>
        <w:rPr>
          <w:sz w:val="20"/>
          <w:lang w:val="en-US"/>
        </w:rPr>
      </w:pPr>
      <w:r w:rsidRPr="00B209C4">
        <w:rPr>
          <w:rStyle w:val="FootnoteReference"/>
          <w:sz w:val="20"/>
        </w:rPr>
        <w:footnoteRef/>
      </w:r>
      <w:hyperlink r:id="rId41" w:history="1">
        <w:r w:rsidRPr="00B209C4">
          <w:rPr>
            <w:rStyle w:val="Hyperlink"/>
            <w:sz w:val="20"/>
          </w:rPr>
          <w:t>http://www.intel.ie/content/dam/www/public/us/en/documents/flyers/education-ict-benefits-infographic.pdf</w:t>
        </w:r>
      </w:hyperlink>
      <w:r w:rsidRPr="00B209C4">
        <w:rPr>
          <w:sz w:val="20"/>
        </w:rPr>
        <w:t xml:space="preserve"> </w:t>
      </w:r>
    </w:p>
  </w:footnote>
  <w:footnote w:id="48">
    <w:p w14:paraId="6AB28900" w14:textId="77777777" w:rsidR="00D83775" w:rsidRPr="00B209C4" w:rsidRDefault="00D83775">
      <w:pPr>
        <w:pStyle w:val="FootnoteText"/>
        <w:rPr>
          <w:sz w:val="20"/>
          <w:lang w:val="en-US"/>
        </w:rPr>
      </w:pPr>
      <w:r>
        <w:rPr>
          <w:rStyle w:val="FootnoteReference"/>
        </w:rPr>
        <w:footnoteRef/>
      </w:r>
      <w:r>
        <w:t xml:space="preserve"> </w:t>
      </w:r>
      <w:r w:rsidRPr="00B209C4">
        <w:rPr>
          <w:sz w:val="20"/>
        </w:rPr>
        <w:t>Giffinger R et al (2007). Smart cities, ranking of European medium-sized cities, Final report from Centre of Regional Science, Vienna UT, October 2007.</w:t>
      </w:r>
    </w:p>
  </w:footnote>
  <w:footnote w:id="49">
    <w:p w14:paraId="6AB28901" w14:textId="77777777" w:rsidR="00D83775" w:rsidRPr="00B209C4" w:rsidRDefault="00D83775">
      <w:pPr>
        <w:pStyle w:val="FootnoteText"/>
        <w:rPr>
          <w:sz w:val="20"/>
          <w:lang w:val="en-US"/>
        </w:rPr>
      </w:pPr>
      <w:r w:rsidRPr="00B209C4">
        <w:rPr>
          <w:rStyle w:val="FootnoteReference"/>
          <w:sz w:val="20"/>
        </w:rPr>
        <w:footnoteRef/>
      </w:r>
      <w:r w:rsidRPr="00B209C4">
        <w:rPr>
          <w:sz w:val="20"/>
        </w:rPr>
        <w:t xml:space="preserve"> </w:t>
      </w:r>
      <w:hyperlink r:id="rId42" w:history="1">
        <w:r w:rsidRPr="00B209C4">
          <w:rPr>
            <w:rStyle w:val="Hyperlink"/>
            <w:sz w:val="20"/>
          </w:rPr>
          <w:t>http://www.smart-cities.eu/</w:t>
        </w:r>
      </w:hyperlink>
      <w:r w:rsidRPr="00B209C4">
        <w:rPr>
          <w:sz w:val="20"/>
        </w:rPr>
        <w:t xml:space="preserve"> </w:t>
      </w:r>
    </w:p>
  </w:footnote>
  <w:footnote w:id="50">
    <w:p w14:paraId="6AB28902" w14:textId="05724226" w:rsidR="00D83775" w:rsidRPr="00B209C4" w:rsidRDefault="00D83775">
      <w:pPr>
        <w:pStyle w:val="FootnoteText"/>
        <w:rPr>
          <w:sz w:val="20"/>
          <w:lang w:val="en-US"/>
        </w:rPr>
      </w:pPr>
      <w:r w:rsidRPr="00B209C4">
        <w:rPr>
          <w:rStyle w:val="FootnoteReference"/>
          <w:sz w:val="20"/>
        </w:rPr>
        <w:footnoteRef/>
      </w:r>
      <w:r w:rsidRPr="00B209C4">
        <w:rPr>
          <w:sz w:val="20"/>
          <w:lang w:val="es-EC"/>
        </w:rPr>
        <w:t xml:space="preserve"> Pan J-G, Lin Y-F, Chuang S-Y, Kao Y-C (2011). </w:t>
      </w:r>
      <w:r w:rsidRPr="00B209C4">
        <w:rPr>
          <w:sz w:val="20"/>
        </w:rPr>
        <w:t>From governance to service-smart city evaluations in Taiwan</w:t>
      </w:r>
      <w:r w:rsidR="009C1592">
        <w:rPr>
          <w:sz w:val="20"/>
        </w:rPr>
        <w:t xml:space="preserve"> [China]</w:t>
      </w:r>
      <w:r w:rsidRPr="00B209C4">
        <w:rPr>
          <w:sz w:val="20"/>
        </w:rPr>
        <w:t>, Proceedings from the 2011 International Joint Conference on Service Sciences, pp. 334-337.</w:t>
      </w:r>
    </w:p>
  </w:footnote>
  <w:footnote w:id="51">
    <w:p w14:paraId="6AB28903" w14:textId="77777777" w:rsidR="00D83775" w:rsidRPr="00B209C4" w:rsidRDefault="00D83775">
      <w:pPr>
        <w:pStyle w:val="FootnoteText"/>
        <w:rPr>
          <w:sz w:val="20"/>
          <w:lang w:val="en-US"/>
        </w:rPr>
      </w:pPr>
      <w:r w:rsidRPr="00B209C4">
        <w:rPr>
          <w:rStyle w:val="FootnoteReference"/>
          <w:sz w:val="20"/>
        </w:rPr>
        <w:footnoteRef/>
      </w:r>
      <w:r w:rsidRPr="00B209C4">
        <w:rPr>
          <w:sz w:val="20"/>
        </w:rPr>
        <w:t xml:space="preserve"> </w:t>
      </w:r>
      <w:hyperlink r:id="rId43" w:history="1">
        <w:r w:rsidRPr="00B209C4">
          <w:rPr>
            <w:rStyle w:val="Hyperlink"/>
            <w:sz w:val="20"/>
          </w:rPr>
          <w:t>http://www.fastcoexist.com/1680538/what-exactly-is-a-smart-city</w:t>
        </w:r>
      </w:hyperlink>
      <w:r w:rsidRPr="00B209C4">
        <w:rPr>
          <w:sz w:val="20"/>
        </w:rPr>
        <w:t xml:space="preserve"> </w:t>
      </w:r>
    </w:p>
  </w:footnote>
  <w:footnote w:id="52">
    <w:p w14:paraId="6AB28904" w14:textId="77777777" w:rsidR="00D83775" w:rsidRPr="00B209C4" w:rsidRDefault="00D83775">
      <w:pPr>
        <w:pStyle w:val="FootnoteText"/>
        <w:rPr>
          <w:sz w:val="20"/>
          <w:lang w:val="en-US"/>
        </w:rPr>
      </w:pPr>
      <w:r w:rsidRPr="00B209C4">
        <w:rPr>
          <w:rStyle w:val="FootnoteReference"/>
          <w:sz w:val="20"/>
        </w:rPr>
        <w:footnoteRef/>
      </w:r>
      <w:r w:rsidRPr="00B209C4">
        <w:rPr>
          <w:sz w:val="20"/>
        </w:rPr>
        <w:t xml:space="preserve"> </w:t>
      </w:r>
      <w:hyperlink r:id="rId44" w:history="1">
        <w:r w:rsidRPr="00B209C4">
          <w:rPr>
            <w:rStyle w:val="Hyperlink"/>
            <w:sz w:val="20"/>
          </w:rPr>
          <w:t>http://www.itu.int/en/ITU-T/focusgroups/ssc/Pages/default.aspx</w:t>
        </w:r>
      </w:hyperlink>
      <w:r w:rsidRPr="00B209C4">
        <w:rPr>
          <w:sz w:val="20"/>
        </w:rPr>
        <w:t xml:space="preserve"> </w:t>
      </w:r>
    </w:p>
  </w:footnote>
  <w:footnote w:id="53">
    <w:p w14:paraId="6AB28905" w14:textId="77777777" w:rsidR="00D83775" w:rsidRPr="00B209C4" w:rsidRDefault="00D83775" w:rsidP="002E0FDF">
      <w:pPr>
        <w:pStyle w:val="FootnoteText"/>
        <w:rPr>
          <w:sz w:val="20"/>
          <w:lang w:val="en-US"/>
        </w:rPr>
      </w:pPr>
      <w:r>
        <w:rPr>
          <w:rStyle w:val="FootnoteReference"/>
        </w:rPr>
        <w:footnoteRef/>
      </w:r>
      <w:r>
        <w:t xml:space="preserve"> </w:t>
      </w:r>
      <w:hyperlink r:id="rId45" w:history="1">
        <w:r w:rsidRPr="00B209C4">
          <w:rPr>
            <w:rStyle w:val="Hyperlink"/>
            <w:sz w:val="20"/>
          </w:rPr>
          <w:t>http://www.rfidjournal.com/articles/view?4986</w:t>
        </w:r>
      </w:hyperlink>
      <w:r w:rsidRPr="00B209C4">
        <w:rPr>
          <w:sz w:val="20"/>
        </w:rPr>
        <w:t xml:space="preserve"> </w:t>
      </w:r>
    </w:p>
  </w:footnote>
  <w:footnote w:id="54">
    <w:p w14:paraId="6AB28906" w14:textId="77777777" w:rsidR="00D83775" w:rsidRPr="00B209C4" w:rsidRDefault="00D83775" w:rsidP="002E0FDF">
      <w:pPr>
        <w:pStyle w:val="FootnoteText"/>
        <w:rPr>
          <w:sz w:val="20"/>
          <w:lang w:val="en-US"/>
        </w:rPr>
      </w:pPr>
      <w:r w:rsidRPr="00B209C4">
        <w:rPr>
          <w:rStyle w:val="FootnoteReference"/>
          <w:sz w:val="20"/>
        </w:rPr>
        <w:footnoteRef/>
      </w:r>
      <w:r w:rsidRPr="00B209C4">
        <w:rPr>
          <w:sz w:val="20"/>
        </w:rPr>
        <w:t xml:space="preserve"> </w:t>
      </w:r>
      <w:hyperlink r:id="rId46" w:history="1">
        <w:r w:rsidRPr="00B209C4">
          <w:rPr>
            <w:rStyle w:val="Hyperlink"/>
            <w:sz w:val="20"/>
          </w:rPr>
          <w:t>http://www.gartner.com/newsroom/id/2621015</w:t>
        </w:r>
      </w:hyperlink>
      <w:r w:rsidRPr="00B209C4">
        <w:rPr>
          <w:sz w:val="20"/>
        </w:rPr>
        <w:t xml:space="preserve"> </w:t>
      </w:r>
    </w:p>
  </w:footnote>
  <w:footnote w:id="55">
    <w:p w14:paraId="6AB28907" w14:textId="77777777" w:rsidR="00D83775" w:rsidRPr="00B209C4" w:rsidRDefault="00D83775" w:rsidP="002E0FDF">
      <w:pPr>
        <w:pStyle w:val="FootnoteText"/>
        <w:rPr>
          <w:sz w:val="20"/>
          <w:lang w:val="en-US"/>
        </w:rPr>
      </w:pPr>
      <w:r w:rsidRPr="00B209C4">
        <w:rPr>
          <w:rStyle w:val="FootnoteReference"/>
          <w:sz w:val="20"/>
        </w:rPr>
        <w:footnoteRef/>
      </w:r>
      <w:r w:rsidRPr="00B209C4">
        <w:rPr>
          <w:sz w:val="20"/>
        </w:rPr>
        <w:t xml:space="preserve"> </w:t>
      </w:r>
      <w:hyperlink r:id="rId47" w:history="1">
        <w:r w:rsidRPr="00B209C4">
          <w:rPr>
            <w:rStyle w:val="Hyperlink"/>
            <w:sz w:val="20"/>
          </w:rPr>
          <w:t>http://senseable.mit.edu/trashtrack/index.php</w:t>
        </w:r>
      </w:hyperlink>
      <w:r w:rsidRPr="00B209C4">
        <w:rPr>
          <w:sz w:val="20"/>
        </w:rPr>
        <w:t xml:space="preserve"> </w:t>
      </w:r>
    </w:p>
  </w:footnote>
  <w:footnote w:id="56">
    <w:p w14:paraId="6AB28908" w14:textId="77777777" w:rsidR="00D83775" w:rsidRPr="005913E1" w:rsidRDefault="00D83775">
      <w:pPr>
        <w:pStyle w:val="FootnoteText"/>
        <w:rPr>
          <w:lang w:val="en-US"/>
        </w:rPr>
      </w:pPr>
      <w:r w:rsidRPr="00B209C4">
        <w:rPr>
          <w:rStyle w:val="FootnoteReference"/>
          <w:sz w:val="20"/>
        </w:rPr>
        <w:footnoteRef/>
      </w:r>
      <w:r w:rsidRPr="00B209C4">
        <w:rPr>
          <w:sz w:val="20"/>
        </w:rPr>
        <w:t xml:space="preserve"> </w:t>
      </w:r>
      <w:hyperlink r:id="rId48" w:history="1">
        <w:r w:rsidRPr="00B209C4">
          <w:rPr>
            <w:rStyle w:val="Hyperlink"/>
            <w:sz w:val="20"/>
          </w:rPr>
          <w:t>https://www.abiresearch.com/research/service/internet-of-everything/</w:t>
        </w:r>
      </w:hyperlink>
      <w:r>
        <w:t xml:space="preserve"> </w:t>
      </w:r>
    </w:p>
  </w:footnote>
  <w:footnote w:id="57">
    <w:p w14:paraId="6AB28909" w14:textId="77777777" w:rsidR="00D83775" w:rsidRPr="00B209C4" w:rsidRDefault="00D83775">
      <w:pPr>
        <w:pStyle w:val="FootnoteText"/>
        <w:rPr>
          <w:sz w:val="20"/>
          <w:lang w:val="en-US"/>
        </w:rPr>
      </w:pPr>
      <w:r>
        <w:rPr>
          <w:rStyle w:val="FootnoteReference"/>
        </w:rPr>
        <w:footnoteRef/>
      </w:r>
      <w:r>
        <w:t xml:space="preserve"> </w:t>
      </w:r>
      <w:hyperlink r:id="rId49" w:history="1">
        <w:r w:rsidRPr="00B209C4">
          <w:rPr>
            <w:rStyle w:val="Hyperlink"/>
            <w:sz w:val="20"/>
          </w:rPr>
          <w:t>https://www.abiresearch.com/research/service/internet-of-everything/</w:t>
        </w:r>
      </w:hyperlink>
      <w:r w:rsidRPr="00B209C4">
        <w:rPr>
          <w:sz w:val="20"/>
        </w:rPr>
        <w:t xml:space="preserve"> </w:t>
      </w:r>
    </w:p>
  </w:footnote>
  <w:footnote w:id="58">
    <w:p w14:paraId="6AB2890A" w14:textId="77777777" w:rsidR="00D83775" w:rsidRPr="00B209C4" w:rsidRDefault="00D83775">
      <w:pPr>
        <w:pStyle w:val="FootnoteText"/>
        <w:rPr>
          <w:sz w:val="20"/>
          <w:lang w:val="en-US"/>
        </w:rPr>
      </w:pPr>
      <w:r w:rsidRPr="00B209C4">
        <w:rPr>
          <w:rStyle w:val="FootnoteReference"/>
          <w:sz w:val="20"/>
        </w:rPr>
        <w:footnoteRef/>
      </w:r>
      <w:r w:rsidRPr="00B209C4">
        <w:rPr>
          <w:sz w:val="20"/>
        </w:rPr>
        <w:t xml:space="preserve"> </w:t>
      </w:r>
      <w:hyperlink r:id="rId50" w:history="1">
        <w:r w:rsidRPr="00B209C4">
          <w:rPr>
            <w:rStyle w:val="Hyperlink"/>
            <w:sz w:val="20"/>
          </w:rPr>
          <w:t>http://www.itu.int/rec/T-REC-Y.2060-201206-I</w:t>
        </w:r>
      </w:hyperlink>
      <w:r w:rsidRPr="00B209C4">
        <w:rPr>
          <w:sz w:val="20"/>
        </w:rPr>
        <w:t xml:space="preserve"> </w:t>
      </w:r>
    </w:p>
  </w:footnote>
  <w:footnote w:id="59">
    <w:p w14:paraId="6AB2890B" w14:textId="77777777" w:rsidR="00D83775" w:rsidRPr="005913E1" w:rsidRDefault="00D83775">
      <w:pPr>
        <w:pStyle w:val="FootnoteText"/>
        <w:rPr>
          <w:lang w:val="en-US"/>
        </w:rPr>
      </w:pPr>
      <w:r w:rsidRPr="00B209C4">
        <w:rPr>
          <w:rStyle w:val="FootnoteReference"/>
          <w:sz w:val="20"/>
        </w:rPr>
        <w:footnoteRef/>
      </w:r>
      <w:r w:rsidRPr="00B209C4">
        <w:rPr>
          <w:sz w:val="20"/>
        </w:rPr>
        <w:t xml:space="preserve"> </w:t>
      </w:r>
      <w:hyperlink r:id="rId51" w:history="1">
        <w:r w:rsidRPr="00B209C4">
          <w:rPr>
            <w:rStyle w:val="Hyperlink"/>
            <w:sz w:val="20"/>
          </w:rPr>
          <w:t>https://gsmaintelligence.com/analysis/2013/01/dashboard-mobile-broadband/364/</w:t>
        </w:r>
      </w:hyperlink>
      <w:r>
        <w:t xml:space="preserve"> </w:t>
      </w:r>
    </w:p>
  </w:footnote>
  <w:footnote w:id="60">
    <w:p w14:paraId="6AB2890C" w14:textId="77777777" w:rsidR="00D83775" w:rsidRPr="00B209C4" w:rsidRDefault="00D83775">
      <w:pPr>
        <w:pStyle w:val="FootnoteText"/>
        <w:rPr>
          <w:sz w:val="20"/>
          <w:lang w:val="en-US"/>
        </w:rPr>
      </w:pPr>
      <w:r>
        <w:rPr>
          <w:rStyle w:val="FootnoteReference"/>
        </w:rPr>
        <w:footnoteRef/>
      </w:r>
      <w:r>
        <w:t xml:space="preserve"> </w:t>
      </w:r>
      <w:hyperlink r:id="rId52" w:history="1">
        <w:r w:rsidRPr="00B209C4">
          <w:rPr>
            <w:rStyle w:val="Hyperlink"/>
            <w:sz w:val="20"/>
          </w:rPr>
          <w:t>http://www.itu.int/rec/T-REC-Y.2221-201001-I/en</w:t>
        </w:r>
      </w:hyperlink>
      <w:r w:rsidRPr="00B209C4">
        <w:rPr>
          <w:sz w:val="20"/>
        </w:rPr>
        <w:t xml:space="preserve"> </w:t>
      </w:r>
    </w:p>
  </w:footnote>
  <w:footnote w:id="61">
    <w:p w14:paraId="6AB2890D" w14:textId="77777777" w:rsidR="00D83775" w:rsidRPr="00B209C4" w:rsidRDefault="00D83775">
      <w:pPr>
        <w:pStyle w:val="FootnoteText"/>
        <w:rPr>
          <w:sz w:val="20"/>
          <w:lang w:val="en-US"/>
        </w:rPr>
      </w:pPr>
      <w:r w:rsidRPr="00B209C4">
        <w:rPr>
          <w:rStyle w:val="FootnoteReference"/>
          <w:sz w:val="20"/>
        </w:rPr>
        <w:footnoteRef/>
      </w:r>
      <w:r w:rsidRPr="00B209C4">
        <w:rPr>
          <w:sz w:val="20"/>
        </w:rPr>
        <w:t xml:space="preserve"> Transformational 'smart cities': cyber security and resilience, Executive Report, Giampiero Nanni, Symantec (2013).</w:t>
      </w:r>
    </w:p>
  </w:footnote>
  <w:footnote w:id="62">
    <w:p w14:paraId="6AB2890E" w14:textId="77777777" w:rsidR="00D83775" w:rsidRPr="00B209C4" w:rsidRDefault="00D83775">
      <w:pPr>
        <w:pStyle w:val="FootnoteText"/>
        <w:rPr>
          <w:sz w:val="20"/>
          <w:lang w:val="en-US"/>
        </w:rPr>
      </w:pPr>
      <w:r w:rsidRPr="00B209C4">
        <w:rPr>
          <w:rStyle w:val="FootnoteReference"/>
          <w:sz w:val="20"/>
        </w:rPr>
        <w:footnoteRef/>
      </w:r>
      <w:r w:rsidRPr="00B209C4">
        <w:rPr>
          <w:sz w:val="20"/>
        </w:rPr>
        <w:t xml:space="preserve"> </w:t>
      </w:r>
      <w:hyperlink r:id="rId53" w:history="1">
        <w:r w:rsidRPr="00B209C4">
          <w:rPr>
            <w:rStyle w:val="Hyperlink"/>
            <w:sz w:val="20"/>
          </w:rPr>
          <w:t>http://www.cof.org/files/Documents/Community_Foundations/DisasterPlan/DisasterPlan.pdf</w:t>
        </w:r>
      </w:hyperlink>
      <w:r w:rsidRPr="00B209C4">
        <w:rPr>
          <w:sz w:val="20"/>
        </w:rPr>
        <w:t xml:space="preserve"> </w:t>
      </w:r>
    </w:p>
  </w:footnote>
  <w:footnote w:id="63">
    <w:p w14:paraId="6AB2890F" w14:textId="77777777" w:rsidR="00D83775" w:rsidRPr="006719CB" w:rsidRDefault="00D83775">
      <w:pPr>
        <w:pStyle w:val="FootnoteText"/>
        <w:rPr>
          <w:lang w:val="en-US"/>
        </w:rPr>
      </w:pPr>
      <w:r w:rsidRPr="00B209C4">
        <w:rPr>
          <w:rStyle w:val="FootnoteReference"/>
          <w:sz w:val="20"/>
        </w:rPr>
        <w:footnoteRef/>
      </w:r>
      <w:r w:rsidRPr="00B209C4">
        <w:rPr>
          <w:sz w:val="20"/>
        </w:rPr>
        <w:t xml:space="preserve"> </w:t>
      </w:r>
      <w:hyperlink r:id="rId54" w:history="1">
        <w:r w:rsidRPr="00B209C4">
          <w:rPr>
            <w:rStyle w:val="Hyperlink"/>
            <w:sz w:val="20"/>
          </w:rPr>
          <w:t>http://ifa.itu.int/t/fg/ssc/docs/1309-Madrid/in/fg-ssc-0036-nict.doc</w:t>
        </w:r>
      </w:hyperlink>
      <w:r>
        <w:t xml:space="preserve"> </w:t>
      </w:r>
    </w:p>
  </w:footnote>
  <w:footnote w:id="64">
    <w:p w14:paraId="6AB28910" w14:textId="77777777" w:rsidR="00D83775" w:rsidRPr="00B209C4" w:rsidRDefault="00D83775" w:rsidP="00830D01">
      <w:pPr>
        <w:pStyle w:val="FootnoteText"/>
        <w:tabs>
          <w:tab w:val="left" w:pos="4111"/>
          <w:tab w:val="left" w:pos="4253"/>
        </w:tabs>
        <w:rPr>
          <w:sz w:val="20"/>
          <w:lang w:val="en-US"/>
        </w:rPr>
      </w:pPr>
      <w:r w:rsidRPr="00B209C4">
        <w:rPr>
          <w:rStyle w:val="FootnoteReference"/>
          <w:sz w:val="20"/>
        </w:rPr>
        <w:footnoteRef/>
      </w:r>
      <w:hyperlink r:id="rId55" w:history="1">
        <w:r w:rsidRPr="00B209C4">
          <w:rPr>
            <w:rStyle w:val="Hyperlink"/>
            <w:sz w:val="20"/>
          </w:rPr>
          <w:t xml:space="preserve">http://www.gsma.com/connectedliving/wp-content/uploads/2013/02/cl_SmartCities_emer_01_131.pdf                                                       </w:t>
        </w:r>
      </w:hyperlink>
      <w:r w:rsidRPr="00B209C4">
        <w:rPr>
          <w:sz w:val="20"/>
        </w:rPr>
        <w:t xml:space="preserve"> </w:t>
      </w:r>
    </w:p>
  </w:footnote>
  <w:footnote w:id="65">
    <w:p w14:paraId="6AB28911" w14:textId="77777777" w:rsidR="00D83775" w:rsidRPr="008C14BE" w:rsidRDefault="00D83775">
      <w:pPr>
        <w:pStyle w:val="FootnoteText"/>
        <w:rPr>
          <w:lang w:val="en-US"/>
        </w:rPr>
      </w:pPr>
      <w:r w:rsidRPr="00B209C4">
        <w:rPr>
          <w:rStyle w:val="FootnoteReference"/>
          <w:sz w:val="20"/>
        </w:rPr>
        <w:footnoteRef/>
      </w:r>
      <w:r w:rsidRPr="00B209C4">
        <w:rPr>
          <w:sz w:val="20"/>
        </w:rPr>
        <w:t xml:space="preserve"> </w:t>
      </w:r>
      <w:hyperlink r:id="rId56" w:history="1">
        <w:r w:rsidRPr="00B209C4">
          <w:rPr>
            <w:rStyle w:val="Hyperlink"/>
            <w:sz w:val="20"/>
          </w:rPr>
          <w:t>http://www.rms.com/publications/OECD_Cities_Coastal_Flooding.pdf</w:t>
        </w:r>
      </w:hyperlink>
      <w:r>
        <w:t xml:space="preserve"> </w:t>
      </w:r>
    </w:p>
  </w:footnote>
  <w:footnote w:id="66">
    <w:p w14:paraId="6AB28912" w14:textId="77777777" w:rsidR="00D83775" w:rsidRPr="00AA2B2B" w:rsidRDefault="00D83775">
      <w:pPr>
        <w:pStyle w:val="FootnoteText"/>
        <w:rPr>
          <w:lang w:val="es-EC"/>
        </w:rPr>
      </w:pPr>
      <w:r>
        <w:rPr>
          <w:rStyle w:val="FootnoteReference"/>
        </w:rPr>
        <w:footnoteRef/>
      </w:r>
      <w:r w:rsidRPr="00AA2B2B">
        <w:rPr>
          <w:lang w:val="es-EC"/>
        </w:rPr>
        <w:t xml:space="preserve"> </w:t>
      </w:r>
      <w:r w:rsidRPr="00B209C4">
        <w:rPr>
          <w:sz w:val="20"/>
          <w:lang w:val="es-ES"/>
        </w:rPr>
        <w:t xml:space="preserve">El término </w:t>
      </w:r>
      <w:r>
        <w:rPr>
          <w:sz w:val="20"/>
          <w:lang w:val="es-ES"/>
        </w:rPr>
        <w:t>‘</w:t>
      </w:r>
      <w:r w:rsidRPr="00B209C4">
        <w:rPr>
          <w:sz w:val="20"/>
          <w:lang w:val="es-ES"/>
        </w:rPr>
        <w:t>medio ambiente</w:t>
      </w:r>
      <w:r>
        <w:rPr>
          <w:sz w:val="20"/>
          <w:lang w:val="es-ES"/>
        </w:rPr>
        <w:t>’</w:t>
      </w:r>
      <w:r w:rsidRPr="00B209C4">
        <w:rPr>
          <w:sz w:val="20"/>
          <w:lang w:val="es-ES"/>
        </w:rPr>
        <w:t xml:space="preserve"> en esta descripción particular incorpora Sostenibilidad</w:t>
      </w:r>
    </w:p>
  </w:footnote>
  <w:footnote w:id="67">
    <w:p w14:paraId="6AB28913" w14:textId="77777777" w:rsidR="00D83775" w:rsidRPr="00CA1049" w:rsidRDefault="00D83775" w:rsidP="00CA1049">
      <w:pPr>
        <w:pStyle w:val="FootnoteText"/>
        <w:rPr>
          <w:lang w:val="es-EC"/>
        </w:rPr>
      </w:pPr>
      <w:r w:rsidRPr="00CA1049">
        <w:rPr>
          <w:rStyle w:val="FootnoteReference"/>
          <w:lang w:val="es-EC"/>
        </w:rPr>
        <w:t>67</w:t>
      </w:r>
      <w:r w:rsidRPr="00CA1049">
        <w:rPr>
          <w:lang w:val="es-EC"/>
        </w:rPr>
        <w:tab/>
      </w:r>
      <w:hyperlink r:id="rId57" w:history="1">
        <w:r w:rsidRPr="00CA1049">
          <w:rPr>
            <w:rStyle w:val="Hyperlink"/>
            <w:lang w:val="es-EC"/>
          </w:rPr>
          <w:t>http://www.boydcohen.com/smartcities.html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88C5" w14:textId="77777777" w:rsidR="00D83775" w:rsidRPr="00C01652" w:rsidRDefault="00D83775" w:rsidP="008C1AFE">
    <w:pPr>
      <w:pStyle w:val="Header"/>
      <w:jc w:val="center"/>
      <w:rPr>
        <w:rFonts w:ascii="Times New Roman" w:eastAsia="Malgun Gothic" w:hAnsi="Times New Roman" w:cs="Times New Roman"/>
        <w:sz w:val="18"/>
        <w:szCs w:val="20"/>
      </w:rPr>
    </w:pPr>
    <w:r w:rsidRPr="00640704">
      <w:rPr>
        <w:rFonts w:ascii="Times New Roman" w:eastAsia="Malgun Gothic" w:hAnsi="Times New Roman" w:cs="Times New Roman"/>
        <w:bCs/>
        <w:i/>
        <w:sz w:val="1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851732"/>
      <w:docPartObj>
        <w:docPartGallery w:val="Page Numbers (Top of Page)"/>
        <w:docPartUnique/>
      </w:docPartObj>
    </w:sdtPr>
    <w:sdtEndPr/>
    <w:sdtContent>
      <w:p w14:paraId="6AB288C6" w14:textId="77777777" w:rsidR="00D83775" w:rsidRPr="00C01652" w:rsidRDefault="00D83775" w:rsidP="00640704">
        <w:pPr>
          <w:pStyle w:val="Header"/>
          <w:jc w:val="center"/>
          <w:rPr>
            <w:rFonts w:ascii="Times New Roman" w:eastAsia="Malgun Gothic" w:hAnsi="Times New Roman" w:cs="Times New Roman"/>
            <w:sz w:val="18"/>
            <w:szCs w:val="20"/>
          </w:rPr>
        </w:pPr>
        <w:r w:rsidRPr="00944180">
          <w:rPr>
            <w:rFonts w:ascii="Times New Roman" w:eastAsia="Malgun Gothic" w:hAnsi="Times New Roman" w:cs="Times New Roman"/>
            <w:bCs/>
            <w:i/>
            <w:sz w:val="18"/>
            <w:szCs w:val="20"/>
          </w:rPr>
          <w:t xml:space="preserve"> </w:t>
        </w:r>
      </w:p>
      <w:p w14:paraId="6AB288C7" w14:textId="77777777" w:rsidR="00D83775" w:rsidRDefault="009C1592" w:rsidP="00EC77DE">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4436117"/>
      <w:docPartObj>
        <w:docPartGallery w:val="Page Numbers (Top of Page)"/>
        <w:docPartUnique/>
      </w:docPartObj>
    </w:sdtPr>
    <w:sdtEndPr/>
    <w:sdtContent>
      <w:p w14:paraId="6AB288C8" w14:textId="77777777" w:rsidR="00D83775" w:rsidRDefault="00D83775">
        <w:pPr>
          <w:pStyle w:val="Header"/>
          <w:jc w:val="center"/>
        </w:pPr>
        <w:r>
          <w:t>-</w:t>
        </w:r>
        <w:r>
          <w:fldChar w:fldCharType="begin"/>
        </w:r>
        <w:r>
          <w:instrText>PAGE   \* MERGEFORMAT</w:instrText>
        </w:r>
        <w:r>
          <w:fldChar w:fldCharType="separate"/>
        </w:r>
        <w:r w:rsidR="005627C6" w:rsidRPr="005627C6">
          <w:rPr>
            <w:noProof/>
            <w:lang w:val="es-ES"/>
          </w:rPr>
          <w:t>2</w:t>
        </w:r>
        <w:r>
          <w:fldChar w:fldCharType="end"/>
        </w:r>
        <w:r>
          <w:t>-</w:t>
        </w:r>
      </w:p>
    </w:sdtContent>
  </w:sdt>
  <w:p w14:paraId="6AB288C9" w14:textId="77777777" w:rsidR="00D83775" w:rsidRPr="00C01652" w:rsidRDefault="00D83775" w:rsidP="003A58A9">
    <w:pPr>
      <w:pStyle w:val="Header"/>
      <w:jc w:val="center"/>
      <w:rPr>
        <w:rFonts w:ascii="Times New Roman" w:eastAsia="Malgun Gothic" w:hAnsi="Times New Roman" w:cs="Times New Roman"/>
        <w:sz w:val="18"/>
        <w:szCs w:val="20"/>
      </w:rPr>
    </w:pPr>
    <w:r w:rsidRPr="008C1AFE">
      <w:rPr>
        <w:rFonts w:ascii="Times New Roman" w:eastAsia="Malgun Gothic" w:hAnsi="Times New Roman" w:cs="Times New Roman"/>
        <w:sz w:val="18"/>
        <w:szCs w:val="20"/>
      </w:rPr>
      <w:t>UIT-T Grupo Temático sobre Ciudades Inteligentes Sostenibles:</w:t>
    </w:r>
    <w:r w:rsidRPr="008C1AFE">
      <w:rPr>
        <w:rFonts w:ascii="Times New Roman" w:eastAsia="Malgun Gothic" w:hAnsi="Times New Roman" w:cs="Times New Roman"/>
        <w:sz w:val="18"/>
        <w:szCs w:val="20"/>
      </w:rPr>
      <w:ptab w:relativeTo="margin" w:alignment="left" w:leader="none"/>
    </w:r>
    <w:r w:rsidRPr="008C1AFE">
      <w:rPr>
        <w:rFonts w:ascii="Times New Roman" w:eastAsia="Malgun Gothic" w:hAnsi="Times New Roman" w:cs="Times New Roman"/>
        <w:i/>
        <w:sz w:val="18"/>
        <w:szCs w:val="20"/>
      </w:rPr>
      <w:t>Una visión general de ciudades inteligentes sostenibles y el papel</w:t>
    </w:r>
    <w:r w:rsidRPr="008C1AFE">
      <w:rPr>
        <w:rFonts w:ascii="Times New Roman" w:eastAsia="Malgun Gothic" w:hAnsi="Times New Roman" w:cs="Times New Roman"/>
        <w:bCs/>
        <w:i/>
        <w:sz w:val="18"/>
        <w:szCs w:val="20"/>
      </w:rPr>
      <w:t xml:space="preserve"> de las tecnologías de información y comunicación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41188"/>
      <w:docPartObj>
        <w:docPartGallery w:val="Page Numbers (Top of Page)"/>
        <w:docPartUnique/>
      </w:docPartObj>
    </w:sdtPr>
    <w:sdtEndPr/>
    <w:sdtContent>
      <w:p w14:paraId="6AB288CA" w14:textId="77777777" w:rsidR="00D83775" w:rsidRDefault="00D83775">
        <w:pPr>
          <w:pStyle w:val="Header"/>
          <w:jc w:val="center"/>
        </w:pPr>
        <w:r>
          <w:t>-</w:t>
        </w:r>
        <w:r>
          <w:fldChar w:fldCharType="begin"/>
        </w:r>
        <w:r>
          <w:instrText>PAGE   \* MERGEFORMAT</w:instrText>
        </w:r>
        <w:r>
          <w:fldChar w:fldCharType="separate"/>
        </w:r>
        <w:r w:rsidR="005627C6" w:rsidRPr="005627C6">
          <w:rPr>
            <w:noProof/>
            <w:lang w:val="es-ES"/>
          </w:rPr>
          <w:t>1</w:t>
        </w:r>
        <w:r>
          <w:fldChar w:fldCharType="end"/>
        </w:r>
        <w:r>
          <w:t>-</w:t>
        </w:r>
      </w:p>
    </w:sdtContent>
  </w:sdt>
  <w:p w14:paraId="6AB288CB" w14:textId="77777777" w:rsidR="00D83775" w:rsidRPr="004C001D" w:rsidRDefault="00D83775" w:rsidP="004C001D">
    <w:pPr>
      <w:tabs>
        <w:tab w:val="center" w:pos="4419"/>
        <w:tab w:val="right" w:pos="8838"/>
      </w:tabs>
      <w:spacing w:after="0" w:line="240" w:lineRule="auto"/>
      <w:jc w:val="center"/>
      <w:rPr>
        <w:rFonts w:ascii="Times New Roman" w:eastAsia="Malgun Gothic" w:hAnsi="Times New Roman" w:cs="Times New Roman"/>
        <w:sz w:val="18"/>
        <w:szCs w:val="20"/>
      </w:rPr>
    </w:pPr>
    <w:r w:rsidRPr="004C001D">
      <w:rPr>
        <w:rFonts w:ascii="Times New Roman" w:eastAsia="Malgun Gothic" w:hAnsi="Times New Roman" w:cs="Times New Roman"/>
        <w:sz w:val="18"/>
        <w:szCs w:val="20"/>
      </w:rPr>
      <w:t>UIT-T Grupo Temático sobre Ciudades Inteligentes Sostenibles:</w:t>
    </w:r>
    <w:r w:rsidRPr="004C001D">
      <w:rPr>
        <w:rFonts w:ascii="Times New Roman" w:eastAsia="Malgun Gothic" w:hAnsi="Times New Roman" w:cs="Times New Roman"/>
        <w:sz w:val="18"/>
        <w:szCs w:val="20"/>
      </w:rPr>
      <w:ptab w:relativeTo="margin" w:alignment="left" w:leader="none"/>
    </w:r>
    <w:r w:rsidRPr="004C001D">
      <w:rPr>
        <w:rFonts w:ascii="Times New Roman" w:eastAsia="Malgun Gothic" w:hAnsi="Times New Roman" w:cs="Times New Roman"/>
        <w:i/>
        <w:sz w:val="18"/>
        <w:szCs w:val="20"/>
      </w:rPr>
      <w:t>Una visión general de ciudades inteligentes sostenibles y el papel</w:t>
    </w:r>
    <w:r w:rsidRPr="004C001D">
      <w:rPr>
        <w:rFonts w:ascii="Times New Roman" w:eastAsia="Malgun Gothic" w:hAnsi="Times New Roman" w:cs="Times New Roman"/>
        <w:bCs/>
        <w:i/>
        <w:sz w:val="18"/>
        <w:szCs w:val="20"/>
      </w:rPr>
      <w:t xml:space="preserve"> de las tecnologías de información y comunicación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A2232"/>
    <w:multiLevelType w:val="hybridMultilevel"/>
    <w:tmpl w:val="CD0264CA"/>
    <w:lvl w:ilvl="0" w:tplc="29C82D6A">
      <w:start w:val="1"/>
      <w:numFmt w:val="bullet"/>
      <w:lvlText w:val=""/>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B0566A7"/>
    <w:multiLevelType w:val="hybridMultilevel"/>
    <w:tmpl w:val="895C13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904949"/>
    <w:multiLevelType w:val="hybridMultilevel"/>
    <w:tmpl w:val="A23A04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E754635"/>
    <w:multiLevelType w:val="hybridMultilevel"/>
    <w:tmpl w:val="8A7A0B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1F63420"/>
    <w:multiLevelType w:val="hybridMultilevel"/>
    <w:tmpl w:val="497EDF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2D535E0"/>
    <w:multiLevelType w:val="hybridMultilevel"/>
    <w:tmpl w:val="08B8EF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F646B5B"/>
    <w:multiLevelType w:val="hybridMultilevel"/>
    <w:tmpl w:val="C1FA0D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1393894"/>
    <w:multiLevelType w:val="multilevel"/>
    <w:tmpl w:val="91480A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8030F6"/>
    <w:multiLevelType w:val="hybridMultilevel"/>
    <w:tmpl w:val="CF7C57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5C779E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121AC"/>
    <w:multiLevelType w:val="hybridMultilevel"/>
    <w:tmpl w:val="9A088B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D3877F8"/>
    <w:multiLevelType w:val="hybridMultilevel"/>
    <w:tmpl w:val="26F6350C"/>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12" w15:restartNumberingAfterBreak="0">
    <w:nsid w:val="310A7C20"/>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117E22"/>
    <w:multiLevelType w:val="multilevel"/>
    <w:tmpl w:val="6BD0A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73496B"/>
    <w:multiLevelType w:val="multilevel"/>
    <w:tmpl w:val="FDB6BC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8E72DAC"/>
    <w:multiLevelType w:val="hybridMultilevel"/>
    <w:tmpl w:val="0B94AE42"/>
    <w:lvl w:ilvl="0" w:tplc="537C51A8">
      <w:start w:val="1"/>
      <w:numFmt w:val="decimal"/>
      <w:lvlText w:val="%1."/>
      <w:lvlJc w:val="left"/>
      <w:pPr>
        <w:ind w:left="720" w:hanging="360"/>
      </w:pPr>
      <w:rPr>
        <w:rFonts w:asciiTheme="minorHAnsi" w:hAnsiTheme="minorHAnsi" w:cstheme="minorBidi" w:hint="default"/>
        <w:sz w:val="2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01B7EE3"/>
    <w:multiLevelType w:val="hybridMultilevel"/>
    <w:tmpl w:val="A4EA1CD8"/>
    <w:lvl w:ilvl="0" w:tplc="BA109C60">
      <w:start w:val="1"/>
      <w:numFmt w:val="decimal"/>
      <w:lvlText w:val="%1."/>
      <w:lvlJc w:val="left"/>
      <w:pPr>
        <w:ind w:left="720" w:hanging="360"/>
      </w:pPr>
      <w:rPr>
        <w:rFonts w:asciiTheme="minorHAnsi" w:hAnsiTheme="minorHAnsi" w:cstheme="minorBidi" w:hint="default"/>
        <w:sz w:val="2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2AE4CBA"/>
    <w:multiLevelType w:val="hybridMultilevel"/>
    <w:tmpl w:val="2FE854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6683407"/>
    <w:multiLevelType w:val="hybridMultilevel"/>
    <w:tmpl w:val="F586DE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7875CC4"/>
    <w:multiLevelType w:val="hybridMultilevel"/>
    <w:tmpl w:val="973ED0C6"/>
    <w:lvl w:ilvl="0" w:tplc="589482BA">
      <w:start w:val="1"/>
      <w:numFmt w:val="decimal"/>
      <w:lvlText w:val="%1."/>
      <w:lvlJc w:val="left"/>
      <w:pPr>
        <w:ind w:left="1485" w:hanging="11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4A7E0FAB"/>
    <w:multiLevelType w:val="hybridMultilevel"/>
    <w:tmpl w:val="6A92F4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540F1043"/>
    <w:multiLevelType w:val="hybridMultilevel"/>
    <w:tmpl w:val="44C22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7CB4D81"/>
    <w:multiLevelType w:val="hybridMultilevel"/>
    <w:tmpl w:val="218C49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8CD04F9"/>
    <w:multiLevelType w:val="multilevel"/>
    <w:tmpl w:val="EF6EF3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DB21B8"/>
    <w:multiLevelType w:val="hybridMultilevel"/>
    <w:tmpl w:val="2F48590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5" w15:restartNumberingAfterBreak="0">
    <w:nsid w:val="67A157DF"/>
    <w:multiLevelType w:val="hybridMultilevel"/>
    <w:tmpl w:val="19B461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9DB3EC0"/>
    <w:multiLevelType w:val="hybridMultilevel"/>
    <w:tmpl w:val="DE8C4A90"/>
    <w:lvl w:ilvl="0" w:tplc="CD22165A">
      <w:start w:val="1"/>
      <w:numFmt w:val="decimal"/>
      <w:lvlText w:val="%1."/>
      <w:lvlJc w:val="left"/>
      <w:pPr>
        <w:ind w:left="720" w:hanging="360"/>
      </w:pPr>
      <w:rPr>
        <w:rFonts w:asciiTheme="minorHAnsi" w:hAnsiTheme="minorHAnsi" w:cstheme="minorBidi" w:hint="default"/>
        <w:sz w:val="2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9E37FEE"/>
    <w:multiLevelType w:val="hybridMultilevel"/>
    <w:tmpl w:val="3E3E1C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B404B85"/>
    <w:multiLevelType w:val="hybridMultilevel"/>
    <w:tmpl w:val="CC5441E2"/>
    <w:lvl w:ilvl="0" w:tplc="300A000F">
      <w:start w:val="1"/>
      <w:numFmt w:val="decimal"/>
      <w:lvlText w:val="%1."/>
      <w:lvlJc w:val="left"/>
      <w:pPr>
        <w:ind w:left="644" w:hanging="360"/>
      </w:p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9" w15:restartNumberingAfterBreak="0">
    <w:nsid w:val="73CC2F99"/>
    <w:multiLevelType w:val="hybridMultilevel"/>
    <w:tmpl w:val="37A29C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6737E4B"/>
    <w:multiLevelType w:val="hybridMultilevel"/>
    <w:tmpl w:val="CFA2FD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B4E412F"/>
    <w:multiLevelType w:val="hybridMultilevel"/>
    <w:tmpl w:val="18F82C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7F716F2F"/>
    <w:multiLevelType w:val="hybridMultilevel"/>
    <w:tmpl w:val="06F08A82"/>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4"/>
  </w:num>
  <w:num w:numId="4">
    <w:abstractNumId w:val="1"/>
  </w:num>
  <w:num w:numId="5">
    <w:abstractNumId w:val="27"/>
  </w:num>
  <w:num w:numId="6">
    <w:abstractNumId w:val="32"/>
  </w:num>
  <w:num w:numId="7">
    <w:abstractNumId w:val="4"/>
  </w:num>
  <w:num w:numId="8">
    <w:abstractNumId w:val="8"/>
  </w:num>
  <w:num w:numId="9">
    <w:abstractNumId w:val="17"/>
  </w:num>
  <w:num w:numId="10">
    <w:abstractNumId w:val="5"/>
  </w:num>
  <w:num w:numId="11">
    <w:abstractNumId w:val="18"/>
  </w:num>
  <w:num w:numId="12">
    <w:abstractNumId w:val="21"/>
  </w:num>
  <w:num w:numId="13">
    <w:abstractNumId w:val="22"/>
  </w:num>
  <w:num w:numId="14">
    <w:abstractNumId w:val="30"/>
  </w:num>
  <w:num w:numId="15">
    <w:abstractNumId w:val="31"/>
  </w:num>
  <w:num w:numId="16">
    <w:abstractNumId w:val="11"/>
  </w:num>
  <w:num w:numId="17">
    <w:abstractNumId w:val="10"/>
  </w:num>
  <w:num w:numId="18">
    <w:abstractNumId w:val="2"/>
  </w:num>
  <w:num w:numId="19">
    <w:abstractNumId w:val="3"/>
  </w:num>
  <w:num w:numId="20">
    <w:abstractNumId w:val="29"/>
  </w:num>
  <w:num w:numId="21">
    <w:abstractNumId w:val="19"/>
  </w:num>
  <w:num w:numId="22">
    <w:abstractNumId w:val="25"/>
  </w:num>
  <w:num w:numId="23">
    <w:abstractNumId w:val="7"/>
  </w:num>
  <w:num w:numId="24">
    <w:abstractNumId w:val="23"/>
  </w:num>
  <w:num w:numId="25">
    <w:abstractNumId w:val="15"/>
  </w:num>
  <w:num w:numId="26">
    <w:abstractNumId w:val="26"/>
  </w:num>
  <w:num w:numId="27">
    <w:abstractNumId w:val="16"/>
  </w:num>
  <w:num w:numId="28">
    <w:abstractNumId w:val="28"/>
  </w:num>
  <w:num w:numId="29">
    <w:abstractNumId w:val="9"/>
  </w:num>
  <w:num w:numId="30">
    <w:abstractNumId w:val="12"/>
  </w:num>
  <w:num w:numId="31">
    <w:abstractNumId w:val="14"/>
  </w:num>
  <w:num w:numId="32">
    <w:abstractNumId w:val="14"/>
  </w:num>
  <w:num w:numId="33">
    <w:abstractNumId w:val="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8193"/>
  </w:hdrShapeDefaults>
  <w:footnotePr>
    <w:numStart w:val="3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89"/>
    <w:rsid w:val="000010E4"/>
    <w:rsid w:val="00002E20"/>
    <w:rsid w:val="00004B6D"/>
    <w:rsid w:val="00005915"/>
    <w:rsid w:val="000063AF"/>
    <w:rsid w:val="0000761A"/>
    <w:rsid w:val="00012E34"/>
    <w:rsid w:val="00014E53"/>
    <w:rsid w:val="000169AA"/>
    <w:rsid w:val="00016DB7"/>
    <w:rsid w:val="00016F12"/>
    <w:rsid w:val="00016FF6"/>
    <w:rsid w:val="00020DE5"/>
    <w:rsid w:val="00020F1E"/>
    <w:rsid w:val="00021850"/>
    <w:rsid w:val="00022CC5"/>
    <w:rsid w:val="0002496F"/>
    <w:rsid w:val="000262F1"/>
    <w:rsid w:val="00032AF4"/>
    <w:rsid w:val="000361D0"/>
    <w:rsid w:val="0003708A"/>
    <w:rsid w:val="000370D3"/>
    <w:rsid w:val="000371FD"/>
    <w:rsid w:val="00037FE1"/>
    <w:rsid w:val="00040617"/>
    <w:rsid w:val="00042F37"/>
    <w:rsid w:val="00045F07"/>
    <w:rsid w:val="00057F27"/>
    <w:rsid w:val="000611C5"/>
    <w:rsid w:val="000634BC"/>
    <w:rsid w:val="00070DFA"/>
    <w:rsid w:val="00070E81"/>
    <w:rsid w:val="0007194E"/>
    <w:rsid w:val="00073557"/>
    <w:rsid w:val="00073A07"/>
    <w:rsid w:val="00076B1F"/>
    <w:rsid w:val="00076CA6"/>
    <w:rsid w:val="00080DD5"/>
    <w:rsid w:val="0008102C"/>
    <w:rsid w:val="00084D1D"/>
    <w:rsid w:val="000859E1"/>
    <w:rsid w:val="0009489D"/>
    <w:rsid w:val="00095DAA"/>
    <w:rsid w:val="000A2E1E"/>
    <w:rsid w:val="000B3936"/>
    <w:rsid w:val="000B7088"/>
    <w:rsid w:val="000C3B41"/>
    <w:rsid w:val="000C3B6A"/>
    <w:rsid w:val="000C5AD1"/>
    <w:rsid w:val="000D45AD"/>
    <w:rsid w:val="000E1B84"/>
    <w:rsid w:val="000E3335"/>
    <w:rsid w:val="000E508C"/>
    <w:rsid w:val="000F20ED"/>
    <w:rsid w:val="000F3558"/>
    <w:rsid w:val="000F3F9D"/>
    <w:rsid w:val="000F4E89"/>
    <w:rsid w:val="000F65E7"/>
    <w:rsid w:val="00101DC1"/>
    <w:rsid w:val="00102002"/>
    <w:rsid w:val="00102157"/>
    <w:rsid w:val="00107AC8"/>
    <w:rsid w:val="001112EF"/>
    <w:rsid w:val="00113CB9"/>
    <w:rsid w:val="00121165"/>
    <w:rsid w:val="00133DF5"/>
    <w:rsid w:val="00134549"/>
    <w:rsid w:val="00137C49"/>
    <w:rsid w:val="00142AC1"/>
    <w:rsid w:val="00143C1B"/>
    <w:rsid w:val="00153E2F"/>
    <w:rsid w:val="00164727"/>
    <w:rsid w:val="00165109"/>
    <w:rsid w:val="00165C11"/>
    <w:rsid w:val="0017455A"/>
    <w:rsid w:val="00176495"/>
    <w:rsid w:val="00176E0E"/>
    <w:rsid w:val="00187EDD"/>
    <w:rsid w:val="00190929"/>
    <w:rsid w:val="0019335E"/>
    <w:rsid w:val="00196102"/>
    <w:rsid w:val="00196221"/>
    <w:rsid w:val="00196CBE"/>
    <w:rsid w:val="00197B39"/>
    <w:rsid w:val="001A3A80"/>
    <w:rsid w:val="001A5606"/>
    <w:rsid w:val="001A6A8D"/>
    <w:rsid w:val="001A711F"/>
    <w:rsid w:val="001B39D5"/>
    <w:rsid w:val="001B4285"/>
    <w:rsid w:val="001C5D7E"/>
    <w:rsid w:val="001D1C37"/>
    <w:rsid w:val="001D40C4"/>
    <w:rsid w:val="001D4287"/>
    <w:rsid w:val="001E0372"/>
    <w:rsid w:val="001E0E69"/>
    <w:rsid w:val="001E3750"/>
    <w:rsid w:val="001E3A62"/>
    <w:rsid w:val="001F0941"/>
    <w:rsid w:val="001F2714"/>
    <w:rsid w:val="001F27B1"/>
    <w:rsid w:val="001F2866"/>
    <w:rsid w:val="001F7DF6"/>
    <w:rsid w:val="00210C23"/>
    <w:rsid w:val="002121A3"/>
    <w:rsid w:val="0021688B"/>
    <w:rsid w:val="0022007B"/>
    <w:rsid w:val="002214DA"/>
    <w:rsid w:val="00222686"/>
    <w:rsid w:val="00222A12"/>
    <w:rsid w:val="00227857"/>
    <w:rsid w:val="00227B1D"/>
    <w:rsid w:val="00232F28"/>
    <w:rsid w:val="0023325D"/>
    <w:rsid w:val="00234274"/>
    <w:rsid w:val="00237363"/>
    <w:rsid w:val="002425E2"/>
    <w:rsid w:val="00246F31"/>
    <w:rsid w:val="0025710E"/>
    <w:rsid w:val="002572E5"/>
    <w:rsid w:val="00264075"/>
    <w:rsid w:val="00265515"/>
    <w:rsid w:val="00266B7A"/>
    <w:rsid w:val="00273021"/>
    <w:rsid w:val="00274D2F"/>
    <w:rsid w:val="00283A94"/>
    <w:rsid w:val="00285339"/>
    <w:rsid w:val="002867CD"/>
    <w:rsid w:val="0029057A"/>
    <w:rsid w:val="00290A3A"/>
    <w:rsid w:val="00290ED9"/>
    <w:rsid w:val="002920DF"/>
    <w:rsid w:val="00292F52"/>
    <w:rsid w:val="00292F59"/>
    <w:rsid w:val="002934E2"/>
    <w:rsid w:val="00294618"/>
    <w:rsid w:val="00295271"/>
    <w:rsid w:val="00296B7C"/>
    <w:rsid w:val="002A7C0A"/>
    <w:rsid w:val="002B5277"/>
    <w:rsid w:val="002B6033"/>
    <w:rsid w:val="002C5F1E"/>
    <w:rsid w:val="002D4CB1"/>
    <w:rsid w:val="002E0643"/>
    <w:rsid w:val="002E0FDF"/>
    <w:rsid w:val="002E2AA2"/>
    <w:rsid w:val="002E33D4"/>
    <w:rsid w:val="002E3FE3"/>
    <w:rsid w:val="002E613E"/>
    <w:rsid w:val="002F0665"/>
    <w:rsid w:val="002F17E8"/>
    <w:rsid w:val="002F23EE"/>
    <w:rsid w:val="002F58A6"/>
    <w:rsid w:val="002F5C2F"/>
    <w:rsid w:val="003016B8"/>
    <w:rsid w:val="00304333"/>
    <w:rsid w:val="00310726"/>
    <w:rsid w:val="003120BC"/>
    <w:rsid w:val="003148D4"/>
    <w:rsid w:val="003151C7"/>
    <w:rsid w:val="00316D75"/>
    <w:rsid w:val="003174DB"/>
    <w:rsid w:val="00323BF7"/>
    <w:rsid w:val="003264EF"/>
    <w:rsid w:val="0032745D"/>
    <w:rsid w:val="00327972"/>
    <w:rsid w:val="00327CDE"/>
    <w:rsid w:val="00327EE0"/>
    <w:rsid w:val="003301F3"/>
    <w:rsid w:val="00330734"/>
    <w:rsid w:val="003313AD"/>
    <w:rsid w:val="00333504"/>
    <w:rsid w:val="00334ECA"/>
    <w:rsid w:val="003363BB"/>
    <w:rsid w:val="00336929"/>
    <w:rsid w:val="00341383"/>
    <w:rsid w:val="003474B3"/>
    <w:rsid w:val="00352A0E"/>
    <w:rsid w:val="00356975"/>
    <w:rsid w:val="00357EF4"/>
    <w:rsid w:val="0036059D"/>
    <w:rsid w:val="00366F49"/>
    <w:rsid w:val="003674F7"/>
    <w:rsid w:val="00370193"/>
    <w:rsid w:val="0037037C"/>
    <w:rsid w:val="00373314"/>
    <w:rsid w:val="00381076"/>
    <w:rsid w:val="00383112"/>
    <w:rsid w:val="00392B8E"/>
    <w:rsid w:val="003955C4"/>
    <w:rsid w:val="003A258C"/>
    <w:rsid w:val="003A337B"/>
    <w:rsid w:val="003A409B"/>
    <w:rsid w:val="003A5191"/>
    <w:rsid w:val="003A58A9"/>
    <w:rsid w:val="003A5ADC"/>
    <w:rsid w:val="003A6388"/>
    <w:rsid w:val="003A7032"/>
    <w:rsid w:val="003A72E1"/>
    <w:rsid w:val="003B1641"/>
    <w:rsid w:val="003B22E4"/>
    <w:rsid w:val="003B70A6"/>
    <w:rsid w:val="003B7141"/>
    <w:rsid w:val="003B75FD"/>
    <w:rsid w:val="003B794A"/>
    <w:rsid w:val="003C18EF"/>
    <w:rsid w:val="003C19D2"/>
    <w:rsid w:val="003C4BD2"/>
    <w:rsid w:val="003D0FD7"/>
    <w:rsid w:val="003D156F"/>
    <w:rsid w:val="003D1AF7"/>
    <w:rsid w:val="003E1D26"/>
    <w:rsid w:val="003F0BE3"/>
    <w:rsid w:val="003F1D29"/>
    <w:rsid w:val="003F3458"/>
    <w:rsid w:val="0040662F"/>
    <w:rsid w:val="00410666"/>
    <w:rsid w:val="004169E3"/>
    <w:rsid w:val="004173A3"/>
    <w:rsid w:val="00417697"/>
    <w:rsid w:val="00417D19"/>
    <w:rsid w:val="004215A7"/>
    <w:rsid w:val="004251D1"/>
    <w:rsid w:val="004274E6"/>
    <w:rsid w:val="00430221"/>
    <w:rsid w:val="00435C52"/>
    <w:rsid w:val="00437BC1"/>
    <w:rsid w:val="00443D5E"/>
    <w:rsid w:val="00445940"/>
    <w:rsid w:val="00446692"/>
    <w:rsid w:val="00455714"/>
    <w:rsid w:val="00455ADA"/>
    <w:rsid w:val="00457F91"/>
    <w:rsid w:val="004604E5"/>
    <w:rsid w:val="00465C03"/>
    <w:rsid w:val="00471C0B"/>
    <w:rsid w:val="0048135E"/>
    <w:rsid w:val="004824C8"/>
    <w:rsid w:val="0048484D"/>
    <w:rsid w:val="004953E9"/>
    <w:rsid w:val="00495EBC"/>
    <w:rsid w:val="00496188"/>
    <w:rsid w:val="004A0A93"/>
    <w:rsid w:val="004A10E4"/>
    <w:rsid w:val="004A201A"/>
    <w:rsid w:val="004A283E"/>
    <w:rsid w:val="004A2E4E"/>
    <w:rsid w:val="004A39D6"/>
    <w:rsid w:val="004A484C"/>
    <w:rsid w:val="004A4AC9"/>
    <w:rsid w:val="004A5C03"/>
    <w:rsid w:val="004B23A2"/>
    <w:rsid w:val="004B43B4"/>
    <w:rsid w:val="004B5ACF"/>
    <w:rsid w:val="004B73E1"/>
    <w:rsid w:val="004C001D"/>
    <w:rsid w:val="004C0B07"/>
    <w:rsid w:val="004C36A5"/>
    <w:rsid w:val="004C6C11"/>
    <w:rsid w:val="004D05C4"/>
    <w:rsid w:val="004D0F64"/>
    <w:rsid w:val="004D1F80"/>
    <w:rsid w:val="004D4CB1"/>
    <w:rsid w:val="004D5D86"/>
    <w:rsid w:val="004E067C"/>
    <w:rsid w:val="004E2F92"/>
    <w:rsid w:val="004E5815"/>
    <w:rsid w:val="004E5D91"/>
    <w:rsid w:val="004E63C0"/>
    <w:rsid w:val="004E6875"/>
    <w:rsid w:val="004F035F"/>
    <w:rsid w:val="004F0520"/>
    <w:rsid w:val="004F1334"/>
    <w:rsid w:val="004F1CFC"/>
    <w:rsid w:val="004F4EA0"/>
    <w:rsid w:val="004F5E4B"/>
    <w:rsid w:val="004F6F01"/>
    <w:rsid w:val="004F71E0"/>
    <w:rsid w:val="0050081D"/>
    <w:rsid w:val="005015E9"/>
    <w:rsid w:val="00501BEA"/>
    <w:rsid w:val="0050528D"/>
    <w:rsid w:val="00507561"/>
    <w:rsid w:val="00507EB2"/>
    <w:rsid w:val="00511908"/>
    <w:rsid w:val="00511C41"/>
    <w:rsid w:val="005146BF"/>
    <w:rsid w:val="005158D7"/>
    <w:rsid w:val="005202F9"/>
    <w:rsid w:val="0052561D"/>
    <w:rsid w:val="00526DD7"/>
    <w:rsid w:val="005270E3"/>
    <w:rsid w:val="0053006B"/>
    <w:rsid w:val="00533E55"/>
    <w:rsid w:val="00534FBD"/>
    <w:rsid w:val="00535F04"/>
    <w:rsid w:val="00543FA9"/>
    <w:rsid w:val="0054615C"/>
    <w:rsid w:val="005467C2"/>
    <w:rsid w:val="00553A66"/>
    <w:rsid w:val="005556E4"/>
    <w:rsid w:val="005571AD"/>
    <w:rsid w:val="00561FD6"/>
    <w:rsid w:val="005627C6"/>
    <w:rsid w:val="00565E5E"/>
    <w:rsid w:val="00566997"/>
    <w:rsid w:val="0056751A"/>
    <w:rsid w:val="00567DAA"/>
    <w:rsid w:val="005706AD"/>
    <w:rsid w:val="005739F7"/>
    <w:rsid w:val="005751A4"/>
    <w:rsid w:val="00575476"/>
    <w:rsid w:val="0057589E"/>
    <w:rsid w:val="0057790F"/>
    <w:rsid w:val="00577E5C"/>
    <w:rsid w:val="00582501"/>
    <w:rsid w:val="00583C6A"/>
    <w:rsid w:val="00584D17"/>
    <w:rsid w:val="00590801"/>
    <w:rsid w:val="005913E1"/>
    <w:rsid w:val="00592BC5"/>
    <w:rsid w:val="005945DE"/>
    <w:rsid w:val="005A2B0E"/>
    <w:rsid w:val="005A31BA"/>
    <w:rsid w:val="005A36ED"/>
    <w:rsid w:val="005A3B16"/>
    <w:rsid w:val="005A3FF3"/>
    <w:rsid w:val="005A5021"/>
    <w:rsid w:val="005A60F2"/>
    <w:rsid w:val="005B162A"/>
    <w:rsid w:val="005B793B"/>
    <w:rsid w:val="005C0010"/>
    <w:rsid w:val="005C03BD"/>
    <w:rsid w:val="005C292E"/>
    <w:rsid w:val="005C3529"/>
    <w:rsid w:val="005C5167"/>
    <w:rsid w:val="005D0443"/>
    <w:rsid w:val="005D0F82"/>
    <w:rsid w:val="005D2A76"/>
    <w:rsid w:val="005D461F"/>
    <w:rsid w:val="005D5834"/>
    <w:rsid w:val="005D7F2E"/>
    <w:rsid w:val="005E0131"/>
    <w:rsid w:val="005E2488"/>
    <w:rsid w:val="005E2D6E"/>
    <w:rsid w:val="005E7B94"/>
    <w:rsid w:val="005F2A25"/>
    <w:rsid w:val="005F63DB"/>
    <w:rsid w:val="005F7964"/>
    <w:rsid w:val="00601048"/>
    <w:rsid w:val="006012F8"/>
    <w:rsid w:val="00601E1F"/>
    <w:rsid w:val="00602013"/>
    <w:rsid w:val="00603058"/>
    <w:rsid w:val="00603F48"/>
    <w:rsid w:val="00605221"/>
    <w:rsid w:val="00605448"/>
    <w:rsid w:val="00606677"/>
    <w:rsid w:val="00610B8D"/>
    <w:rsid w:val="00615326"/>
    <w:rsid w:val="00620ABC"/>
    <w:rsid w:val="00621147"/>
    <w:rsid w:val="00621436"/>
    <w:rsid w:val="00624565"/>
    <w:rsid w:val="0062782F"/>
    <w:rsid w:val="006328F1"/>
    <w:rsid w:val="00633A1B"/>
    <w:rsid w:val="0063509C"/>
    <w:rsid w:val="00640704"/>
    <w:rsid w:val="0064483E"/>
    <w:rsid w:val="00646919"/>
    <w:rsid w:val="00652AC7"/>
    <w:rsid w:val="00652E97"/>
    <w:rsid w:val="00653645"/>
    <w:rsid w:val="00656B44"/>
    <w:rsid w:val="00660387"/>
    <w:rsid w:val="0066288A"/>
    <w:rsid w:val="00663DD8"/>
    <w:rsid w:val="00664230"/>
    <w:rsid w:val="00664699"/>
    <w:rsid w:val="00665189"/>
    <w:rsid w:val="00665DC9"/>
    <w:rsid w:val="00666D6F"/>
    <w:rsid w:val="00667A93"/>
    <w:rsid w:val="006719CB"/>
    <w:rsid w:val="00671EC2"/>
    <w:rsid w:val="00673AE3"/>
    <w:rsid w:val="00677025"/>
    <w:rsid w:val="00680239"/>
    <w:rsid w:val="00682195"/>
    <w:rsid w:val="006825B7"/>
    <w:rsid w:val="006831CC"/>
    <w:rsid w:val="00686126"/>
    <w:rsid w:val="0068619F"/>
    <w:rsid w:val="00686FA5"/>
    <w:rsid w:val="006910D8"/>
    <w:rsid w:val="006923F2"/>
    <w:rsid w:val="00694EF4"/>
    <w:rsid w:val="006952CC"/>
    <w:rsid w:val="0069658E"/>
    <w:rsid w:val="00697F9C"/>
    <w:rsid w:val="006A0859"/>
    <w:rsid w:val="006A1E02"/>
    <w:rsid w:val="006A2026"/>
    <w:rsid w:val="006A4CD0"/>
    <w:rsid w:val="006A5C73"/>
    <w:rsid w:val="006A63E7"/>
    <w:rsid w:val="006A676D"/>
    <w:rsid w:val="006B209C"/>
    <w:rsid w:val="006B2676"/>
    <w:rsid w:val="006B38B2"/>
    <w:rsid w:val="006B4855"/>
    <w:rsid w:val="006B72ED"/>
    <w:rsid w:val="006B7CE8"/>
    <w:rsid w:val="006C5577"/>
    <w:rsid w:val="006C6107"/>
    <w:rsid w:val="006D6AD0"/>
    <w:rsid w:val="006E393F"/>
    <w:rsid w:val="006E3C2D"/>
    <w:rsid w:val="006E52EA"/>
    <w:rsid w:val="006E5E60"/>
    <w:rsid w:val="006E6117"/>
    <w:rsid w:val="006F59EF"/>
    <w:rsid w:val="0070256E"/>
    <w:rsid w:val="00702835"/>
    <w:rsid w:val="007049EC"/>
    <w:rsid w:val="007050B2"/>
    <w:rsid w:val="007065AF"/>
    <w:rsid w:val="00711145"/>
    <w:rsid w:val="0071185F"/>
    <w:rsid w:val="00722810"/>
    <w:rsid w:val="00723BBA"/>
    <w:rsid w:val="007318E3"/>
    <w:rsid w:val="00731953"/>
    <w:rsid w:val="00732ECF"/>
    <w:rsid w:val="00733278"/>
    <w:rsid w:val="00741347"/>
    <w:rsid w:val="007415D3"/>
    <w:rsid w:val="00741851"/>
    <w:rsid w:val="007506D8"/>
    <w:rsid w:val="007512AE"/>
    <w:rsid w:val="00752C3D"/>
    <w:rsid w:val="0076690A"/>
    <w:rsid w:val="00770808"/>
    <w:rsid w:val="0077362F"/>
    <w:rsid w:val="00777B22"/>
    <w:rsid w:val="007802D1"/>
    <w:rsid w:val="00780EA9"/>
    <w:rsid w:val="00781BE9"/>
    <w:rsid w:val="00786FAA"/>
    <w:rsid w:val="00792C77"/>
    <w:rsid w:val="00792E25"/>
    <w:rsid w:val="00794F0F"/>
    <w:rsid w:val="007960A6"/>
    <w:rsid w:val="007A08E3"/>
    <w:rsid w:val="007A12F6"/>
    <w:rsid w:val="007A1475"/>
    <w:rsid w:val="007A26D0"/>
    <w:rsid w:val="007A50E4"/>
    <w:rsid w:val="007A6FD7"/>
    <w:rsid w:val="007A786D"/>
    <w:rsid w:val="007B0DD0"/>
    <w:rsid w:val="007B1BE7"/>
    <w:rsid w:val="007B2716"/>
    <w:rsid w:val="007B31A7"/>
    <w:rsid w:val="007B3D63"/>
    <w:rsid w:val="007B4BEA"/>
    <w:rsid w:val="007B52D4"/>
    <w:rsid w:val="007B53C2"/>
    <w:rsid w:val="007B72CF"/>
    <w:rsid w:val="007B7EF1"/>
    <w:rsid w:val="007C6522"/>
    <w:rsid w:val="007C6A89"/>
    <w:rsid w:val="007D0F93"/>
    <w:rsid w:val="007D2B22"/>
    <w:rsid w:val="007D4CE0"/>
    <w:rsid w:val="007D6C24"/>
    <w:rsid w:val="007E0972"/>
    <w:rsid w:val="007E1AED"/>
    <w:rsid w:val="007E3138"/>
    <w:rsid w:val="007E4742"/>
    <w:rsid w:val="007E581D"/>
    <w:rsid w:val="007E7D98"/>
    <w:rsid w:val="007E7F57"/>
    <w:rsid w:val="007F4208"/>
    <w:rsid w:val="0080037A"/>
    <w:rsid w:val="00800E22"/>
    <w:rsid w:val="00803B36"/>
    <w:rsid w:val="0081035B"/>
    <w:rsid w:val="008116D6"/>
    <w:rsid w:val="00813D3D"/>
    <w:rsid w:val="00814A86"/>
    <w:rsid w:val="00816732"/>
    <w:rsid w:val="008238E4"/>
    <w:rsid w:val="00824F34"/>
    <w:rsid w:val="00830D01"/>
    <w:rsid w:val="00832214"/>
    <w:rsid w:val="00835F5B"/>
    <w:rsid w:val="00843C96"/>
    <w:rsid w:val="0084691B"/>
    <w:rsid w:val="0085406E"/>
    <w:rsid w:val="008550D7"/>
    <w:rsid w:val="00860A38"/>
    <w:rsid w:val="008711AF"/>
    <w:rsid w:val="00871E89"/>
    <w:rsid w:val="008737EB"/>
    <w:rsid w:val="0087405B"/>
    <w:rsid w:val="00874A92"/>
    <w:rsid w:val="00874D68"/>
    <w:rsid w:val="008851DE"/>
    <w:rsid w:val="00887CB8"/>
    <w:rsid w:val="0089033A"/>
    <w:rsid w:val="00892025"/>
    <w:rsid w:val="00892A80"/>
    <w:rsid w:val="008A0C14"/>
    <w:rsid w:val="008A18FD"/>
    <w:rsid w:val="008A1A2A"/>
    <w:rsid w:val="008A405E"/>
    <w:rsid w:val="008A7F93"/>
    <w:rsid w:val="008B29F5"/>
    <w:rsid w:val="008B4169"/>
    <w:rsid w:val="008B6644"/>
    <w:rsid w:val="008C14BE"/>
    <w:rsid w:val="008C1AFE"/>
    <w:rsid w:val="008C248E"/>
    <w:rsid w:val="008C4974"/>
    <w:rsid w:val="008C7A33"/>
    <w:rsid w:val="008D3889"/>
    <w:rsid w:val="008D601B"/>
    <w:rsid w:val="008E0E27"/>
    <w:rsid w:val="008E7D7A"/>
    <w:rsid w:val="008F0CB3"/>
    <w:rsid w:val="008F12A7"/>
    <w:rsid w:val="008F166A"/>
    <w:rsid w:val="008F1E1E"/>
    <w:rsid w:val="008F328D"/>
    <w:rsid w:val="009006FA"/>
    <w:rsid w:val="009007C3"/>
    <w:rsid w:val="009036D8"/>
    <w:rsid w:val="00904C0B"/>
    <w:rsid w:val="00905249"/>
    <w:rsid w:val="009054A0"/>
    <w:rsid w:val="00905DC6"/>
    <w:rsid w:val="00905EBF"/>
    <w:rsid w:val="00910AC0"/>
    <w:rsid w:val="00914473"/>
    <w:rsid w:val="00917B02"/>
    <w:rsid w:val="0092049C"/>
    <w:rsid w:val="0092470A"/>
    <w:rsid w:val="00926448"/>
    <w:rsid w:val="00930A95"/>
    <w:rsid w:val="00936C2B"/>
    <w:rsid w:val="009419D1"/>
    <w:rsid w:val="00942965"/>
    <w:rsid w:val="00942C2F"/>
    <w:rsid w:val="009436BB"/>
    <w:rsid w:val="00944080"/>
    <w:rsid w:val="00944180"/>
    <w:rsid w:val="00944A56"/>
    <w:rsid w:val="009468FF"/>
    <w:rsid w:val="00950071"/>
    <w:rsid w:val="00950B5D"/>
    <w:rsid w:val="009512EF"/>
    <w:rsid w:val="0095461C"/>
    <w:rsid w:val="00954774"/>
    <w:rsid w:val="009570CD"/>
    <w:rsid w:val="0096092F"/>
    <w:rsid w:val="009619D1"/>
    <w:rsid w:val="0096543A"/>
    <w:rsid w:val="0096593D"/>
    <w:rsid w:val="00965A9F"/>
    <w:rsid w:val="009701CB"/>
    <w:rsid w:val="0097134F"/>
    <w:rsid w:val="009721FC"/>
    <w:rsid w:val="009747DB"/>
    <w:rsid w:val="009770B9"/>
    <w:rsid w:val="00981700"/>
    <w:rsid w:val="009867B6"/>
    <w:rsid w:val="009876BA"/>
    <w:rsid w:val="00993DDF"/>
    <w:rsid w:val="009945FC"/>
    <w:rsid w:val="00996E18"/>
    <w:rsid w:val="0099754C"/>
    <w:rsid w:val="009A4AB4"/>
    <w:rsid w:val="009A5665"/>
    <w:rsid w:val="009A5C22"/>
    <w:rsid w:val="009B027B"/>
    <w:rsid w:val="009B4AD2"/>
    <w:rsid w:val="009C0C12"/>
    <w:rsid w:val="009C1592"/>
    <w:rsid w:val="009C3BEA"/>
    <w:rsid w:val="009C440E"/>
    <w:rsid w:val="009C47AB"/>
    <w:rsid w:val="009C4EB4"/>
    <w:rsid w:val="009C7503"/>
    <w:rsid w:val="009D1E37"/>
    <w:rsid w:val="009D39E3"/>
    <w:rsid w:val="009D5D2A"/>
    <w:rsid w:val="009E19D1"/>
    <w:rsid w:val="009E1A51"/>
    <w:rsid w:val="009E287C"/>
    <w:rsid w:val="009E345D"/>
    <w:rsid w:val="009E71DA"/>
    <w:rsid w:val="009F0A07"/>
    <w:rsid w:val="009F7188"/>
    <w:rsid w:val="009F779D"/>
    <w:rsid w:val="00A038F3"/>
    <w:rsid w:val="00A0603A"/>
    <w:rsid w:val="00A0655D"/>
    <w:rsid w:val="00A153FE"/>
    <w:rsid w:val="00A15A6D"/>
    <w:rsid w:val="00A166C9"/>
    <w:rsid w:val="00A178BD"/>
    <w:rsid w:val="00A17C25"/>
    <w:rsid w:val="00A215E8"/>
    <w:rsid w:val="00A24963"/>
    <w:rsid w:val="00A249DC"/>
    <w:rsid w:val="00A32BFA"/>
    <w:rsid w:val="00A34BB9"/>
    <w:rsid w:val="00A34EC6"/>
    <w:rsid w:val="00A364F3"/>
    <w:rsid w:val="00A37AF5"/>
    <w:rsid w:val="00A434E9"/>
    <w:rsid w:val="00A43B55"/>
    <w:rsid w:val="00A44B19"/>
    <w:rsid w:val="00A44C9A"/>
    <w:rsid w:val="00A46334"/>
    <w:rsid w:val="00A4797E"/>
    <w:rsid w:val="00A60B7A"/>
    <w:rsid w:val="00A63F8F"/>
    <w:rsid w:val="00A64C48"/>
    <w:rsid w:val="00A64F1F"/>
    <w:rsid w:val="00A67CF3"/>
    <w:rsid w:val="00A759C8"/>
    <w:rsid w:val="00A77390"/>
    <w:rsid w:val="00A7743C"/>
    <w:rsid w:val="00A8134D"/>
    <w:rsid w:val="00A82664"/>
    <w:rsid w:val="00A86B9A"/>
    <w:rsid w:val="00A91089"/>
    <w:rsid w:val="00A93C5B"/>
    <w:rsid w:val="00AA1589"/>
    <w:rsid w:val="00AA2B2B"/>
    <w:rsid w:val="00AA6284"/>
    <w:rsid w:val="00AA7EAC"/>
    <w:rsid w:val="00AB453E"/>
    <w:rsid w:val="00AB533F"/>
    <w:rsid w:val="00AB6219"/>
    <w:rsid w:val="00AB6407"/>
    <w:rsid w:val="00AB65C4"/>
    <w:rsid w:val="00AB7661"/>
    <w:rsid w:val="00AC2389"/>
    <w:rsid w:val="00AC4BB1"/>
    <w:rsid w:val="00AC4C4F"/>
    <w:rsid w:val="00AC5171"/>
    <w:rsid w:val="00AC5F11"/>
    <w:rsid w:val="00AC7FCA"/>
    <w:rsid w:val="00AD653B"/>
    <w:rsid w:val="00AD713E"/>
    <w:rsid w:val="00AD74F3"/>
    <w:rsid w:val="00AE0380"/>
    <w:rsid w:val="00AE0440"/>
    <w:rsid w:val="00AF1CD3"/>
    <w:rsid w:val="00B018AA"/>
    <w:rsid w:val="00B03B15"/>
    <w:rsid w:val="00B047B0"/>
    <w:rsid w:val="00B07AB8"/>
    <w:rsid w:val="00B16BDC"/>
    <w:rsid w:val="00B16C74"/>
    <w:rsid w:val="00B209C4"/>
    <w:rsid w:val="00B215B2"/>
    <w:rsid w:val="00B21CE9"/>
    <w:rsid w:val="00B21EBA"/>
    <w:rsid w:val="00B31CB9"/>
    <w:rsid w:val="00B3660A"/>
    <w:rsid w:val="00B43B2A"/>
    <w:rsid w:val="00B43D32"/>
    <w:rsid w:val="00B57A1B"/>
    <w:rsid w:val="00B62AC8"/>
    <w:rsid w:val="00B62E7E"/>
    <w:rsid w:val="00B73D0E"/>
    <w:rsid w:val="00B77FB6"/>
    <w:rsid w:val="00B815E5"/>
    <w:rsid w:val="00B86512"/>
    <w:rsid w:val="00B87257"/>
    <w:rsid w:val="00B87511"/>
    <w:rsid w:val="00B93561"/>
    <w:rsid w:val="00B958CA"/>
    <w:rsid w:val="00B95AC7"/>
    <w:rsid w:val="00B97BF2"/>
    <w:rsid w:val="00BA2191"/>
    <w:rsid w:val="00BB1A9B"/>
    <w:rsid w:val="00BB4596"/>
    <w:rsid w:val="00BB618B"/>
    <w:rsid w:val="00BB78F6"/>
    <w:rsid w:val="00BC0996"/>
    <w:rsid w:val="00BC0ED5"/>
    <w:rsid w:val="00BC19E6"/>
    <w:rsid w:val="00BC1DD4"/>
    <w:rsid w:val="00BC2E57"/>
    <w:rsid w:val="00BD18BF"/>
    <w:rsid w:val="00BD747C"/>
    <w:rsid w:val="00BD788B"/>
    <w:rsid w:val="00BE0396"/>
    <w:rsid w:val="00BE09C3"/>
    <w:rsid w:val="00BE140B"/>
    <w:rsid w:val="00BE15E3"/>
    <w:rsid w:val="00BE3E6E"/>
    <w:rsid w:val="00BE6C96"/>
    <w:rsid w:val="00BF1716"/>
    <w:rsid w:val="00BF18E9"/>
    <w:rsid w:val="00BF711B"/>
    <w:rsid w:val="00BF799D"/>
    <w:rsid w:val="00C008FD"/>
    <w:rsid w:val="00C01652"/>
    <w:rsid w:val="00C01907"/>
    <w:rsid w:val="00C01C89"/>
    <w:rsid w:val="00C020D0"/>
    <w:rsid w:val="00C05E52"/>
    <w:rsid w:val="00C06435"/>
    <w:rsid w:val="00C06A7E"/>
    <w:rsid w:val="00C07E46"/>
    <w:rsid w:val="00C13015"/>
    <w:rsid w:val="00C13318"/>
    <w:rsid w:val="00C1385C"/>
    <w:rsid w:val="00C157E7"/>
    <w:rsid w:val="00C16140"/>
    <w:rsid w:val="00C16778"/>
    <w:rsid w:val="00C1709D"/>
    <w:rsid w:val="00C21669"/>
    <w:rsid w:val="00C23AD6"/>
    <w:rsid w:val="00C24960"/>
    <w:rsid w:val="00C24D87"/>
    <w:rsid w:val="00C266F3"/>
    <w:rsid w:val="00C26E38"/>
    <w:rsid w:val="00C309D9"/>
    <w:rsid w:val="00C30FCA"/>
    <w:rsid w:val="00C34C76"/>
    <w:rsid w:val="00C36424"/>
    <w:rsid w:val="00C37CF7"/>
    <w:rsid w:val="00C40A74"/>
    <w:rsid w:val="00C4142C"/>
    <w:rsid w:val="00C41F87"/>
    <w:rsid w:val="00C46947"/>
    <w:rsid w:val="00C46EB6"/>
    <w:rsid w:val="00C531D9"/>
    <w:rsid w:val="00C563EB"/>
    <w:rsid w:val="00C57305"/>
    <w:rsid w:val="00C57D65"/>
    <w:rsid w:val="00C6040E"/>
    <w:rsid w:val="00C60E3C"/>
    <w:rsid w:val="00C6186D"/>
    <w:rsid w:val="00C65976"/>
    <w:rsid w:val="00C66C85"/>
    <w:rsid w:val="00C774D2"/>
    <w:rsid w:val="00C80F2E"/>
    <w:rsid w:val="00C81C01"/>
    <w:rsid w:val="00C82939"/>
    <w:rsid w:val="00C83F35"/>
    <w:rsid w:val="00C8761E"/>
    <w:rsid w:val="00C90CD9"/>
    <w:rsid w:val="00C91290"/>
    <w:rsid w:val="00C929DA"/>
    <w:rsid w:val="00C92B16"/>
    <w:rsid w:val="00C94D28"/>
    <w:rsid w:val="00CA05CF"/>
    <w:rsid w:val="00CA1049"/>
    <w:rsid w:val="00CA57FB"/>
    <w:rsid w:val="00CA6243"/>
    <w:rsid w:val="00CA725A"/>
    <w:rsid w:val="00CA7820"/>
    <w:rsid w:val="00CA7FB1"/>
    <w:rsid w:val="00CB051A"/>
    <w:rsid w:val="00CB2692"/>
    <w:rsid w:val="00CB54B8"/>
    <w:rsid w:val="00CC0305"/>
    <w:rsid w:val="00CC13D4"/>
    <w:rsid w:val="00CC52A6"/>
    <w:rsid w:val="00CC6AAA"/>
    <w:rsid w:val="00CC7A91"/>
    <w:rsid w:val="00CD1A7E"/>
    <w:rsid w:val="00CE083A"/>
    <w:rsid w:val="00CE1A34"/>
    <w:rsid w:val="00CE30AF"/>
    <w:rsid w:val="00CE3112"/>
    <w:rsid w:val="00CE34A0"/>
    <w:rsid w:val="00CE3B1E"/>
    <w:rsid w:val="00CE4DB7"/>
    <w:rsid w:val="00CE4EB1"/>
    <w:rsid w:val="00CE7834"/>
    <w:rsid w:val="00CF190F"/>
    <w:rsid w:val="00CF2799"/>
    <w:rsid w:val="00CF28A0"/>
    <w:rsid w:val="00CF34A9"/>
    <w:rsid w:val="00CF4CF8"/>
    <w:rsid w:val="00D0236A"/>
    <w:rsid w:val="00D07EE4"/>
    <w:rsid w:val="00D117FF"/>
    <w:rsid w:val="00D11FF0"/>
    <w:rsid w:val="00D123ED"/>
    <w:rsid w:val="00D167FF"/>
    <w:rsid w:val="00D21C5E"/>
    <w:rsid w:val="00D22F48"/>
    <w:rsid w:val="00D2476D"/>
    <w:rsid w:val="00D26253"/>
    <w:rsid w:val="00D27F54"/>
    <w:rsid w:val="00D3008C"/>
    <w:rsid w:val="00D308B1"/>
    <w:rsid w:val="00D321CD"/>
    <w:rsid w:val="00D330ED"/>
    <w:rsid w:val="00D40437"/>
    <w:rsid w:val="00D41BCD"/>
    <w:rsid w:val="00D4389E"/>
    <w:rsid w:val="00D53627"/>
    <w:rsid w:val="00D5439E"/>
    <w:rsid w:val="00D551EA"/>
    <w:rsid w:val="00D55905"/>
    <w:rsid w:val="00D600C5"/>
    <w:rsid w:val="00D60315"/>
    <w:rsid w:val="00D60ED7"/>
    <w:rsid w:val="00D62720"/>
    <w:rsid w:val="00D63280"/>
    <w:rsid w:val="00D64706"/>
    <w:rsid w:val="00D64FA5"/>
    <w:rsid w:val="00D75627"/>
    <w:rsid w:val="00D83775"/>
    <w:rsid w:val="00D847A6"/>
    <w:rsid w:val="00D84C88"/>
    <w:rsid w:val="00D85591"/>
    <w:rsid w:val="00D864F3"/>
    <w:rsid w:val="00D9022F"/>
    <w:rsid w:val="00D91784"/>
    <w:rsid w:val="00D92DD5"/>
    <w:rsid w:val="00D931E6"/>
    <w:rsid w:val="00D955D4"/>
    <w:rsid w:val="00D9731F"/>
    <w:rsid w:val="00D97B63"/>
    <w:rsid w:val="00DA053B"/>
    <w:rsid w:val="00DA24CA"/>
    <w:rsid w:val="00DA4C8B"/>
    <w:rsid w:val="00DB164C"/>
    <w:rsid w:val="00DC6062"/>
    <w:rsid w:val="00DC69E9"/>
    <w:rsid w:val="00DC6D02"/>
    <w:rsid w:val="00DD10CF"/>
    <w:rsid w:val="00DD2CB2"/>
    <w:rsid w:val="00DD3F43"/>
    <w:rsid w:val="00DE04C5"/>
    <w:rsid w:val="00DE1BF1"/>
    <w:rsid w:val="00DE1FA0"/>
    <w:rsid w:val="00DF1641"/>
    <w:rsid w:val="00DF1802"/>
    <w:rsid w:val="00DF181C"/>
    <w:rsid w:val="00DF1D94"/>
    <w:rsid w:val="00DF6B0A"/>
    <w:rsid w:val="00DF73D1"/>
    <w:rsid w:val="00E03120"/>
    <w:rsid w:val="00E045D4"/>
    <w:rsid w:val="00E05044"/>
    <w:rsid w:val="00E0556D"/>
    <w:rsid w:val="00E06EA0"/>
    <w:rsid w:val="00E071D5"/>
    <w:rsid w:val="00E07D4B"/>
    <w:rsid w:val="00E115FD"/>
    <w:rsid w:val="00E12E56"/>
    <w:rsid w:val="00E13F57"/>
    <w:rsid w:val="00E15E66"/>
    <w:rsid w:val="00E164BC"/>
    <w:rsid w:val="00E16E19"/>
    <w:rsid w:val="00E204A9"/>
    <w:rsid w:val="00E23E3C"/>
    <w:rsid w:val="00E24032"/>
    <w:rsid w:val="00E308A5"/>
    <w:rsid w:val="00E32709"/>
    <w:rsid w:val="00E33A48"/>
    <w:rsid w:val="00E352F4"/>
    <w:rsid w:val="00E401E6"/>
    <w:rsid w:val="00E40243"/>
    <w:rsid w:val="00E40EFF"/>
    <w:rsid w:val="00E421A4"/>
    <w:rsid w:val="00E42448"/>
    <w:rsid w:val="00E4376E"/>
    <w:rsid w:val="00E45521"/>
    <w:rsid w:val="00E46E56"/>
    <w:rsid w:val="00E515DA"/>
    <w:rsid w:val="00E51734"/>
    <w:rsid w:val="00E51BC4"/>
    <w:rsid w:val="00E5417F"/>
    <w:rsid w:val="00E5781A"/>
    <w:rsid w:val="00E61724"/>
    <w:rsid w:val="00E61F2F"/>
    <w:rsid w:val="00E6226C"/>
    <w:rsid w:val="00E63920"/>
    <w:rsid w:val="00E64897"/>
    <w:rsid w:val="00E64AC6"/>
    <w:rsid w:val="00E656A3"/>
    <w:rsid w:val="00E66A3C"/>
    <w:rsid w:val="00E72396"/>
    <w:rsid w:val="00E7443F"/>
    <w:rsid w:val="00E74BCF"/>
    <w:rsid w:val="00E82BBE"/>
    <w:rsid w:val="00E83FBC"/>
    <w:rsid w:val="00E85977"/>
    <w:rsid w:val="00E85CB4"/>
    <w:rsid w:val="00E865D3"/>
    <w:rsid w:val="00E9242D"/>
    <w:rsid w:val="00E94BB5"/>
    <w:rsid w:val="00E95C01"/>
    <w:rsid w:val="00E96075"/>
    <w:rsid w:val="00EA05FB"/>
    <w:rsid w:val="00EA47BF"/>
    <w:rsid w:val="00EA5854"/>
    <w:rsid w:val="00EB12B1"/>
    <w:rsid w:val="00EB5602"/>
    <w:rsid w:val="00EC2904"/>
    <w:rsid w:val="00EC4AA1"/>
    <w:rsid w:val="00EC77DE"/>
    <w:rsid w:val="00EC7A43"/>
    <w:rsid w:val="00ED1343"/>
    <w:rsid w:val="00ED15A7"/>
    <w:rsid w:val="00ED3379"/>
    <w:rsid w:val="00ED661B"/>
    <w:rsid w:val="00EE3CCD"/>
    <w:rsid w:val="00EE62BB"/>
    <w:rsid w:val="00EF2FA1"/>
    <w:rsid w:val="00EF4051"/>
    <w:rsid w:val="00EF4C95"/>
    <w:rsid w:val="00F002CF"/>
    <w:rsid w:val="00F01623"/>
    <w:rsid w:val="00F11646"/>
    <w:rsid w:val="00F1441F"/>
    <w:rsid w:val="00F159D8"/>
    <w:rsid w:val="00F21DB8"/>
    <w:rsid w:val="00F26B7C"/>
    <w:rsid w:val="00F3178E"/>
    <w:rsid w:val="00F32886"/>
    <w:rsid w:val="00F40389"/>
    <w:rsid w:val="00F41382"/>
    <w:rsid w:val="00F45465"/>
    <w:rsid w:val="00F47173"/>
    <w:rsid w:val="00F50865"/>
    <w:rsid w:val="00F51281"/>
    <w:rsid w:val="00F56C46"/>
    <w:rsid w:val="00F6252C"/>
    <w:rsid w:val="00F62BEC"/>
    <w:rsid w:val="00F66370"/>
    <w:rsid w:val="00F709E8"/>
    <w:rsid w:val="00F70EFB"/>
    <w:rsid w:val="00F71E81"/>
    <w:rsid w:val="00F7397A"/>
    <w:rsid w:val="00F75999"/>
    <w:rsid w:val="00F77F7E"/>
    <w:rsid w:val="00F8342E"/>
    <w:rsid w:val="00F85DCE"/>
    <w:rsid w:val="00F865CF"/>
    <w:rsid w:val="00F90801"/>
    <w:rsid w:val="00F96C58"/>
    <w:rsid w:val="00F971B4"/>
    <w:rsid w:val="00FA0BB9"/>
    <w:rsid w:val="00FA2B6F"/>
    <w:rsid w:val="00FB0CA2"/>
    <w:rsid w:val="00FB36FC"/>
    <w:rsid w:val="00FB4939"/>
    <w:rsid w:val="00FB6DE5"/>
    <w:rsid w:val="00FB735B"/>
    <w:rsid w:val="00FC0135"/>
    <w:rsid w:val="00FC32FC"/>
    <w:rsid w:val="00FD3B86"/>
    <w:rsid w:val="00FD4EA3"/>
    <w:rsid w:val="00FD6B3B"/>
    <w:rsid w:val="00FE3E86"/>
    <w:rsid w:val="00FE598F"/>
    <w:rsid w:val="00FE627E"/>
    <w:rsid w:val="00FE6A5E"/>
    <w:rsid w:val="00FE76A7"/>
    <w:rsid w:val="00FF5139"/>
    <w:rsid w:val="00FF76BF"/>
  </w:rsids>
  <m:mathPr>
    <m:mathFont m:val="Cambria Math"/>
    <m:brkBin m:val="before"/>
    <m:brkBinSub m:val="--"/>
    <m:smallFrac m:val="0"/>
    <m:dispDef/>
    <m:lMargin m:val="0"/>
    <m:rMargin m:val="0"/>
    <m:defJc m:val="centerGroup"/>
    <m:wrapIndent m:val="1440"/>
    <m:intLim m:val="subSup"/>
    <m:naryLim m:val="undOvr"/>
  </m:mathPr>
  <w:themeFontLang w:val="es-EC"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B28528"/>
  <w15:docId w15:val="{C6C12E36-8948-462C-A02E-51372D50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1D"/>
    <w:pPr>
      <w:spacing w:after="180" w:line="274" w:lineRule="auto"/>
    </w:pPr>
    <w:rPr>
      <w:sz w:val="21"/>
    </w:rPr>
  </w:style>
  <w:style w:type="paragraph" w:styleId="Heading1">
    <w:name w:val="heading 1"/>
    <w:basedOn w:val="Normal"/>
    <w:next w:val="Normal"/>
    <w:link w:val="Heading1Char"/>
    <w:uiPriority w:val="9"/>
    <w:qFormat/>
    <w:rsid w:val="00A43B55"/>
    <w:pPr>
      <w:keepNext/>
      <w:keepLines/>
      <w:numPr>
        <w:numId w:val="31"/>
      </w:numPr>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A43B55"/>
    <w:pPr>
      <w:keepNext/>
      <w:keepLines/>
      <w:numPr>
        <w:ilvl w:val="1"/>
        <w:numId w:val="31"/>
      </w:numPr>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A43B55"/>
    <w:pPr>
      <w:keepNext/>
      <w:keepLines/>
      <w:numPr>
        <w:ilvl w:val="2"/>
        <w:numId w:val="31"/>
      </w:numPr>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unhideWhenUsed/>
    <w:qFormat/>
    <w:rsid w:val="00A43B55"/>
    <w:pPr>
      <w:keepNext/>
      <w:keepLines/>
      <w:numPr>
        <w:ilvl w:val="3"/>
        <w:numId w:val="31"/>
      </w:numPr>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qFormat/>
    <w:rsid w:val="00A43B55"/>
    <w:pPr>
      <w:keepNext/>
      <w:keepLines/>
      <w:numPr>
        <w:ilvl w:val="4"/>
        <w:numId w:val="31"/>
      </w:numPr>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A43B55"/>
    <w:pPr>
      <w:keepNext/>
      <w:keepLines/>
      <w:numPr>
        <w:ilvl w:val="5"/>
        <w:numId w:val="31"/>
      </w:numPr>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A43B55"/>
    <w:pPr>
      <w:keepNext/>
      <w:keepLines/>
      <w:numPr>
        <w:ilvl w:val="6"/>
        <w:numId w:val="31"/>
      </w:numPr>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A43B55"/>
    <w:pPr>
      <w:keepNext/>
      <w:keepLines/>
      <w:numPr>
        <w:ilvl w:val="7"/>
        <w:numId w:val="31"/>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43B55"/>
    <w:pPr>
      <w:keepNext/>
      <w:keepLines/>
      <w:numPr>
        <w:ilvl w:val="8"/>
        <w:numId w:val="31"/>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4D2"/>
    <w:rPr>
      <w:rFonts w:ascii="Tahoma" w:hAnsi="Tahoma" w:cs="Tahoma"/>
      <w:sz w:val="16"/>
      <w:szCs w:val="16"/>
    </w:rPr>
  </w:style>
  <w:style w:type="table" w:styleId="TableGrid">
    <w:name w:val="Table Grid"/>
    <w:basedOn w:val="TableNormal"/>
    <w:uiPriority w:val="59"/>
    <w:rsid w:val="00165C11"/>
    <w:pPr>
      <w:spacing w:after="0" w:line="240" w:lineRule="auto"/>
    </w:pPr>
    <w:rPr>
      <w:rFonts w:ascii="Times New Roman" w:eastAsia="Malgun Gothic"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2E34"/>
    <w:rPr>
      <w:color w:val="0000FF" w:themeColor="hyperlink"/>
      <w:u w:val="single"/>
    </w:rPr>
  </w:style>
  <w:style w:type="paragraph" w:styleId="Header">
    <w:name w:val="header"/>
    <w:basedOn w:val="Normal"/>
    <w:link w:val="HeaderChar"/>
    <w:uiPriority w:val="99"/>
    <w:unhideWhenUsed/>
    <w:rsid w:val="009441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944180"/>
  </w:style>
  <w:style w:type="paragraph" w:styleId="Footer">
    <w:name w:val="footer"/>
    <w:basedOn w:val="Normal"/>
    <w:link w:val="FooterChar"/>
    <w:uiPriority w:val="99"/>
    <w:unhideWhenUsed/>
    <w:rsid w:val="009441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944180"/>
  </w:style>
  <w:style w:type="paragraph" w:customStyle="1" w:styleId="HeadingTR1">
    <w:name w:val="Heading TR 1"/>
    <w:basedOn w:val="Heading1"/>
    <w:link w:val="HeadingTR1Char"/>
    <w:rsid w:val="00A43B55"/>
    <w:pPr>
      <w:pBdr>
        <w:bottom w:val="single" w:sz="6" w:space="1" w:color="auto"/>
      </w:pBdr>
      <w:tabs>
        <w:tab w:val="left" w:pos="794"/>
        <w:tab w:val="left" w:pos="1191"/>
        <w:tab w:val="left" w:pos="1588"/>
        <w:tab w:val="left" w:pos="1985"/>
      </w:tabs>
      <w:overflowPunct w:val="0"/>
      <w:autoSpaceDE w:val="0"/>
      <w:autoSpaceDN w:val="0"/>
      <w:adjustRightInd w:val="0"/>
      <w:spacing w:after="120"/>
      <w:ind w:left="794" w:hanging="794"/>
      <w:jc w:val="both"/>
      <w:textAlignment w:val="baseline"/>
    </w:pPr>
    <w:rPr>
      <w:rFonts w:ascii="Times New Roman" w:eastAsia="Malgun Gothic" w:hAnsi="Times New Roman" w:cs="Times New Roman"/>
      <w:bCs w:val="0"/>
      <w:i/>
      <w:iCs/>
      <w:sz w:val="40"/>
      <w:szCs w:val="40"/>
      <w:u w:val="single"/>
      <w:lang w:val="en-GB"/>
    </w:rPr>
  </w:style>
  <w:style w:type="character" w:customStyle="1" w:styleId="HeadingTR1Char">
    <w:name w:val="Heading TR 1 Char"/>
    <w:basedOn w:val="Heading1Char"/>
    <w:link w:val="HeadingTR1"/>
    <w:rsid w:val="00A43B55"/>
    <w:rPr>
      <w:rFonts w:ascii="Times New Roman" w:eastAsia="Malgun Gothic" w:hAnsi="Times New Roman" w:cs="Times New Roman"/>
      <w:bCs w:val="0"/>
      <w:i/>
      <w:iCs/>
      <w:color w:val="4F81BD" w:themeColor="accent1"/>
      <w:spacing w:val="20"/>
      <w:sz w:val="40"/>
      <w:szCs w:val="40"/>
      <w:u w:val="single"/>
      <w:lang w:val="en-GB"/>
    </w:rPr>
  </w:style>
  <w:style w:type="character" w:customStyle="1" w:styleId="Heading1Char">
    <w:name w:val="Heading 1 Char"/>
    <w:basedOn w:val="DefaultParagraphFont"/>
    <w:link w:val="Heading1"/>
    <w:uiPriority w:val="9"/>
    <w:rsid w:val="00A43B55"/>
    <w:rPr>
      <w:rFonts w:asciiTheme="majorHAnsi" w:eastAsiaTheme="majorEastAsia" w:hAnsiTheme="majorHAnsi" w:cstheme="majorBidi"/>
      <w:bCs/>
      <w:color w:val="4F81BD" w:themeColor="accent1"/>
      <w:spacing w:val="20"/>
      <w:sz w:val="32"/>
      <w:szCs w:val="28"/>
    </w:rPr>
  </w:style>
  <w:style w:type="character" w:styleId="FootnoteReference">
    <w:name w:val="footnote reference"/>
    <w:aliases w:val="Appel note de bas de p"/>
    <w:basedOn w:val="DefaultParagraphFont"/>
    <w:uiPriority w:val="99"/>
    <w:rsid w:val="00F11646"/>
    <w:rPr>
      <w:position w:val="6"/>
      <w:sz w:val="18"/>
    </w:rPr>
  </w:style>
  <w:style w:type="paragraph" w:styleId="FootnoteText">
    <w:name w:val="footnote text"/>
    <w:basedOn w:val="Normal"/>
    <w:link w:val="FootnoteTextChar"/>
    <w:rsid w:val="00F11646"/>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jc w:val="both"/>
      <w:textAlignment w:val="baseline"/>
    </w:pPr>
    <w:rPr>
      <w:rFonts w:ascii="Times New Roman" w:eastAsia="Malgun Gothic" w:hAnsi="Times New Roman" w:cs="Times New Roman"/>
      <w:szCs w:val="20"/>
      <w:lang w:val="en-GB"/>
    </w:rPr>
  </w:style>
  <w:style w:type="character" w:customStyle="1" w:styleId="FootnoteTextChar">
    <w:name w:val="Footnote Text Char"/>
    <w:basedOn w:val="DefaultParagraphFont"/>
    <w:link w:val="FootnoteText"/>
    <w:rsid w:val="00F11646"/>
    <w:rPr>
      <w:rFonts w:ascii="Times New Roman" w:eastAsia="Malgun Gothic" w:hAnsi="Times New Roman" w:cs="Times New Roman"/>
      <w:szCs w:val="20"/>
      <w:lang w:val="en-GB"/>
    </w:rPr>
  </w:style>
  <w:style w:type="character" w:customStyle="1" w:styleId="Hyperlink0">
    <w:name w:val="Hyperlink.0"/>
    <w:basedOn w:val="DefaultParagraphFont"/>
    <w:rsid w:val="00F11646"/>
    <w:rPr>
      <w:color w:val="0000FF"/>
      <w:u w:val="single" w:color="0000FF"/>
    </w:rPr>
  </w:style>
  <w:style w:type="character" w:customStyle="1" w:styleId="hps">
    <w:name w:val="hps"/>
    <w:basedOn w:val="DefaultParagraphFont"/>
    <w:rsid w:val="00A67CF3"/>
  </w:style>
  <w:style w:type="paragraph" w:styleId="ListParagraph">
    <w:name w:val="List Paragraph"/>
    <w:basedOn w:val="Normal"/>
    <w:uiPriority w:val="34"/>
    <w:qFormat/>
    <w:rsid w:val="00A43B55"/>
    <w:pPr>
      <w:spacing w:line="240" w:lineRule="auto"/>
      <w:ind w:left="720" w:hanging="288"/>
      <w:contextualSpacing/>
    </w:pPr>
    <w:rPr>
      <w:color w:val="1F497D" w:themeColor="text2"/>
    </w:rPr>
  </w:style>
  <w:style w:type="character" w:customStyle="1" w:styleId="Hyperlink6">
    <w:name w:val="Hyperlink.6"/>
    <w:basedOn w:val="DefaultParagraphFont"/>
    <w:rsid w:val="00D22F48"/>
    <w:rPr>
      <w:color w:val="0000FF"/>
      <w:sz w:val="20"/>
      <w:szCs w:val="20"/>
      <w:u w:val="single" w:color="0000FF"/>
    </w:rPr>
  </w:style>
  <w:style w:type="paragraph" w:customStyle="1" w:styleId="Tablehead">
    <w:name w:val="Table_head"/>
    <w:basedOn w:val="Normal"/>
    <w:next w:val="Tabletext"/>
    <w:rsid w:val="0084691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ascii="Times New Roman" w:eastAsia="Malgun Gothic" w:hAnsi="Times New Roman" w:cs="Times New Roman"/>
      <w:b/>
      <w:szCs w:val="20"/>
      <w:lang w:val="en-GB"/>
    </w:rPr>
  </w:style>
  <w:style w:type="paragraph" w:customStyle="1" w:styleId="Tabletext">
    <w:name w:val="Table_text"/>
    <w:basedOn w:val="Normal"/>
    <w:rsid w:val="008469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Malgun Gothic" w:hAnsi="Times New Roman" w:cs="Times New Roman"/>
      <w:szCs w:val="20"/>
      <w:lang w:val="en-GB"/>
    </w:rPr>
  </w:style>
  <w:style w:type="character" w:customStyle="1" w:styleId="shorttext">
    <w:name w:val="short_text"/>
    <w:basedOn w:val="DefaultParagraphFont"/>
    <w:rsid w:val="0084691B"/>
  </w:style>
  <w:style w:type="paragraph" w:customStyle="1" w:styleId="TableNoTitle">
    <w:name w:val="Table_NoTitle"/>
    <w:basedOn w:val="Normal"/>
    <w:next w:val="Tablehead"/>
    <w:rsid w:val="006C6107"/>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algun Gothic" w:hAnsi="Times New Roman" w:cs="Times New Roman"/>
      <w:b/>
      <w:sz w:val="24"/>
      <w:szCs w:val="20"/>
      <w:lang w:val="en-GB"/>
    </w:rPr>
  </w:style>
  <w:style w:type="character" w:customStyle="1" w:styleId="Hyperlink1">
    <w:name w:val="Hyperlink1"/>
    <w:rsid w:val="00AB533F"/>
    <w:rPr>
      <w:color w:val="0000FF"/>
      <w:sz w:val="22"/>
      <w:u w:val="single"/>
    </w:rPr>
  </w:style>
  <w:style w:type="paragraph" w:customStyle="1" w:styleId="Default">
    <w:name w:val="Default"/>
    <w:rsid w:val="006825B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A47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7BF"/>
    <w:rPr>
      <w:sz w:val="20"/>
      <w:szCs w:val="20"/>
    </w:rPr>
  </w:style>
  <w:style w:type="character" w:styleId="EndnoteReference">
    <w:name w:val="endnote reference"/>
    <w:basedOn w:val="DefaultParagraphFont"/>
    <w:uiPriority w:val="99"/>
    <w:semiHidden/>
    <w:unhideWhenUsed/>
    <w:rsid w:val="00EA47BF"/>
    <w:rPr>
      <w:vertAlign w:val="superscript"/>
    </w:rPr>
  </w:style>
  <w:style w:type="paragraph" w:styleId="TOCHeading">
    <w:name w:val="TOC Heading"/>
    <w:basedOn w:val="Heading1"/>
    <w:next w:val="Normal"/>
    <w:uiPriority w:val="39"/>
    <w:unhideWhenUsed/>
    <w:qFormat/>
    <w:rsid w:val="00A43B55"/>
    <w:pPr>
      <w:spacing w:before="480" w:line="264" w:lineRule="auto"/>
      <w:outlineLvl w:val="9"/>
    </w:pPr>
    <w:rPr>
      <w:b/>
    </w:rPr>
  </w:style>
  <w:style w:type="paragraph" w:styleId="TOC1">
    <w:name w:val="toc 1"/>
    <w:basedOn w:val="Normal"/>
    <w:next w:val="Normal"/>
    <w:autoRedefine/>
    <w:uiPriority w:val="39"/>
    <w:unhideWhenUsed/>
    <w:qFormat/>
    <w:rsid w:val="0066288A"/>
    <w:pPr>
      <w:tabs>
        <w:tab w:val="left" w:pos="420"/>
        <w:tab w:val="right" w:leader="dot" w:pos="8505"/>
      </w:tabs>
      <w:spacing w:after="100"/>
    </w:pPr>
    <w:rPr>
      <w:rFonts w:ascii="Times New Roman" w:eastAsia="Malgun Gothic" w:hAnsi="Times New Roman" w:cs="Times New Roman"/>
      <w:iCs/>
      <w:noProof/>
    </w:rPr>
  </w:style>
  <w:style w:type="character" w:customStyle="1" w:styleId="Heading2Char">
    <w:name w:val="Heading 2 Char"/>
    <w:basedOn w:val="DefaultParagraphFont"/>
    <w:link w:val="Heading2"/>
    <w:uiPriority w:val="9"/>
    <w:rsid w:val="00A43B55"/>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rsid w:val="00A43B55"/>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rsid w:val="00A43B55"/>
    <w:rPr>
      <w:rFonts w:eastAsiaTheme="majorEastAsia" w:cstheme="majorBidi"/>
      <w:b/>
      <w:bCs/>
      <w:i/>
      <w:iCs/>
      <w:color w:val="000000"/>
      <w:sz w:val="24"/>
    </w:rPr>
  </w:style>
  <w:style w:type="character" w:customStyle="1" w:styleId="Heading5Char">
    <w:name w:val="Heading 5 Char"/>
    <w:basedOn w:val="DefaultParagraphFont"/>
    <w:link w:val="Heading5"/>
    <w:uiPriority w:val="9"/>
    <w:rsid w:val="00A43B5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43B55"/>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A43B5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43B5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43B5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A43B55"/>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A43B55"/>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A43B55"/>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A43B55"/>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A43B55"/>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A43B55"/>
    <w:rPr>
      <w:b w:val="0"/>
      <w:bCs/>
      <w:i/>
      <w:color w:val="1F497D" w:themeColor="text2"/>
    </w:rPr>
  </w:style>
  <w:style w:type="character" w:styleId="Emphasis">
    <w:name w:val="Emphasis"/>
    <w:basedOn w:val="DefaultParagraphFont"/>
    <w:uiPriority w:val="20"/>
    <w:qFormat/>
    <w:rsid w:val="00A43B55"/>
    <w:rPr>
      <w:b/>
      <w:i/>
      <w:iCs/>
    </w:rPr>
  </w:style>
  <w:style w:type="paragraph" w:styleId="NoSpacing">
    <w:name w:val="No Spacing"/>
    <w:link w:val="NoSpacingChar"/>
    <w:uiPriority w:val="1"/>
    <w:qFormat/>
    <w:rsid w:val="00A43B55"/>
    <w:pPr>
      <w:spacing w:after="0" w:line="240" w:lineRule="auto"/>
    </w:pPr>
  </w:style>
  <w:style w:type="paragraph" w:styleId="Quote">
    <w:name w:val="Quote"/>
    <w:basedOn w:val="Normal"/>
    <w:next w:val="Normal"/>
    <w:link w:val="QuoteChar"/>
    <w:uiPriority w:val="29"/>
    <w:qFormat/>
    <w:rsid w:val="00A43B55"/>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A43B55"/>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A43B5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A43B55"/>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A43B55"/>
    <w:rPr>
      <w:i/>
      <w:iCs/>
      <w:color w:val="000000"/>
    </w:rPr>
  </w:style>
  <w:style w:type="character" w:styleId="IntenseEmphasis">
    <w:name w:val="Intense Emphasis"/>
    <w:basedOn w:val="DefaultParagraphFont"/>
    <w:uiPriority w:val="21"/>
    <w:qFormat/>
    <w:rsid w:val="00A43B55"/>
    <w:rPr>
      <w:b/>
      <w:bCs/>
      <w:i/>
      <w:iCs/>
      <w:color w:val="4F81BD" w:themeColor="accent1"/>
    </w:rPr>
  </w:style>
  <w:style w:type="character" w:styleId="SubtleReference">
    <w:name w:val="Subtle Reference"/>
    <w:basedOn w:val="DefaultParagraphFont"/>
    <w:uiPriority w:val="31"/>
    <w:qFormat/>
    <w:rsid w:val="00A43B55"/>
    <w:rPr>
      <w:smallCaps/>
      <w:color w:val="000000"/>
      <w:u w:val="single"/>
    </w:rPr>
  </w:style>
  <w:style w:type="character" w:styleId="IntenseReference">
    <w:name w:val="Intense Reference"/>
    <w:basedOn w:val="DefaultParagraphFont"/>
    <w:uiPriority w:val="32"/>
    <w:qFormat/>
    <w:rsid w:val="00A43B55"/>
    <w:rPr>
      <w:b w:val="0"/>
      <w:bCs/>
      <w:smallCaps/>
      <w:color w:val="4F81BD" w:themeColor="accent1"/>
      <w:spacing w:val="5"/>
      <w:u w:val="single"/>
    </w:rPr>
  </w:style>
  <w:style w:type="character" w:styleId="BookTitle">
    <w:name w:val="Book Title"/>
    <w:basedOn w:val="DefaultParagraphFont"/>
    <w:uiPriority w:val="33"/>
    <w:qFormat/>
    <w:rsid w:val="00A43B55"/>
    <w:rPr>
      <w:b/>
      <w:bCs/>
      <w:caps/>
      <w:smallCaps w:val="0"/>
      <w:color w:val="1F497D" w:themeColor="text2"/>
      <w:spacing w:val="10"/>
    </w:rPr>
  </w:style>
  <w:style w:type="paragraph" w:customStyle="1" w:styleId="PersonalName">
    <w:name w:val="Personal Name"/>
    <w:basedOn w:val="Title"/>
    <w:qFormat/>
    <w:rsid w:val="00A43B55"/>
    <w:rPr>
      <w:b/>
      <w:caps/>
      <w:color w:val="000000"/>
      <w:sz w:val="28"/>
      <w:szCs w:val="28"/>
    </w:rPr>
  </w:style>
  <w:style w:type="character" w:customStyle="1" w:styleId="NoSpacingChar">
    <w:name w:val="No Spacing Char"/>
    <w:basedOn w:val="DefaultParagraphFont"/>
    <w:link w:val="NoSpacing"/>
    <w:uiPriority w:val="1"/>
    <w:rsid w:val="00A43B55"/>
  </w:style>
  <w:style w:type="paragraph" w:styleId="TOC2">
    <w:name w:val="toc 2"/>
    <w:basedOn w:val="Normal"/>
    <w:next w:val="Normal"/>
    <w:autoRedefine/>
    <w:uiPriority w:val="39"/>
    <w:unhideWhenUsed/>
    <w:qFormat/>
    <w:rsid w:val="00190929"/>
    <w:pPr>
      <w:tabs>
        <w:tab w:val="left" w:pos="840"/>
        <w:tab w:val="right" w:leader="dot" w:pos="8505"/>
      </w:tabs>
      <w:spacing w:after="100"/>
      <w:ind w:left="210"/>
    </w:pPr>
  </w:style>
  <w:style w:type="paragraph" w:styleId="TOC3">
    <w:name w:val="toc 3"/>
    <w:basedOn w:val="Normal"/>
    <w:next w:val="Normal"/>
    <w:autoRedefine/>
    <w:uiPriority w:val="39"/>
    <w:unhideWhenUsed/>
    <w:qFormat/>
    <w:rsid w:val="00E45521"/>
    <w:pPr>
      <w:spacing w:after="100"/>
      <w:ind w:left="420"/>
    </w:pPr>
  </w:style>
  <w:style w:type="paragraph" w:styleId="TOC4">
    <w:name w:val="toc 4"/>
    <w:basedOn w:val="Normal"/>
    <w:next w:val="Normal"/>
    <w:autoRedefine/>
    <w:uiPriority w:val="39"/>
    <w:unhideWhenUsed/>
    <w:rsid w:val="00E45521"/>
    <w:pPr>
      <w:spacing w:after="100"/>
      <w:ind w:left="630"/>
    </w:pPr>
  </w:style>
  <w:style w:type="paragraph" w:styleId="TOC5">
    <w:name w:val="toc 5"/>
    <w:basedOn w:val="Normal"/>
    <w:next w:val="Normal"/>
    <w:autoRedefine/>
    <w:uiPriority w:val="39"/>
    <w:unhideWhenUsed/>
    <w:rsid w:val="00E45521"/>
    <w:pPr>
      <w:spacing w:after="100"/>
      <w:ind w:left="840"/>
    </w:pPr>
  </w:style>
  <w:style w:type="paragraph" w:customStyle="1" w:styleId="AnnexNotitle">
    <w:name w:val="Annex_No &amp; title"/>
    <w:basedOn w:val="Normal"/>
    <w:next w:val="Normal"/>
    <w:rsid w:val="00264075"/>
    <w:pPr>
      <w:keepNext/>
      <w:keepLines/>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Malgun Gothic" w:hAnsi="Times New Roman" w:cs="Times New Roman"/>
      <w:b/>
      <w:sz w:val="28"/>
      <w:szCs w:val="20"/>
      <w:lang w:val="en-GB"/>
    </w:rPr>
  </w:style>
  <w:style w:type="table" w:customStyle="1" w:styleId="LightList1">
    <w:name w:val="Light List1"/>
    <w:basedOn w:val="TableNormal"/>
    <w:uiPriority w:val="61"/>
    <w:rsid w:val="00CA1049"/>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35F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21202">
      <w:bodyDiv w:val="1"/>
      <w:marLeft w:val="0"/>
      <w:marRight w:val="0"/>
      <w:marTop w:val="0"/>
      <w:marBottom w:val="0"/>
      <w:divBdr>
        <w:top w:val="none" w:sz="0" w:space="0" w:color="auto"/>
        <w:left w:val="none" w:sz="0" w:space="0" w:color="auto"/>
        <w:bottom w:val="none" w:sz="0" w:space="0" w:color="auto"/>
        <w:right w:val="none" w:sz="0" w:space="0" w:color="auto"/>
      </w:divBdr>
      <w:divsChild>
        <w:div w:id="1589271829">
          <w:marLeft w:val="0"/>
          <w:marRight w:val="0"/>
          <w:marTop w:val="0"/>
          <w:marBottom w:val="0"/>
          <w:divBdr>
            <w:top w:val="none" w:sz="0" w:space="0" w:color="auto"/>
            <w:left w:val="none" w:sz="0" w:space="0" w:color="auto"/>
            <w:bottom w:val="none" w:sz="0" w:space="0" w:color="auto"/>
            <w:right w:val="none" w:sz="0" w:space="0" w:color="auto"/>
          </w:divBdr>
          <w:divsChild>
            <w:div w:id="2693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2391">
      <w:bodyDiv w:val="1"/>
      <w:marLeft w:val="0"/>
      <w:marRight w:val="0"/>
      <w:marTop w:val="0"/>
      <w:marBottom w:val="0"/>
      <w:divBdr>
        <w:top w:val="none" w:sz="0" w:space="0" w:color="auto"/>
        <w:left w:val="none" w:sz="0" w:space="0" w:color="auto"/>
        <w:bottom w:val="none" w:sz="0" w:space="0" w:color="auto"/>
        <w:right w:val="none" w:sz="0" w:space="0" w:color="auto"/>
      </w:divBdr>
    </w:div>
    <w:div w:id="416947649">
      <w:bodyDiv w:val="1"/>
      <w:marLeft w:val="0"/>
      <w:marRight w:val="0"/>
      <w:marTop w:val="0"/>
      <w:marBottom w:val="0"/>
      <w:divBdr>
        <w:top w:val="none" w:sz="0" w:space="0" w:color="auto"/>
        <w:left w:val="none" w:sz="0" w:space="0" w:color="auto"/>
        <w:bottom w:val="none" w:sz="0" w:space="0" w:color="auto"/>
        <w:right w:val="none" w:sz="0" w:space="0" w:color="auto"/>
      </w:divBdr>
      <w:divsChild>
        <w:div w:id="1211767924">
          <w:marLeft w:val="0"/>
          <w:marRight w:val="0"/>
          <w:marTop w:val="0"/>
          <w:marBottom w:val="0"/>
          <w:divBdr>
            <w:top w:val="none" w:sz="0" w:space="0" w:color="auto"/>
            <w:left w:val="none" w:sz="0" w:space="0" w:color="auto"/>
            <w:bottom w:val="none" w:sz="0" w:space="0" w:color="auto"/>
            <w:right w:val="none" w:sz="0" w:space="0" w:color="auto"/>
          </w:divBdr>
          <w:divsChild>
            <w:div w:id="16103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8613">
      <w:bodyDiv w:val="1"/>
      <w:marLeft w:val="0"/>
      <w:marRight w:val="0"/>
      <w:marTop w:val="0"/>
      <w:marBottom w:val="0"/>
      <w:divBdr>
        <w:top w:val="none" w:sz="0" w:space="0" w:color="auto"/>
        <w:left w:val="none" w:sz="0" w:space="0" w:color="auto"/>
        <w:bottom w:val="none" w:sz="0" w:space="0" w:color="auto"/>
        <w:right w:val="none" w:sz="0" w:space="0" w:color="auto"/>
      </w:divBdr>
      <w:divsChild>
        <w:div w:id="1824196489">
          <w:marLeft w:val="0"/>
          <w:marRight w:val="0"/>
          <w:marTop w:val="0"/>
          <w:marBottom w:val="0"/>
          <w:divBdr>
            <w:top w:val="none" w:sz="0" w:space="0" w:color="auto"/>
            <w:left w:val="none" w:sz="0" w:space="0" w:color="auto"/>
            <w:bottom w:val="none" w:sz="0" w:space="0" w:color="auto"/>
            <w:right w:val="none" w:sz="0" w:space="0" w:color="auto"/>
          </w:divBdr>
          <w:divsChild>
            <w:div w:id="12154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8978">
      <w:bodyDiv w:val="1"/>
      <w:marLeft w:val="0"/>
      <w:marRight w:val="0"/>
      <w:marTop w:val="0"/>
      <w:marBottom w:val="0"/>
      <w:divBdr>
        <w:top w:val="none" w:sz="0" w:space="0" w:color="auto"/>
        <w:left w:val="none" w:sz="0" w:space="0" w:color="auto"/>
        <w:bottom w:val="none" w:sz="0" w:space="0" w:color="auto"/>
        <w:right w:val="none" w:sz="0" w:space="0" w:color="auto"/>
      </w:divBdr>
    </w:div>
    <w:div w:id="796610780">
      <w:bodyDiv w:val="1"/>
      <w:marLeft w:val="0"/>
      <w:marRight w:val="0"/>
      <w:marTop w:val="0"/>
      <w:marBottom w:val="0"/>
      <w:divBdr>
        <w:top w:val="none" w:sz="0" w:space="0" w:color="auto"/>
        <w:left w:val="none" w:sz="0" w:space="0" w:color="auto"/>
        <w:bottom w:val="none" w:sz="0" w:space="0" w:color="auto"/>
        <w:right w:val="none" w:sz="0" w:space="0" w:color="auto"/>
      </w:divBdr>
      <w:divsChild>
        <w:div w:id="26876327">
          <w:marLeft w:val="0"/>
          <w:marRight w:val="0"/>
          <w:marTop w:val="0"/>
          <w:marBottom w:val="0"/>
          <w:divBdr>
            <w:top w:val="none" w:sz="0" w:space="0" w:color="auto"/>
            <w:left w:val="none" w:sz="0" w:space="0" w:color="auto"/>
            <w:bottom w:val="none" w:sz="0" w:space="0" w:color="auto"/>
            <w:right w:val="none" w:sz="0" w:space="0" w:color="auto"/>
          </w:divBdr>
          <w:divsChild>
            <w:div w:id="7877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1609">
      <w:bodyDiv w:val="1"/>
      <w:marLeft w:val="0"/>
      <w:marRight w:val="0"/>
      <w:marTop w:val="0"/>
      <w:marBottom w:val="0"/>
      <w:divBdr>
        <w:top w:val="none" w:sz="0" w:space="0" w:color="auto"/>
        <w:left w:val="none" w:sz="0" w:space="0" w:color="auto"/>
        <w:bottom w:val="none" w:sz="0" w:space="0" w:color="auto"/>
        <w:right w:val="none" w:sz="0" w:space="0" w:color="auto"/>
      </w:divBdr>
      <w:divsChild>
        <w:div w:id="500779199">
          <w:marLeft w:val="0"/>
          <w:marRight w:val="0"/>
          <w:marTop w:val="0"/>
          <w:marBottom w:val="0"/>
          <w:divBdr>
            <w:top w:val="none" w:sz="0" w:space="0" w:color="auto"/>
            <w:left w:val="none" w:sz="0" w:space="0" w:color="auto"/>
            <w:bottom w:val="none" w:sz="0" w:space="0" w:color="auto"/>
            <w:right w:val="none" w:sz="0" w:space="0" w:color="auto"/>
          </w:divBdr>
          <w:divsChild>
            <w:div w:id="917405118">
              <w:marLeft w:val="0"/>
              <w:marRight w:val="0"/>
              <w:marTop w:val="0"/>
              <w:marBottom w:val="0"/>
              <w:divBdr>
                <w:top w:val="none" w:sz="0" w:space="0" w:color="auto"/>
                <w:left w:val="none" w:sz="0" w:space="0" w:color="auto"/>
                <w:bottom w:val="none" w:sz="0" w:space="0" w:color="auto"/>
                <w:right w:val="none" w:sz="0" w:space="0" w:color="auto"/>
              </w:divBdr>
              <w:divsChild>
                <w:div w:id="78186935">
                  <w:marLeft w:val="0"/>
                  <w:marRight w:val="0"/>
                  <w:marTop w:val="0"/>
                  <w:marBottom w:val="0"/>
                  <w:divBdr>
                    <w:top w:val="none" w:sz="0" w:space="0" w:color="auto"/>
                    <w:left w:val="none" w:sz="0" w:space="0" w:color="auto"/>
                    <w:bottom w:val="none" w:sz="0" w:space="0" w:color="auto"/>
                    <w:right w:val="none" w:sz="0" w:space="0" w:color="auto"/>
                  </w:divBdr>
                  <w:divsChild>
                    <w:div w:id="2027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946">
          <w:marLeft w:val="0"/>
          <w:marRight w:val="0"/>
          <w:marTop w:val="0"/>
          <w:marBottom w:val="0"/>
          <w:divBdr>
            <w:top w:val="none" w:sz="0" w:space="0" w:color="auto"/>
            <w:left w:val="none" w:sz="0" w:space="0" w:color="auto"/>
            <w:bottom w:val="none" w:sz="0" w:space="0" w:color="auto"/>
            <w:right w:val="none" w:sz="0" w:space="0" w:color="auto"/>
          </w:divBdr>
          <w:divsChild>
            <w:div w:id="1639072472">
              <w:marLeft w:val="0"/>
              <w:marRight w:val="0"/>
              <w:marTop w:val="0"/>
              <w:marBottom w:val="0"/>
              <w:divBdr>
                <w:top w:val="none" w:sz="0" w:space="0" w:color="auto"/>
                <w:left w:val="none" w:sz="0" w:space="0" w:color="auto"/>
                <w:bottom w:val="none" w:sz="0" w:space="0" w:color="auto"/>
                <w:right w:val="none" w:sz="0" w:space="0" w:color="auto"/>
              </w:divBdr>
              <w:divsChild>
                <w:div w:id="2113353194">
                  <w:marLeft w:val="0"/>
                  <w:marRight w:val="0"/>
                  <w:marTop w:val="0"/>
                  <w:marBottom w:val="0"/>
                  <w:divBdr>
                    <w:top w:val="none" w:sz="0" w:space="0" w:color="auto"/>
                    <w:left w:val="none" w:sz="0" w:space="0" w:color="auto"/>
                    <w:bottom w:val="none" w:sz="0" w:space="0" w:color="auto"/>
                    <w:right w:val="none" w:sz="0" w:space="0" w:color="auto"/>
                  </w:divBdr>
                  <w:divsChild>
                    <w:div w:id="1051617901">
                      <w:marLeft w:val="0"/>
                      <w:marRight w:val="0"/>
                      <w:marTop w:val="0"/>
                      <w:marBottom w:val="0"/>
                      <w:divBdr>
                        <w:top w:val="none" w:sz="0" w:space="0" w:color="auto"/>
                        <w:left w:val="none" w:sz="0" w:space="0" w:color="auto"/>
                        <w:bottom w:val="none" w:sz="0" w:space="0" w:color="auto"/>
                        <w:right w:val="none" w:sz="0" w:space="0" w:color="auto"/>
                      </w:divBdr>
                      <w:divsChild>
                        <w:div w:id="1256210571">
                          <w:marLeft w:val="0"/>
                          <w:marRight w:val="0"/>
                          <w:marTop w:val="0"/>
                          <w:marBottom w:val="0"/>
                          <w:divBdr>
                            <w:top w:val="none" w:sz="0" w:space="0" w:color="auto"/>
                            <w:left w:val="none" w:sz="0" w:space="0" w:color="auto"/>
                            <w:bottom w:val="none" w:sz="0" w:space="0" w:color="auto"/>
                            <w:right w:val="none" w:sz="0" w:space="0" w:color="auto"/>
                          </w:divBdr>
                          <w:divsChild>
                            <w:div w:id="17022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0725">
      <w:bodyDiv w:val="1"/>
      <w:marLeft w:val="0"/>
      <w:marRight w:val="0"/>
      <w:marTop w:val="0"/>
      <w:marBottom w:val="0"/>
      <w:divBdr>
        <w:top w:val="none" w:sz="0" w:space="0" w:color="auto"/>
        <w:left w:val="none" w:sz="0" w:space="0" w:color="auto"/>
        <w:bottom w:val="none" w:sz="0" w:space="0" w:color="auto"/>
        <w:right w:val="none" w:sz="0" w:space="0" w:color="auto"/>
      </w:divBdr>
      <w:divsChild>
        <w:div w:id="373120321">
          <w:marLeft w:val="0"/>
          <w:marRight w:val="0"/>
          <w:marTop w:val="0"/>
          <w:marBottom w:val="0"/>
          <w:divBdr>
            <w:top w:val="none" w:sz="0" w:space="0" w:color="auto"/>
            <w:left w:val="none" w:sz="0" w:space="0" w:color="auto"/>
            <w:bottom w:val="none" w:sz="0" w:space="0" w:color="auto"/>
            <w:right w:val="none" w:sz="0" w:space="0" w:color="auto"/>
          </w:divBdr>
          <w:divsChild>
            <w:div w:id="212595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471">
      <w:bodyDiv w:val="1"/>
      <w:marLeft w:val="0"/>
      <w:marRight w:val="0"/>
      <w:marTop w:val="0"/>
      <w:marBottom w:val="0"/>
      <w:divBdr>
        <w:top w:val="none" w:sz="0" w:space="0" w:color="auto"/>
        <w:left w:val="none" w:sz="0" w:space="0" w:color="auto"/>
        <w:bottom w:val="none" w:sz="0" w:space="0" w:color="auto"/>
        <w:right w:val="none" w:sz="0" w:space="0" w:color="auto"/>
      </w:divBdr>
    </w:div>
    <w:div w:id="1065950778">
      <w:bodyDiv w:val="1"/>
      <w:marLeft w:val="0"/>
      <w:marRight w:val="0"/>
      <w:marTop w:val="0"/>
      <w:marBottom w:val="0"/>
      <w:divBdr>
        <w:top w:val="none" w:sz="0" w:space="0" w:color="auto"/>
        <w:left w:val="none" w:sz="0" w:space="0" w:color="auto"/>
        <w:bottom w:val="none" w:sz="0" w:space="0" w:color="auto"/>
        <w:right w:val="none" w:sz="0" w:space="0" w:color="auto"/>
      </w:divBdr>
      <w:divsChild>
        <w:div w:id="315886781">
          <w:marLeft w:val="0"/>
          <w:marRight w:val="0"/>
          <w:marTop w:val="0"/>
          <w:marBottom w:val="0"/>
          <w:divBdr>
            <w:top w:val="none" w:sz="0" w:space="0" w:color="auto"/>
            <w:left w:val="none" w:sz="0" w:space="0" w:color="auto"/>
            <w:bottom w:val="none" w:sz="0" w:space="0" w:color="auto"/>
            <w:right w:val="none" w:sz="0" w:space="0" w:color="auto"/>
          </w:divBdr>
          <w:divsChild>
            <w:div w:id="13328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2653">
      <w:bodyDiv w:val="1"/>
      <w:marLeft w:val="0"/>
      <w:marRight w:val="0"/>
      <w:marTop w:val="0"/>
      <w:marBottom w:val="0"/>
      <w:divBdr>
        <w:top w:val="none" w:sz="0" w:space="0" w:color="auto"/>
        <w:left w:val="none" w:sz="0" w:space="0" w:color="auto"/>
        <w:bottom w:val="none" w:sz="0" w:space="0" w:color="auto"/>
        <w:right w:val="none" w:sz="0" w:space="0" w:color="auto"/>
      </w:divBdr>
      <w:divsChild>
        <w:div w:id="926109803">
          <w:marLeft w:val="0"/>
          <w:marRight w:val="0"/>
          <w:marTop w:val="0"/>
          <w:marBottom w:val="0"/>
          <w:divBdr>
            <w:top w:val="none" w:sz="0" w:space="0" w:color="auto"/>
            <w:left w:val="none" w:sz="0" w:space="0" w:color="auto"/>
            <w:bottom w:val="none" w:sz="0" w:space="0" w:color="auto"/>
            <w:right w:val="none" w:sz="0" w:space="0" w:color="auto"/>
          </w:divBdr>
          <w:divsChild>
            <w:div w:id="19616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9605">
      <w:bodyDiv w:val="1"/>
      <w:marLeft w:val="0"/>
      <w:marRight w:val="0"/>
      <w:marTop w:val="0"/>
      <w:marBottom w:val="0"/>
      <w:divBdr>
        <w:top w:val="none" w:sz="0" w:space="0" w:color="auto"/>
        <w:left w:val="none" w:sz="0" w:space="0" w:color="auto"/>
        <w:bottom w:val="none" w:sz="0" w:space="0" w:color="auto"/>
        <w:right w:val="none" w:sz="0" w:space="0" w:color="auto"/>
      </w:divBdr>
    </w:div>
    <w:div w:id="1287196639">
      <w:bodyDiv w:val="1"/>
      <w:marLeft w:val="0"/>
      <w:marRight w:val="0"/>
      <w:marTop w:val="0"/>
      <w:marBottom w:val="0"/>
      <w:divBdr>
        <w:top w:val="none" w:sz="0" w:space="0" w:color="auto"/>
        <w:left w:val="none" w:sz="0" w:space="0" w:color="auto"/>
        <w:bottom w:val="none" w:sz="0" w:space="0" w:color="auto"/>
        <w:right w:val="none" w:sz="0" w:space="0" w:color="auto"/>
      </w:divBdr>
      <w:divsChild>
        <w:div w:id="1253508659">
          <w:marLeft w:val="0"/>
          <w:marRight w:val="0"/>
          <w:marTop w:val="0"/>
          <w:marBottom w:val="0"/>
          <w:divBdr>
            <w:top w:val="none" w:sz="0" w:space="0" w:color="auto"/>
            <w:left w:val="none" w:sz="0" w:space="0" w:color="auto"/>
            <w:bottom w:val="none" w:sz="0" w:space="0" w:color="auto"/>
            <w:right w:val="none" w:sz="0" w:space="0" w:color="auto"/>
          </w:divBdr>
          <w:divsChild>
            <w:div w:id="189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3912">
      <w:bodyDiv w:val="1"/>
      <w:marLeft w:val="0"/>
      <w:marRight w:val="0"/>
      <w:marTop w:val="0"/>
      <w:marBottom w:val="0"/>
      <w:divBdr>
        <w:top w:val="none" w:sz="0" w:space="0" w:color="auto"/>
        <w:left w:val="none" w:sz="0" w:space="0" w:color="auto"/>
        <w:bottom w:val="none" w:sz="0" w:space="0" w:color="auto"/>
        <w:right w:val="none" w:sz="0" w:space="0" w:color="auto"/>
      </w:divBdr>
    </w:div>
    <w:div w:id="1609504414">
      <w:bodyDiv w:val="1"/>
      <w:marLeft w:val="0"/>
      <w:marRight w:val="0"/>
      <w:marTop w:val="0"/>
      <w:marBottom w:val="0"/>
      <w:divBdr>
        <w:top w:val="none" w:sz="0" w:space="0" w:color="auto"/>
        <w:left w:val="none" w:sz="0" w:space="0" w:color="auto"/>
        <w:bottom w:val="none" w:sz="0" w:space="0" w:color="auto"/>
        <w:right w:val="none" w:sz="0" w:space="0" w:color="auto"/>
      </w:divBdr>
      <w:divsChild>
        <w:div w:id="1641963566">
          <w:marLeft w:val="0"/>
          <w:marRight w:val="0"/>
          <w:marTop w:val="0"/>
          <w:marBottom w:val="0"/>
          <w:divBdr>
            <w:top w:val="none" w:sz="0" w:space="0" w:color="auto"/>
            <w:left w:val="none" w:sz="0" w:space="0" w:color="auto"/>
            <w:bottom w:val="none" w:sz="0" w:space="0" w:color="auto"/>
            <w:right w:val="none" w:sz="0" w:space="0" w:color="auto"/>
          </w:divBdr>
          <w:divsChild>
            <w:div w:id="9674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5674">
      <w:bodyDiv w:val="1"/>
      <w:marLeft w:val="0"/>
      <w:marRight w:val="0"/>
      <w:marTop w:val="0"/>
      <w:marBottom w:val="0"/>
      <w:divBdr>
        <w:top w:val="none" w:sz="0" w:space="0" w:color="auto"/>
        <w:left w:val="none" w:sz="0" w:space="0" w:color="auto"/>
        <w:bottom w:val="none" w:sz="0" w:space="0" w:color="auto"/>
        <w:right w:val="none" w:sz="0" w:space="0" w:color="auto"/>
      </w:divBdr>
      <w:divsChild>
        <w:div w:id="1679115125">
          <w:marLeft w:val="0"/>
          <w:marRight w:val="0"/>
          <w:marTop w:val="0"/>
          <w:marBottom w:val="0"/>
          <w:divBdr>
            <w:top w:val="none" w:sz="0" w:space="0" w:color="auto"/>
            <w:left w:val="none" w:sz="0" w:space="0" w:color="auto"/>
            <w:bottom w:val="none" w:sz="0" w:space="0" w:color="auto"/>
            <w:right w:val="none" w:sz="0" w:space="0" w:color="auto"/>
          </w:divBdr>
          <w:divsChild>
            <w:div w:id="128800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6469">
      <w:bodyDiv w:val="1"/>
      <w:marLeft w:val="0"/>
      <w:marRight w:val="0"/>
      <w:marTop w:val="0"/>
      <w:marBottom w:val="0"/>
      <w:divBdr>
        <w:top w:val="none" w:sz="0" w:space="0" w:color="auto"/>
        <w:left w:val="none" w:sz="0" w:space="0" w:color="auto"/>
        <w:bottom w:val="none" w:sz="0" w:space="0" w:color="auto"/>
        <w:right w:val="none" w:sz="0" w:space="0" w:color="auto"/>
      </w:divBdr>
      <w:divsChild>
        <w:div w:id="2078740050">
          <w:marLeft w:val="0"/>
          <w:marRight w:val="0"/>
          <w:marTop w:val="0"/>
          <w:marBottom w:val="0"/>
          <w:divBdr>
            <w:top w:val="none" w:sz="0" w:space="0" w:color="auto"/>
            <w:left w:val="none" w:sz="0" w:space="0" w:color="auto"/>
            <w:bottom w:val="none" w:sz="0" w:space="0" w:color="auto"/>
            <w:right w:val="none" w:sz="0" w:space="0" w:color="auto"/>
          </w:divBdr>
          <w:divsChild>
            <w:div w:id="13119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climatechange" TargetMode="External"/><Relationship Id="rId18" Type="http://schemas.openxmlformats.org/officeDocument/2006/relationships/diagramData" Target="diagrams/data1.xml"/><Relationship Id="rId26" Type="http://schemas.openxmlformats.org/officeDocument/2006/relationships/hyperlink" Target="http://www.unhabitat.org/downloads/docs/E_Hot_Cities.pdf" TargetMode="External"/><Relationship Id="rId39" Type="http://schemas.openxmlformats.org/officeDocument/2006/relationships/hyperlink" Target="http://www.imf.org/external/pubs/ft/fandd/2007/09/bloom.htm" TargetMode="External"/><Relationship Id="rId21" Type="http://schemas.openxmlformats.org/officeDocument/2006/relationships/diagramColors" Target="diagrams/colors1.xml"/><Relationship Id="rId34" Type="http://schemas.openxmlformats.org/officeDocument/2006/relationships/hyperlink" Target="http://www-03.ibm.com/press/us/en/pressrelease/27791.wss" TargetMode="External"/><Relationship Id="rId42" Type="http://schemas.openxmlformats.org/officeDocument/2006/relationships/hyperlink" Target="http://www.itu.int/en/ITU-T/focusgroups/swm/Pages/default.aspx" TargetMode="External"/><Relationship Id="rId47" Type="http://schemas.openxmlformats.org/officeDocument/2006/relationships/hyperlink" Target="http://www.rfidjournal.com/articles/view?4986" TargetMode="External"/><Relationship Id="rId50" Type="http://schemas.openxmlformats.org/officeDocument/2006/relationships/hyperlink" Target="http://www.itu.int/rec/T-REC-Y.2060-201206-I" TargetMode="External"/><Relationship Id="rId55" Type="http://schemas.openxmlformats.org/officeDocument/2006/relationships/hyperlink" Target="http://www.gsma.com/connectedliving/wp-content/uploads/2013/02/cl_SmartCities_emer_01_131.pdf"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citigroup.com/citi/citiforcities/home_articles/n_eiu.htm" TargetMode="Externa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hyperlink" Target="http://www.smart-cities.eu/" TargetMode="External"/><Relationship Id="rId37" Type="http://schemas.openxmlformats.org/officeDocument/2006/relationships/hyperlink" Target="http://www.slideshare.net/IMDEAENERGIA/smart-energy-management-algorithms" TargetMode="External"/><Relationship Id="rId40" Type="http://schemas.openxmlformats.org/officeDocument/2006/relationships/hyperlink" Target="http://water.org/water-crisis/water-facts/water/" TargetMode="External"/><Relationship Id="rId45" Type="http://schemas.openxmlformats.org/officeDocument/2006/relationships/hyperlink" Target="http://www.itu.int/rec/T-REC-H.627-201206-I" TargetMode="External"/><Relationship Id="rId53" Type="http://schemas.openxmlformats.org/officeDocument/2006/relationships/hyperlink" Target="http://www.cof.org/files/Documents/Community_Foundations/DisasterPlan/DisasterPlan.pdf" TargetMode="External"/><Relationship Id="rId58" Type="http://schemas.openxmlformats.org/officeDocument/2006/relationships/hyperlink" Target="http://www.askoxford.com/concise_oed/infrastructure" TargetMode="Externa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diagramLayout" Target="diagrams/layout1.xml"/><Relationship Id="rId14" Type="http://schemas.openxmlformats.org/officeDocument/2006/relationships/hyperlink" Target="mailto:tsbsg5@itu.int" TargetMode="External"/><Relationship Id="rId22" Type="http://schemas.microsoft.com/office/2007/relationships/diagramDrawing" Target="diagrams/drawing1.xml"/><Relationship Id="rId27" Type="http://schemas.openxmlformats.org/officeDocument/2006/relationships/hyperlink" Target="http://www.un.org/en/sustainablefuture/cities.shtml" TargetMode="External"/><Relationship Id="rId30" Type="http://schemas.openxmlformats.org/officeDocument/2006/relationships/hyperlink" Target="http://www.citigroup.com/citi/citiforcities/pdfs/eiu_hotspots_2012.pdf" TargetMode="External"/><Relationship Id="rId35" Type="http://schemas.openxmlformats.org/officeDocument/2006/relationships/hyperlink" Target="http://itu4u.wordpress.com/2013/09/15/connected-cities-smart-sustainable-cities/" TargetMode="External"/><Relationship Id="rId43" Type="http://schemas.openxmlformats.org/officeDocument/2006/relationships/hyperlink" Target="http://www.thecitiesoftomorrow.com/solutions/waste/challenges/circular-economies-sustainable-cities" TargetMode="External"/><Relationship Id="rId48" Type="http://schemas.openxmlformats.org/officeDocument/2006/relationships/hyperlink" Target="http://senseable.mit.edu/trashtrack/index.php" TargetMode="External"/><Relationship Id="rId56" Type="http://schemas.openxmlformats.org/officeDocument/2006/relationships/hyperlink" Target="http://www.rms.com/publications/OECD_Cities_Coastal_Flooding.pdf" TargetMode="External"/><Relationship Id="rId8" Type="http://schemas.openxmlformats.org/officeDocument/2006/relationships/webSettings" Target="webSettings.xml"/><Relationship Id="rId51" Type="http://schemas.openxmlformats.org/officeDocument/2006/relationships/hyperlink" Target="https://gsmaintelligence.com/analysis/2013/01/dashboard-mobile-broadband/364/"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conspect.nl/pdf/Our_Common_Future-Brundtland_Report_1987.pdf" TargetMode="External"/><Relationship Id="rId25" Type="http://schemas.openxmlformats.org/officeDocument/2006/relationships/hyperlink" Target="http://www.un.org/en/development/desa/policy/wess/wess_current/wess2013/WESS2013.pdf" TargetMode="External"/><Relationship Id="rId33" Type="http://schemas.openxmlformats.org/officeDocument/2006/relationships/hyperlink" Target="http://www.fastcoexist.com/1680538/what-exactly-is-a-smart-city" TargetMode="External"/><Relationship Id="rId38" Type="http://schemas.openxmlformats.org/officeDocument/2006/relationships/hyperlink" Target="http://www.epa.gov/oaintrnt/projects/" TargetMode="External"/><Relationship Id="rId46" Type="http://schemas.openxmlformats.org/officeDocument/2006/relationships/hyperlink" Target="http://www.intel.ie/content/dam/www/public/us/en/documents/flyers/education-ict-benefits-infographic.pdf" TargetMode="External"/><Relationship Id="rId59" Type="http://schemas.openxmlformats.org/officeDocument/2006/relationships/hyperlink" Target="http://www.cities-localgovernments.org/committees/cdc/Upload/formations/smartcitiesstudy_en.pdf" TargetMode="External"/><Relationship Id="rId20" Type="http://schemas.openxmlformats.org/officeDocument/2006/relationships/diagramQuickStyle" Target="diagrams/quickStyle1.xml"/><Relationship Id="rId41" Type="http://schemas.openxmlformats.org/officeDocument/2006/relationships/hyperlink" Target="http://www.globalissues.org/article/601/water-and-development" TargetMode="External"/><Relationship Id="rId54" Type="http://schemas.openxmlformats.org/officeDocument/2006/relationships/hyperlink" Target="http://ifa.itu.int/t/fg/ssc/docs/1309-Madrid/in/fg-ssc-0036-nict.doc"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hyperlink" Target="http://www.siemens.com/entry/cc/en/urbanization.htm?stc=wwccc020805" TargetMode="External"/><Relationship Id="rId36" Type="http://schemas.openxmlformats.org/officeDocument/2006/relationships/hyperlink" Target="http://en.wikipedia.org/wiki/Predictive_analytics" TargetMode="External"/><Relationship Id="rId49" Type="http://schemas.openxmlformats.org/officeDocument/2006/relationships/hyperlink" Target="https://www.abiresearch.com/research/service/internet-of-everything/" TargetMode="External"/><Relationship Id="rId57" Type="http://schemas.openxmlformats.org/officeDocument/2006/relationships/hyperlink" Target="http://nsn.com/news-events/publications/unite-magazine-february-2010/the-ict-behind-cities-of-the-future" TargetMode="External"/><Relationship Id="rId10" Type="http://schemas.openxmlformats.org/officeDocument/2006/relationships/endnotes" Target="endnotes.xml"/><Relationship Id="rId31" Type="http://schemas.openxmlformats.org/officeDocument/2006/relationships/hyperlink" Target="http://www.smart-cities.eu/download/smart_cities_final_report.pdf" TargetMode="External"/><Relationship Id="rId44" Type="http://schemas.openxmlformats.org/officeDocument/2006/relationships/hyperlink" Target="http://www.redbooks.ibm.com/redpapers/epubs/redp4738.epub" TargetMode="External"/><Relationship Id="rId52" Type="http://schemas.openxmlformats.org/officeDocument/2006/relationships/hyperlink" Target="http://www.itu.int/rec/T-REC-Y.2221-201001-I/en"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citiesprogramme.com/wp-content/uploads/2013/04/Urban-Profile-Process-Tool-V3.3-web.pdf" TargetMode="External"/><Relationship Id="rId18" Type="http://schemas.openxmlformats.org/officeDocument/2006/relationships/hyperlink" Target="http://www.who.int/healthinfo/survey/whoqol-qualityoflife/en/" TargetMode="External"/><Relationship Id="rId26" Type="http://schemas.openxmlformats.org/officeDocument/2006/relationships/hyperlink" Target="http://www-03.ibm.com/press/us/en/pressrelease/27791.wss" TargetMode="External"/><Relationship Id="rId39" Type="http://schemas.openxmlformats.org/officeDocument/2006/relationships/hyperlink" Target="http://www.thecitiesoftomorrow.com/solutions/waste/challenges/circular-economies-sustainable-cities" TargetMode="External"/><Relationship Id="rId21" Type="http://schemas.openxmlformats.org/officeDocument/2006/relationships/hyperlink" Target="http://www.economist.com/media.pdf/QUALITY_OF_LIFE.pdf" TargetMode="External"/><Relationship Id="rId34" Type="http://schemas.openxmlformats.org/officeDocument/2006/relationships/hyperlink" Target="http://saveonenergy.ca/Business/Program-Overviews/Retrofit-for-Commercial.aspx" TargetMode="External"/><Relationship Id="rId42" Type="http://schemas.openxmlformats.org/officeDocument/2006/relationships/hyperlink" Target="http://www.smart-cities.eu/" TargetMode="External"/><Relationship Id="rId47" Type="http://schemas.openxmlformats.org/officeDocument/2006/relationships/hyperlink" Target="http://senseable.mit.edu/trashtrack/index.php" TargetMode="External"/><Relationship Id="rId50" Type="http://schemas.openxmlformats.org/officeDocument/2006/relationships/hyperlink" Target="http://www.itu.int/rec/T-REC-Y.2060-201206-I" TargetMode="External"/><Relationship Id="rId55" Type="http://schemas.openxmlformats.org/officeDocument/2006/relationships/hyperlink" Target="http://www.gsma.com/connectedliving/wp-content/uploads/2013/02/cl_SmartCities_emer_01_131.pdf%20%20%20%20%20%20%20%20%20%20%20%20%20%20%20%20%20%20%20%20%20%20%20%20%20%20%20%20%20%20%20%20%20%20%20%20%20%20%20%20%20%20%20%20%20%20%20%20%20%20%20%20%20%20%20" TargetMode="External"/><Relationship Id="rId7" Type="http://schemas.openxmlformats.org/officeDocument/2006/relationships/hyperlink" Target="http://ec.europa.eu/environment/europeangreencapital/applying-for-the-award/evaluation-process/index.html" TargetMode="External"/><Relationship Id="rId2" Type="http://schemas.openxmlformats.org/officeDocument/2006/relationships/hyperlink" Target="http://www.unhabitat.org/downloads/docs/E_Hot_Cities.pdf" TargetMode="External"/><Relationship Id="rId16" Type="http://schemas.openxmlformats.org/officeDocument/2006/relationships/hyperlink" Target="http://www.citigroup.com/citi/citiforcities/home_articles/n_eiu.htm" TargetMode="External"/><Relationship Id="rId29" Type="http://schemas.openxmlformats.org/officeDocument/2006/relationships/hyperlink" Target="http://www.edmonton.ca/transportation/SmarterCitiesChallengeReport.pdf" TargetMode="External"/><Relationship Id="rId11" Type="http://schemas.openxmlformats.org/officeDocument/2006/relationships/hyperlink" Target="https://exchange.nus.edu.sg/owa/redir.aspx?C=Hc_ZhsVB40Wkd4WxjDbas1kbcUyLoNFIv_92SkVJjt9rn5NnPqgODmH7svQIy2V8pIr7lzVq1fo.&amp;URL=http%3a%2f%2fwww.itu.int%2fen%2fITU-T%2ffocusgroups%2fssc%2fPages%2fdefault.aspx" TargetMode="External"/><Relationship Id="rId24" Type="http://schemas.openxmlformats.org/officeDocument/2006/relationships/hyperlink" Target="http://www.pleecproject.eu/downloads/Reports/Smart%20City%20Profiles/pleec_d2_1_smart_city_%20profiles_introduction.pdf" TargetMode="External"/><Relationship Id="rId32" Type="http://schemas.openxmlformats.org/officeDocument/2006/relationships/hyperlink" Target="http://vancouver.ca/files/cov/Greenest-city-action-plan.pdf" TargetMode="External"/><Relationship Id="rId37" Type="http://schemas.openxmlformats.org/officeDocument/2006/relationships/hyperlink" Target="http://www.globalissues.org/article/601/water-and-development" TargetMode="External"/><Relationship Id="rId40" Type="http://schemas.openxmlformats.org/officeDocument/2006/relationships/hyperlink" Target="http://www.itu.int/rec/T-REC-H.627-201206-I" TargetMode="External"/><Relationship Id="rId45" Type="http://schemas.openxmlformats.org/officeDocument/2006/relationships/hyperlink" Target="http://www.rfidjournal.com/articles/view?4986" TargetMode="External"/><Relationship Id="rId53" Type="http://schemas.openxmlformats.org/officeDocument/2006/relationships/hyperlink" Target="http://www.cof.org/files/Documents/Community_Foundations/DisasterPlan/DisasterPlan.pdf" TargetMode="External"/><Relationship Id="rId5" Type="http://schemas.openxmlformats.org/officeDocument/2006/relationships/hyperlink" Target="http://www.itu.int/en/ITU-T/focusgroups/ssc/Documents/ToR_FG%20SSC.docx" TargetMode="External"/><Relationship Id="rId19" Type="http://schemas.openxmlformats.org/officeDocument/2006/relationships/hyperlink" Target="http://www.mercer.com/press-releases/quality-of-living-report-2012" TargetMode="External"/><Relationship Id="rId4" Type="http://schemas.openxmlformats.org/officeDocument/2006/relationships/hyperlink" Target="http://www.itu.int/en/ITU-T/focusgroups/ssc/Pages/default.aspx" TargetMode="External"/><Relationship Id="rId9" Type="http://schemas.openxmlformats.org/officeDocument/2006/relationships/hyperlink" Target="http://www.forrester.com/pimages/rws/reprints/document/82981/oid/1-LTEQ9N" TargetMode="External"/><Relationship Id="rId14" Type="http://schemas.openxmlformats.org/officeDocument/2006/relationships/hyperlink" Target="http://www.nwe.siemens.com/sweden/internet/se/Smartcity/Pages/Default.aspx" TargetMode="External"/><Relationship Id="rId22" Type="http://schemas.openxmlformats.org/officeDocument/2006/relationships/hyperlink" Target="https://www.ntt-review.jp/archive/ntttechnical.php?contents=ntr200703043.pdf" TargetMode="External"/><Relationship Id="rId27" Type="http://schemas.openxmlformats.org/officeDocument/2006/relationships/hyperlink" Target="http://www.forbes.com/sites/investor/2011/09/08/911-safety-update-why-first-responder-communications-hasnt-improved-in-10-years/" TargetMode="External"/><Relationship Id="rId30" Type="http://schemas.openxmlformats.org/officeDocument/2006/relationships/hyperlink" Target="http://www.gartner.com/it-glossary/predictive-analytics/" TargetMode="External"/><Relationship Id="rId35" Type="http://schemas.openxmlformats.org/officeDocument/2006/relationships/hyperlink" Target="http://www.unwater.org/water-cooperation-2013/water-cooperation/facts-and-figures/en/" TargetMode="External"/><Relationship Id="rId43" Type="http://schemas.openxmlformats.org/officeDocument/2006/relationships/hyperlink" Target="http://www.fastcoexist.com/1680538/what-exactly-is-a-smart-city" TargetMode="External"/><Relationship Id="rId48" Type="http://schemas.openxmlformats.org/officeDocument/2006/relationships/hyperlink" Target="https://www.abiresearch.com/research/service/internet-of-everything/" TargetMode="External"/><Relationship Id="rId56" Type="http://schemas.openxmlformats.org/officeDocument/2006/relationships/hyperlink" Target="http://www.rms.com/publications/OECD_Cities_Coastal_Flooding.pdf" TargetMode="External"/><Relationship Id="rId8" Type="http://schemas.openxmlformats.org/officeDocument/2006/relationships/hyperlink" Target="http://www.ibm.com/smarterplanet/us/en/smarter_cities/resumen/index.html" TargetMode="External"/><Relationship Id="rId51" Type="http://schemas.openxmlformats.org/officeDocument/2006/relationships/hyperlink" Target="https://gsmaintelligence.com/analysis/2013/01/dashboard-mobile-broadband/364/" TargetMode="External"/><Relationship Id="rId3" Type="http://schemas.openxmlformats.org/officeDocument/2006/relationships/hyperlink" Target="http://www.un.org/en/sustainablefuture/cities.shtml" TargetMode="External"/><Relationship Id="rId12" Type="http://schemas.openxmlformats.org/officeDocument/2006/relationships/hyperlink" Target="http://www.cityindicators.org/Deliverables/Indicators%20revised%20-core%20and%20supporting_8-31-2009-1743191.pdf" TargetMode="External"/><Relationship Id="rId17" Type="http://schemas.openxmlformats.org/officeDocument/2006/relationships/hyperlink" Target="http://www.citigroup.com/citi/citiforcities/pdfs/eiu_hotspots_2012.pdf" TargetMode="External"/><Relationship Id="rId25" Type="http://schemas.openxmlformats.org/officeDocument/2006/relationships/hyperlink" Target="http://www.iso.org/iso/executive_summary_iso_37150.pdf" TargetMode="External"/><Relationship Id="rId33" Type="http://schemas.openxmlformats.org/officeDocument/2006/relationships/hyperlink" Target="http://www.epa.gov/oaintrnt/projects/" TargetMode="External"/><Relationship Id="rId38" Type="http://schemas.openxmlformats.org/officeDocument/2006/relationships/hyperlink" Target="http://www.itu.int/en/ITU-T/focusgroups/swm/Pages/default.aspx" TargetMode="External"/><Relationship Id="rId46" Type="http://schemas.openxmlformats.org/officeDocument/2006/relationships/hyperlink" Target="http://www.gartner.com/newsroom/id/2621015" TargetMode="External"/><Relationship Id="rId20" Type="http://schemas.openxmlformats.org/officeDocument/2006/relationships/hyperlink" Target="http://www.mercer.com/surveys/quality-of-living-report" TargetMode="External"/><Relationship Id="rId41" Type="http://schemas.openxmlformats.org/officeDocument/2006/relationships/hyperlink" Target="http://www.intel.ie/content/dam/www/public/us/en/documents/flyers/education-ict-benefits-infographic.pdf" TargetMode="External"/><Relationship Id="rId54" Type="http://schemas.openxmlformats.org/officeDocument/2006/relationships/hyperlink" Target="http://ifa.itu.int/t/fg/ssc/docs/1309-Madrid/in/fg-ssc-0036-nict.doc" TargetMode="External"/><Relationship Id="rId1" Type="http://schemas.openxmlformats.org/officeDocument/2006/relationships/hyperlink" Target="http://www.un.org/en/development/desa/policy/wess/wess_current/wess2013/WESS2013.pdf" TargetMode="External"/><Relationship Id="rId6" Type="http://schemas.openxmlformats.org/officeDocument/2006/relationships/hyperlink" Target="http://www.theguardian.com/sustainable-business/smart-cities-innovation-energy-sustainable" TargetMode="External"/><Relationship Id="rId15" Type="http://schemas.openxmlformats.org/officeDocument/2006/relationships/hyperlink" Target="http://www.siemens.com/entry/cc/en/urbanization.htm?stc=wwccc020805" TargetMode="External"/><Relationship Id="rId23" Type="http://schemas.openxmlformats.org/officeDocument/2006/relationships/hyperlink" Target="http://www.cityindicators.org/themes.aspx" TargetMode="External"/><Relationship Id="rId28" Type="http://schemas.openxmlformats.org/officeDocument/2006/relationships/hyperlink" Target="http://itu4u.wordpress.com/2013/09/15/connected-cities-smart-sustainable-cities/" TargetMode="External"/><Relationship Id="rId36" Type="http://schemas.openxmlformats.org/officeDocument/2006/relationships/hyperlink" Target="http://water.org/water-crisis/water-facts/water/" TargetMode="External"/><Relationship Id="rId49" Type="http://schemas.openxmlformats.org/officeDocument/2006/relationships/hyperlink" Target="https://www.abiresearch.com/research/service/internet-of-everything/" TargetMode="External"/><Relationship Id="rId57" Type="http://schemas.openxmlformats.org/officeDocument/2006/relationships/hyperlink" Target="http://www.boydcohen.com/smartcities.html" TargetMode="External"/><Relationship Id="rId10" Type="http://schemas.openxmlformats.org/officeDocument/2006/relationships/hyperlink" Target="http://euronet.uwe.ac.uk/www.sustainable-cities.org/indicators/ECI%2520Final%2520Report.pdf" TargetMode="External"/><Relationship Id="rId31" Type="http://schemas.openxmlformats.org/officeDocument/2006/relationships/hyperlink" Target="http://www.slideshare.net/IMDEAENERGIA/smart-energy-management-algorithms" TargetMode="External"/><Relationship Id="rId44" Type="http://schemas.openxmlformats.org/officeDocument/2006/relationships/hyperlink" Target="http://www.itu.int/en/ITU-T/focusgroups/ssc/Pages/default.aspx" TargetMode="External"/><Relationship Id="rId52" Type="http://schemas.openxmlformats.org/officeDocument/2006/relationships/hyperlink" Target="http://www.itu.int/rec/T-REC-Y.2221-201001-I/en"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6D6097-9FD4-48F6-844D-D9EAA6F3A785}" type="doc">
      <dgm:prSet loTypeId="urn:microsoft.com/office/officeart/2005/8/layout/hList1" loCatId="list" qsTypeId="urn:microsoft.com/office/officeart/2005/8/quickstyle/simple1" qsCatId="simple" csTypeId="urn:microsoft.com/office/officeart/2005/8/colors/colorful1#1" csCatId="colorful" phldr="1"/>
      <dgm:spPr/>
      <dgm:t>
        <a:bodyPr/>
        <a:lstStyle/>
        <a:p>
          <a:endParaRPr lang="en-US"/>
        </a:p>
      </dgm:t>
    </dgm:pt>
    <dgm:pt modelId="{135B99BC-0416-44E1-B0A1-173A22E76767}">
      <dgm:prSet phldrT="[Text]"/>
      <dgm:spPr/>
      <dgm:t>
        <a:bodyPr/>
        <a:lstStyle/>
        <a:p>
          <a:r>
            <a:rPr lang="en-US"/>
            <a:t>Economía</a:t>
          </a:r>
        </a:p>
      </dgm:t>
    </dgm:pt>
    <dgm:pt modelId="{8623C194-4FEA-48CC-9C48-381E7E38A923}" type="parTrans" cxnId="{DCAD6F34-4A83-4D40-B6A2-766357343DDC}">
      <dgm:prSet/>
      <dgm:spPr/>
      <dgm:t>
        <a:bodyPr/>
        <a:lstStyle/>
        <a:p>
          <a:endParaRPr lang="en-US"/>
        </a:p>
      </dgm:t>
    </dgm:pt>
    <dgm:pt modelId="{E09CBAD5-E6A6-44B3-9288-90DD1DCEB12A}" type="sibTrans" cxnId="{DCAD6F34-4A83-4D40-B6A2-766357343DDC}">
      <dgm:prSet/>
      <dgm:spPr/>
      <dgm:t>
        <a:bodyPr/>
        <a:lstStyle/>
        <a:p>
          <a:endParaRPr lang="en-US"/>
        </a:p>
      </dgm:t>
    </dgm:pt>
    <dgm:pt modelId="{8ADE0730-5087-43C7-8F43-4C13D1EC1D6B}">
      <dgm:prSet phldrT="[Text]"/>
      <dgm:spPr/>
      <dgm:t>
        <a:bodyPr/>
        <a:lstStyle/>
        <a:p>
          <a:r>
            <a:rPr lang="en-US" dirty="0"/>
            <a:t>Empleo</a:t>
          </a:r>
          <a:endParaRPr lang="en-US"/>
        </a:p>
      </dgm:t>
    </dgm:pt>
    <dgm:pt modelId="{A3130813-CB8E-4014-AA2D-D33294F54A0A}" type="parTrans" cxnId="{0E05C85C-2ACB-4C3C-81E7-9212794DA0A0}">
      <dgm:prSet/>
      <dgm:spPr/>
      <dgm:t>
        <a:bodyPr/>
        <a:lstStyle/>
        <a:p>
          <a:endParaRPr lang="en-US"/>
        </a:p>
      </dgm:t>
    </dgm:pt>
    <dgm:pt modelId="{5A379811-1EE2-480E-BB9A-4613624E7A7D}" type="sibTrans" cxnId="{0E05C85C-2ACB-4C3C-81E7-9212794DA0A0}">
      <dgm:prSet/>
      <dgm:spPr/>
      <dgm:t>
        <a:bodyPr/>
        <a:lstStyle/>
        <a:p>
          <a:endParaRPr lang="en-US"/>
        </a:p>
      </dgm:t>
    </dgm:pt>
    <dgm:pt modelId="{E44807B8-CC4B-4D66-B4EA-C90414440592}">
      <dgm:prSet phldrT="[Text]"/>
      <dgm:spPr/>
      <dgm:t>
        <a:bodyPr/>
        <a:lstStyle/>
        <a:p>
          <a:r>
            <a:rPr lang="en-US"/>
            <a:t>Gobierno</a:t>
          </a:r>
        </a:p>
      </dgm:t>
    </dgm:pt>
    <dgm:pt modelId="{9EC82858-D3E8-406E-8995-F828A5680574}" type="parTrans" cxnId="{6E411093-9D3C-4AF6-BF12-EDE926C73CF6}">
      <dgm:prSet/>
      <dgm:spPr/>
      <dgm:t>
        <a:bodyPr/>
        <a:lstStyle/>
        <a:p>
          <a:endParaRPr lang="en-US"/>
        </a:p>
      </dgm:t>
    </dgm:pt>
    <dgm:pt modelId="{05D4905C-770F-4A6A-8048-61CCEEAD7176}" type="sibTrans" cxnId="{6E411093-9D3C-4AF6-BF12-EDE926C73CF6}">
      <dgm:prSet/>
      <dgm:spPr/>
      <dgm:t>
        <a:bodyPr/>
        <a:lstStyle/>
        <a:p>
          <a:endParaRPr lang="en-US"/>
        </a:p>
      </dgm:t>
    </dgm:pt>
    <dgm:pt modelId="{E532DB49-A079-4556-A10C-946C1540C3ED}">
      <dgm:prSet phldrT="[Text]"/>
      <dgm:spPr/>
      <dgm:t>
        <a:bodyPr/>
        <a:lstStyle/>
        <a:p>
          <a:r>
            <a:rPr lang="en-US"/>
            <a:t>Regulatoria</a:t>
          </a:r>
        </a:p>
      </dgm:t>
    </dgm:pt>
    <dgm:pt modelId="{03326616-55A5-4DC4-8C76-A07EF60D8D15}" type="parTrans" cxnId="{E6EAF84D-733C-4F11-A302-4EEAB37FFAE7}">
      <dgm:prSet/>
      <dgm:spPr/>
      <dgm:t>
        <a:bodyPr/>
        <a:lstStyle/>
        <a:p>
          <a:endParaRPr lang="en-US"/>
        </a:p>
      </dgm:t>
    </dgm:pt>
    <dgm:pt modelId="{E11039BC-7355-4B5A-8138-F7380C340BEF}" type="sibTrans" cxnId="{E6EAF84D-733C-4F11-A302-4EEAB37FFAE7}">
      <dgm:prSet/>
      <dgm:spPr/>
      <dgm:t>
        <a:bodyPr/>
        <a:lstStyle/>
        <a:p>
          <a:endParaRPr lang="en-US"/>
        </a:p>
      </dgm:t>
    </dgm:pt>
    <dgm:pt modelId="{E62D86E2-8184-48EB-97BB-6C812B5E1575}">
      <dgm:prSet phldrT="[Text]"/>
      <dgm:spPr/>
      <dgm:t>
        <a:bodyPr/>
        <a:lstStyle/>
        <a:p>
          <a:r>
            <a:rPr lang="en-US"/>
            <a:t>Medio Ambiente</a:t>
          </a:r>
        </a:p>
      </dgm:t>
    </dgm:pt>
    <dgm:pt modelId="{B1C77C3B-83C2-4A8D-871F-6E7EB947FD97}" type="parTrans" cxnId="{9714EFEC-781C-4F94-84B4-91ED68387FFE}">
      <dgm:prSet/>
      <dgm:spPr/>
      <dgm:t>
        <a:bodyPr/>
        <a:lstStyle/>
        <a:p>
          <a:endParaRPr lang="en-US"/>
        </a:p>
      </dgm:t>
    </dgm:pt>
    <dgm:pt modelId="{75360041-6C6E-4C46-9C39-C61EC408DBC4}" type="sibTrans" cxnId="{9714EFEC-781C-4F94-84B4-91ED68387FFE}">
      <dgm:prSet/>
      <dgm:spPr/>
      <dgm:t>
        <a:bodyPr/>
        <a:lstStyle/>
        <a:p>
          <a:endParaRPr lang="en-US"/>
        </a:p>
      </dgm:t>
    </dgm:pt>
    <dgm:pt modelId="{DAB36F1D-0E33-4C23-A654-37D61FA61C6E}">
      <dgm:prSet phldrT="[Text]"/>
      <dgm:spPr/>
      <dgm:t>
        <a:bodyPr/>
        <a:lstStyle/>
        <a:p>
          <a:r>
            <a:rPr lang="en-US"/>
            <a:t>Sostenible</a:t>
          </a:r>
        </a:p>
      </dgm:t>
    </dgm:pt>
    <dgm:pt modelId="{82E01968-0E87-46CC-B2F0-23D5435E5FBA}" type="parTrans" cxnId="{1ECDB874-6404-48D7-9779-714348F46271}">
      <dgm:prSet/>
      <dgm:spPr/>
      <dgm:t>
        <a:bodyPr/>
        <a:lstStyle/>
        <a:p>
          <a:endParaRPr lang="en-US"/>
        </a:p>
      </dgm:t>
    </dgm:pt>
    <dgm:pt modelId="{EF043D13-82BC-47CE-9220-C03B75127658}" type="sibTrans" cxnId="{1ECDB874-6404-48D7-9779-714348F46271}">
      <dgm:prSet/>
      <dgm:spPr/>
      <dgm:t>
        <a:bodyPr/>
        <a:lstStyle/>
        <a:p>
          <a:endParaRPr lang="en-US"/>
        </a:p>
      </dgm:t>
    </dgm:pt>
    <dgm:pt modelId="{8E061E99-ABED-4513-95EE-676E3E6628A5}">
      <dgm:prSet/>
      <dgm:spPr/>
      <dgm:t>
        <a:bodyPr/>
        <a:lstStyle/>
        <a:p>
          <a:r>
            <a:rPr lang="en-US"/>
            <a:t>Sociedad</a:t>
          </a:r>
        </a:p>
      </dgm:t>
    </dgm:pt>
    <dgm:pt modelId="{03D61E79-8536-47D4-A465-2EFA75EF9F96}" type="parTrans" cxnId="{B75814ED-C023-433C-A73B-63E30F068AE4}">
      <dgm:prSet/>
      <dgm:spPr/>
      <dgm:t>
        <a:bodyPr/>
        <a:lstStyle/>
        <a:p>
          <a:endParaRPr lang="en-US"/>
        </a:p>
      </dgm:t>
    </dgm:pt>
    <dgm:pt modelId="{0265777F-CCC3-49DD-8F9C-39E732B4461E}" type="sibTrans" cxnId="{B75814ED-C023-433C-A73B-63E30F068AE4}">
      <dgm:prSet/>
      <dgm:spPr/>
      <dgm:t>
        <a:bodyPr/>
        <a:lstStyle/>
        <a:p>
          <a:endParaRPr lang="en-US"/>
        </a:p>
      </dgm:t>
    </dgm:pt>
    <dgm:pt modelId="{DE7D22FC-C37E-4531-BAF1-0CFB20782DEC}">
      <dgm:prSet/>
      <dgm:spPr/>
      <dgm:t>
        <a:bodyPr/>
        <a:lstStyle/>
        <a:p>
          <a:r>
            <a:rPr lang="en-US" dirty="0"/>
            <a:t>PIB</a:t>
          </a:r>
        </a:p>
      </dgm:t>
    </dgm:pt>
    <dgm:pt modelId="{8D38AA5F-E6D5-4A67-9C06-A2E0F3660955}" type="parTrans" cxnId="{E1E0FADF-9F13-47F9-8A0D-3B63AD2B6D59}">
      <dgm:prSet/>
      <dgm:spPr/>
      <dgm:t>
        <a:bodyPr/>
        <a:lstStyle/>
        <a:p>
          <a:endParaRPr lang="en-US"/>
        </a:p>
      </dgm:t>
    </dgm:pt>
    <dgm:pt modelId="{1A7C451D-5273-4575-87ED-339E3D69AA07}" type="sibTrans" cxnId="{E1E0FADF-9F13-47F9-8A0D-3B63AD2B6D59}">
      <dgm:prSet/>
      <dgm:spPr/>
      <dgm:t>
        <a:bodyPr/>
        <a:lstStyle/>
        <a:p>
          <a:endParaRPr lang="en-US"/>
        </a:p>
      </dgm:t>
    </dgm:pt>
    <dgm:pt modelId="{219B8EB8-28C9-4E20-9C96-542445767D80}">
      <dgm:prSet/>
      <dgm:spPr/>
      <dgm:t>
        <a:bodyPr/>
        <a:lstStyle/>
        <a:p>
          <a:r>
            <a:rPr lang="en-US" dirty="0"/>
            <a:t>Mercado – </a:t>
          </a:r>
          <a:r>
            <a:rPr lang="en-US" dirty="0" err="1"/>
            <a:t>Global/Local</a:t>
          </a:r>
          <a:endParaRPr lang="en-US" dirty="0"/>
        </a:p>
      </dgm:t>
    </dgm:pt>
    <dgm:pt modelId="{7EF11D35-2F57-4FA8-BB1A-CA06B7771020}" type="parTrans" cxnId="{5472A2D0-0273-4640-A517-F2E294609114}">
      <dgm:prSet/>
      <dgm:spPr/>
      <dgm:t>
        <a:bodyPr/>
        <a:lstStyle/>
        <a:p>
          <a:endParaRPr lang="en-US"/>
        </a:p>
      </dgm:t>
    </dgm:pt>
    <dgm:pt modelId="{57060A2F-6427-46C2-9891-C69B0876D77C}" type="sibTrans" cxnId="{5472A2D0-0273-4640-A517-F2E294609114}">
      <dgm:prSet/>
      <dgm:spPr/>
      <dgm:t>
        <a:bodyPr/>
        <a:lstStyle/>
        <a:p>
          <a:endParaRPr lang="en-US"/>
        </a:p>
      </dgm:t>
    </dgm:pt>
    <dgm:pt modelId="{7F38C518-6FF5-47BE-84A5-8454525F7D0D}">
      <dgm:prSet/>
      <dgm:spPr/>
      <dgm:t>
        <a:bodyPr/>
        <a:lstStyle/>
        <a:p>
          <a:r>
            <a:rPr lang="en-US" dirty="0"/>
            <a:t>Viabilidad</a:t>
          </a:r>
        </a:p>
      </dgm:t>
    </dgm:pt>
    <dgm:pt modelId="{B7F807E8-A47A-4E22-93ED-DA40E13072BF}" type="parTrans" cxnId="{D75E6FB4-C867-4B3D-9D14-83563CAB052A}">
      <dgm:prSet/>
      <dgm:spPr/>
      <dgm:t>
        <a:bodyPr/>
        <a:lstStyle/>
        <a:p>
          <a:endParaRPr lang="en-US"/>
        </a:p>
      </dgm:t>
    </dgm:pt>
    <dgm:pt modelId="{6250BBCA-7EE1-4061-B5EA-AAA076002638}" type="sibTrans" cxnId="{D75E6FB4-C867-4B3D-9D14-83563CAB052A}">
      <dgm:prSet/>
      <dgm:spPr/>
      <dgm:t>
        <a:bodyPr/>
        <a:lstStyle/>
        <a:p>
          <a:endParaRPr lang="en-US"/>
        </a:p>
      </dgm:t>
    </dgm:pt>
    <dgm:pt modelId="{1C91D673-DDAA-4864-A2BD-DD9505ECAA42}">
      <dgm:prSet/>
      <dgm:spPr/>
      <dgm:t>
        <a:bodyPr/>
        <a:lstStyle/>
        <a:p>
          <a:r>
            <a:rPr lang="en-US" dirty="0"/>
            <a:t>Inversión</a:t>
          </a:r>
        </a:p>
      </dgm:t>
    </dgm:pt>
    <dgm:pt modelId="{BF1AF023-0E73-4134-85F8-42540B12B7F7}" type="parTrans" cxnId="{538BE7F6-518D-4484-BE4A-5EC498722BF7}">
      <dgm:prSet/>
      <dgm:spPr/>
      <dgm:t>
        <a:bodyPr/>
        <a:lstStyle/>
        <a:p>
          <a:endParaRPr lang="en-US"/>
        </a:p>
      </dgm:t>
    </dgm:pt>
    <dgm:pt modelId="{C36B2D59-4F9E-4BF2-AB5E-CF2B548B4A25}" type="sibTrans" cxnId="{538BE7F6-518D-4484-BE4A-5EC498722BF7}">
      <dgm:prSet/>
      <dgm:spPr/>
      <dgm:t>
        <a:bodyPr/>
        <a:lstStyle/>
        <a:p>
          <a:endParaRPr lang="en-US"/>
        </a:p>
      </dgm:t>
    </dgm:pt>
    <dgm:pt modelId="{ED60E3C2-2B66-4514-9DBA-E4AF2B8DE9FD}">
      <dgm:prSet/>
      <dgm:spPr/>
      <dgm:t>
        <a:bodyPr/>
        <a:lstStyle/>
        <a:p>
          <a:r>
            <a:rPr lang="en-US" dirty="0"/>
            <a:t>Plan de pensión personal</a:t>
          </a:r>
        </a:p>
      </dgm:t>
    </dgm:pt>
    <dgm:pt modelId="{2E6E1781-6D77-44E5-8848-9FF1C3377B2D}" type="parTrans" cxnId="{97DE8AA1-78CD-426D-B346-3D175AE663C5}">
      <dgm:prSet/>
      <dgm:spPr/>
      <dgm:t>
        <a:bodyPr/>
        <a:lstStyle/>
        <a:p>
          <a:endParaRPr lang="en-US"/>
        </a:p>
      </dgm:t>
    </dgm:pt>
    <dgm:pt modelId="{74CCB5BA-B2CD-403E-8220-F073607FE689}" type="sibTrans" cxnId="{97DE8AA1-78CD-426D-B346-3D175AE663C5}">
      <dgm:prSet/>
      <dgm:spPr/>
      <dgm:t>
        <a:bodyPr/>
        <a:lstStyle/>
        <a:p>
          <a:endParaRPr lang="en-US"/>
        </a:p>
      </dgm:t>
    </dgm:pt>
    <dgm:pt modelId="{2D9C3002-D52B-41BA-8A8E-FA1E723336AD}">
      <dgm:prSet/>
      <dgm:spPr/>
      <dgm:t>
        <a:bodyPr/>
        <a:lstStyle/>
        <a:p>
          <a:r>
            <a:rPr lang="en-US" dirty="0"/>
            <a:t>Riesgo</a:t>
          </a:r>
        </a:p>
      </dgm:t>
    </dgm:pt>
    <dgm:pt modelId="{F751CFEC-05B4-432C-A152-8D3D5586DDCD}" type="parTrans" cxnId="{EC4D9EF0-59C4-4355-BC2F-60F36A88FD0F}">
      <dgm:prSet/>
      <dgm:spPr/>
      <dgm:t>
        <a:bodyPr/>
        <a:lstStyle/>
        <a:p>
          <a:endParaRPr lang="en-US"/>
        </a:p>
      </dgm:t>
    </dgm:pt>
    <dgm:pt modelId="{2AF6AE15-CF86-4ADF-A6E2-131E68440991}" type="sibTrans" cxnId="{EC4D9EF0-59C4-4355-BC2F-60F36A88FD0F}">
      <dgm:prSet/>
      <dgm:spPr/>
      <dgm:t>
        <a:bodyPr/>
        <a:lstStyle/>
        <a:p>
          <a:endParaRPr lang="en-US"/>
        </a:p>
      </dgm:t>
    </dgm:pt>
    <dgm:pt modelId="{D5DE1C89-E74A-4141-BF0B-4738BD95FE25}">
      <dgm:prSet/>
      <dgm:spPr/>
      <dgm:t>
        <a:bodyPr/>
        <a:lstStyle/>
        <a:p>
          <a:r>
            <a:rPr lang="en-US" dirty="0"/>
            <a:t>Productividad</a:t>
          </a:r>
        </a:p>
      </dgm:t>
    </dgm:pt>
    <dgm:pt modelId="{90B6C45D-0768-4A9F-B511-77191F80415C}" type="parTrans" cxnId="{370F3A85-F5A1-4C9D-969B-ACA301DA6360}">
      <dgm:prSet/>
      <dgm:spPr/>
      <dgm:t>
        <a:bodyPr/>
        <a:lstStyle/>
        <a:p>
          <a:endParaRPr lang="en-US"/>
        </a:p>
      </dgm:t>
    </dgm:pt>
    <dgm:pt modelId="{28E11D18-A032-40AB-BF63-6FA002E66BA8}" type="sibTrans" cxnId="{370F3A85-F5A1-4C9D-969B-ACA301DA6360}">
      <dgm:prSet/>
      <dgm:spPr/>
      <dgm:t>
        <a:bodyPr/>
        <a:lstStyle/>
        <a:p>
          <a:endParaRPr lang="en-US"/>
        </a:p>
      </dgm:t>
    </dgm:pt>
    <dgm:pt modelId="{728712E2-0F38-44D9-976A-C54E0D189A01}">
      <dgm:prSet/>
      <dgm:spPr/>
      <dgm:t>
        <a:bodyPr/>
        <a:lstStyle/>
        <a:p>
          <a:r>
            <a:rPr lang="en-US" dirty="0"/>
            <a:t>Innovación</a:t>
          </a:r>
        </a:p>
      </dgm:t>
    </dgm:pt>
    <dgm:pt modelId="{81F42E09-2D0C-4D2B-8909-DE44956014E1}" type="parTrans" cxnId="{46E454F2-335E-4E72-B26C-8323684F3677}">
      <dgm:prSet/>
      <dgm:spPr/>
      <dgm:t>
        <a:bodyPr/>
        <a:lstStyle/>
        <a:p>
          <a:endParaRPr lang="en-US"/>
        </a:p>
      </dgm:t>
    </dgm:pt>
    <dgm:pt modelId="{388CB1ED-C314-46CC-822A-84E60F988E70}" type="sibTrans" cxnId="{46E454F2-335E-4E72-B26C-8323684F3677}">
      <dgm:prSet/>
      <dgm:spPr/>
      <dgm:t>
        <a:bodyPr/>
        <a:lstStyle/>
        <a:p>
          <a:endParaRPr lang="en-US"/>
        </a:p>
      </dgm:t>
    </dgm:pt>
    <dgm:pt modelId="{3427EC63-6575-47A4-9B39-0C84396E3E5D}">
      <dgm:prSet/>
      <dgm:spPr/>
      <dgm:t>
        <a:bodyPr/>
        <a:lstStyle/>
        <a:p>
          <a:r>
            <a:rPr lang="en-US" dirty="0"/>
            <a:t>Compensación</a:t>
          </a:r>
        </a:p>
      </dgm:t>
    </dgm:pt>
    <dgm:pt modelId="{C6006DF4-E687-4666-B9EF-8B24AC4F5015}" type="parTrans" cxnId="{3F68D89A-C49A-4906-92D1-0C2528E8584B}">
      <dgm:prSet/>
      <dgm:spPr/>
      <dgm:t>
        <a:bodyPr/>
        <a:lstStyle/>
        <a:p>
          <a:endParaRPr lang="en-US"/>
        </a:p>
      </dgm:t>
    </dgm:pt>
    <dgm:pt modelId="{56317EAB-BB4E-43F8-860F-77F31973DD1A}" type="sibTrans" cxnId="{3F68D89A-C49A-4906-92D1-0C2528E8584B}">
      <dgm:prSet/>
      <dgm:spPr/>
      <dgm:t>
        <a:bodyPr/>
        <a:lstStyle/>
        <a:p>
          <a:endParaRPr lang="en-US"/>
        </a:p>
      </dgm:t>
    </dgm:pt>
    <dgm:pt modelId="{A5D55525-2A7A-46DD-9826-7A6EDAB227CE}">
      <dgm:prSet/>
      <dgm:spPr/>
      <dgm:t>
        <a:bodyPr/>
        <a:lstStyle/>
        <a:p>
          <a:r>
            <a:rPr lang="en-US" dirty="0"/>
            <a:t>Conformidad</a:t>
          </a:r>
        </a:p>
      </dgm:t>
    </dgm:pt>
    <dgm:pt modelId="{54D07D99-B0E8-4158-A7C9-CE7BBB0DFEB2}" type="parTrans" cxnId="{7D2A8D95-9651-491E-A7E1-D8405EF7FE1F}">
      <dgm:prSet/>
      <dgm:spPr/>
      <dgm:t>
        <a:bodyPr/>
        <a:lstStyle/>
        <a:p>
          <a:endParaRPr lang="en-US"/>
        </a:p>
      </dgm:t>
    </dgm:pt>
    <dgm:pt modelId="{0C4FCD06-9065-4C3E-ABF5-EB82125FD67E}" type="sibTrans" cxnId="{7D2A8D95-9651-491E-A7E1-D8405EF7FE1F}">
      <dgm:prSet/>
      <dgm:spPr/>
      <dgm:t>
        <a:bodyPr/>
        <a:lstStyle/>
        <a:p>
          <a:endParaRPr lang="en-US"/>
        </a:p>
      </dgm:t>
    </dgm:pt>
    <dgm:pt modelId="{71F59405-64CC-4C23-9D63-F31C098D204F}">
      <dgm:prSet/>
      <dgm:spPr/>
      <dgm:t>
        <a:bodyPr/>
        <a:lstStyle/>
        <a:p>
          <a:r>
            <a:rPr lang="en-US" dirty="0"/>
            <a:t>Procesos</a:t>
          </a:r>
        </a:p>
      </dgm:t>
    </dgm:pt>
    <dgm:pt modelId="{0532FAF4-6EB2-4023-9E18-4C3FEDEC4E17}" type="parTrans" cxnId="{AD185296-C804-4C6D-BF74-6C39131F56C9}">
      <dgm:prSet/>
      <dgm:spPr/>
      <dgm:t>
        <a:bodyPr/>
        <a:lstStyle/>
        <a:p>
          <a:endParaRPr lang="en-US"/>
        </a:p>
      </dgm:t>
    </dgm:pt>
    <dgm:pt modelId="{90388976-BDA4-4D49-8DBF-782E4F8F1715}" type="sibTrans" cxnId="{AD185296-C804-4C6D-BF74-6C39131F56C9}">
      <dgm:prSet/>
      <dgm:spPr/>
      <dgm:t>
        <a:bodyPr/>
        <a:lstStyle/>
        <a:p>
          <a:endParaRPr lang="en-US"/>
        </a:p>
      </dgm:t>
    </dgm:pt>
    <dgm:pt modelId="{25DD9CE8-39BC-4FD3-B1FC-10BAF4FB0746}">
      <dgm:prSet/>
      <dgm:spPr/>
      <dgm:t>
        <a:bodyPr/>
        <a:lstStyle/>
        <a:p>
          <a:r>
            <a:rPr lang="en-US" dirty="0"/>
            <a:t>Estructura</a:t>
          </a:r>
        </a:p>
      </dgm:t>
    </dgm:pt>
    <dgm:pt modelId="{F4A0CF82-2C64-4FF5-93DC-9A1EC063CDBE}" type="parTrans" cxnId="{D792AA9A-293A-46FE-A842-7D037165716D}">
      <dgm:prSet/>
      <dgm:spPr/>
      <dgm:t>
        <a:bodyPr/>
        <a:lstStyle/>
        <a:p>
          <a:endParaRPr lang="en-US"/>
        </a:p>
      </dgm:t>
    </dgm:pt>
    <dgm:pt modelId="{EB45354E-5132-40AE-8AF1-E4FB471ED955}" type="sibTrans" cxnId="{D792AA9A-293A-46FE-A842-7D037165716D}">
      <dgm:prSet/>
      <dgm:spPr/>
      <dgm:t>
        <a:bodyPr/>
        <a:lstStyle/>
        <a:p>
          <a:endParaRPr lang="en-US"/>
        </a:p>
      </dgm:t>
    </dgm:pt>
    <dgm:pt modelId="{80DC0D27-26A1-43D6-92ED-222EA58467C9}">
      <dgm:prSet/>
      <dgm:spPr/>
      <dgm:t>
        <a:bodyPr/>
        <a:lstStyle/>
        <a:p>
          <a:r>
            <a:rPr lang="en-US" dirty="0"/>
            <a:t>Autoridad</a:t>
          </a:r>
        </a:p>
      </dgm:t>
    </dgm:pt>
    <dgm:pt modelId="{4E24A2E5-0147-4AA2-BB7D-31A6136F3333}" type="parTrans" cxnId="{016F4F71-6E11-423B-8CBE-8741DBAE4255}">
      <dgm:prSet/>
      <dgm:spPr/>
      <dgm:t>
        <a:bodyPr/>
        <a:lstStyle/>
        <a:p>
          <a:endParaRPr lang="en-US"/>
        </a:p>
      </dgm:t>
    </dgm:pt>
    <dgm:pt modelId="{259FCFBA-E726-4C8D-BE8A-C2B8E50528CC}" type="sibTrans" cxnId="{016F4F71-6E11-423B-8CBE-8741DBAE4255}">
      <dgm:prSet/>
      <dgm:spPr/>
      <dgm:t>
        <a:bodyPr/>
        <a:lstStyle/>
        <a:p>
          <a:endParaRPr lang="en-US"/>
        </a:p>
      </dgm:t>
    </dgm:pt>
    <dgm:pt modelId="{D716241C-FC8A-4236-94F0-D61437F154E6}">
      <dgm:prSet/>
      <dgm:spPr/>
      <dgm:t>
        <a:bodyPr/>
        <a:lstStyle/>
        <a:p>
          <a:r>
            <a:rPr lang="en-US" dirty="0"/>
            <a:t>Transparencia</a:t>
          </a:r>
        </a:p>
      </dgm:t>
    </dgm:pt>
    <dgm:pt modelId="{4FE21357-DC74-40A6-86E7-CD264F992EB6}" type="parTrans" cxnId="{D68950DA-5773-4445-9107-50658B4007CF}">
      <dgm:prSet/>
      <dgm:spPr/>
      <dgm:t>
        <a:bodyPr/>
        <a:lstStyle/>
        <a:p>
          <a:endParaRPr lang="en-US"/>
        </a:p>
      </dgm:t>
    </dgm:pt>
    <dgm:pt modelId="{497B63B8-94DA-4D5D-BE80-AD0B2A01DC41}" type="sibTrans" cxnId="{D68950DA-5773-4445-9107-50658B4007CF}">
      <dgm:prSet/>
      <dgm:spPr/>
      <dgm:t>
        <a:bodyPr/>
        <a:lstStyle/>
        <a:p>
          <a:endParaRPr lang="en-US"/>
        </a:p>
      </dgm:t>
    </dgm:pt>
    <dgm:pt modelId="{6D22D438-A4B0-4408-B463-30031114CAE1}">
      <dgm:prSet/>
      <dgm:spPr/>
      <dgm:t>
        <a:bodyPr/>
        <a:lstStyle/>
        <a:p>
          <a:r>
            <a:rPr lang="en-US" dirty="0"/>
            <a:t>Comunicación</a:t>
          </a:r>
        </a:p>
      </dgm:t>
    </dgm:pt>
    <dgm:pt modelId="{6F4CA22F-761E-4EF2-AA90-D4DC80678BF5}" type="parTrans" cxnId="{CFB404C2-097B-471C-9395-A4BC0B2A0347}">
      <dgm:prSet/>
      <dgm:spPr/>
      <dgm:t>
        <a:bodyPr/>
        <a:lstStyle/>
        <a:p>
          <a:endParaRPr lang="en-US"/>
        </a:p>
      </dgm:t>
    </dgm:pt>
    <dgm:pt modelId="{6EECB661-E95A-426A-96C8-1C606124EABF}" type="sibTrans" cxnId="{CFB404C2-097B-471C-9395-A4BC0B2A0347}">
      <dgm:prSet/>
      <dgm:spPr/>
      <dgm:t>
        <a:bodyPr/>
        <a:lstStyle/>
        <a:p>
          <a:endParaRPr lang="en-US"/>
        </a:p>
      </dgm:t>
    </dgm:pt>
    <dgm:pt modelId="{0E1A8D0F-7212-4A16-ACDC-0771D7716966}">
      <dgm:prSet/>
      <dgm:spPr/>
      <dgm:t>
        <a:bodyPr/>
        <a:lstStyle/>
        <a:p>
          <a:r>
            <a:rPr lang="en-US" dirty="0"/>
            <a:t>Diálogo</a:t>
          </a:r>
        </a:p>
      </dgm:t>
    </dgm:pt>
    <dgm:pt modelId="{EC27F7C9-8779-44E5-8EC9-6ABC0BDF911B}" type="parTrans" cxnId="{943D67A9-1E73-4ADD-9A66-5475BDFBDE88}">
      <dgm:prSet/>
      <dgm:spPr/>
      <dgm:t>
        <a:bodyPr/>
        <a:lstStyle/>
        <a:p>
          <a:endParaRPr lang="en-US"/>
        </a:p>
      </dgm:t>
    </dgm:pt>
    <dgm:pt modelId="{19700E2F-F69C-409F-9EFD-B2E6861F1A43}" type="sibTrans" cxnId="{943D67A9-1E73-4ADD-9A66-5475BDFBDE88}">
      <dgm:prSet/>
      <dgm:spPr/>
      <dgm:t>
        <a:bodyPr/>
        <a:lstStyle/>
        <a:p>
          <a:endParaRPr lang="en-US"/>
        </a:p>
      </dgm:t>
    </dgm:pt>
    <dgm:pt modelId="{8A9D6138-9169-4FF5-B601-1476A4F86C7A}">
      <dgm:prSet/>
      <dgm:spPr/>
      <dgm:t>
        <a:bodyPr/>
        <a:lstStyle/>
        <a:p>
          <a:r>
            <a:rPr lang="en-US" dirty="0"/>
            <a:t>Políticas</a:t>
          </a:r>
        </a:p>
      </dgm:t>
    </dgm:pt>
    <dgm:pt modelId="{3003E09B-7076-4188-98DF-F7A19C201370}" type="parTrans" cxnId="{7762D1AF-7227-4C0D-ACBD-57CE46C8A15B}">
      <dgm:prSet/>
      <dgm:spPr/>
      <dgm:t>
        <a:bodyPr/>
        <a:lstStyle/>
        <a:p>
          <a:endParaRPr lang="en-US"/>
        </a:p>
      </dgm:t>
    </dgm:pt>
    <dgm:pt modelId="{82F619F4-0F5B-44E6-B4A7-0F99E2DEB8AC}" type="sibTrans" cxnId="{7762D1AF-7227-4C0D-ACBD-57CE46C8A15B}">
      <dgm:prSet/>
      <dgm:spPr/>
      <dgm:t>
        <a:bodyPr/>
        <a:lstStyle/>
        <a:p>
          <a:endParaRPr lang="en-US"/>
        </a:p>
      </dgm:t>
    </dgm:pt>
    <dgm:pt modelId="{CE947B2F-24D4-4F82-BDF7-11B350E2FA39}">
      <dgm:prSet/>
      <dgm:spPr/>
      <dgm:t>
        <a:bodyPr/>
        <a:lstStyle/>
        <a:p>
          <a:r>
            <a:rPr lang="en-US" dirty="0"/>
            <a:t>Normas</a:t>
          </a:r>
        </a:p>
      </dgm:t>
    </dgm:pt>
    <dgm:pt modelId="{D2268767-9889-4B75-ABD1-C35712071208}" type="parTrans" cxnId="{A3FBBDA7-8BB0-4BF1-B388-D4F4A5740AEE}">
      <dgm:prSet/>
      <dgm:spPr/>
      <dgm:t>
        <a:bodyPr/>
        <a:lstStyle/>
        <a:p>
          <a:endParaRPr lang="en-US"/>
        </a:p>
      </dgm:t>
    </dgm:pt>
    <dgm:pt modelId="{3294E281-7BD9-4976-A2F0-6F1FEE2C7183}" type="sibTrans" cxnId="{A3FBBDA7-8BB0-4BF1-B388-D4F4A5740AEE}">
      <dgm:prSet/>
      <dgm:spPr/>
      <dgm:t>
        <a:bodyPr/>
        <a:lstStyle/>
        <a:p>
          <a:endParaRPr lang="en-US"/>
        </a:p>
      </dgm:t>
    </dgm:pt>
    <dgm:pt modelId="{EE221389-6E1C-4D1F-9EF4-9C62C98A1F2A}">
      <dgm:prSet/>
      <dgm:spPr/>
      <dgm:t>
        <a:bodyPr/>
        <a:lstStyle/>
        <a:p>
          <a:r>
            <a:rPr lang="en-US" dirty="0"/>
            <a:t>Servicios al Ciudadano</a:t>
          </a:r>
        </a:p>
      </dgm:t>
    </dgm:pt>
    <dgm:pt modelId="{777AE6A2-0039-4884-96AB-4B552C862814}" type="parTrans" cxnId="{A443CC33-AC17-4539-BECB-CD3A1742D904}">
      <dgm:prSet/>
      <dgm:spPr/>
      <dgm:t>
        <a:bodyPr/>
        <a:lstStyle/>
        <a:p>
          <a:endParaRPr lang="en-US"/>
        </a:p>
      </dgm:t>
    </dgm:pt>
    <dgm:pt modelId="{1F2E3AEF-118D-4C56-82D9-5C0FF640ED97}" type="sibTrans" cxnId="{A443CC33-AC17-4539-BECB-CD3A1742D904}">
      <dgm:prSet/>
      <dgm:spPr/>
      <dgm:t>
        <a:bodyPr/>
        <a:lstStyle/>
        <a:p>
          <a:endParaRPr lang="en-US"/>
        </a:p>
      </dgm:t>
    </dgm:pt>
    <dgm:pt modelId="{0309CF91-D837-4E77-968C-1C2CCD55890F}">
      <dgm:prSet/>
      <dgm:spPr/>
      <dgm:t>
        <a:bodyPr/>
        <a:lstStyle/>
        <a:p>
          <a:r>
            <a:rPr lang="en-US" dirty="0"/>
            <a:t>Renovable</a:t>
          </a:r>
        </a:p>
      </dgm:t>
    </dgm:pt>
    <dgm:pt modelId="{0A68208C-4D78-4E3D-B805-07AA14638CAE}" type="parTrans" cxnId="{9BEFC42F-4E36-4C2C-8540-D7998A2723FA}">
      <dgm:prSet/>
      <dgm:spPr/>
      <dgm:t>
        <a:bodyPr/>
        <a:lstStyle/>
        <a:p>
          <a:endParaRPr lang="en-US"/>
        </a:p>
      </dgm:t>
    </dgm:pt>
    <dgm:pt modelId="{0E2DB00B-BA4F-41A7-8250-76B57F54E5DD}" type="sibTrans" cxnId="{9BEFC42F-4E36-4C2C-8540-D7998A2723FA}">
      <dgm:prSet/>
      <dgm:spPr/>
      <dgm:t>
        <a:bodyPr/>
        <a:lstStyle/>
        <a:p>
          <a:endParaRPr lang="en-US"/>
        </a:p>
      </dgm:t>
    </dgm:pt>
    <dgm:pt modelId="{A9E2CC73-797A-4AFE-8AC4-9DF80277CB1A}">
      <dgm:prSet/>
      <dgm:spPr/>
      <dgm:t>
        <a:bodyPr/>
        <a:lstStyle/>
        <a:p>
          <a:r>
            <a:rPr lang="en-US" dirty="0"/>
            <a:t>Uso de la Tierra</a:t>
          </a:r>
        </a:p>
      </dgm:t>
    </dgm:pt>
    <dgm:pt modelId="{C7DE536A-2FF5-42B2-AB7C-4D9BD0F365EA}" type="parTrans" cxnId="{A68FBFF9-648C-4AFE-841A-5546DBC1E880}">
      <dgm:prSet/>
      <dgm:spPr/>
      <dgm:t>
        <a:bodyPr/>
        <a:lstStyle/>
        <a:p>
          <a:endParaRPr lang="en-US"/>
        </a:p>
      </dgm:t>
    </dgm:pt>
    <dgm:pt modelId="{54F5BD57-1E5B-457D-9CB0-3E482256EBB2}" type="sibTrans" cxnId="{A68FBFF9-648C-4AFE-841A-5546DBC1E880}">
      <dgm:prSet/>
      <dgm:spPr/>
      <dgm:t>
        <a:bodyPr/>
        <a:lstStyle/>
        <a:p>
          <a:endParaRPr lang="en-US"/>
        </a:p>
      </dgm:t>
    </dgm:pt>
    <dgm:pt modelId="{5715311C-809B-4D7C-B475-3183FAF0FA83}">
      <dgm:prSet/>
      <dgm:spPr/>
      <dgm:t>
        <a:bodyPr/>
        <a:lstStyle/>
        <a:p>
          <a:r>
            <a:rPr lang="en-US" dirty="0"/>
            <a:t>Biodiversidad</a:t>
          </a:r>
        </a:p>
      </dgm:t>
    </dgm:pt>
    <dgm:pt modelId="{520F71CE-F1C3-4D13-BB80-2AB7E2380B50}" type="parTrans" cxnId="{2DB266C7-F2AF-41EA-9150-2E666B91B038}">
      <dgm:prSet/>
      <dgm:spPr/>
      <dgm:t>
        <a:bodyPr/>
        <a:lstStyle/>
        <a:p>
          <a:endParaRPr lang="en-US"/>
        </a:p>
      </dgm:t>
    </dgm:pt>
    <dgm:pt modelId="{425D05EF-610F-4DBB-A29E-8F88F446ABC1}" type="sibTrans" cxnId="{2DB266C7-F2AF-41EA-9150-2E666B91B038}">
      <dgm:prSet/>
      <dgm:spPr/>
      <dgm:t>
        <a:bodyPr/>
        <a:lstStyle/>
        <a:p>
          <a:endParaRPr lang="en-US"/>
        </a:p>
      </dgm:t>
    </dgm:pt>
    <dgm:pt modelId="{05E7CB6E-26F5-45F6-9264-E26A53824982}">
      <dgm:prSet/>
      <dgm:spPr/>
      <dgm:t>
        <a:bodyPr/>
        <a:lstStyle/>
        <a:p>
          <a:r>
            <a:rPr lang="en-US" dirty="0"/>
            <a:t>Agua/Aire</a:t>
          </a:r>
        </a:p>
      </dgm:t>
    </dgm:pt>
    <dgm:pt modelId="{888ECFCA-CC66-4B3B-A68F-BD6E983A9C6B}" type="parTrans" cxnId="{DDD5987B-D9CB-45F5-8124-2C65AB2C7BB3}">
      <dgm:prSet/>
      <dgm:spPr/>
      <dgm:t>
        <a:bodyPr/>
        <a:lstStyle/>
        <a:p>
          <a:endParaRPr lang="en-US"/>
        </a:p>
      </dgm:t>
    </dgm:pt>
    <dgm:pt modelId="{48DB134E-536F-4033-A69D-4DBB0D97D6D5}" type="sibTrans" cxnId="{DDD5987B-D9CB-45F5-8124-2C65AB2C7BB3}">
      <dgm:prSet/>
      <dgm:spPr/>
      <dgm:t>
        <a:bodyPr/>
        <a:lstStyle/>
        <a:p>
          <a:endParaRPr lang="en-US"/>
        </a:p>
      </dgm:t>
    </dgm:pt>
    <dgm:pt modelId="{B67F94AB-7DAC-4092-8FD6-51AD61E95A52}">
      <dgm:prSet/>
      <dgm:spPr/>
      <dgm:t>
        <a:bodyPr/>
        <a:lstStyle/>
        <a:p>
          <a:r>
            <a:rPr lang="en-US" dirty="0"/>
            <a:t>Residuos</a:t>
          </a:r>
        </a:p>
      </dgm:t>
    </dgm:pt>
    <dgm:pt modelId="{2B1CF5EC-BE54-4AA2-B534-E6262612E054}" type="parTrans" cxnId="{C89F445E-E6AB-4D10-A335-42B737DBB3AB}">
      <dgm:prSet/>
      <dgm:spPr/>
      <dgm:t>
        <a:bodyPr/>
        <a:lstStyle/>
        <a:p>
          <a:endParaRPr lang="en-US"/>
        </a:p>
      </dgm:t>
    </dgm:pt>
    <dgm:pt modelId="{8E50F03B-B78A-4C6A-A1EC-E698565D1FBE}" type="sibTrans" cxnId="{C89F445E-E6AB-4D10-A335-42B737DBB3AB}">
      <dgm:prSet/>
      <dgm:spPr/>
      <dgm:t>
        <a:bodyPr/>
        <a:lstStyle/>
        <a:p>
          <a:endParaRPr lang="en-US"/>
        </a:p>
      </dgm:t>
    </dgm:pt>
    <dgm:pt modelId="{56E7B6B2-338C-419E-A697-C20C420E02CC}">
      <dgm:prSet/>
      <dgm:spPr/>
      <dgm:t>
        <a:bodyPr/>
        <a:lstStyle/>
        <a:p>
          <a:r>
            <a:rPr lang="en-US" dirty="0"/>
            <a:t>Lugar de Trabajo</a:t>
          </a:r>
        </a:p>
      </dgm:t>
    </dgm:pt>
    <dgm:pt modelId="{8D45801A-51AF-43C5-BCEF-A0B7F960D1CC}" type="parTrans" cxnId="{07B1B1AF-FE95-4E4F-A0D1-8CF9A01AB369}">
      <dgm:prSet/>
      <dgm:spPr/>
      <dgm:t>
        <a:bodyPr/>
        <a:lstStyle/>
        <a:p>
          <a:endParaRPr lang="en-US"/>
        </a:p>
      </dgm:t>
    </dgm:pt>
    <dgm:pt modelId="{2277DCDA-0FBA-4B5B-8B3B-23B53598F79E}" type="sibTrans" cxnId="{07B1B1AF-FE95-4E4F-A0D1-8CF9A01AB369}">
      <dgm:prSet/>
      <dgm:spPr/>
      <dgm:t>
        <a:bodyPr/>
        <a:lstStyle/>
        <a:p>
          <a:endParaRPr lang="en-US"/>
        </a:p>
      </dgm:t>
    </dgm:pt>
    <dgm:pt modelId="{9FF46389-DFFA-4C78-964F-077C324F11E6}">
      <dgm:prSet/>
      <dgm:spPr/>
      <dgm:t>
        <a:bodyPr/>
        <a:lstStyle/>
        <a:p>
          <a:r>
            <a:rPr lang="en-US"/>
            <a:t>Gente</a:t>
          </a:r>
        </a:p>
      </dgm:t>
    </dgm:pt>
    <dgm:pt modelId="{8B7F8401-F4CA-4C57-B398-2B89C7619650}" type="parTrans" cxnId="{2B40F334-371B-44D4-BC64-1A5900715E4F}">
      <dgm:prSet/>
      <dgm:spPr/>
      <dgm:t>
        <a:bodyPr/>
        <a:lstStyle/>
        <a:p>
          <a:endParaRPr lang="en-US"/>
        </a:p>
      </dgm:t>
    </dgm:pt>
    <dgm:pt modelId="{37993425-5A65-48FA-9D29-61E2760AA4D8}" type="sibTrans" cxnId="{2B40F334-371B-44D4-BC64-1A5900715E4F}">
      <dgm:prSet/>
      <dgm:spPr/>
      <dgm:t>
        <a:bodyPr/>
        <a:lstStyle/>
        <a:p>
          <a:endParaRPr lang="en-US"/>
        </a:p>
      </dgm:t>
    </dgm:pt>
    <dgm:pt modelId="{15DD9B35-A07E-43BE-802A-BFC55F3CE8E3}">
      <dgm:prSet/>
      <dgm:spPr/>
      <dgm:t>
        <a:bodyPr/>
        <a:lstStyle/>
        <a:p>
          <a:r>
            <a:rPr lang="en-US" dirty="0"/>
            <a:t>Cultura</a:t>
          </a:r>
        </a:p>
      </dgm:t>
    </dgm:pt>
    <dgm:pt modelId="{A2268955-0778-4084-B480-75390DFF4080}" type="parTrans" cxnId="{22ACDF65-BE0C-4CB6-BD95-D79CC9BB15F9}">
      <dgm:prSet/>
      <dgm:spPr/>
      <dgm:t>
        <a:bodyPr/>
        <a:lstStyle/>
        <a:p>
          <a:endParaRPr lang="en-US"/>
        </a:p>
      </dgm:t>
    </dgm:pt>
    <dgm:pt modelId="{83ECFCBC-7AFF-4702-96FE-E5CB2CD6F5B8}" type="sibTrans" cxnId="{22ACDF65-BE0C-4CB6-BD95-D79CC9BB15F9}">
      <dgm:prSet/>
      <dgm:spPr/>
      <dgm:t>
        <a:bodyPr/>
        <a:lstStyle/>
        <a:p>
          <a:endParaRPr lang="en-US"/>
        </a:p>
      </dgm:t>
    </dgm:pt>
    <dgm:pt modelId="{4DD715DB-DE4C-4AE0-B470-5AD69D70FA54}">
      <dgm:prSet/>
      <dgm:spPr/>
      <dgm:t>
        <a:bodyPr/>
        <a:lstStyle/>
        <a:p>
          <a:r>
            <a:rPr lang="en-US" dirty="0"/>
            <a:t>Redes Sociales</a:t>
          </a:r>
        </a:p>
      </dgm:t>
    </dgm:pt>
    <dgm:pt modelId="{E3AB2CCF-37DB-4780-9732-252B63744564}" type="parTrans" cxnId="{D0217566-5C92-4112-B549-FE5BF3D7A1C8}">
      <dgm:prSet/>
      <dgm:spPr/>
      <dgm:t>
        <a:bodyPr/>
        <a:lstStyle/>
        <a:p>
          <a:endParaRPr lang="en-US"/>
        </a:p>
      </dgm:t>
    </dgm:pt>
    <dgm:pt modelId="{5A322953-14AB-4EFE-B0D3-3B061A2799EF}" type="sibTrans" cxnId="{D0217566-5C92-4112-B549-FE5BF3D7A1C8}">
      <dgm:prSet/>
      <dgm:spPr/>
      <dgm:t>
        <a:bodyPr/>
        <a:lstStyle/>
        <a:p>
          <a:endParaRPr lang="en-US"/>
        </a:p>
      </dgm:t>
    </dgm:pt>
    <dgm:pt modelId="{ED965491-C5FE-465F-9FCF-E0360A4C08CD}">
      <dgm:prSet/>
      <dgm:spPr/>
      <dgm:t>
        <a:bodyPr/>
        <a:lstStyle/>
        <a:p>
          <a:r>
            <a:rPr lang="en-US" dirty="0"/>
            <a:t>Conocedores de la Tecnología</a:t>
          </a:r>
        </a:p>
      </dgm:t>
    </dgm:pt>
    <dgm:pt modelId="{9D1AB13B-0F9A-480A-A574-5DA93E57FAB6}" type="parTrans" cxnId="{F0019AA5-D12F-498B-8D5D-9BB617607829}">
      <dgm:prSet/>
      <dgm:spPr/>
      <dgm:t>
        <a:bodyPr/>
        <a:lstStyle/>
        <a:p>
          <a:endParaRPr lang="en-US"/>
        </a:p>
      </dgm:t>
    </dgm:pt>
    <dgm:pt modelId="{BAB6704A-C91D-44C1-A75D-C6B36E0CAFA6}" type="sibTrans" cxnId="{F0019AA5-D12F-498B-8D5D-9BB617607829}">
      <dgm:prSet/>
      <dgm:spPr/>
      <dgm:t>
        <a:bodyPr/>
        <a:lstStyle/>
        <a:p>
          <a:endParaRPr lang="en-US"/>
        </a:p>
      </dgm:t>
    </dgm:pt>
    <dgm:pt modelId="{81762E02-B364-4791-92F7-419428F751BC}">
      <dgm:prSet/>
      <dgm:spPr/>
      <dgm:t>
        <a:bodyPr/>
        <a:lstStyle/>
        <a:p>
          <a:r>
            <a:rPr lang="en-US" dirty="0"/>
            <a:t>Calidad de Vida</a:t>
          </a:r>
        </a:p>
      </dgm:t>
    </dgm:pt>
    <dgm:pt modelId="{AD2E0408-7E73-4CA4-9754-B9A645681D34}" type="parTrans" cxnId="{2DA9F7E7-BD4A-4DD9-B15D-8BC7846DA24E}">
      <dgm:prSet/>
      <dgm:spPr/>
      <dgm:t>
        <a:bodyPr/>
        <a:lstStyle/>
        <a:p>
          <a:endParaRPr lang="en-US"/>
        </a:p>
      </dgm:t>
    </dgm:pt>
    <dgm:pt modelId="{B82C76B0-715B-4CDB-85F6-5EB9D5F8562A}" type="sibTrans" cxnId="{2DA9F7E7-BD4A-4DD9-B15D-8BC7846DA24E}">
      <dgm:prSet/>
      <dgm:spPr/>
      <dgm:t>
        <a:bodyPr/>
        <a:lstStyle/>
        <a:p>
          <a:endParaRPr lang="en-US"/>
        </a:p>
      </dgm:t>
    </dgm:pt>
    <dgm:pt modelId="{F94A62B1-EBB8-47C9-990D-D18D64ED7019}">
      <dgm:prSet/>
      <dgm:spPr/>
      <dgm:t>
        <a:bodyPr/>
        <a:lstStyle/>
        <a:p>
          <a:r>
            <a:rPr lang="en-US" dirty="0"/>
            <a:t>Igualdad de acceso</a:t>
          </a:r>
        </a:p>
      </dgm:t>
    </dgm:pt>
    <dgm:pt modelId="{EA39AA5D-03A7-45D0-AECB-53019E1BA3C7}" type="parTrans" cxnId="{B495D8C7-991E-41B8-8C88-4FA5533842AD}">
      <dgm:prSet/>
      <dgm:spPr/>
      <dgm:t>
        <a:bodyPr/>
        <a:lstStyle/>
        <a:p>
          <a:endParaRPr lang="en-US"/>
        </a:p>
      </dgm:t>
    </dgm:pt>
    <dgm:pt modelId="{7D03C7C4-424E-4607-9788-36681F001A13}" type="sibTrans" cxnId="{B495D8C7-991E-41B8-8C88-4FA5533842AD}">
      <dgm:prSet/>
      <dgm:spPr/>
      <dgm:t>
        <a:bodyPr/>
        <a:lstStyle/>
        <a:p>
          <a:endParaRPr lang="en-US"/>
        </a:p>
      </dgm:t>
    </dgm:pt>
    <dgm:pt modelId="{6C96D026-85E5-487A-B776-B44C55CA5C44}">
      <dgm:prSet/>
      <dgm:spPr/>
      <dgm:t>
        <a:bodyPr/>
        <a:lstStyle/>
        <a:p>
          <a:r>
            <a:rPr lang="en-US" dirty="0"/>
            <a:t>Consumidores finales</a:t>
          </a:r>
        </a:p>
      </dgm:t>
    </dgm:pt>
    <dgm:pt modelId="{1F971B4E-58CB-4552-976A-EC329B5A8098}" type="parTrans" cxnId="{FFDEE3B0-77C7-428D-B1CF-601726F31115}">
      <dgm:prSet/>
      <dgm:spPr/>
      <dgm:t>
        <a:bodyPr/>
        <a:lstStyle/>
        <a:p>
          <a:endParaRPr lang="en-US"/>
        </a:p>
      </dgm:t>
    </dgm:pt>
    <dgm:pt modelId="{3575B777-242B-4F69-983D-388A164D8F4A}" type="sibTrans" cxnId="{FFDEE3B0-77C7-428D-B1CF-601726F31115}">
      <dgm:prSet/>
      <dgm:spPr/>
      <dgm:t>
        <a:bodyPr/>
        <a:lstStyle/>
        <a:p>
          <a:endParaRPr lang="en-US"/>
        </a:p>
      </dgm:t>
    </dgm:pt>
    <dgm:pt modelId="{328268A2-08B2-40F4-B6EF-6A767A9ED567}">
      <dgm:prSet/>
      <dgm:spPr/>
      <dgm:t>
        <a:bodyPr/>
        <a:lstStyle/>
        <a:p>
          <a:r>
            <a:rPr lang="en-US" dirty="0"/>
            <a:t>Necesidades de la Comunidad</a:t>
          </a:r>
        </a:p>
      </dgm:t>
    </dgm:pt>
    <dgm:pt modelId="{7A2EE35D-4C88-4580-85DB-D40DB26C962B}" type="parTrans" cxnId="{2C23E984-5EA6-476E-A2FD-221DA160967E}">
      <dgm:prSet/>
      <dgm:spPr/>
      <dgm:t>
        <a:bodyPr/>
        <a:lstStyle/>
        <a:p>
          <a:endParaRPr lang="en-US"/>
        </a:p>
      </dgm:t>
    </dgm:pt>
    <dgm:pt modelId="{20D9CC80-1C2E-4256-9CBF-158A649691E6}" type="sibTrans" cxnId="{2C23E984-5EA6-476E-A2FD-221DA160967E}">
      <dgm:prSet/>
      <dgm:spPr/>
      <dgm:t>
        <a:bodyPr/>
        <a:lstStyle/>
        <a:p>
          <a:endParaRPr lang="en-US"/>
        </a:p>
      </dgm:t>
    </dgm:pt>
    <dgm:pt modelId="{EBE3F456-D959-4743-A74A-D05CBEA1FF2A}">
      <dgm:prSet/>
      <dgm:spPr/>
      <dgm:t>
        <a:bodyPr/>
        <a:lstStyle/>
        <a:p>
          <a:r>
            <a:rPr lang="en-US" dirty="0"/>
            <a:t>La ciudad como una base de datos</a:t>
          </a:r>
        </a:p>
      </dgm:t>
    </dgm:pt>
    <dgm:pt modelId="{A79326CF-DE8F-48E5-A38D-C0306E7C5837}" type="parTrans" cxnId="{FD78AF3F-3545-44EE-AF2B-D0CF80402B44}">
      <dgm:prSet/>
      <dgm:spPr/>
      <dgm:t>
        <a:bodyPr/>
        <a:lstStyle/>
        <a:p>
          <a:endParaRPr lang="en-US"/>
        </a:p>
      </dgm:t>
    </dgm:pt>
    <dgm:pt modelId="{1F341C17-33A3-4A83-8DA4-7B5CA6E0DE78}" type="sibTrans" cxnId="{FD78AF3F-3545-44EE-AF2B-D0CF80402B44}">
      <dgm:prSet/>
      <dgm:spPr/>
      <dgm:t>
        <a:bodyPr/>
        <a:lstStyle/>
        <a:p>
          <a:endParaRPr lang="en-US"/>
        </a:p>
      </dgm:t>
    </dgm:pt>
    <dgm:pt modelId="{12F88DB7-F25C-4E58-9149-4B4F66D20886}">
      <dgm:prSet/>
      <dgm:spPr/>
      <dgm:t>
        <a:bodyPr/>
        <a:lstStyle/>
        <a:p>
          <a:r>
            <a:rPr lang="en-US" dirty="0"/>
            <a:t>Demografía</a:t>
          </a:r>
        </a:p>
      </dgm:t>
    </dgm:pt>
    <dgm:pt modelId="{94852E09-94C0-4538-B80F-636D8DD79959}" type="parTrans" cxnId="{CAC66F6B-7806-4753-ADA1-ADF7D5070721}">
      <dgm:prSet/>
      <dgm:spPr/>
      <dgm:t>
        <a:bodyPr/>
        <a:lstStyle/>
        <a:p>
          <a:endParaRPr lang="es-EC"/>
        </a:p>
      </dgm:t>
    </dgm:pt>
    <dgm:pt modelId="{44C5A8A3-EA2B-4F15-870F-E83EF30047E7}" type="sibTrans" cxnId="{CAC66F6B-7806-4753-ADA1-ADF7D5070721}">
      <dgm:prSet/>
      <dgm:spPr/>
      <dgm:t>
        <a:bodyPr/>
        <a:lstStyle/>
        <a:p>
          <a:endParaRPr lang="es-EC"/>
        </a:p>
      </dgm:t>
    </dgm:pt>
    <dgm:pt modelId="{2122424F-3BFA-4B49-982D-BF22A5DC0D95}">
      <dgm:prSet/>
      <dgm:spPr/>
      <dgm:t>
        <a:bodyPr/>
        <a:lstStyle/>
        <a:p>
          <a:r>
            <a:rPr lang="en-US" dirty="0"/>
            <a:t>Experiencias del usuario </a:t>
          </a:r>
        </a:p>
      </dgm:t>
    </dgm:pt>
    <dgm:pt modelId="{6D94AEA2-FE0F-4572-98EF-C51CE9F09ADA}" type="parTrans" cxnId="{49547293-5FDA-4988-87FC-8C33156F2D4E}">
      <dgm:prSet/>
      <dgm:spPr/>
      <dgm:t>
        <a:bodyPr/>
        <a:lstStyle/>
        <a:p>
          <a:endParaRPr lang="es-EC"/>
        </a:p>
      </dgm:t>
    </dgm:pt>
    <dgm:pt modelId="{9A15B87A-08B8-422A-91E1-4167B32E8C5C}" type="sibTrans" cxnId="{49547293-5FDA-4988-87FC-8C33156F2D4E}">
      <dgm:prSet/>
      <dgm:spPr/>
      <dgm:t>
        <a:bodyPr/>
        <a:lstStyle/>
        <a:p>
          <a:endParaRPr lang="es-EC"/>
        </a:p>
      </dgm:t>
    </dgm:pt>
    <dgm:pt modelId="{BF4EAF65-E0B0-47DC-8692-81048A1D623D}">
      <dgm:prSet/>
      <dgm:spPr/>
      <dgm:t>
        <a:bodyPr/>
        <a:lstStyle/>
        <a:p>
          <a:r>
            <a:rPr lang="en-US" dirty="0"/>
            <a:t>Cadena de valor</a:t>
          </a:r>
        </a:p>
      </dgm:t>
    </dgm:pt>
    <dgm:pt modelId="{92F3A2B8-84FF-4C8C-A663-EC920C74582B}" type="parTrans" cxnId="{727EB167-E210-4BDD-9EBD-557AF4A34BD0}">
      <dgm:prSet/>
      <dgm:spPr/>
      <dgm:t>
        <a:bodyPr/>
        <a:lstStyle/>
        <a:p>
          <a:endParaRPr lang="es-EC"/>
        </a:p>
      </dgm:t>
    </dgm:pt>
    <dgm:pt modelId="{96FBEA71-7100-4A15-BCC2-D5C268B39227}" type="sibTrans" cxnId="{727EB167-E210-4BDD-9EBD-557AF4A34BD0}">
      <dgm:prSet/>
      <dgm:spPr/>
      <dgm:t>
        <a:bodyPr/>
        <a:lstStyle/>
        <a:p>
          <a:endParaRPr lang="es-EC"/>
        </a:p>
      </dgm:t>
    </dgm:pt>
    <dgm:pt modelId="{18F0B05E-09AC-471B-8106-713B8D36D1DE}" type="pres">
      <dgm:prSet presAssocID="{D06D6097-9FD4-48F6-844D-D9EAA6F3A785}" presName="Name0" presStyleCnt="0">
        <dgm:presLayoutVars>
          <dgm:dir/>
          <dgm:animLvl val="lvl"/>
          <dgm:resizeHandles val="exact"/>
        </dgm:presLayoutVars>
      </dgm:prSet>
      <dgm:spPr/>
    </dgm:pt>
    <dgm:pt modelId="{5BDA16D8-88E9-41C2-81EE-BABBA621D11D}" type="pres">
      <dgm:prSet presAssocID="{135B99BC-0416-44E1-B0A1-173A22E76767}" presName="composite" presStyleCnt="0"/>
      <dgm:spPr/>
    </dgm:pt>
    <dgm:pt modelId="{A9DED850-BE55-4DEF-B970-B176AFF8A84D}" type="pres">
      <dgm:prSet presAssocID="{135B99BC-0416-44E1-B0A1-173A22E76767}" presName="parTx" presStyleLbl="alignNode1" presStyleIdx="0" presStyleCnt="4">
        <dgm:presLayoutVars>
          <dgm:chMax val="0"/>
          <dgm:chPref val="0"/>
          <dgm:bulletEnabled val="1"/>
        </dgm:presLayoutVars>
      </dgm:prSet>
      <dgm:spPr/>
    </dgm:pt>
    <dgm:pt modelId="{13738CE0-742E-4089-9CFB-A112025F124A}" type="pres">
      <dgm:prSet presAssocID="{135B99BC-0416-44E1-B0A1-173A22E76767}" presName="desTx" presStyleLbl="alignAccFollowNode1" presStyleIdx="0" presStyleCnt="4">
        <dgm:presLayoutVars>
          <dgm:bulletEnabled val="1"/>
        </dgm:presLayoutVars>
      </dgm:prSet>
      <dgm:spPr/>
    </dgm:pt>
    <dgm:pt modelId="{67795C23-2B41-4D49-8965-E15AE4757E2D}" type="pres">
      <dgm:prSet presAssocID="{E09CBAD5-E6A6-44B3-9288-90DD1DCEB12A}" presName="space" presStyleCnt="0"/>
      <dgm:spPr/>
    </dgm:pt>
    <dgm:pt modelId="{BD009C71-82A4-40A5-9FB3-121917327CB0}" type="pres">
      <dgm:prSet presAssocID="{E44807B8-CC4B-4D66-B4EA-C90414440592}" presName="composite" presStyleCnt="0"/>
      <dgm:spPr/>
    </dgm:pt>
    <dgm:pt modelId="{5DF3BC87-BFF7-453E-A304-AE5983BAEF36}" type="pres">
      <dgm:prSet presAssocID="{E44807B8-CC4B-4D66-B4EA-C90414440592}" presName="parTx" presStyleLbl="alignNode1" presStyleIdx="1" presStyleCnt="4">
        <dgm:presLayoutVars>
          <dgm:chMax val="0"/>
          <dgm:chPref val="0"/>
          <dgm:bulletEnabled val="1"/>
        </dgm:presLayoutVars>
      </dgm:prSet>
      <dgm:spPr/>
    </dgm:pt>
    <dgm:pt modelId="{86D989CF-91C0-440B-BF1D-816E43A14BC6}" type="pres">
      <dgm:prSet presAssocID="{E44807B8-CC4B-4D66-B4EA-C90414440592}" presName="desTx" presStyleLbl="alignAccFollowNode1" presStyleIdx="1" presStyleCnt="4">
        <dgm:presLayoutVars>
          <dgm:bulletEnabled val="1"/>
        </dgm:presLayoutVars>
      </dgm:prSet>
      <dgm:spPr/>
    </dgm:pt>
    <dgm:pt modelId="{E5114347-4BCA-4DF9-81F7-7D27F96D875D}" type="pres">
      <dgm:prSet presAssocID="{05D4905C-770F-4A6A-8048-61CCEEAD7176}" presName="space" presStyleCnt="0"/>
      <dgm:spPr/>
    </dgm:pt>
    <dgm:pt modelId="{BA5F2043-A228-449C-A332-8478E99DB79D}" type="pres">
      <dgm:prSet presAssocID="{E62D86E2-8184-48EB-97BB-6C812B5E1575}" presName="composite" presStyleCnt="0"/>
      <dgm:spPr/>
    </dgm:pt>
    <dgm:pt modelId="{D043B7DD-6D4D-40C3-89D8-7A1CA4BA7D52}" type="pres">
      <dgm:prSet presAssocID="{E62D86E2-8184-48EB-97BB-6C812B5E1575}" presName="parTx" presStyleLbl="alignNode1" presStyleIdx="2" presStyleCnt="4">
        <dgm:presLayoutVars>
          <dgm:chMax val="0"/>
          <dgm:chPref val="0"/>
          <dgm:bulletEnabled val="1"/>
        </dgm:presLayoutVars>
      </dgm:prSet>
      <dgm:spPr/>
    </dgm:pt>
    <dgm:pt modelId="{2E305DFF-4054-43B1-85C2-28EFE647BE8E}" type="pres">
      <dgm:prSet presAssocID="{E62D86E2-8184-48EB-97BB-6C812B5E1575}" presName="desTx" presStyleLbl="alignAccFollowNode1" presStyleIdx="2" presStyleCnt="4">
        <dgm:presLayoutVars>
          <dgm:bulletEnabled val="1"/>
        </dgm:presLayoutVars>
      </dgm:prSet>
      <dgm:spPr/>
    </dgm:pt>
    <dgm:pt modelId="{63321360-745A-4643-8F71-609CA1D7DF50}" type="pres">
      <dgm:prSet presAssocID="{75360041-6C6E-4C46-9C39-C61EC408DBC4}" presName="space" presStyleCnt="0"/>
      <dgm:spPr/>
    </dgm:pt>
    <dgm:pt modelId="{F95AB8DF-A774-4087-9DCD-FB25291E900E}" type="pres">
      <dgm:prSet presAssocID="{8E061E99-ABED-4513-95EE-676E3E6628A5}" presName="composite" presStyleCnt="0"/>
      <dgm:spPr/>
    </dgm:pt>
    <dgm:pt modelId="{300D16F1-6369-4846-9FFA-8C4DD13F8C28}" type="pres">
      <dgm:prSet presAssocID="{8E061E99-ABED-4513-95EE-676E3E6628A5}" presName="parTx" presStyleLbl="alignNode1" presStyleIdx="3" presStyleCnt="4">
        <dgm:presLayoutVars>
          <dgm:chMax val="0"/>
          <dgm:chPref val="0"/>
          <dgm:bulletEnabled val="1"/>
        </dgm:presLayoutVars>
      </dgm:prSet>
      <dgm:spPr/>
    </dgm:pt>
    <dgm:pt modelId="{4DA3E92C-5D93-4E38-9F06-A0122B48007E}" type="pres">
      <dgm:prSet presAssocID="{8E061E99-ABED-4513-95EE-676E3E6628A5}" presName="desTx" presStyleLbl="alignAccFollowNode1" presStyleIdx="3" presStyleCnt="4">
        <dgm:presLayoutVars>
          <dgm:bulletEnabled val="1"/>
        </dgm:presLayoutVars>
      </dgm:prSet>
      <dgm:spPr/>
    </dgm:pt>
  </dgm:ptLst>
  <dgm:cxnLst>
    <dgm:cxn modelId="{B40A0D0A-7921-48C3-86CD-9B88215A5A38}" type="presOf" srcId="{A9E2CC73-797A-4AFE-8AC4-9DF80277CB1A}" destId="{2E305DFF-4054-43B1-85C2-28EFE647BE8E}" srcOrd="0" destOrd="2" presId="urn:microsoft.com/office/officeart/2005/8/layout/hList1"/>
    <dgm:cxn modelId="{27068411-28AB-40D5-A8C2-E80B485BEA68}" type="presOf" srcId="{219B8EB8-28C9-4E20-9C96-542445767D80}" destId="{13738CE0-742E-4089-9CFB-A112025F124A}" srcOrd="0" destOrd="2" presId="urn:microsoft.com/office/officeart/2005/8/layout/hList1"/>
    <dgm:cxn modelId="{41F1931B-A85B-4A71-9218-45AAFE03F119}" type="presOf" srcId="{135B99BC-0416-44E1-B0A1-173A22E76767}" destId="{A9DED850-BE55-4DEF-B970-B176AFF8A84D}" srcOrd="0" destOrd="0" presId="urn:microsoft.com/office/officeart/2005/8/layout/hList1"/>
    <dgm:cxn modelId="{46D3191D-A1F0-4399-9F90-7CB442B6AC96}" type="presOf" srcId="{56E7B6B2-338C-419E-A697-C20C420E02CC}" destId="{2E305DFF-4054-43B1-85C2-28EFE647BE8E}" srcOrd="0" destOrd="6" presId="urn:microsoft.com/office/officeart/2005/8/layout/hList1"/>
    <dgm:cxn modelId="{CAEF211D-EE83-4B38-AC15-93E5AFD6A8AC}" type="presOf" srcId="{8ADE0730-5087-43C7-8F43-4C13D1EC1D6B}" destId="{13738CE0-742E-4089-9CFB-A112025F124A}" srcOrd="0" destOrd="0" presId="urn:microsoft.com/office/officeart/2005/8/layout/hList1"/>
    <dgm:cxn modelId="{4FC85E24-C5AF-47ED-BD6C-18A9A11E3384}" type="presOf" srcId="{D716241C-FC8A-4236-94F0-D61437F154E6}" destId="{86D989CF-91C0-440B-BF1D-816E43A14BC6}" srcOrd="0" destOrd="5" presId="urn:microsoft.com/office/officeart/2005/8/layout/hList1"/>
    <dgm:cxn modelId="{33A8FE2D-93D8-4BD3-8CA5-15242C4F0714}" type="presOf" srcId="{6D22D438-A4B0-4408-B463-30031114CAE1}" destId="{86D989CF-91C0-440B-BF1D-816E43A14BC6}" srcOrd="0" destOrd="6" presId="urn:microsoft.com/office/officeart/2005/8/layout/hList1"/>
    <dgm:cxn modelId="{9BEFC42F-4E36-4C2C-8540-D7998A2723FA}" srcId="{E62D86E2-8184-48EB-97BB-6C812B5E1575}" destId="{0309CF91-D837-4E77-968C-1C2CCD55890F}" srcOrd="1" destOrd="0" parTransId="{0A68208C-4D78-4E3D-B805-07AA14638CAE}" sibTransId="{0E2DB00B-BA4F-41A7-8250-76B57F54E5DD}"/>
    <dgm:cxn modelId="{12B0EC2F-1001-4227-98F4-11E9DE662FE1}" type="presOf" srcId="{328268A2-08B2-40F4-B6EF-6A767A9ED567}" destId="{4DA3E92C-5D93-4E38-9F06-A0122B48007E}" srcOrd="0" destOrd="9" presId="urn:microsoft.com/office/officeart/2005/8/layout/hList1"/>
    <dgm:cxn modelId="{A443CC33-AC17-4539-BECB-CD3A1742D904}" srcId="{E44807B8-CC4B-4D66-B4EA-C90414440592}" destId="{EE221389-6E1C-4D1F-9EF4-9C62C98A1F2A}" srcOrd="10" destOrd="0" parTransId="{777AE6A2-0039-4884-96AB-4B552C862814}" sibTransId="{1F2E3AEF-118D-4C56-82D9-5C0FF640ED97}"/>
    <dgm:cxn modelId="{10B0E733-6538-4C76-840F-39CCF4749C35}" type="presOf" srcId="{EE221389-6E1C-4D1F-9EF4-9C62C98A1F2A}" destId="{86D989CF-91C0-440B-BF1D-816E43A14BC6}" srcOrd="0" destOrd="10" presId="urn:microsoft.com/office/officeart/2005/8/layout/hList1"/>
    <dgm:cxn modelId="{DCAD6F34-4A83-4D40-B6A2-766357343DDC}" srcId="{D06D6097-9FD4-48F6-844D-D9EAA6F3A785}" destId="{135B99BC-0416-44E1-B0A1-173A22E76767}" srcOrd="0" destOrd="0" parTransId="{8623C194-4FEA-48CC-9C48-381E7E38A923}" sibTransId="{E09CBAD5-E6A6-44B3-9288-90DD1DCEB12A}"/>
    <dgm:cxn modelId="{2B40F334-371B-44D4-BC64-1A5900715E4F}" srcId="{8E061E99-ABED-4513-95EE-676E3E6628A5}" destId="{9FF46389-DFFA-4C78-964F-077C324F11E6}" srcOrd="0" destOrd="0" parTransId="{8B7F8401-F4CA-4C57-B398-2B89C7619650}" sibTransId="{37993425-5A65-48FA-9D29-61E2760AA4D8}"/>
    <dgm:cxn modelId="{6D840938-4BCA-46B8-B1EE-88446ED3254E}" type="presOf" srcId="{1C91D673-DDAA-4864-A2BD-DD9505ECAA42}" destId="{13738CE0-742E-4089-9CFB-A112025F124A}" srcOrd="0" destOrd="4" presId="urn:microsoft.com/office/officeart/2005/8/layout/hList1"/>
    <dgm:cxn modelId="{D449363A-366F-47BF-B619-51D00CE687AC}" type="presOf" srcId="{8E061E99-ABED-4513-95EE-676E3E6628A5}" destId="{300D16F1-6369-4846-9FFA-8C4DD13F8C28}" srcOrd="0" destOrd="0" presId="urn:microsoft.com/office/officeart/2005/8/layout/hList1"/>
    <dgm:cxn modelId="{9CAF583D-23C0-451E-96EF-832BD3D9652D}" type="presOf" srcId="{6C96D026-85E5-487A-B776-B44C55CA5C44}" destId="{4DA3E92C-5D93-4E38-9F06-A0122B48007E}" srcOrd="0" destOrd="8" presId="urn:microsoft.com/office/officeart/2005/8/layout/hList1"/>
    <dgm:cxn modelId="{FD78AF3F-3545-44EE-AF2B-D0CF80402B44}" srcId="{8E061E99-ABED-4513-95EE-676E3E6628A5}" destId="{EBE3F456-D959-4743-A74A-D05CBEA1FF2A}" srcOrd="10" destOrd="0" parTransId="{A79326CF-DE8F-48E5-A38D-C0306E7C5837}" sibTransId="{1F341C17-33A3-4A83-8DA4-7B5CA6E0DE78}"/>
    <dgm:cxn modelId="{0E05C85C-2ACB-4C3C-81E7-9212794DA0A0}" srcId="{135B99BC-0416-44E1-B0A1-173A22E76767}" destId="{8ADE0730-5087-43C7-8F43-4C13D1EC1D6B}" srcOrd="0" destOrd="0" parTransId="{A3130813-CB8E-4014-AA2D-D33294F54A0A}" sibTransId="{5A379811-1EE2-480E-BB9A-4613624E7A7D}"/>
    <dgm:cxn modelId="{C89F445E-E6AB-4D10-A335-42B737DBB3AB}" srcId="{E62D86E2-8184-48EB-97BB-6C812B5E1575}" destId="{B67F94AB-7DAC-4092-8FD6-51AD61E95A52}" srcOrd="5" destOrd="0" parTransId="{2B1CF5EC-BE54-4AA2-B534-E6262612E054}" sibTransId="{8E50F03B-B78A-4C6A-A1EC-E698565D1FBE}"/>
    <dgm:cxn modelId="{709B2F42-2830-4801-8756-6FEF445D6A0F}" type="presOf" srcId="{81762E02-B364-4791-92F7-419428F751BC}" destId="{4DA3E92C-5D93-4E38-9F06-A0122B48007E}" srcOrd="0" destOrd="5" presId="urn:microsoft.com/office/officeart/2005/8/layout/hList1"/>
    <dgm:cxn modelId="{149EE564-B6D6-43EA-A820-04161A3EFA8C}" type="presOf" srcId="{D5DE1C89-E74A-4141-BF0B-4738BD95FE25}" destId="{13738CE0-742E-4089-9CFB-A112025F124A}" srcOrd="0" destOrd="8" presId="urn:microsoft.com/office/officeart/2005/8/layout/hList1"/>
    <dgm:cxn modelId="{6EAAD845-AAFC-4FC2-998F-1584AE5538D4}" type="presOf" srcId="{0E1A8D0F-7212-4A16-ACDC-0771D7716966}" destId="{86D989CF-91C0-440B-BF1D-816E43A14BC6}" srcOrd="0" destOrd="7" presId="urn:microsoft.com/office/officeart/2005/8/layout/hList1"/>
    <dgm:cxn modelId="{22ACDF65-BE0C-4CB6-BD95-D79CC9BB15F9}" srcId="{8E061E99-ABED-4513-95EE-676E3E6628A5}" destId="{15DD9B35-A07E-43BE-802A-BFC55F3CE8E3}" srcOrd="1" destOrd="0" parTransId="{A2268955-0778-4084-B480-75390DFF4080}" sibTransId="{83ECFCBC-7AFF-4702-96FE-E5CB2CD6F5B8}"/>
    <dgm:cxn modelId="{D0217566-5C92-4112-B549-FE5BF3D7A1C8}" srcId="{8E061E99-ABED-4513-95EE-676E3E6628A5}" destId="{4DD715DB-DE4C-4AE0-B470-5AD69D70FA54}" srcOrd="2" destOrd="0" parTransId="{E3AB2CCF-37DB-4780-9732-252B63744564}" sibTransId="{5A322953-14AB-4EFE-B0D3-3B061A2799EF}"/>
    <dgm:cxn modelId="{B4235A67-471F-4681-825D-C570E7440E51}" type="presOf" srcId="{E44807B8-CC4B-4D66-B4EA-C90414440592}" destId="{5DF3BC87-BFF7-453E-A304-AE5983BAEF36}" srcOrd="0" destOrd="0" presId="urn:microsoft.com/office/officeart/2005/8/layout/hList1"/>
    <dgm:cxn modelId="{727EB167-E210-4BDD-9EBD-557AF4A34BD0}" srcId="{135B99BC-0416-44E1-B0A1-173A22E76767}" destId="{BF4EAF65-E0B0-47DC-8692-81048A1D623D}" srcOrd="6" destOrd="0" parTransId="{92F3A2B8-84FF-4C8C-A663-EC920C74582B}" sibTransId="{96FBEA71-7100-4A15-BCC2-D5C268B39227}"/>
    <dgm:cxn modelId="{C170426B-A44C-48EC-B5BE-B04B4AB2122A}" type="presOf" srcId="{ED60E3C2-2B66-4514-9DBA-E4AF2B8DE9FD}" destId="{13738CE0-742E-4089-9CFB-A112025F124A}" srcOrd="0" destOrd="5" presId="urn:microsoft.com/office/officeart/2005/8/layout/hList1"/>
    <dgm:cxn modelId="{CAC66F6B-7806-4753-ADA1-ADF7D5070721}" srcId="{8E061E99-ABED-4513-95EE-676E3E6628A5}" destId="{12F88DB7-F25C-4E58-9149-4B4F66D20886}" srcOrd="4" destOrd="0" parTransId="{94852E09-94C0-4538-B80F-636D8DD79959}" sibTransId="{44C5A8A3-EA2B-4F15-870F-E83EF30047E7}"/>
    <dgm:cxn modelId="{C64C084D-1466-456D-B03B-21B176C622F8}" type="presOf" srcId="{0309CF91-D837-4E77-968C-1C2CCD55890F}" destId="{2E305DFF-4054-43B1-85C2-28EFE647BE8E}" srcOrd="0" destOrd="1" presId="urn:microsoft.com/office/officeart/2005/8/layout/hList1"/>
    <dgm:cxn modelId="{E6EAF84D-733C-4F11-A302-4EEAB37FFAE7}" srcId="{E44807B8-CC4B-4D66-B4EA-C90414440592}" destId="{E532DB49-A079-4556-A10C-946C1540C3ED}" srcOrd="0" destOrd="0" parTransId="{03326616-55A5-4DC4-8C76-A07EF60D8D15}" sibTransId="{E11039BC-7355-4B5A-8138-F7380C340BEF}"/>
    <dgm:cxn modelId="{840D066F-5089-4D3B-A22B-350EFCC6ED59}" type="presOf" srcId="{2D9C3002-D52B-41BA-8A8E-FA1E723336AD}" destId="{13738CE0-742E-4089-9CFB-A112025F124A}" srcOrd="0" destOrd="7" presId="urn:microsoft.com/office/officeart/2005/8/layout/hList1"/>
    <dgm:cxn modelId="{29752F4F-946D-4FD4-8885-CF926488C413}" type="presOf" srcId="{728712E2-0F38-44D9-976A-C54E0D189A01}" destId="{13738CE0-742E-4089-9CFB-A112025F124A}" srcOrd="0" destOrd="9" presId="urn:microsoft.com/office/officeart/2005/8/layout/hList1"/>
    <dgm:cxn modelId="{016F4F71-6E11-423B-8CBE-8741DBAE4255}" srcId="{E44807B8-CC4B-4D66-B4EA-C90414440592}" destId="{80DC0D27-26A1-43D6-92ED-222EA58467C9}" srcOrd="4" destOrd="0" parTransId="{4E24A2E5-0147-4AA2-BB7D-31A6136F3333}" sibTransId="{259FCFBA-E726-4C8D-BE8A-C2B8E50528CC}"/>
    <dgm:cxn modelId="{1ECDB874-6404-48D7-9779-714348F46271}" srcId="{E62D86E2-8184-48EB-97BB-6C812B5E1575}" destId="{DAB36F1D-0E33-4C23-A654-37D61FA61C6E}" srcOrd="0" destOrd="0" parTransId="{82E01968-0E87-46CC-B2F0-23D5435E5FBA}" sibTransId="{EF043D13-82BC-47CE-9220-C03B75127658}"/>
    <dgm:cxn modelId="{6F194855-8A0E-4FE9-B6C8-43E6D5C17A97}" type="presOf" srcId="{E62D86E2-8184-48EB-97BB-6C812B5E1575}" destId="{D043B7DD-6D4D-40C3-89D8-7A1CA4BA7D52}" srcOrd="0" destOrd="0" presId="urn:microsoft.com/office/officeart/2005/8/layout/hList1"/>
    <dgm:cxn modelId="{C9D25D56-07D5-4309-AF73-C0205157380E}" type="presOf" srcId="{12F88DB7-F25C-4E58-9149-4B4F66D20886}" destId="{4DA3E92C-5D93-4E38-9F06-A0122B48007E}" srcOrd="0" destOrd="4" presId="urn:microsoft.com/office/officeart/2005/8/layout/hList1"/>
    <dgm:cxn modelId="{F65D7B77-D281-4200-8BD4-C6319402BFA2}" type="presOf" srcId="{9FF46389-DFFA-4C78-964F-077C324F11E6}" destId="{4DA3E92C-5D93-4E38-9F06-A0122B48007E}" srcOrd="0" destOrd="0" presId="urn:microsoft.com/office/officeart/2005/8/layout/hList1"/>
    <dgm:cxn modelId="{62A45C79-E4B6-4893-94CC-C91B1B72506F}" type="presOf" srcId="{EBE3F456-D959-4743-A74A-D05CBEA1FF2A}" destId="{4DA3E92C-5D93-4E38-9F06-A0122B48007E}" srcOrd="0" destOrd="10" presId="urn:microsoft.com/office/officeart/2005/8/layout/hList1"/>
    <dgm:cxn modelId="{DDD5987B-D9CB-45F5-8124-2C65AB2C7BB3}" srcId="{E62D86E2-8184-48EB-97BB-6C812B5E1575}" destId="{05E7CB6E-26F5-45F6-9264-E26A53824982}" srcOrd="4" destOrd="0" parTransId="{888ECFCA-CC66-4B3B-A68F-BD6E983A9C6B}" sibTransId="{48DB134E-536F-4033-A69D-4DBB0D97D6D5}"/>
    <dgm:cxn modelId="{2C23E984-5EA6-476E-A2FD-221DA160967E}" srcId="{8E061E99-ABED-4513-95EE-676E3E6628A5}" destId="{328268A2-08B2-40F4-B6EF-6A767A9ED567}" srcOrd="9" destOrd="0" parTransId="{7A2EE35D-4C88-4580-85DB-D40DB26C962B}" sibTransId="{20D9CC80-1C2E-4256-9CBF-158A649691E6}"/>
    <dgm:cxn modelId="{370F3A85-F5A1-4C9D-969B-ACA301DA6360}" srcId="{135B99BC-0416-44E1-B0A1-173A22E76767}" destId="{D5DE1C89-E74A-4141-BF0B-4738BD95FE25}" srcOrd="8" destOrd="0" parTransId="{90B6C45D-0768-4A9F-B511-77191F80415C}" sibTransId="{28E11D18-A032-40AB-BF63-6FA002E66BA8}"/>
    <dgm:cxn modelId="{6E411093-9D3C-4AF6-BF12-EDE926C73CF6}" srcId="{D06D6097-9FD4-48F6-844D-D9EAA6F3A785}" destId="{E44807B8-CC4B-4D66-B4EA-C90414440592}" srcOrd="1" destOrd="0" parTransId="{9EC82858-D3E8-406E-8995-F828A5680574}" sibTransId="{05D4905C-770F-4A6A-8048-61CCEEAD7176}"/>
    <dgm:cxn modelId="{21626893-F695-4948-BB78-B23F22F56A0E}" type="presOf" srcId="{DAB36F1D-0E33-4C23-A654-37D61FA61C6E}" destId="{2E305DFF-4054-43B1-85C2-28EFE647BE8E}" srcOrd="0" destOrd="0" presId="urn:microsoft.com/office/officeart/2005/8/layout/hList1"/>
    <dgm:cxn modelId="{49547293-5FDA-4988-87FC-8C33156F2D4E}" srcId="{8E061E99-ABED-4513-95EE-676E3E6628A5}" destId="{2122424F-3BFA-4B49-982D-BF22A5DC0D95}" srcOrd="6" destOrd="0" parTransId="{6D94AEA2-FE0F-4572-98EF-C51CE9F09ADA}" sibTransId="{9A15B87A-08B8-422A-91E1-4167B32E8C5C}"/>
    <dgm:cxn modelId="{7D2A8D95-9651-491E-A7E1-D8405EF7FE1F}" srcId="{E44807B8-CC4B-4D66-B4EA-C90414440592}" destId="{A5D55525-2A7A-46DD-9826-7A6EDAB227CE}" srcOrd="1" destOrd="0" parTransId="{54D07D99-B0E8-4158-A7C9-CE7BBB0DFEB2}" sibTransId="{0C4FCD06-9065-4C3E-ABF5-EB82125FD67E}"/>
    <dgm:cxn modelId="{AD185296-C804-4C6D-BF74-6C39131F56C9}" srcId="{E44807B8-CC4B-4D66-B4EA-C90414440592}" destId="{71F59405-64CC-4C23-9D63-F31C098D204F}" srcOrd="2" destOrd="0" parTransId="{0532FAF4-6EB2-4023-9E18-4C3FEDEC4E17}" sibTransId="{90388976-BDA4-4D49-8DBF-782E4F8F1715}"/>
    <dgm:cxn modelId="{D792AA9A-293A-46FE-A842-7D037165716D}" srcId="{E44807B8-CC4B-4D66-B4EA-C90414440592}" destId="{25DD9CE8-39BC-4FD3-B1FC-10BAF4FB0746}" srcOrd="3" destOrd="0" parTransId="{F4A0CF82-2C64-4FF5-93DC-9A1EC063CDBE}" sibTransId="{EB45354E-5132-40AE-8AF1-E4FB471ED955}"/>
    <dgm:cxn modelId="{3F68D89A-C49A-4906-92D1-0C2528E8584B}" srcId="{135B99BC-0416-44E1-B0A1-173A22E76767}" destId="{3427EC63-6575-47A4-9B39-0C84396E3E5D}" srcOrd="10" destOrd="0" parTransId="{C6006DF4-E687-4666-B9EF-8B24AC4F5015}" sibTransId="{56317EAB-BB4E-43F8-860F-77F31973DD1A}"/>
    <dgm:cxn modelId="{2143139D-37F4-4DE6-B67D-A37F563E48B3}" type="presOf" srcId="{7F38C518-6FF5-47BE-84A5-8454525F7D0D}" destId="{13738CE0-742E-4089-9CFB-A112025F124A}" srcOrd="0" destOrd="3" presId="urn:microsoft.com/office/officeart/2005/8/layout/hList1"/>
    <dgm:cxn modelId="{E6855A9E-2BEF-43E7-B9C9-CD6CC692579D}" type="presOf" srcId="{5715311C-809B-4D7C-B475-3183FAF0FA83}" destId="{2E305DFF-4054-43B1-85C2-28EFE647BE8E}" srcOrd="0" destOrd="3" presId="urn:microsoft.com/office/officeart/2005/8/layout/hList1"/>
    <dgm:cxn modelId="{97DE8AA1-78CD-426D-B346-3D175AE663C5}" srcId="{135B99BC-0416-44E1-B0A1-173A22E76767}" destId="{ED60E3C2-2B66-4514-9DBA-E4AF2B8DE9FD}" srcOrd="5" destOrd="0" parTransId="{2E6E1781-6D77-44E5-8848-9FF1C3377B2D}" sibTransId="{74CCB5BA-B2CD-403E-8220-F073607FE689}"/>
    <dgm:cxn modelId="{F3EB18A4-43DD-4992-A0F3-97EDF7774D72}" type="presOf" srcId="{CE947B2F-24D4-4F82-BDF7-11B350E2FA39}" destId="{86D989CF-91C0-440B-BF1D-816E43A14BC6}" srcOrd="0" destOrd="9" presId="urn:microsoft.com/office/officeart/2005/8/layout/hList1"/>
    <dgm:cxn modelId="{F0019AA5-D12F-498B-8D5D-9BB617607829}" srcId="{8E061E99-ABED-4513-95EE-676E3E6628A5}" destId="{ED965491-C5FE-465F-9FCF-E0360A4C08CD}" srcOrd="3" destOrd="0" parTransId="{9D1AB13B-0F9A-480A-A574-5DA93E57FAB6}" sibTransId="{BAB6704A-C91D-44C1-A75D-C6B36E0CAFA6}"/>
    <dgm:cxn modelId="{A3FBBDA7-8BB0-4BF1-B388-D4F4A5740AEE}" srcId="{E44807B8-CC4B-4D66-B4EA-C90414440592}" destId="{CE947B2F-24D4-4F82-BDF7-11B350E2FA39}" srcOrd="9" destOrd="0" parTransId="{D2268767-9889-4B75-ABD1-C35712071208}" sibTransId="{3294E281-7BD9-4976-A2F0-6F1FEE2C7183}"/>
    <dgm:cxn modelId="{943D67A9-1E73-4ADD-9A66-5475BDFBDE88}" srcId="{E44807B8-CC4B-4D66-B4EA-C90414440592}" destId="{0E1A8D0F-7212-4A16-ACDC-0771D7716966}" srcOrd="7" destOrd="0" parTransId="{EC27F7C9-8779-44E5-8EC9-6ABC0BDF911B}" sibTransId="{19700E2F-F69C-409F-9EFD-B2E6861F1A43}"/>
    <dgm:cxn modelId="{07B1B1AF-FE95-4E4F-A0D1-8CF9A01AB369}" srcId="{E62D86E2-8184-48EB-97BB-6C812B5E1575}" destId="{56E7B6B2-338C-419E-A697-C20C420E02CC}" srcOrd="6" destOrd="0" parTransId="{8D45801A-51AF-43C5-BCEF-A0B7F960D1CC}" sibTransId="{2277DCDA-0FBA-4B5B-8B3B-23B53598F79E}"/>
    <dgm:cxn modelId="{7762D1AF-7227-4C0D-ACBD-57CE46C8A15B}" srcId="{E44807B8-CC4B-4D66-B4EA-C90414440592}" destId="{8A9D6138-9169-4FF5-B601-1476A4F86C7A}" srcOrd="8" destOrd="0" parTransId="{3003E09B-7076-4188-98DF-F7A19C201370}" sibTransId="{82F619F4-0F5B-44E6-B4A7-0F99E2DEB8AC}"/>
    <dgm:cxn modelId="{FFDEE3B0-77C7-428D-B1CF-601726F31115}" srcId="{8E061E99-ABED-4513-95EE-676E3E6628A5}" destId="{6C96D026-85E5-487A-B776-B44C55CA5C44}" srcOrd="8" destOrd="0" parTransId="{1F971B4E-58CB-4552-976A-EC329B5A8098}" sibTransId="{3575B777-242B-4F69-983D-388A164D8F4A}"/>
    <dgm:cxn modelId="{D75E6FB4-C867-4B3D-9D14-83563CAB052A}" srcId="{135B99BC-0416-44E1-B0A1-173A22E76767}" destId="{7F38C518-6FF5-47BE-84A5-8454525F7D0D}" srcOrd="3" destOrd="0" parTransId="{B7F807E8-A47A-4E22-93ED-DA40E13072BF}" sibTransId="{6250BBCA-7EE1-4061-B5EA-AAA076002638}"/>
    <dgm:cxn modelId="{CFB404C2-097B-471C-9395-A4BC0B2A0347}" srcId="{E44807B8-CC4B-4D66-B4EA-C90414440592}" destId="{6D22D438-A4B0-4408-B463-30031114CAE1}" srcOrd="6" destOrd="0" parTransId="{6F4CA22F-761E-4EF2-AA90-D4DC80678BF5}" sibTransId="{6EECB661-E95A-426A-96C8-1C606124EABF}"/>
    <dgm:cxn modelId="{DE63BBC2-2D30-4A74-A953-B2452E5A53CE}" type="presOf" srcId="{25DD9CE8-39BC-4FD3-B1FC-10BAF4FB0746}" destId="{86D989CF-91C0-440B-BF1D-816E43A14BC6}" srcOrd="0" destOrd="3" presId="urn:microsoft.com/office/officeart/2005/8/layout/hList1"/>
    <dgm:cxn modelId="{3142F5C2-734D-47FD-816A-B44C162A6B48}" type="presOf" srcId="{80DC0D27-26A1-43D6-92ED-222EA58467C9}" destId="{86D989CF-91C0-440B-BF1D-816E43A14BC6}" srcOrd="0" destOrd="4" presId="urn:microsoft.com/office/officeart/2005/8/layout/hList1"/>
    <dgm:cxn modelId="{5F0343C6-11D7-4C50-A5C0-82E6269C28E5}" type="presOf" srcId="{ED965491-C5FE-465F-9FCF-E0360A4C08CD}" destId="{4DA3E92C-5D93-4E38-9F06-A0122B48007E}" srcOrd="0" destOrd="3" presId="urn:microsoft.com/office/officeart/2005/8/layout/hList1"/>
    <dgm:cxn modelId="{2DB266C7-F2AF-41EA-9150-2E666B91B038}" srcId="{E62D86E2-8184-48EB-97BB-6C812B5E1575}" destId="{5715311C-809B-4D7C-B475-3183FAF0FA83}" srcOrd="3" destOrd="0" parTransId="{520F71CE-F1C3-4D13-BB80-2AB7E2380B50}" sibTransId="{425D05EF-610F-4DBB-A29E-8F88F446ABC1}"/>
    <dgm:cxn modelId="{B495D8C7-991E-41B8-8C88-4FA5533842AD}" srcId="{8E061E99-ABED-4513-95EE-676E3E6628A5}" destId="{F94A62B1-EBB8-47C9-990D-D18D64ED7019}" srcOrd="7" destOrd="0" parTransId="{EA39AA5D-03A7-45D0-AECB-53019E1BA3C7}" sibTransId="{7D03C7C4-424E-4607-9788-36681F001A13}"/>
    <dgm:cxn modelId="{3035ACC9-2D6E-471B-95B4-72F84C02CD91}" type="presOf" srcId="{05E7CB6E-26F5-45F6-9264-E26A53824982}" destId="{2E305DFF-4054-43B1-85C2-28EFE647BE8E}" srcOrd="0" destOrd="4" presId="urn:microsoft.com/office/officeart/2005/8/layout/hList1"/>
    <dgm:cxn modelId="{D15F9ACA-6B6D-42BB-AD5D-075078CFC6B1}" type="presOf" srcId="{71F59405-64CC-4C23-9D63-F31C098D204F}" destId="{86D989CF-91C0-440B-BF1D-816E43A14BC6}" srcOrd="0" destOrd="2" presId="urn:microsoft.com/office/officeart/2005/8/layout/hList1"/>
    <dgm:cxn modelId="{5472A2D0-0273-4640-A517-F2E294609114}" srcId="{135B99BC-0416-44E1-B0A1-173A22E76767}" destId="{219B8EB8-28C9-4E20-9C96-542445767D80}" srcOrd="2" destOrd="0" parTransId="{7EF11D35-2F57-4FA8-BB1A-CA06B7771020}" sibTransId="{57060A2F-6427-46C2-9891-C69B0876D77C}"/>
    <dgm:cxn modelId="{42447CD2-F7A1-4A80-BD13-2C44BC50919D}" type="presOf" srcId="{DE7D22FC-C37E-4531-BAF1-0CFB20782DEC}" destId="{13738CE0-742E-4089-9CFB-A112025F124A}" srcOrd="0" destOrd="1" presId="urn:microsoft.com/office/officeart/2005/8/layout/hList1"/>
    <dgm:cxn modelId="{1CD29ED3-911A-47F3-A642-28ADAC5DDC34}" type="presOf" srcId="{8A9D6138-9169-4FF5-B601-1476A4F86C7A}" destId="{86D989CF-91C0-440B-BF1D-816E43A14BC6}" srcOrd="0" destOrd="8" presId="urn:microsoft.com/office/officeart/2005/8/layout/hList1"/>
    <dgm:cxn modelId="{ED65F0D5-5BFD-482B-A300-A703950FA717}" type="presOf" srcId="{BF4EAF65-E0B0-47DC-8692-81048A1D623D}" destId="{13738CE0-742E-4089-9CFB-A112025F124A}" srcOrd="0" destOrd="6" presId="urn:microsoft.com/office/officeart/2005/8/layout/hList1"/>
    <dgm:cxn modelId="{934A34DA-2151-43D9-AEA6-DA2522DE1F0F}" type="presOf" srcId="{E532DB49-A079-4556-A10C-946C1540C3ED}" destId="{86D989CF-91C0-440B-BF1D-816E43A14BC6}" srcOrd="0" destOrd="0" presId="urn:microsoft.com/office/officeart/2005/8/layout/hList1"/>
    <dgm:cxn modelId="{D68950DA-5773-4445-9107-50658B4007CF}" srcId="{E44807B8-CC4B-4D66-B4EA-C90414440592}" destId="{D716241C-FC8A-4236-94F0-D61437F154E6}" srcOrd="5" destOrd="0" parTransId="{4FE21357-DC74-40A6-86E7-CD264F992EB6}" sibTransId="{497B63B8-94DA-4D5D-BE80-AD0B2A01DC41}"/>
    <dgm:cxn modelId="{EFE14EDD-849F-447A-AF74-7E979BC954F6}" type="presOf" srcId="{A5D55525-2A7A-46DD-9826-7A6EDAB227CE}" destId="{86D989CF-91C0-440B-BF1D-816E43A14BC6}" srcOrd="0" destOrd="1" presId="urn:microsoft.com/office/officeart/2005/8/layout/hList1"/>
    <dgm:cxn modelId="{E1E0FADF-9F13-47F9-8A0D-3B63AD2B6D59}" srcId="{135B99BC-0416-44E1-B0A1-173A22E76767}" destId="{DE7D22FC-C37E-4531-BAF1-0CFB20782DEC}" srcOrd="1" destOrd="0" parTransId="{8D38AA5F-E6D5-4A67-9C06-A2E0F3660955}" sibTransId="{1A7C451D-5273-4575-87ED-339E3D69AA07}"/>
    <dgm:cxn modelId="{AD2B36E6-954A-4761-AAFA-351086A4B85C}" type="presOf" srcId="{B67F94AB-7DAC-4092-8FD6-51AD61E95A52}" destId="{2E305DFF-4054-43B1-85C2-28EFE647BE8E}" srcOrd="0" destOrd="5" presId="urn:microsoft.com/office/officeart/2005/8/layout/hList1"/>
    <dgm:cxn modelId="{2DA9F7E7-BD4A-4DD9-B15D-8BC7846DA24E}" srcId="{8E061E99-ABED-4513-95EE-676E3E6628A5}" destId="{81762E02-B364-4791-92F7-419428F751BC}" srcOrd="5" destOrd="0" parTransId="{AD2E0408-7E73-4CA4-9754-B9A645681D34}" sibTransId="{B82C76B0-715B-4CDB-85F6-5EB9D5F8562A}"/>
    <dgm:cxn modelId="{754862E9-8E15-4E4A-902D-0A346380063E}" type="presOf" srcId="{3427EC63-6575-47A4-9B39-0C84396E3E5D}" destId="{13738CE0-742E-4089-9CFB-A112025F124A}" srcOrd="0" destOrd="10" presId="urn:microsoft.com/office/officeart/2005/8/layout/hList1"/>
    <dgm:cxn modelId="{9CECBCE9-041C-4C61-B27E-06A3B5DB405A}" type="presOf" srcId="{2122424F-3BFA-4B49-982D-BF22A5DC0D95}" destId="{4DA3E92C-5D93-4E38-9F06-A0122B48007E}" srcOrd="0" destOrd="6" presId="urn:microsoft.com/office/officeart/2005/8/layout/hList1"/>
    <dgm:cxn modelId="{9714EFEC-781C-4F94-84B4-91ED68387FFE}" srcId="{D06D6097-9FD4-48F6-844D-D9EAA6F3A785}" destId="{E62D86E2-8184-48EB-97BB-6C812B5E1575}" srcOrd="2" destOrd="0" parTransId="{B1C77C3B-83C2-4A8D-871F-6E7EB947FD97}" sibTransId="{75360041-6C6E-4C46-9C39-C61EC408DBC4}"/>
    <dgm:cxn modelId="{B75814ED-C023-433C-A73B-63E30F068AE4}" srcId="{D06D6097-9FD4-48F6-844D-D9EAA6F3A785}" destId="{8E061E99-ABED-4513-95EE-676E3E6628A5}" srcOrd="3" destOrd="0" parTransId="{03D61E79-8536-47D4-A465-2EFA75EF9F96}" sibTransId="{0265777F-CCC3-49DD-8F9C-39E732B4461E}"/>
    <dgm:cxn modelId="{EC4D9EF0-59C4-4355-BC2F-60F36A88FD0F}" srcId="{135B99BC-0416-44E1-B0A1-173A22E76767}" destId="{2D9C3002-D52B-41BA-8A8E-FA1E723336AD}" srcOrd="7" destOrd="0" parTransId="{F751CFEC-05B4-432C-A152-8D3D5586DDCD}" sibTransId="{2AF6AE15-CF86-4ADF-A6E2-131E68440991}"/>
    <dgm:cxn modelId="{46E454F2-335E-4E72-B26C-8323684F3677}" srcId="{135B99BC-0416-44E1-B0A1-173A22E76767}" destId="{728712E2-0F38-44D9-976A-C54E0D189A01}" srcOrd="9" destOrd="0" parTransId="{81F42E09-2D0C-4D2B-8909-DE44956014E1}" sibTransId="{388CB1ED-C314-46CC-822A-84E60F988E70}"/>
    <dgm:cxn modelId="{FA3D42F5-BE51-4B97-80D3-BEE844A35B91}" type="presOf" srcId="{D06D6097-9FD4-48F6-844D-D9EAA6F3A785}" destId="{18F0B05E-09AC-471B-8106-713B8D36D1DE}" srcOrd="0" destOrd="0" presId="urn:microsoft.com/office/officeart/2005/8/layout/hList1"/>
    <dgm:cxn modelId="{538BE7F6-518D-4484-BE4A-5EC498722BF7}" srcId="{135B99BC-0416-44E1-B0A1-173A22E76767}" destId="{1C91D673-DDAA-4864-A2BD-DD9505ECAA42}" srcOrd="4" destOrd="0" parTransId="{BF1AF023-0E73-4134-85F8-42540B12B7F7}" sibTransId="{C36B2D59-4F9E-4BF2-AB5E-CF2B548B4A25}"/>
    <dgm:cxn modelId="{C4316DF7-EC01-4980-B8E6-116FB0708A5B}" type="presOf" srcId="{4DD715DB-DE4C-4AE0-B470-5AD69D70FA54}" destId="{4DA3E92C-5D93-4E38-9F06-A0122B48007E}" srcOrd="0" destOrd="2" presId="urn:microsoft.com/office/officeart/2005/8/layout/hList1"/>
    <dgm:cxn modelId="{CC14B9F8-13A9-4923-9D61-9BBD0A0DF5EA}" type="presOf" srcId="{15DD9B35-A07E-43BE-802A-BFC55F3CE8E3}" destId="{4DA3E92C-5D93-4E38-9F06-A0122B48007E}" srcOrd="0" destOrd="1" presId="urn:microsoft.com/office/officeart/2005/8/layout/hList1"/>
    <dgm:cxn modelId="{A68FBFF9-648C-4AFE-841A-5546DBC1E880}" srcId="{E62D86E2-8184-48EB-97BB-6C812B5E1575}" destId="{A9E2CC73-797A-4AFE-8AC4-9DF80277CB1A}" srcOrd="2" destOrd="0" parTransId="{C7DE536A-2FF5-42B2-AB7C-4D9BD0F365EA}" sibTransId="{54F5BD57-1E5B-457D-9CB0-3E482256EBB2}"/>
    <dgm:cxn modelId="{467405FB-D8F1-47F0-B923-202BDCC57E87}" type="presOf" srcId="{F94A62B1-EBB8-47C9-990D-D18D64ED7019}" destId="{4DA3E92C-5D93-4E38-9F06-A0122B48007E}" srcOrd="0" destOrd="7" presId="urn:microsoft.com/office/officeart/2005/8/layout/hList1"/>
    <dgm:cxn modelId="{139B6951-9F4F-462A-A5D9-89AA4680D317}" type="presParOf" srcId="{18F0B05E-09AC-471B-8106-713B8D36D1DE}" destId="{5BDA16D8-88E9-41C2-81EE-BABBA621D11D}" srcOrd="0" destOrd="0" presId="urn:microsoft.com/office/officeart/2005/8/layout/hList1"/>
    <dgm:cxn modelId="{E132C8DD-87F6-4861-91F0-933ED2E3FE09}" type="presParOf" srcId="{5BDA16D8-88E9-41C2-81EE-BABBA621D11D}" destId="{A9DED850-BE55-4DEF-B970-B176AFF8A84D}" srcOrd="0" destOrd="0" presId="urn:microsoft.com/office/officeart/2005/8/layout/hList1"/>
    <dgm:cxn modelId="{5467969D-325F-49DF-84CC-ED929E2971B1}" type="presParOf" srcId="{5BDA16D8-88E9-41C2-81EE-BABBA621D11D}" destId="{13738CE0-742E-4089-9CFB-A112025F124A}" srcOrd="1" destOrd="0" presId="urn:microsoft.com/office/officeart/2005/8/layout/hList1"/>
    <dgm:cxn modelId="{8B0D2806-302A-4E26-9C82-00C1736A7360}" type="presParOf" srcId="{18F0B05E-09AC-471B-8106-713B8D36D1DE}" destId="{67795C23-2B41-4D49-8965-E15AE4757E2D}" srcOrd="1" destOrd="0" presId="urn:microsoft.com/office/officeart/2005/8/layout/hList1"/>
    <dgm:cxn modelId="{63426B50-8843-4DA0-8247-B397E7CE667D}" type="presParOf" srcId="{18F0B05E-09AC-471B-8106-713B8D36D1DE}" destId="{BD009C71-82A4-40A5-9FB3-121917327CB0}" srcOrd="2" destOrd="0" presId="urn:microsoft.com/office/officeart/2005/8/layout/hList1"/>
    <dgm:cxn modelId="{83D80076-93C7-489B-8693-18D4464FC1E5}" type="presParOf" srcId="{BD009C71-82A4-40A5-9FB3-121917327CB0}" destId="{5DF3BC87-BFF7-453E-A304-AE5983BAEF36}" srcOrd="0" destOrd="0" presId="urn:microsoft.com/office/officeart/2005/8/layout/hList1"/>
    <dgm:cxn modelId="{0828DCFA-3171-4501-A51E-85BB56D73BC6}" type="presParOf" srcId="{BD009C71-82A4-40A5-9FB3-121917327CB0}" destId="{86D989CF-91C0-440B-BF1D-816E43A14BC6}" srcOrd="1" destOrd="0" presId="urn:microsoft.com/office/officeart/2005/8/layout/hList1"/>
    <dgm:cxn modelId="{B95F609D-36A1-47C1-BE56-43ADC4A6490B}" type="presParOf" srcId="{18F0B05E-09AC-471B-8106-713B8D36D1DE}" destId="{E5114347-4BCA-4DF9-81F7-7D27F96D875D}" srcOrd="3" destOrd="0" presId="urn:microsoft.com/office/officeart/2005/8/layout/hList1"/>
    <dgm:cxn modelId="{A00678D5-C410-4FF0-B230-5AD7621B1C19}" type="presParOf" srcId="{18F0B05E-09AC-471B-8106-713B8D36D1DE}" destId="{BA5F2043-A228-449C-A332-8478E99DB79D}" srcOrd="4" destOrd="0" presId="urn:microsoft.com/office/officeart/2005/8/layout/hList1"/>
    <dgm:cxn modelId="{0D1BF1DD-8DB3-48AB-9AF9-B2B435B71284}" type="presParOf" srcId="{BA5F2043-A228-449C-A332-8478E99DB79D}" destId="{D043B7DD-6D4D-40C3-89D8-7A1CA4BA7D52}" srcOrd="0" destOrd="0" presId="urn:microsoft.com/office/officeart/2005/8/layout/hList1"/>
    <dgm:cxn modelId="{7C17E589-E4F1-413A-BAF6-56F96439A888}" type="presParOf" srcId="{BA5F2043-A228-449C-A332-8478E99DB79D}" destId="{2E305DFF-4054-43B1-85C2-28EFE647BE8E}" srcOrd="1" destOrd="0" presId="urn:microsoft.com/office/officeart/2005/8/layout/hList1"/>
    <dgm:cxn modelId="{2826C546-4581-40E8-BB77-CCEF223230FB}" type="presParOf" srcId="{18F0B05E-09AC-471B-8106-713B8D36D1DE}" destId="{63321360-745A-4643-8F71-609CA1D7DF50}" srcOrd="5" destOrd="0" presId="urn:microsoft.com/office/officeart/2005/8/layout/hList1"/>
    <dgm:cxn modelId="{5DA2D32C-D403-4863-8EAD-6E1961D6B295}" type="presParOf" srcId="{18F0B05E-09AC-471B-8106-713B8D36D1DE}" destId="{F95AB8DF-A774-4087-9DCD-FB25291E900E}" srcOrd="6" destOrd="0" presId="urn:microsoft.com/office/officeart/2005/8/layout/hList1"/>
    <dgm:cxn modelId="{7C26EBF6-41B0-46FD-8EFE-594806BA9C4D}" type="presParOf" srcId="{F95AB8DF-A774-4087-9DCD-FB25291E900E}" destId="{300D16F1-6369-4846-9FFA-8C4DD13F8C28}" srcOrd="0" destOrd="0" presId="urn:microsoft.com/office/officeart/2005/8/layout/hList1"/>
    <dgm:cxn modelId="{15955A77-148F-47E1-8BDC-B9DC7C5FEF10}" type="presParOf" srcId="{F95AB8DF-A774-4087-9DCD-FB25291E900E}" destId="{4DA3E92C-5D93-4E38-9F06-A0122B48007E}" srcOrd="1" destOrd="0" presId="urn:microsoft.com/office/officeart/2005/8/layout/hList1"/>
  </dgm:cxnLst>
  <dgm:bg/>
  <dgm:whole>
    <a:ln>
      <a:solidFill>
        <a:schemeClr val="tx1"/>
      </a:solid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DED850-BE55-4DEF-B970-B176AFF8A84D}">
      <dsp:nvSpPr>
        <dsp:cNvPr id="0" name=""/>
        <dsp:cNvSpPr/>
      </dsp:nvSpPr>
      <dsp:spPr>
        <a:xfrm>
          <a:off x="2330" y="4568"/>
          <a:ext cx="1401415" cy="316800"/>
        </a:xfrm>
        <a:prstGeom prst="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Economía</a:t>
          </a:r>
        </a:p>
      </dsp:txBody>
      <dsp:txXfrm>
        <a:off x="2330" y="4568"/>
        <a:ext cx="1401415" cy="316800"/>
      </dsp:txXfrm>
    </dsp:sp>
    <dsp:sp modelId="{13738CE0-742E-4089-9CFB-A112025F124A}">
      <dsp:nvSpPr>
        <dsp:cNvPr id="0" name=""/>
        <dsp:cNvSpPr/>
      </dsp:nvSpPr>
      <dsp:spPr>
        <a:xfrm>
          <a:off x="2330" y="321368"/>
          <a:ext cx="1401415" cy="2868524"/>
        </a:xfrm>
        <a:prstGeom prst="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t>Empleo</a:t>
          </a:r>
          <a:endParaRPr lang="en-US" sz="1100" kern="1200"/>
        </a:p>
        <a:p>
          <a:pPr marL="57150" lvl="1" indent="-57150" algn="l" defTabSz="488950">
            <a:lnSpc>
              <a:spcPct val="90000"/>
            </a:lnSpc>
            <a:spcBef>
              <a:spcPct val="0"/>
            </a:spcBef>
            <a:spcAft>
              <a:spcPct val="15000"/>
            </a:spcAft>
            <a:buChar char="•"/>
          </a:pPr>
          <a:r>
            <a:rPr lang="en-US" sz="1100" kern="1200" dirty="0"/>
            <a:t>PIB</a:t>
          </a:r>
        </a:p>
        <a:p>
          <a:pPr marL="57150" lvl="1" indent="-57150" algn="l" defTabSz="488950">
            <a:lnSpc>
              <a:spcPct val="90000"/>
            </a:lnSpc>
            <a:spcBef>
              <a:spcPct val="0"/>
            </a:spcBef>
            <a:spcAft>
              <a:spcPct val="15000"/>
            </a:spcAft>
            <a:buChar char="•"/>
          </a:pPr>
          <a:r>
            <a:rPr lang="en-US" sz="1100" kern="1200" dirty="0"/>
            <a:t>Mercado – </a:t>
          </a:r>
          <a:r>
            <a:rPr lang="en-US" sz="1100" kern="1200" dirty="0" err="1"/>
            <a:t>Global/Local</a:t>
          </a:r>
          <a:endParaRPr lang="en-US" sz="1100" kern="1200" dirty="0"/>
        </a:p>
        <a:p>
          <a:pPr marL="57150" lvl="1" indent="-57150" algn="l" defTabSz="488950">
            <a:lnSpc>
              <a:spcPct val="90000"/>
            </a:lnSpc>
            <a:spcBef>
              <a:spcPct val="0"/>
            </a:spcBef>
            <a:spcAft>
              <a:spcPct val="15000"/>
            </a:spcAft>
            <a:buChar char="•"/>
          </a:pPr>
          <a:r>
            <a:rPr lang="en-US" sz="1100" kern="1200" dirty="0"/>
            <a:t>Viabilidad</a:t>
          </a:r>
        </a:p>
        <a:p>
          <a:pPr marL="57150" lvl="1" indent="-57150" algn="l" defTabSz="488950">
            <a:lnSpc>
              <a:spcPct val="90000"/>
            </a:lnSpc>
            <a:spcBef>
              <a:spcPct val="0"/>
            </a:spcBef>
            <a:spcAft>
              <a:spcPct val="15000"/>
            </a:spcAft>
            <a:buChar char="•"/>
          </a:pPr>
          <a:r>
            <a:rPr lang="en-US" sz="1100" kern="1200" dirty="0"/>
            <a:t>Inversión</a:t>
          </a:r>
        </a:p>
        <a:p>
          <a:pPr marL="57150" lvl="1" indent="-57150" algn="l" defTabSz="488950">
            <a:lnSpc>
              <a:spcPct val="90000"/>
            </a:lnSpc>
            <a:spcBef>
              <a:spcPct val="0"/>
            </a:spcBef>
            <a:spcAft>
              <a:spcPct val="15000"/>
            </a:spcAft>
            <a:buChar char="•"/>
          </a:pPr>
          <a:r>
            <a:rPr lang="en-US" sz="1100" kern="1200" dirty="0"/>
            <a:t>Plan de pensión personal</a:t>
          </a:r>
        </a:p>
        <a:p>
          <a:pPr marL="57150" lvl="1" indent="-57150" algn="l" defTabSz="488950">
            <a:lnSpc>
              <a:spcPct val="90000"/>
            </a:lnSpc>
            <a:spcBef>
              <a:spcPct val="0"/>
            </a:spcBef>
            <a:spcAft>
              <a:spcPct val="15000"/>
            </a:spcAft>
            <a:buChar char="•"/>
          </a:pPr>
          <a:r>
            <a:rPr lang="en-US" sz="1100" kern="1200" dirty="0"/>
            <a:t>Cadena de valor</a:t>
          </a:r>
        </a:p>
        <a:p>
          <a:pPr marL="57150" lvl="1" indent="-57150" algn="l" defTabSz="488950">
            <a:lnSpc>
              <a:spcPct val="90000"/>
            </a:lnSpc>
            <a:spcBef>
              <a:spcPct val="0"/>
            </a:spcBef>
            <a:spcAft>
              <a:spcPct val="15000"/>
            </a:spcAft>
            <a:buChar char="•"/>
          </a:pPr>
          <a:r>
            <a:rPr lang="en-US" sz="1100" kern="1200" dirty="0"/>
            <a:t>Riesgo</a:t>
          </a:r>
        </a:p>
        <a:p>
          <a:pPr marL="57150" lvl="1" indent="-57150" algn="l" defTabSz="488950">
            <a:lnSpc>
              <a:spcPct val="90000"/>
            </a:lnSpc>
            <a:spcBef>
              <a:spcPct val="0"/>
            </a:spcBef>
            <a:spcAft>
              <a:spcPct val="15000"/>
            </a:spcAft>
            <a:buChar char="•"/>
          </a:pPr>
          <a:r>
            <a:rPr lang="en-US" sz="1100" kern="1200" dirty="0"/>
            <a:t>Productividad</a:t>
          </a:r>
        </a:p>
        <a:p>
          <a:pPr marL="57150" lvl="1" indent="-57150" algn="l" defTabSz="488950">
            <a:lnSpc>
              <a:spcPct val="90000"/>
            </a:lnSpc>
            <a:spcBef>
              <a:spcPct val="0"/>
            </a:spcBef>
            <a:spcAft>
              <a:spcPct val="15000"/>
            </a:spcAft>
            <a:buChar char="•"/>
          </a:pPr>
          <a:r>
            <a:rPr lang="en-US" sz="1100" kern="1200" dirty="0"/>
            <a:t>Innovación</a:t>
          </a:r>
        </a:p>
        <a:p>
          <a:pPr marL="57150" lvl="1" indent="-57150" algn="l" defTabSz="488950">
            <a:lnSpc>
              <a:spcPct val="90000"/>
            </a:lnSpc>
            <a:spcBef>
              <a:spcPct val="0"/>
            </a:spcBef>
            <a:spcAft>
              <a:spcPct val="15000"/>
            </a:spcAft>
            <a:buChar char="•"/>
          </a:pPr>
          <a:r>
            <a:rPr lang="en-US" sz="1100" kern="1200" dirty="0"/>
            <a:t>Compensación</a:t>
          </a:r>
        </a:p>
      </dsp:txBody>
      <dsp:txXfrm>
        <a:off x="2330" y="321368"/>
        <a:ext cx="1401415" cy="2868524"/>
      </dsp:txXfrm>
    </dsp:sp>
    <dsp:sp modelId="{5DF3BC87-BFF7-453E-A304-AE5983BAEF36}">
      <dsp:nvSpPr>
        <dsp:cNvPr id="0" name=""/>
        <dsp:cNvSpPr/>
      </dsp:nvSpPr>
      <dsp:spPr>
        <a:xfrm>
          <a:off x="1599944" y="4568"/>
          <a:ext cx="1401415" cy="316800"/>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Gobierno</a:t>
          </a:r>
        </a:p>
      </dsp:txBody>
      <dsp:txXfrm>
        <a:off x="1599944" y="4568"/>
        <a:ext cx="1401415" cy="316800"/>
      </dsp:txXfrm>
    </dsp:sp>
    <dsp:sp modelId="{86D989CF-91C0-440B-BF1D-816E43A14BC6}">
      <dsp:nvSpPr>
        <dsp:cNvPr id="0" name=""/>
        <dsp:cNvSpPr/>
      </dsp:nvSpPr>
      <dsp:spPr>
        <a:xfrm>
          <a:off x="1599944" y="321368"/>
          <a:ext cx="1401415" cy="2868524"/>
        </a:xfrm>
        <a:prstGeom prst="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Regulatoria</a:t>
          </a:r>
        </a:p>
        <a:p>
          <a:pPr marL="57150" lvl="1" indent="-57150" algn="l" defTabSz="488950">
            <a:lnSpc>
              <a:spcPct val="90000"/>
            </a:lnSpc>
            <a:spcBef>
              <a:spcPct val="0"/>
            </a:spcBef>
            <a:spcAft>
              <a:spcPct val="15000"/>
            </a:spcAft>
            <a:buChar char="•"/>
          </a:pPr>
          <a:r>
            <a:rPr lang="en-US" sz="1100" kern="1200" dirty="0"/>
            <a:t>Conformidad</a:t>
          </a:r>
        </a:p>
        <a:p>
          <a:pPr marL="57150" lvl="1" indent="-57150" algn="l" defTabSz="488950">
            <a:lnSpc>
              <a:spcPct val="90000"/>
            </a:lnSpc>
            <a:spcBef>
              <a:spcPct val="0"/>
            </a:spcBef>
            <a:spcAft>
              <a:spcPct val="15000"/>
            </a:spcAft>
            <a:buChar char="•"/>
          </a:pPr>
          <a:r>
            <a:rPr lang="en-US" sz="1100" kern="1200" dirty="0"/>
            <a:t>Procesos</a:t>
          </a:r>
        </a:p>
        <a:p>
          <a:pPr marL="57150" lvl="1" indent="-57150" algn="l" defTabSz="488950">
            <a:lnSpc>
              <a:spcPct val="90000"/>
            </a:lnSpc>
            <a:spcBef>
              <a:spcPct val="0"/>
            </a:spcBef>
            <a:spcAft>
              <a:spcPct val="15000"/>
            </a:spcAft>
            <a:buChar char="•"/>
          </a:pPr>
          <a:r>
            <a:rPr lang="en-US" sz="1100" kern="1200" dirty="0"/>
            <a:t>Estructura</a:t>
          </a:r>
        </a:p>
        <a:p>
          <a:pPr marL="57150" lvl="1" indent="-57150" algn="l" defTabSz="488950">
            <a:lnSpc>
              <a:spcPct val="90000"/>
            </a:lnSpc>
            <a:spcBef>
              <a:spcPct val="0"/>
            </a:spcBef>
            <a:spcAft>
              <a:spcPct val="15000"/>
            </a:spcAft>
            <a:buChar char="•"/>
          </a:pPr>
          <a:r>
            <a:rPr lang="en-US" sz="1100" kern="1200" dirty="0"/>
            <a:t>Autoridad</a:t>
          </a:r>
        </a:p>
        <a:p>
          <a:pPr marL="57150" lvl="1" indent="-57150" algn="l" defTabSz="488950">
            <a:lnSpc>
              <a:spcPct val="90000"/>
            </a:lnSpc>
            <a:spcBef>
              <a:spcPct val="0"/>
            </a:spcBef>
            <a:spcAft>
              <a:spcPct val="15000"/>
            </a:spcAft>
            <a:buChar char="•"/>
          </a:pPr>
          <a:r>
            <a:rPr lang="en-US" sz="1100" kern="1200" dirty="0"/>
            <a:t>Transparencia</a:t>
          </a:r>
        </a:p>
        <a:p>
          <a:pPr marL="57150" lvl="1" indent="-57150" algn="l" defTabSz="488950">
            <a:lnSpc>
              <a:spcPct val="90000"/>
            </a:lnSpc>
            <a:spcBef>
              <a:spcPct val="0"/>
            </a:spcBef>
            <a:spcAft>
              <a:spcPct val="15000"/>
            </a:spcAft>
            <a:buChar char="•"/>
          </a:pPr>
          <a:r>
            <a:rPr lang="en-US" sz="1100" kern="1200" dirty="0"/>
            <a:t>Comunicación</a:t>
          </a:r>
        </a:p>
        <a:p>
          <a:pPr marL="57150" lvl="1" indent="-57150" algn="l" defTabSz="488950">
            <a:lnSpc>
              <a:spcPct val="90000"/>
            </a:lnSpc>
            <a:spcBef>
              <a:spcPct val="0"/>
            </a:spcBef>
            <a:spcAft>
              <a:spcPct val="15000"/>
            </a:spcAft>
            <a:buChar char="•"/>
          </a:pPr>
          <a:r>
            <a:rPr lang="en-US" sz="1100" kern="1200" dirty="0"/>
            <a:t>Diálogo</a:t>
          </a:r>
        </a:p>
        <a:p>
          <a:pPr marL="57150" lvl="1" indent="-57150" algn="l" defTabSz="488950">
            <a:lnSpc>
              <a:spcPct val="90000"/>
            </a:lnSpc>
            <a:spcBef>
              <a:spcPct val="0"/>
            </a:spcBef>
            <a:spcAft>
              <a:spcPct val="15000"/>
            </a:spcAft>
            <a:buChar char="•"/>
          </a:pPr>
          <a:r>
            <a:rPr lang="en-US" sz="1100" kern="1200" dirty="0"/>
            <a:t>Políticas</a:t>
          </a:r>
        </a:p>
        <a:p>
          <a:pPr marL="57150" lvl="1" indent="-57150" algn="l" defTabSz="488950">
            <a:lnSpc>
              <a:spcPct val="90000"/>
            </a:lnSpc>
            <a:spcBef>
              <a:spcPct val="0"/>
            </a:spcBef>
            <a:spcAft>
              <a:spcPct val="15000"/>
            </a:spcAft>
            <a:buChar char="•"/>
          </a:pPr>
          <a:r>
            <a:rPr lang="en-US" sz="1100" kern="1200" dirty="0"/>
            <a:t>Normas</a:t>
          </a:r>
        </a:p>
        <a:p>
          <a:pPr marL="57150" lvl="1" indent="-57150" algn="l" defTabSz="488950">
            <a:lnSpc>
              <a:spcPct val="90000"/>
            </a:lnSpc>
            <a:spcBef>
              <a:spcPct val="0"/>
            </a:spcBef>
            <a:spcAft>
              <a:spcPct val="15000"/>
            </a:spcAft>
            <a:buChar char="•"/>
          </a:pPr>
          <a:r>
            <a:rPr lang="en-US" sz="1100" kern="1200" dirty="0"/>
            <a:t>Servicios al Ciudadano</a:t>
          </a:r>
        </a:p>
      </dsp:txBody>
      <dsp:txXfrm>
        <a:off x="1599944" y="321368"/>
        <a:ext cx="1401415" cy="2868524"/>
      </dsp:txXfrm>
    </dsp:sp>
    <dsp:sp modelId="{D043B7DD-6D4D-40C3-89D8-7A1CA4BA7D52}">
      <dsp:nvSpPr>
        <dsp:cNvPr id="0" name=""/>
        <dsp:cNvSpPr/>
      </dsp:nvSpPr>
      <dsp:spPr>
        <a:xfrm>
          <a:off x="3197558" y="4568"/>
          <a:ext cx="1401415" cy="316800"/>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Medio Ambiente</a:t>
          </a:r>
        </a:p>
      </dsp:txBody>
      <dsp:txXfrm>
        <a:off x="3197558" y="4568"/>
        <a:ext cx="1401415" cy="316800"/>
      </dsp:txXfrm>
    </dsp:sp>
    <dsp:sp modelId="{2E305DFF-4054-43B1-85C2-28EFE647BE8E}">
      <dsp:nvSpPr>
        <dsp:cNvPr id="0" name=""/>
        <dsp:cNvSpPr/>
      </dsp:nvSpPr>
      <dsp:spPr>
        <a:xfrm>
          <a:off x="3197558" y="321368"/>
          <a:ext cx="1401415" cy="2868524"/>
        </a:xfrm>
        <a:prstGeom prst="rect">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Sostenible</a:t>
          </a:r>
        </a:p>
        <a:p>
          <a:pPr marL="57150" lvl="1" indent="-57150" algn="l" defTabSz="488950">
            <a:lnSpc>
              <a:spcPct val="90000"/>
            </a:lnSpc>
            <a:spcBef>
              <a:spcPct val="0"/>
            </a:spcBef>
            <a:spcAft>
              <a:spcPct val="15000"/>
            </a:spcAft>
            <a:buChar char="•"/>
          </a:pPr>
          <a:r>
            <a:rPr lang="en-US" sz="1100" kern="1200" dirty="0"/>
            <a:t>Renovable</a:t>
          </a:r>
        </a:p>
        <a:p>
          <a:pPr marL="57150" lvl="1" indent="-57150" algn="l" defTabSz="488950">
            <a:lnSpc>
              <a:spcPct val="90000"/>
            </a:lnSpc>
            <a:spcBef>
              <a:spcPct val="0"/>
            </a:spcBef>
            <a:spcAft>
              <a:spcPct val="15000"/>
            </a:spcAft>
            <a:buChar char="•"/>
          </a:pPr>
          <a:r>
            <a:rPr lang="en-US" sz="1100" kern="1200" dirty="0"/>
            <a:t>Uso de la Tierra</a:t>
          </a:r>
        </a:p>
        <a:p>
          <a:pPr marL="57150" lvl="1" indent="-57150" algn="l" defTabSz="488950">
            <a:lnSpc>
              <a:spcPct val="90000"/>
            </a:lnSpc>
            <a:spcBef>
              <a:spcPct val="0"/>
            </a:spcBef>
            <a:spcAft>
              <a:spcPct val="15000"/>
            </a:spcAft>
            <a:buChar char="•"/>
          </a:pPr>
          <a:r>
            <a:rPr lang="en-US" sz="1100" kern="1200" dirty="0"/>
            <a:t>Biodiversidad</a:t>
          </a:r>
        </a:p>
        <a:p>
          <a:pPr marL="57150" lvl="1" indent="-57150" algn="l" defTabSz="488950">
            <a:lnSpc>
              <a:spcPct val="90000"/>
            </a:lnSpc>
            <a:spcBef>
              <a:spcPct val="0"/>
            </a:spcBef>
            <a:spcAft>
              <a:spcPct val="15000"/>
            </a:spcAft>
            <a:buChar char="•"/>
          </a:pPr>
          <a:r>
            <a:rPr lang="en-US" sz="1100" kern="1200" dirty="0"/>
            <a:t>Agua/Aire</a:t>
          </a:r>
        </a:p>
        <a:p>
          <a:pPr marL="57150" lvl="1" indent="-57150" algn="l" defTabSz="488950">
            <a:lnSpc>
              <a:spcPct val="90000"/>
            </a:lnSpc>
            <a:spcBef>
              <a:spcPct val="0"/>
            </a:spcBef>
            <a:spcAft>
              <a:spcPct val="15000"/>
            </a:spcAft>
            <a:buChar char="•"/>
          </a:pPr>
          <a:r>
            <a:rPr lang="en-US" sz="1100" kern="1200" dirty="0"/>
            <a:t>Residuos</a:t>
          </a:r>
        </a:p>
        <a:p>
          <a:pPr marL="57150" lvl="1" indent="-57150" algn="l" defTabSz="488950">
            <a:lnSpc>
              <a:spcPct val="90000"/>
            </a:lnSpc>
            <a:spcBef>
              <a:spcPct val="0"/>
            </a:spcBef>
            <a:spcAft>
              <a:spcPct val="15000"/>
            </a:spcAft>
            <a:buChar char="•"/>
          </a:pPr>
          <a:r>
            <a:rPr lang="en-US" sz="1100" kern="1200" dirty="0"/>
            <a:t>Lugar de Trabajo</a:t>
          </a:r>
        </a:p>
      </dsp:txBody>
      <dsp:txXfrm>
        <a:off x="3197558" y="321368"/>
        <a:ext cx="1401415" cy="2868524"/>
      </dsp:txXfrm>
    </dsp:sp>
    <dsp:sp modelId="{300D16F1-6369-4846-9FFA-8C4DD13F8C28}">
      <dsp:nvSpPr>
        <dsp:cNvPr id="0" name=""/>
        <dsp:cNvSpPr/>
      </dsp:nvSpPr>
      <dsp:spPr>
        <a:xfrm>
          <a:off x="4795172" y="4568"/>
          <a:ext cx="1401415" cy="316800"/>
        </a:xfrm>
        <a:prstGeom prst="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US" sz="1100" kern="1200"/>
            <a:t>Sociedad</a:t>
          </a:r>
        </a:p>
      </dsp:txBody>
      <dsp:txXfrm>
        <a:off x="4795172" y="4568"/>
        <a:ext cx="1401415" cy="316800"/>
      </dsp:txXfrm>
    </dsp:sp>
    <dsp:sp modelId="{4DA3E92C-5D93-4E38-9F06-A0122B48007E}">
      <dsp:nvSpPr>
        <dsp:cNvPr id="0" name=""/>
        <dsp:cNvSpPr/>
      </dsp:nvSpPr>
      <dsp:spPr>
        <a:xfrm>
          <a:off x="4795172" y="321368"/>
          <a:ext cx="1401415" cy="2868524"/>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t>Gente</a:t>
          </a:r>
        </a:p>
        <a:p>
          <a:pPr marL="57150" lvl="1" indent="-57150" algn="l" defTabSz="488950">
            <a:lnSpc>
              <a:spcPct val="90000"/>
            </a:lnSpc>
            <a:spcBef>
              <a:spcPct val="0"/>
            </a:spcBef>
            <a:spcAft>
              <a:spcPct val="15000"/>
            </a:spcAft>
            <a:buChar char="•"/>
          </a:pPr>
          <a:r>
            <a:rPr lang="en-US" sz="1100" kern="1200" dirty="0"/>
            <a:t>Cultura</a:t>
          </a:r>
        </a:p>
        <a:p>
          <a:pPr marL="57150" lvl="1" indent="-57150" algn="l" defTabSz="488950">
            <a:lnSpc>
              <a:spcPct val="90000"/>
            </a:lnSpc>
            <a:spcBef>
              <a:spcPct val="0"/>
            </a:spcBef>
            <a:spcAft>
              <a:spcPct val="15000"/>
            </a:spcAft>
            <a:buChar char="•"/>
          </a:pPr>
          <a:r>
            <a:rPr lang="en-US" sz="1100" kern="1200" dirty="0"/>
            <a:t>Redes Sociales</a:t>
          </a:r>
        </a:p>
        <a:p>
          <a:pPr marL="57150" lvl="1" indent="-57150" algn="l" defTabSz="488950">
            <a:lnSpc>
              <a:spcPct val="90000"/>
            </a:lnSpc>
            <a:spcBef>
              <a:spcPct val="0"/>
            </a:spcBef>
            <a:spcAft>
              <a:spcPct val="15000"/>
            </a:spcAft>
            <a:buChar char="•"/>
          </a:pPr>
          <a:r>
            <a:rPr lang="en-US" sz="1100" kern="1200" dirty="0"/>
            <a:t>Conocedores de la Tecnología</a:t>
          </a:r>
        </a:p>
        <a:p>
          <a:pPr marL="57150" lvl="1" indent="-57150" algn="l" defTabSz="488950">
            <a:lnSpc>
              <a:spcPct val="90000"/>
            </a:lnSpc>
            <a:spcBef>
              <a:spcPct val="0"/>
            </a:spcBef>
            <a:spcAft>
              <a:spcPct val="15000"/>
            </a:spcAft>
            <a:buChar char="•"/>
          </a:pPr>
          <a:r>
            <a:rPr lang="en-US" sz="1100" kern="1200" dirty="0"/>
            <a:t>Demografía</a:t>
          </a:r>
        </a:p>
        <a:p>
          <a:pPr marL="57150" lvl="1" indent="-57150" algn="l" defTabSz="488950">
            <a:lnSpc>
              <a:spcPct val="90000"/>
            </a:lnSpc>
            <a:spcBef>
              <a:spcPct val="0"/>
            </a:spcBef>
            <a:spcAft>
              <a:spcPct val="15000"/>
            </a:spcAft>
            <a:buChar char="•"/>
          </a:pPr>
          <a:r>
            <a:rPr lang="en-US" sz="1100" kern="1200" dirty="0"/>
            <a:t>Calidad de Vida</a:t>
          </a:r>
        </a:p>
        <a:p>
          <a:pPr marL="57150" lvl="1" indent="-57150" algn="l" defTabSz="488950">
            <a:lnSpc>
              <a:spcPct val="90000"/>
            </a:lnSpc>
            <a:spcBef>
              <a:spcPct val="0"/>
            </a:spcBef>
            <a:spcAft>
              <a:spcPct val="15000"/>
            </a:spcAft>
            <a:buChar char="•"/>
          </a:pPr>
          <a:r>
            <a:rPr lang="en-US" sz="1100" kern="1200" dirty="0"/>
            <a:t>Experiencias del usuario </a:t>
          </a:r>
        </a:p>
        <a:p>
          <a:pPr marL="57150" lvl="1" indent="-57150" algn="l" defTabSz="488950">
            <a:lnSpc>
              <a:spcPct val="90000"/>
            </a:lnSpc>
            <a:spcBef>
              <a:spcPct val="0"/>
            </a:spcBef>
            <a:spcAft>
              <a:spcPct val="15000"/>
            </a:spcAft>
            <a:buChar char="•"/>
          </a:pPr>
          <a:r>
            <a:rPr lang="en-US" sz="1100" kern="1200" dirty="0"/>
            <a:t>Igualdad de acceso</a:t>
          </a:r>
        </a:p>
        <a:p>
          <a:pPr marL="57150" lvl="1" indent="-57150" algn="l" defTabSz="488950">
            <a:lnSpc>
              <a:spcPct val="90000"/>
            </a:lnSpc>
            <a:spcBef>
              <a:spcPct val="0"/>
            </a:spcBef>
            <a:spcAft>
              <a:spcPct val="15000"/>
            </a:spcAft>
            <a:buChar char="•"/>
          </a:pPr>
          <a:r>
            <a:rPr lang="en-US" sz="1100" kern="1200" dirty="0"/>
            <a:t>Consumidores finales</a:t>
          </a:r>
        </a:p>
        <a:p>
          <a:pPr marL="57150" lvl="1" indent="-57150" algn="l" defTabSz="488950">
            <a:lnSpc>
              <a:spcPct val="90000"/>
            </a:lnSpc>
            <a:spcBef>
              <a:spcPct val="0"/>
            </a:spcBef>
            <a:spcAft>
              <a:spcPct val="15000"/>
            </a:spcAft>
            <a:buChar char="•"/>
          </a:pPr>
          <a:r>
            <a:rPr lang="en-US" sz="1100" kern="1200" dirty="0"/>
            <a:t>Necesidades de la Comunidad</a:t>
          </a:r>
        </a:p>
        <a:p>
          <a:pPr marL="57150" lvl="1" indent="-57150" algn="l" defTabSz="488950">
            <a:lnSpc>
              <a:spcPct val="90000"/>
            </a:lnSpc>
            <a:spcBef>
              <a:spcPct val="0"/>
            </a:spcBef>
            <a:spcAft>
              <a:spcPct val="15000"/>
            </a:spcAft>
            <a:buChar char="•"/>
          </a:pPr>
          <a:r>
            <a:rPr lang="en-US" sz="1100" kern="1200" dirty="0"/>
            <a:t>La ciudad como una base de datos</a:t>
          </a:r>
        </a:p>
      </dsp:txBody>
      <dsp:txXfrm>
        <a:off x="4795172" y="321368"/>
        <a:ext cx="1401415" cy="286852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582757-4DCC-4184-A1E5-E135990427E9}">
  <ds:schemaRefs>
    <ds:schemaRef ds:uri="http://schemas.microsoft.com/sharepoint/v3/contenttype/forms"/>
  </ds:schemaRefs>
</ds:datastoreItem>
</file>

<file path=customXml/itemProps2.xml><?xml version="1.0" encoding="utf-8"?>
<ds:datastoreItem xmlns:ds="http://schemas.openxmlformats.org/officeDocument/2006/customXml" ds:itemID="{2956F492-0FBE-4826-A180-7B5D356055AB}">
  <ds:schemaRefs>
    <ds:schemaRef ds:uri="http://schemas.openxmlformats.org/officeDocument/2006/bibliography"/>
  </ds:schemaRefs>
</ds:datastoreItem>
</file>

<file path=customXml/itemProps3.xml><?xml version="1.0" encoding="utf-8"?>
<ds:datastoreItem xmlns:ds="http://schemas.openxmlformats.org/officeDocument/2006/customXml" ds:itemID="{06FA6512-C52A-45D0-9EDF-329C8421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A4F6FD-5815-4187-807B-545F3CB37384}">
  <ds:schemaRefs>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15321</Words>
  <Characters>87331</Characters>
  <Application>Microsoft Office Word</Application>
  <DocSecurity>0</DocSecurity>
  <Lines>727</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DFISSI Niza Veintimilla</dc:creator>
  <cp:lastModifiedBy>TSB-AC</cp:lastModifiedBy>
  <cp:revision>2</cp:revision>
  <cp:lastPrinted>2015-01-08T22:30:00Z</cp:lastPrinted>
  <dcterms:created xsi:type="dcterms:W3CDTF">2020-12-18T05:58:00Z</dcterms:created>
  <dcterms:modified xsi:type="dcterms:W3CDTF">2020-12-18T05:58:00Z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0x01010017680306B6171D4680FBF36C637FE72B</vt:lpwstr>
  </property>
</Properties>
</file>