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91670" w14:textId="77777777" w:rsidR="009F7546" w:rsidRPr="00AD4C57" w:rsidRDefault="009F7546" w:rsidP="00450A65">
      <w:pPr>
        <w:pStyle w:val="Heading1"/>
        <w:spacing w:before="0" w:line="240" w:lineRule="auto"/>
        <w:rPr>
          <w:rFonts w:ascii="Calibri" w:hAnsi="Calibri" w:cs="Calibri"/>
          <w:lang w:val="en-GB"/>
        </w:rPr>
      </w:pPr>
      <w:r w:rsidRPr="00AD4C57">
        <w:rPr>
          <w:rFonts w:ascii="Calibri" w:hAnsi="Calibri" w:cs="Calibri"/>
          <w:lang w:val="en-GB"/>
        </w:rPr>
        <w:t xml:space="preserve">Collaboration on ITS Communication Standards </w:t>
      </w:r>
    </w:p>
    <w:p w14:paraId="029E8DCC" w14:textId="367D013F" w:rsidR="009F7546" w:rsidRPr="00AD4C57" w:rsidRDefault="00AA5B94" w:rsidP="00AA5B94">
      <w:pPr>
        <w:pStyle w:val="Heading2"/>
        <w:spacing w:line="240" w:lineRule="auto"/>
        <w:rPr>
          <w:rFonts w:ascii="Calibri" w:hAnsi="Calibri" w:cs="Calibri"/>
          <w:lang w:val="en-GB"/>
        </w:rPr>
      </w:pPr>
      <w:r>
        <w:rPr>
          <w:rFonts w:ascii="Calibri" w:hAnsi="Calibri" w:cs="Calibri"/>
          <w:lang w:val="en-GB"/>
        </w:rPr>
        <w:t>7 December 2015</w:t>
      </w:r>
      <w:r w:rsidR="00D63F29">
        <w:rPr>
          <w:rFonts w:ascii="Calibri" w:hAnsi="Calibri" w:cs="Calibri"/>
          <w:lang w:val="en-GB"/>
        </w:rPr>
        <w:t xml:space="preserve">, </w:t>
      </w:r>
      <w:r>
        <w:rPr>
          <w:rFonts w:ascii="Calibri" w:hAnsi="Calibri" w:cs="Calibri"/>
          <w:lang w:val="en-GB"/>
        </w:rPr>
        <w:t>Arlington, United States</w:t>
      </w:r>
    </w:p>
    <w:p w14:paraId="17B28D0D" w14:textId="43AAD1DD" w:rsidR="009F7546" w:rsidRPr="00AD4C57" w:rsidRDefault="00FE5406" w:rsidP="00AA5B94">
      <w:pPr>
        <w:pStyle w:val="Heading3"/>
        <w:spacing w:line="240" w:lineRule="auto"/>
        <w:rPr>
          <w:rFonts w:ascii="Calibri" w:hAnsi="Calibri" w:cs="Calibri"/>
          <w:lang w:val="en-GB"/>
        </w:rPr>
      </w:pPr>
      <w:r>
        <w:rPr>
          <w:rFonts w:ascii="Calibri" w:hAnsi="Calibri" w:cs="Calibri"/>
          <w:lang w:val="en-GB"/>
        </w:rPr>
        <w:t>M</w:t>
      </w:r>
      <w:bookmarkStart w:id="0" w:name="_GoBack"/>
      <w:bookmarkEnd w:id="0"/>
      <w:r w:rsidR="009F7546" w:rsidRPr="00AD4C57">
        <w:rPr>
          <w:rFonts w:ascii="Calibri" w:hAnsi="Calibri" w:cs="Calibri"/>
          <w:lang w:val="en-GB"/>
        </w:rPr>
        <w:t>eeting report</w:t>
      </w:r>
    </w:p>
    <w:p w14:paraId="37D9D935" w14:textId="77777777" w:rsidR="009F7546" w:rsidRPr="00AD4C57" w:rsidRDefault="009F7546" w:rsidP="00450A65">
      <w:pPr>
        <w:pStyle w:val="ListParagraph"/>
        <w:keepNext/>
        <w:numPr>
          <w:ilvl w:val="0"/>
          <w:numId w:val="1"/>
        </w:numPr>
        <w:suppressAutoHyphens/>
        <w:adjustRightInd w:val="0"/>
        <w:spacing w:before="240"/>
        <w:rPr>
          <w:b/>
          <w:bCs/>
          <w:lang w:val="en-GB"/>
        </w:rPr>
      </w:pPr>
      <w:r w:rsidRPr="00AD4C57">
        <w:rPr>
          <w:b/>
          <w:bCs/>
          <w:lang w:val="en-GB"/>
        </w:rPr>
        <w:t>Introduction</w:t>
      </w:r>
    </w:p>
    <w:p w14:paraId="210FB811" w14:textId="3732F3DF" w:rsidR="002E0C37" w:rsidRDefault="009F7546" w:rsidP="0093241B">
      <w:pPr>
        <w:suppressAutoHyphens/>
        <w:adjustRightInd w:val="0"/>
        <w:spacing w:before="240" w:after="0" w:line="240" w:lineRule="auto"/>
        <w:rPr>
          <w:rFonts w:cs="Calibri"/>
          <w:lang w:val="en-GB"/>
        </w:rPr>
      </w:pPr>
      <w:r w:rsidRPr="00AD4C57">
        <w:rPr>
          <w:rFonts w:cs="Calibri"/>
          <w:lang w:val="en-GB"/>
        </w:rPr>
        <w:t xml:space="preserve">The meeting of the Collaboration on ITS Communication Standards </w:t>
      </w:r>
      <w:r>
        <w:rPr>
          <w:rFonts w:cs="Calibri"/>
          <w:lang w:val="en-GB"/>
        </w:rPr>
        <w:t xml:space="preserve">(“Collaboration”) </w:t>
      </w:r>
      <w:r w:rsidRPr="00AD4C57">
        <w:rPr>
          <w:rFonts w:cs="Calibri"/>
          <w:lang w:val="en-GB"/>
        </w:rPr>
        <w:t xml:space="preserve">took place </w:t>
      </w:r>
      <w:r>
        <w:rPr>
          <w:rFonts w:cs="Calibri"/>
          <w:lang w:val="en-GB"/>
        </w:rPr>
        <w:t xml:space="preserve">on </w:t>
      </w:r>
      <w:r w:rsidR="0093241B">
        <w:rPr>
          <w:rFonts w:cs="Calibri"/>
          <w:lang w:val="en-GB"/>
        </w:rPr>
        <w:t xml:space="preserve">7 December </w:t>
      </w:r>
      <w:r w:rsidR="002E0C37">
        <w:rPr>
          <w:rFonts w:cs="Calibri"/>
          <w:lang w:val="en-GB"/>
        </w:rPr>
        <w:t xml:space="preserve">2015 </w:t>
      </w:r>
      <w:r w:rsidR="00CD588B">
        <w:rPr>
          <w:rFonts w:cs="Calibri"/>
          <w:lang w:val="en-GB"/>
        </w:rPr>
        <w:t xml:space="preserve">in </w:t>
      </w:r>
      <w:r w:rsidR="0093241B">
        <w:rPr>
          <w:rFonts w:cs="Calibri"/>
          <w:lang w:val="en-GB"/>
        </w:rPr>
        <w:t xml:space="preserve">Arlington, VA, United States, </w:t>
      </w:r>
      <w:r w:rsidR="002E0C37">
        <w:rPr>
          <w:rFonts w:cs="Calibri"/>
          <w:lang w:val="en-GB"/>
        </w:rPr>
        <w:t xml:space="preserve">hosted by </w:t>
      </w:r>
      <w:r w:rsidR="002E0C37">
        <w:t xml:space="preserve">the </w:t>
      </w:r>
      <w:r w:rsidR="0093241B">
        <w:t xml:space="preserve">Telecommunications Industry Association (TIA). </w:t>
      </w:r>
    </w:p>
    <w:p w14:paraId="641E8B2D" w14:textId="4EFA9EAE" w:rsidR="00A8400F" w:rsidRDefault="002E0C37" w:rsidP="0093241B">
      <w:pPr>
        <w:suppressAutoHyphens/>
        <w:adjustRightInd w:val="0"/>
        <w:spacing w:before="240" w:after="0" w:line="240" w:lineRule="auto"/>
        <w:rPr>
          <w:rFonts w:cs="Calibri"/>
          <w:szCs w:val="24"/>
        </w:rPr>
      </w:pPr>
      <w:r>
        <w:rPr>
          <w:rFonts w:cs="Calibri"/>
          <w:szCs w:val="24"/>
        </w:rPr>
        <w:t xml:space="preserve">The meeting was held in conjunction </w:t>
      </w:r>
      <w:r>
        <w:t>with a workshop on “</w:t>
      </w:r>
      <w:hyperlink r:id="rId8" w:history="1">
        <w:r w:rsidRPr="002E0C37">
          <w:rPr>
            <w:rStyle w:val="Hyperlink"/>
            <w:rFonts w:cs="Arial"/>
          </w:rPr>
          <w:t>How Communications Will Change Vehicles and Transport</w:t>
        </w:r>
      </w:hyperlink>
      <w:r>
        <w:t xml:space="preserve">” on </w:t>
      </w:r>
      <w:r w:rsidRPr="002E0C37">
        <w:t xml:space="preserve">8 </w:t>
      </w:r>
      <w:r w:rsidR="0093241B">
        <w:t xml:space="preserve">December </w:t>
      </w:r>
      <w:r w:rsidRPr="002E0C37">
        <w:t>2015</w:t>
      </w:r>
      <w:r>
        <w:t xml:space="preserve">, jointly organized by </w:t>
      </w:r>
      <w:r w:rsidR="0093241B">
        <w:t>TIA and ITU</w:t>
      </w:r>
      <w:r>
        <w:rPr>
          <w:rFonts w:cs="Calibri"/>
          <w:szCs w:val="24"/>
        </w:rPr>
        <w:t>. The workshop was attended by more than 1</w:t>
      </w:r>
      <w:r w:rsidR="0093241B">
        <w:rPr>
          <w:rFonts w:cs="Calibri"/>
          <w:szCs w:val="24"/>
        </w:rPr>
        <w:t>0</w:t>
      </w:r>
      <w:r>
        <w:rPr>
          <w:rFonts w:cs="Calibri"/>
          <w:szCs w:val="24"/>
        </w:rPr>
        <w:t xml:space="preserve">0 participants. Workshop programme and presentation material are available </w:t>
      </w:r>
      <w:hyperlink r:id="rId9" w:history="1">
        <w:r w:rsidRPr="002E0C37">
          <w:rPr>
            <w:rStyle w:val="Hyperlink"/>
            <w:rFonts w:cs="Calibri"/>
            <w:szCs w:val="24"/>
          </w:rPr>
          <w:t>here</w:t>
        </w:r>
      </w:hyperlink>
      <w:r>
        <w:rPr>
          <w:rFonts w:cs="Calibri"/>
          <w:szCs w:val="24"/>
        </w:rPr>
        <w:t>.</w:t>
      </w:r>
      <w:r w:rsidR="00A8400F">
        <w:rPr>
          <w:rFonts w:cs="Calibri"/>
          <w:szCs w:val="24"/>
        </w:rPr>
        <w:t xml:space="preserve"> </w:t>
      </w:r>
    </w:p>
    <w:p w14:paraId="1D2BD3F7" w14:textId="2AC4A021" w:rsidR="009F7546" w:rsidRPr="00AD4C57" w:rsidRDefault="00D63F29" w:rsidP="00450A65">
      <w:pPr>
        <w:suppressAutoHyphens/>
        <w:adjustRightInd w:val="0"/>
        <w:spacing w:before="240" w:after="0" w:line="240" w:lineRule="auto"/>
        <w:rPr>
          <w:rFonts w:cs="Calibri"/>
          <w:lang w:val="en-GB"/>
        </w:rPr>
      </w:pPr>
      <w:r w:rsidRPr="00975365">
        <w:rPr>
          <w:rFonts w:cs="Calibri"/>
          <w:b/>
          <w:bCs/>
          <w:lang w:val="en-GB"/>
        </w:rPr>
        <w:t xml:space="preserve">T. </w:t>
      </w:r>
      <w:r w:rsidR="009F7546" w:rsidRPr="00975365">
        <w:rPr>
          <w:rFonts w:cs="Calibri"/>
          <w:b/>
          <w:bCs/>
          <w:lang w:val="en-GB"/>
        </w:rPr>
        <w:t>Russell Shields</w:t>
      </w:r>
      <w:r w:rsidR="009F7546" w:rsidRPr="00AD4C57">
        <w:rPr>
          <w:rFonts w:cs="Calibri"/>
          <w:lang w:val="en-GB"/>
        </w:rPr>
        <w:t xml:space="preserve"> </w:t>
      </w:r>
      <w:r w:rsidR="009F7546">
        <w:rPr>
          <w:rFonts w:cs="Calibri"/>
          <w:lang w:val="en-GB"/>
        </w:rPr>
        <w:t xml:space="preserve">of </w:t>
      </w:r>
      <w:r w:rsidR="009F7546" w:rsidRPr="00AD4C57">
        <w:rPr>
          <w:rFonts w:cs="Calibri"/>
          <w:lang w:val="en-GB"/>
        </w:rPr>
        <w:t>Ygomi LLC</w:t>
      </w:r>
      <w:r w:rsidR="009F7546">
        <w:rPr>
          <w:rFonts w:cs="Calibri"/>
          <w:lang w:val="en-GB"/>
        </w:rPr>
        <w:t xml:space="preserve"> chaired the meeting</w:t>
      </w:r>
      <w:r w:rsidR="009F7546" w:rsidRPr="00AD4C57">
        <w:rPr>
          <w:rFonts w:cs="Calibri"/>
          <w:lang w:val="en-GB"/>
        </w:rPr>
        <w:t xml:space="preserve">. </w:t>
      </w:r>
    </w:p>
    <w:p w14:paraId="356F5BCF" w14:textId="77777777" w:rsidR="009F7546" w:rsidRDefault="009F7546" w:rsidP="003B7260">
      <w:pPr>
        <w:suppressAutoHyphens/>
        <w:adjustRightInd w:val="0"/>
        <w:spacing w:before="240" w:after="0" w:line="240" w:lineRule="auto"/>
        <w:rPr>
          <w:rFonts w:cs="Calibri"/>
          <w:lang w:val="en-GB"/>
        </w:rPr>
      </w:pPr>
      <w:r w:rsidRPr="00AD4C57">
        <w:rPr>
          <w:rFonts w:cs="Calibri"/>
          <w:lang w:val="en-GB"/>
        </w:rPr>
        <w:t>The intent of the Collaboration is to provide a globally recognized forum for the creation of an internationally accepted, globally harmonized set of ITS communication standards of the highest quality in the most expeditious manner possible to enable the rapid deployment of fully interoperable ITS communication-related products and services in the global marketplace.</w:t>
      </w:r>
      <w:r w:rsidRPr="00AD4C57">
        <w:rPr>
          <w:rStyle w:val="FootnoteReference"/>
          <w:rFonts w:cs="Calibri"/>
          <w:lang w:val="en-GB"/>
        </w:rPr>
        <w:footnoteReference w:id="1"/>
      </w:r>
    </w:p>
    <w:p w14:paraId="0C21ED11" w14:textId="77777777" w:rsidR="009F7546" w:rsidRPr="00AD4C57" w:rsidRDefault="009F7546" w:rsidP="00450A65">
      <w:pPr>
        <w:pStyle w:val="ListParagraph"/>
        <w:keepNext/>
        <w:numPr>
          <w:ilvl w:val="0"/>
          <w:numId w:val="1"/>
        </w:numPr>
        <w:suppressAutoHyphens/>
        <w:adjustRightInd w:val="0"/>
        <w:spacing w:before="240"/>
        <w:rPr>
          <w:b/>
          <w:bCs/>
          <w:lang w:val="en-GB"/>
        </w:rPr>
      </w:pPr>
      <w:r w:rsidRPr="00AD4C57">
        <w:rPr>
          <w:b/>
          <w:bCs/>
          <w:lang w:val="en-GB"/>
        </w:rPr>
        <w:t>Opening of meeting</w:t>
      </w:r>
      <w:r>
        <w:rPr>
          <w:b/>
          <w:bCs/>
          <w:lang w:val="en-GB"/>
        </w:rPr>
        <w:t>, introductions and adoption of the agenda</w:t>
      </w:r>
    </w:p>
    <w:p w14:paraId="6D72F313" w14:textId="77777777" w:rsidR="0093241B" w:rsidRDefault="00CE4E83" w:rsidP="0093241B">
      <w:pPr>
        <w:suppressAutoHyphens/>
        <w:adjustRightInd w:val="0"/>
        <w:spacing w:before="240"/>
        <w:rPr>
          <w:rFonts w:cs="Calibri"/>
          <w:lang w:val="en-GB"/>
        </w:rPr>
      </w:pPr>
      <w:r w:rsidRPr="00A8400F">
        <w:rPr>
          <w:rFonts w:cs="Calibri"/>
          <w:b/>
          <w:bCs/>
          <w:lang w:val="en-GB"/>
        </w:rPr>
        <w:t>Russ Shields</w:t>
      </w:r>
      <w:r w:rsidR="009F7546" w:rsidRPr="00AD4C57">
        <w:rPr>
          <w:rFonts w:cs="Calibri"/>
          <w:lang w:val="en-GB"/>
        </w:rPr>
        <w:t xml:space="preserve"> welcomed the </w:t>
      </w:r>
      <w:r w:rsidR="0093241B">
        <w:rPr>
          <w:rFonts w:cs="Calibri"/>
          <w:lang w:val="en-GB"/>
        </w:rPr>
        <w:t>17</w:t>
      </w:r>
      <w:r w:rsidR="002E0C37">
        <w:rPr>
          <w:rFonts w:cs="Calibri"/>
          <w:lang w:val="en-GB"/>
        </w:rPr>
        <w:t xml:space="preserve"> </w:t>
      </w:r>
      <w:r w:rsidR="009F7546" w:rsidRPr="00AD4C57">
        <w:rPr>
          <w:rFonts w:cs="Calibri"/>
          <w:lang w:val="en-GB"/>
        </w:rPr>
        <w:t>participants (</w:t>
      </w:r>
      <w:r w:rsidR="009F7546">
        <w:rPr>
          <w:rFonts w:cs="Calibri"/>
          <w:lang w:val="en-GB"/>
        </w:rPr>
        <w:t>t</w:t>
      </w:r>
      <w:r w:rsidR="009F7546" w:rsidRPr="00AD4C57">
        <w:rPr>
          <w:rFonts w:cs="Calibri"/>
          <w:lang w:val="en-GB"/>
        </w:rPr>
        <w:t xml:space="preserve">he final list of participants is reproduced in </w:t>
      </w:r>
      <w:hyperlink r:id="rId10" w:history="1">
        <w:r w:rsidR="009F7546" w:rsidRPr="00AB3395">
          <w:rPr>
            <w:rStyle w:val="Hyperlink"/>
            <w:rFonts w:cs="Arial"/>
          </w:rPr>
          <w:t>Doc 0</w:t>
        </w:r>
        <w:r w:rsidR="00F317CE" w:rsidRPr="00AB3395">
          <w:rPr>
            <w:rStyle w:val="Hyperlink"/>
            <w:rFonts w:cs="Arial"/>
          </w:rPr>
          <w:t>1</w:t>
        </w:r>
        <w:r w:rsidR="00631FBE" w:rsidRPr="00AB3395">
          <w:rPr>
            <w:rStyle w:val="Hyperlink"/>
            <w:rFonts w:cs="Arial"/>
          </w:rPr>
          <w:t>2</w:t>
        </w:r>
      </w:hyperlink>
      <w:r w:rsidR="009F7546">
        <w:rPr>
          <w:rFonts w:cs="Calibri"/>
          <w:lang w:val="en-GB"/>
        </w:rPr>
        <w:t>)</w:t>
      </w:r>
      <w:r w:rsidR="00DF57F9">
        <w:rPr>
          <w:rFonts w:cs="Calibri"/>
          <w:lang w:val="en-GB"/>
        </w:rPr>
        <w:t xml:space="preserve"> and gave introduction to the objectives of the Collaboration (see </w:t>
      </w:r>
      <w:hyperlink r:id="rId11" w:history="1">
        <w:r w:rsidR="00DF57F9" w:rsidRPr="00DF57F9">
          <w:rPr>
            <w:rStyle w:val="Hyperlink"/>
            <w:rFonts w:cs="Calibri"/>
            <w:lang w:val="en-GB"/>
          </w:rPr>
          <w:t>website</w:t>
        </w:r>
      </w:hyperlink>
      <w:r w:rsidR="00DF57F9">
        <w:rPr>
          <w:rFonts w:cs="Calibri"/>
          <w:lang w:val="en-GB"/>
        </w:rPr>
        <w:t>)</w:t>
      </w:r>
      <w:r w:rsidR="009F7546">
        <w:rPr>
          <w:rFonts w:cs="Calibri"/>
          <w:lang w:val="en-GB"/>
        </w:rPr>
        <w:t xml:space="preserve">. </w:t>
      </w:r>
      <w:r w:rsidR="0093241B">
        <w:rPr>
          <w:rFonts w:cs="Calibri"/>
          <w:lang w:val="en-GB"/>
        </w:rPr>
        <w:t xml:space="preserve">He stressed that the Collaboration is not a standards-setting, but a standards-facilitating group, exchanging information and promoting the development and adoption of ITS communications standards. </w:t>
      </w:r>
    </w:p>
    <w:p w14:paraId="0C9068FD" w14:textId="6DE41324" w:rsidR="009F7546" w:rsidRDefault="00217313" w:rsidP="0093241B">
      <w:pPr>
        <w:suppressAutoHyphens/>
        <w:adjustRightInd w:val="0"/>
        <w:spacing w:before="240"/>
        <w:rPr>
          <w:rFonts w:cs="Calibri"/>
          <w:lang w:val="en-GB"/>
        </w:rPr>
      </w:pPr>
      <w:r>
        <w:rPr>
          <w:rFonts w:cs="Calibri"/>
          <w:lang w:val="en-GB"/>
        </w:rPr>
        <w:t xml:space="preserve">He </w:t>
      </w:r>
      <w:r w:rsidR="0093241B">
        <w:rPr>
          <w:rFonts w:cs="Calibri"/>
          <w:lang w:val="en-GB"/>
        </w:rPr>
        <w:t>thanked TIA for hosting the meeting and co-organizing the workshop taking place the following day</w:t>
      </w:r>
      <w:r>
        <w:rPr>
          <w:rFonts w:cs="Calibri"/>
          <w:lang w:val="en-GB"/>
        </w:rPr>
        <w:t>.</w:t>
      </w:r>
    </w:p>
    <w:p w14:paraId="1B187426" w14:textId="5DAAB279" w:rsidR="009F7546" w:rsidRDefault="009F7546" w:rsidP="00A53947">
      <w:pPr>
        <w:suppressAutoHyphens/>
        <w:adjustRightInd w:val="0"/>
        <w:spacing w:before="240" w:after="0" w:line="240" w:lineRule="auto"/>
        <w:rPr>
          <w:rFonts w:cs="Calibri"/>
          <w:lang w:val="en-GB"/>
        </w:rPr>
      </w:pPr>
      <w:r w:rsidRPr="00AD4C57">
        <w:rPr>
          <w:rFonts w:cs="Calibri"/>
          <w:lang w:val="en-GB"/>
        </w:rPr>
        <w:t xml:space="preserve">The </w:t>
      </w:r>
      <w:r w:rsidR="00A53947">
        <w:rPr>
          <w:rFonts w:cs="Calibri"/>
          <w:lang w:val="en-GB"/>
        </w:rPr>
        <w:t xml:space="preserve">draft </w:t>
      </w:r>
      <w:r w:rsidR="006821BC" w:rsidRPr="00AD4C57">
        <w:rPr>
          <w:rFonts w:cs="Calibri"/>
          <w:lang w:val="en-GB"/>
        </w:rPr>
        <w:t xml:space="preserve">agenda </w:t>
      </w:r>
      <w:r w:rsidR="00BB7A8F">
        <w:rPr>
          <w:rFonts w:cs="Calibri"/>
          <w:lang w:val="en-GB"/>
        </w:rPr>
        <w:t xml:space="preserve">was </w:t>
      </w:r>
      <w:r w:rsidR="00A53947">
        <w:rPr>
          <w:rFonts w:cs="Calibri"/>
          <w:lang w:val="en-GB"/>
        </w:rPr>
        <w:t xml:space="preserve">presented and adopted without changes in </w:t>
      </w:r>
      <w:hyperlink r:id="rId12" w:history="1">
        <w:r w:rsidR="00A53947" w:rsidRPr="0038619C">
          <w:rPr>
            <w:rStyle w:val="Hyperlink"/>
            <w:rFonts w:cs="Calibri"/>
            <w:lang w:val="en-GB"/>
          </w:rPr>
          <w:t>Doc 001</w:t>
        </w:r>
      </w:hyperlink>
      <w:r w:rsidRPr="00A157D7">
        <w:rPr>
          <w:rFonts w:cs="Calibri"/>
          <w:lang w:val="en-GB"/>
        </w:rPr>
        <w:t>.</w:t>
      </w:r>
    </w:p>
    <w:p w14:paraId="5C10286C" w14:textId="77777777" w:rsidR="009B09D8" w:rsidRPr="00A122CE" w:rsidRDefault="009B09D8" w:rsidP="009B09D8">
      <w:pPr>
        <w:pStyle w:val="ListParagraph"/>
        <w:numPr>
          <w:ilvl w:val="0"/>
          <w:numId w:val="1"/>
        </w:numPr>
        <w:suppressAutoHyphens/>
        <w:adjustRightInd w:val="0"/>
        <w:spacing w:before="240"/>
        <w:rPr>
          <w:b/>
          <w:bCs/>
          <w:lang w:val="en-GB"/>
        </w:rPr>
      </w:pPr>
      <w:r w:rsidRPr="00632D3D">
        <w:rPr>
          <w:b/>
          <w:bCs/>
          <w:lang w:val="en-GB"/>
        </w:rPr>
        <w:t>Updates on ITS communications standards activities</w:t>
      </w:r>
    </w:p>
    <w:p w14:paraId="72EB8E60" w14:textId="77777777" w:rsidR="009B09D8" w:rsidRDefault="0084128A" w:rsidP="0084128A">
      <w:pPr>
        <w:suppressAutoHyphens/>
        <w:adjustRightInd w:val="0"/>
        <w:spacing w:before="240" w:after="0" w:line="240" w:lineRule="auto"/>
        <w:rPr>
          <w:rFonts w:cs="Calibri"/>
          <w:lang w:val="en-GB"/>
        </w:rPr>
      </w:pPr>
      <w:r w:rsidRPr="0084128A">
        <w:rPr>
          <w:rFonts w:cs="Calibri"/>
          <w:b/>
          <w:bCs/>
          <w:lang w:val="en-GB"/>
        </w:rPr>
        <w:t>Scott Belcher</w:t>
      </w:r>
      <w:r w:rsidRPr="0084128A">
        <w:rPr>
          <w:rFonts w:cs="Calibri"/>
          <w:lang w:val="en-GB"/>
        </w:rPr>
        <w:t xml:space="preserve">, CEO of TIA, welcomed the participants and briefly introduced TIA’s activities in the field of vehicle communications. </w:t>
      </w:r>
    </w:p>
    <w:p w14:paraId="3F186401" w14:textId="1E11616A" w:rsidR="0084128A" w:rsidRDefault="009B09D8" w:rsidP="0084128A">
      <w:pPr>
        <w:suppressAutoHyphens/>
        <w:adjustRightInd w:val="0"/>
        <w:spacing w:before="240" w:after="0" w:line="240" w:lineRule="auto"/>
      </w:pPr>
      <w:r>
        <w:t>H</w:t>
      </w:r>
      <w:r w:rsidR="0084128A">
        <w:t xml:space="preserve">e highlighted the work of </w:t>
      </w:r>
      <w:hyperlink r:id="rId13" w:history="1">
        <w:r w:rsidR="0084128A" w:rsidRPr="0084128A">
          <w:rPr>
            <w:rStyle w:val="Hyperlink"/>
            <w:rFonts w:cs="Arial"/>
          </w:rPr>
          <w:t>TIA TR-48</w:t>
        </w:r>
      </w:hyperlink>
      <w:r w:rsidR="0084128A">
        <w:t xml:space="preserve"> on</w:t>
      </w:r>
      <w:r w:rsidR="0084128A" w:rsidRPr="0084128A">
        <w:t xml:space="preserve"> vehicular telematics</w:t>
      </w:r>
      <w:r w:rsidR="0084128A">
        <w:t xml:space="preserve">, with a primary focus on </w:t>
      </w:r>
      <w:r w:rsidR="0084128A" w:rsidRPr="0084128A">
        <w:t>5.9 GHz Dedicated Short Range Communications for Wireless Access in Vehicular Environments (DSRC/WAVE)</w:t>
      </w:r>
      <w:r w:rsidR="0084128A">
        <w:t xml:space="preserve">. Another important area of work is TIA’s </w:t>
      </w:r>
      <w:r w:rsidR="0084128A" w:rsidRPr="0084128A">
        <w:t>Intelligent Transportation Systems Working Group (</w:t>
      </w:r>
      <w:hyperlink r:id="rId14" w:history="1">
        <w:r w:rsidR="0084128A" w:rsidRPr="0084128A">
          <w:rPr>
            <w:rStyle w:val="Hyperlink"/>
            <w:rFonts w:cs="Arial"/>
          </w:rPr>
          <w:t>ITSWG</w:t>
        </w:r>
      </w:hyperlink>
      <w:r w:rsidR="0084128A" w:rsidRPr="0084128A">
        <w:t>)</w:t>
      </w:r>
      <w:r w:rsidR="0084128A">
        <w:t>, which</w:t>
      </w:r>
      <w:r w:rsidR="0084128A" w:rsidRPr="0084128A">
        <w:t xml:space="preserve"> develops policy positions and governmental advocacy strategies to advance the interests of ICT stakeholders in the </w:t>
      </w:r>
      <w:r w:rsidR="0084128A">
        <w:t>ITS</w:t>
      </w:r>
      <w:r w:rsidR="0084128A" w:rsidRPr="0084128A">
        <w:t xml:space="preserve"> sector.</w:t>
      </w:r>
    </w:p>
    <w:p w14:paraId="21128A9F" w14:textId="77777777" w:rsidR="009359B7" w:rsidRDefault="009B09D8" w:rsidP="009B09D8">
      <w:pPr>
        <w:suppressAutoHyphens/>
        <w:adjustRightInd w:val="0"/>
        <w:spacing w:before="240" w:after="0" w:line="240" w:lineRule="auto"/>
        <w:rPr>
          <w:rFonts w:cs="Calibri"/>
          <w:lang w:val="en-GB"/>
        </w:rPr>
      </w:pPr>
      <w:r w:rsidRPr="009B09D8">
        <w:rPr>
          <w:rFonts w:cs="Calibri"/>
          <w:b/>
          <w:bCs/>
          <w:lang w:val="en-GB"/>
        </w:rPr>
        <w:lastRenderedPageBreak/>
        <w:t>Paul Najarian</w:t>
      </w:r>
      <w:r>
        <w:rPr>
          <w:rFonts w:cs="Calibri"/>
          <w:lang w:val="en-GB"/>
        </w:rPr>
        <w:t>, United States, reviewed the recent ITU World Radiocommunication Conference (WRC-15) from an ITS communications perspective. He highlighted the agreements reached on the subject of automotive radars (</w:t>
      </w:r>
      <w:hyperlink r:id="rId15" w:history="1">
        <w:r w:rsidRPr="009B09D8">
          <w:rPr>
            <w:rStyle w:val="Hyperlink"/>
            <w:rFonts w:cs="Calibri"/>
            <w:lang w:val="en-GB"/>
          </w:rPr>
          <w:t>Doc 003</w:t>
        </w:r>
      </w:hyperlink>
      <w:r>
        <w:rPr>
          <w:rFonts w:cs="Calibri"/>
          <w:lang w:val="en-GB"/>
        </w:rPr>
        <w:t>) (</w:t>
      </w:r>
      <w:r w:rsidRPr="009B09D8">
        <w:rPr>
          <w:rFonts w:cs="Calibri"/>
          <w:lang w:val="en-GB"/>
        </w:rPr>
        <w:t>WRC-15 AI 1.18)</w:t>
      </w:r>
      <w:r>
        <w:rPr>
          <w:rFonts w:cs="Calibri"/>
          <w:lang w:val="en-GB"/>
        </w:rPr>
        <w:t xml:space="preserve">. </w:t>
      </w:r>
      <w:r w:rsidRPr="009B09D8">
        <w:rPr>
          <w:rFonts w:cs="Calibri"/>
          <w:lang w:val="en-GB"/>
        </w:rPr>
        <w:t xml:space="preserve">The technical characteristics of such radars are provided in the most recent version of </w:t>
      </w:r>
      <w:hyperlink r:id="rId16" w:history="1">
        <w:r w:rsidRPr="009B09D8">
          <w:rPr>
            <w:rStyle w:val="Hyperlink"/>
            <w:rFonts w:cs="Calibri"/>
            <w:lang w:val="en-GB"/>
          </w:rPr>
          <w:t>Recommendation ITU-R M.2057</w:t>
        </w:r>
      </w:hyperlink>
      <w:r>
        <w:rPr>
          <w:rFonts w:cs="Calibri"/>
          <w:lang w:val="en-GB"/>
        </w:rPr>
        <w:t xml:space="preserve">. </w:t>
      </w:r>
    </w:p>
    <w:p w14:paraId="1BD2EEB6" w14:textId="2FF7D10F" w:rsidR="009B09D8" w:rsidRDefault="009B09D8" w:rsidP="009359B7">
      <w:pPr>
        <w:suppressAutoHyphens/>
        <w:adjustRightInd w:val="0"/>
        <w:spacing w:before="240" w:after="0" w:line="240" w:lineRule="auto"/>
        <w:rPr>
          <w:rFonts w:cs="Calibri"/>
          <w:lang w:val="en-GB"/>
        </w:rPr>
      </w:pPr>
      <w:r>
        <w:rPr>
          <w:rFonts w:cs="Calibri"/>
          <w:lang w:val="en-GB"/>
        </w:rPr>
        <w:t>Looking ahead (</w:t>
      </w:r>
      <w:hyperlink r:id="rId17" w:history="1">
        <w:r w:rsidRPr="00900207">
          <w:rPr>
            <w:rStyle w:val="Hyperlink"/>
            <w:rFonts w:cs="Calibri"/>
            <w:lang w:val="en-GB"/>
          </w:rPr>
          <w:t>Doc 004</w:t>
        </w:r>
      </w:hyperlink>
      <w:r>
        <w:rPr>
          <w:rFonts w:cs="Calibri"/>
          <w:lang w:val="en-GB"/>
        </w:rPr>
        <w:t xml:space="preserve">), he described </w:t>
      </w:r>
      <w:r w:rsidRPr="009359B7">
        <w:rPr>
          <w:rFonts w:cs="Calibri"/>
          <w:i/>
          <w:iCs/>
          <w:lang w:val="en-GB"/>
        </w:rPr>
        <w:t>“3.5”</w:t>
      </w:r>
      <w:r>
        <w:rPr>
          <w:rFonts w:cs="Calibri"/>
          <w:lang w:val="en-GB"/>
        </w:rPr>
        <w:t xml:space="preserve"> ITS communications related items for the next WRC (WRC</w:t>
      </w:r>
      <w:r w:rsidR="009359B7">
        <w:rPr>
          <w:rFonts w:cs="Calibri"/>
          <w:lang w:val="en-GB"/>
        </w:rPr>
        <w:noBreakHyphen/>
      </w:r>
      <w:r>
        <w:rPr>
          <w:rFonts w:cs="Calibri"/>
          <w:lang w:val="en-GB"/>
        </w:rPr>
        <w:t>19), namely</w:t>
      </w:r>
    </w:p>
    <w:p w14:paraId="7A2ADB7F" w14:textId="18D0E5F4" w:rsidR="009359B7" w:rsidRDefault="009359B7" w:rsidP="009B09D8">
      <w:pPr>
        <w:suppressAutoHyphens/>
        <w:adjustRightInd w:val="0"/>
        <w:spacing w:before="240" w:after="0" w:line="240" w:lineRule="auto"/>
        <w:rPr>
          <w:rFonts w:cs="Calibri"/>
          <w:lang w:val="en-GB"/>
        </w:rPr>
      </w:pPr>
      <w:r>
        <w:rPr>
          <w:rFonts w:cs="Calibri"/>
          <w:lang w:val="en-GB"/>
        </w:rPr>
        <w:t>ITS:</w:t>
      </w:r>
    </w:p>
    <w:p w14:paraId="7298FB1B" w14:textId="1DE5F9C0" w:rsidR="009B09D8" w:rsidRPr="009B09D8" w:rsidRDefault="009B09D8" w:rsidP="009B09D8">
      <w:pPr>
        <w:pStyle w:val="ListParagraph"/>
        <w:numPr>
          <w:ilvl w:val="0"/>
          <w:numId w:val="11"/>
        </w:numPr>
        <w:suppressAutoHyphens/>
        <w:adjustRightInd w:val="0"/>
        <w:spacing w:before="240"/>
        <w:rPr>
          <w:lang w:val="en-GB"/>
        </w:rPr>
      </w:pPr>
      <w:r>
        <w:rPr>
          <w:rFonts w:asciiTheme="minorHAnsi" w:hAnsiTheme="minorHAnsi"/>
        </w:rPr>
        <w:t xml:space="preserve">AI </w:t>
      </w:r>
      <w:r w:rsidRPr="006B221F">
        <w:rPr>
          <w:rFonts w:asciiTheme="minorHAnsi" w:hAnsiTheme="minorHAnsi"/>
        </w:rPr>
        <w:t>1.12</w:t>
      </w:r>
      <w:r w:rsidRPr="006B221F">
        <w:rPr>
          <w:rFonts w:asciiTheme="minorHAnsi" w:hAnsiTheme="minorHAnsi"/>
        </w:rPr>
        <w:tab/>
      </w:r>
      <w:r w:rsidRPr="006B221F">
        <w:rPr>
          <w:rFonts w:asciiTheme="minorHAnsi" w:eastAsiaTheme="minorEastAsia" w:hAnsiTheme="minorHAnsi"/>
        </w:rPr>
        <w:t xml:space="preserve">to consider possible global or regional harmonized frequency bands, to the maximum extent possible, for the implementation of evolving </w:t>
      </w:r>
      <w:r w:rsidRPr="006B221F">
        <w:rPr>
          <w:rFonts w:asciiTheme="minorHAnsi" w:hAnsiTheme="minorHAnsi"/>
        </w:rPr>
        <w:t>Intelligent Transport Systems (</w:t>
      </w:r>
      <w:r w:rsidRPr="006B221F">
        <w:rPr>
          <w:rFonts w:asciiTheme="minorHAnsi" w:eastAsiaTheme="minorEastAsia" w:hAnsiTheme="minorHAnsi"/>
        </w:rPr>
        <w:t>ITS) under existing mobile-service allocations</w:t>
      </w:r>
      <w:r w:rsidRPr="006B221F">
        <w:rPr>
          <w:rFonts w:asciiTheme="minorHAnsi" w:hAnsiTheme="minorHAnsi"/>
        </w:rPr>
        <w:t xml:space="preserve">, in accordance with Resolution  </w:t>
      </w:r>
      <w:r w:rsidRPr="006B221F">
        <w:rPr>
          <w:rFonts w:asciiTheme="minorHAnsi" w:hAnsiTheme="minorHAnsi"/>
          <w:b/>
          <w:bCs/>
        </w:rPr>
        <w:t>COM6/13 (WRC</w:t>
      </w:r>
      <w:r w:rsidRPr="006B221F">
        <w:rPr>
          <w:rFonts w:asciiTheme="minorHAnsi" w:hAnsiTheme="minorHAnsi"/>
          <w:b/>
          <w:bCs/>
        </w:rPr>
        <w:noBreakHyphen/>
        <w:t>15)</w:t>
      </w:r>
      <w:r w:rsidRPr="006B221F">
        <w:rPr>
          <w:rFonts w:asciiTheme="minorHAnsi" w:hAnsiTheme="minorHAnsi"/>
        </w:rPr>
        <w:t>;</w:t>
      </w:r>
    </w:p>
    <w:p w14:paraId="29321ED5" w14:textId="061C5E0D" w:rsidR="0084128A" w:rsidRDefault="009359B7" w:rsidP="0084128A">
      <w:pPr>
        <w:suppressAutoHyphens/>
        <w:adjustRightInd w:val="0"/>
        <w:spacing w:before="240"/>
      </w:pPr>
      <w:r>
        <w:rPr>
          <w:rFonts w:asciiTheme="minorHAnsi" w:hAnsiTheme="minorHAnsi"/>
        </w:rPr>
        <w:t>R</w:t>
      </w:r>
      <w:r w:rsidRPr="006B221F">
        <w:rPr>
          <w:rFonts w:asciiTheme="minorHAnsi" w:hAnsiTheme="minorHAnsi"/>
        </w:rPr>
        <w:t xml:space="preserve">adio local area networks </w:t>
      </w:r>
      <w:r>
        <w:rPr>
          <w:rFonts w:asciiTheme="minorHAnsi" w:hAnsiTheme="minorHAnsi"/>
        </w:rPr>
        <w:t>(</w:t>
      </w:r>
      <w:r>
        <w:t>RLAN):</w:t>
      </w:r>
    </w:p>
    <w:p w14:paraId="3264A4EE" w14:textId="40EB7105" w:rsidR="009359B7" w:rsidRPr="009359B7" w:rsidRDefault="009359B7" w:rsidP="009359B7">
      <w:pPr>
        <w:pStyle w:val="ListParagraph"/>
        <w:numPr>
          <w:ilvl w:val="0"/>
          <w:numId w:val="11"/>
        </w:numPr>
        <w:suppressAutoHyphens/>
        <w:adjustRightInd w:val="0"/>
        <w:spacing w:before="240"/>
      </w:pPr>
      <w:r>
        <w:rPr>
          <w:rFonts w:asciiTheme="minorHAnsi" w:hAnsiTheme="minorHAnsi"/>
        </w:rPr>
        <w:t xml:space="preserve">AI </w:t>
      </w:r>
      <w:r w:rsidRPr="006B221F">
        <w:rPr>
          <w:rFonts w:asciiTheme="minorHAnsi" w:hAnsiTheme="minorHAnsi"/>
        </w:rPr>
        <w:t>1.16</w:t>
      </w:r>
      <w:r w:rsidRPr="006B221F">
        <w:rPr>
          <w:rFonts w:asciiTheme="minorHAnsi" w:hAnsiTheme="minorHAnsi"/>
        </w:rPr>
        <w:tab/>
        <w:t>to consider issues related to wireless access systems, including radio local area networks (WAS/RLAN), in the frequency bands between 5 150 MHz and 5 925 MHz, and take the appropriate regulatory actions, including additional spectrum allocations to the mobile service, in accordance with Resolution </w:t>
      </w:r>
      <w:r w:rsidRPr="006B221F">
        <w:rPr>
          <w:rFonts w:asciiTheme="minorHAnsi" w:hAnsiTheme="minorHAnsi"/>
          <w:b/>
        </w:rPr>
        <w:t>COM6/22 (WRC</w:t>
      </w:r>
      <w:r w:rsidRPr="006B221F">
        <w:rPr>
          <w:rFonts w:asciiTheme="minorHAnsi" w:hAnsiTheme="minorHAnsi"/>
          <w:b/>
        </w:rPr>
        <w:noBreakHyphen/>
        <w:t>15)</w:t>
      </w:r>
      <w:r w:rsidRPr="006B221F">
        <w:rPr>
          <w:rFonts w:asciiTheme="minorHAnsi" w:hAnsiTheme="minorHAnsi"/>
        </w:rPr>
        <w:t>;</w:t>
      </w:r>
    </w:p>
    <w:p w14:paraId="197781D3" w14:textId="0950DF62" w:rsidR="009359B7" w:rsidRPr="009359B7" w:rsidRDefault="009359B7" w:rsidP="009359B7">
      <w:pPr>
        <w:suppressAutoHyphens/>
        <w:adjustRightInd w:val="0"/>
        <w:spacing w:before="240"/>
      </w:pPr>
      <w:r>
        <w:t>R</w:t>
      </w:r>
      <w:r w:rsidRPr="009359B7">
        <w:t>adiocommunication system for trains (including the possibility for Positive Train Control)</w:t>
      </w:r>
      <w:r>
        <w:t>:</w:t>
      </w:r>
    </w:p>
    <w:p w14:paraId="55C4AEB3" w14:textId="1A8E8E17" w:rsidR="009359B7" w:rsidRPr="009359B7" w:rsidRDefault="009359B7" w:rsidP="009359B7">
      <w:pPr>
        <w:pStyle w:val="ListParagraph"/>
        <w:numPr>
          <w:ilvl w:val="0"/>
          <w:numId w:val="11"/>
        </w:numPr>
        <w:rPr>
          <w:rFonts w:asciiTheme="minorHAnsi" w:hAnsiTheme="minorHAnsi"/>
        </w:rPr>
      </w:pPr>
      <w:r>
        <w:rPr>
          <w:rFonts w:asciiTheme="minorHAnsi" w:hAnsiTheme="minorHAnsi"/>
        </w:rPr>
        <w:t xml:space="preserve">AI </w:t>
      </w:r>
      <w:r w:rsidRPr="009359B7">
        <w:rPr>
          <w:rFonts w:asciiTheme="minorHAnsi" w:hAnsiTheme="minorHAnsi"/>
        </w:rPr>
        <w:t>1.11</w:t>
      </w:r>
      <w:r w:rsidRPr="009359B7">
        <w:rPr>
          <w:rFonts w:asciiTheme="minorHAnsi" w:hAnsiTheme="minorHAnsi"/>
        </w:rPr>
        <w:tab/>
        <w:t>to take necessary actions, as appropriate, to facilitate global or regional harmonized frequency bands to support railway radiocommunication systems between train and trackside within existing mobile service allocations, in accordance with Resolution </w:t>
      </w:r>
      <w:r w:rsidRPr="009359B7">
        <w:rPr>
          <w:rFonts w:asciiTheme="minorHAnsi" w:hAnsiTheme="minorHAnsi"/>
          <w:b/>
          <w:bCs/>
        </w:rPr>
        <w:t>COM6/12 (WRC</w:t>
      </w:r>
      <w:r w:rsidRPr="009359B7">
        <w:rPr>
          <w:rFonts w:asciiTheme="minorHAnsi" w:hAnsiTheme="minorHAnsi"/>
          <w:b/>
          <w:bCs/>
        </w:rPr>
        <w:noBreakHyphen/>
        <w:t>15)</w:t>
      </w:r>
      <w:r w:rsidRPr="009359B7">
        <w:rPr>
          <w:rFonts w:asciiTheme="minorHAnsi" w:hAnsiTheme="minorHAnsi"/>
        </w:rPr>
        <w:t>;</w:t>
      </w:r>
    </w:p>
    <w:p w14:paraId="7107DD60" w14:textId="1568F0E5" w:rsidR="009359B7" w:rsidRDefault="009359B7" w:rsidP="009359B7">
      <w:pPr>
        <w:suppressAutoHyphens/>
        <w:adjustRightInd w:val="0"/>
        <w:spacing w:before="240"/>
      </w:pPr>
      <w:r w:rsidRPr="009359B7">
        <w:t>Wireless Power Transmission (WPT)</w:t>
      </w:r>
      <w:r>
        <w:t>:</w:t>
      </w:r>
    </w:p>
    <w:p w14:paraId="51A1EABB" w14:textId="77777777" w:rsidR="009359B7" w:rsidRDefault="009359B7" w:rsidP="009359B7">
      <w:pPr>
        <w:pStyle w:val="ListParagraph"/>
        <w:numPr>
          <w:ilvl w:val="0"/>
          <w:numId w:val="11"/>
        </w:numPr>
        <w:suppressAutoHyphens/>
        <w:adjustRightInd w:val="0"/>
        <w:spacing w:before="240"/>
      </w:pPr>
      <w:r>
        <w:t>WRC-15 requested a study (not an Agenda Item) concerning Wireless Power Transmission (WPT) for electric vehicles, in order to:</w:t>
      </w:r>
    </w:p>
    <w:p w14:paraId="4BB6DC61" w14:textId="03CCDE72" w:rsidR="009359B7" w:rsidRDefault="009359B7" w:rsidP="009359B7">
      <w:pPr>
        <w:pStyle w:val="ListParagraph"/>
        <w:numPr>
          <w:ilvl w:val="0"/>
          <w:numId w:val="12"/>
        </w:numPr>
        <w:suppressAutoHyphens/>
        <w:adjustRightInd w:val="0"/>
        <w:spacing w:before="240"/>
      </w:pPr>
      <w:r>
        <w:t>to assess the impact of WPT for electric vehicles on radiocommunication services;</w:t>
      </w:r>
    </w:p>
    <w:p w14:paraId="68E0DC1B" w14:textId="435FD153" w:rsidR="009359B7" w:rsidRDefault="009359B7" w:rsidP="009359B7">
      <w:pPr>
        <w:pStyle w:val="ListParagraph"/>
        <w:numPr>
          <w:ilvl w:val="0"/>
          <w:numId w:val="12"/>
        </w:numPr>
        <w:suppressAutoHyphens/>
        <w:adjustRightInd w:val="0"/>
        <w:spacing w:before="240"/>
      </w:pPr>
      <w:r>
        <w:t>to study suitable harmonized frequency ranges which would minimize the impact on radiocommunication services from WPT for electrical vehicles.</w:t>
      </w:r>
    </w:p>
    <w:p w14:paraId="2180427F" w14:textId="77777777" w:rsidR="001925CD" w:rsidRDefault="001925CD" w:rsidP="001925CD">
      <w:pPr>
        <w:suppressAutoHyphens/>
        <w:adjustRightInd w:val="0"/>
        <w:spacing w:before="240"/>
      </w:pPr>
      <w:r w:rsidRPr="00A640D1">
        <w:rPr>
          <w:b/>
          <w:bCs/>
        </w:rPr>
        <w:t>Russ Shields</w:t>
      </w:r>
      <w:r>
        <w:t xml:space="preserve"> described ITU’s active involvement in </w:t>
      </w:r>
      <w:r w:rsidR="00165AF3">
        <w:t>the UNECE World Forum on the Harmonization of Vehicle Regulations (</w:t>
      </w:r>
      <w:hyperlink r:id="rId18" w:history="1">
        <w:r w:rsidR="00165AF3" w:rsidRPr="00165AF3">
          <w:rPr>
            <w:rStyle w:val="Hyperlink"/>
            <w:rFonts w:cs="Arial"/>
          </w:rPr>
          <w:t>WP.29</w:t>
        </w:r>
      </w:hyperlink>
      <w:r w:rsidR="00165AF3">
        <w:t xml:space="preserve">) and its </w:t>
      </w:r>
      <w:r w:rsidR="002060A9">
        <w:t>informal</w:t>
      </w:r>
      <w:r w:rsidR="00165AF3">
        <w:t xml:space="preserve"> groups</w:t>
      </w:r>
      <w:r>
        <w:t xml:space="preserve"> on </w:t>
      </w:r>
      <w:hyperlink r:id="rId19" w:history="1">
        <w:r w:rsidR="00165AF3" w:rsidRPr="00165AF3">
          <w:rPr>
            <w:rStyle w:val="Hyperlink"/>
            <w:rFonts w:cs="Arial"/>
          </w:rPr>
          <w:t>ITS and automated driving</w:t>
        </w:r>
      </w:hyperlink>
      <w:r w:rsidR="00165AF3">
        <w:t xml:space="preserve"> and </w:t>
      </w:r>
      <w:hyperlink r:id="rId20" w:history="1">
        <w:r w:rsidR="00165AF3" w:rsidRPr="001D04F4">
          <w:rPr>
            <w:rStyle w:val="Hyperlink"/>
            <w:rFonts w:cs="Arial"/>
          </w:rPr>
          <w:t>in-vehicle emergency call systems</w:t>
        </w:r>
      </w:hyperlink>
      <w:r w:rsidR="00165AF3">
        <w:t>.</w:t>
      </w:r>
      <w:r w:rsidR="001D04F4">
        <w:t xml:space="preserve"> </w:t>
      </w:r>
    </w:p>
    <w:p w14:paraId="1899CFC0" w14:textId="564D8BB8" w:rsidR="001925CD" w:rsidRDefault="001925CD" w:rsidP="00A640D1">
      <w:pPr>
        <w:suppressAutoHyphens/>
        <w:adjustRightInd w:val="0"/>
        <w:spacing w:before="240"/>
      </w:pPr>
      <w:r>
        <w:t>To increase awareness of these activities within the vehicle manufacturing community</w:t>
      </w:r>
      <w:r w:rsidR="00A640D1">
        <w:t>,</w:t>
      </w:r>
      <w:r>
        <w:t xml:space="preserve"> </w:t>
      </w:r>
      <w:r w:rsidR="00A640D1">
        <w:t>and to be able to respond to the needs of the manufacturers, p</w:t>
      </w:r>
      <w:r>
        <w:t xml:space="preserve">articipants </w:t>
      </w:r>
      <w:r w:rsidR="00A640D1">
        <w:t xml:space="preserve">encouraged ITU to consider convening a meeting of senior executives of vehicle manufacturers, in possible collaboration with UNECE and FIA among others . </w:t>
      </w:r>
    </w:p>
    <w:p w14:paraId="51DB1EC9" w14:textId="61A9AF6E" w:rsidR="00A640D1" w:rsidRPr="00102456" w:rsidRDefault="00A640D1" w:rsidP="00A640D1">
      <w:pPr>
        <w:pStyle w:val="ListParagraph"/>
        <w:numPr>
          <w:ilvl w:val="0"/>
          <w:numId w:val="10"/>
        </w:numPr>
        <w:pBdr>
          <w:top w:val="single" w:sz="4" w:space="1" w:color="auto"/>
          <w:left w:val="single" w:sz="4" w:space="4" w:color="auto"/>
          <w:bottom w:val="single" w:sz="4" w:space="1" w:color="auto"/>
          <w:right w:val="single" w:sz="4" w:space="4" w:color="auto"/>
        </w:pBdr>
        <w:suppressAutoHyphens/>
        <w:adjustRightInd w:val="0"/>
        <w:spacing w:before="240"/>
      </w:pPr>
      <w:r w:rsidRPr="00ED7DF5">
        <w:rPr>
          <w:u w:val="single"/>
        </w:rPr>
        <w:t xml:space="preserve">Action </w:t>
      </w:r>
      <w:r>
        <w:rPr>
          <w:u w:val="single"/>
        </w:rPr>
        <w:t>(1</w:t>
      </w:r>
      <w:r w:rsidRPr="00ED7DF5">
        <w:rPr>
          <w:u w:val="single"/>
        </w:rPr>
        <w:t xml:space="preserve">) </w:t>
      </w:r>
      <w:r>
        <w:rPr>
          <w:u w:val="single"/>
        </w:rPr>
        <w:t>ITU/TSB</w:t>
      </w:r>
      <w:r w:rsidRPr="00ED7DF5">
        <w:rPr>
          <w:u w:val="single"/>
        </w:rPr>
        <w:t>:</w:t>
      </w:r>
      <w:r w:rsidRPr="00ED7DF5">
        <w:t xml:space="preserve"> </w:t>
      </w:r>
      <w:r w:rsidRPr="00ED7DF5">
        <w:tab/>
      </w:r>
      <w:r>
        <w:t>Study the proposal of convening a meeting of the leaderships of vehicle manufacturers, UNECE, ITU, and others.</w:t>
      </w:r>
    </w:p>
    <w:p w14:paraId="46B951EB" w14:textId="77777777" w:rsidR="00A640D1" w:rsidRDefault="00A640D1" w:rsidP="00A640D1">
      <w:pPr>
        <w:suppressAutoHyphens/>
        <w:adjustRightInd w:val="0"/>
        <w:spacing w:before="240"/>
      </w:pPr>
    </w:p>
    <w:p w14:paraId="49B3F068" w14:textId="6B72D2BA" w:rsidR="005E2036" w:rsidRDefault="00A640D1" w:rsidP="00900207">
      <w:pPr>
        <w:suppressAutoHyphens/>
        <w:adjustRightInd w:val="0"/>
        <w:spacing w:before="240"/>
      </w:pPr>
      <w:r w:rsidRPr="005E2036">
        <w:rPr>
          <w:b/>
          <w:bCs/>
        </w:rPr>
        <w:t>Barbara Wendling</w:t>
      </w:r>
      <w:r>
        <w:t xml:space="preserve"> of Volkswagen Group of America </w:t>
      </w:r>
      <w:r w:rsidR="005E2036">
        <w:t xml:space="preserve">and Chair of the J3016 Task Force </w:t>
      </w:r>
      <w:r>
        <w:t xml:space="preserve">introduced </w:t>
      </w:r>
      <w:r w:rsidR="00900207">
        <w:t>(</w:t>
      </w:r>
      <w:hyperlink r:id="rId21" w:history="1">
        <w:r w:rsidR="00900207" w:rsidRPr="00900207">
          <w:rPr>
            <w:rStyle w:val="Hyperlink"/>
            <w:rFonts w:cs="Arial"/>
          </w:rPr>
          <w:t>Doc 010</w:t>
        </w:r>
      </w:hyperlink>
      <w:r w:rsidR="00900207">
        <w:t xml:space="preserve">) </w:t>
      </w:r>
      <w:r>
        <w:t xml:space="preserve">participants to the updates </w:t>
      </w:r>
      <w:r w:rsidR="005E2036">
        <w:t xml:space="preserve">currently </w:t>
      </w:r>
      <w:r>
        <w:t xml:space="preserve">underway on </w:t>
      </w:r>
      <w:hyperlink r:id="rId22" w:history="1">
        <w:r w:rsidRPr="005E2036">
          <w:rPr>
            <w:rStyle w:val="Hyperlink"/>
            <w:rFonts w:cs="Arial"/>
          </w:rPr>
          <w:t>SAE J3016</w:t>
        </w:r>
      </w:hyperlink>
      <w:r w:rsidR="005E2036">
        <w:t>, “</w:t>
      </w:r>
      <w:r w:rsidR="005E2036" w:rsidRPr="005E2036">
        <w:t>Taxonomy and Definitions for Terms Related to On-Road Motor Vehicle Automated Driving Systems</w:t>
      </w:r>
      <w:r w:rsidR="005E2036">
        <w:t>”. The plan is to (1) c</w:t>
      </w:r>
      <w:r w:rsidR="005E2036" w:rsidRPr="005E2036">
        <w:t>larify and rationalize taxonomical differentiator(s) for lower levels</w:t>
      </w:r>
      <w:r w:rsidR="005E2036">
        <w:t>; (2) c</w:t>
      </w:r>
      <w:r w:rsidR="005E2036" w:rsidRPr="005E2036">
        <w:t>larify scope of taxonomy (to what it does and does not apply)</w:t>
      </w:r>
      <w:r w:rsidR="005E2036">
        <w:t>; (3) m</w:t>
      </w:r>
      <w:r w:rsidR="005E2036" w:rsidRPr="005E2036">
        <w:t>odify existing, and add new, supporting terms and definitions</w:t>
      </w:r>
      <w:r w:rsidR="005E2036">
        <w:t>; and (4) a</w:t>
      </w:r>
      <w:r w:rsidR="005E2036" w:rsidRPr="005E2036">
        <w:t>dd more rationale, examples, and explanatory text throughout</w:t>
      </w:r>
      <w:r w:rsidR="005E2036">
        <w:t>.</w:t>
      </w:r>
    </w:p>
    <w:p w14:paraId="3333362B" w14:textId="78E80812" w:rsidR="005E2036" w:rsidRDefault="005E2036" w:rsidP="00900207">
      <w:pPr>
        <w:suppressAutoHyphens/>
        <w:adjustRightInd w:val="0"/>
        <w:spacing w:before="240"/>
      </w:pPr>
      <w:r>
        <w:t>Participants debated different approaches to defining automation levels</w:t>
      </w:r>
      <w:r w:rsidR="00900207">
        <w:t xml:space="preserve"> (taxonomy of automation on the </w:t>
      </w:r>
      <w:r w:rsidR="00900207" w:rsidRPr="005E2036">
        <w:rPr>
          <w:i/>
          <w:iCs/>
        </w:rPr>
        <w:t>system</w:t>
      </w:r>
      <w:r w:rsidR="00900207">
        <w:t xml:space="preserve"> level vs. taxonomy of automation on the </w:t>
      </w:r>
      <w:r w:rsidR="00900207" w:rsidRPr="005E2036">
        <w:rPr>
          <w:i/>
          <w:iCs/>
        </w:rPr>
        <w:t>application</w:t>
      </w:r>
      <w:r w:rsidR="00900207">
        <w:t xml:space="preserve"> level). Presented by ITU-T SG16 Chairman </w:t>
      </w:r>
      <w:r w:rsidR="00900207" w:rsidRPr="00900207">
        <w:rPr>
          <w:b/>
          <w:bCs/>
        </w:rPr>
        <w:t>Yushi Naito</w:t>
      </w:r>
      <w:r w:rsidR="00900207">
        <w:t xml:space="preserve">, TTC Japan’s </w:t>
      </w:r>
      <w:hyperlink r:id="rId23" w:history="1">
        <w:r w:rsidR="00900207" w:rsidRPr="00900207">
          <w:rPr>
            <w:rStyle w:val="Hyperlink"/>
            <w:rFonts w:cs="Arial"/>
          </w:rPr>
          <w:t>Doc 006</w:t>
        </w:r>
      </w:hyperlink>
      <w:r w:rsidR="00900207">
        <w:t xml:space="preserve"> advocates for a taxonomy based on concrete use cases / scenarios. Participants </w:t>
      </w:r>
      <w:r>
        <w:t>noted that the objective of the related work item in ITU-T (F.AUTO-TAX) was to reflect the outcome of the automation level discussion in UNECE, which is guided by J3016, in an international standard.</w:t>
      </w:r>
    </w:p>
    <w:p w14:paraId="12DF9A2F" w14:textId="35964CD0" w:rsidR="00F84669" w:rsidRDefault="00F737B1" w:rsidP="00F84669">
      <w:pPr>
        <w:suppressAutoHyphens/>
        <w:adjustRightInd w:val="0"/>
        <w:spacing w:before="240"/>
      </w:pPr>
      <w:r w:rsidRPr="00975365">
        <w:rPr>
          <w:b/>
          <w:bCs/>
        </w:rPr>
        <w:t>Koji Nakao</w:t>
      </w:r>
      <w:r w:rsidR="0016340F">
        <w:t xml:space="preserve">, Vice-Chairman of ITU-T Study Group 17 (Security) </w:t>
      </w:r>
      <w:r w:rsidR="00900207">
        <w:t xml:space="preserve">provided </w:t>
      </w:r>
      <w:r w:rsidR="0016340F">
        <w:t xml:space="preserve">an </w:t>
      </w:r>
      <w:r w:rsidR="00F84669">
        <w:t xml:space="preserve">introduction and </w:t>
      </w:r>
      <w:r w:rsidR="00900207">
        <w:t>update on work item</w:t>
      </w:r>
      <w:r w:rsidR="0016340F">
        <w:t xml:space="preserve"> </w:t>
      </w:r>
      <w:r w:rsidR="0016340F" w:rsidRPr="00900207">
        <w:t>i</w:t>
      </w:r>
      <w:r w:rsidR="00900207">
        <w:t>tssec-1 (</w:t>
      </w:r>
      <w:hyperlink r:id="rId24" w:history="1">
        <w:r w:rsidR="00900207" w:rsidRPr="00900207">
          <w:rPr>
            <w:rStyle w:val="Hyperlink"/>
            <w:rFonts w:cs="Arial"/>
          </w:rPr>
          <w:t>Doc 009</w:t>
        </w:r>
      </w:hyperlink>
      <w:r w:rsidR="00900207">
        <w:t>)</w:t>
      </w:r>
      <w:r w:rsidR="00F84669">
        <w:t>. The meeting reviewed two related Liaison Statements from ITU-T SG17 (</w:t>
      </w:r>
      <w:hyperlink r:id="rId25" w:history="1">
        <w:r w:rsidR="00F84669" w:rsidRPr="00F84669">
          <w:rPr>
            <w:rStyle w:val="Hyperlink"/>
            <w:rFonts w:cs="Arial"/>
          </w:rPr>
          <w:t>Doc 002</w:t>
        </w:r>
      </w:hyperlink>
      <w:r w:rsidR="00F84669">
        <w:t>)</w:t>
      </w:r>
      <w:r w:rsidR="007A2856">
        <w:t xml:space="preserve"> </w:t>
      </w:r>
      <w:r w:rsidR="00F84669">
        <w:t>and SG16 (</w:t>
      </w:r>
      <w:hyperlink r:id="rId26" w:history="1">
        <w:r w:rsidR="00F84669" w:rsidRPr="00F84669">
          <w:rPr>
            <w:rStyle w:val="Hyperlink"/>
            <w:rFonts w:cs="Arial"/>
          </w:rPr>
          <w:t>Doc 005</w:t>
        </w:r>
      </w:hyperlink>
      <w:r w:rsidR="00F84669">
        <w:t>), and discussed the feedback received from Harman/Redbend and Arynga on a preliminary draft of the work item (</w:t>
      </w:r>
      <w:hyperlink r:id="rId27" w:history="1">
        <w:r w:rsidR="00F84669" w:rsidRPr="00F84669">
          <w:rPr>
            <w:rStyle w:val="Hyperlink"/>
            <w:rFonts w:cs="Arial"/>
          </w:rPr>
          <w:t>Doc 008</w:t>
        </w:r>
      </w:hyperlink>
      <w:r w:rsidR="00F84669">
        <w:t>). Mr Nakao thanked all those who provided feedback and input on the draft and announced that comments would be reflected during the upcoming Q6/17 Rapporteur Group Meeting, on 7-8 January 2016 in Seoul, Korea. A future draft will be sent to the next meeting of CITS (4 March 2016) for review and comments, and it is expected that the text be consented at the following meeting of ITU-T Study Group 17 (</w:t>
      </w:r>
      <w:r w:rsidR="00F84669" w:rsidRPr="00F84669">
        <w:t>Geneva, 14-23 March 2016</w:t>
      </w:r>
      <w:r w:rsidR="00F84669">
        <w:t>).</w:t>
      </w:r>
    </w:p>
    <w:p w14:paraId="66183FF9" w14:textId="41B9F9E0" w:rsidR="004E2AA3" w:rsidRDefault="004E2AA3" w:rsidP="00F84669">
      <w:pPr>
        <w:suppressAutoHyphens/>
        <w:adjustRightInd w:val="0"/>
        <w:spacing w:before="240"/>
      </w:pPr>
      <w:r>
        <w:t xml:space="preserve">Due to lack of time </w:t>
      </w:r>
      <w:hyperlink r:id="rId28" w:history="1">
        <w:r w:rsidRPr="00790096">
          <w:rPr>
            <w:rStyle w:val="Hyperlink"/>
            <w:rFonts w:cs="Arial"/>
          </w:rPr>
          <w:t>Doc 007</w:t>
        </w:r>
      </w:hyperlink>
      <w:r>
        <w:t xml:space="preserve"> describing operational and functional requirements of secure over-the-air vehicle software updates was not discussed. It was recommended to consider the document in the next meetings of CITS, SG16 and SG17.</w:t>
      </w:r>
    </w:p>
    <w:p w14:paraId="348EDF04" w14:textId="3304EBAA" w:rsidR="004E2AA3" w:rsidRPr="00102456" w:rsidRDefault="004E2AA3" w:rsidP="004E2AA3">
      <w:pPr>
        <w:pStyle w:val="ListParagraph"/>
        <w:numPr>
          <w:ilvl w:val="0"/>
          <w:numId w:val="10"/>
        </w:numPr>
        <w:pBdr>
          <w:top w:val="single" w:sz="4" w:space="1" w:color="auto"/>
          <w:left w:val="single" w:sz="4" w:space="4" w:color="auto"/>
          <w:bottom w:val="single" w:sz="4" w:space="1" w:color="auto"/>
          <w:right w:val="single" w:sz="4" w:space="4" w:color="auto"/>
        </w:pBdr>
        <w:suppressAutoHyphens/>
        <w:adjustRightInd w:val="0"/>
        <w:spacing w:before="240"/>
      </w:pPr>
      <w:r w:rsidRPr="00ED7DF5">
        <w:rPr>
          <w:u w:val="single"/>
        </w:rPr>
        <w:t xml:space="preserve">Action </w:t>
      </w:r>
      <w:r>
        <w:rPr>
          <w:u w:val="single"/>
        </w:rPr>
        <w:t>(2</w:t>
      </w:r>
      <w:r w:rsidRPr="00ED7DF5">
        <w:rPr>
          <w:u w:val="single"/>
        </w:rPr>
        <w:t xml:space="preserve">) </w:t>
      </w:r>
      <w:r>
        <w:rPr>
          <w:u w:val="single"/>
        </w:rPr>
        <w:t>ITU/TSB</w:t>
      </w:r>
      <w:r w:rsidRPr="00ED7DF5">
        <w:rPr>
          <w:u w:val="single"/>
        </w:rPr>
        <w:t>:</w:t>
      </w:r>
      <w:r w:rsidRPr="00ED7DF5">
        <w:t xml:space="preserve"> </w:t>
      </w:r>
      <w:r w:rsidRPr="00ED7DF5">
        <w:tab/>
      </w:r>
      <w:r>
        <w:t xml:space="preserve">Make Doc 007 available to the next meetings of CITS, SG16 and SG17. </w:t>
      </w:r>
    </w:p>
    <w:p w14:paraId="3E0B0002" w14:textId="7BF61391" w:rsidR="00A508D5" w:rsidRDefault="009F7546" w:rsidP="004F3C08">
      <w:pPr>
        <w:numPr>
          <w:ilvl w:val="0"/>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Calibri"/>
          <w:b/>
          <w:bCs/>
          <w:szCs w:val="24"/>
        </w:rPr>
      </w:pPr>
      <w:r>
        <w:rPr>
          <w:rFonts w:cs="Calibri"/>
          <w:b/>
          <w:bCs/>
          <w:szCs w:val="24"/>
        </w:rPr>
        <w:t xml:space="preserve">Next </w:t>
      </w:r>
      <w:r w:rsidR="004F3C08">
        <w:rPr>
          <w:rFonts w:cs="Calibri"/>
          <w:b/>
          <w:bCs/>
          <w:szCs w:val="24"/>
        </w:rPr>
        <w:t>meetings</w:t>
      </w:r>
    </w:p>
    <w:p w14:paraId="51B4695D" w14:textId="3D487CCF" w:rsidR="00721430" w:rsidRDefault="00721430" w:rsidP="00721430">
      <w:pPr>
        <w:tabs>
          <w:tab w:val="left" w:pos="794"/>
          <w:tab w:val="left" w:pos="1191"/>
          <w:tab w:val="left" w:pos="1588"/>
          <w:tab w:val="left" w:pos="1985"/>
        </w:tabs>
        <w:overflowPunct w:val="0"/>
        <w:autoSpaceDE w:val="0"/>
        <w:autoSpaceDN w:val="0"/>
        <w:adjustRightInd w:val="0"/>
        <w:spacing w:before="120" w:after="0" w:line="240" w:lineRule="auto"/>
        <w:textAlignment w:val="baseline"/>
        <w:rPr>
          <w:lang w:val="en-GB"/>
        </w:rPr>
      </w:pPr>
      <w:r w:rsidRPr="00721430">
        <w:rPr>
          <w:lang w:val="en-GB"/>
        </w:rPr>
        <w:t>The first meeting in 2016 will take place on</w:t>
      </w:r>
      <w:r>
        <w:rPr>
          <w:b/>
          <w:bCs/>
          <w:lang w:val="en-GB"/>
        </w:rPr>
        <w:t xml:space="preserve"> </w:t>
      </w:r>
      <w:r w:rsidRPr="00721430">
        <w:rPr>
          <w:b/>
          <w:bCs/>
          <w:lang w:val="en-GB"/>
        </w:rPr>
        <w:t>4 March 2016</w:t>
      </w:r>
      <w:r>
        <w:rPr>
          <w:lang w:val="en-GB"/>
        </w:rPr>
        <w:t xml:space="preserve"> at ITU headquarters in</w:t>
      </w:r>
      <w:r w:rsidRPr="00721430">
        <w:rPr>
          <w:lang w:val="en-GB"/>
        </w:rPr>
        <w:t xml:space="preserve"> </w:t>
      </w:r>
      <w:r w:rsidRPr="00721430">
        <w:rPr>
          <w:b/>
          <w:bCs/>
          <w:lang w:val="en-GB"/>
        </w:rPr>
        <w:t>Geneva, Switzerland</w:t>
      </w:r>
      <w:r>
        <w:rPr>
          <w:lang w:val="en-GB"/>
        </w:rPr>
        <w:t>.</w:t>
      </w:r>
      <w:r w:rsidRPr="00721430">
        <w:rPr>
          <w:lang w:val="en-GB"/>
        </w:rPr>
        <w:t xml:space="preserve"> </w:t>
      </w:r>
      <w:r>
        <w:rPr>
          <w:lang w:val="en-GB"/>
        </w:rPr>
        <w:t xml:space="preserve">The meeting will be held </w:t>
      </w:r>
      <w:r w:rsidRPr="00721430">
        <w:rPr>
          <w:lang w:val="en-GB"/>
        </w:rPr>
        <w:t xml:space="preserve">in conjunction with </w:t>
      </w:r>
      <w:hyperlink r:id="rId29" w:history="1">
        <w:r w:rsidRPr="00721430">
          <w:rPr>
            <w:rStyle w:val="Hyperlink"/>
            <w:rFonts w:cs="Arial"/>
            <w:b/>
            <w:bCs/>
            <w:lang w:val="en-GB"/>
          </w:rPr>
          <w:t>The Symposium on The Future Networked Car</w:t>
        </w:r>
      </w:hyperlink>
      <w:r w:rsidRPr="00721430">
        <w:rPr>
          <w:lang w:val="en-GB"/>
        </w:rPr>
        <w:t xml:space="preserve"> at Geneva Motor Show (3 March 2016)</w:t>
      </w:r>
      <w:r w:rsidR="00C81C9F">
        <w:rPr>
          <w:lang w:val="en-GB"/>
        </w:rPr>
        <w:t>.</w:t>
      </w:r>
    </w:p>
    <w:p w14:paraId="2E72811C" w14:textId="33AFFD5D" w:rsidR="004E2AA3" w:rsidRDefault="004E2AA3" w:rsidP="004E2AA3">
      <w:pPr>
        <w:tabs>
          <w:tab w:val="left" w:pos="794"/>
          <w:tab w:val="left" w:pos="1191"/>
          <w:tab w:val="left" w:pos="1588"/>
          <w:tab w:val="left" w:pos="1985"/>
        </w:tabs>
        <w:overflowPunct w:val="0"/>
        <w:autoSpaceDE w:val="0"/>
        <w:autoSpaceDN w:val="0"/>
        <w:adjustRightInd w:val="0"/>
        <w:spacing w:before="120" w:after="0" w:line="240" w:lineRule="auto"/>
        <w:textAlignment w:val="baseline"/>
      </w:pPr>
      <w:r>
        <w:t xml:space="preserve">Meeting announcement, logistical information and registration form will be made available at </w:t>
      </w:r>
      <w:hyperlink r:id="rId30" w:history="1">
        <w:r w:rsidRPr="002C2E2C">
          <w:rPr>
            <w:rStyle w:val="Hyperlink"/>
            <w:rFonts w:cs="Arial"/>
          </w:rPr>
          <w:t>http://itu.int/go/ITScomms</w:t>
        </w:r>
      </w:hyperlink>
      <w:r>
        <w:t>.</w:t>
      </w:r>
    </w:p>
    <w:p w14:paraId="3CA5396A" w14:textId="77777777" w:rsidR="009F7546" w:rsidRPr="00AD4C57" w:rsidRDefault="009F7546" w:rsidP="00CF48FB">
      <w:pPr>
        <w:numPr>
          <w:ilvl w:val="0"/>
          <w:numId w:val="1"/>
        </w:numPr>
        <w:tabs>
          <w:tab w:val="left" w:pos="794"/>
          <w:tab w:val="left" w:pos="1191"/>
          <w:tab w:val="left" w:pos="1588"/>
          <w:tab w:val="left" w:pos="1985"/>
        </w:tabs>
        <w:overflowPunct w:val="0"/>
        <w:autoSpaceDE w:val="0"/>
        <w:autoSpaceDN w:val="0"/>
        <w:adjustRightInd w:val="0"/>
        <w:spacing w:before="240" w:after="0" w:line="240" w:lineRule="auto"/>
        <w:ind w:left="357" w:hanging="357"/>
        <w:textAlignment w:val="baseline"/>
        <w:rPr>
          <w:rFonts w:cs="Calibri"/>
          <w:b/>
          <w:bCs/>
          <w:szCs w:val="24"/>
        </w:rPr>
      </w:pPr>
      <w:r w:rsidRPr="00AD4C57">
        <w:rPr>
          <w:rFonts w:cs="Calibri"/>
          <w:b/>
          <w:bCs/>
          <w:szCs w:val="24"/>
        </w:rPr>
        <w:t>Close of meeting</w:t>
      </w:r>
    </w:p>
    <w:p w14:paraId="299867AF" w14:textId="2F4B3545" w:rsidR="009F7546" w:rsidRDefault="00CE4E83" w:rsidP="004E2AA3">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Calibri"/>
          <w:lang w:val="en-GB"/>
        </w:rPr>
      </w:pPr>
      <w:r w:rsidRPr="00567417">
        <w:rPr>
          <w:rFonts w:cs="Calibri"/>
          <w:b/>
          <w:bCs/>
          <w:lang w:val="en-GB"/>
        </w:rPr>
        <w:t>Russ Shields</w:t>
      </w:r>
      <w:r w:rsidR="009F7546" w:rsidRPr="00AD4C57">
        <w:rPr>
          <w:rFonts w:cs="Calibri"/>
          <w:lang w:val="en-GB"/>
        </w:rPr>
        <w:t xml:space="preserve"> </w:t>
      </w:r>
      <w:r w:rsidR="00790096">
        <w:rPr>
          <w:rFonts w:cs="Calibri"/>
          <w:lang w:val="en-GB"/>
        </w:rPr>
        <w:t xml:space="preserve">thanked TIA for hosting the meeting and </w:t>
      </w:r>
      <w:r w:rsidR="009F7546" w:rsidRPr="00AD4C57">
        <w:rPr>
          <w:rFonts w:cs="Calibri"/>
          <w:lang w:val="en-GB"/>
        </w:rPr>
        <w:t>the parti</w:t>
      </w:r>
      <w:r w:rsidR="009F7546">
        <w:rPr>
          <w:rFonts w:cs="Calibri"/>
          <w:lang w:val="en-GB"/>
        </w:rPr>
        <w:t xml:space="preserve">cipants for all the </w:t>
      </w:r>
      <w:r w:rsidR="00790096">
        <w:rPr>
          <w:rFonts w:cs="Calibri"/>
          <w:lang w:val="en-GB"/>
        </w:rPr>
        <w:t xml:space="preserve">fruitful </w:t>
      </w:r>
      <w:r w:rsidR="009F7546">
        <w:rPr>
          <w:rFonts w:cs="Calibri"/>
          <w:lang w:val="en-GB"/>
        </w:rPr>
        <w:t>discussions</w:t>
      </w:r>
      <w:r w:rsidR="009F7546" w:rsidRPr="00AD4C57">
        <w:rPr>
          <w:rFonts w:cs="Calibri"/>
          <w:lang w:val="en-GB"/>
        </w:rPr>
        <w:t xml:space="preserve">. </w:t>
      </w:r>
      <w:r w:rsidR="00BE7465">
        <w:rPr>
          <w:rFonts w:cs="Calibri"/>
          <w:lang w:val="en-GB"/>
        </w:rPr>
        <w:t>The meeting closed at 1</w:t>
      </w:r>
      <w:r w:rsidR="004E2AA3">
        <w:rPr>
          <w:rFonts w:cs="Calibri"/>
          <w:lang w:val="en-GB"/>
        </w:rPr>
        <w:t>8</w:t>
      </w:r>
      <w:r w:rsidR="004A34CD">
        <w:rPr>
          <w:rFonts w:cs="Calibri"/>
          <w:lang w:val="en-GB"/>
        </w:rPr>
        <w:t>0</w:t>
      </w:r>
      <w:r w:rsidR="004E2AA3">
        <w:rPr>
          <w:rFonts w:cs="Calibri"/>
          <w:lang w:val="en-GB"/>
        </w:rPr>
        <w:t>5</w:t>
      </w:r>
      <w:r w:rsidR="00BE7465">
        <w:rPr>
          <w:rFonts w:cs="Calibri"/>
          <w:lang w:val="en-GB"/>
        </w:rPr>
        <w:t>.</w:t>
      </w:r>
    </w:p>
    <w:p w14:paraId="56CE65B0" w14:textId="77777777" w:rsidR="0056611F" w:rsidRDefault="0056611F">
      <w:pPr>
        <w:spacing w:after="0" w:line="240" w:lineRule="auto"/>
        <w:rPr>
          <w:lang w:val="en-GB"/>
        </w:rPr>
        <w:sectPr w:rsidR="0056611F" w:rsidSect="004A1E3E">
          <w:footerReference w:type="default" r:id="rId31"/>
          <w:pgSz w:w="12240" w:h="15840"/>
          <w:pgMar w:top="1440" w:right="1440" w:bottom="1440" w:left="1440" w:header="709" w:footer="709" w:gutter="0"/>
          <w:cols w:space="708"/>
          <w:docGrid w:linePitch="360"/>
        </w:sectPr>
      </w:pPr>
    </w:p>
    <w:tbl>
      <w:tblPr>
        <w:tblStyle w:val="LightShading-Accent1"/>
        <w:tblW w:w="0" w:type="auto"/>
        <w:tblLook w:val="04A0" w:firstRow="1" w:lastRow="0" w:firstColumn="1" w:lastColumn="0" w:noHBand="0" w:noVBand="1"/>
      </w:tblPr>
      <w:tblGrid>
        <w:gridCol w:w="1655"/>
        <w:gridCol w:w="801"/>
        <w:gridCol w:w="1697"/>
        <w:gridCol w:w="4680"/>
        <w:gridCol w:w="1535"/>
        <w:gridCol w:w="1407"/>
        <w:gridCol w:w="1185"/>
      </w:tblGrid>
      <w:tr w:rsidR="004A34CD" w14:paraId="21AB7BCF" w14:textId="77777777" w:rsidTr="00790096">
        <w:trPr>
          <w:cnfStyle w:val="100000000000" w:firstRow="1" w:lastRow="0" w:firstColumn="0" w:lastColumn="0" w:oddVBand="0" w:evenVBand="0" w:oddHBand="0" w:evenHBand="0" w:firstRowFirstColumn="0" w:firstRowLastColumn="0" w:lastRowFirstColumn="0" w:lastRowLastColumn="0"/>
          <w:trHeight w:val="831"/>
          <w:tblHeader/>
        </w:trPr>
        <w:tc>
          <w:tcPr>
            <w:cnfStyle w:val="001000000000" w:firstRow="0" w:lastRow="0" w:firstColumn="1" w:lastColumn="0" w:oddVBand="0" w:evenVBand="0" w:oddHBand="0" w:evenHBand="0" w:firstRowFirstColumn="0" w:firstRowLastColumn="0" w:lastRowFirstColumn="0" w:lastRowLastColumn="0"/>
            <w:tcW w:w="1655" w:type="dxa"/>
            <w:hideMark/>
          </w:tcPr>
          <w:p w14:paraId="471FE4DB" w14:textId="77777777" w:rsidR="0056611F" w:rsidRDefault="0056611F" w:rsidP="004C0240">
            <w:r>
              <w:lastRenderedPageBreak/>
              <w:t>Meeting</w:t>
            </w:r>
          </w:p>
        </w:tc>
        <w:tc>
          <w:tcPr>
            <w:tcW w:w="801" w:type="dxa"/>
            <w:hideMark/>
          </w:tcPr>
          <w:p w14:paraId="2D9B902F" w14:textId="77777777" w:rsidR="0056611F" w:rsidRDefault="00D64F41" w:rsidP="004C0240">
            <w:pPr>
              <w:cnfStyle w:val="100000000000" w:firstRow="1" w:lastRow="0" w:firstColumn="0" w:lastColumn="0" w:oddVBand="0" w:evenVBand="0" w:oddHBand="0" w:evenHBand="0" w:firstRowFirstColumn="0" w:firstRowLastColumn="0" w:lastRowFirstColumn="0" w:lastRowLastColumn="0"/>
            </w:pPr>
            <w:r>
              <w:t>N</w:t>
            </w:r>
            <w:r w:rsidR="0056611F">
              <w:t>o.</w:t>
            </w:r>
          </w:p>
        </w:tc>
        <w:tc>
          <w:tcPr>
            <w:tcW w:w="1697" w:type="dxa"/>
            <w:hideMark/>
          </w:tcPr>
          <w:p w14:paraId="43F720C2" w14:textId="77777777" w:rsidR="0056611F" w:rsidRDefault="0056611F" w:rsidP="004C0240">
            <w:pPr>
              <w:cnfStyle w:val="100000000000" w:firstRow="1" w:lastRow="0" w:firstColumn="0" w:lastColumn="0" w:oddVBand="0" w:evenVBand="0" w:oddHBand="0" w:evenHBand="0" w:firstRowFirstColumn="0" w:firstRowLastColumn="0" w:lastRowFirstColumn="0" w:lastRowLastColumn="0"/>
            </w:pPr>
            <w:r>
              <w:t>Who</w:t>
            </w:r>
          </w:p>
        </w:tc>
        <w:tc>
          <w:tcPr>
            <w:tcW w:w="4680" w:type="dxa"/>
            <w:hideMark/>
          </w:tcPr>
          <w:p w14:paraId="7AB08977" w14:textId="77777777" w:rsidR="0056611F" w:rsidRDefault="0056611F" w:rsidP="004C0240">
            <w:pPr>
              <w:cnfStyle w:val="100000000000" w:firstRow="1" w:lastRow="0" w:firstColumn="0" w:lastColumn="0" w:oddVBand="0" w:evenVBand="0" w:oddHBand="0" w:evenHBand="0" w:firstRowFirstColumn="0" w:firstRowLastColumn="0" w:lastRowFirstColumn="0" w:lastRowLastColumn="0"/>
            </w:pPr>
            <w:r>
              <w:t>What</w:t>
            </w:r>
          </w:p>
        </w:tc>
        <w:tc>
          <w:tcPr>
            <w:tcW w:w="1535" w:type="dxa"/>
            <w:hideMark/>
          </w:tcPr>
          <w:p w14:paraId="61969603" w14:textId="77777777" w:rsidR="0056611F" w:rsidRDefault="0056611F" w:rsidP="004C0240">
            <w:pPr>
              <w:cnfStyle w:val="100000000000" w:firstRow="1" w:lastRow="0" w:firstColumn="0" w:lastColumn="0" w:oddVBand="0" w:evenVBand="0" w:oddHBand="0" w:evenHBand="0" w:firstRowFirstColumn="0" w:firstRowLastColumn="0" w:lastRowFirstColumn="0" w:lastRowLastColumn="0"/>
            </w:pPr>
            <w:r>
              <w:t>Work Item</w:t>
            </w:r>
          </w:p>
        </w:tc>
        <w:tc>
          <w:tcPr>
            <w:tcW w:w="1407" w:type="dxa"/>
            <w:hideMark/>
          </w:tcPr>
          <w:p w14:paraId="6905CDA0" w14:textId="77777777" w:rsidR="0056611F" w:rsidRDefault="0056611F" w:rsidP="004C0240">
            <w:pPr>
              <w:cnfStyle w:val="100000000000" w:firstRow="1" w:lastRow="0" w:firstColumn="0" w:lastColumn="0" w:oddVBand="0" w:evenVBand="0" w:oddHBand="0" w:evenHBand="0" w:firstRowFirstColumn="0" w:firstRowLastColumn="0" w:lastRowFirstColumn="0" w:lastRowLastColumn="0"/>
            </w:pPr>
            <w:r>
              <w:t>By when</w:t>
            </w:r>
          </w:p>
        </w:tc>
        <w:tc>
          <w:tcPr>
            <w:tcW w:w="1185" w:type="dxa"/>
            <w:hideMark/>
          </w:tcPr>
          <w:p w14:paraId="1EAE597B" w14:textId="77777777" w:rsidR="0056611F" w:rsidRDefault="0056611F" w:rsidP="004C0240">
            <w:pPr>
              <w:cnfStyle w:val="100000000000" w:firstRow="1" w:lastRow="0" w:firstColumn="0" w:lastColumn="0" w:oddVBand="0" w:evenVBand="0" w:oddHBand="0" w:evenHBand="0" w:firstRowFirstColumn="0" w:firstRowLastColumn="0" w:lastRowFirstColumn="0" w:lastRowLastColumn="0"/>
            </w:pPr>
            <w:r>
              <w:t>Status</w:t>
            </w:r>
          </w:p>
        </w:tc>
      </w:tr>
      <w:tr w:rsidR="004E2AA3" w14:paraId="37D5B3A7" w14:textId="77777777" w:rsidTr="005112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60" w:type="dxa"/>
            <w:gridSpan w:val="7"/>
            <w:tcBorders>
              <w:top w:val="nil"/>
              <w:bottom w:val="nil"/>
            </w:tcBorders>
            <w:hideMark/>
          </w:tcPr>
          <w:p w14:paraId="2E2AB7B0" w14:textId="17CB5C40" w:rsidR="004E2AA3" w:rsidRDefault="004E2AA3" w:rsidP="004E2AA3">
            <w:pPr>
              <w:rPr>
                <w:sz w:val="28"/>
                <w:szCs w:val="28"/>
              </w:rPr>
            </w:pPr>
            <w:r>
              <w:rPr>
                <w:sz w:val="28"/>
                <w:szCs w:val="28"/>
              </w:rPr>
              <w:t>Arlington, December 2015</w:t>
            </w:r>
          </w:p>
        </w:tc>
      </w:tr>
      <w:tr w:rsidR="004E2AA3" w14:paraId="4EFD5080" w14:textId="77777777" w:rsidTr="00790096">
        <w:tc>
          <w:tcPr>
            <w:cnfStyle w:val="001000000000" w:firstRow="0" w:lastRow="0" w:firstColumn="1" w:lastColumn="0" w:oddVBand="0" w:evenVBand="0" w:oddHBand="0" w:evenHBand="0" w:firstRowFirstColumn="0" w:firstRowLastColumn="0" w:lastRowFirstColumn="0" w:lastRowLastColumn="0"/>
            <w:tcW w:w="1655" w:type="dxa"/>
            <w:tcBorders>
              <w:top w:val="nil"/>
              <w:bottom w:val="nil"/>
            </w:tcBorders>
          </w:tcPr>
          <w:p w14:paraId="1C59E9E8" w14:textId="271E3FD0" w:rsidR="004E2AA3" w:rsidRDefault="004E2AA3" w:rsidP="005112AF">
            <w:r>
              <w:t>Arlington(2015)</w:t>
            </w:r>
          </w:p>
        </w:tc>
        <w:tc>
          <w:tcPr>
            <w:tcW w:w="801" w:type="dxa"/>
            <w:tcBorders>
              <w:top w:val="nil"/>
              <w:bottom w:val="nil"/>
            </w:tcBorders>
          </w:tcPr>
          <w:p w14:paraId="406F33C3" w14:textId="77777777" w:rsidR="004E2AA3" w:rsidRDefault="004E2AA3" w:rsidP="005112AF">
            <w:pPr>
              <w:cnfStyle w:val="000000000000" w:firstRow="0" w:lastRow="0" w:firstColumn="0" w:lastColumn="0" w:oddVBand="0" w:evenVBand="0" w:oddHBand="0" w:evenHBand="0" w:firstRowFirstColumn="0" w:firstRowLastColumn="0" w:lastRowFirstColumn="0" w:lastRowLastColumn="0"/>
            </w:pPr>
            <w:r>
              <w:t>1</w:t>
            </w:r>
          </w:p>
        </w:tc>
        <w:tc>
          <w:tcPr>
            <w:tcW w:w="1697" w:type="dxa"/>
            <w:tcBorders>
              <w:top w:val="nil"/>
              <w:bottom w:val="nil"/>
            </w:tcBorders>
          </w:tcPr>
          <w:p w14:paraId="05218873" w14:textId="77777777" w:rsidR="004E2AA3" w:rsidRDefault="004E2AA3" w:rsidP="005112AF">
            <w:pPr>
              <w:cnfStyle w:val="000000000000" w:firstRow="0" w:lastRow="0" w:firstColumn="0" w:lastColumn="0" w:oddVBand="0" w:evenVBand="0" w:oddHBand="0" w:evenHBand="0" w:firstRowFirstColumn="0" w:firstRowLastColumn="0" w:lastRowFirstColumn="0" w:lastRowLastColumn="0"/>
            </w:pPr>
            <w:r>
              <w:t>ITU/TSB</w:t>
            </w:r>
          </w:p>
        </w:tc>
        <w:tc>
          <w:tcPr>
            <w:tcW w:w="4680" w:type="dxa"/>
            <w:tcBorders>
              <w:top w:val="nil"/>
              <w:bottom w:val="nil"/>
            </w:tcBorders>
          </w:tcPr>
          <w:p w14:paraId="727C57A0" w14:textId="456DE73B" w:rsidR="004E2AA3" w:rsidRDefault="004E2AA3" w:rsidP="005112AF">
            <w:pPr>
              <w:cnfStyle w:val="000000000000" w:firstRow="0" w:lastRow="0" w:firstColumn="0" w:lastColumn="0" w:oddVBand="0" w:evenVBand="0" w:oddHBand="0" w:evenHBand="0" w:firstRowFirstColumn="0" w:firstRowLastColumn="0" w:lastRowFirstColumn="0" w:lastRowLastColumn="0"/>
            </w:pPr>
            <w:r>
              <w:t>Study the proposal of convening a meeting of the leaderships of vehicle manufacturers, UNECE, ITU, and others.</w:t>
            </w:r>
          </w:p>
        </w:tc>
        <w:tc>
          <w:tcPr>
            <w:tcW w:w="1535" w:type="dxa"/>
            <w:tcBorders>
              <w:top w:val="nil"/>
              <w:bottom w:val="nil"/>
            </w:tcBorders>
          </w:tcPr>
          <w:p w14:paraId="273A89A4" w14:textId="77777777" w:rsidR="004E2AA3" w:rsidRDefault="004E2AA3" w:rsidP="005112AF">
            <w:pPr>
              <w:cnfStyle w:val="000000000000" w:firstRow="0" w:lastRow="0" w:firstColumn="0" w:lastColumn="0" w:oddVBand="0" w:evenVBand="0" w:oddHBand="0" w:evenHBand="0" w:firstRowFirstColumn="0" w:firstRowLastColumn="0" w:lastRowFirstColumn="0" w:lastRowLastColumn="0"/>
            </w:pPr>
          </w:p>
        </w:tc>
        <w:tc>
          <w:tcPr>
            <w:tcW w:w="1407" w:type="dxa"/>
            <w:tcBorders>
              <w:top w:val="nil"/>
              <w:bottom w:val="nil"/>
            </w:tcBorders>
          </w:tcPr>
          <w:p w14:paraId="0BBF1D71" w14:textId="3047F726" w:rsidR="004E2AA3" w:rsidRDefault="004E2AA3" w:rsidP="005112AF">
            <w:pPr>
              <w:cnfStyle w:val="000000000000" w:firstRow="0" w:lastRow="0" w:firstColumn="0" w:lastColumn="0" w:oddVBand="0" w:evenVBand="0" w:oddHBand="0" w:evenHBand="0" w:firstRowFirstColumn="0" w:firstRowLastColumn="0" w:lastRowFirstColumn="0" w:lastRowLastColumn="0"/>
            </w:pPr>
            <w:r>
              <w:t>March 2016 meeting</w:t>
            </w:r>
          </w:p>
        </w:tc>
        <w:tc>
          <w:tcPr>
            <w:tcW w:w="1185" w:type="dxa"/>
            <w:tcBorders>
              <w:top w:val="nil"/>
              <w:bottom w:val="nil"/>
            </w:tcBorders>
          </w:tcPr>
          <w:p w14:paraId="3DD928C1" w14:textId="5798D8F7" w:rsidR="004E2AA3" w:rsidRDefault="004E2AA3" w:rsidP="005112AF">
            <w:pPr>
              <w:cnfStyle w:val="000000000000" w:firstRow="0" w:lastRow="0" w:firstColumn="0" w:lastColumn="0" w:oddVBand="0" w:evenVBand="0" w:oddHBand="0" w:evenHBand="0" w:firstRowFirstColumn="0" w:firstRowLastColumn="0" w:lastRowFirstColumn="0" w:lastRowLastColumn="0"/>
            </w:pPr>
          </w:p>
        </w:tc>
      </w:tr>
      <w:tr w:rsidR="004E2AA3" w14:paraId="46441ADA" w14:textId="77777777" w:rsidTr="007900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5" w:type="dxa"/>
            <w:tcBorders>
              <w:top w:val="nil"/>
              <w:bottom w:val="nil"/>
            </w:tcBorders>
          </w:tcPr>
          <w:p w14:paraId="670616EA" w14:textId="148B6F18" w:rsidR="004E2AA3" w:rsidRDefault="004E2AA3" w:rsidP="005112AF">
            <w:r>
              <w:t>Arlington(2015)</w:t>
            </w:r>
          </w:p>
        </w:tc>
        <w:tc>
          <w:tcPr>
            <w:tcW w:w="801" w:type="dxa"/>
            <w:tcBorders>
              <w:top w:val="nil"/>
              <w:bottom w:val="nil"/>
            </w:tcBorders>
          </w:tcPr>
          <w:p w14:paraId="6FA9F5BB" w14:textId="77777777" w:rsidR="004E2AA3" w:rsidRDefault="004E2AA3" w:rsidP="005112AF">
            <w:pPr>
              <w:cnfStyle w:val="000000100000" w:firstRow="0" w:lastRow="0" w:firstColumn="0" w:lastColumn="0" w:oddVBand="0" w:evenVBand="0" w:oddHBand="1" w:evenHBand="0" w:firstRowFirstColumn="0" w:firstRowLastColumn="0" w:lastRowFirstColumn="0" w:lastRowLastColumn="0"/>
            </w:pPr>
            <w:r>
              <w:t>2</w:t>
            </w:r>
          </w:p>
        </w:tc>
        <w:tc>
          <w:tcPr>
            <w:tcW w:w="1697" w:type="dxa"/>
            <w:tcBorders>
              <w:top w:val="nil"/>
              <w:bottom w:val="nil"/>
            </w:tcBorders>
          </w:tcPr>
          <w:p w14:paraId="66450842" w14:textId="70D44FE1" w:rsidR="004E2AA3" w:rsidRDefault="004E2AA3" w:rsidP="005112AF">
            <w:pPr>
              <w:cnfStyle w:val="000000100000" w:firstRow="0" w:lastRow="0" w:firstColumn="0" w:lastColumn="0" w:oddVBand="0" w:evenVBand="0" w:oddHBand="1" w:evenHBand="0" w:firstRowFirstColumn="0" w:firstRowLastColumn="0" w:lastRowFirstColumn="0" w:lastRowLastColumn="0"/>
            </w:pPr>
            <w:r>
              <w:t>ITU/TSB</w:t>
            </w:r>
          </w:p>
        </w:tc>
        <w:tc>
          <w:tcPr>
            <w:tcW w:w="4680" w:type="dxa"/>
            <w:tcBorders>
              <w:top w:val="nil"/>
              <w:bottom w:val="nil"/>
            </w:tcBorders>
          </w:tcPr>
          <w:p w14:paraId="015AB99A" w14:textId="46E23B8B" w:rsidR="004E2AA3" w:rsidRPr="00567417" w:rsidRDefault="004E2AA3" w:rsidP="005112AF">
            <w:pPr>
              <w:cnfStyle w:val="000000100000" w:firstRow="0" w:lastRow="0" w:firstColumn="0" w:lastColumn="0" w:oddVBand="0" w:evenVBand="0" w:oddHBand="1" w:evenHBand="0" w:firstRowFirstColumn="0" w:firstRowLastColumn="0" w:lastRowFirstColumn="0" w:lastRowLastColumn="0"/>
              <w:rPr>
                <w:lang w:val="en-GB"/>
              </w:rPr>
            </w:pPr>
            <w:r>
              <w:t>Make Doc 007 available to the next meetings of CITS, SG16 and SG17.</w:t>
            </w:r>
          </w:p>
        </w:tc>
        <w:tc>
          <w:tcPr>
            <w:tcW w:w="1535" w:type="dxa"/>
            <w:tcBorders>
              <w:top w:val="nil"/>
              <w:bottom w:val="nil"/>
            </w:tcBorders>
          </w:tcPr>
          <w:p w14:paraId="108EF275" w14:textId="701316D0" w:rsidR="004E2AA3" w:rsidRDefault="004E2AA3" w:rsidP="005112AF">
            <w:pPr>
              <w:cnfStyle w:val="000000100000" w:firstRow="0" w:lastRow="0" w:firstColumn="0" w:lastColumn="0" w:oddVBand="0" w:evenVBand="0" w:oddHBand="1" w:evenHBand="0" w:firstRowFirstColumn="0" w:firstRowLastColumn="0" w:lastRowFirstColumn="0" w:lastRowLastColumn="0"/>
            </w:pPr>
          </w:p>
        </w:tc>
        <w:tc>
          <w:tcPr>
            <w:tcW w:w="1407" w:type="dxa"/>
            <w:tcBorders>
              <w:top w:val="nil"/>
              <w:bottom w:val="nil"/>
            </w:tcBorders>
          </w:tcPr>
          <w:p w14:paraId="56F83E1B" w14:textId="275F292B" w:rsidR="004E2AA3" w:rsidRDefault="004E2AA3" w:rsidP="005112AF">
            <w:pPr>
              <w:cnfStyle w:val="000000100000" w:firstRow="0" w:lastRow="0" w:firstColumn="0" w:lastColumn="0" w:oddVBand="0" w:evenVBand="0" w:oddHBand="1" w:evenHBand="0" w:firstRowFirstColumn="0" w:firstRowLastColumn="0" w:lastRowFirstColumn="0" w:lastRowLastColumn="0"/>
            </w:pPr>
          </w:p>
        </w:tc>
        <w:tc>
          <w:tcPr>
            <w:tcW w:w="1185" w:type="dxa"/>
            <w:tcBorders>
              <w:top w:val="nil"/>
              <w:bottom w:val="nil"/>
            </w:tcBorders>
          </w:tcPr>
          <w:p w14:paraId="0C7381B8" w14:textId="641A14B2" w:rsidR="004E2AA3" w:rsidRDefault="004E2AA3" w:rsidP="005112AF">
            <w:pPr>
              <w:cnfStyle w:val="000000100000" w:firstRow="0" w:lastRow="0" w:firstColumn="0" w:lastColumn="0" w:oddVBand="0" w:evenVBand="0" w:oddHBand="1" w:evenHBand="0" w:firstRowFirstColumn="0" w:firstRowLastColumn="0" w:lastRowFirstColumn="0" w:lastRowLastColumn="0"/>
            </w:pPr>
            <w:r>
              <w:t>Done</w:t>
            </w:r>
          </w:p>
        </w:tc>
      </w:tr>
      <w:tr w:rsidR="00567417" w14:paraId="2AEF39A0" w14:textId="77777777" w:rsidTr="00903E1F">
        <w:tc>
          <w:tcPr>
            <w:cnfStyle w:val="001000000000" w:firstRow="0" w:lastRow="0" w:firstColumn="1" w:lastColumn="0" w:oddVBand="0" w:evenVBand="0" w:oddHBand="0" w:evenHBand="0" w:firstRowFirstColumn="0" w:firstRowLastColumn="0" w:lastRowFirstColumn="0" w:lastRowLastColumn="0"/>
            <w:tcW w:w="12960" w:type="dxa"/>
            <w:gridSpan w:val="7"/>
            <w:tcBorders>
              <w:top w:val="nil"/>
              <w:bottom w:val="nil"/>
            </w:tcBorders>
            <w:hideMark/>
          </w:tcPr>
          <w:p w14:paraId="67A7C9A2" w14:textId="607B4A69" w:rsidR="00567417" w:rsidRDefault="00567417" w:rsidP="00567417">
            <w:pPr>
              <w:rPr>
                <w:sz w:val="28"/>
                <w:szCs w:val="28"/>
              </w:rPr>
            </w:pPr>
            <w:r>
              <w:rPr>
                <w:sz w:val="28"/>
                <w:szCs w:val="28"/>
              </w:rPr>
              <w:t>Beijing, July 2015</w:t>
            </w:r>
            <w:r w:rsidR="004E2AA3">
              <w:rPr>
                <w:sz w:val="28"/>
                <w:szCs w:val="28"/>
              </w:rPr>
              <w:t xml:space="preserve"> (</w:t>
            </w:r>
            <w:hyperlink r:id="rId32" w:history="1">
              <w:r w:rsidR="004E2AA3" w:rsidRPr="000E7F43">
                <w:rPr>
                  <w:rStyle w:val="Hyperlink"/>
                  <w:rFonts w:cstheme="minorBidi"/>
                  <w:b w:val="0"/>
                  <w:bCs w:val="0"/>
                  <w:sz w:val="28"/>
                  <w:szCs w:val="28"/>
                </w:rPr>
                <w:t>meeting report</w:t>
              </w:r>
            </w:hyperlink>
            <w:r w:rsidR="004E2AA3">
              <w:rPr>
                <w:sz w:val="28"/>
                <w:szCs w:val="28"/>
              </w:rPr>
              <w:t>)</w:t>
            </w:r>
          </w:p>
        </w:tc>
      </w:tr>
      <w:tr w:rsidR="00567417" w14:paraId="104E96F7" w14:textId="77777777" w:rsidTr="007900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5" w:type="dxa"/>
            <w:tcBorders>
              <w:top w:val="nil"/>
              <w:bottom w:val="nil"/>
            </w:tcBorders>
          </w:tcPr>
          <w:p w14:paraId="36826693" w14:textId="36723C7E" w:rsidR="00567417" w:rsidRDefault="00567417" w:rsidP="00903E1F">
            <w:r>
              <w:t>Beijing(2015)</w:t>
            </w:r>
          </w:p>
        </w:tc>
        <w:tc>
          <w:tcPr>
            <w:tcW w:w="801" w:type="dxa"/>
            <w:tcBorders>
              <w:top w:val="nil"/>
              <w:bottom w:val="nil"/>
            </w:tcBorders>
          </w:tcPr>
          <w:p w14:paraId="43A5D8C3" w14:textId="77777777" w:rsidR="00567417" w:rsidRDefault="00567417" w:rsidP="00903E1F">
            <w:pPr>
              <w:cnfStyle w:val="000000100000" w:firstRow="0" w:lastRow="0" w:firstColumn="0" w:lastColumn="0" w:oddVBand="0" w:evenVBand="0" w:oddHBand="1" w:evenHBand="0" w:firstRowFirstColumn="0" w:firstRowLastColumn="0" w:lastRowFirstColumn="0" w:lastRowLastColumn="0"/>
            </w:pPr>
            <w:r>
              <w:t>1</w:t>
            </w:r>
          </w:p>
        </w:tc>
        <w:tc>
          <w:tcPr>
            <w:tcW w:w="1697" w:type="dxa"/>
            <w:tcBorders>
              <w:top w:val="nil"/>
              <w:bottom w:val="nil"/>
            </w:tcBorders>
          </w:tcPr>
          <w:p w14:paraId="4C7995FE" w14:textId="00F31C5E" w:rsidR="00567417" w:rsidRDefault="00567417" w:rsidP="00903E1F">
            <w:pPr>
              <w:cnfStyle w:val="000000100000" w:firstRow="0" w:lastRow="0" w:firstColumn="0" w:lastColumn="0" w:oddVBand="0" w:evenVBand="0" w:oddHBand="1" w:evenHBand="0" w:firstRowFirstColumn="0" w:firstRowLastColumn="0" w:lastRowFirstColumn="0" w:lastRowLastColumn="0"/>
            </w:pPr>
            <w:r>
              <w:t>ITU/TSB</w:t>
            </w:r>
          </w:p>
        </w:tc>
        <w:tc>
          <w:tcPr>
            <w:tcW w:w="4680" w:type="dxa"/>
            <w:tcBorders>
              <w:top w:val="nil"/>
              <w:bottom w:val="nil"/>
            </w:tcBorders>
          </w:tcPr>
          <w:p w14:paraId="6F7C135A" w14:textId="574AF5A9" w:rsidR="00567417" w:rsidRDefault="00567417" w:rsidP="00903E1F">
            <w:pPr>
              <w:cnfStyle w:val="000000100000" w:firstRow="0" w:lastRow="0" w:firstColumn="0" w:lastColumn="0" w:oddVBand="0" w:evenVBand="0" w:oddHBand="1" w:evenHBand="0" w:firstRowFirstColumn="0" w:firstRowLastColumn="0" w:lastRowFirstColumn="0" w:lastRowLastColumn="0"/>
            </w:pPr>
            <w:r w:rsidRPr="00567417">
              <w:rPr>
                <w:lang w:val="en-GB"/>
              </w:rPr>
              <w:t>Establish a repository of ITU’s ITS related work items.</w:t>
            </w:r>
          </w:p>
        </w:tc>
        <w:tc>
          <w:tcPr>
            <w:tcW w:w="1535" w:type="dxa"/>
            <w:tcBorders>
              <w:top w:val="nil"/>
              <w:bottom w:val="nil"/>
            </w:tcBorders>
          </w:tcPr>
          <w:p w14:paraId="05FF5AFC" w14:textId="71BF416A" w:rsidR="00567417" w:rsidRDefault="00567417" w:rsidP="00903E1F">
            <w:pPr>
              <w:cnfStyle w:val="000000100000" w:firstRow="0" w:lastRow="0" w:firstColumn="0" w:lastColumn="0" w:oddVBand="0" w:evenVBand="0" w:oddHBand="1" w:evenHBand="0" w:firstRowFirstColumn="0" w:firstRowLastColumn="0" w:lastRowFirstColumn="0" w:lastRowLastColumn="0"/>
            </w:pPr>
          </w:p>
        </w:tc>
        <w:tc>
          <w:tcPr>
            <w:tcW w:w="1407" w:type="dxa"/>
            <w:tcBorders>
              <w:top w:val="nil"/>
              <w:bottom w:val="nil"/>
            </w:tcBorders>
          </w:tcPr>
          <w:p w14:paraId="30522F9E" w14:textId="336B5B86" w:rsidR="00567417" w:rsidRDefault="00567417" w:rsidP="00567417">
            <w:pPr>
              <w:cnfStyle w:val="000000100000" w:firstRow="0" w:lastRow="0" w:firstColumn="0" w:lastColumn="0" w:oddVBand="0" w:evenVBand="0" w:oddHBand="1" w:evenHBand="0" w:firstRowFirstColumn="0" w:firstRowLastColumn="0" w:lastRowFirstColumn="0" w:lastRowLastColumn="0"/>
            </w:pPr>
            <w:r>
              <w:t>December  meeting</w:t>
            </w:r>
          </w:p>
        </w:tc>
        <w:tc>
          <w:tcPr>
            <w:tcW w:w="1185" w:type="dxa"/>
            <w:tcBorders>
              <w:top w:val="nil"/>
              <w:bottom w:val="nil"/>
            </w:tcBorders>
          </w:tcPr>
          <w:p w14:paraId="5BF99178" w14:textId="0C40B8A8" w:rsidR="00567417" w:rsidRDefault="002D095E" w:rsidP="00903E1F">
            <w:pPr>
              <w:cnfStyle w:val="000000100000" w:firstRow="0" w:lastRow="0" w:firstColumn="0" w:lastColumn="0" w:oddVBand="0" w:evenVBand="0" w:oddHBand="1" w:evenHBand="0" w:firstRowFirstColumn="0" w:firstRowLastColumn="0" w:lastRowFirstColumn="0" w:lastRowLastColumn="0"/>
            </w:pPr>
            <w:hyperlink r:id="rId33" w:history="1">
              <w:r w:rsidR="004E2AA3" w:rsidRPr="00790096">
                <w:rPr>
                  <w:rStyle w:val="Hyperlink"/>
                  <w:rFonts w:cstheme="minorBidi"/>
                </w:rPr>
                <w:t>Done</w:t>
              </w:r>
            </w:hyperlink>
          </w:p>
        </w:tc>
      </w:tr>
      <w:tr w:rsidR="00567417" w14:paraId="1657671E" w14:textId="77777777" w:rsidTr="00790096">
        <w:tc>
          <w:tcPr>
            <w:cnfStyle w:val="001000000000" w:firstRow="0" w:lastRow="0" w:firstColumn="1" w:lastColumn="0" w:oddVBand="0" w:evenVBand="0" w:oddHBand="0" w:evenHBand="0" w:firstRowFirstColumn="0" w:firstRowLastColumn="0" w:lastRowFirstColumn="0" w:lastRowLastColumn="0"/>
            <w:tcW w:w="1655" w:type="dxa"/>
            <w:tcBorders>
              <w:top w:val="nil"/>
              <w:bottom w:val="nil"/>
            </w:tcBorders>
          </w:tcPr>
          <w:p w14:paraId="495E7752" w14:textId="6738CA0F" w:rsidR="00567417" w:rsidRDefault="00567417" w:rsidP="00903E1F">
            <w:r>
              <w:t>Beijing(2015)</w:t>
            </w:r>
          </w:p>
        </w:tc>
        <w:tc>
          <w:tcPr>
            <w:tcW w:w="801" w:type="dxa"/>
            <w:tcBorders>
              <w:top w:val="nil"/>
              <w:bottom w:val="nil"/>
            </w:tcBorders>
          </w:tcPr>
          <w:p w14:paraId="481466F2" w14:textId="08AC858F" w:rsidR="00567417" w:rsidRDefault="00567417" w:rsidP="00903E1F">
            <w:pPr>
              <w:cnfStyle w:val="000000000000" w:firstRow="0" w:lastRow="0" w:firstColumn="0" w:lastColumn="0" w:oddVBand="0" w:evenVBand="0" w:oddHBand="0" w:evenHBand="0" w:firstRowFirstColumn="0" w:firstRowLastColumn="0" w:lastRowFirstColumn="0" w:lastRowLastColumn="0"/>
            </w:pPr>
            <w:r>
              <w:t>2</w:t>
            </w:r>
          </w:p>
        </w:tc>
        <w:tc>
          <w:tcPr>
            <w:tcW w:w="1697" w:type="dxa"/>
            <w:tcBorders>
              <w:top w:val="nil"/>
              <w:bottom w:val="nil"/>
            </w:tcBorders>
          </w:tcPr>
          <w:p w14:paraId="51BE29CE" w14:textId="5D8C65D6" w:rsidR="00567417" w:rsidRDefault="00567417" w:rsidP="00903E1F">
            <w:pPr>
              <w:cnfStyle w:val="000000000000" w:firstRow="0" w:lastRow="0" w:firstColumn="0" w:lastColumn="0" w:oddVBand="0" w:evenVBand="0" w:oddHBand="0" w:evenHBand="0" w:firstRowFirstColumn="0" w:firstRowLastColumn="0" w:lastRowFirstColumn="0" w:lastRowLastColumn="0"/>
            </w:pPr>
            <w:r>
              <w:t>China Unicom</w:t>
            </w:r>
          </w:p>
        </w:tc>
        <w:tc>
          <w:tcPr>
            <w:tcW w:w="4680" w:type="dxa"/>
            <w:tcBorders>
              <w:top w:val="nil"/>
              <w:bottom w:val="nil"/>
            </w:tcBorders>
          </w:tcPr>
          <w:p w14:paraId="0756A027" w14:textId="598E751B" w:rsidR="00567417" w:rsidRPr="00567417" w:rsidRDefault="00567417" w:rsidP="00903E1F">
            <w:pPr>
              <w:cnfStyle w:val="000000000000" w:firstRow="0" w:lastRow="0" w:firstColumn="0" w:lastColumn="0" w:oddVBand="0" w:evenVBand="0" w:oddHBand="0" w:evenHBand="0" w:firstRowFirstColumn="0" w:firstRowLastColumn="0" w:lastRowFirstColumn="0" w:lastRowLastColumn="0"/>
              <w:rPr>
                <w:lang w:val="en-GB"/>
              </w:rPr>
            </w:pPr>
            <w:r w:rsidRPr="00567417">
              <w:rPr>
                <w:lang w:val="en-GB"/>
              </w:rPr>
              <w:t>Submit a contribution based on Doc 008 to SG16 meeting</w:t>
            </w:r>
            <w:r>
              <w:rPr>
                <w:lang w:val="en-GB"/>
              </w:rPr>
              <w:t>.</w:t>
            </w:r>
          </w:p>
        </w:tc>
        <w:tc>
          <w:tcPr>
            <w:tcW w:w="1535" w:type="dxa"/>
            <w:tcBorders>
              <w:top w:val="nil"/>
              <w:bottom w:val="nil"/>
            </w:tcBorders>
          </w:tcPr>
          <w:p w14:paraId="214AA341" w14:textId="492F6479" w:rsidR="00567417" w:rsidRDefault="00567417" w:rsidP="00903E1F">
            <w:pPr>
              <w:cnfStyle w:val="000000000000" w:firstRow="0" w:lastRow="0" w:firstColumn="0" w:lastColumn="0" w:oddVBand="0" w:evenVBand="0" w:oddHBand="0" w:evenHBand="0" w:firstRowFirstColumn="0" w:firstRowLastColumn="0" w:lastRowFirstColumn="0" w:lastRowLastColumn="0"/>
            </w:pPr>
            <w:r>
              <w:t>1</w:t>
            </w:r>
          </w:p>
        </w:tc>
        <w:tc>
          <w:tcPr>
            <w:tcW w:w="1407" w:type="dxa"/>
            <w:tcBorders>
              <w:top w:val="nil"/>
              <w:bottom w:val="nil"/>
            </w:tcBorders>
          </w:tcPr>
          <w:p w14:paraId="4765B919" w14:textId="0F9B2A61" w:rsidR="00567417" w:rsidRDefault="00567417" w:rsidP="00567417">
            <w:pPr>
              <w:cnfStyle w:val="000000000000" w:firstRow="0" w:lastRow="0" w:firstColumn="0" w:lastColumn="0" w:oddVBand="0" w:evenVBand="0" w:oddHBand="0" w:evenHBand="0" w:firstRowFirstColumn="0" w:firstRowLastColumn="0" w:lastRowFirstColumn="0" w:lastRowLastColumn="0"/>
            </w:pPr>
            <w:r>
              <w:t xml:space="preserve">SG16 deadline: 29 Sept </w:t>
            </w:r>
            <w:r w:rsidRPr="00567417">
              <w:t>2015</w:t>
            </w:r>
          </w:p>
        </w:tc>
        <w:tc>
          <w:tcPr>
            <w:tcW w:w="1185" w:type="dxa"/>
            <w:tcBorders>
              <w:top w:val="nil"/>
              <w:bottom w:val="nil"/>
            </w:tcBorders>
          </w:tcPr>
          <w:p w14:paraId="247ACEAC" w14:textId="00905019" w:rsidR="00567417" w:rsidRDefault="004E2AA3" w:rsidP="00903E1F">
            <w:pPr>
              <w:cnfStyle w:val="000000000000" w:firstRow="0" w:lastRow="0" w:firstColumn="0" w:lastColumn="0" w:oddVBand="0" w:evenVBand="0" w:oddHBand="0" w:evenHBand="0" w:firstRowFirstColumn="0" w:firstRowLastColumn="0" w:lastRowFirstColumn="0" w:lastRowLastColumn="0"/>
            </w:pPr>
            <w:r>
              <w:t>Pending</w:t>
            </w:r>
          </w:p>
        </w:tc>
      </w:tr>
      <w:tr w:rsidR="00157E61" w14:paraId="1192B9D9" w14:textId="77777777" w:rsidTr="004C02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60" w:type="dxa"/>
            <w:gridSpan w:val="7"/>
            <w:tcBorders>
              <w:top w:val="nil"/>
              <w:bottom w:val="nil"/>
            </w:tcBorders>
            <w:hideMark/>
          </w:tcPr>
          <w:p w14:paraId="0B9C987D" w14:textId="3ABCA7DB" w:rsidR="00157E61" w:rsidRDefault="00157E61" w:rsidP="00E73DC9">
            <w:pPr>
              <w:rPr>
                <w:sz w:val="28"/>
                <w:szCs w:val="28"/>
              </w:rPr>
            </w:pPr>
            <w:r>
              <w:rPr>
                <w:sz w:val="28"/>
                <w:szCs w:val="28"/>
              </w:rPr>
              <w:t>Geneva, March 201</w:t>
            </w:r>
            <w:r w:rsidR="00E73DC9">
              <w:rPr>
                <w:sz w:val="28"/>
                <w:szCs w:val="28"/>
              </w:rPr>
              <w:t>5</w:t>
            </w:r>
            <w:r w:rsidR="00631FBE">
              <w:rPr>
                <w:sz w:val="28"/>
                <w:szCs w:val="28"/>
              </w:rPr>
              <w:t xml:space="preserve"> (</w:t>
            </w:r>
            <w:hyperlink r:id="rId34" w:history="1">
              <w:r w:rsidR="00631FBE" w:rsidRPr="00631FBE">
                <w:rPr>
                  <w:rStyle w:val="Hyperlink"/>
                  <w:rFonts w:cstheme="minorBidi"/>
                  <w:b w:val="0"/>
                  <w:bCs w:val="0"/>
                  <w:sz w:val="28"/>
                  <w:szCs w:val="28"/>
                </w:rPr>
                <w:t>meeting report</w:t>
              </w:r>
            </w:hyperlink>
            <w:r w:rsidR="00631FBE">
              <w:rPr>
                <w:sz w:val="28"/>
                <w:szCs w:val="28"/>
              </w:rPr>
              <w:t>)</w:t>
            </w:r>
          </w:p>
        </w:tc>
      </w:tr>
      <w:tr w:rsidR="004A34CD" w14:paraId="4DD51BC7" w14:textId="77777777" w:rsidTr="00790096">
        <w:tc>
          <w:tcPr>
            <w:cnfStyle w:val="001000000000" w:firstRow="0" w:lastRow="0" w:firstColumn="1" w:lastColumn="0" w:oddVBand="0" w:evenVBand="0" w:oddHBand="0" w:evenHBand="0" w:firstRowFirstColumn="0" w:firstRowLastColumn="0" w:lastRowFirstColumn="0" w:lastRowLastColumn="0"/>
            <w:tcW w:w="1655" w:type="dxa"/>
            <w:tcBorders>
              <w:top w:val="nil"/>
              <w:bottom w:val="nil"/>
            </w:tcBorders>
          </w:tcPr>
          <w:p w14:paraId="44F0636B" w14:textId="25ABB871" w:rsidR="00157E61" w:rsidRDefault="00157E61" w:rsidP="00E73DC9">
            <w:r>
              <w:t>Geneva(201</w:t>
            </w:r>
            <w:r w:rsidR="00E73DC9">
              <w:t>5</w:t>
            </w:r>
            <w:r>
              <w:t>)</w:t>
            </w:r>
          </w:p>
        </w:tc>
        <w:tc>
          <w:tcPr>
            <w:tcW w:w="801" w:type="dxa"/>
            <w:tcBorders>
              <w:top w:val="nil"/>
              <w:bottom w:val="nil"/>
            </w:tcBorders>
          </w:tcPr>
          <w:p w14:paraId="5522D271" w14:textId="77777777" w:rsidR="00157E61" w:rsidRDefault="00157E61" w:rsidP="004C0240">
            <w:pPr>
              <w:cnfStyle w:val="000000000000" w:firstRow="0" w:lastRow="0" w:firstColumn="0" w:lastColumn="0" w:oddVBand="0" w:evenVBand="0" w:oddHBand="0" w:evenHBand="0" w:firstRowFirstColumn="0" w:firstRowLastColumn="0" w:lastRowFirstColumn="0" w:lastRowLastColumn="0"/>
            </w:pPr>
            <w:r>
              <w:t>1</w:t>
            </w:r>
          </w:p>
        </w:tc>
        <w:tc>
          <w:tcPr>
            <w:tcW w:w="1697" w:type="dxa"/>
            <w:tcBorders>
              <w:top w:val="nil"/>
              <w:bottom w:val="nil"/>
            </w:tcBorders>
          </w:tcPr>
          <w:p w14:paraId="33F01956" w14:textId="2640A5F4" w:rsidR="00157E61" w:rsidRDefault="00E73DC9" w:rsidP="00E73DC9">
            <w:pPr>
              <w:cnfStyle w:val="000000000000" w:firstRow="0" w:lastRow="0" w:firstColumn="0" w:lastColumn="0" w:oddVBand="0" w:evenVBand="0" w:oddHBand="0" w:evenHBand="0" w:firstRowFirstColumn="0" w:firstRowLastColumn="0" w:lastRowFirstColumn="0" w:lastRowLastColumn="0"/>
            </w:pPr>
            <w:r>
              <w:t>Koji Nakao</w:t>
            </w:r>
          </w:p>
        </w:tc>
        <w:tc>
          <w:tcPr>
            <w:tcW w:w="4680" w:type="dxa"/>
            <w:tcBorders>
              <w:top w:val="nil"/>
              <w:bottom w:val="nil"/>
            </w:tcBorders>
          </w:tcPr>
          <w:p w14:paraId="1D08BB61" w14:textId="3FBF39F7" w:rsidR="00157E61" w:rsidRDefault="00E73DC9" w:rsidP="00157E61">
            <w:pPr>
              <w:cnfStyle w:val="000000000000" w:firstRow="0" w:lastRow="0" w:firstColumn="0" w:lastColumn="0" w:oddVBand="0" w:evenVBand="0" w:oddHBand="0" w:evenHBand="0" w:firstRowFirstColumn="0" w:firstRowLastColumn="0" w:lastRowFirstColumn="0" w:lastRowLastColumn="0"/>
            </w:pPr>
            <w:r w:rsidRPr="00E73DC9">
              <w:rPr>
                <w:lang w:val="en-GB"/>
              </w:rPr>
              <w:t>Provide additional details about communication security aspects of Japan’s V2V verification project</w:t>
            </w:r>
            <w:r w:rsidR="00157E61">
              <w:rPr>
                <w:lang w:val="en-GB"/>
              </w:rPr>
              <w:t>.</w:t>
            </w:r>
          </w:p>
        </w:tc>
        <w:tc>
          <w:tcPr>
            <w:tcW w:w="1535" w:type="dxa"/>
            <w:tcBorders>
              <w:top w:val="nil"/>
              <w:bottom w:val="nil"/>
            </w:tcBorders>
          </w:tcPr>
          <w:p w14:paraId="7309487C" w14:textId="1C968F5A" w:rsidR="00157E61" w:rsidRDefault="00E73DC9" w:rsidP="004C0240">
            <w:pPr>
              <w:cnfStyle w:val="000000000000" w:firstRow="0" w:lastRow="0" w:firstColumn="0" w:lastColumn="0" w:oddVBand="0" w:evenVBand="0" w:oddHBand="0" w:evenHBand="0" w:firstRowFirstColumn="0" w:firstRowLastColumn="0" w:lastRowFirstColumn="0" w:lastRowLastColumn="0"/>
            </w:pPr>
            <w:r>
              <w:t>4</w:t>
            </w:r>
          </w:p>
        </w:tc>
        <w:tc>
          <w:tcPr>
            <w:tcW w:w="1407" w:type="dxa"/>
            <w:tcBorders>
              <w:top w:val="nil"/>
              <w:bottom w:val="nil"/>
            </w:tcBorders>
          </w:tcPr>
          <w:p w14:paraId="462EAB7E" w14:textId="4DE7C6D6" w:rsidR="00157E61" w:rsidRDefault="00E73DC9" w:rsidP="004C0240">
            <w:pPr>
              <w:cnfStyle w:val="000000000000" w:firstRow="0" w:lastRow="0" w:firstColumn="0" w:lastColumn="0" w:oddVBand="0" w:evenVBand="0" w:oddHBand="0" w:evenHBand="0" w:firstRowFirstColumn="0" w:firstRowLastColumn="0" w:lastRowFirstColumn="0" w:lastRowLastColumn="0"/>
            </w:pPr>
            <w:r>
              <w:t>July 2015 meeting</w:t>
            </w:r>
          </w:p>
        </w:tc>
        <w:tc>
          <w:tcPr>
            <w:tcW w:w="1185" w:type="dxa"/>
            <w:tcBorders>
              <w:top w:val="nil"/>
              <w:bottom w:val="nil"/>
            </w:tcBorders>
          </w:tcPr>
          <w:p w14:paraId="0775D0BA" w14:textId="3D44FABF" w:rsidR="00157E61" w:rsidRDefault="00567417" w:rsidP="004C0240">
            <w:pPr>
              <w:cnfStyle w:val="000000000000" w:firstRow="0" w:lastRow="0" w:firstColumn="0" w:lastColumn="0" w:oddVBand="0" w:evenVBand="0" w:oddHBand="0" w:evenHBand="0" w:firstRowFirstColumn="0" w:firstRowLastColumn="0" w:lastRowFirstColumn="0" w:lastRowLastColumn="0"/>
            </w:pPr>
            <w:r>
              <w:t xml:space="preserve">Pending </w:t>
            </w:r>
          </w:p>
        </w:tc>
      </w:tr>
      <w:tr w:rsidR="00567417" w14:paraId="0612CD6E" w14:textId="77777777" w:rsidTr="007900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5" w:type="dxa"/>
            <w:tcBorders>
              <w:top w:val="nil"/>
              <w:bottom w:val="nil"/>
            </w:tcBorders>
          </w:tcPr>
          <w:p w14:paraId="625EAA02" w14:textId="2FFB8DD7" w:rsidR="00E73DC9" w:rsidRDefault="00E73DC9" w:rsidP="00E73DC9">
            <w:r>
              <w:t>Geneva(2015)</w:t>
            </w:r>
          </w:p>
        </w:tc>
        <w:tc>
          <w:tcPr>
            <w:tcW w:w="801" w:type="dxa"/>
            <w:tcBorders>
              <w:top w:val="nil"/>
              <w:bottom w:val="nil"/>
            </w:tcBorders>
          </w:tcPr>
          <w:p w14:paraId="64AD0722" w14:textId="5501C59C" w:rsidR="00E73DC9" w:rsidRDefault="00E73DC9" w:rsidP="004C0240">
            <w:pPr>
              <w:cnfStyle w:val="000000100000" w:firstRow="0" w:lastRow="0" w:firstColumn="0" w:lastColumn="0" w:oddVBand="0" w:evenVBand="0" w:oddHBand="1" w:evenHBand="0" w:firstRowFirstColumn="0" w:firstRowLastColumn="0" w:lastRowFirstColumn="0" w:lastRowLastColumn="0"/>
            </w:pPr>
            <w:r>
              <w:t>2</w:t>
            </w:r>
          </w:p>
        </w:tc>
        <w:tc>
          <w:tcPr>
            <w:tcW w:w="1697" w:type="dxa"/>
            <w:tcBorders>
              <w:top w:val="nil"/>
              <w:bottom w:val="nil"/>
            </w:tcBorders>
          </w:tcPr>
          <w:p w14:paraId="5CF79F95" w14:textId="0BE6494C" w:rsidR="00E73DC9" w:rsidRDefault="00E73DC9" w:rsidP="00E73DC9">
            <w:pPr>
              <w:cnfStyle w:val="000000100000" w:firstRow="0" w:lastRow="0" w:firstColumn="0" w:lastColumn="0" w:oddVBand="0" w:evenVBand="0" w:oddHBand="1" w:evenHBand="0" w:firstRowFirstColumn="0" w:firstRowLastColumn="0" w:lastRowFirstColumn="0" w:lastRowLastColumn="0"/>
            </w:pPr>
            <w:r w:rsidRPr="00E73DC9">
              <w:t>Russ</w:t>
            </w:r>
            <w:r>
              <w:t xml:space="preserve"> Shields, Yushi Naito, ITU/TSB</w:t>
            </w:r>
            <w:r w:rsidRPr="00E73DC9">
              <w:tab/>
            </w:r>
          </w:p>
        </w:tc>
        <w:tc>
          <w:tcPr>
            <w:tcW w:w="4680" w:type="dxa"/>
            <w:tcBorders>
              <w:top w:val="nil"/>
              <w:bottom w:val="nil"/>
            </w:tcBorders>
          </w:tcPr>
          <w:p w14:paraId="22B1F71D" w14:textId="2A8AA7F9" w:rsidR="00E73DC9" w:rsidRPr="00E73DC9" w:rsidRDefault="00E73DC9" w:rsidP="00157E61">
            <w:pPr>
              <w:cnfStyle w:val="000000100000" w:firstRow="0" w:lastRow="0" w:firstColumn="0" w:lastColumn="0" w:oddVBand="0" w:evenVBand="0" w:oddHBand="1" w:evenHBand="0" w:firstRowFirstColumn="0" w:firstRowLastColumn="0" w:lastRowFirstColumn="0" w:lastRowLastColumn="0"/>
              <w:rPr>
                <w:lang w:val="en-GB"/>
              </w:rPr>
            </w:pPr>
            <w:r w:rsidRPr="00E73DC9">
              <w:t>Follow work of informal group ITS/AD, synchronize activities with development of F.AUTO-TAX.</w:t>
            </w:r>
          </w:p>
        </w:tc>
        <w:tc>
          <w:tcPr>
            <w:tcW w:w="1535" w:type="dxa"/>
            <w:tcBorders>
              <w:top w:val="nil"/>
              <w:bottom w:val="nil"/>
            </w:tcBorders>
          </w:tcPr>
          <w:p w14:paraId="2061E12A" w14:textId="0A335169" w:rsidR="00E73DC9" w:rsidRDefault="00E73DC9" w:rsidP="004C0240">
            <w:pPr>
              <w:cnfStyle w:val="000000100000" w:firstRow="0" w:lastRow="0" w:firstColumn="0" w:lastColumn="0" w:oddVBand="0" w:evenVBand="0" w:oddHBand="1" w:evenHBand="0" w:firstRowFirstColumn="0" w:firstRowLastColumn="0" w:lastRowFirstColumn="0" w:lastRowLastColumn="0"/>
            </w:pPr>
            <w:r>
              <w:t>2, 3, 6</w:t>
            </w:r>
          </w:p>
        </w:tc>
        <w:tc>
          <w:tcPr>
            <w:tcW w:w="1407" w:type="dxa"/>
            <w:tcBorders>
              <w:top w:val="nil"/>
              <w:bottom w:val="nil"/>
            </w:tcBorders>
          </w:tcPr>
          <w:p w14:paraId="6607C2A0" w14:textId="053D24AC" w:rsidR="00E73DC9" w:rsidRDefault="00E73DC9" w:rsidP="004C0240">
            <w:pPr>
              <w:cnfStyle w:val="000000100000" w:firstRow="0" w:lastRow="0" w:firstColumn="0" w:lastColumn="0" w:oddVBand="0" w:evenVBand="0" w:oddHBand="1" w:evenHBand="0" w:firstRowFirstColumn="0" w:firstRowLastColumn="0" w:lastRowFirstColumn="0" w:lastRowLastColumn="0"/>
            </w:pPr>
            <w:r>
              <w:t>Update in July 2015 meeting</w:t>
            </w:r>
          </w:p>
        </w:tc>
        <w:tc>
          <w:tcPr>
            <w:tcW w:w="1185" w:type="dxa"/>
            <w:tcBorders>
              <w:top w:val="nil"/>
              <w:bottom w:val="nil"/>
            </w:tcBorders>
          </w:tcPr>
          <w:p w14:paraId="52C26112" w14:textId="470791EE" w:rsidR="00E73DC9" w:rsidRDefault="00E73DC9" w:rsidP="004C0240">
            <w:pPr>
              <w:cnfStyle w:val="000000100000" w:firstRow="0" w:lastRow="0" w:firstColumn="0" w:lastColumn="0" w:oddVBand="0" w:evenVBand="0" w:oddHBand="1" w:evenHBand="0" w:firstRowFirstColumn="0" w:firstRowLastColumn="0" w:lastRowFirstColumn="0" w:lastRowLastColumn="0"/>
            </w:pPr>
            <w:r>
              <w:t>Ongoing</w:t>
            </w:r>
          </w:p>
        </w:tc>
      </w:tr>
    </w:tbl>
    <w:p w14:paraId="4734B903" w14:textId="77777777" w:rsidR="009F7546" w:rsidRPr="00836272" w:rsidRDefault="009F7546">
      <w:pPr>
        <w:spacing w:after="0" w:line="240" w:lineRule="auto"/>
        <w:rPr>
          <w:rFonts w:ascii="Cambria" w:hAnsi="Cambria" w:cs="Times New Roman"/>
          <w:b/>
          <w:bCs/>
          <w:color w:val="4F81BD"/>
          <w:lang w:val="en-GB"/>
        </w:rPr>
      </w:pPr>
    </w:p>
    <w:sectPr w:rsidR="009F7546" w:rsidRPr="00836272" w:rsidSect="0056611F">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BECD6" w14:textId="77777777" w:rsidR="002D095E" w:rsidRDefault="002D095E" w:rsidP="00450A65">
      <w:pPr>
        <w:spacing w:after="0" w:line="240" w:lineRule="auto"/>
      </w:pPr>
      <w:r>
        <w:separator/>
      </w:r>
    </w:p>
  </w:endnote>
  <w:endnote w:type="continuationSeparator" w:id="0">
    <w:p w14:paraId="4F78DB25" w14:textId="77777777" w:rsidR="002D095E" w:rsidRDefault="002D095E" w:rsidP="00450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63FDA" w14:textId="4971AC52" w:rsidR="004C0240" w:rsidRDefault="004C0240" w:rsidP="00C81C9F">
    <w:pPr>
      <w:pStyle w:val="Footer"/>
      <w:jc w:val="center"/>
    </w:pPr>
    <w:r>
      <w:fldChar w:fldCharType="begin"/>
    </w:r>
    <w:r>
      <w:instrText xml:space="preserve"> PAGE   \* MERGEFORMAT </w:instrText>
    </w:r>
    <w:r>
      <w:fldChar w:fldCharType="separate"/>
    </w:r>
    <w:r w:rsidR="00FE5406">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C0432" w14:textId="77777777" w:rsidR="002D095E" w:rsidRDefault="002D095E" w:rsidP="00450A65">
      <w:pPr>
        <w:spacing w:after="0" w:line="240" w:lineRule="auto"/>
      </w:pPr>
      <w:r>
        <w:separator/>
      </w:r>
    </w:p>
  </w:footnote>
  <w:footnote w:type="continuationSeparator" w:id="0">
    <w:p w14:paraId="4BD60773" w14:textId="77777777" w:rsidR="002D095E" w:rsidRDefault="002D095E" w:rsidP="00450A65">
      <w:pPr>
        <w:spacing w:after="0" w:line="240" w:lineRule="auto"/>
      </w:pPr>
      <w:r>
        <w:continuationSeparator/>
      </w:r>
    </w:p>
  </w:footnote>
  <w:footnote w:id="1">
    <w:p w14:paraId="7F9DD702" w14:textId="77777777" w:rsidR="004C0240" w:rsidRDefault="004C0240" w:rsidP="00450A65">
      <w:pPr>
        <w:pStyle w:val="FootnoteText"/>
      </w:pPr>
      <w:r w:rsidRPr="00BF5459">
        <w:rPr>
          <w:rStyle w:val="FootnoteReference"/>
          <w:rFonts w:ascii="Calibri" w:hAnsi="Calibri" w:cs="Calibri"/>
          <w:sz w:val="16"/>
          <w:szCs w:val="18"/>
        </w:rPr>
        <w:footnoteRef/>
      </w:r>
      <w:r w:rsidRPr="00BF5459">
        <w:rPr>
          <w:rFonts w:ascii="Calibri" w:hAnsi="Calibri" w:cs="Calibri"/>
          <w:sz w:val="22"/>
          <w:szCs w:val="18"/>
        </w:rPr>
        <w:t xml:space="preserve"> Collaboration website, </w:t>
      </w:r>
      <w:hyperlink r:id="rId1" w:history="1">
        <w:r w:rsidRPr="00BF5459">
          <w:rPr>
            <w:rStyle w:val="Hyperlink"/>
            <w:rFonts w:ascii="Calibri" w:hAnsi="Calibri" w:cs="Calibri"/>
            <w:sz w:val="22"/>
            <w:szCs w:val="18"/>
          </w:rPr>
          <w:t>http://www.itu.int/en/ITU-T/extcoop/cits/</w:t>
        </w:r>
      </w:hyperlink>
      <w:r w:rsidRPr="00BF5459">
        <w:rPr>
          <w:rFonts w:ascii="Calibri" w:hAnsi="Calibri" w:cs="Calibri"/>
          <w:sz w:val="22"/>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25DFF"/>
    <w:multiLevelType w:val="hybridMultilevel"/>
    <w:tmpl w:val="C930E046"/>
    <w:lvl w:ilvl="0" w:tplc="A3F6B950">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646C6"/>
    <w:multiLevelType w:val="multilevel"/>
    <w:tmpl w:val="BA388EFA"/>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15:restartNumberingAfterBreak="0">
    <w:nsid w:val="143031F0"/>
    <w:multiLevelType w:val="hybridMultilevel"/>
    <w:tmpl w:val="E9DA06C6"/>
    <w:lvl w:ilvl="0" w:tplc="E7EE3048">
      <w:start w:val="13"/>
      <w:numFmt w:val="bullet"/>
      <w:lvlText w:val="-"/>
      <w:lvlJc w:val="left"/>
      <w:pPr>
        <w:ind w:left="720" w:hanging="360"/>
      </w:pPr>
      <w:rPr>
        <w:rFonts w:ascii="Calibri" w:eastAsia="SimSun" w:hAnsi="Calibri" w:cs="Calibri" w:hint="default"/>
      </w:rPr>
    </w:lvl>
    <w:lvl w:ilvl="1" w:tplc="590EDBFC">
      <w:numFmt w:val="bullet"/>
      <w:lvlText w:val="•"/>
      <w:lvlJc w:val="left"/>
      <w:pPr>
        <w:ind w:left="1440" w:hanging="360"/>
      </w:pPr>
      <w:rPr>
        <w:rFonts w:ascii="Calibri" w:eastAsia="SimSun"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8B4D81"/>
    <w:multiLevelType w:val="hybridMultilevel"/>
    <w:tmpl w:val="532082C4"/>
    <w:lvl w:ilvl="0" w:tplc="C45CB6B2">
      <w:start w:val="3"/>
      <w:numFmt w:val="bullet"/>
      <w:lvlText w:val="-"/>
      <w:lvlJc w:val="left"/>
      <w:pPr>
        <w:ind w:left="720" w:hanging="360"/>
      </w:pPr>
      <w:rPr>
        <w:rFonts w:ascii="Calibri" w:eastAsia="SimSun"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7B65EB"/>
    <w:multiLevelType w:val="hybridMultilevel"/>
    <w:tmpl w:val="0458E97E"/>
    <w:lvl w:ilvl="0" w:tplc="F92CCA76">
      <w:start w:val="4"/>
      <w:numFmt w:val="bullet"/>
      <w:lvlText w:val="-"/>
      <w:lvlJc w:val="left"/>
      <w:pPr>
        <w:ind w:left="720" w:hanging="360"/>
      </w:pPr>
      <w:rPr>
        <w:rFonts w:ascii="Calibri" w:eastAsia="SimSun" w:hAnsi="Calibri" w:hint="default"/>
      </w:rPr>
    </w:lvl>
    <w:lvl w:ilvl="1" w:tplc="0409000F">
      <w:start w:val="1"/>
      <w:numFmt w:val="decimal"/>
      <w:lvlText w:val="%2."/>
      <w:lvlJc w:val="left"/>
      <w:pPr>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2460AC"/>
    <w:multiLevelType w:val="hybridMultilevel"/>
    <w:tmpl w:val="AB5A0814"/>
    <w:lvl w:ilvl="0" w:tplc="E77E8FD0">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94288D"/>
    <w:multiLevelType w:val="hybridMultilevel"/>
    <w:tmpl w:val="FD4E5BE2"/>
    <w:lvl w:ilvl="0" w:tplc="2B409008">
      <w:numFmt w:val="bullet"/>
      <w:lvlText w:val="-"/>
      <w:lvlJc w:val="left"/>
      <w:pPr>
        <w:ind w:left="720" w:hanging="360"/>
      </w:pPr>
      <w:rPr>
        <w:rFonts w:ascii="Calibri" w:eastAsia="SimSu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A377D7F"/>
    <w:multiLevelType w:val="hybridMultilevel"/>
    <w:tmpl w:val="6C3A464A"/>
    <w:lvl w:ilvl="0" w:tplc="6672C06C">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6DDD1547"/>
    <w:multiLevelType w:val="multilevel"/>
    <w:tmpl w:val="CF1E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630537"/>
    <w:multiLevelType w:val="hybridMultilevel"/>
    <w:tmpl w:val="8E04CF92"/>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52C5A20"/>
    <w:multiLevelType w:val="hybridMultilevel"/>
    <w:tmpl w:val="B9D8102A"/>
    <w:lvl w:ilvl="0" w:tplc="C44AD87C">
      <w:start w:val="7"/>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D61841"/>
    <w:multiLevelType w:val="multilevel"/>
    <w:tmpl w:val="5A8882B2"/>
    <w:lvl w:ilvl="0">
      <w:start w:val="28"/>
      <w:numFmt w:val="decimal"/>
      <w:lvlText w:val="%1"/>
      <w:lvlJc w:val="left"/>
      <w:pPr>
        <w:ind w:left="495" w:hanging="495"/>
      </w:pPr>
      <w:rPr>
        <w:rFonts w:cs="Times New Roman" w:hint="default"/>
      </w:rPr>
    </w:lvl>
    <w:lvl w:ilvl="1">
      <w:start w:val="22"/>
      <w:numFmt w:val="decimal"/>
      <w:lvlText w:val="%1-%2"/>
      <w:lvlJc w:val="left"/>
      <w:pPr>
        <w:ind w:left="495" w:hanging="49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
  </w:num>
  <w:num w:numId="2">
    <w:abstractNumId w:val="3"/>
  </w:num>
  <w:num w:numId="3">
    <w:abstractNumId w:val="6"/>
  </w:num>
  <w:num w:numId="4">
    <w:abstractNumId w:val="11"/>
  </w:num>
  <w:num w:numId="5">
    <w:abstractNumId w:val="7"/>
  </w:num>
  <w:num w:numId="6">
    <w:abstractNumId w:val="4"/>
  </w:num>
  <w:num w:numId="7">
    <w:abstractNumId w:val="5"/>
  </w:num>
  <w:num w:numId="8">
    <w:abstractNumId w:val="0"/>
  </w:num>
  <w:num w:numId="9">
    <w:abstractNumId w:val="8"/>
  </w:num>
  <w:num w:numId="10">
    <w:abstractNumId w:val="2"/>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A65"/>
    <w:rsid w:val="00002AE1"/>
    <w:rsid w:val="000064C2"/>
    <w:rsid w:val="0001475A"/>
    <w:rsid w:val="00014EFC"/>
    <w:rsid w:val="00017BF3"/>
    <w:rsid w:val="00026773"/>
    <w:rsid w:val="00036345"/>
    <w:rsid w:val="000602F0"/>
    <w:rsid w:val="0008247E"/>
    <w:rsid w:val="0008662E"/>
    <w:rsid w:val="0009064B"/>
    <w:rsid w:val="000B0AC7"/>
    <w:rsid w:val="000B1794"/>
    <w:rsid w:val="000C7F04"/>
    <w:rsid w:val="000E20DF"/>
    <w:rsid w:val="000E3F0B"/>
    <w:rsid w:val="000E4168"/>
    <w:rsid w:val="000E7F43"/>
    <w:rsid w:val="000F3E88"/>
    <w:rsid w:val="000F3FEB"/>
    <w:rsid w:val="0010073F"/>
    <w:rsid w:val="00102456"/>
    <w:rsid w:val="00112369"/>
    <w:rsid w:val="00113625"/>
    <w:rsid w:val="001234EF"/>
    <w:rsid w:val="00131041"/>
    <w:rsid w:val="001328DC"/>
    <w:rsid w:val="00133980"/>
    <w:rsid w:val="00137B54"/>
    <w:rsid w:val="00147C84"/>
    <w:rsid w:val="00147E7B"/>
    <w:rsid w:val="00151D75"/>
    <w:rsid w:val="00152BBB"/>
    <w:rsid w:val="0015771A"/>
    <w:rsid w:val="00157E61"/>
    <w:rsid w:val="001611E3"/>
    <w:rsid w:val="0016298D"/>
    <w:rsid w:val="0016340F"/>
    <w:rsid w:val="00165AF3"/>
    <w:rsid w:val="0017265E"/>
    <w:rsid w:val="00174761"/>
    <w:rsid w:val="00191EE9"/>
    <w:rsid w:val="001925CD"/>
    <w:rsid w:val="0019356D"/>
    <w:rsid w:val="00196065"/>
    <w:rsid w:val="001A2A12"/>
    <w:rsid w:val="001A3133"/>
    <w:rsid w:val="001B0B65"/>
    <w:rsid w:val="001B2345"/>
    <w:rsid w:val="001B2CC3"/>
    <w:rsid w:val="001C74F7"/>
    <w:rsid w:val="001D04F4"/>
    <w:rsid w:val="001D60B0"/>
    <w:rsid w:val="001E3487"/>
    <w:rsid w:val="001E6BA8"/>
    <w:rsid w:val="001F0054"/>
    <w:rsid w:val="001F2625"/>
    <w:rsid w:val="002003B8"/>
    <w:rsid w:val="00200EBD"/>
    <w:rsid w:val="002060A9"/>
    <w:rsid w:val="00207DC5"/>
    <w:rsid w:val="00212BE9"/>
    <w:rsid w:val="0021544C"/>
    <w:rsid w:val="00217313"/>
    <w:rsid w:val="00227F80"/>
    <w:rsid w:val="00230909"/>
    <w:rsid w:val="00236196"/>
    <w:rsid w:val="00240199"/>
    <w:rsid w:val="002643B8"/>
    <w:rsid w:val="0026599B"/>
    <w:rsid w:val="00267658"/>
    <w:rsid w:val="00277366"/>
    <w:rsid w:val="00283CEC"/>
    <w:rsid w:val="002870F8"/>
    <w:rsid w:val="0029549C"/>
    <w:rsid w:val="002A710A"/>
    <w:rsid w:val="002D095E"/>
    <w:rsid w:val="002E0C37"/>
    <w:rsid w:val="002F05E4"/>
    <w:rsid w:val="002F3536"/>
    <w:rsid w:val="002F36D8"/>
    <w:rsid w:val="003021C9"/>
    <w:rsid w:val="003103EA"/>
    <w:rsid w:val="00317C77"/>
    <w:rsid w:val="00324A6E"/>
    <w:rsid w:val="00331A90"/>
    <w:rsid w:val="00334D46"/>
    <w:rsid w:val="00335BFB"/>
    <w:rsid w:val="00351743"/>
    <w:rsid w:val="00357445"/>
    <w:rsid w:val="00363130"/>
    <w:rsid w:val="0036767E"/>
    <w:rsid w:val="0037569F"/>
    <w:rsid w:val="00375B00"/>
    <w:rsid w:val="003765AC"/>
    <w:rsid w:val="00377EDF"/>
    <w:rsid w:val="00382FF0"/>
    <w:rsid w:val="00383128"/>
    <w:rsid w:val="00384CD3"/>
    <w:rsid w:val="00385290"/>
    <w:rsid w:val="00386142"/>
    <w:rsid w:val="0038619C"/>
    <w:rsid w:val="00394C0E"/>
    <w:rsid w:val="003A0D86"/>
    <w:rsid w:val="003A6F82"/>
    <w:rsid w:val="003B016D"/>
    <w:rsid w:val="003B321E"/>
    <w:rsid w:val="003B35FD"/>
    <w:rsid w:val="003B612A"/>
    <w:rsid w:val="003B7260"/>
    <w:rsid w:val="003C20B8"/>
    <w:rsid w:val="003F1C78"/>
    <w:rsid w:val="003F7BFC"/>
    <w:rsid w:val="00400D1E"/>
    <w:rsid w:val="00403191"/>
    <w:rsid w:val="00410916"/>
    <w:rsid w:val="004150CF"/>
    <w:rsid w:val="00415BCC"/>
    <w:rsid w:val="00415D43"/>
    <w:rsid w:val="00416269"/>
    <w:rsid w:val="00422957"/>
    <w:rsid w:val="0042428F"/>
    <w:rsid w:val="004257D1"/>
    <w:rsid w:val="0042617D"/>
    <w:rsid w:val="00432F7F"/>
    <w:rsid w:val="004348F8"/>
    <w:rsid w:val="00435411"/>
    <w:rsid w:val="00436BDE"/>
    <w:rsid w:val="00437242"/>
    <w:rsid w:val="00441F03"/>
    <w:rsid w:val="00450A65"/>
    <w:rsid w:val="00451154"/>
    <w:rsid w:val="004578DC"/>
    <w:rsid w:val="00465A00"/>
    <w:rsid w:val="00466902"/>
    <w:rsid w:val="0047131D"/>
    <w:rsid w:val="004A1017"/>
    <w:rsid w:val="004A1E3E"/>
    <w:rsid w:val="004A34CD"/>
    <w:rsid w:val="004A540D"/>
    <w:rsid w:val="004A5AC1"/>
    <w:rsid w:val="004A5BEC"/>
    <w:rsid w:val="004B1A6C"/>
    <w:rsid w:val="004B3BCC"/>
    <w:rsid w:val="004C0240"/>
    <w:rsid w:val="004D5814"/>
    <w:rsid w:val="004D6B01"/>
    <w:rsid w:val="004E0830"/>
    <w:rsid w:val="004E2AA3"/>
    <w:rsid w:val="004F0593"/>
    <w:rsid w:val="004F0DEE"/>
    <w:rsid w:val="004F3C08"/>
    <w:rsid w:val="00500039"/>
    <w:rsid w:val="005129B3"/>
    <w:rsid w:val="00514AC1"/>
    <w:rsid w:val="0052036A"/>
    <w:rsid w:val="0052096E"/>
    <w:rsid w:val="00522803"/>
    <w:rsid w:val="00523680"/>
    <w:rsid w:val="0052412B"/>
    <w:rsid w:val="00524FAA"/>
    <w:rsid w:val="005272C7"/>
    <w:rsid w:val="005302B4"/>
    <w:rsid w:val="00531B17"/>
    <w:rsid w:val="00551A5A"/>
    <w:rsid w:val="005521EC"/>
    <w:rsid w:val="0055692B"/>
    <w:rsid w:val="005651BF"/>
    <w:rsid w:val="0056611F"/>
    <w:rsid w:val="00567417"/>
    <w:rsid w:val="00567731"/>
    <w:rsid w:val="00570E4F"/>
    <w:rsid w:val="00594C88"/>
    <w:rsid w:val="005A3519"/>
    <w:rsid w:val="005A4F37"/>
    <w:rsid w:val="005B33DF"/>
    <w:rsid w:val="005B724E"/>
    <w:rsid w:val="005C18AB"/>
    <w:rsid w:val="005C1BFD"/>
    <w:rsid w:val="005C3531"/>
    <w:rsid w:val="005D1544"/>
    <w:rsid w:val="005D49E9"/>
    <w:rsid w:val="005E13B9"/>
    <w:rsid w:val="005E2036"/>
    <w:rsid w:val="005F348E"/>
    <w:rsid w:val="005F3CFB"/>
    <w:rsid w:val="005F5511"/>
    <w:rsid w:val="00612B6B"/>
    <w:rsid w:val="00622BBC"/>
    <w:rsid w:val="0063172F"/>
    <w:rsid w:val="00631FBE"/>
    <w:rsid w:val="006321F7"/>
    <w:rsid w:val="00632C72"/>
    <w:rsid w:val="00632D3D"/>
    <w:rsid w:val="006342D2"/>
    <w:rsid w:val="00646869"/>
    <w:rsid w:val="006511B1"/>
    <w:rsid w:val="00651497"/>
    <w:rsid w:val="00664F85"/>
    <w:rsid w:val="00673661"/>
    <w:rsid w:val="0067526C"/>
    <w:rsid w:val="006821BC"/>
    <w:rsid w:val="006916CF"/>
    <w:rsid w:val="006B2435"/>
    <w:rsid w:val="006B7D7F"/>
    <w:rsid w:val="006D2A8A"/>
    <w:rsid w:val="00705D5C"/>
    <w:rsid w:val="007107A8"/>
    <w:rsid w:val="00714B44"/>
    <w:rsid w:val="00716FBE"/>
    <w:rsid w:val="00721430"/>
    <w:rsid w:val="00741374"/>
    <w:rsid w:val="007448D3"/>
    <w:rsid w:val="007551AF"/>
    <w:rsid w:val="00775E1F"/>
    <w:rsid w:val="00784944"/>
    <w:rsid w:val="00790096"/>
    <w:rsid w:val="0079225B"/>
    <w:rsid w:val="007A2856"/>
    <w:rsid w:val="007A61FC"/>
    <w:rsid w:val="007C1BB8"/>
    <w:rsid w:val="007D05CE"/>
    <w:rsid w:val="007D2C04"/>
    <w:rsid w:val="007E2986"/>
    <w:rsid w:val="007E4B10"/>
    <w:rsid w:val="007F7C3C"/>
    <w:rsid w:val="00805108"/>
    <w:rsid w:val="00807CAF"/>
    <w:rsid w:val="00812199"/>
    <w:rsid w:val="008145D4"/>
    <w:rsid w:val="00836272"/>
    <w:rsid w:val="0084128A"/>
    <w:rsid w:val="00851B74"/>
    <w:rsid w:val="008525FF"/>
    <w:rsid w:val="0085454B"/>
    <w:rsid w:val="008856A3"/>
    <w:rsid w:val="0088608C"/>
    <w:rsid w:val="00887154"/>
    <w:rsid w:val="00887F4E"/>
    <w:rsid w:val="008930D8"/>
    <w:rsid w:val="008A51D8"/>
    <w:rsid w:val="008B683F"/>
    <w:rsid w:val="008C48C9"/>
    <w:rsid w:val="008D482A"/>
    <w:rsid w:val="008D6225"/>
    <w:rsid w:val="008E0F80"/>
    <w:rsid w:val="008E2A37"/>
    <w:rsid w:val="00900207"/>
    <w:rsid w:val="00902716"/>
    <w:rsid w:val="0090615D"/>
    <w:rsid w:val="00906A9C"/>
    <w:rsid w:val="00910205"/>
    <w:rsid w:val="00913A1D"/>
    <w:rsid w:val="00920042"/>
    <w:rsid w:val="0093241B"/>
    <w:rsid w:val="009327B2"/>
    <w:rsid w:val="00933832"/>
    <w:rsid w:val="009359B7"/>
    <w:rsid w:val="00943F64"/>
    <w:rsid w:val="00950F89"/>
    <w:rsid w:val="009516B1"/>
    <w:rsid w:val="0096726A"/>
    <w:rsid w:val="00967E81"/>
    <w:rsid w:val="00967F2C"/>
    <w:rsid w:val="00975365"/>
    <w:rsid w:val="00981621"/>
    <w:rsid w:val="00983803"/>
    <w:rsid w:val="009967F8"/>
    <w:rsid w:val="009A0AEB"/>
    <w:rsid w:val="009A2CC0"/>
    <w:rsid w:val="009A74F9"/>
    <w:rsid w:val="009B09D8"/>
    <w:rsid w:val="009B31F8"/>
    <w:rsid w:val="009C5400"/>
    <w:rsid w:val="009D47D6"/>
    <w:rsid w:val="009E3BB1"/>
    <w:rsid w:val="009F7546"/>
    <w:rsid w:val="00A0719C"/>
    <w:rsid w:val="00A10428"/>
    <w:rsid w:val="00A122CE"/>
    <w:rsid w:val="00A157D7"/>
    <w:rsid w:val="00A3366A"/>
    <w:rsid w:val="00A336FA"/>
    <w:rsid w:val="00A36805"/>
    <w:rsid w:val="00A4626A"/>
    <w:rsid w:val="00A50147"/>
    <w:rsid w:val="00A508D5"/>
    <w:rsid w:val="00A509C6"/>
    <w:rsid w:val="00A53947"/>
    <w:rsid w:val="00A556AC"/>
    <w:rsid w:val="00A574C9"/>
    <w:rsid w:val="00A62D56"/>
    <w:rsid w:val="00A640D1"/>
    <w:rsid w:val="00A71645"/>
    <w:rsid w:val="00A73D3A"/>
    <w:rsid w:val="00A7554B"/>
    <w:rsid w:val="00A8022E"/>
    <w:rsid w:val="00A829A8"/>
    <w:rsid w:val="00A83631"/>
    <w:rsid w:val="00A8400F"/>
    <w:rsid w:val="00A87CC2"/>
    <w:rsid w:val="00A90431"/>
    <w:rsid w:val="00A93BD8"/>
    <w:rsid w:val="00AA5B94"/>
    <w:rsid w:val="00AA676D"/>
    <w:rsid w:val="00AB305A"/>
    <w:rsid w:val="00AB3395"/>
    <w:rsid w:val="00AC64D8"/>
    <w:rsid w:val="00AD04B8"/>
    <w:rsid w:val="00AD4C57"/>
    <w:rsid w:val="00AE1CFB"/>
    <w:rsid w:val="00AE260E"/>
    <w:rsid w:val="00AE3C2F"/>
    <w:rsid w:val="00AE4472"/>
    <w:rsid w:val="00AE7CAC"/>
    <w:rsid w:val="00AF5981"/>
    <w:rsid w:val="00AF5B5B"/>
    <w:rsid w:val="00AF5F8E"/>
    <w:rsid w:val="00AF6B57"/>
    <w:rsid w:val="00B01422"/>
    <w:rsid w:val="00B041C5"/>
    <w:rsid w:val="00B14CC3"/>
    <w:rsid w:val="00B24696"/>
    <w:rsid w:val="00B32E4D"/>
    <w:rsid w:val="00B34585"/>
    <w:rsid w:val="00B35E16"/>
    <w:rsid w:val="00B45A0E"/>
    <w:rsid w:val="00B53D04"/>
    <w:rsid w:val="00B63B77"/>
    <w:rsid w:val="00B649D9"/>
    <w:rsid w:val="00B67377"/>
    <w:rsid w:val="00B70952"/>
    <w:rsid w:val="00B73A34"/>
    <w:rsid w:val="00B74146"/>
    <w:rsid w:val="00B86073"/>
    <w:rsid w:val="00B871A4"/>
    <w:rsid w:val="00B87C0A"/>
    <w:rsid w:val="00B916F8"/>
    <w:rsid w:val="00B94731"/>
    <w:rsid w:val="00BA1F91"/>
    <w:rsid w:val="00BA6A9E"/>
    <w:rsid w:val="00BA6E01"/>
    <w:rsid w:val="00BB0985"/>
    <w:rsid w:val="00BB1589"/>
    <w:rsid w:val="00BB5A73"/>
    <w:rsid w:val="00BB7A8F"/>
    <w:rsid w:val="00BE2FF6"/>
    <w:rsid w:val="00BE7465"/>
    <w:rsid w:val="00BF1304"/>
    <w:rsid w:val="00BF5459"/>
    <w:rsid w:val="00C00A7B"/>
    <w:rsid w:val="00C045D0"/>
    <w:rsid w:val="00C05308"/>
    <w:rsid w:val="00C152D6"/>
    <w:rsid w:val="00C242C7"/>
    <w:rsid w:val="00C47981"/>
    <w:rsid w:val="00C5249E"/>
    <w:rsid w:val="00C52E08"/>
    <w:rsid w:val="00C534D4"/>
    <w:rsid w:val="00C53C61"/>
    <w:rsid w:val="00C65110"/>
    <w:rsid w:val="00C71761"/>
    <w:rsid w:val="00C72C5E"/>
    <w:rsid w:val="00C7604A"/>
    <w:rsid w:val="00C81C9F"/>
    <w:rsid w:val="00C81E57"/>
    <w:rsid w:val="00C86C3A"/>
    <w:rsid w:val="00C95255"/>
    <w:rsid w:val="00CB0D8D"/>
    <w:rsid w:val="00CB2F5D"/>
    <w:rsid w:val="00CB639C"/>
    <w:rsid w:val="00CC5238"/>
    <w:rsid w:val="00CD3870"/>
    <w:rsid w:val="00CD588B"/>
    <w:rsid w:val="00CD65DB"/>
    <w:rsid w:val="00CD6ADD"/>
    <w:rsid w:val="00CE04E5"/>
    <w:rsid w:val="00CE4E83"/>
    <w:rsid w:val="00CE61F9"/>
    <w:rsid w:val="00CF2A9C"/>
    <w:rsid w:val="00CF3C12"/>
    <w:rsid w:val="00CF48FB"/>
    <w:rsid w:val="00CF7F75"/>
    <w:rsid w:val="00D003E1"/>
    <w:rsid w:val="00D030E6"/>
    <w:rsid w:val="00D368A0"/>
    <w:rsid w:val="00D404EE"/>
    <w:rsid w:val="00D44FA6"/>
    <w:rsid w:val="00D53D2D"/>
    <w:rsid w:val="00D544C4"/>
    <w:rsid w:val="00D63F29"/>
    <w:rsid w:val="00D64F41"/>
    <w:rsid w:val="00D678E4"/>
    <w:rsid w:val="00D71966"/>
    <w:rsid w:val="00D85AD8"/>
    <w:rsid w:val="00D87DD2"/>
    <w:rsid w:val="00D93400"/>
    <w:rsid w:val="00D936E4"/>
    <w:rsid w:val="00D95D35"/>
    <w:rsid w:val="00D95E5E"/>
    <w:rsid w:val="00D96AB5"/>
    <w:rsid w:val="00D97CAE"/>
    <w:rsid w:val="00DA3450"/>
    <w:rsid w:val="00DA5A32"/>
    <w:rsid w:val="00DA794D"/>
    <w:rsid w:val="00DB0838"/>
    <w:rsid w:val="00DB790E"/>
    <w:rsid w:val="00DC391D"/>
    <w:rsid w:val="00DE2C83"/>
    <w:rsid w:val="00DF20C8"/>
    <w:rsid w:val="00DF57F9"/>
    <w:rsid w:val="00E00EF6"/>
    <w:rsid w:val="00E0149B"/>
    <w:rsid w:val="00E033DD"/>
    <w:rsid w:val="00E12B0D"/>
    <w:rsid w:val="00E13EAF"/>
    <w:rsid w:val="00E26657"/>
    <w:rsid w:val="00E4123B"/>
    <w:rsid w:val="00E42818"/>
    <w:rsid w:val="00E45E9C"/>
    <w:rsid w:val="00E50751"/>
    <w:rsid w:val="00E5088A"/>
    <w:rsid w:val="00E73DC9"/>
    <w:rsid w:val="00E7625A"/>
    <w:rsid w:val="00E80158"/>
    <w:rsid w:val="00E87657"/>
    <w:rsid w:val="00E92F54"/>
    <w:rsid w:val="00EA2A89"/>
    <w:rsid w:val="00EA48AC"/>
    <w:rsid w:val="00EB4932"/>
    <w:rsid w:val="00EC2578"/>
    <w:rsid w:val="00EC2E7C"/>
    <w:rsid w:val="00ED7768"/>
    <w:rsid w:val="00ED7DF5"/>
    <w:rsid w:val="00EE6719"/>
    <w:rsid w:val="00EE7015"/>
    <w:rsid w:val="00EF7743"/>
    <w:rsid w:val="00F0504C"/>
    <w:rsid w:val="00F0527A"/>
    <w:rsid w:val="00F1188C"/>
    <w:rsid w:val="00F20D6D"/>
    <w:rsid w:val="00F26478"/>
    <w:rsid w:val="00F27C2D"/>
    <w:rsid w:val="00F317CE"/>
    <w:rsid w:val="00F35C53"/>
    <w:rsid w:val="00F4035C"/>
    <w:rsid w:val="00F43558"/>
    <w:rsid w:val="00F45017"/>
    <w:rsid w:val="00F52D48"/>
    <w:rsid w:val="00F575B8"/>
    <w:rsid w:val="00F6136C"/>
    <w:rsid w:val="00F658EB"/>
    <w:rsid w:val="00F67F99"/>
    <w:rsid w:val="00F737B1"/>
    <w:rsid w:val="00F80AD8"/>
    <w:rsid w:val="00F84669"/>
    <w:rsid w:val="00FB79EF"/>
    <w:rsid w:val="00FD070A"/>
    <w:rsid w:val="00FD34F0"/>
    <w:rsid w:val="00FD3DEE"/>
    <w:rsid w:val="00FE18A9"/>
    <w:rsid w:val="00FE2237"/>
    <w:rsid w:val="00FE3039"/>
    <w:rsid w:val="00FE3F11"/>
    <w:rsid w:val="00FE5406"/>
    <w:rsid w:val="00FF255E"/>
    <w:rsid w:val="00FF5087"/>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393CC9"/>
  <w15:docId w15:val="{9E7ED07A-56F3-46A3-B866-57F48C82F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A65"/>
    <w:pPr>
      <w:spacing w:after="200" w:line="276" w:lineRule="auto"/>
    </w:pPr>
    <w:rPr>
      <w:lang w:eastAsia="zh-CN"/>
    </w:rPr>
  </w:style>
  <w:style w:type="paragraph" w:styleId="Heading1">
    <w:name w:val="heading 1"/>
    <w:basedOn w:val="Normal"/>
    <w:next w:val="Normal"/>
    <w:link w:val="Heading1Char"/>
    <w:uiPriority w:val="99"/>
    <w:qFormat/>
    <w:rsid w:val="00450A65"/>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450A65"/>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9"/>
    <w:qFormat/>
    <w:rsid w:val="00450A65"/>
    <w:pPr>
      <w:keepNext/>
      <w:keepLines/>
      <w:spacing w:before="200" w:after="0"/>
      <w:outlineLvl w:val="2"/>
    </w:pPr>
    <w:rPr>
      <w:rFonts w:ascii="Cambria" w:hAnsi="Cambria" w:cs="Times New Roman"/>
      <w:b/>
      <w:bCs/>
      <w:color w:val="4F81BD"/>
    </w:rPr>
  </w:style>
  <w:style w:type="paragraph" w:styleId="Heading4">
    <w:name w:val="heading 4"/>
    <w:basedOn w:val="Normal"/>
    <w:next w:val="Normal"/>
    <w:link w:val="Heading4Char"/>
    <w:semiHidden/>
    <w:unhideWhenUsed/>
    <w:qFormat/>
    <w:locked/>
    <w:rsid w:val="0036767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50A65"/>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9"/>
    <w:locked/>
    <w:rsid w:val="00450A65"/>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9"/>
    <w:locked/>
    <w:rsid w:val="00450A65"/>
    <w:rPr>
      <w:rFonts w:ascii="Cambria" w:eastAsia="SimSun" w:hAnsi="Cambria" w:cs="Times New Roman"/>
      <w:b/>
      <w:bCs/>
      <w:color w:val="4F81BD"/>
    </w:rPr>
  </w:style>
  <w:style w:type="character" w:styleId="FootnoteReference">
    <w:name w:val="footnote reference"/>
    <w:basedOn w:val="DefaultParagraphFont"/>
    <w:uiPriority w:val="99"/>
    <w:semiHidden/>
    <w:rsid w:val="00450A65"/>
    <w:rPr>
      <w:rFonts w:cs="Times New Roman"/>
      <w:position w:val="6"/>
      <w:sz w:val="18"/>
    </w:rPr>
  </w:style>
  <w:style w:type="paragraph" w:styleId="FootnoteText">
    <w:name w:val="footnote text"/>
    <w:basedOn w:val="Normal"/>
    <w:link w:val="FootnoteTextChar"/>
    <w:uiPriority w:val="99"/>
    <w:semiHidden/>
    <w:rsid w:val="00450A65"/>
    <w:pPr>
      <w:keepLines/>
      <w:tabs>
        <w:tab w:val="left" w:pos="255"/>
        <w:tab w:val="left" w:pos="794"/>
        <w:tab w:val="left" w:pos="1191"/>
        <w:tab w:val="left" w:pos="1588"/>
        <w:tab w:val="left" w:pos="1985"/>
      </w:tabs>
      <w:overflowPunct w:val="0"/>
      <w:autoSpaceDE w:val="0"/>
      <w:autoSpaceDN w:val="0"/>
      <w:adjustRightInd w:val="0"/>
      <w:spacing w:before="80" w:after="0" w:line="240" w:lineRule="auto"/>
      <w:ind w:left="255" w:hanging="255"/>
      <w:textAlignment w:val="baseline"/>
    </w:pPr>
    <w:rPr>
      <w:rFonts w:ascii="Times New Roman" w:hAnsi="Times New Roman" w:cs="Times New Roman"/>
      <w:sz w:val="24"/>
      <w:szCs w:val="20"/>
      <w:lang w:val="en-GB" w:eastAsia="en-US"/>
    </w:rPr>
  </w:style>
  <w:style w:type="character" w:customStyle="1" w:styleId="FootnoteTextChar">
    <w:name w:val="Footnote Text Char"/>
    <w:basedOn w:val="DefaultParagraphFont"/>
    <w:link w:val="FootnoteText"/>
    <w:uiPriority w:val="99"/>
    <w:semiHidden/>
    <w:locked/>
    <w:rsid w:val="00450A65"/>
    <w:rPr>
      <w:rFonts w:ascii="Times New Roman" w:hAnsi="Times New Roman" w:cs="Times New Roman"/>
      <w:sz w:val="20"/>
      <w:szCs w:val="20"/>
      <w:lang w:val="en-GB" w:eastAsia="en-US"/>
    </w:rPr>
  </w:style>
  <w:style w:type="character" w:styleId="Hyperlink">
    <w:name w:val="Hyperlink"/>
    <w:basedOn w:val="DefaultParagraphFont"/>
    <w:uiPriority w:val="99"/>
    <w:rsid w:val="00450A65"/>
    <w:rPr>
      <w:rFonts w:cs="Times New Roman"/>
      <w:color w:val="0000FF"/>
      <w:u w:val="single"/>
    </w:rPr>
  </w:style>
  <w:style w:type="paragraph" w:styleId="ListParagraph">
    <w:name w:val="List Paragraph"/>
    <w:basedOn w:val="Normal"/>
    <w:uiPriority w:val="99"/>
    <w:qFormat/>
    <w:rsid w:val="00450A65"/>
    <w:pPr>
      <w:spacing w:after="0" w:line="240" w:lineRule="auto"/>
      <w:ind w:left="720"/>
    </w:pPr>
    <w:rPr>
      <w:rFonts w:cs="Calibri"/>
    </w:rPr>
  </w:style>
  <w:style w:type="character" w:styleId="FollowedHyperlink">
    <w:name w:val="FollowedHyperlink"/>
    <w:basedOn w:val="DefaultParagraphFont"/>
    <w:uiPriority w:val="99"/>
    <w:semiHidden/>
    <w:rsid w:val="00AE260E"/>
    <w:rPr>
      <w:rFonts w:cs="Times New Roman"/>
      <w:color w:val="800080"/>
      <w:u w:val="single"/>
    </w:rPr>
  </w:style>
  <w:style w:type="paragraph" w:styleId="Header">
    <w:name w:val="header"/>
    <w:basedOn w:val="Normal"/>
    <w:link w:val="HeaderChar"/>
    <w:uiPriority w:val="99"/>
    <w:rsid w:val="00F4501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45017"/>
    <w:rPr>
      <w:rFonts w:cs="Times New Roman"/>
    </w:rPr>
  </w:style>
  <w:style w:type="paragraph" w:styleId="Footer">
    <w:name w:val="footer"/>
    <w:basedOn w:val="Normal"/>
    <w:link w:val="FooterChar"/>
    <w:uiPriority w:val="99"/>
    <w:rsid w:val="00F4501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45017"/>
    <w:rPr>
      <w:rFonts w:cs="Times New Roman"/>
    </w:rPr>
  </w:style>
  <w:style w:type="paragraph" w:styleId="BalloonText">
    <w:name w:val="Balloon Text"/>
    <w:basedOn w:val="Normal"/>
    <w:link w:val="BalloonTextChar"/>
    <w:uiPriority w:val="99"/>
    <w:semiHidden/>
    <w:rsid w:val="002F353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zh-CN"/>
    </w:rPr>
  </w:style>
  <w:style w:type="table" w:styleId="TableGrid">
    <w:name w:val="Table Grid"/>
    <w:basedOn w:val="TableNormal"/>
    <w:uiPriority w:val="99"/>
    <w:locked/>
    <w:rsid w:val="00902716"/>
    <w:rPr>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nterpage">
    <w:name w:val="centerpage"/>
    <w:basedOn w:val="DefaultParagraphFont"/>
    <w:uiPriority w:val="99"/>
    <w:rsid w:val="00902716"/>
    <w:rPr>
      <w:rFonts w:cs="Times New Roman"/>
    </w:rPr>
  </w:style>
  <w:style w:type="character" w:styleId="CommentReference">
    <w:name w:val="annotation reference"/>
    <w:basedOn w:val="DefaultParagraphFont"/>
    <w:uiPriority w:val="99"/>
    <w:semiHidden/>
    <w:rsid w:val="0055692B"/>
    <w:rPr>
      <w:rFonts w:cs="Times New Roman"/>
      <w:sz w:val="16"/>
      <w:szCs w:val="16"/>
    </w:rPr>
  </w:style>
  <w:style w:type="paragraph" w:styleId="CommentText">
    <w:name w:val="annotation text"/>
    <w:basedOn w:val="Normal"/>
    <w:link w:val="CommentTextChar"/>
    <w:uiPriority w:val="99"/>
    <w:semiHidden/>
    <w:rsid w:val="0055692B"/>
    <w:rPr>
      <w:sz w:val="20"/>
      <w:szCs w:val="20"/>
    </w:rPr>
  </w:style>
  <w:style w:type="character" w:customStyle="1" w:styleId="CommentTextChar">
    <w:name w:val="Comment Text Char"/>
    <w:basedOn w:val="DefaultParagraphFont"/>
    <w:link w:val="CommentText"/>
    <w:uiPriority w:val="99"/>
    <w:semiHidden/>
    <w:rsid w:val="00F40D74"/>
    <w:rPr>
      <w:sz w:val="20"/>
      <w:szCs w:val="20"/>
      <w:lang w:eastAsia="zh-CN"/>
    </w:rPr>
  </w:style>
  <w:style w:type="paragraph" w:styleId="CommentSubject">
    <w:name w:val="annotation subject"/>
    <w:basedOn w:val="CommentText"/>
    <w:next w:val="CommentText"/>
    <w:link w:val="CommentSubjectChar"/>
    <w:uiPriority w:val="99"/>
    <w:semiHidden/>
    <w:rsid w:val="0055692B"/>
    <w:rPr>
      <w:b/>
      <w:bCs/>
    </w:rPr>
  </w:style>
  <w:style w:type="character" w:customStyle="1" w:styleId="CommentSubjectChar">
    <w:name w:val="Comment Subject Char"/>
    <w:basedOn w:val="CommentTextChar"/>
    <w:link w:val="CommentSubject"/>
    <w:uiPriority w:val="99"/>
    <w:semiHidden/>
    <w:rsid w:val="00F40D74"/>
    <w:rPr>
      <w:b/>
      <w:bCs/>
      <w:sz w:val="20"/>
      <w:szCs w:val="20"/>
      <w:lang w:eastAsia="zh-CN"/>
    </w:rPr>
  </w:style>
  <w:style w:type="character" w:customStyle="1" w:styleId="Heading4Char">
    <w:name w:val="Heading 4 Char"/>
    <w:basedOn w:val="DefaultParagraphFont"/>
    <w:link w:val="Heading4"/>
    <w:semiHidden/>
    <w:rsid w:val="0036767E"/>
    <w:rPr>
      <w:rFonts w:asciiTheme="majorHAnsi" w:eastAsiaTheme="majorEastAsia" w:hAnsiTheme="majorHAnsi" w:cstheme="majorBidi"/>
      <w:b/>
      <w:bCs/>
      <w:i/>
      <w:iCs/>
      <w:color w:val="4F81BD" w:themeColor="accent1"/>
      <w:lang w:eastAsia="zh-CN"/>
    </w:rPr>
  </w:style>
  <w:style w:type="table" w:styleId="LightShading-Accent1">
    <w:name w:val="Light Shading Accent 1"/>
    <w:basedOn w:val="TableNormal"/>
    <w:uiPriority w:val="60"/>
    <w:rsid w:val="0056611F"/>
    <w:rPr>
      <w:rFonts w:asciiTheme="minorHAnsi" w:eastAsiaTheme="minorEastAsia" w:hAnsiTheme="minorHAnsi" w:cstheme="minorBidi"/>
      <w:color w:val="365F91" w:themeColor="accent1" w:themeShade="BF"/>
      <w:lang w:eastAsia="zh-CN"/>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semiHidden/>
    <w:unhideWhenUsed/>
    <w:rsid w:val="00BE746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31536">
      <w:bodyDiv w:val="1"/>
      <w:marLeft w:val="0"/>
      <w:marRight w:val="0"/>
      <w:marTop w:val="0"/>
      <w:marBottom w:val="0"/>
      <w:divBdr>
        <w:top w:val="none" w:sz="0" w:space="0" w:color="auto"/>
        <w:left w:val="none" w:sz="0" w:space="0" w:color="auto"/>
        <w:bottom w:val="none" w:sz="0" w:space="0" w:color="auto"/>
        <w:right w:val="none" w:sz="0" w:space="0" w:color="auto"/>
      </w:divBdr>
    </w:div>
    <w:div w:id="226886941">
      <w:bodyDiv w:val="1"/>
      <w:marLeft w:val="0"/>
      <w:marRight w:val="0"/>
      <w:marTop w:val="0"/>
      <w:marBottom w:val="0"/>
      <w:divBdr>
        <w:top w:val="none" w:sz="0" w:space="0" w:color="auto"/>
        <w:left w:val="none" w:sz="0" w:space="0" w:color="auto"/>
        <w:bottom w:val="none" w:sz="0" w:space="0" w:color="auto"/>
        <w:right w:val="none" w:sz="0" w:space="0" w:color="auto"/>
      </w:divBdr>
    </w:div>
    <w:div w:id="263076830">
      <w:bodyDiv w:val="1"/>
      <w:marLeft w:val="0"/>
      <w:marRight w:val="0"/>
      <w:marTop w:val="0"/>
      <w:marBottom w:val="0"/>
      <w:divBdr>
        <w:top w:val="none" w:sz="0" w:space="0" w:color="auto"/>
        <w:left w:val="none" w:sz="0" w:space="0" w:color="auto"/>
        <w:bottom w:val="none" w:sz="0" w:space="0" w:color="auto"/>
        <w:right w:val="none" w:sz="0" w:space="0" w:color="auto"/>
      </w:divBdr>
    </w:div>
    <w:div w:id="301739488">
      <w:bodyDiv w:val="1"/>
      <w:marLeft w:val="0"/>
      <w:marRight w:val="0"/>
      <w:marTop w:val="0"/>
      <w:marBottom w:val="0"/>
      <w:divBdr>
        <w:top w:val="none" w:sz="0" w:space="0" w:color="auto"/>
        <w:left w:val="none" w:sz="0" w:space="0" w:color="auto"/>
        <w:bottom w:val="none" w:sz="0" w:space="0" w:color="auto"/>
        <w:right w:val="none" w:sz="0" w:space="0" w:color="auto"/>
      </w:divBdr>
    </w:div>
    <w:div w:id="401173769">
      <w:bodyDiv w:val="1"/>
      <w:marLeft w:val="0"/>
      <w:marRight w:val="0"/>
      <w:marTop w:val="0"/>
      <w:marBottom w:val="0"/>
      <w:divBdr>
        <w:top w:val="none" w:sz="0" w:space="0" w:color="auto"/>
        <w:left w:val="none" w:sz="0" w:space="0" w:color="auto"/>
        <w:bottom w:val="none" w:sz="0" w:space="0" w:color="auto"/>
        <w:right w:val="none" w:sz="0" w:space="0" w:color="auto"/>
      </w:divBdr>
    </w:div>
    <w:div w:id="445000524">
      <w:bodyDiv w:val="1"/>
      <w:marLeft w:val="0"/>
      <w:marRight w:val="0"/>
      <w:marTop w:val="0"/>
      <w:marBottom w:val="0"/>
      <w:divBdr>
        <w:top w:val="none" w:sz="0" w:space="0" w:color="auto"/>
        <w:left w:val="none" w:sz="0" w:space="0" w:color="auto"/>
        <w:bottom w:val="none" w:sz="0" w:space="0" w:color="auto"/>
        <w:right w:val="none" w:sz="0" w:space="0" w:color="auto"/>
      </w:divBdr>
    </w:div>
    <w:div w:id="468330211">
      <w:bodyDiv w:val="1"/>
      <w:marLeft w:val="0"/>
      <w:marRight w:val="0"/>
      <w:marTop w:val="0"/>
      <w:marBottom w:val="0"/>
      <w:divBdr>
        <w:top w:val="none" w:sz="0" w:space="0" w:color="auto"/>
        <w:left w:val="none" w:sz="0" w:space="0" w:color="auto"/>
        <w:bottom w:val="none" w:sz="0" w:space="0" w:color="auto"/>
        <w:right w:val="none" w:sz="0" w:space="0" w:color="auto"/>
      </w:divBdr>
    </w:div>
    <w:div w:id="498236030">
      <w:bodyDiv w:val="1"/>
      <w:marLeft w:val="0"/>
      <w:marRight w:val="0"/>
      <w:marTop w:val="0"/>
      <w:marBottom w:val="0"/>
      <w:divBdr>
        <w:top w:val="none" w:sz="0" w:space="0" w:color="auto"/>
        <w:left w:val="none" w:sz="0" w:space="0" w:color="auto"/>
        <w:bottom w:val="none" w:sz="0" w:space="0" w:color="auto"/>
        <w:right w:val="none" w:sz="0" w:space="0" w:color="auto"/>
      </w:divBdr>
    </w:div>
    <w:div w:id="511069760">
      <w:bodyDiv w:val="1"/>
      <w:marLeft w:val="0"/>
      <w:marRight w:val="0"/>
      <w:marTop w:val="0"/>
      <w:marBottom w:val="0"/>
      <w:divBdr>
        <w:top w:val="none" w:sz="0" w:space="0" w:color="auto"/>
        <w:left w:val="none" w:sz="0" w:space="0" w:color="auto"/>
        <w:bottom w:val="none" w:sz="0" w:space="0" w:color="auto"/>
        <w:right w:val="none" w:sz="0" w:space="0" w:color="auto"/>
      </w:divBdr>
    </w:div>
    <w:div w:id="522550159">
      <w:bodyDiv w:val="1"/>
      <w:marLeft w:val="0"/>
      <w:marRight w:val="0"/>
      <w:marTop w:val="0"/>
      <w:marBottom w:val="0"/>
      <w:divBdr>
        <w:top w:val="none" w:sz="0" w:space="0" w:color="auto"/>
        <w:left w:val="none" w:sz="0" w:space="0" w:color="auto"/>
        <w:bottom w:val="none" w:sz="0" w:space="0" w:color="auto"/>
        <w:right w:val="none" w:sz="0" w:space="0" w:color="auto"/>
      </w:divBdr>
    </w:div>
    <w:div w:id="572156722">
      <w:bodyDiv w:val="1"/>
      <w:marLeft w:val="0"/>
      <w:marRight w:val="0"/>
      <w:marTop w:val="0"/>
      <w:marBottom w:val="0"/>
      <w:divBdr>
        <w:top w:val="none" w:sz="0" w:space="0" w:color="auto"/>
        <w:left w:val="none" w:sz="0" w:space="0" w:color="auto"/>
        <w:bottom w:val="none" w:sz="0" w:space="0" w:color="auto"/>
        <w:right w:val="none" w:sz="0" w:space="0" w:color="auto"/>
      </w:divBdr>
    </w:div>
    <w:div w:id="738674924">
      <w:bodyDiv w:val="1"/>
      <w:marLeft w:val="0"/>
      <w:marRight w:val="0"/>
      <w:marTop w:val="0"/>
      <w:marBottom w:val="0"/>
      <w:divBdr>
        <w:top w:val="none" w:sz="0" w:space="0" w:color="auto"/>
        <w:left w:val="none" w:sz="0" w:space="0" w:color="auto"/>
        <w:bottom w:val="none" w:sz="0" w:space="0" w:color="auto"/>
        <w:right w:val="none" w:sz="0" w:space="0" w:color="auto"/>
      </w:divBdr>
    </w:div>
    <w:div w:id="746532722">
      <w:bodyDiv w:val="1"/>
      <w:marLeft w:val="0"/>
      <w:marRight w:val="0"/>
      <w:marTop w:val="0"/>
      <w:marBottom w:val="0"/>
      <w:divBdr>
        <w:top w:val="none" w:sz="0" w:space="0" w:color="auto"/>
        <w:left w:val="none" w:sz="0" w:space="0" w:color="auto"/>
        <w:bottom w:val="none" w:sz="0" w:space="0" w:color="auto"/>
        <w:right w:val="none" w:sz="0" w:space="0" w:color="auto"/>
      </w:divBdr>
    </w:div>
    <w:div w:id="773131173">
      <w:bodyDiv w:val="1"/>
      <w:marLeft w:val="0"/>
      <w:marRight w:val="0"/>
      <w:marTop w:val="0"/>
      <w:marBottom w:val="0"/>
      <w:divBdr>
        <w:top w:val="none" w:sz="0" w:space="0" w:color="auto"/>
        <w:left w:val="none" w:sz="0" w:space="0" w:color="auto"/>
        <w:bottom w:val="none" w:sz="0" w:space="0" w:color="auto"/>
        <w:right w:val="none" w:sz="0" w:space="0" w:color="auto"/>
      </w:divBdr>
    </w:div>
    <w:div w:id="918901124">
      <w:bodyDiv w:val="1"/>
      <w:marLeft w:val="0"/>
      <w:marRight w:val="0"/>
      <w:marTop w:val="0"/>
      <w:marBottom w:val="0"/>
      <w:divBdr>
        <w:top w:val="none" w:sz="0" w:space="0" w:color="auto"/>
        <w:left w:val="none" w:sz="0" w:space="0" w:color="auto"/>
        <w:bottom w:val="none" w:sz="0" w:space="0" w:color="auto"/>
        <w:right w:val="none" w:sz="0" w:space="0" w:color="auto"/>
      </w:divBdr>
      <w:divsChild>
        <w:div w:id="1646854893">
          <w:marLeft w:val="1166"/>
          <w:marRight w:val="0"/>
          <w:marTop w:val="115"/>
          <w:marBottom w:val="0"/>
          <w:divBdr>
            <w:top w:val="none" w:sz="0" w:space="0" w:color="auto"/>
            <w:left w:val="none" w:sz="0" w:space="0" w:color="auto"/>
            <w:bottom w:val="none" w:sz="0" w:space="0" w:color="auto"/>
            <w:right w:val="none" w:sz="0" w:space="0" w:color="auto"/>
          </w:divBdr>
        </w:div>
      </w:divsChild>
    </w:div>
    <w:div w:id="930745073">
      <w:bodyDiv w:val="1"/>
      <w:marLeft w:val="0"/>
      <w:marRight w:val="0"/>
      <w:marTop w:val="0"/>
      <w:marBottom w:val="0"/>
      <w:divBdr>
        <w:top w:val="none" w:sz="0" w:space="0" w:color="auto"/>
        <w:left w:val="none" w:sz="0" w:space="0" w:color="auto"/>
        <w:bottom w:val="none" w:sz="0" w:space="0" w:color="auto"/>
        <w:right w:val="none" w:sz="0" w:space="0" w:color="auto"/>
      </w:divBdr>
    </w:div>
    <w:div w:id="1034035058">
      <w:bodyDiv w:val="1"/>
      <w:marLeft w:val="0"/>
      <w:marRight w:val="0"/>
      <w:marTop w:val="0"/>
      <w:marBottom w:val="0"/>
      <w:divBdr>
        <w:top w:val="none" w:sz="0" w:space="0" w:color="auto"/>
        <w:left w:val="none" w:sz="0" w:space="0" w:color="auto"/>
        <w:bottom w:val="none" w:sz="0" w:space="0" w:color="auto"/>
        <w:right w:val="none" w:sz="0" w:space="0" w:color="auto"/>
      </w:divBdr>
    </w:div>
    <w:div w:id="1319069559">
      <w:bodyDiv w:val="1"/>
      <w:marLeft w:val="0"/>
      <w:marRight w:val="0"/>
      <w:marTop w:val="0"/>
      <w:marBottom w:val="0"/>
      <w:divBdr>
        <w:top w:val="none" w:sz="0" w:space="0" w:color="auto"/>
        <w:left w:val="none" w:sz="0" w:space="0" w:color="auto"/>
        <w:bottom w:val="none" w:sz="0" w:space="0" w:color="auto"/>
        <w:right w:val="none" w:sz="0" w:space="0" w:color="auto"/>
      </w:divBdr>
    </w:div>
    <w:div w:id="1347098757">
      <w:bodyDiv w:val="1"/>
      <w:marLeft w:val="0"/>
      <w:marRight w:val="0"/>
      <w:marTop w:val="0"/>
      <w:marBottom w:val="0"/>
      <w:divBdr>
        <w:top w:val="none" w:sz="0" w:space="0" w:color="auto"/>
        <w:left w:val="none" w:sz="0" w:space="0" w:color="auto"/>
        <w:bottom w:val="none" w:sz="0" w:space="0" w:color="auto"/>
        <w:right w:val="none" w:sz="0" w:space="0" w:color="auto"/>
      </w:divBdr>
    </w:div>
    <w:div w:id="1381444971">
      <w:bodyDiv w:val="1"/>
      <w:marLeft w:val="0"/>
      <w:marRight w:val="0"/>
      <w:marTop w:val="0"/>
      <w:marBottom w:val="0"/>
      <w:divBdr>
        <w:top w:val="none" w:sz="0" w:space="0" w:color="auto"/>
        <w:left w:val="none" w:sz="0" w:space="0" w:color="auto"/>
        <w:bottom w:val="none" w:sz="0" w:space="0" w:color="auto"/>
        <w:right w:val="none" w:sz="0" w:space="0" w:color="auto"/>
      </w:divBdr>
    </w:div>
    <w:div w:id="1436708646">
      <w:bodyDiv w:val="1"/>
      <w:marLeft w:val="0"/>
      <w:marRight w:val="0"/>
      <w:marTop w:val="0"/>
      <w:marBottom w:val="0"/>
      <w:divBdr>
        <w:top w:val="none" w:sz="0" w:space="0" w:color="auto"/>
        <w:left w:val="none" w:sz="0" w:space="0" w:color="auto"/>
        <w:bottom w:val="none" w:sz="0" w:space="0" w:color="auto"/>
        <w:right w:val="none" w:sz="0" w:space="0" w:color="auto"/>
      </w:divBdr>
      <w:divsChild>
        <w:div w:id="151875125">
          <w:marLeft w:val="0"/>
          <w:marRight w:val="0"/>
          <w:marTop w:val="0"/>
          <w:marBottom w:val="0"/>
          <w:divBdr>
            <w:top w:val="none" w:sz="0" w:space="0" w:color="auto"/>
            <w:left w:val="none" w:sz="0" w:space="0" w:color="auto"/>
            <w:bottom w:val="none" w:sz="0" w:space="0" w:color="auto"/>
            <w:right w:val="none" w:sz="0" w:space="0" w:color="auto"/>
          </w:divBdr>
          <w:divsChild>
            <w:div w:id="621228533">
              <w:marLeft w:val="0"/>
              <w:marRight w:val="0"/>
              <w:marTop w:val="0"/>
              <w:marBottom w:val="0"/>
              <w:divBdr>
                <w:top w:val="none" w:sz="0" w:space="0" w:color="auto"/>
                <w:left w:val="none" w:sz="0" w:space="0" w:color="auto"/>
                <w:bottom w:val="single" w:sz="6" w:space="0" w:color="D5D5D5"/>
                <w:right w:val="none" w:sz="0" w:space="0" w:color="auto"/>
              </w:divBdr>
              <w:divsChild>
                <w:div w:id="1518694579">
                  <w:marLeft w:val="0"/>
                  <w:marRight w:val="0"/>
                  <w:marTop w:val="0"/>
                  <w:marBottom w:val="0"/>
                  <w:divBdr>
                    <w:top w:val="none" w:sz="0" w:space="0" w:color="auto"/>
                    <w:left w:val="none" w:sz="0" w:space="0" w:color="auto"/>
                    <w:bottom w:val="none" w:sz="0" w:space="0" w:color="auto"/>
                    <w:right w:val="none" w:sz="0" w:space="0" w:color="auto"/>
                  </w:divBdr>
                  <w:divsChild>
                    <w:div w:id="161436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768143">
      <w:marLeft w:val="0"/>
      <w:marRight w:val="0"/>
      <w:marTop w:val="0"/>
      <w:marBottom w:val="0"/>
      <w:divBdr>
        <w:top w:val="none" w:sz="0" w:space="0" w:color="auto"/>
        <w:left w:val="none" w:sz="0" w:space="0" w:color="auto"/>
        <w:bottom w:val="none" w:sz="0" w:space="0" w:color="auto"/>
        <w:right w:val="none" w:sz="0" w:space="0" w:color="auto"/>
      </w:divBdr>
    </w:div>
    <w:div w:id="1463768144">
      <w:marLeft w:val="0"/>
      <w:marRight w:val="0"/>
      <w:marTop w:val="0"/>
      <w:marBottom w:val="0"/>
      <w:divBdr>
        <w:top w:val="none" w:sz="0" w:space="0" w:color="auto"/>
        <w:left w:val="none" w:sz="0" w:space="0" w:color="auto"/>
        <w:bottom w:val="none" w:sz="0" w:space="0" w:color="auto"/>
        <w:right w:val="none" w:sz="0" w:space="0" w:color="auto"/>
      </w:divBdr>
    </w:div>
    <w:div w:id="1463768145">
      <w:marLeft w:val="0"/>
      <w:marRight w:val="0"/>
      <w:marTop w:val="0"/>
      <w:marBottom w:val="0"/>
      <w:divBdr>
        <w:top w:val="none" w:sz="0" w:space="0" w:color="auto"/>
        <w:left w:val="none" w:sz="0" w:space="0" w:color="auto"/>
        <w:bottom w:val="none" w:sz="0" w:space="0" w:color="auto"/>
        <w:right w:val="none" w:sz="0" w:space="0" w:color="auto"/>
      </w:divBdr>
    </w:div>
    <w:div w:id="1463768146">
      <w:marLeft w:val="0"/>
      <w:marRight w:val="0"/>
      <w:marTop w:val="0"/>
      <w:marBottom w:val="0"/>
      <w:divBdr>
        <w:top w:val="none" w:sz="0" w:space="0" w:color="auto"/>
        <w:left w:val="none" w:sz="0" w:space="0" w:color="auto"/>
        <w:bottom w:val="none" w:sz="0" w:space="0" w:color="auto"/>
        <w:right w:val="none" w:sz="0" w:space="0" w:color="auto"/>
      </w:divBdr>
    </w:div>
    <w:div w:id="1537619197">
      <w:bodyDiv w:val="1"/>
      <w:marLeft w:val="0"/>
      <w:marRight w:val="0"/>
      <w:marTop w:val="0"/>
      <w:marBottom w:val="0"/>
      <w:divBdr>
        <w:top w:val="none" w:sz="0" w:space="0" w:color="auto"/>
        <w:left w:val="none" w:sz="0" w:space="0" w:color="auto"/>
        <w:bottom w:val="none" w:sz="0" w:space="0" w:color="auto"/>
        <w:right w:val="none" w:sz="0" w:space="0" w:color="auto"/>
      </w:divBdr>
    </w:div>
    <w:div w:id="1703021173">
      <w:bodyDiv w:val="1"/>
      <w:marLeft w:val="0"/>
      <w:marRight w:val="0"/>
      <w:marTop w:val="0"/>
      <w:marBottom w:val="0"/>
      <w:divBdr>
        <w:top w:val="none" w:sz="0" w:space="0" w:color="auto"/>
        <w:left w:val="none" w:sz="0" w:space="0" w:color="auto"/>
        <w:bottom w:val="none" w:sz="0" w:space="0" w:color="auto"/>
        <w:right w:val="none" w:sz="0" w:space="0" w:color="auto"/>
      </w:divBdr>
    </w:div>
    <w:div w:id="1786650817">
      <w:bodyDiv w:val="1"/>
      <w:marLeft w:val="0"/>
      <w:marRight w:val="0"/>
      <w:marTop w:val="0"/>
      <w:marBottom w:val="0"/>
      <w:divBdr>
        <w:top w:val="none" w:sz="0" w:space="0" w:color="auto"/>
        <w:left w:val="none" w:sz="0" w:space="0" w:color="auto"/>
        <w:bottom w:val="none" w:sz="0" w:space="0" w:color="auto"/>
        <w:right w:val="none" w:sz="0" w:space="0" w:color="auto"/>
      </w:divBdr>
    </w:div>
    <w:div w:id="1850561621">
      <w:bodyDiv w:val="1"/>
      <w:marLeft w:val="0"/>
      <w:marRight w:val="0"/>
      <w:marTop w:val="0"/>
      <w:marBottom w:val="0"/>
      <w:divBdr>
        <w:top w:val="none" w:sz="0" w:space="0" w:color="auto"/>
        <w:left w:val="none" w:sz="0" w:space="0" w:color="auto"/>
        <w:bottom w:val="none" w:sz="0" w:space="0" w:color="auto"/>
        <w:right w:val="none" w:sz="0" w:space="0" w:color="auto"/>
      </w:divBdr>
      <w:divsChild>
        <w:div w:id="1960527384">
          <w:marLeft w:val="907"/>
          <w:marRight w:val="0"/>
          <w:marTop w:val="0"/>
          <w:marBottom w:val="108"/>
          <w:divBdr>
            <w:top w:val="none" w:sz="0" w:space="0" w:color="auto"/>
            <w:left w:val="none" w:sz="0" w:space="0" w:color="auto"/>
            <w:bottom w:val="none" w:sz="0" w:space="0" w:color="auto"/>
            <w:right w:val="none" w:sz="0" w:space="0" w:color="auto"/>
          </w:divBdr>
        </w:div>
        <w:div w:id="983895406">
          <w:marLeft w:val="907"/>
          <w:marRight w:val="0"/>
          <w:marTop w:val="0"/>
          <w:marBottom w:val="108"/>
          <w:divBdr>
            <w:top w:val="none" w:sz="0" w:space="0" w:color="auto"/>
            <w:left w:val="none" w:sz="0" w:space="0" w:color="auto"/>
            <w:bottom w:val="none" w:sz="0" w:space="0" w:color="auto"/>
            <w:right w:val="none" w:sz="0" w:space="0" w:color="auto"/>
          </w:divBdr>
        </w:div>
        <w:div w:id="2132895538">
          <w:marLeft w:val="907"/>
          <w:marRight w:val="0"/>
          <w:marTop w:val="0"/>
          <w:marBottom w:val="108"/>
          <w:divBdr>
            <w:top w:val="none" w:sz="0" w:space="0" w:color="auto"/>
            <w:left w:val="none" w:sz="0" w:space="0" w:color="auto"/>
            <w:bottom w:val="none" w:sz="0" w:space="0" w:color="auto"/>
            <w:right w:val="none" w:sz="0" w:space="0" w:color="auto"/>
          </w:divBdr>
        </w:div>
        <w:div w:id="387919414">
          <w:marLeft w:val="907"/>
          <w:marRight w:val="0"/>
          <w:marTop w:val="0"/>
          <w:marBottom w:val="108"/>
          <w:divBdr>
            <w:top w:val="none" w:sz="0" w:space="0" w:color="auto"/>
            <w:left w:val="none" w:sz="0" w:space="0" w:color="auto"/>
            <w:bottom w:val="none" w:sz="0" w:space="0" w:color="auto"/>
            <w:right w:val="none" w:sz="0" w:space="0" w:color="auto"/>
          </w:divBdr>
        </w:div>
      </w:divsChild>
    </w:div>
    <w:div w:id="1880817801">
      <w:bodyDiv w:val="1"/>
      <w:marLeft w:val="0"/>
      <w:marRight w:val="0"/>
      <w:marTop w:val="0"/>
      <w:marBottom w:val="0"/>
      <w:divBdr>
        <w:top w:val="none" w:sz="0" w:space="0" w:color="auto"/>
        <w:left w:val="none" w:sz="0" w:space="0" w:color="auto"/>
        <w:bottom w:val="none" w:sz="0" w:space="0" w:color="auto"/>
        <w:right w:val="none" w:sz="0" w:space="0" w:color="auto"/>
      </w:divBdr>
    </w:div>
    <w:div w:id="1969772324">
      <w:bodyDiv w:val="1"/>
      <w:marLeft w:val="0"/>
      <w:marRight w:val="0"/>
      <w:marTop w:val="0"/>
      <w:marBottom w:val="0"/>
      <w:divBdr>
        <w:top w:val="none" w:sz="0" w:space="0" w:color="auto"/>
        <w:left w:val="none" w:sz="0" w:space="0" w:color="auto"/>
        <w:bottom w:val="none" w:sz="0" w:space="0" w:color="auto"/>
        <w:right w:val="none" w:sz="0" w:space="0" w:color="auto"/>
      </w:divBdr>
    </w:div>
    <w:div w:id="1989628794">
      <w:bodyDiv w:val="1"/>
      <w:marLeft w:val="0"/>
      <w:marRight w:val="0"/>
      <w:marTop w:val="0"/>
      <w:marBottom w:val="0"/>
      <w:divBdr>
        <w:top w:val="none" w:sz="0" w:space="0" w:color="auto"/>
        <w:left w:val="none" w:sz="0" w:space="0" w:color="auto"/>
        <w:bottom w:val="none" w:sz="0" w:space="0" w:color="auto"/>
        <w:right w:val="none" w:sz="0" w:space="0" w:color="auto"/>
      </w:divBdr>
    </w:div>
    <w:div w:id="2017460229">
      <w:bodyDiv w:val="1"/>
      <w:marLeft w:val="0"/>
      <w:marRight w:val="0"/>
      <w:marTop w:val="0"/>
      <w:marBottom w:val="0"/>
      <w:divBdr>
        <w:top w:val="none" w:sz="0" w:space="0" w:color="auto"/>
        <w:left w:val="none" w:sz="0" w:space="0" w:color="auto"/>
        <w:bottom w:val="none" w:sz="0" w:space="0" w:color="auto"/>
        <w:right w:val="none" w:sz="0" w:space="0" w:color="auto"/>
      </w:divBdr>
      <w:divsChild>
        <w:div w:id="367462030">
          <w:marLeft w:val="0"/>
          <w:marRight w:val="0"/>
          <w:marTop w:val="0"/>
          <w:marBottom w:val="0"/>
          <w:divBdr>
            <w:top w:val="none" w:sz="0" w:space="0" w:color="auto"/>
            <w:left w:val="none" w:sz="0" w:space="0" w:color="auto"/>
            <w:bottom w:val="none" w:sz="0" w:space="0" w:color="auto"/>
            <w:right w:val="none" w:sz="0" w:space="0" w:color="auto"/>
          </w:divBdr>
          <w:divsChild>
            <w:div w:id="995034920">
              <w:marLeft w:val="0"/>
              <w:marRight w:val="0"/>
              <w:marTop w:val="0"/>
              <w:marBottom w:val="0"/>
              <w:divBdr>
                <w:top w:val="none" w:sz="0" w:space="0" w:color="auto"/>
                <w:left w:val="none" w:sz="0" w:space="0" w:color="auto"/>
                <w:bottom w:val="single" w:sz="6" w:space="0" w:color="D5D5D5"/>
                <w:right w:val="none" w:sz="0" w:space="0" w:color="auto"/>
              </w:divBdr>
              <w:divsChild>
                <w:div w:id="1890608046">
                  <w:marLeft w:val="0"/>
                  <w:marRight w:val="0"/>
                  <w:marTop w:val="0"/>
                  <w:marBottom w:val="0"/>
                  <w:divBdr>
                    <w:top w:val="none" w:sz="0" w:space="0" w:color="auto"/>
                    <w:left w:val="none" w:sz="0" w:space="0" w:color="auto"/>
                    <w:bottom w:val="none" w:sz="0" w:space="0" w:color="auto"/>
                    <w:right w:val="none" w:sz="0" w:space="0" w:color="auto"/>
                  </w:divBdr>
                  <w:divsChild>
                    <w:div w:id="13085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73991">
      <w:bodyDiv w:val="1"/>
      <w:marLeft w:val="0"/>
      <w:marRight w:val="0"/>
      <w:marTop w:val="0"/>
      <w:marBottom w:val="0"/>
      <w:divBdr>
        <w:top w:val="none" w:sz="0" w:space="0" w:color="auto"/>
        <w:left w:val="none" w:sz="0" w:space="0" w:color="auto"/>
        <w:bottom w:val="none" w:sz="0" w:space="0" w:color="auto"/>
        <w:right w:val="none" w:sz="0" w:space="0" w:color="auto"/>
      </w:divBdr>
    </w:div>
    <w:div w:id="204717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iaonline.org/all-standards/committees/tr-48" TargetMode="External"/><Relationship Id="rId18" Type="http://schemas.openxmlformats.org/officeDocument/2006/relationships/hyperlink" Target="http://www.unece.org/trans/main/wp29/introduction.html" TargetMode="External"/><Relationship Id="rId26" Type="http://schemas.openxmlformats.org/officeDocument/2006/relationships/hyperlink" Target="http://www.itu.int/en/ITU-T/extcoop/cits/Documents/Meeting-201512-Arlington/005%20-%20Liaison%20ITU-T%20SG16.zip" TargetMode="External"/><Relationship Id="rId39" Type="http://schemas.openxmlformats.org/officeDocument/2006/relationships/customXml" Target="../customXml/item4.xml"/><Relationship Id="rId21" Type="http://schemas.openxmlformats.org/officeDocument/2006/relationships/hyperlink" Target="http://www.itu.int/en/ITU-T/extcoop/cits/Documents/Meeting-201512-Arlington/010%20-%20Update%20on%20J3016%20revisions.ppt" TargetMode="External"/><Relationship Id="rId34" Type="http://schemas.openxmlformats.org/officeDocument/2006/relationships/hyperlink" Target="http://www.itu.int/en/ITU-T/extcoop/cits/Documents/Meeting-201503-Geneva/009%20-%20Meeting%20report.docx" TargetMode="External"/><Relationship Id="rId7" Type="http://schemas.openxmlformats.org/officeDocument/2006/relationships/endnotes" Target="endnotes.xml"/><Relationship Id="rId12" Type="http://schemas.openxmlformats.org/officeDocument/2006/relationships/hyperlink" Target="http://www.itu.int/en/ITU-T/extcoop/cits/Documents/Meeting-201512-Arlington/001%20-%20Draft%20agenda.docx" TargetMode="External"/><Relationship Id="rId17" Type="http://schemas.openxmlformats.org/officeDocument/2006/relationships/hyperlink" Target="http://www.itu.int/en/ITU-T/extcoop/cits/Documents/Meeting-201512-Arlington/004%20-%20ITS%20WRC-19%20agenda%20item.docx" TargetMode="External"/><Relationship Id="rId25" Type="http://schemas.openxmlformats.org/officeDocument/2006/relationships/hyperlink" Target="http://www.itu.int/en/ITU-T/extcoop/cits/Documents/Meeting-201512-Arlington/002%20-%20Liaison%20ITU-T%20SG17.zip" TargetMode="External"/><Relationship Id="rId33" Type="http://schemas.openxmlformats.org/officeDocument/2006/relationships/hyperlink" Target="http://www.itu.int/en/ITU-T/extcoop/cits/Documents/ITS%20work%20items.xlsx" TargetMode="Externa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itu.int/rec/R-REC-M.2057-0-201402-I/en" TargetMode="External"/><Relationship Id="rId20" Type="http://schemas.openxmlformats.org/officeDocument/2006/relationships/hyperlink" Target="https://www2.unece.org/wiki/pages/viewpage.action?pageId=14319865" TargetMode="External"/><Relationship Id="rId29" Type="http://schemas.openxmlformats.org/officeDocument/2006/relationships/hyperlink" Target="http://www.itu.int/en/fnc/2016/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extcoop/cits/" TargetMode="External"/><Relationship Id="rId24" Type="http://schemas.openxmlformats.org/officeDocument/2006/relationships/hyperlink" Target="http://www.itu.int/en/ITU-T/extcoop/cits/Documents/Meeting-201512-Arlington/009%20-%20Introduction%20to%20X.itssec-1.pptx" TargetMode="External"/><Relationship Id="rId32" Type="http://schemas.openxmlformats.org/officeDocument/2006/relationships/hyperlink" Target="http://www.itu.int/en/ITU-T/extcoop/cits/Documents/Meeting-201507-Beijing/011%20-%20Meeting%20report.docx" TargetMode="External"/><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itu.int/en/ITU-T/extcoop/cits/Documents/Meeting-201512-Arlington/003%20-%20Automotive%20radar.docx" TargetMode="External"/><Relationship Id="rId23" Type="http://schemas.openxmlformats.org/officeDocument/2006/relationships/hyperlink" Target="http://www.itu.int/en/ITU-T/extcoop/cits/Documents/Meeting-201512-Arlington/006%20-%20TTC%20AUTO%20TAX.docx" TargetMode="External"/><Relationship Id="rId28" Type="http://schemas.openxmlformats.org/officeDocument/2006/relationships/hyperlink" Target="http://www.itu.int/en/ITU-T/extcoop/cits/Documents/Meeting-201512-Arlington/007%20-%20Secure%20Over-the-Air%20Vehicle%20Software%20Updates%20-%20Operational%20and%20Functional%20Requirements.docx" TargetMode="External"/><Relationship Id="rId36" Type="http://schemas.openxmlformats.org/officeDocument/2006/relationships/theme" Target="theme/theme1.xml"/><Relationship Id="rId10" Type="http://schemas.openxmlformats.org/officeDocument/2006/relationships/hyperlink" Target="http://www.itu.int/en/ITU-T/extcoop/cits/Documents/Meeting-201512-Arlington/012%20-%20List%20of%20Participants.pdf" TargetMode="External"/><Relationship Id="rId19" Type="http://schemas.openxmlformats.org/officeDocument/2006/relationships/hyperlink" Target="https://www2.unece.org/wiki/pages/viewpage.action?pageId=2523344"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tiaonline.org/events/vehicle-connectivity-workshop" TargetMode="External"/><Relationship Id="rId14" Type="http://schemas.openxmlformats.org/officeDocument/2006/relationships/hyperlink" Target="http://www.tiaonline.org/policy/itswg" TargetMode="External"/><Relationship Id="rId22" Type="http://schemas.openxmlformats.org/officeDocument/2006/relationships/hyperlink" Target="http://standards.sae.org/j3016_201401/" TargetMode="External"/><Relationship Id="rId27" Type="http://schemas.openxmlformats.org/officeDocument/2006/relationships/hyperlink" Target="http://www.itu.int/en/ITU-T/extcoop/cits/Documents/Meeting-201512-Arlington/008%20-%20Comments%20disposition.docx" TargetMode="External"/><Relationship Id="rId30" Type="http://schemas.openxmlformats.org/officeDocument/2006/relationships/hyperlink" Target="http://itu.int/go/ITScomms" TargetMode="External"/><Relationship Id="rId35" Type="http://schemas.openxmlformats.org/officeDocument/2006/relationships/fontTable" Target="fontTable.xml"/><Relationship Id="rId8" Type="http://schemas.openxmlformats.org/officeDocument/2006/relationships/hyperlink" Target="http://tiaonline.org/events/vehicle-connectivity-workshop"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T/extcoop/c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2FE5DF7E4F1D4ABEF6D9BF0222E8B9" ma:contentTypeVersion="5" ma:contentTypeDescription="Create a new document." ma:contentTypeScope="" ma:versionID="199eaf83e3b97bfcc0fadc3e65609365">
  <xsd:schema xmlns:xsd="http://www.w3.org/2001/XMLSchema" xmlns:xs="http://www.w3.org/2001/XMLSchema" xmlns:p="http://schemas.microsoft.com/office/2006/metadata/properties" xmlns:ns1="http://schemas.microsoft.com/sharepoint/v3" xmlns:ns2="12c98d68-ac85-44e7-bf24-1eee02f47aef" xmlns:ns3="07f874d8-1985-4211-bd75-0b16975e87a8" targetNamespace="http://schemas.microsoft.com/office/2006/metadata/properties" ma:root="true" ma:fieldsID="c06e2c992c9aec6ad288ab0d48a8a040" ns1:_="" ns2:_="" ns3:_="">
    <xsd:import namespace="http://schemas.microsoft.com/sharepoint/v3"/>
    <xsd:import namespace="12c98d68-ac85-44e7-bf24-1eee02f47aef"/>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ource" minOccurs="0"/>
                <xsd:element ref="ns2:_x0077_t03" minOccurs="0"/>
                <xsd:element ref="ns2:u39c"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c98d68-ac85-44e7-bf24-1eee02f47aef" elementFormDefault="qualified">
    <xsd:import namespace="http://schemas.microsoft.com/office/2006/documentManagement/types"/>
    <xsd:import namespace="http://schemas.microsoft.com/office/infopath/2007/PartnerControls"/>
    <xsd:element name="Source" ma:index="10" nillable="true" ma:displayName="Source" ma:internalName="Source">
      <xsd:simpleType>
        <xsd:restriction base="dms:Text">
          <xsd:maxLength value="255"/>
        </xsd:restriction>
      </xsd:simpleType>
    </xsd:element>
    <xsd:element name="_x0077_t03" ma:index="11" nillable="true" ma:displayName="Title" ma:internalName="_x0077_t03">
      <xsd:simpleType>
        <xsd:restriction base="dms:Text"/>
      </xsd:simpleType>
    </xsd:element>
    <xsd:element name="u39c" ma:index="12" nillable="true" ma:displayName="Source" ma:internalName="u39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x0077_t03 xmlns="12c98d68-ac85-44e7-bf24-1eee02f47aef" xsi:nil="true"/>
    <u39c xmlns="12c98d68-ac85-44e7-bf24-1eee02f47aef" xsi:nil="true"/>
    <PublishingExpirationDate xmlns="http://schemas.microsoft.com/sharepoint/v3" xsi:nil="true"/>
    <PublishingStartDate xmlns="http://schemas.microsoft.com/sharepoint/v3" xsi:nil="true"/>
    <Source xmlns="12c98d68-ac85-44e7-bf24-1eee02f47aef">Collaboration Chairman</Source>
  </documentManagement>
</p:properties>
</file>

<file path=customXml/itemProps1.xml><?xml version="1.0" encoding="utf-8"?>
<ds:datastoreItem xmlns:ds="http://schemas.openxmlformats.org/officeDocument/2006/customXml" ds:itemID="{8DB922A0-0E54-4145-A29C-6B61B9315C94}"/>
</file>

<file path=customXml/itemProps2.xml><?xml version="1.0" encoding="utf-8"?>
<ds:datastoreItem xmlns:ds="http://schemas.openxmlformats.org/officeDocument/2006/customXml" ds:itemID="{4B7F6603-125D-4717-A18E-B06F9D58A558}"/>
</file>

<file path=customXml/itemProps3.xml><?xml version="1.0" encoding="utf-8"?>
<ds:datastoreItem xmlns:ds="http://schemas.openxmlformats.org/officeDocument/2006/customXml" ds:itemID="{9B20E119-85A2-425E-B9A1-BB12E193D980}"/>
</file>

<file path=customXml/itemProps4.xml><?xml version="1.0" encoding="utf-8"?>
<ds:datastoreItem xmlns:ds="http://schemas.openxmlformats.org/officeDocument/2006/customXml" ds:itemID="{1B5F31E2-15E1-4F7A-8146-720988CCB583}"/>
</file>

<file path=docProps/app.xml><?xml version="1.0" encoding="utf-8"?>
<Properties xmlns="http://schemas.openxmlformats.org/officeDocument/2006/extended-properties" xmlns:vt="http://schemas.openxmlformats.org/officeDocument/2006/docPropsVTypes">
  <Template>Normal.dotm</Template>
  <TotalTime>93</TotalTime>
  <Pages>4</Pages>
  <Words>1654</Words>
  <Characters>9431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Meeting report, 29 July 2015, Beijing, China</vt:lpstr>
    </vt:vector>
  </TitlesOfParts>
  <Company>ITU</Company>
  <LinksUpToDate>false</LinksUpToDate>
  <CharactersWithSpaces>11063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report, 7 December 2015, Arlington, United States</dc:title>
  <dc:creator>Martin Adolph</dc:creator>
  <cp:lastModifiedBy>Martin Adolph</cp:lastModifiedBy>
  <cp:revision>6</cp:revision>
  <dcterms:created xsi:type="dcterms:W3CDTF">2016-01-27T10:40:00Z</dcterms:created>
  <dcterms:modified xsi:type="dcterms:W3CDTF">2016-01-29T08:55:00Z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0x0101000B2FE5DF7E4F1D4ABEF6D9BF0222E8B9</vt:lpwstr>
  </property>
</Properties>
</file>