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1670" w14:textId="77777777" w:rsidR="009F7546" w:rsidRPr="00AD4C57" w:rsidRDefault="009F7546"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14:paraId="029E8DCC" w14:textId="05187522" w:rsidR="009F7546" w:rsidRPr="00AD4C57" w:rsidRDefault="002E0C37" w:rsidP="002E0C37">
      <w:pPr>
        <w:pStyle w:val="Heading2"/>
        <w:spacing w:line="240" w:lineRule="auto"/>
        <w:rPr>
          <w:rFonts w:ascii="Calibri" w:hAnsi="Calibri" w:cs="Calibri"/>
          <w:lang w:val="en-GB"/>
        </w:rPr>
      </w:pPr>
      <w:r>
        <w:rPr>
          <w:rFonts w:ascii="Calibri" w:hAnsi="Calibri" w:cs="Calibri"/>
          <w:lang w:val="en-GB"/>
        </w:rPr>
        <w:t>29 July 2015</w:t>
      </w:r>
      <w:r w:rsidR="00D63F29">
        <w:rPr>
          <w:rFonts w:ascii="Calibri" w:hAnsi="Calibri" w:cs="Calibri"/>
          <w:lang w:val="en-GB"/>
        </w:rPr>
        <w:t xml:space="preserve">, </w:t>
      </w:r>
      <w:r>
        <w:rPr>
          <w:rFonts w:ascii="Calibri" w:hAnsi="Calibri" w:cs="Calibri"/>
          <w:lang w:val="en-GB"/>
        </w:rPr>
        <w:t>Beijing, China</w:t>
      </w:r>
    </w:p>
    <w:p w14:paraId="17B28D0D" w14:textId="77777777" w:rsidR="009F7546" w:rsidRPr="00AD4C57" w:rsidRDefault="009F7546"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14:paraId="37D9D935"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14:paraId="210FB811" w14:textId="4BBA8EE1" w:rsidR="002E0C37" w:rsidRDefault="009F7546" w:rsidP="00632D3D">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2E0C37">
        <w:rPr>
          <w:rFonts w:cs="Calibri"/>
          <w:lang w:val="en-GB"/>
        </w:rPr>
        <w:t>29</w:t>
      </w:r>
      <w:r w:rsidR="00632D3D">
        <w:rPr>
          <w:rFonts w:cs="Calibri"/>
          <w:lang w:val="en-GB"/>
        </w:rPr>
        <w:t> </w:t>
      </w:r>
      <w:r w:rsidR="002E0C37">
        <w:rPr>
          <w:rFonts w:cs="Calibri"/>
          <w:lang w:val="en-GB"/>
        </w:rPr>
        <w:t>July</w:t>
      </w:r>
      <w:r w:rsidR="00632D3D">
        <w:rPr>
          <w:rFonts w:cs="Calibri"/>
          <w:lang w:val="en-GB"/>
        </w:rPr>
        <w:t> </w:t>
      </w:r>
      <w:r w:rsidR="002E0C37">
        <w:rPr>
          <w:rFonts w:cs="Calibri"/>
          <w:lang w:val="en-GB"/>
        </w:rPr>
        <w:t xml:space="preserve">2015 </w:t>
      </w:r>
      <w:r w:rsidR="00CD588B">
        <w:rPr>
          <w:rFonts w:cs="Calibri"/>
          <w:lang w:val="en-GB"/>
        </w:rPr>
        <w:t xml:space="preserve">in </w:t>
      </w:r>
      <w:r w:rsidR="002E0C37">
        <w:rPr>
          <w:rFonts w:cs="Calibri"/>
          <w:lang w:val="en-GB"/>
        </w:rPr>
        <w:t xml:space="preserve">Beijing, China, hosted by </w:t>
      </w:r>
      <w:r w:rsidR="002E0C37">
        <w:t>the China Communications Standards Association (CCSA)</w:t>
      </w:r>
      <w:r>
        <w:rPr>
          <w:rFonts w:cs="Calibri"/>
          <w:lang w:val="en-GB"/>
        </w:rPr>
        <w:t xml:space="preserve">. </w:t>
      </w:r>
    </w:p>
    <w:p w14:paraId="641E8B2D" w14:textId="62222606" w:rsidR="00A8400F" w:rsidRDefault="002E0C37" w:rsidP="002E0C37">
      <w:pPr>
        <w:suppressAutoHyphens/>
        <w:adjustRightInd w:val="0"/>
        <w:spacing w:before="240" w:after="0" w:line="240" w:lineRule="auto"/>
        <w:rPr>
          <w:rFonts w:cs="Calibri"/>
          <w:szCs w:val="24"/>
        </w:rPr>
      </w:pPr>
      <w:r>
        <w:rPr>
          <w:rFonts w:cs="Calibri"/>
          <w:szCs w:val="24"/>
        </w:rPr>
        <w:t xml:space="preserve">The meeting was held in conjunction </w:t>
      </w:r>
      <w:r>
        <w:t>with a workshop on “</w:t>
      </w:r>
      <w:hyperlink r:id="rId8" w:history="1">
        <w:r w:rsidRPr="002E0C37">
          <w:rPr>
            <w:rStyle w:val="Hyperlink"/>
            <w:rFonts w:cs="Arial"/>
          </w:rPr>
          <w:t>How Communications Will Change Vehicles and Transport</w:t>
        </w:r>
      </w:hyperlink>
      <w:r>
        <w:t xml:space="preserve">” on </w:t>
      </w:r>
      <w:r w:rsidRPr="002E0C37">
        <w:t>28 July 2015</w:t>
      </w:r>
      <w:r>
        <w:t>, jointly organized by CCSA</w:t>
      </w:r>
      <w:r w:rsidR="002060A9">
        <w:t>,</w:t>
      </w:r>
      <w:r>
        <w:t xml:space="preserve"> the Research Institute of Highway (RIOH) of the Ministry of Transportation</w:t>
      </w:r>
      <w:r w:rsidR="002060A9">
        <w:t>, and ITU</w:t>
      </w:r>
      <w:r>
        <w:rPr>
          <w:rFonts w:cs="Calibri"/>
          <w:szCs w:val="24"/>
        </w:rPr>
        <w:t xml:space="preserve">. The workshop was attended by more than 150 participants. Workshop programme and presentation material are available </w:t>
      </w:r>
      <w:hyperlink r:id="rId9" w:history="1">
        <w:r w:rsidRPr="002E0C37">
          <w:rPr>
            <w:rStyle w:val="Hyperlink"/>
            <w:rFonts w:cs="Calibri"/>
            <w:szCs w:val="24"/>
          </w:rPr>
          <w:t>here</w:t>
        </w:r>
      </w:hyperlink>
      <w:r>
        <w:rPr>
          <w:rFonts w:cs="Calibri"/>
          <w:szCs w:val="24"/>
        </w:rPr>
        <w:t>.</w:t>
      </w:r>
      <w:r w:rsidR="00A8400F">
        <w:rPr>
          <w:rFonts w:cs="Calibri"/>
          <w:szCs w:val="24"/>
        </w:rPr>
        <w:t xml:space="preserve"> </w:t>
      </w:r>
    </w:p>
    <w:p w14:paraId="3B6E9A8D" w14:textId="02CE30E4" w:rsidR="009F7546" w:rsidRDefault="00A8400F" w:rsidP="002E0C37">
      <w:pPr>
        <w:suppressAutoHyphens/>
        <w:adjustRightInd w:val="0"/>
        <w:spacing w:before="240" w:after="0" w:line="240" w:lineRule="auto"/>
        <w:rPr>
          <w:rFonts w:cs="Calibri"/>
          <w:lang w:val="en-GB"/>
        </w:rPr>
      </w:pPr>
      <w:r>
        <w:rPr>
          <w:rFonts w:cs="Calibri"/>
          <w:szCs w:val="24"/>
        </w:rPr>
        <w:t xml:space="preserve">A rapporteur meeting of ITU-T Study Group 16, </w:t>
      </w:r>
      <w:hyperlink r:id="rId10" w:history="1">
        <w:r w:rsidRPr="00A8400F">
          <w:rPr>
            <w:rStyle w:val="Hyperlink"/>
            <w:rFonts w:cs="Calibri"/>
            <w:szCs w:val="24"/>
          </w:rPr>
          <w:t>Question 27</w:t>
        </w:r>
      </w:hyperlink>
      <w:r>
        <w:rPr>
          <w:rFonts w:cs="Calibri"/>
          <w:szCs w:val="24"/>
        </w:rPr>
        <w:t xml:space="preserve"> (</w:t>
      </w:r>
      <w:r w:rsidRPr="00A8400F">
        <w:rPr>
          <w:rFonts w:cs="Calibri"/>
          <w:szCs w:val="24"/>
        </w:rPr>
        <w:t>Vehicle gateway platform for telecommunication</w:t>
      </w:r>
      <w:r>
        <w:rPr>
          <w:rFonts w:cs="Calibri"/>
          <w:szCs w:val="24"/>
        </w:rPr>
        <w:t xml:space="preserve"> </w:t>
      </w:r>
      <w:r w:rsidRPr="00A8400F">
        <w:rPr>
          <w:rFonts w:cs="Calibri"/>
          <w:szCs w:val="24"/>
        </w:rPr>
        <w:t>/</w:t>
      </w:r>
      <w:r>
        <w:rPr>
          <w:rFonts w:cs="Calibri"/>
          <w:szCs w:val="24"/>
        </w:rPr>
        <w:t xml:space="preserve"> </w:t>
      </w:r>
      <w:r w:rsidRPr="00A8400F">
        <w:rPr>
          <w:rFonts w:cs="Calibri"/>
          <w:szCs w:val="24"/>
        </w:rPr>
        <w:t>ITS services</w:t>
      </w:r>
      <w:r>
        <w:rPr>
          <w:rFonts w:cs="Calibri"/>
          <w:szCs w:val="24"/>
        </w:rPr>
        <w:t xml:space="preserve"> </w:t>
      </w:r>
      <w:r w:rsidRPr="00A8400F">
        <w:rPr>
          <w:rFonts w:cs="Calibri"/>
          <w:szCs w:val="24"/>
        </w:rPr>
        <w:t>/</w:t>
      </w:r>
      <w:r>
        <w:rPr>
          <w:rFonts w:cs="Calibri"/>
          <w:szCs w:val="24"/>
        </w:rPr>
        <w:t xml:space="preserve"> </w:t>
      </w:r>
      <w:r w:rsidRPr="00A8400F">
        <w:rPr>
          <w:rFonts w:cs="Calibri"/>
          <w:szCs w:val="24"/>
        </w:rPr>
        <w:t>applications</w:t>
      </w:r>
      <w:r>
        <w:rPr>
          <w:rFonts w:cs="Calibri"/>
          <w:szCs w:val="24"/>
        </w:rPr>
        <w:t>) was held on 30 and 31 July 2015.</w:t>
      </w:r>
    </w:p>
    <w:p w14:paraId="1D2BD3F7" w14:textId="2AC4A021" w:rsidR="009F7546" w:rsidRPr="00AD4C57" w:rsidRDefault="00D63F29" w:rsidP="00450A65">
      <w:pPr>
        <w:suppressAutoHyphens/>
        <w:adjustRightInd w:val="0"/>
        <w:spacing w:before="240" w:after="0" w:line="240" w:lineRule="auto"/>
        <w:rPr>
          <w:rFonts w:cs="Calibri"/>
          <w:lang w:val="en-GB"/>
        </w:rPr>
      </w:pPr>
      <w:r w:rsidRPr="00975365">
        <w:rPr>
          <w:rFonts w:cs="Calibri"/>
          <w:b/>
          <w:bCs/>
          <w:lang w:val="en-GB"/>
        </w:rPr>
        <w:t xml:space="preserve">T. </w:t>
      </w:r>
      <w:r w:rsidR="009F7546" w:rsidRPr="00975365">
        <w:rPr>
          <w:rFonts w:cs="Calibri"/>
          <w:b/>
          <w:bCs/>
          <w:lang w:val="en-GB"/>
        </w:rPr>
        <w:t>Russell Shields</w:t>
      </w:r>
      <w:r w:rsidR="009F7546" w:rsidRPr="00AD4C57">
        <w:rPr>
          <w:rFonts w:cs="Calibri"/>
          <w:lang w:val="en-GB"/>
        </w:rPr>
        <w:t xml:space="preserve"> </w:t>
      </w:r>
      <w:r w:rsidR="009F7546">
        <w:rPr>
          <w:rFonts w:cs="Calibri"/>
          <w:lang w:val="en-GB"/>
        </w:rPr>
        <w:t xml:space="preserve">of </w:t>
      </w:r>
      <w:r w:rsidR="009F7546" w:rsidRPr="00AD4C57">
        <w:rPr>
          <w:rFonts w:cs="Calibri"/>
          <w:lang w:val="en-GB"/>
        </w:rPr>
        <w:t>Ygomi LLC</w:t>
      </w:r>
      <w:r w:rsidR="009F7546">
        <w:rPr>
          <w:rFonts w:cs="Calibri"/>
          <w:lang w:val="en-GB"/>
        </w:rPr>
        <w:t xml:space="preserve"> chaired the meeting</w:t>
      </w:r>
      <w:r w:rsidR="009F7546" w:rsidRPr="00AD4C57">
        <w:rPr>
          <w:rFonts w:cs="Calibri"/>
          <w:lang w:val="en-GB"/>
        </w:rPr>
        <w:t xml:space="preserve">. </w:t>
      </w:r>
    </w:p>
    <w:p w14:paraId="356F5BCF" w14:textId="77777777"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14:paraId="0C21ED11"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14:paraId="0C9068FD" w14:textId="1FDEE46E" w:rsidR="009F7546" w:rsidRDefault="00CE4E83" w:rsidP="00631FBE">
      <w:pPr>
        <w:suppressAutoHyphens/>
        <w:adjustRightInd w:val="0"/>
        <w:spacing w:before="240"/>
        <w:rPr>
          <w:rFonts w:cs="Calibri"/>
          <w:lang w:val="en-GB"/>
        </w:rPr>
      </w:pPr>
      <w:r w:rsidRPr="00A8400F">
        <w:rPr>
          <w:rFonts w:cs="Calibri"/>
          <w:b/>
          <w:bCs/>
          <w:lang w:val="en-GB"/>
        </w:rPr>
        <w:t>Russ Shields</w:t>
      </w:r>
      <w:r w:rsidR="009F7546" w:rsidRPr="00AD4C57">
        <w:rPr>
          <w:rFonts w:cs="Calibri"/>
          <w:lang w:val="en-GB"/>
        </w:rPr>
        <w:t xml:space="preserve"> welcomed the </w:t>
      </w:r>
      <w:r w:rsidR="002E0C37">
        <w:rPr>
          <w:rFonts w:cs="Calibri"/>
          <w:lang w:val="en-GB"/>
        </w:rPr>
        <w:t xml:space="preserve">38 </w:t>
      </w:r>
      <w:r w:rsidR="009F7546" w:rsidRPr="00AD4C57">
        <w:rPr>
          <w:rFonts w:cs="Calibri"/>
          <w:lang w:val="en-GB"/>
        </w:rPr>
        <w:t>participants (</w:t>
      </w:r>
      <w:r w:rsidR="009F7546">
        <w:rPr>
          <w:rFonts w:cs="Calibri"/>
          <w:lang w:val="en-GB"/>
        </w:rPr>
        <w:t>t</w:t>
      </w:r>
      <w:r w:rsidR="009F7546" w:rsidRPr="00AD4C57">
        <w:rPr>
          <w:rFonts w:cs="Calibri"/>
          <w:lang w:val="en-GB"/>
        </w:rPr>
        <w:t xml:space="preserve">he final list of participants is reproduced in </w:t>
      </w:r>
      <w:hyperlink r:id="rId11" w:history="1">
        <w:r w:rsidR="009F7546" w:rsidRPr="00AB3395">
          <w:rPr>
            <w:rStyle w:val="Hyperlink"/>
            <w:rFonts w:cs="Arial"/>
          </w:rPr>
          <w:t>Doc 0</w:t>
        </w:r>
        <w:r w:rsidR="00F317CE" w:rsidRPr="00AB3395">
          <w:rPr>
            <w:rStyle w:val="Hyperlink"/>
            <w:rFonts w:cs="Arial"/>
          </w:rPr>
          <w:t>1</w:t>
        </w:r>
        <w:r w:rsidR="00631FBE" w:rsidRPr="00AB3395">
          <w:rPr>
            <w:rStyle w:val="Hyperlink"/>
            <w:rFonts w:cs="Arial"/>
          </w:rPr>
          <w:t>2</w:t>
        </w:r>
      </w:hyperlink>
      <w:r w:rsidR="009F7546">
        <w:rPr>
          <w:rFonts w:cs="Calibri"/>
          <w:lang w:val="en-GB"/>
        </w:rPr>
        <w:t>)</w:t>
      </w:r>
      <w:r w:rsidR="00DF57F9">
        <w:rPr>
          <w:rFonts w:cs="Calibri"/>
          <w:lang w:val="en-GB"/>
        </w:rPr>
        <w:t xml:space="preserve"> and gave introduction to the objectives of the Collaboration (see </w:t>
      </w:r>
      <w:hyperlink r:id="rId12" w:history="1">
        <w:r w:rsidR="00DF57F9" w:rsidRPr="00DF57F9">
          <w:rPr>
            <w:rStyle w:val="Hyperlink"/>
            <w:rFonts w:cs="Calibri"/>
            <w:lang w:val="en-GB"/>
          </w:rPr>
          <w:t>website</w:t>
        </w:r>
      </w:hyperlink>
      <w:r w:rsidR="00DF57F9">
        <w:rPr>
          <w:rFonts w:cs="Calibri"/>
          <w:lang w:val="en-GB"/>
        </w:rPr>
        <w:t>)</w:t>
      </w:r>
      <w:r w:rsidR="009F7546">
        <w:rPr>
          <w:rFonts w:cs="Calibri"/>
          <w:lang w:val="en-GB"/>
        </w:rPr>
        <w:t xml:space="preserve">. </w:t>
      </w:r>
      <w:r w:rsidR="00217313">
        <w:rPr>
          <w:rFonts w:cs="Calibri"/>
          <w:lang w:val="en-GB"/>
        </w:rPr>
        <w:t>He commended the organizers of the preceding workshop for the high quality of the event.</w:t>
      </w:r>
    </w:p>
    <w:p w14:paraId="1B187426" w14:textId="12CE5215" w:rsidR="009F7546" w:rsidRDefault="009F7546" w:rsidP="00A53947">
      <w:pPr>
        <w:suppressAutoHyphens/>
        <w:adjustRightInd w:val="0"/>
        <w:spacing w:before="240" w:after="0" w:line="240" w:lineRule="auto"/>
        <w:rPr>
          <w:rFonts w:cs="Calibri"/>
          <w:lang w:val="en-GB"/>
        </w:rPr>
      </w:pPr>
      <w:r w:rsidRPr="00AD4C57">
        <w:rPr>
          <w:rFonts w:cs="Calibri"/>
          <w:lang w:val="en-GB"/>
        </w:rPr>
        <w:t xml:space="preserve">The </w:t>
      </w:r>
      <w:r w:rsidR="00A53947">
        <w:rPr>
          <w:rFonts w:cs="Calibri"/>
          <w:lang w:val="en-GB"/>
        </w:rPr>
        <w:t xml:space="preserve">draft </w:t>
      </w:r>
      <w:r w:rsidR="006821BC" w:rsidRPr="00AD4C57">
        <w:rPr>
          <w:rFonts w:cs="Calibri"/>
          <w:lang w:val="en-GB"/>
        </w:rPr>
        <w:t xml:space="preserve">agenda </w:t>
      </w:r>
      <w:r w:rsidR="00BB7A8F">
        <w:rPr>
          <w:rFonts w:cs="Calibri"/>
          <w:lang w:val="en-GB"/>
        </w:rPr>
        <w:t xml:space="preserve">was </w:t>
      </w:r>
      <w:r w:rsidR="00A53947">
        <w:rPr>
          <w:rFonts w:cs="Calibri"/>
          <w:lang w:val="en-GB"/>
        </w:rPr>
        <w:t xml:space="preserve">presented and adopted without changes in </w:t>
      </w:r>
      <w:hyperlink r:id="rId13" w:history="1">
        <w:r w:rsidR="00A53947" w:rsidRPr="0038619C">
          <w:rPr>
            <w:rStyle w:val="Hyperlink"/>
            <w:rFonts w:cs="Calibri"/>
            <w:lang w:val="en-GB"/>
          </w:rPr>
          <w:t>Doc 001</w:t>
        </w:r>
      </w:hyperlink>
      <w:r w:rsidRPr="00A157D7">
        <w:rPr>
          <w:rFonts w:cs="Calibri"/>
          <w:lang w:val="en-GB"/>
        </w:rPr>
        <w:t>.</w:t>
      </w:r>
    </w:p>
    <w:p w14:paraId="142C9F2A" w14:textId="6258C271" w:rsidR="009F7546" w:rsidRPr="00A122CE" w:rsidRDefault="00632D3D" w:rsidP="00632D3D">
      <w:pPr>
        <w:pStyle w:val="ListParagraph"/>
        <w:numPr>
          <w:ilvl w:val="0"/>
          <w:numId w:val="1"/>
        </w:numPr>
        <w:suppressAutoHyphens/>
        <w:adjustRightInd w:val="0"/>
        <w:spacing w:before="240"/>
        <w:rPr>
          <w:b/>
          <w:bCs/>
          <w:lang w:val="en-GB"/>
        </w:rPr>
      </w:pPr>
      <w:r w:rsidRPr="00632D3D">
        <w:rPr>
          <w:b/>
          <w:bCs/>
          <w:lang w:val="en-GB"/>
        </w:rPr>
        <w:t>Updates on ITS communications standards activities</w:t>
      </w:r>
    </w:p>
    <w:p w14:paraId="6993F51E" w14:textId="4C383BA4" w:rsidR="00165AF3" w:rsidRDefault="0038619C" w:rsidP="0038619C">
      <w:pPr>
        <w:suppressAutoHyphens/>
        <w:adjustRightInd w:val="0"/>
        <w:spacing w:before="240"/>
      </w:pPr>
      <w:r w:rsidRPr="00975365">
        <w:rPr>
          <w:b/>
          <w:bCs/>
        </w:rPr>
        <w:t>Martin Adolph</w:t>
      </w:r>
      <w:r>
        <w:t xml:space="preserve"> of ITU’s Telecommunication Standardization Bureau gave a short overview of ITU activities related to ITS communications (</w:t>
      </w:r>
      <w:hyperlink r:id="rId14" w:history="1">
        <w:r w:rsidRPr="0038619C">
          <w:rPr>
            <w:rStyle w:val="Hyperlink"/>
            <w:rFonts w:cs="Arial"/>
          </w:rPr>
          <w:t>Doc 005</w:t>
        </w:r>
      </w:hyperlink>
      <w:r>
        <w:t xml:space="preserve">). </w:t>
      </w:r>
      <w:r w:rsidR="002060A9">
        <w:t>Mr Adolph</w:t>
      </w:r>
      <w:r>
        <w:t xml:space="preserve"> summarized some of the recent developments in the ITU-R, and highlighted the adoption of </w:t>
      </w:r>
      <w:hyperlink r:id="rId15" w:history="1">
        <w:r w:rsidRPr="0038619C">
          <w:rPr>
            <w:rStyle w:val="Hyperlink"/>
            <w:rFonts w:cs="Arial"/>
          </w:rPr>
          <w:t>Recommendation ITU-T P.1140</w:t>
        </w:r>
      </w:hyperlink>
      <w:r>
        <w:t xml:space="preserve"> “</w:t>
      </w:r>
      <w:r w:rsidRPr="0038619C">
        <w:t>Speech communication requirements for emergency calls originating from vehicles</w:t>
      </w:r>
      <w:r>
        <w:t xml:space="preserve">”. The pre-published text is available for the ITU-T membership, the final public version is expected to be published later in August. ITU-T Study Group 12 informed the Collaboration about the development of P.1140 in two liaison statements, </w:t>
      </w:r>
      <w:hyperlink r:id="rId16" w:history="1">
        <w:r w:rsidRPr="0038619C">
          <w:rPr>
            <w:rStyle w:val="Hyperlink"/>
            <w:rFonts w:cs="Arial"/>
          </w:rPr>
          <w:t>Doc 002</w:t>
        </w:r>
      </w:hyperlink>
      <w:r>
        <w:t xml:space="preserve"> and </w:t>
      </w:r>
      <w:hyperlink r:id="rId17" w:history="1">
        <w:r w:rsidRPr="0038619C">
          <w:rPr>
            <w:rStyle w:val="Hyperlink"/>
            <w:rFonts w:cs="Arial"/>
          </w:rPr>
          <w:t>Doc 003</w:t>
        </w:r>
      </w:hyperlink>
      <w:r>
        <w:t xml:space="preserve">, which were briefly introduced. </w:t>
      </w:r>
    </w:p>
    <w:p w14:paraId="0D42C152" w14:textId="79074F8C" w:rsidR="001D04F4" w:rsidRDefault="001D04F4" w:rsidP="00F737B1">
      <w:pPr>
        <w:suppressAutoHyphens/>
        <w:adjustRightInd w:val="0"/>
        <w:spacing w:before="240"/>
      </w:pPr>
      <w:r>
        <w:lastRenderedPageBreak/>
        <w:t xml:space="preserve">Participants noted that </w:t>
      </w:r>
      <w:r w:rsidR="0052036A">
        <w:t xml:space="preserve">the draft new Recommendation </w:t>
      </w:r>
      <w:r w:rsidR="0052036A" w:rsidRPr="0052036A">
        <w:t>ITU-R M.[IMT.VISION]</w:t>
      </w:r>
      <w:r w:rsidR="0052036A">
        <w:t xml:space="preserve"> </w:t>
      </w:r>
      <w:r>
        <w:t>– “Framework and overall objectives of the future</w:t>
      </w:r>
      <w:r w:rsidR="0052036A">
        <w:t xml:space="preserve"> </w:t>
      </w:r>
      <w:r>
        <w:t>development of IMT for 2020 and beyond”</w:t>
      </w:r>
      <w:r w:rsidR="0052036A">
        <w:t xml:space="preserve"> included automated driving, V2V and V2I communications as </w:t>
      </w:r>
      <w:r w:rsidR="00F737B1">
        <w:t>usage scenarios enabled by u</w:t>
      </w:r>
      <w:r w:rsidR="00F737B1" w:rsidRPr="00F737B1">
        <w:t>ltra-reliable and low latency communications</w:t>
      </w:r>
      <w:r w:rsidR="00F737B1">
        <w:t xml:space="preserve"> such as those anticipated for </w:t>
      </w:r>
      <w:hyperlink r:id="rId18" w:history="1">
        <w:r w:rsidR="00F737B1" w:rsidRPr="00F737B1">
          <w:rPr>
            <w:rStyle w:val="Hyperlink"/>
            <w:rFonts w:cs="Arial"/>
          </w:rPr>
          <w:t>IMT-2020</w:t>
        </w:r>
      </w:hyperlink>
      <w:r w:rsidR="00F737B1">
        <w:t xml:space="preserve"> (“5G”).</w:t>
      </w:r>
    </w:p>
    <w:p w14:paraId="01ABECA8" w14:textId="36D01CFA" w:rsidR="00165AF3" w:rsidRDefault="002060A9" w:rsidP="00721430">
      <w:pPr>
        <w:suppressAutoHyphens/>
        <w:adjustRightInd w:val="0"/>
        <w:spacing w:before="240"/>
      </w:pPr>
      <w:r>
        <w:t xml:space="preserve">Mr Adolph </w:t>
      </w:r>
      <w:r w:rsidR="001D04F4">
        <w:t>elaborated</w:t>
      </w:r>
      <w:r w:rsidR="00165AF3">
        <w:t xml:space="preserve"> the importance of an increasing participation of ICT and standardization </w:t>
      </w:r>
      <w:r w:rsidR="001D04F4">
        <w:t>community</w:t>
      </w:r>
      <w:r w:rsidR="00165AF3">
        <w:t xml:space="preserve"> in the deliberations of the UNECE World Forum on the Harmonization of Vehicle Regulations (</w:t>
      </w:r>
      <w:hyperlink r:id="rId19" w:history="1">
        <w:r w:rsidR="00165AF3" w:rsidRPr="00165AF3">
          <w:rPr>
            <w:rStyle w:val="Hyperlink"/>
            <w:rFonts w:cs="Arial"/>
          </w:rPr>
          <w:t>WP.29</w:t>
        </w:r>
      </w:hyperlink>
      <w:r w:rsidR="00165AF3">
        <w:t xml:space="preserve">) and its </w:t>
      </w:r>
      <w:r>
        <w:t>informal</w:t>
      </w:r>
      <w:r w:rsidR="00165AF3">
        <w:t xml:space="preserve"> groups. ITU delegates participate in the discussions on topics related to </w:t>
      </w:r>
      <w:hyperlink r:id="rId20" w:history="1">
        <w:r w:rsidR="00165AF3" w:rsidRPr="00165AF3">
          <w:rPr>
            <w:rStyle w:val="Hyperlink"/>
            <w:rFonts w:cs="Arial"/>
          </w:rPr>
          <w:t>ITS and automated driving</w:t>
        </w:r>
      </w:hyperlink>
      <w:r w:rsidR="00165AF3">
        <w:t xml:space="preserve">, and </w:t>
      </w:r>
      <w:hyperlink r:id="rId21" w:history="1">
        <w:r w:rsidR="00165AF3" w:rsidRPr="001D04F4">
          <w:rPr>
            <w:rStyle w:val="Hyperlink"/>
            <w:rFonts w:cs="Arial"/>
          </w:rPr>
          <w:t>in-vehicle emergency call systems</w:t>
        </w:r>
      </w:hyperlink>
      <w:r w:rsidR="00165AF3">
        <w:t>.</w:t>
      </w:r>
      <w:r w:rsidR="001D04F4">
        <w:t xml:space="preserve"> ITU delegates interested in participating in these activities are invited to consult the </w:t>
      </w:r>
      <w:hyperlink r:id="rId22" w:history="1">
        <w:r w:rsidR="001D04F4" w:rsidRPr="00721430">
          <w:rPr>
            <w:rStyle w:val="Hyperlink"/>
            <w:rFonts w:cs="Arial"/>
          </w:rPr>
          <w:t>meeting schedule</w:t>
        </w:r>
      </w:hyperlink>
      <w:r w:rsidR="001D04F4">
        <w:t xml:space="preserve"> and contact Martin Adolph at </w:t>
      </w:r>
      <w:hyperlink r:id="rId23" w:history="1">
        <w:r w:rsidR="001D04F4" w:rsidRPr="00561571">
          <w:rPr>
            <w:rStyle w:val="Hyperlink"/>
            <w:rFonts w:cs="Arial"/>
          </w:rPr>
          <w:t>martin.adolph@itu.int</w:t>
        </w:r>
      </w:hyperlink>
      <w:r w:rsidR="001D04F4">
        <w:t xml:space="preserve"> for additional information and coordination. CITS will continue reviewing and discussing the progress in WP.29 and coordinate any ITS communications related input.</w:t>
      </w:r>
    </w:p>
    <w:p w14:paraId="1AC24273" w14:textId="68F46EB8" w:rsidR="0038619C" w:rsidRDefault="00165AF3" w:rsidP="00F737B1">
      <w:pPr>
        <w:suppressAutoHyphens/>
        <w:adjustRightInd w:val="0"/>
        <w:spacing w:before="240"/>
      </w:pPr>
      <w:r w:rsidRPr="00975365">
        <w:rPr>
          <w:b/>
          <w:bCs/>
        </w:rPr>
        <w:t>Yushi Naito</w:t>
      </w:r>
      <w:r>
        <w:t>, Co-Chair of the Collaboration and Chairman of ITU-T Study Group 16</w:t>
      </w:r>
      <w:r w:rsidR="00F737B1">
        <w:t xml:space="preserve"> (Multimedia)</w:t>
      </w:r>
      <w:r>
        <w:t xml:space="preserve">, informed participants about some of the outcomes of the recent </w:t>
      </w:r>
      <w:r w:rsidRPr="00165AF3">
        <w:t xml:space="preserve">Telecommunication Standardization Advisory Group </w:t>
      </w:r>
      <w:r>
        <w:t>(TSAG) meeting</w:t>
      </w:r>
      <w:r w:rsidR="002060A9">
        <w:t>;</w:t>
      </w:r>
      <w:r>
        <w:t xml:space="preserve"> the establishment of </w:t>
      </w:r>
      <w:hyperlink r:id="rId24" w:history="1">
        <w:r w:rsidRPr="00165AF3">
          <w:rPr>
            <w:rStyle w:val="Hyperlink"/>
            <w:rFonts w:cs="Arial"/>
          </w:rPr>
          <w:t>ITU-T Study Group 20</w:t>
        </w:r>
      </w:hyperlink>
      <w:r>
        <w:t xml:space="preserve"> (on “</w:t>
      </w:r>
      <w:r w:rsidRPr="00165AF3">
        <w:t>IoT and its applications including smart cities and communities</w:t>
      </w:r>
      <w:r>
        <w:t>”); and the ongoing discussion about the lessons learned from the Collaboration on ITS Communication Standards as a model for multilateral collaboration in other areas of work (</w:t>
      </w:r>
      <w:hyperlink r:id="rId25" w:history="1">
        <w:r w:rsidRPr="00165AF3">
          <w:rPr>
            <w:rStyle w:val="Hyperlink"/>
            <w:rFonts w:cs="Arial"/>
          </w:rPr>
          <w:t>TD GEN 307</w:t>
        </w:r>
      </w:hyperlink>
      <w:r>
        <w:t>).</w:t>
      </w:r>
    </w:p>
    <w:p w14:paraId="3B0A925F" w14:textId="04488920" w:rsidR="00F737B1" w:rsidRDefault="00F737B1" w:rsidP="007A2856">
      <w:pPr>
        <w:suppressAutoHyphens/>
        <w:adjustRightInd w:val="0"/>
        <w:spacing w:before="240"/>
      </w:pPr>
      <w:r w:rsidRPr="00975365">
        <w:rPr>
          <w:b/>
          <w:bCs/>
        </w:rPr>
        <w:t>Koji Nakao</w:t>
      </w:r>
      <w:r w:rsidR="0016340F">
        <w:t>, Vice-Chairman of ITU-T Study Group 17 (Security) gave an overview of SG17 and its activities (</w:t>
      </w:r>
      <w:hyperlink r:id="rId26" w:history="1">
        <w:r w:rsidR="0016340F" w:rsidRPr="0016340F">
          <w:rPr>
            <w:rStyle w:val="Hyperlink"/>
            <w:rFonts w:cs="Arial"/>
          </w:rPr>
          <w:t>Doc 007</w:t>
        </w:r>
      </w:hyperlink>
      <w:r w:rsidR="0016340F">
        <w:t xml:space="preserve">) including the ITS related work items, </w:t>
      </w:r>
      <w:hyperlink r:id="rId27" w:history="1">
        <w:r w:rsidR="0016340F" w:rsidRPr="0016340F">
          <w:rPr>
            <w:rStyle w:val="Hyperlink"/>
            <w:rFonts w:cs="Arial"/>
          </w:rPr>
          <w:t>itssec-1</w:t>
        </w:r>
      </w:hyperlink>
      <w:r w:rsidR="0016340F">
        <w:t xml:space="preserve"> and </w:t>
      </w:r>
      <w:hyperlink r:id="rId28" w:history="1">
        <w:r w:rsidR="0016340F" w:rsidRPr="0016340F">
          <w:rPr>
            <w:rStyle w:val="Hyperlink"/>
            <w:rFonts w:cs="Arial"/>
          </w:rPr>
          <w:t>itssec-2</w:t>
        </w:r>
      </w:hyperlink>
      <w:r w:rsidR="0016340F">
        <w:t>.</w:t>
      </w:r>
      <w:r w:rsidR="007A2856">
        <w:t xml:space="preserve"> Itssec-1, the work item on s</w:t>
      </w:r>
      <w:r w:rsidR="007A2856" w:rsidRPr="007A2856">
        <w:t>ecure software update capability for ITS communications devices</w:t>
      </w:r>
      <w:r w:rsidR="007A2856">
        <w:t>, was described in greater detail at the preceding workshop (</w:t>
      </w:r>
      <w:hyperlink r:id="rId29" w:history="1">
        <w:r w:rsidR="007A2856" w:rsidRPr="007A2856">
          <w:rPr>
            <w:rStyle w:val="Hyperlink"/>
            <w:rFonts w:cs="Arial"/>
          </w:rPr>
          <w:t>presentation material</w:t>
        </w:r>
      </w:hyperlink>
      <w:r w:rsidR="007A2856">
        <w:t>)</w:t>
      </w:r>
      <w:r w:rsidR="002060A9">
        <w:t>.</w:t>
      </w:r>
      <w:r w:rsidR="007A2856">
        <w:t xml:space="preserve"> Nakao</w:t>
      </w:r>
      <w:r w:rsidR="002060A9">
        <w:t>-san</w:t>
      </w:r>
      <w:r w:rsidR="007A2856">
        <w:t xml:space="preserve"> was confident that a stable draft of the text would be available for comments after SG17’s meeting in September 2015.</w:t>
      </w:r>
      <w:r w:rsidR="009D47D6">
        <w:t xml:space="preserve"> He also introduced a liaison statement from SG17 (</w:t>
      </w:r>
      <w:hyperlink r:id="rId30" w:history="1">
        <w:r w:rsidR="009D47D6" w:rsidRPr="009D47D6">
          <w:rPr>
            <w:rStyle w:val="Hyperlink"/>
            <w:rFonts w:cs="Arial"/>
          </w:rPr>
          <w:t>Doc 004</w:t>
        </w:r>
      </w:hyperlink>
      <w:r w:rsidR="009D47D6">
        <w:t xml:space="preserve">) informing the Collaboration about the </w:t>
      </w:r>
      <w:r w:rsidR="009D47D6" w:rsidRPr="009D47D6">
        <w:t>allocation of an OID dedicated to intelligent transportation systems</w:t>
      </w:r>
      <w:r w:rsidR="006916CF">
        <w:t>.</w:t>
      </w:r>
    </w:p>
    <w:p w14:paraId="34212673" w14:textId="77777777" w:rsidR="009D47D6" w:rsidRDefault="009D47D6" w:rsidP="009D47D6">
      <w:pPr>
        <w:suppressAutoHyphens/>
        <w:adjustRightInd w:val="0"/>
        <w:spacing w:before="240"/>
      </w:pPr>
      <w:r>
        <w:t>Participants recommended that ITU establish a repository of ITS related work items in ITU on the Collaboration website.</w:t>
      </w:r>
    </w:p>
    <w:p w14:paraId="76CCC7AA" w14:textId="77777777" w:rsidR="009D47D6" w:rsidRPr="00102456" w:rsidRDefault="009D47D6" w:rsidP="009D47D6">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(1</w:t>
      </w:r>
      <w:r w:rsidRPr="00ED7DF5">
        <w:rPr>
          <w:u w:val="single"/>
        </w:rPr>
        <w:t xml:space="preserve">) </w:t>
      </w:r>
      <w:r>
        <w:rPr>
          <w:u w:val="single"/>
        </w:rPr>
        <w:t>ITU/TSB</w:t>
      </w:r>
      <w:r w:rsidRPr="00ED7DF5">
        <w:rPr>
          <w:u w:val="single"/>
        </w:rPr>
        <w:t>:</w:t>
      </w:r>
      <w:r w:rsidRPr="00ED7DF5">
        <w:t xml:space="preserve"> </w:t>
      </w:r>
      <w:r w:rsidRPr="00ED7DF5">
        <w:tab/>
      </w:r>
      <w:r>
        <w:t>Establish a repository of ITU’s ITS related work items.</w:t>
      </w:r>
    </w:p>
    <w:p w14:paraId="7A787058" w14:textId="48B17463" w:rsidR="007A2856" w:rsidRDefault="007A2856" w:rsidP="009D47D6">
      <w:pPr>
        <w:suppressAutoHyphens/>
        <w:adjustRightInd w:val="0"/>
        <w:spacing w:before="240"/>
      </w:pPr>
      <w:r w:rsidRPr="00975365">
        <w:rPr>
          <w:b/>
          <w:bCs/>
        </w:rPr>
        <w:t>Zhao Li</w:t>
      </w:r>
      <w:r>
        <w:t xml:space="preserve"> of the </w:t>
      </w:r>
      <w:r w:rsidRPr="007A2856">
        <w:t>China Academy of Telecommunications Technology (CATT)</w:t>
      </w:r>
      <w:r>
        <w:t xml:space="preserve"> </w:t>
      </w:r>
      <w:r w:rsidR="009D47D6">
        <w:t>presented</w:t>
      </w:r>
      <w:r>
        <w:t xml:space="preserve"> a status update of </w:t>
      </w:r>
      <w:r w:rsidRPr="007A2856">
        <w:t xml:space="preserve">LTE V2X </w:t>
      </w:r>
      <w:r>
        <w:t xml:space="preserve">related activities </w:t>
      </w:r>
      <w:r w:rsidRPr="007A2856">
        <w:t>in CCSA</w:t>
      </w:r>
      <w:r>
        <w:t xml:space="preserve"> (</w:t>
      </w:r>
      <w:hyperlink r:id="rId31" w:history="1">
        <w:r w:rsidRPr="007A2856">
          <w:rPr>
            <w:rStyle w:val="Hyperlink"/>
            <w:rFonts w:cs="Arial"/>
          </w:rPr>
          <w:t>Doc 009</w:t>
        </w:r>
      </w:hyperlink>
      <w:r>
        <w:t xml:space="preserve">). </w:t>
      </w:r>
      <w:r w:rsidRPr="007A2856">
        <w:t>CCSA continue</w:t>
      </w:r>
      <w:r>
        <w:t>s</w:t>
      </w:r>
      <w:r w:rsidRPr="007A2856">
        <w:t xml:space="preserve"> to support and promote the study of LTE-V technologies</w:t>
      </w:r>
      <w:r>
        <w:t xml:space="preserve">, as well as </w:t>
      </w:r>
      <w:r w:rsidRPr="007A2856">
        <w:t xml:space="preserve">LTE-V </w:t>
      </w:r>
      <w:r>
        <w:t>s</w:t>
      </w:r>
      <w:r w:rsidRPr="007A2856">
        <w:t>tandardization</w:t>
      </w:r>
      <w:r>
        <w:t xml:space="preserve">. </w:t>
      </w:r>
      <w:r w:rsidRPr="007A2856">
        <w:t>CATT and Huawei both have developed LTE-V prototype systems</w:t>
      </w:r>
      <w:r>
        <w:t>, which have been demonstrated at the 14</w:t>
      </w:r>
      <w:r w:rsidRPr="007A2856">
        <w:rPr>
          <w:vertAlign w:val="superscript"/>
        </w:rPr>
        <w:t>th</w:t>
      </w:r>
      <w:r>
        <w:t xml:space="preserve"> </w:t>
      </w:r>
      <w:r w:rsidRPr="007A2856">
        <w:t xml:space="preserve">ITS Asia-Pacific </w:t>
      </w:r>
      <w:r>
        <w:t>F</w:t>
      </w:r>
      <w:r w:rsidRPr="007A2856">
        <w:t>orum</w:t>
      </w:r>
      <w:r>
        <w:t xml:space="preserve"> in April 2015. CCSA members play an important role in promoting LTE-V in other SDOs, in particular 3GPP.</w:t>
      </w:r>
    </w:p>
    <w:p w14:paraId="108EB75A" w14:textId="4B5109AC" w:rsidR="007A2856" w:rsidRDefault="007A2856" w:rsidP="009D47D6">
      <w:pPr>
        <w:suppressAutoHyphens/>
        <w:adjustRightInd w:val="0"/>
        <w:spacing w:before="240"/>
      </w:pPr>
      <w:r w:rsidRPr="00975365">
        <w:rPr>
          <w:b/>
          <w:bCs/>
        </w:rPr>
        <w:t>Du Jiadong</w:t>
      </w:r>
      <w:r>
        <w:t xml:space="preserve"> of the China Academy of Information and Communications Technology </w:t>
      </w:r>
      <w:r w:rsidR="009D47D6">
        <w:t>gave</w:t>
      </w:r>
      <w:r>
        <w:t xml:space="preserve"> some background on LTE-V</w:t>
      </w:r>
      <w:r w:rsidR="009D47D6">
        <w:t xml:space="preserve"> and its standardization in 3GPP (</w:t>
      </w:r>
      <w:hyperlink r:id="rId32" w:history="1">
        <w:r w:rsidR="009D47D6" w:rsidRPr="009D47D6">
          <w:rPr>
            <w:rStyle w:val="Hyperlink"/>
            <w:rFonts w:cs="Arial"/>
          </w:rPr>
          <w:t>Doc 010</w:t>
        </w:r>
      </w:hyperlink>
      <w:r w:rsidR="009D47D6">
        <w:t xml:space="preserve">). </w:t>
      </w:r>
      <w:r w:rsidR="009D47D6" w:rsidRPr="009D47D6">
        <w:t>18 use case</w:t>
      </w:r>
      <w:r w:rsidR="009D47D6">
        <w:t>s</w:t>
      </w:r>
      <w:r w:rsidR="009D47D6" w:rsidRPr="009D47D6">
        <w:t xml:space="preserve"> </w:t>
      </w:r>
      <w:r w:rsidR="009D47D6">
        <w:t xml:space="preserve">related to V2V, V2I and V2P </w:t>
      </w:r>
      <w:r w:rsidR="009D47D6" w:rsidRPr="009D47D6">
        <w:t>have been studied in TR 22.885</w:t>
      </w:r>
      <w:r w:rsidR="009D47D6">
        <w:t xml:space="preserve">, and a range of </w:t>
      </w:r>
      <w:r w:rsidR="009D47D6" w:rsidRPr="009D47D6">
        <w:t>s</w:t>
      </w:r>
      <w:r w:rsidR="009D47D6">
        <w:t>ystem parameters for V2X including</w:t>
      </w:r>
      <w:r w:rsidR="009D47D6" w:rsidRPr="009D47D6">
        <w:t xml:space="preserve"> range, speed, </w:t>
      </w:r>
      <w:r w:rsidR="009D47D6" w:rsidRPr="009D47D6">
        <w:lastRenderedPageBreak/>
        <w:t>latency, reliability</w:t>
      </w:r>
      <w:r w:rsidR="009D47D6">
        <w:t xml:space="preserve"> are under discussion.</w:t>
      </w:r>
      <w:r w:rsidR="009D47D6" w:rsidRPr="009D47D6">
        <w:t xml:space="preserve"> </w:t>
      </w:r>
      <w:r w:rsidR="009D47D6">
        <w:t>Participants commented that sensors will continue playing an important role in active safety applications. would still provide necessary and relevant information.</w:t>
      </w:r>
    </w:p>
    <w:p w14:paraId="768E2F9A" w14:textId="607F7B0D" w:rsidR="00F737B1" w:rsidRDefault="006916CF" w:rsidP="006916CF">
      <w:pPr>
        <w:suppressAutoHyphens/>
        <w:adjustRightInd w:val="0"/>
        <w:spacing w:before="240"/>
      </w:pPr>
      <w:r w:rsidRPr="00975365">
        <w:rPr>
          <w:b/>
          <w:bCs/>
        </w:rPr>
        <w:t>Yang Qi</w:t>
      </w:r>
      <w:r w:rsidR="002060A9">
        <w:rPr>
          <w:b/>
          <w:bCs/>
        </w:rPr>
        <w:t xml:space="preserve"> </w:t>
      </w:r>
      <w:r w:rsidR="002060A9" w:rsidRPr="00F80AD8">
        <w:t>of RIOH</w:t>
      </w:r>
      <w:r>
        <w:t xml:space="preserve"> introduced the activities of the </w:t>
      </w:r>
      <w:r w:rsidRPr="006916CF">
        <w:t>National ITS Standardization Technical Committee</w:t>
      </w:r>
      <w:r w:rsidR="002060A9">
        <w:t xml:space="preserve"> (SAC/TC269)</w:t>
      </w:r>
      <w:r>
        <w:t xml:space="preserve"> (</w:t>
      </w:r>
      <w:hyperlink r:id="rId33" w:history="1">
        <w:r w:rsidRPr="006916CF">
          <w:rPr>
            <w:rStyle w:val="Hyperlink"/>
            <w:rFonts w:cs="Arial"/>
          </w:rPr>
          <w:t>Doc 006</w:t>
        </w:r>
      </w:hyperlink>
      <w:r>
        <w:t xml:space="preserve">). </w:t>
      </w:r>
      <w:r w:rsidR="002060A9">
        <w:t>China</w:t>
      </w:r>
      <w:r>
        <w:t xml:space="preserve"> is a P-member of ISO TC204 and </w:t>
      </w:r>
      <w:r w:rsidR="00784944">
        <w:t>participates in</w:t>
      </w:r>
      <w:r>
        <w:t xml:space="preserve"> items related to DSRC; m</w:t>
      </w:r>
      <w:r w:rsidRPr="006916CF">
        <w:t>ulti-mod</w:t>
      </w:r>
      <w:r>
        <w:t>a</w:t>
      </w:r>
      <w:r w:rsidRPr="006916CF">
        <w:t xml:space="preserve">l </w:t>
      </w:r>
      <w:r>
        <w:t>t</w:t>
      </w:r>
      <w:r w:rsidRPr="006916CF">
        <w:t xml:space="preserve">ransport and </w:t>
      </w:r>
      <w:r>
        <w:t>t</w:t>
      </w:r>
      <w:r w:rsidRPr="006916CF">
        <w:t xml:space="preserve">ransit </w:t>
      </w:r>
      <w:r>
        <w:t>m</w:t>
      </w:r>
      <w:r w:rsidRPr="006916CF">
        <w:t>anagement</w:t>
      </w:r>
      <w:r>
        <w:t>; and security.</w:t>
      </w:r>
    </w:p>
    <w:p w14:paraId="21D3C6BB" w14:textId="15A08096" w:rsidR="006916CF" w:rsidRDefault="006916CF" w:rsidP="000E20DF">
      <w:pPr>
        <w:suppressAutoHyphens/>
        <w:adjustRightInd w:val="0"/>
        <w:spacing w:before="240"/>
      </w:pPr>
      <w:r w:rsidRPr="00A8400F">
        <w:rPr>
          <w:b/>
          <w:bCs/>
        </w:rPr>
        <w:t>Naito</w:t>
      </w:r>
      <w:r w:rsidR="00784944">
        <w:rPr>
          <w:b/>
          <w:bCs/>
        </w:rPr>
        <w:t>-san</w:t>
      </w:r>
      <w:r>
        <w:t xml:space="preserve"> gave a short briefing on the activities of TTC Japan’s smart car committee. Key activities include discussions about a taxonomy for automated driving</w:t>
      </w:r>
      <w:r w:rsidR="000E20DF">
        <w:t xml:space="preserve"> and general promotion of ITS communications. No progress has been made on V2P communications.</w:t>
      </w:r>
    </w:p>
    <w:p w14:paraId="4628ED30" w14:textId="51C9A0DF" w:rsidR="00334D46" w:rsidRDefault="000E20DF" w:rsidP="00975365">
      <w:pPr>
        <w:suppressAutoHyphens/>
        <w:adjustRightInd w:val="0"/>
        <w:spacing w:before="240"/>
      </w:pPr>
      <w:r w:rsidRPr="00975365">
        <w:rPr>
          <w:b/>
          <w:bCs/>
        </w:rPr>
        <w:t>Jim Misener</w:t>
      </w:r>
      <w:r>
        <w:t>, Chair of SAE International’s DSRC Technical Committee, elaborated on the SAE presentation (</w:t>
      </w:r>
      <w:hyperlink r:id="rId34" w:history="1">
        <w:r w:rsidRPr="000E20DF">
          <w:rPr>
            <w:rStyle w:val="Hyperlink"/>
            <w:rFonts w:cs="Arial"/>
          </w:rPr>
          <w:t>slides</w:t>
        </w:r>
      </w:hyperlink>
      <w:r>
        <w:t>) made during the workshop. The committee is working on a recommended practice for V2P performance requirements, which is planned for publication in 2016. He highlighted the updated m</w:t>
      </w:r>
      <w:r w:rsidRPr="000E20DF">
        <w:t xml:space="preserve">essage </w:t>
      </w:r>
      <w:r>
        <w:t>s</w:t>
      </w:r>
      <w:r w:rsidRPr="000E20DF">
        <w:t xml:space="preserve">et </w:t>
      </w:r>
      <w:r>
        <w:t>d</w:t>
      </w:r>
      <w:r w:rsidRPr="000E20DF">
        <w:t>ictionary</w:t>
      </w:r>
      <w:r>
        <w:t xml:space="preserve"> for DSRC (</w:t>
      </w:r>
      <w:hyperlink r:id="rId35" w:history="1">
        <w:r w:rsidRPr="000E20DF">
          <w:rPr>
            <w:rStyle w:val="Hyperlink"/>
            <w:rFonts w:cs="Arial"/>
          </w:rPr>
          <w:t>SAE J2735</w:t>
        </w:r>
      </w:hyperlink>
      <w:r>
        <w:t xml:space="preserve">) </w:t>
      </w:r>
      <w:r w:rsidR="00EC2E7C">
        <w:t>and the work on p</w:t>
      </w:r>
      <w:r w:rsidR="00EC2E7C" w:rsidRPr="00EC2E7C">
        <w:t xml:space="preserve">erformance </w:t>
      </w:r>
      <w:r w:rsidR="00EC2E7C">
        <w:t>r</w:t>
      </w:r>
      <w:r w:rsidR="00EC2E7C" w:rsidRPr="00EC2E7C">
        <w:t xml:space="preserve">equirements for V2V </w:t>
      </w:r>
      <w:r w:rsidR="00EC2E7C">
        <w:t>s</w:t>
      </w:r>
      <w:r w:rsidR="00EC2E7C" w:rsidRPr="00EC2E7C">
        <w:t xml:space="preserve">afety </w:t>
      </w:r>
      <w:r w:rsidR="00EC2E7C">
        <w:t>s</w:t>
      </w:r>
      <w:r w:rsidR="00EC2E7C" w:rsidRPr="00EC2E7C">
        <w:t>ystems</w:t>
      </w:r>
      <w:r w:rsidR="00EC2E7C">
        <w:t xml:space="preserve"> based on IEEE 802.11 (</w:t>
      </w:r>
      <w:hyperlink r:id="rId36" w:history="1">
        <w:r w:rsidR="00EC2E7C" w:rsidRPr="00EC2E7C">
          <w:rPr>
            <w:rStyle w:val="Hyperlink"/>
            <w:rFonts w:cs="Arial"/>
          </w:rPr>
          <w:t>SAE J2945/1</w:t>
        </w:r>
      </w:hyperlink>
      <w:r w:rsidR="00EC2E7C">
        <w:t>). He noted the rapid progress that has been made following the a</w:t>
      </w:r>
      <w:r w:rsidR="00EC2E7C" w:rsidRPr="000E20DF">
        <w:t xml:space="preserve">dvance </w:t>
      </w:r>
      <w:r w:rsidR="00EC2E7C">
        <w:t>n</w:t>
      </w:r>
      <w:r w:rsidR="00EC2E7C" w:rsidRPr="000E20DF">
        <w:t xml:space="preserve">otice of </w:t>
      </w:r>
      <w:r w:rsidR="00EC2E7C">
        <w:t>p</w:t>
      </w:r>
      <w:r w:rsidR="00EC2E7C" w:rsidRPr="000E20DF">
        <w:t xml:space="preserve">roposed </w:t>
      </w:r>
      <w:r w:rsidR="00EC2E7C">
        <w:t>r</w:t>
      </w:r>
      <w:r w:rsidR="00EC2E7C" w:rsidRPr="000E20DF">
        <w:t xml:space="preserve">ulemaking to </w:t>
      </w:r>
      <w:r w:rsidR="00EC2E7C">
        <w:t>b</w:t>
      </w:r>
      <w:r w:rsidR="00EC2E7C" w:rsidRPr="000E20DF">
        <w:t xml:space="preserve">egin </w:t>
      </w:r>
      <w:r w:rsidR="00EC2E7C">
        <w:t>the i</w:t>
      </w:r>
      <w:r w:rsidR="00EC2E7C" w:rsidRPr="000E20DF">
        <w:t xml:space="preserve">mplementation of </w:t>
      </w:r>
      <w:r w:rsidR="00EC2E7C">
        <w:t>V2V c</w:t>
      </w:r>
      <w:r w:rsidR="00EC2E7C" w:rsidRPr="000E20DF">
        <w:t xml:space="preserve">ommunications </w:t>
      </w:r>
      <w:r w:rsidR="00EC2E7C">
        <w:t>t</w:t>
      </w:r>
      <w:r w:rsidR="00EC2E7C" w:rsidRPr="000E20DF">
        <w:t>echnology</w:t>
      </w:r>
      <w:r w:rsidR="00EC2E7C">
        <w:t xml:space="preserve"> in the United States.</w:t>
      </w:r>
    </w:p>
    <w:p w14:paraId="6DE2D78A" w14:textId="6A556F6C" w:rsidR="00E50751" w:rsidRDefault="00975365" w:rsidP="00975365">
      <w:pPr>
        <w:pStyle w:val="ListParagraph"/>
        <w:numPr>
          <w:ilvl w:val="0"/>
          <w:numId w:val="1"/>
        </w:numPr>
        <w:suppressAutoHyphens/>
        <w:adjustRightInd w:val="0"/>
        <w:spacing w:before="240"/>
        <w:rPr>
          <w:b/>
          <w:bCs/>
        </w:rPr>
      </w:pPr>
      <w:r w:rsidRPr="00975365">
        <w:rPr>
          <w:b/>
          <w:bCs/>
        </w:rPr>
        <w:t>Discussion of work items</w:t>
      </w:r>
    </w:p>
    <w:p w14:paraId="3B3651C0" w14:textId="510F3FB1" w:rsidR="00A8400F" w:rsidRDefault="00A8400F" w:rsidP="00567417">
      <w:pPr>
        <w:suppressAutoHyphens/>
        <w:adjustRightInd w:val="0"/>
        <w:spacing w:before="240"/>
      </w:pPr>
      <w:r w:rsidRPr="00A8400F">
        <w:rPr>
          <w:b/>
          <w:bCs/>
        </w:rPr>
        <w:t>Shuhui Ma</w:t>
      </w:r>
      <w:r w:rsidRPr="00A8400F">
        <w:t xml:space="preserve"> </w:t>
      </w:r>
      <w:r>
        <w:t>of China Unicom introduced seven ITS communications scenarios and their requirements (</w:t>
      </w:r>
      <w:hyperlink r:id="rId37" w:history="1">
        <w:r w:rsidRPr="00A8400F">
          <w:rPr>
            <w:rStyle w:val="Hyperlink"/>
            <w:rFonts w:cs="Arial"/>
          </w:rPr>
          <w:t>Doc 008</w:t>
        </w:r>
      </w:hyperlink>
      <w:r>
        <w:t xml:space="preserve">). Participants </w:t>
      </w:r>
      <w:r w:rsidR="00714B44">
        <w:t>welcomed the input to work item “</w:t>
      </w:r>
      <w:r w:rsidR="00714B44" w:rsidRPr="00714B44">
        <w:t>Perform a study of identified ITS application requirements so that needed communication capabilities and perfor</w:t>
      </w:r>
      <w:r w:rsidR="00714B44">
        <w:t>mance can be properly defined,”</w:t>
      </w:r>
      <w:r w:rsidR="00714B44" w:rsidRPr="00714B44">
        <w:t xml:space="preserve"> </w:t>
      </w:r>
      <w:r w:rsidR="00714B44">
        <w:t>and recommended that a separate China Unicom contribution with this content should be reviewed by Q27/16. A possible way forward could include a liaison to SG12 on the hands-free aspects of some use cases, and to SG17 on security aspects. The use cases could be added to a revised version of the Technical Paper / Survey on Global ITS Communication Requirements (</w:t>
      </w:r>
      <w:hyperlink r:id="rId38" w:history="1">
        <w:r w:rsidR="00714B44" w:rsidRPr="00714B44">
          <w:rPr>
            <w:rStyle w:val="Hyperlink"/>
            <w:rFonts w:cs="Arial"/>
          </w:rPr>
          <w:t>HSTP-CITS-Reqs</w:t>
        </w:r>
      </w:hyperlink>
      <w:r w:rsidR="00714B44">
        <w:t>), or form the basis of new Q27/16 work items. China Unicom was invited to review the format of the text (e.g., avoid use of trademarks) and to submit a contribution to the next SG16 meeting (</w:t>
      </w:r>
      <w:r w:rsidR="00714B44" w:rsidRPr="00714B44">
        <w:t>Geneva, 12</w:t>
      </w:r>
      <w:r w:rsidR="00567417">
        <w:noBreakHyphen/>
      </w:r>
      <w:r w:rsidR="00714B44" w:rsidRPr="00714B44">
        <w:t>23</w:t>
      </w:r>
      <w:r w:rsidR="00567417">
        <w:t> </w:t>
      </w:r>
      <w:r w:rsidR="00714B44" w:rsidRPr="00714B44">
        <w:t>October</w:t>
      </w:r>
      <w:r w:rsidR="00567417">
        <w:t> </w:t>
      </w:r>
      <w:r w:rsidR="00714B44" w:rsidRPr="00714B44">
        <w:t>2015</w:t>
      </w:r>
      <w:r w:rsidR="00714B44">
        <w:t>).</w:t>
      </w:r>
    </w:p>
    <w:p w14:paraId="7290B02C" w14:textId="1AE49ADE" w:rsidR="00714B44" w:rsidRPr="00102456" w:rsidRDefault="00714B44" w:rsidP="00714B44">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(2</w:t>
      </w:r>
      <w:r w:rsidRPr="00ED7DF5">
        <w:rPr>
          <w:u w:val="single"/>
        </w:rPr>
        <w:t xml:space="preserve">) </w:t>
      </w:r>
      <w:r>
        <w:rPr>
          <w:u w:val="single"/>
        </w:rPr>
        <w:t>China Unicom</w:t>
      </w:r>
      <w:r w:rsidRPr="00ED7DF5">
        <w:rPr>
          <w:u w:val="single"/>
        </w:rPr>
        <w:t>:</w:t>
      </w:r>
      <w:r w:rsidRPr="00ED7DF5">
        <w:t xml:space="preserve"> </w:t>
      </w:r>
      <w:r w:rsidRPr="00ED7DF5">
        <w:tab/>
      </w:r>
      <w:r>
        <w:t>Submit a contribution based on Doc 008 to SG16 meeting.</w:t>
      </w:r>
    </w:p>
    <w:p w14:paraId="3E0B0002" w14:textId="7BF61391" w:rsidR="00A508D5" w:rsidRDefault="009F7546" w:rsidP="004F3C0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4F3C08">
        <w:rPr>
          <w:rFonts w:cs="Calibri"/>
          <w:b/>
          <w:bCs/>
          <w:szCs w:val="24"/>
        </w:rPr>
        <w:t>meetings</w:t>
      </w:r>
    </w:p>
    <w:p w14:paraId="1D87AA65" w14:textId="43938280" w:rsidR="00E73DC9" w:rsidRDefault="00567417" w:rsidP="00BB5A7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sidRPr="00567417">
        <w:rPr>
          <w:rFonts w:cs="Calibri"/>
          <w:szCs w:val="24"/>
        </w:rPr>
        <w:t xml:space="preserve">The Telecommunications Industry Association (TIA) </w:t>
      </w:r>
      <w:r w:rsidR="00714B44">
        <w:rPr>
          <w:rFonts w:cs="Calibri"/>
          <w:szCs w:val="24"/>
        </w:rPr>
        <w:t>has agreed to host t</w:t>
      </w:r>
      <w:r w:rsidR="004F3C08" w:rsidRPr="004F3C08">
        <w:rPr>
          <w:rFonts w:cs="Calibri"/>
          <w:szCs w:val="24"/>
        </w:rPr>
        <w:t xml:space="preserve">he next meeting of the Collaboration on ITS Communication Standards on </w:t>
      </w:r>
      <w:r w:rsidR="00D93400">
        <w:rPr>
          <w:rFonts w:cs="Calibri"/>
          <w:b/>
          <w:bCs/>
          <w:szCs w:val="24"/>
        </w:rPr>
        <w:t>8</w:t>
      </w:r>
      <w:r w:rsidR="00714B44" w:rsidRPr="00714B44">
        <w:rPr>
          <w:rFonts w:cs="Calibri"/>
          <w:b/>
          <w:bCs/>
          <w:szCs w:val="24"/>
        </w:rPr>
        <w:t xml:space="preserve"> December 2015 </w:t>
      </w:r>
      <w:r w:rsidR="00D93400">
        <w:rPr>
          <w:rFonts w:cs="Calibri"/>
          <w:b/>
          <w:bCs/>
          <w:szCs w:val="24"/>
        </w:rPr>
        <w:t xml:space="preserve">(morning) </w:t>
      </w:r>
      <w:r w:rsidR="00714B44" w:rsidRPr="00714B44">
        <w:rPr>
          <w:rFonts w:cs="Calibri"/>
          <w:b/>
          <w:bCs/>
          <w:szCs w:val="24"/>
        </w:rPr>
        <w:t>in Arlington, VA, United States</w:t>
      </w:r>
      <w:r w:rsidR="005C3531">
        <w:rPr>
          <w:rFonts w:cs="Calibri"/>
          <w:szCs w:val="24"/>
        </w:rPr>
        <w:t xml:space="preserve">, </w:t>
      </w:r>
      <w:r w:rsidR="005C3531" w:rsidRPr="004F3C08">
        <w:rPr>
          <w:rFonts w:cs="Calibri"/>
          <w:szCs w:val="24"/>
        </w:rPr>
        <w:t>with remote participation capabilities</w:t>
      </w:r>
      <w:r w:rsidR="00E42818">
        <w:rPr>
          <w:rFonts w:cs="Calibri"/>
          <w:szCs w:val="24"/>
        </w:rPr>
        <w:t xml:space="preserve">. </w:t>
      </w:r>
      <w:r w:rsidR="00BB5A73" w:rsidRPr="00BB5A73">
        <w:rPr>
          <w:rFonts w:cs="Calibri"/>
          <w:szCs w:val="24"/>
        </w:rPr>
        <w:t xml:space="preserve">Following the success of the Beijing workshop, TIA and ITU will convene a similar </w:t>
      </w:r>
      <w:hyperlink r:id="rId39" w:history="1">
        <w:r w:rsidR="00BB5A73" w:rsidRPr="00567731">
          <w:rPr>
            <w:rStyle w:val="Hyperlink"/>
            <w:rFonts w:cs="Calibri"/>
            <w:b/>
            <w:bCs/>
            <w:szCs w:val="24"/>
          </w:rPr>
          <w:t xml:space="preserve">workshop on </w:t>
        </w:r>
        <w:r w:rsidR="00BB5A73" w:rsidRPr="00567731">
          <w:rPr>
            <w:rStyle w:val="Hyperlink"/>
            <w:rFonts w:cs="Calibri"/>
            <w:b/>
            <w:bCs/>
            <w:i/>
            <w:iCs/>
            <w:szCs w:val="24"/>
          </w:rPr>
          <w:t>How Communications will Change Vehicles and Transport</w:t>
        </w:r>
      </w:hyperlink>
      <w:bookmarkStart w:id="0" w:name="_GoBack"/>
      <w:bookmarkEnd w:id="0"/>
      <w:r w:rsidR="00BB5A73" w:rsidRPr="00BB5A73">
        <w:rPr>
          <w:rFonts w:cs="Calibri"/>
          <w:b/>
          <w:bCs/>
          <w:szCs w:val="24"/>
        </w:rPr>
        <w:t xml:space="preserve"> on 7</w:t>
      </w:r>
      <w:r w:rsidR="00BB5A73">
        <w:rPr>
          <w:rFonts w:cs="Calibri"/>
          <w:b/>
          <w:bCs/>
          <w:szCs w:val="24"/>
        </w:rPr>
        <w:t> </w:t>
      </w:r>
      <w:r w:rsidR="00BB5A73" w:rsidRPr="00BB5A73">
        <w:rPr>
          <w:rFonts w:cs="Calibri"/>
          <w:b/>
          <w:bCs/>
          <w:szCs w:val="24"/>
        </w:rPr>
        <w:t>December 2015</w:t>
      </w:r>
      <w:r w:rsidR="00BB5A73" w:rsidRPr="00BB5A73">
        <w:rPr>
          <w:rFonts w:cs="Calibri"/>
          <w:szCs w:val="24"/>
        </w:rPr>
        <w:t>.</w:t>
      </w:r>
      <w:r w:rsidR="004A34CD">
        <w:rPr>
          <w:rFonts w:cs="Calibri"/>
          <w:szCs w:val="24"/>
        </w:rPr>
        <w:t xml:space="preserve"> </w:t>
      </w:r>
    </w:p>
    <w:p w14:paraId="3DD1233C" w14:textId="78A0A354" w:rsidR="009F7546" w:rsidRDefault="00A93BD8" w:rsidP="00E73DC9">
      <w:pPr>
        <w:tabs>
          <w:tab w:val="left" w:pos="794"/>
          <w:tab w:val="left" w:pos="1191"/>
          <w:tab w:val="left" w:pos="1588"/>
          <w:tab w:val="left" w:pos="1985"/>
        </w:tabs>
        <w:overflowPunct w:val="0"/>
        <w:autoSpaceDE w:val="0"/>
        <w:autoSpaceDN w:val="0"/>
        <w:adjustRightInd w:val="0"/>
        <w:spacing w:before="120" w:after="0" w:line="240" w:lineRule="auto"/>
        <w:textAlignment w:val="baseline"/>
      </w:pPr>
      <w:r>
        <w:t>Meeting announcement</w:t>
      </w:r>
      <w:r w:rsidR="00BE7465">
        <w:t>,</w:t>
      </w:r>
      <w:r>
        <w:t xml:space="preserve"> </w:t>
      </w:r>
      <w:r w:rsidR="00BE7465">
        <w:t>logistical information and registration form</w:t>
      </w:r>
      <w:r>
        <w:t xml:space="preserve"> </w:t>
      </w:r>
      <w:r w:rsidR="004A34CD">
        <w:t>will be made</w:t>
      </w:r>
      <w:r w:rsidR="00BE7465">
        <w:t xml:space="preserve"> available </w:t>
      </w:r>
      <w:r>
        <w:t xml:space="preserve">at </w:t>
      </w:r>
      <w:hyperlink r:id="rId40" w:history="1">
        <w:r w:rsidRPr="002C2E2C">
          <w:rPr>
            <w:rStyle w:val="Hyperlink"/>
            <w:rFonts w:cs="Arial"/>
          </w:rPr>
          <w:t>http://itu.int/go/ITScomms</w:t>
        </w:r>
      </w:hyperlink>
      <w:r w:rsidR="009F7546">
        <w:t>.</w:t>
      </w:r>
    </w:p>
    <w:p w14:paraId="51B4695D" w14:textId="28EC979D" w:rsidR="00721430" w:rsidRDefault="00721430" w:rsidP="00721430">
      <w:pPr>
        <w:tabs>
          <w:tab w:val="left" w:pos="794"/>
          <w:tab w:val="left" w:pos="1191"/>
          <w:tab w:val="left" w:pos="1588"/>
          <w:tab w:val="left" w:pos="1985"/>
        </w:tabs>
        <w:overflowPunct w:val="0"/>
        <w:autoSpaceDE w:val="0"/>
        <w:autoSpaceDN w:val="0"/>
        <w:adjustRightInd w:val="0"/>
        <w:spacing w:before="120" w:after="0" w:line="240" w:lineRule="auto"/>
        <w:textAlignment w:val="baseline"/>
      </w:pPr>
      <w:r w:rsidRPr="00721430">
        <w:rPr>
          <w:lang w:val="en-GB"/>
        </w:rPr>
        <w:lastRenderedPageBreak/>
        <w:t>The first meeting in 2016 will take place on</w:t>
      </w:r>
      <w:r>
        <w:rPr>
          <w:b/>
          <w:bCs/>
          <w:lang w:val="en-GB"/>
        </w:rPr>
        <w:t xml:space="preserve"> </w:t>
      </w:r>
      <w:r w:rsidRPr="00721430">
        <w:rPr>
          <w:b/>
          <w:bCs/>
          <w:lang w:val="en-GB"/>
        </w:rPr>
        <w:t>4 March 2016</w:t>
      </w:r>
      <w:r>
        <w:rPr>
          <w:lang w:val="en-GB"/>
        </w:rPr>
        <w:t xml:space="preserve"> at ITU headquarters in</w:t>
      </w:r>
      <w:r w:rsidRPr="00721430">
        <w:rPr>
          <w:lang w:val="en-GB"/>
        </w:rPr>
        <w:t xml:space="preserve"> </w:t>
      </w:r>
      <w:r w:rsidRPr="00721430">
        <w:rPr>
          <w:b/>
          <w:bCs/>
          <w:lang w:val="en-GB"/>
        </w:rPr>
        <w:t>Geneva, Switzerland</w:t>
      </w:r>
      <w:r>
        <w:rPr>
          <w:lang w:val="en-GB"/>
        </w:rPr>
        <w:t>.</w:t>
      </w:r>
      <w:r w:rsidRPr="00721430">
        <w:rPr>
          <w:lang w:val="en-GB"/>
        </w:rPr>
        <w:t xml:space="preserve"> </w:t>
      </w:r>
      <w:r>
        <w:rPr>
          <w:lang w:val="en-GB"/>
        </w:rPr>
        <w:t xml:space="preserve">The meeting will be held </w:t>
      </w:r>
      <w:r w:rsidRPr="00721430">
        <w:rPr>
          <w:lang w:val="en-GB"/>
        </w:rPr>
        <w:t xml:space="preserve">in conjunction with </w:t>
      </w:r>
      <w:hyperlink r:id="rId41" w:history="1">
        <w:r w:rsidRPr="00721430">
          <w:rPr>
            <w:rStyle w:val="Hyperlink"/>
            <w:rFonts w:cs="Arial"/>
            <w:b/>
            <w:bCs/>
            <w:lang w:val="en-GB"/>
          </w:rPr>
          <w:t>The Symposium on The Future Networked Car</w:t>
        </w:r>
      </w:hyperlink>
      <w:r w:rsidRPr="00721430">
        <w:rPr>
          <w:lang w:val="en-GB"/>
        </w:rPr>
        <w:t xml:space="preserve"> at Geneva Motor Show (3 March 2016)</w:t>
      </w:r>
      <w:r w:rsidR="00C81C9F">
        <w:rPr>
          <w:lang w:val="en-GB"/>
        </w:rPr>
        <w:t>.</w:t>
      </w:r>
    </w:p>
    <w:p w14:paraId="3CA5396A" w14:textId="77777777"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14:paraId="299867AF" w14:textId="1363F47A" w:rsidR="009F7546" w:rsidRDefault="00CE4E83" w:rsidP="0056741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sidRPr="00567417">
        <w:rPr>
          <w:rFonts w:cs="Calibri"/>
          <w:b/>
          <w:bCs/>
          <w:lang w:val="en-GB"/>
        </w:rPr>
        <w:t>Russ Shields</w:t>
      </w:r>
      <w:r w:rsidR="009F7546" w:rsidRPr="00AD4C57">
        <w:rPr>
          <w:rFonts w:cs="Calibri"/>
          <w:lang w:val="en-GB"/>
        </w:rPr>
        <w:t xml:space="preserve"> the parti</w:t>
      </w:r>
      <w:r w:rsidR="009F7546">
        <w:rPr>
          <w:rFonts w:cs="Calibri"/>
          <w:lang w:val="en-GB"/>
        </w:rPr>
        <w:t>cipants for all the discussions</w:t>
      </w:r>
      <w:r w:rsidR="009F7546" w:rsidRPr="00AD4C57">
        <w:rPr>
          <w:rFonts w:cs="Calibri"/>
          <w:lang w:val="en-GB"/>
        </w:rPr>
        <w:t xml:space="preserve">. </w:t>
      </w:r>
      <w:r w:rsidR="00BE7465">
        <w:rPr>
          <w:rFonts w:cs="Calibri"/>
          <w:lang w:val="en-GB"/>
        </w:rPr>
        <w:t>The meeting closed at 1</w:t>
      </w:r>
      <w:r w:rsidR="004A34CD">
        <w:rPr>
          <w:rFonts w:cs="Calibri"/>
          <w:lang w:val="en-GB"/>
        </w:rPr>
        <w:t>7</w:t>
      </w:r>
      <w:r w:rsidR="00567417">
        <w:rPr>
          <w:rFonts w:cs="Calibri"/>
          <w:lang w:val="en-GB"/>
        </w:rPr>
        <w:t>3</w:t>
      </w:r>
      <w:r w:rsidR="004A34CD">
        <w:rPr>
          <w:rFonts w:cs="Calibri"/>
          <w:lang w:val="en-GB"/>
        </w:rPr>
        <w:t>0</w:t>
      </w:r>
      <w:r w:rsidR="00BE7465">
        <w:rPr>
          <w:rFonts w:cs="Calibri"/>
          <w:lang w:val="en-GB"/>
        </w:rPr>
        <w:t>.</w:t>
      </w:r>
    </w:p>
    <w:p w14:paraId="56CE65B0" w14:textId="77777777" w:rsidR="0056611F" w:rsidRDefault="0056611F">
      <w:pPr>
        <w:spacing w:after="0" w:line="240" w:lineRule="auto"/>
        <w:rPr>
          <w:lang w:val="en-GB"/>
        </w:rPr>
        <w:sectPr w:rsidR="0056611F" w:rsidSect="004A1E3E">
          <w:footerReference w:type="default" r:id="rId42"/>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563"/>
        <w:gridCol w:w="806"/>
        <w:gridCol w:w="1710"/>
        <w:gridCol w:w="4731"/>
        <w:gridCol w:w="1549"/>
        <w:gridCol w:w="1412"/>
        <w:gridCol w:w="1189"/>
      </w:tblGrid>
      <w:tr w:rsidR="004A34CD" w14:paraId="21AB7BCF" w14:textId="77777777" w:rsidTr="00157E61">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hideMark/>
          </w:tcPr>
          <w:p w14:paraId="471FE4DB" w14:textId="77777777" w:rsidR="0056611F" w:rsidRDefault="0056611F" w:rsidP="004C0240">
            <w:r>
              <w:lastRenderedPageBreak/>
              <w:t>Meeting</w:t>
            </w:r>
          </w:p>
        </w:tc>
        <w:tc>
          <w:tcPr>
            <w:tcW w:w="806" w:type="dxa"/>
            <w:hideMark/>
          </w:tcPr>
          <w:p w14:paraId="2D9B902F" w14:textId="77777777" w:rsidR="0056611F" w:rsidRDefault="00D64F41" w:rsidP="004C0240">
            <w:pPr>
              <w:cnfStyle w:val="100000000000" w:firstRow="1" w:lastRow="0" w:firstColumn="0" w:lastColumn="0" w:oddVBand="0" w:evenVBand="0" w:oddHBand="0" w:evenHBand="0" w:firstRowFirstColumn="0" w:firstRowLastColumn="0" w:lastRowFirstColumn="0" w:lastRowLastColumn="0"/>
            </w:pPr>
            <w:r>
              <w:t>N</w:t>
            </w:r>
            <w:r w:rsidR="0056611F">
              <w:t>o.</w:t>
            </w:r>
          </w:p>
        </w:tc>
        <w:tc>
          <w:tcPr>
            <w:tcW w:w="1710" w:type="dxa"/>
            <w:hideMark/>
          </w:tcPr>
          <w:p w14:paraId="43F720C2"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Who</w:t>
            </w:r>
          </w:p>
        </w:tc>
        <w:tc>
          <w:tcPr>
            <w:tcW w:w="4731" w:type="dxa"/>
            <w:hideMark/>
          </w:tcPr>
          <w:p w14:paraId="7AB08977"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What</w:t>
            </w:r>
          </w:p>
        </w:tc>
        <w:tc>
          <w:tcPr>
            <w:tcW w:w="1549" w:type="dxa"/>
            <w:hideMark/>
          </w:tcPr>
          <w:p w14:paraId="61969603"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Work Item</w:t>
            </w:r>
          </w:p>
        </w:tc>
        <w:tc>
          <w:tcPr>
            <w:tcW w:w="1412" w:type="dxa"/>
            <w:hideMark/>
          </w:tcPr>
          <w:p w14:paraId="6905CDA0"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By when</w:t>
            </w:r>
          </w:p>
        </w:tc>
        <w:tc>
          <w:tcPr>
            <w:tcW w:w="1189" w:type="dxa"/>
            <w:hideMark/>
          </w:tcPr>
          <w:p w14:paraId="1EAE597B"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Status</w:t>
            </w:r>
          </w:p>
        </w:tc>
      </w:tr>
      <w:tr w:rsidR="00567417" w14:paraId="2AEF39A0" w14:textId="77777777" w:rsidTr="0090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67A7C9A2" w14:textId="01589F69" w:rsidR="00567417" w:rsidRDefault="00567417" w:rsidP="00567417">
            <w:pPr>
              <w:rPr>
                <w:sz w:val="28"/>
                <w:szCs w:val="28"/>
              </w:rPr>
            </w:pPr>
            <w:r>
              <w:rPr>
                <w:sz w:val="28"/>
                <w:szCs w:val="28"/>
              </w:rPr>
              <w:t>Beijing, July 2015</w:t>
            </w:r>
          </w:p>
        </w:tc>
      </w:tr>
      <w:tr w:rsidR="00567417" w14:paraId="104E96F7" w14:textId="77777777" w:rsidTr="00903E1F">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36826693" w14:textId="36723C7E" w:rsidR="00567417" w:rsidRDefault="00567417" w:rsidP="00903E1F">
            <w:r>
              <w:t>Beijing(2015)</w:t>
            </w:r>
          </w:p>
        </w:tc>
        <w:tc>
          <w:tcPr>
            <w:tcW w:w="806" w:type="dxa"/>
            <w:tcBorders>
              <w:top w:val="nil"/>
              <w:bottom w:val="nil"/>
            </w:tcBorders>
          </w:tcPr>
          <w:p w14:paraId="43A5D8C3" w14:textId="77777777" w:rsidR="00567417" w:rsidRDefault="00567417" w:rsidP="00903E1F">
            <w:pPr>
              <w:cnfStyle w:val="000000000000" w:firstRow="0" w:lastRow="0" w:firstColumn="0" w:lastColumn="0" w:oddVBand="0" w:evenVBand="0" w:oddHBand="0" w:evenHBand="0" w:firstRowFirstColumn="0" w:firstRowLastColumn="0" w:lastRowFirstColumn="0" w:lastRowLastColumn="0"/>
            </w:pPr>
            <w:r>
              <w:t>1</w:t>
            </w:r>
          </w:p>
        </w:tc>
        <w:tc>
          <w:tcPr>
            <w:tcW w:w="1710" w:type="dxa"/>
            <w:tcBorders>
              <w:top w:val="nil"/>
              <w:bottom w:val="nil"/>
            </w:tcBorders>
          </w:tcPr>
          <w:p w14:paraId="4C7995FE" w14:textId="00F31C5E" w:rsidR="00567417" w:rsidRDefault="00567417" w:rsidP="00903E1F">
            <w:pPr>
              <w:cnfStyle w:val="000000000000" w:firstRow="0" w:lastRow="0" w:firstColumn="0" w:lastColumn="0" w:oddVBand="0" w:evenVBand="0" w:oddHBand="0" w:evenHBand="0" w:firstRowFirstColumn="0" w:firstRowLastColumn="0" w:lastRowFirstColumn="0" w:lastRowLastColumn="0"/>
            </w:pPr>
            <w:r>
              <w:t>ITU/TSB</w:t>
            </w:r>
          </w:p>
        </w:tc>
        <w:tc>
          <w:tcPr>
            <w:tcW w:w="4731" w:type="dxa"/>
            <w:tcBorders>
              <w:top w:val="nil"/>
              <w:bottom w:val="nil"/>
            </w:tcBorders>
          </w:tcPr>
          <w:p w14:paraId="6F7C135A" w14:textId="574AF5A9" w:rsidR="00567417" w:rsidRDefault="00567417" w:rsidP="00903E1F">
            <w:pPr>
              <w:cnfStyle w:val="000000000000" w:firstRow="0" w:lastRow="0" w:firstColumn="0" w:lastColumn="0" w:oddVBand="0" w:evenVBand="0" w:oddHBand="0" w:evenHBand="0" w:firstRowFirstColumn="0" w:firstRowLastColumn="0" w:lastRowFirstColumn="0" w:lastRowLastColumn="0"/>
            </w:pPr>
            <w:r w:rsidRPr="00567417">
              <w:rPr>
                <w:lang w:val="en-GB"/>
              </w:rPr>
              <w:t>Establish a repository of ITU’s ITS related work items.</w:t>
            </w:r>
          </w:p>
        </w:tc>
        <w:tc>
          <w:tcPr>
            <w:tcW w:w="1549" w:type="dxa"/>
            <w:tcBorders>
              <w:top w:val="nil"/>
              <w:bottom w:val="nil"/>
            </w:tcBorders>
          </w:tcPr>
          <w:p w14:paraId="05FF5AFC" w14:textId="71BF416A" w:rsidR="00567417" w:rsidRDefault="00567417" w:rsidP="00903E1F">
            <w:pPr>
              <w:cnfStyle w:val="000000000000" w:firstRow="0" w:lastRow="0" w:firstColumn="0" w:lastColumn="0" w:oddVBand="0" w:evenVBand="0" w:oddHBand="0" w:evenHBand="0" w:firstRowFirstColumn="0" w:firstRowLastColumn="0" w:lastRowFirstColumn="0" w:lastRowLastColumn="0"/>
            </w:pPr>
          </w:p>
        </w:tc>
        <w:tc>
          <w:tcPr>
            <w:tcW w:w="1412" w:type="dxa"/>
            <w:tcBorders>
              <w:top w:val="nil"/>
              <w:bottom w:val="nil"/>
            </w:tcBorders>
          </w:tcPr>
          <w:p w14:paraId="30522F9E" w14:textId="336B5B86" w:rsidR="00567417" w:rsidRDefault="00567417" w:rsidP="00567417">
            <w:pPr>
              <w:cnfStyle w:val="000000000000" w:firstRow="0" w:lastRow="0" w:firstColumn="0" w:lastColumn="0" w:oddVBand="0" w:evenVBand="0" w:oddHBand="0" w:evenHBand="0" w:firstRowFirstColumn="0" w:firstRowLastColumn="0" w:lastRowFirstColumn="0" w:lastRowLastColumn="0"/>
            </w:pPr>
            <w:r>
              <w:t>December  meeting</w:t>
            </w:r>
          </w:p>
        </w:tc>
        <w:tc>
          <w:tcPr>
            <w:tcW w:w="1189" w:type="dxa"/>
            <w:tcBorders>
              <w:top w:val="nil"/>
              <w:bottom w:val="nil"/>
            </w:tcBorders>
          </w:tcPr>
          <w:p w14:paraId="5BF99178" w14:textId="38A3029D" w:rsidR="00567417" w:rsidRDefault="00567417" w:rsidP="00903E1F">
            <w:pPr>
              <w:cnfStyle w:val="000000000000" w:firstRow="0" w:lastRow="0" w:firstColumn="0" w:lastColumn="0" w:oddVBand="0" w:evenVBand="0" w:oddHBand="0" w:evenHBand="0" w:firstRowFirstColumn="0" w:firstRowLastColumn="0" w:lastRowFirstColumn="0" w:lastRowLastColumn="0"/>
            </w:pPr>
          </w:p>
        </w:tc>
      </w:tr>
      <w:tr w:rsidR="00567417" w14:paraId="1657671E" w14:textId="77777777" w:rsidTr="0090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495E7752" w14:textId="6738CA0F" w:rsidR="00567417" w:rsidRDefault="00567417" w:rsidP="00903E1F">
            <w:r>
              <w:t>Beijing(2015)</w:t>
            </w:r>
          </w:p>
        </w:tc>
        <w:tc>
          <w:tcPr>
            <w:tcW w:w="806" w:type="dxa"/>
            <w:tcBorders>
              <w:top w:val="nil"/>
              <w:bottom w:val="nil"/>
            </w:tcBorders>
          </w:tcPr>
          <w:p w14:paraId="481466F2" w14:textId="08AC858F" w:rsidR="00567417" w:rsidRDefault="00567417" w:rsidP="00903E1F">
            <w:pPr>
              <w:cnfStyle w:val="000000100000" w:firstRow="0" w:lastRow="0" w:firstColumn="0" w:lastColumn="0" w:oddVBand="0" w:evenVBand="0" w:oddHBand="1" w:evenHBand="0" w:firstRowFirstColumn="0" w:firstRowLastColumn="0" w:lastRowFirstColumn="0" w:lastRowLastColumn="0"/>
            </w:pPr>
            <w:r>
              <w:t>2</w:t>
            </w:r>
          </w:p>
        </w:tc>
        <w:tc>
          <w:tcPr>
            <w:tcW w:w="1710" w:type="dxa"/>
            <w:tcBorders>
              <w:top w:val="nil"/>
              <w:bottom w:val="nil"/>
            </w:tcBorders>
          </w:tcPr>
          <w:p w14:paraId="51BE29CE" w14:textId="5D8C65D6" w:rsidR="00567417" w:rsidRDefault="00567417" w:rsidP="00903E1F">
            <w:pPr>
              <w:cnfStyle w:val="000000100000" w:firstRow="0" w:lastRow="0" w:firstColumn="0" w:lastColumn="0" w:oddVBand="0" w:evenVBand="0" w:oddHBand="1" w:evenHBand="0" w:firstRowFirstColumn="0" w:firstRowLastColumn="0" w:lastRowFirstColumn="0" w:lastRowLastColumn="0"/>
            </w:pPr>
            <w:r>
              <w:t>China Unicom</w:t>
            </w:r>
          </w:p>
        </w:tc>
        <w:tc>
          <w:tcPr>
            <w:tcW w:w="4731" w:type="dxa"/>
            <w:tcBorders>
              <w:top w:val="nil"/>
              <w:bottom w:val="nil"/>
            </w:tcBorders>
          </w:tcPr>
          <w:p w14:paraId="0756A027" w14:textId="598E751B" w:rsidR="00567417" w:rsidRPr="00567417" w:rsidRDefault="00567417" w:rsidP="00903E1F">
            <w:pPr>
              <w:cnfStyle w:val="000000100000" w:firstRow="0" w:lastRow="0" w:firstColumn="0" w:lastColumn="0" w:oddVBand="0" w:evenVBand="0" w:oddHBand="1" w:evenHBand="0" w:firstRowFirstColumn="0" w:firstRowLastColumn="0" w:lastRowFirstColumn="0" w:lastRowLastColumn="0"/>
              <w:rPr>
                <w:lang w:val="en-GB"/>
              </w:rPr>
            </w:pPr>
            <w:r w:rsidRPr="00567417">
              <w:rPr>
                <w:lang w:val="en-GB"/>
              </w:rPr>
              <w:t>Submit a contribution based on Doc 008 to SG16 meeting</w:t>
            </w:r>
            <w:r>
              <w:rPr>
                <w:lang w:val="en-GB"/>
              </w:rPr>
              <w:t>.</w:t>
            </w:r>
          </w:p>
        </w:tc>
        <w:tc>
          <w:tcPr>
            <w:tcW w:w="1549" w:type="dxa"/>
            <w:tcBorders>
              <w:top w:val="nil"/>
              <w:bottom w:val="nil"/>
            </w:tcBorders>
          </w:tcPr>
          <w:p w14:paraId="214AA341" w14:textId="492F6479" w:rsidR="00567417" w:rsidRDefault="00567417" w:rsidP="00903E1F">
            <w:pPr>
              <w:cnfStyle w:val="000000100000" w:firstRow="0" w:lastRow="0" w:firstColumn="0" w:lastColumn="0" w:oddVBand="0" w:evenVBand="0" w:oddHBand="1" w:evenHBand="0" w:firstRowFirstColumn="0" w:firstRowLastColumn="0" w:lastRowFirstColumn="0" w:lastRowLastColumn="0"/>
            </w:pPr>
            <w:r>
              <w:t>1</w:t>
            </w:r>
          </w:p>
        </w:tc>
        <w:tc>
          <w:tcPr>
            <w:tcW w:w="1412" w:type="dxa"/>
            <w:tcBorders>
              <w:top w:val="nil"/>
              <w:bottom w:val="nil"/>
            </w:tcBorders>
          </w:tcPr>
          <w:p w14:paraId="4765B919" w14:textId="0F9B2A61" w:rsidR="00567417" w:rsidRDefault="00567417" w:rsidP="00567417">
            <w:pPr>
              <w:cnfStyle w:val="000000100000" w:firstRow="0" w:lastRow="0" w:firstColumn="0" w:lastColumn="0" w:oddVBand="0" w:evenVBand="0" w:oddHBand="1" w:evenHBand="0" w:firstRowFirstColumn="0" w:firstRowLastColumn="0" w:lastRowFirstColumn="0" w:lastRowLastColumn="0"/>
            </w:pPr>
            <w:r>
              <w:t xml:space="preserve">SG16 deadline: 29 Sept </w:t>
            </w:r>
            <w:r w:rsidRPr="00567417">
              <w:t>2015</w:t>
            </w:r>
          </w:p>
        </w:tc>
        <w:tc>
          <w:tcPr>
            <w:tcW w:w="1189" w:type="dxa"/>
            <w:tcBorders>
              <w:top w:val="nil"/>
              <w:bottom w:val="nil"/>
            </w:tcBorders>
          </w:tcPr>
          <w:p w14:paraId="247ACEAC" w14:textId="77777777" w:rsidR="00567417" w:rsidRDefault="00567417" w:rsidP="00903E1F">
            <w:pPr>
              <w:cnfStyle w:val="000000100000" w:firstRow="0" w:lastRow="0" w:firstColumn="0" w:lastColumn="0" w:oddVBand="0" w:evenVBand="0" w:oddHBand="1" w:evenHBand="0" w:firstRowFirstColumn="0" w:firstRowLastColumn="0" w:lastRowFirstColumn="0" w:lastRowLastColumn="0"/>
            </w:pPr>
          </w:p>
        </w:tc>
      </w:tr>
      <w:tr w:rsidR="00157E61" w14:paraId="1192B9D9" w14:textId="77777777" w:rsidTr="004C0240">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0B9C987D" w14:textId="3ABCA7DB" w:rsidR="00157E61" w:rsidRDefault="00157E61" w:rsidP="00E73DC9">
            <w:pPr>
              <w:rPr>
                <w:sz w:val="28"/>
                <w:szCs w:val="28"/>
              </w:rPr>
            </w:pPr>
            <w:r>
              <w:rPr>
                <w:sz w:val="28"/>
                <w:szCs w:val="28"/>
              </w:rPr>
              <w:t>Geneva, March 201</w:t>
            </w:r>
            <w:r w:rsidR="00E73DC9">
              <w:rPr>
                <w:sz w:val="28"/>
                <w:szCs w:val="28"/>
              </w:rPr>
              <w:t>5</w:t>
            </w:r>
            <w:r w:rsidR="00631FBE">
              <w:rPr>
                <w:sz w:val="28"/>
                <w:szCs w:val="28"/>
              </w:rPr>
              <w:t xml:space="preserve"> (</w:t>
            </w:r>
            <w:hyperlink r:id="rId43" w:history="1">
              <w:r w:rsidR="00631FBE" w:rsidRPr="00631FBE">
                <w:rPr>
                  <w:rStyle w:val="Hyperlink"/>
                  <w:rFonts w:cstheme="minorBidi"/>
                  <w:b w:val="0"/>
                  <w:bCs w:val="0"/>
                  <w:sz w:val="28"/>
                  <w:szCs w:val="28"/>
                </w:rPr>
                <w:t>meeting report</w:t>
              </w:r>
            </w:hyperlink>
            <w:r w:rsidR="00631FBE">
              <w:rPr>
                <w:sz w:val="28"/>
                <w:szCs w:val="28"/>
              </w:rPr>
              <w:t>)</w:t>
            </w:r>
          </w:p>
        </w:tc>
      </w:tr>
      <w:tr w:rsidR="004A34CD" w14:paraId="4DD51BC7" w14:textId="77777777" w:rsidTr="00157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44F0636B" w14:textId="25ABB871" w:rsidR="00157E61" w:rsidRDefault="00157E61" w:rsidP="00E73DC9">
            <w:r>
              <w:t>Geneva(201</w:t>
            </w:r>
            <w:r w:rsidR="00E73DC9">
              <w:t>5</w:t>
            </w:r>
            <w:r>
              <w:t>)</w:t>
            </w:r>
          </w:p>
        </w:tc>
        <w:tc>
          <w:tcPr>
            <w:tcW w:w="806" w:type="dxa"/>
            <w:tcBorders>
              <w:top w:val="nil"/>
              <w:bottom w:val="nil"/>
            </w:tcBorders>
          </w:tcPr>
          <w:p w14:paraId="5522D271" w14:textId="77777777" w:rsidR="00157E61" w:rsidRDefault="00157E61" w:rsidP="004C0240">
            <w:pPr>
              <w:cnfStyle w:val="000000100000" w:firstRow="0" w:lastRow="0" w:firstColumn="0" w:lastColumn="0" w:oddVBand="0" w:evenVBand="0" w:oddHBand="1" w:evenHBand="0" w:firstRowFirstColumn="0" w:firstRowLastColumn="0" w:lastRowFirstColumn="0" w:lastRowLastColumn="0"/>
            </w:pPr>
            <w:r>
              <w:t>1</w:t>
            </w:r>
          </w:p>
        </w:tc>
        <w:tc>
          <w:tcPr>
            <w:tcW w:w="1710" w:type="dxa"/>
            <w:tcBorders>
              <w:top w:val="nil"/>
              <w:bottom w:val="nil"/>
            </w:tcBorders>
          </w:tcPr>
          <w:p w14:paraId="33F01956" w14:textId="2640A5F4" w:rsidR="00157E61" w:rsidRDefault="00E73DC9" w:rsidP="00E73DC9">
            <w:pPr>
              <w:cnfStyle w:val="000000100000" w:firstRow="0" w:lastRow="0" w:firstColumn="0" w:lastColumn="0" w:oddVBand="0" w:evenVBand="0" w:oddHBand="1" w:evenHBand="0" w:firstRowFirstColumn="0" w:firstRowLastColumn="0" w:lastRowFirstColumn="0" w:lastRowLastColumn="0"/>
            </w:pPr>
            <w:r>
              <w:t>Koji Nakao</w:t>
            </w:r>
          </w:p>
        </w:tc>
        <w:tc>
          <w:tcPr>
            <w:tcW w:w="4731" w:type="dxa"/>
            <w:tcBorders>
              <w:top w:val="nil"/>
              <w:bottom w:val="nil"/>
            </w:tcBorders>
          </w:tcPr>
          <w:p w14:paraId="1D08BB61" w14:textId="3FBF39F7" w:rsidR="00157E61" w:rsidRDefault="00E73DC9" w:rsidP="00157E61">
            <w:pPr>
              <w:cnfStyle w:val="000000100000" w:firstRow="0" w:lastRow="0" w:firstColumn="0" w:lastColumn="0" w:oddVBand="0" w:evenVBand="0" w:oddHBand="1" w:evenHBand="0" w:firstRowFirstColumn="0" w:firstRowLastColumn="0" w:lastRowFirstColumn="0" w:lastRowLastColumn="0"/>
            </w:pPr>
            <w:r w:rsidRPr="00E73DC9">
              <w:rPr>
                <w:lang w:val="en-GB"/>
              </w:rPr>
              <w:t>Provide additional details about communication security aspects of Japan’s V2V verification project</w:t>
            </w:r>
            <w:r w:rsidR="00157E61">
              <w:rPr>
                <w:lang w:val="en-GB"/>
              </w:rPr>
              <w:t>.</w:t>
            </w:r>
          </w:p>
        </w:tc>
        <w:tc>
          <w:tcPr>
            <w:tcW w:w="1549" w:type="dxa"/>
            <w:tcBorders>
              <w:top w:val="nil"/>
              <w:bottom w:val="nil"/>
            </w:tcBorders>
          </w:tcPr>
          <w:p w14:paraId="7309487C" w14:textId="1C968F5A" w:rsidR="00157E61" w:rsidRDefault="00E73DC9" w:rsidP="004C0240">
            <w:pPr>
              <w:cnfStyle w:val="000000100000" w:firstRow="0" w:lastRow="0" w:firstColumn="0" w:lastColumn="0" w:oddVBand="0" w:evenVBand="0" w:oddHBand="1" w:evenHBand="0" w:firstRowFirstColumn="0" w:firstRowLastColumn="0" w:lastRowFirstColumn="0" w:lastRowLastColumn="0"/>
            </w:pPr>
            <w:r>
              <w:t>4</w:t>
            </w:r>
          </w:p>
        </w:tc>
        <w:tc>
          <w:tcPr>
            <w:tcW w:w="1412" w:type="dxa"/>
            <w:tcBorders>
              <w:top w:val="nil"/>
              <w:bottom w:val="nil"/>
            </w:tcBorders>
          </w:tcPr>
          <w:p w14:paraId="462EAB7E" w14:textId="4DE7C6D6" w:rsidR="00157E61" w:rsidRDefault="00E73DC9" w:rsidP="004C0240">
            <w:pPr>
              <w:cnfStyle w:val="000000100000" w:firstRow="0" w:lastRow="0" w:firstColumn="0" w:lastColumn="0" w:oddVBand="0" w:evenVBand="0" w:oddHBand="1" w:evenHBand="0" w:firstRowFirstColumn="0" w:firstRowLastColumn="0" w:lastRowFirstColumn="0" w:lastRowLastColumn="0"/>
            </w:pPr>
            <w:r>
              <w:t>July 2015 meeting</w:t>
            </w:r>
          </w:p>
        </w:tc>
        <w:tc>
          <w:tcPr>
            <w:tcW w:w="1189" w:type="dxa"/>
            <w:tcBorders>
              <w:top w:val="nil"/>
              <w:bottom w:val="nil"/>
            </w:tcBorders>
          </w:tcPr>
          <w:p w14:paraId="0775D0BA" w14:textId="3D44FABF" w:rsidR="00157E61" w:rsidRDefault="00567417" w:rsidP="004C0240">
            <w:pPr>
              <w:cnfStyle w:val="000000100000" w:firstRow="0" w:lastRow="0" w:firstColumn="0" w:lastColumn="0" w:oddVBand="0" w:evenVBand="0" w:oddHBand="1" w:evenHBand="0" w:firstRowFirstColumn="0" w:firstRowLastColumn="0" w:lastRowFirstColumn="0" w:lastRowLastColumn="0"/>
            </w:pPr>
            <w:r>
              <w:t xml:space="preserve">Pending </w:t>
            </w:r>
          </w:p>
        </w:tc>
      </w:tr>
      <w:tr w:rsidR="00567417" w14:paraId="0612CD6E" w14:textId="77777777" w:rsidTr="00157E61">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625EAA02" w14:textId="2FFB8DD7" w:rsidR="00E73DC9" w:rsidRDefault="00E73DC9" w:rsidP="00E73DC9">
            <w:r>
              <w:t>Geneva(2015)</w:t>
            </w:r>
          </w:p>
        </w:tc>
        <w:tc>
          <w:tcPr>
            <w:tcW w:w="806" w:type="dxa"/>
            <w:tcBorders>
              <w:top w:val="nil"/>
              <w:bottom w:val="nil"/>
            </w:tcBorders>
          </w:tcPr>
          <w:p w14:paraId="64AD0722" w14:textId="5501C59C" w:rsidR="00E73DC9" w:rsidRDefault="00E73DC9" w:rsidP="004C0240">
            <w:pPr>
              <w:cnfStyle w:val="000000000000" w:firstRow="0" w:lastRow="0" w:firstColumn="0" w:lastColumn="0" w:oddVBand="0" w:evenVBand="0" w:oddHBand="0" w:evenHBand="0" w:firstRowFirstColumn="0" w:firstRowLastColumn="0" w:lastRowFirstColumn="0" w:lastRowLastColumn="0"/>
            </w:pPr>
            <w:r>
              <w:t>2</w:t>
            </w:r>
          </w:p>
        </w:tc>
        <w:tc>
          <w:tcPr>
            <w:tcW w:w="1710" w:type="dxa"/>
            <w:tcBorders>
              <w:top w:val="nil"/>
              <w:bottom w:val="nil"/>
            </w:tcBorders>
          </w:tcPr>
          <w:p w14:paraId="5CF79F95" w14:textId="0BE6494C" w:rsidR="00E73DC9" w:rsidRDefault="00E73DC9" w:rsidP="00E73DC9">
            <w:pPr>
              <w:cnfStyle w:val="000000000000" w:firstRow="0" w:lastRow="0" w:firstColumn="0" w:lastColumn="0" w:oddVBand="0" w:evenVBand="0" w:oddHBand="0" w:evenHBand="0" w:firstRowFirstColumn="0" w:firstRowLastColumn="0" w:lastRowFirstColumn="0" w:lastRowLastColumn="0"/>
            </w:pPr>
            <w:r w:rsidRPr="00E73DC9">
              <w:t>Russ</w:t>
            </w:r>
            <w:r>
              <w:t xml:space="preserve"> Shields, Yushi Naito, ITU/TSB</w:t>
            </w:r>
            <w:r w:rsidRPr="00E73DC9">
              <w:tab/>
            </w:r>
          </w:p>
        </w:tc>
        <w:tc>
          <w:tcPr>
            <w:tcW w:w="4731" w:type="dxa"/>
            <w:tcBorders>
              <w:top w:val="nil"/>
              <w:bottom w:val="nil"/>
            </w:tcBorders>
          </w:tcPr>
          <w:p w14:paraId="22B1F71D" w14:textId="2A8AA7F9" w:rsidR="00E73DC9" w:rsidRPr="00E73DC9" w:rsidRDefault="00E73DC9" w:rsidP="00157E61">
            <w:pPr>
              <w:cnfStyle w:val="000000000000" w:firstRow="0" w:lastRow="0" w:firstColumn="0" w:lastColumn="0" w:oddVBand="0" w:evenVBand="0" w:oddHBand="0" w:evenHBand="0" w:firstRowFirstColumn="0" w:firstRowLastColumn="0" w:lastRowFirstColumn="0" w:lastRowLastColumn="0"/>
              <w:rPr>
                <w:lang w:val="en-GB"/>
              </w:rPr>
            </w:pPr>
            <w:r w:rsidRPr="00E73DC9">
              <w:t>Follow work of informal group ITS/AD, synchronize activities with development of F.AUTO-TAX.</w:t>
            </w:r>
          </w:p>
        </w:tc>
        <w:tc>
          <w:tcPr>
            <w:tcW w:w="1549" w:type="dxa"/>
            <w:tcBorders>
              <w:top w:val="nil"/>
              <w:bottom w:val="nil"/>
            </w:tcBorders>
          </w:tcPr>
          <w:p w14:paraId="2061E12A" w14:textId="0A335169" w:rsidR="00E73DC9" w:rsidRDefault="00E73DC9" w:rsidP="004C0240">
            <w:pPr>
              <w:cnfStyle w:val="000000000000" w:firstRow="0" w:lastRow="0" w:firstColumn="0" w:lastColumn="0" w:oddVBand="0" w:evenVBand="0" w:oddHBand="0" w:evenHBand="0" w:firstRowFirstColumn="0" w:firstRowLastColumn="0" w:lastRowFirstColumn="0" w:lastRowLastColumn="0"/>
            </w:pPr>
            <w:r>
              <w:t>2, 3, 6</w:t>
            </w:r>
          </w:p>
        </w:tc>
        <w:tc>
          <w:tcPr>
            <w:tcW w:w="1412" w:type="dxa"/>
            <w:tcBorders>
              <w:top w:val="nil"/>
              <w:bottom w:val="nil"/>
            </w:tcBorders>
          </w:tcPr>
          <w:p w14:paraId="6607C2A0" w14:textId="053D24AC" w:rsidR="00E73DC9" w:rsidRDefault="00E73DC9" w:rsidP="004C0240">
            <w:pPr>
              <w:cnfStyle w:val="000000000000" w:firstRow="0" w:lastRow="0" w:firstColumn="0" w:lastColumn="0" w:oddVBand="0" w:evenVBand="0" w:oddHBand="0" w:evenHBand="0" w:firstRowFirstColumn="0" w:firstRowLastColumn="0" w:lastRowFirstColumn="0" w:lastRowLastColumn="0"/>
            </w:pPr>
            <w:r>
              <w:t>Update in July 2015 meeting</w:t>
            </w:r>
          </w:p>
        </w:tc>
        <w:tc>
          <w:tcPr>
            <w:tcW w:w="1189" w:type="dxa"/>
            <w:tcBorders>
              <w:top w:val="nil"/>
              <w:bottom w:val="nil"/>
            </w:tcBorders>
          </w:tcPr>
          <w:p w14:paraId="52C26112" w14:textId="470791EE" w:rsidR="00E73DC9" w:rsidRDefault="00E73DC9" w:rsidP="004C0240">
            <w:pPr>
              <w:cnfStyle w:val="000000000000" w:firstRow="0" w:lastRow="0" w:firstColumn="0" w:lastColumn="0" w:oddVBand="0" w:evenVBand="0" w:oddHBand="0" w:evenHBand="0" w:firstRowFirstColumn="0" w:firstRowLastColumn="0" w:lastRowFirstColumn="0" w:lastRowLastColumn="0"/>
            </w:pPr>
            <w:r>
              <w:t>Ongoing</w:t>
            </w:r>
          </w:p>
        </w:tc>
      </w:tr>
      <w:tr w:rsidR="00E73DC9" w14:paraId="69A77D14" w14:textId="77777777" w:rsidTr="00157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7F16BB82" w14:textId="607D3F7B" w:rsidR="00E73DC9" w:rsidRDefault="00E73DC9" w:rsidP="00E73DC9">
            <w:r>
              <w:t>Geneva(2015)</w:t>
            </w:r>
          </w:p>
        </w:tc>
        <w:tc>
          <w:tcPr>
            <w:tcW w:w="806" w:type="dxa"/>
            <w:tcBorders>
              <w:top w:val="nil"/>
              <w:bottom w:val="nil"/>
            </w:tcBorders>
          </w:tcPr>
          <w:p w14:paraId="262462B7" w14:textId="4006D34E" w:rsidR="00E73DC9" w:rsidRDefault="00E73DC9" w:rsidP="004C0240">
            <w:pPr>
              <w:cnfStyle w:val="000000100000" w:firstRow="0" w:lastRow="0" w:firstColumn="0" w:lastColumn="0" w:oddVBand="0" w:evenVBand="0" w:oddHBand="1" w:evenHBand="0" w:firstRowFirstColumn="0" w:firstRowLastColumn="0" w:lastRowFirstColumn="0" w:lastRowLastColumn="0"/>
            </w:pPr>
            <w:r>
              <w:t>3</w:t>
            </w:r>
          </w:p>
        </w:tc>
        <w:tc>
          <w:tcPr>
            <w:tcW w:w="1710" w:type="dxa"/>
            <w:tcBorders>
              <w:top w:val="nil"/>
              <w:bottom w:val="nil"/>
            </w:tcBorders>
          </w:tcPr>
          <w:p w14:paraId="5CEBBCF4" w14:textId="4DC784AB" w:rsidR="00E73DC9" w:rsidRDefault="00E73DC9" w:rsidP="00E73DC9">
            <w:pPr>
              <w:cnfStyle w:val="000000100000" w:firstRow="0" w:lastRow="0" w:firstColumn="0" w:lastColumn="0" w:oddVBand="0" w:evenVBand="0" w:oddHBand="1" w:evenHBand="0" w:firstRowFirstColumn="0" w:firstRowLastColumn="0" w:lastRowFirstColumn="0" w:lastRowLastColumn="0"/>
            </w:pPr>
            <w:r>
              <w:t>ITU/TSB</w:t>
            </w:r>
            <w:r w:rsidRPr="00E73DC9">
              <w:tab/>
            </w:r>
          </w:p>
        </w:tc>
        <w:tc>
          <w:tcPr>
            <w:tcW w:w="4731" w:type="dxa"/>
            <w:tcBorders>
              <w:top w:val="nil"/>
              <w:bottom w:val="nil"/>
            </w:tcBorders>
          </w:tcPr>
          <w:p w14:paraId="5ABCB880" w14:textId="55BF218E" w:rsidR="00E73DC9" w:rsidRPr="00E73DC9" w:rsidRDefault="00E73DC9" w:rsidP="00157E61">
            <w:pPr>
              <w:cnfStyle w:val="000000100000" w:firstRow="0" w:lastRow="0" w:firstColumn="0" w:lastColumn="0" w:oddVBand="0" w:evenVBand="0" w:oddHBand="1" w:evenHBand="0" w:firstRowFirstColumn="0" w:firstRowLastColumn="0" w:lastRowFirstColumn="0" w:lastRowLastColumn="0"/>
              <w:rPr>
                <w:lang w:val="en-GB"/>
              </w:rPr>
            </w:pPr>
            <w:r w:rsidRPr="00E73DC9">
              <w:t>Finalize and submit Liaison Statement to UNCEFACT.</w:t>
            </w:r>
          </w:p>
        </w:tc>
        <w:tc>
          <w:tcPr>
            <w:tcW w:w="1549" w:type="dxa"/>
            <w:tcBorders>
              <w:top w:val="nil"/>
              <w:bottom w:val="nil"/>
            </w:tcBorders>
          </w:tcPr>
          <w:p w14:paraId="14FEFADE" w14:textId="77777777" w:rsidR="00E73DC9" w:rsidRDefault="00E73DC9" w:rsidP="004C0240">
            <w:pPr>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nil"/>
            </w:tcBorders>
          </w:tcPr>
          <w:p w14:paraId="14EACD80" w14:textId="6B79A4DC" w:rsidR="00E73DC9" w:rsidRDefault="00E42818" w:rsidP="004C0240">
            <w:pPr>
              <w:cnfStyle w:val="000000100000" w:firstRow="0" w:lastRow="0" w:firstColumn="0" w:lastColumn="0" w:oddVBand="0" w:evenVBand="0" w:oddHBand="1" w:evenHBand="0" w:firstRowFirstColumn="0" w:firstRowLastColumn="0" w:lastRowFirstColumn="0" w:lastRowLastColumn="0"/>
            </w:pPr>
            <w:r>
              <w:t>31 March 2015</w:t>
            </w:r>
          </w:p>
        </w:tc>
        <w:tc>
          <w:tcPr>
            <w:tcW w:w="1189" w:type="dxa"/>
            <w:tcBorders>
              <w:top w:val="nil"/>
              <w:bottom w:val="nil"/>
            </w:tcBorders>
          </w:tcPr>
          <w:p w14:paraId="0EDA597B" w14:textId="12F17644" w:rsidR="00E73DC9" w:rsidRDefault="00567417" w:rsidP="004C0240">
            <w:pPr>
              <w:cnfStyle w:val="000000100000" w:firstRow="0" w:lastRow="0" w:firstColumn="0" w:lastColumn="0" w:oddVBand="0" w:evenVBand="0" w:oddHBand="1" w:evenHBand="0" w:firstRowFirstColumn="0" w:firstRowLastColumn="0" w:lastRowFirstColumn="0" w:lastRowLastColumn="0"/>
            </w:pPr>
            <w:r>
              <w:t>Done</w:t>
            </w:r>
          </w:p>
        </w:tc>
      </w:tr>
      <w:tr w:rsidR="00567417" w14:paraId="663A0DCC" w14:textId="77777777" w:rsidTr="00157E61">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15D3373E" w14:textId="3FF92B60" w:rsidR="00E73DC9" w:rsidRDefault="00E73DC9" w:rsidP="00E73DC9">
            <w:r>
              <w:t>Geneva(2015)</w:t>
            </w:r>
          </w:p>
        </w:tc>
        <w:tc>
          <w:tcPr>
            <w:tcW w:w="806" w:type="dxa"/>
            <w:tcBorders>
              <w:top w:val="nil"/>
              <w:bottom w:val="nil"/>
            </w:tcBorders>
          </w:tcPr>
          <w:p w14:paraId="62FAF541" w14:textId="60E524CF" w:rsidR="00E73DC9" w:rsidRDefault="00E73DC9" w:rsidP="004C0240">
            <w:pPr>
              <w:cnfStyle w:val="000000000000" w:firstRow="0" w:lastRow="0" w:firstColumn="0" w:lastColumn="0" w:oddVBand="0" w:evenVBand="0" w:oddHBand="0" w:evenHBand="0" w:firstRowFirstColumn="0" w:firstRowLastColumn="0" w:lastRowFirstColumn="0" w:lastRowLastColumn="0"/>
            </w:pPr>
            <w:r>
              <w:t>4</w:t>
            </w:r>
          </w:p>
        </w:tc>
        <w:tc>
          <w:tcPr>
            <w:tcW w:w="1710" w:type="dxa"/>
            <w:tcBorders>
              <w:top w:val="nil"/>
              <w:bottom w:val="nil"/>
            </w:tcBorders>
          </w:tcPr>
          <w:p w14:paraId="509FA424" w14:textId="0EC78376" w:rsidR="00E73DC9" w:rsidRDefault="00E42818" w:rsidP="00E42818">
            <w:pPr>
              <w:cnfStyle w:val="000000000000" w:firstRow="0" w:lastRow="0" w:firstColumn="0" w:lastColumn="0" w:oddVBand="0" w:evenVBand="0" w:oddHBand="0" w:evenHBand="0" w:firstRowFirstColumn="0" w:firstRowLastColumn="0" w:lastRowFirstColumn="0" w:lastRowLastColumn="0"/>
            </w:pPr>
            <w:r>
              <w:t>ITU/TSB</w:t>
            </w:r>
          </w:p>
        </w:tc>
        <w:tc>
          <w:tcPr>
            <w:tcW w:w="4731" w:type="dxa"/>
            <w:tcBorders>
              <w:top w:val="nil"/>
              <w:bottom w:val="nil"/>
            </w:tcBorders>
          </w:tcPr>
          <w:p w14:paraId="1768D7A4" w14:textId="1DB29255" w:rsidR="00E73DC9" w:rsidRPr="00E73DC9" w:rsidRDefault="00E42818" w:rsidP="00157E61">
            <w:pPr>
              <w:cnfStyle w:val="000000000000" w:firstRow="0" w:lastRow="0" w:firstColumn="0" w:lastColumn="0" w:oddVBand="0" w:evenVBand="0" w:oddHBand="0" w:evenHBand="0" w:firstRowFirstColumn="0" w:firstRowLastColumn="0" w:lastRowFirstColumn="0" w:lastRowLastColumn="0"/>
              <w:rPr>
                <w:lang w:val="en-GB"/>
              </w:rPr>
            </w:pPr>
            <w:r w:rsidRPr="00E42818">
              <w:t>Provide list of active ITU work items related to ITS communications to GSC ITS Task Force.</w:t>
            </w:r>
          </w:p>
        </w:tc>
        <w:tc>
          <w:tcPr>
            <w:tcW w:w="1549" w:type="dxa"/>
            <w:tcBorders>
              <w:top w:val="nil"/>
              <w:bottom w:val="nil"/>
            </w:tcBorders>
          </w:tcPr>
          <w:p w14:paraId="2C256AE6" w14:textId="77777777" w:rsidR="00E73DC9" w:rsidRDefault="00E73DC9" w:rsidP="004C0240">
            <w:pPr>
              <w:cnfStyle w:val="000000000000" w:firstRow="0" w:lastRow="0" w:firstColumn="0" w:lastColumn="0" w:oddVBand="0" w:evenVBand="0" w:oddHBand="0" w:evenHBand="0" w:firstRowFirstColumn="0" w:firstRowLastColumn="0" w:lastRowFirstColumn="0" w:lastRowLastColumn="0"/>
            </w:pPr>
          </w:p>
        </w:tc>
        <w:tc>
          <w:tcPr>
            <w:tcW w:w="1412" w:type="dxa"/>
            <w:tcBorders>
              <w:top w:val="nil"/>
              <w:bottom w:val="nil"/>
            </w:tcBorders>
          </w:tcPr>
          <w:p w14:paraId="3282B580" w14:textId="170B0329" w:rsidR="00E73DC9" w:rsidRDefault="00E42818" w:rsidP="004C0240">
            <w:pPr>
              <w:cnfStyle w:val="000000000000" w:firstRow="0" w:lastRow="0" w:firstColumn="0" w:lastColumn="0" w:oddVBand="0" w:evenVBand="0" w:oddHBand="0" w:evenHBand="0" w:firstRowFirstColumn="0" w:firstRowLastColumn="0" w:lastRowFirstColumn="0" w:lastRowLastColumn="0"/>
            </w:pPr>
            <w:r>
              <w:t>31 March 2015</w:t>
            </w:r>
          </w:p>
        </w:tc>
        <w:tc>
          <w:tcPr>
            <w:tcW w:w="1189" w:type="dxa"/>
            <w:tcBorders>
              <w:top w:val="nil"/>
              <w:bottom w:val="nil"/>
            </w:tcBorders>
          </w:tcPr>
          <w:p w14:paraId="5B79AEF7" w14:textId="71BB31EC" w:rsidR="00E73DC9" w:rsidRDefault="00567417" w:rsidP="004C0240">
            <w:pPr>
              <w:cnfStyle w:val="000000000000" w:firstRow="0" w:lastRow="0" w:firstColumn="0" w:lastColumn="0" w:oddVBand="0" w:evenVBand="0" w:oddHBand="0" w:evenHBand="0" w:firstRowFirstColumn="0" w:firstRowLastColumn="0" w:lastRowFirstColumn="0" w:lastRowLastColumn="0"/>
            </w:pPr>
            <w:r>
              <w:t>Done</w:t>
            </w:r>
          </w:p>
        </w:tc>
      </w:tr>
    </w:tbl>
    <w:p w14:paraId="4734B903" w14:textId="77777777" w:rsidR="009F7546" w:rsidRPr="00836272" w:rsidRDefault="009F7546">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FDA23" w14:textId="77777777" w:rsidR="0010073F" w:rsidRDefault="0010073F" w:rsidP="00450A65">
      <w:pPr>
        <w:spacing w:after="0" w:line="240" w:lineRule="auto"/>
      </w:pPr>
      <w:r>
        <w:separator/>
      </w:r>
    </w:p>
  </w:endnote>
  <w:endnote w:type="continuationSeparator" w:id="0">
    <w:p w14:paraId="34C40484" w14:textId="77777777" w:rsidR="0010073F" w:rsidRDefault="0010073F"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3FDA" w14:textId="4971AC52" w:rsidR="004C0240" w:rsidRDefault="004C0240" w:rsidP="00C81C9F">
    <w:pPr>
      <w:pStyle w:val="Footer"/>
      <w:jc w:val="center"/>
    </w:pPr>
    <w:r>
      <w:fldChar w:fldCharType="begin"/>
    </w:r>
    <w:r>
      <w:instrText xml:space="preserve"> PAGE   \* MERGEFORMAT </w:instrText>
    </w:r>
    <w:r>
      <w:fldChar w:fldCharType="separate"/>
    </w:r>
    <w:r w:rsidR="0056773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4230" w14:textId="77777777" w:rsidR="0010073F" w:rsidRDefault="0010073F" w:rsidP="00450A65">
      <w:pPr>
        <w:spacing w:after="0" w:line="240" w:lineRule="auto"/>
      </w:pPr>
      <w:r>
        <w:separator/>
      </w:r>
    </w:p>
  </w:footnote>
  <w:footnote w:type="continuationSeparator" w:id="0">
    <w:p w14:paraId="21F8A8ED" w14:textId="77777777" w:rsidR="0010073F" w:rsidRDefault="0010073F" w:rsidP="00450A65">
      <w:pPr>
        <w:spacing w:after="0" w:line="240" w:lineRule="auto"/>
      </w:pPr>
      <w:r>
        <w:continuationSeparator/>
      </w:r>
    </w:p>
  </w:footnote>
  <w:footnote w:id="1">
    <w:p w14:paraId="7F9DD702" w14:textId="77777777" w:rsidR="004C0240" w:rsidRDefault="004C0240"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720" w:hanging="360"/>
      </w:pPr>
      <w:rPr>
        <w:rFonts w:ascii="Calibri" w:eastAsia="SimSun" w:hAnsi="Calibri" w:cs="Calibri" w:hint="default"/>
      </w:rPr>
    </w:lvl>
    <w:lvl w:ilvl="1" w:tplc="590EDBFC">
      <w:numFmt w:val="bullet"/>
      <w:lvlText w:val="•"/>
      <w:lvlJc w:val="left"/>
      <w:pPr>
        <w:ind w:left="1440" w:hanging="360"/>
      </w:pPr>
      <w:rPr>
        <w:rFonts w:ascii="Calibri" w:eastAsia="SimSu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7"/>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5"/>
    <w:rsid w:val="00002AE1"/>
    <w:rsid w:val="000064C2"/>
    <w:rsid w:val="0001475A"/>
    <w:rsid w:val="00014EFC"/>
    <w:rsid w:val="00017BF3"/>
    <w:rsid w:val="00026773"/>
    <w:rsid w:val="00036345"/>
    <w:rsid w:val="000602F0"/>
    <w:rsid w:val="0008247E"/>
    <w:rsid w:val="0008662E"/>
    <w:rsid w:val="0009064B"/>
    <w:rsid w:val="000B0AC7"/>
    <w:rsid w:val="000B1794"/>
    <w:rsid w:val="000C7F04"/>
    <w:rsid w:val="000E20DF"/>
    <w:rsid w:val="000E3F0B"/>
    <w:rsid w:val="000E4168"/>
    <w:rsid w:val="000F3E88"/>
    <w:rsid w:val="000F3FEB"/>
    <w:rsid w:val="0010073F"/>
    <w:rsid w:val="00102456"/>
    <w:rsid w:val="00112369"/>
    <w:rsid w:val="00113625"/>
    <w:rsid w:val="001234EF"/>
    <w:rsid w:val="00131041"/>
    <w:rsid w:val="001328DC"/>
    <w:rsid w:val="00133980"/>
    <w:rsid w:val="00137B54"/>
    <w:rsid w:val="00147C84"/>
    <w:rsid w:val="00147E7B"/>
    <w:rsid w:val="00151D75"/>
    <w:rsid w:val="00152BBB"/>
    <w:rsid w:val="0015771A"/>
    <w:rsid w:val="00157E61"/>
    <w:rsid w:val="001611E3"/>
    <w:rsid w:val="0016298D"/>
    <w:rsid w:val="0016340F"/>
    <w:rsid w:val="00165AF3"/>
    <w:rsid w:val="0017265E"/>
    <w:rsid w:val="00174761"/>
    <w:rsid w:val="00191EE9"/>
    <w:rsid w:val="0019356D"/>
    <w:rsid w:val="00196065"/>
    <w:rsid w:val="001A2A12"/>
    <w:rsid w:val="001A3133"/>
    <w:rsid w:val="001B0B65"/>
    <w:rsid w:val="001B2345"/>
    <w:rsid w:val="001B2CC3"/>
    <w:rsid w:val="001C74F7"/>
    <w:rsid w:val="001D04F4"/>
    <w:rsid w:val="001D60B0"/>
    <w:rsid w:val="001E3487"/>
    <w:rsid w:val="001E6BA8"/>
    <w:rsid w:val="001F0054"/>
    <w:rsid w:val="001F2625"/>
    <w:rsid w:val="002003B8"/>
    <w:rsid w:val="00200EBD"/>
    <w:rsid w:val="002060A9"/>
    <w:rsid w:val="00207DC5"/>
    <w:rsid w:val="00212BE9"/>
    <w:rsid w:val="0021544C"/>
    <w:rsid w:val="00217313"/>
    <w:rsid w:val="00227F80"/>
    <w:rsid w:val="00230909"/>
    <w:rsid w:val="00236196"/>
    <w:rsid w:val="00240199"/>
    <w:rsid w:val="002643B8"/>
    <w:rsid w:val="0026599B"/>
    <w:rsid w:val="00267658"/>
    <w:rsid w:val="00277366"/>
    <w:rsid w:val="00283CEC"/>
    <w:rsid w:val="002870F8"/>
    <w:rsid w:val="0029549C"/>
    <w:rsid w:val="002A710A"/>
    <w:rsid w:val="002E0C37"/>
    <w:rsid w:val="002F05E4"/>
    <w:rsid w:val="002F3536"/>
    <w:rsid w:val="002F36D8"/>
    <w:rsid w:val="003021C9"/>
    <w:rsid w:val="003103EA"/>
    <w:rsid w:val="00317C77"/>
    <w:rsid w:val="00324A6E"/>
    <w:rsid w:val="00331A90"/>
    <w:rsid w:val="00334D46"/>
    <w:rsid w:val="00335BFB"/>
    <w:rsid w:val="00351743"/>
    <w:rsid w:val="00357445"/>
    <w:rsid w:val="00363130"/>
    <w:rsid w:val="0036767E"/>
    <w:rsid w:val="0037569F"/>
    <w:rsid w:val="00375B00"/>
    <w:rsid w:val="003765AC"/>
    <w:rsid w:val="00377EDF"/>
    <w:rsid w:val="00382FF0"/>
    <w:rsid w:val="00383128"/>
    <w:rsid w:val="00384CD3"/>
    <w:rsid w:val="00385290"/>
    <w:rsid w:val="00386142"/>
    <w:rsid w:val="0038619C"/>
    <w:rsid w:val="00394C0E"/>
    <w:rsid w:val="003A0D86"/>
    <w:rsid w:val="003A6F82"/>
    <w:rsid w:val="003B016D"/>
    <w:rsid w:val="003B321E"/>
    <w:rsid w:val="003B35FD"/>
    <w:rsid w:val="003B612A"/>
    <w:rsid w:val="003B7260"/>
    <w:rsid w:val="003C20B8"/>
    <w:rsid w:val="003F1C78"/>
    <w:rsid w:val="003F7BFC"/>
    <w:rsid w:val="00400D1E"/>
    <w:rsid w:val="00403191"/>
    <w:rsid w:val="00410916"/>
    <w:rsid w:val="004150CF"/>
    <w:rsid w:val="00415BCC"/>
    <w:rsid w:val="00415D43"/>
    <w:rsid w:val="00416269"/>
    <w:rsid w:val="00422957"/>
    <w:rsid w:val="0042428F"/>
    <w:rsid w:val="004257D1"/>
    <w:rsid w:val="0042617D"/>
    <w:rsid w:val="00432F7F"/>
    <w:rsid w:val="004348F8"/>
    <w:rsid w:val="00435411"/>
    <w:rsid w:val="00436BDE"/>
    <w:rsid w:val="00437242"/>
    <w:rsid w:val="00441F03"/>
    <w:rsid w:val="00450A65"/>
    <w:rsid w:val="00451154"/>
    <w:rsid w:val="004578DC"/>
    <w:rsid w:val="00465A00"/>
    <w:rsid w:val="00466902"/>
    <w:rsid w:val="0047131D"/>
    <w:rsid w:val="004A1017"/>
    <w:rsid w:val="004A1E3E"/>
    <w:rsid w:val="004A34CD"/>
    <w:rsid w:val="004A540D"/>
    <w:rsid w:val="004A5AC1"/>
    <w:rsid w:val="004A5BEC"/>
    <w:rsid w:val="004B1A6C"/>
    <w:rsid w:val="004B3BCC"/>
    <w:rsid w:val="004C0240"/>
    <w:rsid w:val="004D5814"/>
    <w:rsid w:val="004D6B01"/>
    <w:rsid w:val="004E0830"/>
    <w:rsid w:val="004F0593"/>
    <w:rsid w:val="004F0DEE"/>
    <w:rsid w:val="004F3C08"/>
    <w:rsid w:val="00500039"/>
    <w:rsid w:val="005129B3"/>
    <w:rsid w:val="00514AC1"/>
    <w:rsid w:val="0052036A"/>
    <w:rsid w:val="0052096E"/>
    <w:rsid w:val="00522803"/>
    <w:rsid w:val="00523680"/>
    <w:rsid w:val="0052412B"/>
    <w:rsid w:val="00524FAA"/>
    <w:rsid w:val="005272C7"/>
    <w:rsid w:val="005302B4"/>
    <w:rsid w:val="00531B17"/>
    <w:rsid w:val="00551A5A"/>
    <w:rsid w:val="005521EC"/>
    <w:rsid w:val="0055692B"/>
    <w:rsid w:val="005651BF"/>
    <w:rsid w:val="0056611F"/>
    <w:rsid w:val="00567417"/>
    <w:rsid w:val="00567731"/>
    <w:rsid w:val="00570E4F"/>
    <w:rsid w:val="00594C88"/>
    <w:rsid w:val="005A3519"/>
    <w:rsid w:val="005A4F37"/>
    <w:rsid w:val="005B33DF"/>
    <w:rsid w:val="005B724E"/>
    <w:rsid w:val="005C18AB"/>
    <w:rsid w:val="005C1BFD"/>
    <w:rsid w:val="005C3531"/>
    <w:rsid w:val="005D1544"/>
    <w:rsid w:val="005D49E9"/>
    <w:rsid w:val="005E13B9"/>
    <w:rsid w:val="005F348E"/>
    <w:rsid w:val="005F3CFB"/>
    <w:rsid w:val="005F5511"/>
    <w:rsid w:val="00612B6B"/>
    <w:rsid w:val="00622BBC"/>
    <w:rsid w:val="0063172F"/>
    <w:rsid w:val="00631FBE"/>
    <w:rsid w:val="006321F7"/>
    <w:rsid w:val="00632C72"/>
    <w:rsid w:val="00632D3D"/>
    <w:rsid w:val="006342D2"/>
    <w:rsid w:val="006511B1"/>
    <w:rsid w:val="00651497"/>
    <w:rsid w:val="00664F85"/>
    <w:rsid w:val="00673661"/>
    <w:rsid w:val="0067526C"/>
    <w:rsid w:val="006821BC"/>
    <w:rsid w:val="006916CF"/>
    <w:rsid w:val="006B2435"/>
    <w:rsid w:val="006B7D7F"/>
    <w:rsid w:val="006D2A8A"/>
    <w:rsid w:val="007107A8"/>
    <w:rsid w:val="00714B44"/>
    <w:rsid w:val="00716FBE"/>
    <w:rsid w:val="00721430"/>
    <w:rsid w:val="00741374"/>
    <w:rsid w:val="007448D3"/>
    <w:rsid w:val="007551AF"/>
    <w:rsid w:val="00775E1F"/>
    <w:rsid w:val="00784944"/>
    <w:rsid w:val="0079225B"/>
    <w:rsid w:val="007A2856"/>
    <w:rsid w:val="007A61FC"/>
    <w:rsid w:val="007C1BB8"/>
    <w:rsid w:val="007D05CE"/>
    <w:rsid w:val="007D2C04"/>
    <w:rsid w:val="007E2986"/>
    <w:rsid w:val="007E4B10"/>
    <w:rsid w:val="007F7C3C"/>
    <w:rsid w:val="00805108"/>
    <w:rsid w:val="00807CAF"/>
    <w:rsid w:val="00812199"/>
    <w:rsid w:val="008145D4"/>
    <w:rsid w:val="00836272"/>
    <w:rsid w:val="00851B74"/>
    <w:rsid w:val="008525FF"/>
    <w:rsid w:val="0085454B"/>
    <w:rsid w:val="008856A3"/>
    <w:rsid w:val="0088608C"/>
    <w:rsid w:val="00887154"/>
    <w:rsid w:val="00887F4E"/>
    <w:rsid w:val="008930D8"/>
    <w:rsid w:val="008A51D8"/>
    <w:rsid w:val="008B683F"/>
    <w:rsid w:val="008C48C9"/>
    <w:rsid w:val="008D482A"/>
    <w:rsid w:val="008D6225"/>
    <w:rsid w:val="008E0F80"/>
    <w:rsid w:val="008E2A37"/>
    <w:rsid w:val="00902716"/>
    <w:rsid w:val="0090615D"/>
    <w:rsid w:val="00906A9C"/>
    <w:rsid w:val="00910205"/>
    <w:rsid w:val="00913A1D"/>
    <w:rsid w:val="00920042"/>
    <w:rsid w:val="009327B2"/>
    <w:rsid w:val="00933832"/>
    <w:rsid w:val="00943F64"/>
    <w:rsid w:val="00950F89"/>
    <w:rsid w:val="009516B1"/>
    <w:rsid w:val="0096726A"/>
    <w:rsid w:val="00967E81"/>
    <w:rsid w:val="00967F2C"/>
    <w:rsid w:val="00975365"/>
    <w:rsid w:val="00981621"/>
    <w:rsid w:val="00983803"/>
    <w:rsid w:val="009967F8"/>
    <w:rsid w:val="009A0AEB"/>
    <w:rsid w:val="009A2CC0"/>
    <w:rsid w:val="009A74F9"/>
    <w:rsid w:val="009B31F8"/>
    <w:rsid w:val="009C5400"/>
    <w:rsid w:val="009D47D6"/>
    <w:rsid w:val="009E3BB1"/>
    <w:rsid w:val="009F7546"/>
    <w:rsid w:val="00A0719C"/>
    <w:rsid w:val="00A10428"/>
    <w:rsid w:val="00A122CE"/>
    <w:rsid w:val="00A157D7"/>
    <w:rsid w:val="00A3366A"/>
    <w:rsid w:val="00A336FA"/>
    <w:rsid w:val="00A36805"/>
    <w:rsid w:val="00A4626A"/>
    <w:rsid w:val="00A50147"/>
    <w:rsid w:val="00A508D5"/>
    <w:rsid w:val="00A509C6"/>
    <w:rsid w:val="00A53947"/>
    <w:rsid w:val="00A556AC"/>
    <w:rsid w:val="00A574C9"/>
    <w:rsid w:val="00A62D56"/>
    <w:rsid w:val="00A71645"/>
    <w:rsid w:val="00A73D3A"/>
    <w:rsid w:val="00A7554B"/>
    <w:rsid w:val="00A8022E"/>
    <w:rsid w:val="00A829A8"/>
    <w:rsid w:val="00A83631"/>
    <w:rsid w:val="00A8400F"/>
    <w:rsid w:val="00A87CC2"/>
    <w:rsid w:val="00A90431"/>
    <w:rsid w:val="00A93BD8"/>
    <w:rsid w:val="00AA676D"/>
    <w:rsid w:val="00AB305A"/>
    <w:rsid w:val="00AB3395"/>
    <w:rsid w:val="00AC64D8"/>
    <w:rsid w:val="00AD04B8"/>
    <w:rsid w:val="00AD4C57"/>
    <w:rsid w:val="00AE1CFB"/>
    <w:rsid w:val="00AE260E"/>
    <w:rsid w:val="00AE3C2F"/>
    <w:rsid w:val="00AE4472"/>
    <w:rsid w:val="00AE7CAC"/>
    <w:rsid w:val="00AF5981"/>
    <w:rsid w:val="00AF5B5B"/>
    <w:rsid w:val="00AF5F8E"/>
    <w:rsid w:val="00AF6B57"/>
    <w:rsid w:val="00B01422"/>
    <w:rsid w:val="00B041C5"/>
    <w:rsid w:val="00B14CC3"/>
    <w:rsid w:val="00B24696"/>
    <w:rsid w:val="00B32E4D"/>
    <w:rsid w:val="00B34585"/>
    <w:rsid w:val="00B35E16"/>
    <w:rsid w:val="00B45A0E"/>
    <w:rsid w:val="00B53D04"/>
    <w:rsid w:val="00B63B77"/>
    <w:rsid w:val="00B649D9"/>
    <w:rsid w:val="00B67377"/>
    <w:rsid w:val="00B70952"/>
    <w:rsid w:val="00B73A34"/>
    <w:rsid w:val="00B74146"/>
    <w:rsid w:val="00B86073"/>
    <w:rsid w:val="00B871A4"/>
    <w:rsid w:val="00B87C0A"/>
    <w:rsid w:val="00B916F8"/>
    <w:rsid w:val="00B94731"/>
    <w:rsid w:val="00BA1F91"/>
    <w:rsid w:val="00BA6A9E"/>
    <w:rsid w:val="00BA6E01"/>
    <w:rsid w:val="00BB0985"/>
    <w:rsid w:val="00BB1589"/>
    <w:rsid w:val="00BB5A73"/>
    <w:rsid w:val="00BB7A8F"/>
    <w:rsid w:val="00BE2FF6"/>
    <w:rsid w:val="00BE7465"/>
    <w:rsid w:val="00BF1304"/>
    <w:rsid w:val="00BF5459"/>
    <w:rsid w:val="00C00A7B"/>
    <w:rsid w:val="00C045D0"/>
    <w:rsid w:val="00C05308"/>
    <w:rsid w:val="00C152D6"/>
    <w:rsid w:val="00C242C7"/>
    <w:rsid w:val="00C47981"/>
    <w:rsid w:val="00C5249E"/>
    <w:rsid w:val="00C52E08"/>
    <w:rsid w:val="00C534D4"/>
    <w:rsid w:val="00C53C61"/>
    <w:rsid w:val="00C65110"/>
    <w:rsid w:val="00C71761"/>
    <w:rsid w:val="00C72C5E"/>
    <w:rsid w:val="00C7604A"/>
    <w:rsid w:val="00C81C9F"/>
    <w:rsid w:val="00C81E57"/>
    <w:rsid w:val="00C86C3A"/>
    <w:rsid w:val="00C95255"/>
    <w:rsid w:val="00CB0D8D"/>
    <w:rsid w:val="00CB2F5D"/>
    <w:rsid w:val="00CB639C"/>
    <w:rsid w:val="00CC5238"/>
    <w:rsid w:val="00CD3870"/>
    <w:rsid w:val="00CD588B"/>
    <w:rsid w:val="00CD65DB"/>
    <w:rsid w:val="00CD6ADD"/>
    <w:rsid w:val="00CE04E5"/>
    <w:rsid w:val="00CE4E83"/>
    <w:rsid w:val="00CE61F9"/>
    <w:rsid w:val="00CF2A9C"/>
    <w:rsid w:val="00CF3C12"/>
    <w:rsid w:val="00CF48FB"/>
    <w:rsid w:val="00CF7F75"/>
    <w:rsid w:val="00D003E1"/>
    <w:rsid w:val="00D030E6"/>
    <w:rsid w:val="00D368A0"/>
    <w:rsid w:val="00D404EE"/>
    <w:rsid w:val="00D44FA6"/>
    <w:rsid w:val="00D53D2D"/>
    <w:rsid w:val="00D544C4"/>
    <w:rsid w:val="00D63F29"/>
    <w:rsid w:val="00D64F41"/>
    <w:rsid w:val="00D678E4"/>
    <w:rsid w:val="00D71966"/>
    <w:rsid w:val="00D85AD8"/>
    <w:rsid w:val="00D87DD2"/>
    <w:rsid w:val="00D93400"/>
    <w:rsid w:val="00D936E4"/>
    <w:rsid w:val="00D95D35"/>
    <w:rsid w:val="00D95E5E"/>
    <w:rsid w:val="00D96AB5"/>
    <w:rsid w:val="00D97CAE"/>
    <w:rsid w:val="00DA3450"/>
    <w:rsid w:val="00DA5A32"/>
    <w:rsid w:val="00DA794D"/>
    <w:rsid w:val="00DB0838"/>
    <w:rsid w:val="00DB790E"/>
    <w:rsid w:val="00DC391D"/>
    <w:rsid w:val="00DE2C83"/>
    <w:rsid w:val="00DF20C8"/>
    <w:rsid w:val="00DF57F9"/>
    <w:rsid w:val="00E00EF6"/>
    <w:rsid w:val="00E0149B"/>
    <w:rsid w:val="00E033DD"/>
    <w:rsid w:val="00E12B0D"/>
    <w:rsid w:val="00E13EAF"/>
    <w:rsid w:val="00E26657"/>
    <w:rsid w:val="00E4123B"/>
    <w:rsid w:val="00E42818"/>
    <w:rsid w:val="00E45E9C"/>
    <w:rsid w:val="00E50751"/>
    <w:rsid w:val="00E5088A"/>
    <w:rsid w:val="00E73DC9"/>
    <w:rsid w:val="00E7625A"/>
    <w:rsid w:val="00E80158"/>
    <w:rsid w:val="00E87657"/>
    <w:rsid w:val="00E92F54"/>
    <w:rsid w:val="00EA2A89"/>
    <w:rsid w:val="00EA48AC"/>
    <w:rsid w:val="00EB4932"/>
    <w:rsid w:val="00EC2578"/>
    <w:rsid w:val="00EC2E7C"/>
    <w:rsid w:val="00ED7768"/>
    <w:rsid w:val="00ED7DF5"/>
    <w:rsid w:val="00EE6719"/>
    <w:rsid w:val="00EE7015"/>
    <w:rsid w:val="00EF7743"/>
    <w:rsid w:val="00F0504C"/>
    <w:rsid w:val="00F0527A"/>
    <w:rsid w:val="00F1188C"/>
    <w:rsid w:val="00F20D6D"/>
    <w:rsid w:val="00F26478"/>
    <w:rsid w:val="00F27C2D"/>
    <w:rsid w:val="00F317CE"/>
    <w:rsid w:val="00F35C53"/>
    <w:rsid w:val="00F4035C"/>
    <w:rsid w:val="00F43558"/>
    <w:rsid w:val="00F45017"/>
    <w:rsid w:val="00F52D48"/>
    <w:rsid w:val="00F575B8"/>
    <w:rsid w:val="00F6136C"/>
    <w:rsid w:val="00F658EB"/>
    <w:rsid w:val="00F67F99"/>
    <w:rsid w:val="00F737B1"/>
    <w:rsid w:val="00F80AD8"/>
    <w:rsid w:val="00FB79EF"/>
    <w:rsid w:val="00FD070A"/>
    <w:rsid w:val="00FD34F0"/>
    <w:rsid w:val="00FD3DEE"/>
    <w:rsid w:val="00FE18A9"/>
    <w:rsid w:val="00FE2237"/>
    <w:rsid w:val="00FE3039"/>
    <w:rsid w:val="00FE3F11"/>
    <w:rsid w:val="00FF255E"/>
    <w:rsid w:val="00FF508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93CC9"/>
  <w15:docId w15:val="{9E7ED07A-56F3-46A3-B866-57F48C8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BE7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31536">
      <w:bodyDiv w:val="1"/>
      <w:marLeft w:val="0"/>
      <w:marRight w:val="0"/>
      <w:marTop w:val="0"/>
      <w:marBottom w:val="0"/>
      <w:divBdr>
        <w:top w:val="none" w:sz="0" w:space="0" w:color="auto"/>
        <w:left w:val="none" w:sz="0" w:space="0" w:color="auto"/>
        <w:bottom w:val="none" w:sz="0" w:space="0" w:color="auto"/>
        <w:right w:val="none" w:sz="0" w:space="0" w:color="auto"/>
      </w:divBdr>
    </w:div>
    <w:div w:id="226886941">
      <w:bodyDiv w:val="1"/>
      <w:marLeft w:val="0"/>
      <w:marRight w:val="0"/>
      <w:marTop w:val="0"/>
      <w:marBottom w:val="0"/>
      <w:divBdr>
        <w:top w:val="none" w:sz="0" w:space="0" w:color="auto"/>
        <w:left w:val="none" w:sz="0" w:space="0" w:color="auto"/>
        <w:bottom w:val="none" w:sz="0" w:space="0" w:color="auto"/>
        <w:right w:val="none" w:sz="0" w:space="0" w:color="auto"/>
      </w:divBdr>
    </w:div>
    <w:div w:id="263076830">
      <w:bodyDiv w:val="1"/>
      <w:marLeft w:val="0"/>
      <w:marRight w:val="0"/>
      <w:marTop w:val="0"/>
      <w:marBottom w:val="0"/>
      <w:divBdr>
        <w:top w:val="none" w:sz="0" w:space="0" w:color="auto"/>
        <w:left w:val="none" w:sz="0" w:space="0" w:color="auto"/>
        <w:bottom w:val="none" w:sz="0" w:space="0" w:color="auto"/>
        <w:right w:val="none" w:sz="0" w:space="0" w:color="auto"/>
      </w:divBdr>
    </w:div>
    <w:div w:id="301739488">
      <w:bodyDiv w:val="1"/>
      <w:marLeft w:val="0"/>
      <w:marRight w:val="0"/>
      <w:marTop w:val="0"/>
      <w:marBottom w:val="0"/>
      <w:divBdr>
        <w:top w:val="none" w:sz="0" w:space="0" w:color="auto"/>
        <w:left w:val="none" w:sz="0" w:space="0" w:color="auto"/>
        <w:bottom w:val="none" w:sz="0" w:space="0" w:color="auto"/>
        <w:right w:val="none" w:sz="0" w:space="0" w:color="auto"/>
      </w:divBdr>
    </w:div>
    <w:div w:id="401173769">
      <w:bodyDiv w:val="1"/>
      <w:marLeft w:val="0"/>
      <w:marRight w:val="0"/>
      <w:marTop w:val="0"/>
      <w:marBottom w:val="0"/>
      <w:divBdr>
        <w:top w:val="none" w:sz="0" w:space="0" w:color="auto"/>
        <w:left w:val="none" w:sz="0" w:space="0" w:color="auto"/>
        <w:bottom w:val="none" w:sz="0" w:space="0" w:color="auto"/>
        <w:right w:val="none" w:sz="0" w:space="0" w:color="auto"/>
      </w:divBdr>
    </w:div>
    <w:div w:id="445000524">
      <w:bodyDiv w:val="1"/>
      <w:marLeft w:val="0"/>
      <w:marRight w:val="0"/>
      <w:marTop w:val="0"/>
      <w:marBottom w:val="0"/>
      <w:divBdr>
        <w:top w:val="none" w:sz="0" w:space="0" w:color="auto"/>
        <w:left w:val="none" w:sz="0" w:space="0" w:color="auto"/>
        <w:bottom w:val="none" w:sz="0" w:space="0" w:color="auto"/>
        <w:right w:val="none" w:sz="0" w:space="0" w:color="auto"/>
      </w:divBdr>
    </w:div>
    <w:div w:id="468330211">
      <w:bodyDiv w:val="1"/>
      <w:marLeft w:val="0"/>
      <w:marRight w:val="0"/>
      <w:marTop w:val="0"/>
      <w:marBottom w:val="0"/>
      <w:divBdr>
        <w:top w:val="none" w:sz="0" w:space="0" w:color="auto"/>
        <w:left w:val="none" w:sz="0" w:space="0" w:color="auto"/>
        <w:bottom w:val="none" w:sz="0" w:space="0" w:color="auto"/>
        <w:right w:val="none" w:sz="0" w:space="0" w:color="auto"/>
      </w:divBdr>
    </w:div>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1106976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572156722">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746532722">
      <w:bodyDiv w:val="1"/>
      <w:marLeft w:val="0"/>
      <w:marRight w:val="0"/>
      <w:marTop w:val="0"/>
      <w:marBottom w:val="0"/>
      <w:divBdr>
        <w:top w:val="none" w:sz="0" w:space="0" w:color="auto"/>
        <w:left w:val="none" w:sz="0" w:space="0" w:color="auto"/>
        <w:bottom w:val="none" w:sz="0" w:space="0" w:color="auto"/>
        <w:right w:val="none" w:sz="0" w:space="0" w:color="auto"/>
      </w:divBdr>
    </w:div>
    <w:div w:id="918901124">
      <w:bodyDiv w:val="1"/>
      <w:marLeft w:val="0"/>
      <w:marRight w:val="0"/>
      <w:marTop w:val="0"/>
      <w:marBottom w:val="0"/>
      <w:divBdr>
        <w:top w:val="none" w:sz="0" w:space="0" w:color="auto"/>
        <w:left w:val="none" w:sz="0" w:space="0" w:color="auto"/>
        <w:bottom w:val="none" w:sz="0" w:space="0" w:color="auto"/>
        <w:right w:val="none" w:sz="0" w:space="0" w:color="auto"/>
      </w:divBdr>
      <w:divsChild>
        <w:div w:id="1646854893">
          <w:marLeft w:val="1166"/>
          <w:marRight w:val="0"/>
          <w:marTop w:val="115"/>
          <w:marBottom w:val="0"/>
          <w:divBdr>
            <w:top w:val="none" w:sz="0" w:space="0" w:color="auto"/>
            <w:left w:val="none" w:sz="0" w:space="0" w:color="auto"/>
            <w:bottom w:val="none" w:sz="0" w:space="0" w:color="auto"/>
            <w:right w:val="none" w:sz="0" w:space="0" w:color="auto"/>
          </w:divBdr>
        </w:div>
      </w:divsChild>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034035058">
      <w:bodyDiv w:val="1"/>
      <w:marLeft w:val="0"/>
      <w:marRight w:val="0"/>
      <w:marTop w:val="0"/>
      <w:marBottom w:val="0"/>
      <w:divBdr>
        <w:top w:val="none" w:sz="0" w:space="0" w:color="auto"/>
        <w:left w:val="none" w:sz="0" w:space="0" w:color="auto"/>
        <w:bottom w:val="none" w:sz="0" w:space="0" w:color="auto"/>
        <w:right w:val="none" w:sz="0" w:space="0" w:color="auto"/>
      </w:divBdr>
    </w:div>
    <w:div w:id="1319069559">
      <w:bodyDiv w:val="1"/>
      <w:marLeft w:val="0"/>
      <w:marRight w:val="0"/>
      <w:marTop w:val="0"/>
      <w:marBottom w:val="0"/>
      <w:divBdr>
        <w:top w:val="none" w:sz="0" w:space="0" w:color="auto"/>
        <w:left w:val="none" w:sz="0" w:space="0" w:color="auto"/>
        <w:bottom w:val="none" w:sz="0" w:space="0" w:color="auto"/>
        <w:right w:val="none" w:sz="0" w:space="0" w:color="auto"/>
      </w:divBdr>
    </w:div>
    <w:div w:id="1347098757">
      <w:bodyDiv w:val="1"/>
      <w:marLeft w:val="0"/>
      <w:marRight w:val="0"/>
      <w:marTop w:val="0"/>
      <w:marBottom w:val="0"/>
      <w:divBdr>
        <w:top w:val="none" w:sz="0" w:space="0" w:color="auto"/>
        <w:left w:val="none" w:sz="0" w:space="0" w:color="auto"/>
        <w:bottom w:val="none" w:sz="0" w:space="0" w:color="auto"/>
        <w:right w:val="none" w:sz="0" w:space="0" w:color="auto"/>
      </w:divBdr>
    </w:div>
    <w:div w:id="1381444971">
      <w:bodyDiv w:val="1"/>
      <w:marLeft w:val="0"/>
      <w:marRight w:val="0"/>
      <w:marTop w:val="0"/>
      <w:marBottom w:val="0"/>
      <w:divBdr>
        <w:top w:val="none" w:sz="0" w:space="0" w:color="auto"/>
        <w:left w:val="none" w:sz="0" w:space="0" w:color="auto"/>
        <w:bottom w:val="none" w:sz="0" w:space="0" w:color="auto"/>
        <w:right w:val="none" w:sz="0" w:space="0" w:color="auto"/>
      </w:divBdr>
    </w:div>
    <w:div w:id="1436708646">
      <w:bodyDiv w:val="1"/>
      <w:marLeft w:val="0"/>
      <w:marRight w:val="0"/>
      <w:marTop w:val="0"/>
      <w:marBottom w:val="0"/>
      <w:divBdr>
        <w:top w:val="none" w:sz="0" w:space="0" w:color="auto"/>
        <w:left w:val="none" w:sz="0" w:space="0" w:color="auto"/>
        <w:bottom w:val="none" w:sz="0" w:space="0" w:color="auto"/>
        <w:right w:val="none" w:sz="0" w:space="0" w:color="auto"/>
      </w:divBdr>
      <w:divsChild>
        <w:div w:id="151875125">
          <w:marLeft w:val="0"/>
          <w:marRight w:val="0"/>
          <w:marTop w:val="0"/>
          <w:marBottom w:val="0"/>
          <w:divBdr>
            <w:top w:val="none" w:sz="0" w:space="0" w:color="auto"/>
            <w:left w:val="none" w:sz="0" w:space="0" w:color="auto"/>
            <w:bottom w:val="none" w:sz="0" w:space="0" w:color="auto"/>
            <w:right w:val="none" w:sz="0" w:space="0" w:color="auto"/>
          </w:divBdr>
          <w:divsChild>
            <w:div w:id="621228533">
              <w:marLeft w:val="0"/>
              <w:marRight w:val="0"/>
              <w:marTop w:val="0"/>
              <w:marBottom w:val="0"/>
              <w:divBdr>
                <w:top w:val="none" w:sz="0" w:space="0" w:color="auto"/>
                <w:left w:val="none" w:sz="0" w:space="0" w:color="auto"/>
                <w:bottom w:val="single" w:sz="6" w:space="0" w:color="D5D5D5"/>
                <w:right w:val="none" w:sz="0" w:space="0" w:color="auto"/>
              </w:divBdr>
              <w:divsChild>
                <w:div w:id="1518694579">
                  <w:marLeft w:val="0"/>
                  <w:marRight w:val="0"/>
                  <w:marTop w:val="0"/>
                  <w:marBottom w:val="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537619197">
      <w:bodyDiv w:val="1"/>
      <w:marLeft w:val="0"/>
      <w:marRight w:val="0"/>
      <w:marTop w:val="0"/>
      <w:marBottom w:val="0"/>
      <w:divBdr>
        <w:top w:val="none" w:sz="0" w:space="0" w:color="auto"/>
        <w:left w:val="none" w:sz="0" w:space="0" w:color="auto"/>
        <w:bottom w:val="none" w:sz="0" w:space="0" w:color="auto"/>
        <w:right w:val="none" w:sz="0" w:space="0" w:color="auto"/>
      </w:divBdr>
    </w:div>
    <w:div w:id="1703021173">
      <w:bodyDiv w:val="1"/>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1969772324">
      <w:bodyDiv w:val="1"/>
      <w:marLeft w:val="0"/>
      <w:marRight w:val="0"/>
      <w:marTop w:val="0"/>
      <w:marBottom w:val="0"/>
      <w:divBdr>
        <w:top w:val="none" w:sz="0" w:space="0" w:color="auto"/>
        <w:left w:val="none" w:sz="0" w:space="0" w:color="auto"/>
        <w:bottom w:val="none" w:sz="0" w:space="0" w:color="auto"/>
        <w:right w:val="none" w:sz="0" w:space="0" w:color="auto"/>
      </w:divBdr>
    </w:div>
    <w:div w:id="1989628794">
      <w:bodyDiv w:val="1"/>
      <w:marLeft w:val="0"/>
      <w:marRight w:val="0"/>
      <w:marTop w:val="0"/>
      <w:marBottom w:val="0"/>
      <w:divBdr>
        <w:top w:val="none" w:sz="0" w:space="0" w:color="auto"/>
        <w:left w:val="none" w:sz="0" w:space="0" w:color="auto"/>
        <w:bottom w:val="none" w:sz="0" w:space="0" w:color="auto"/>
        <w:right w:val="none" w:sz="0" w:space="0" w:color="auto"/>
      </w:divBdr>
    </w:div>
    <w:div w:id="2017460229">
      <w:bodyDiv w:val="1"/>
      <w:marLeft w:val="0"/>
      <w:marRight w:val="0"/>
      <w:marTop w:val="0"/>
      <w:marBottom w:val="0"/>
      <w:divBdr>
        <w:top w:val="none" w:sz="0" w:space="0" w:color="auto"/>
        <w:left w:val="none" w:sz="0" w:space="0" w:color="auto"/>
        <w:bottom w:val="none" w:sz="0" w:space="0" w:color="auto"/>
        <w:right w:val="none" w:sz="0" w:space="0" w:color="auto"/>
      </w:divBdr>
      <w:divsChild>
        <w:div w:id="367462030">
          <w:marLeft w:val="0"/>
          <w:marRight w:val="0"/>
          <w:marTop w:val="0"/>
          <w:marBottom w:val="0"/>
          <w:divBdr>
            <w:top w:val="none" w:sz="0" w:space="0" w:color="auto"/>
            <w:left w:val="none" w:sz="0" w:space="0" w:color="auto"/>
            <w:bottom w:val="none" w:sz="0" w:space="0" w:color="auto"/>
            <w:right w:val="none" w:sz="0" w:space="0" w:color="auto"/>
          </w:divBdr>
          <w:divsChild>
            <w:div w:id="995034920">
              <w:marLeft w:val="0"/>
              <w:marRight w:val="0"/>
              <w:marTop w:val="0"/>
              <w:marBottom w:val="0"/>
              <w:divBdr>
                <w:top w:val="none" w:sz="0" w:space="0" w:color="auto"/>
                <w:left w:val="none" w:sz="0" w:space="0" w:color="auto"/>
                <w:bottom w:val="single" w:sz="6" w:space="0" w:color="D5D5D5"/>
                <w:right w:val="none" w:sz="0" w:space="0" w:color="auto"/>
              </w:divBdr>
              <w:divsChild>
                <w:div w:id="1890608046">
                  <w:marLeft w:val="0"/>
                  <w:marRight w:val="0"/>
                  <w:marTop w:val="0"/>
                  <w:marBottom w:val="0"/>
                  <w:divBdr>
                    <w:top w:val="none" w:sz="0" w:space="0" w:color="auto"/>
                    <w:left w:val="none" w:sz="0" w:space="0" w:color="auto"/>
                    <w:bottom w:val="none" w:sz="0" w:space="0" w:color="auto"/>
                    <w:right w:val="none" w:sz="0" w:space="0" w:color="auto"/>
                  </w:divBdr>
                  <w:divsChild>
                    <w:div w:id="1308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3991">
      <w:bodyDiv w:val="1"/>
      <w:marLeft w:val="0"/>
      <w:marRight w:val="0"/>
      <w:marTop w:val="0"/>
      <w:marBottom w:val="0"/>
      <w:divBdr>
        <w:top w:val="none" w:sz="0" w:space="0" w:color="auto"/>
        <w:left w:val="none" w:sz="0" w:space="0" w:color="auto"/>
        <w:bottom w:val="none" w:sz="0" w:space="0" w:color="auto"/>
        <w:right w:val="none" w:sz="0" w:space="0" w:color="auto"/>
      </w:divBdr>
    </w:div>
    <w:div w:id="20471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Documents/Meeting-201507-Beijing/001%20-%20Draft%20agenda.docx" TargetMode="External"/><Relationship Id="rId18" Type="http://schemas.openxmlformats.org/officeDocument/2006/relationships/hyperlink" Target="http://www.itu.int/en/ITU-R/study-groups/rsg5/rwp5d/imt-2020/Pages/default.aspx" TargetMode="External"/><Relationship Id="rId26" Type="http://schemas.openxmlformats.org/officeDocument/2006/relationships/hyperlink" Target="http://www.itu.int/en/ITU-T/extcoop/cits/Documents/Meeting-201507-Beijing/007%20-%20Introduction%20to%20ITU-T%20SG17.pdf" TargetMode="External"/><Relationship Id="rId39" Type="http://schemas.openxmlformats.org/officeDocument/2006/relationships/hyperlink" Target="http://www.itu.int/en/ITU-T/extcoop/cits/Pages/201512.aspx" TargetMode="External"/><Relationship Id="rId21" Type="http://schemas.openxmlformats.org/officeDocument/2006/relationships/hyperlink" Target="https://www2.unece.org/wiki/pages/viewpage.action?pageId=14319865" TargetMode="External"/><Relationship Id="rId34" Type="http://schemas.openxmlformats.org/officeDocument/2006/relationships/hyperlink" Target="http://www.itu.int/en/ITU-T/extcoop/cits/Documents/Workshop-201507-Beijing/Presentations/S4P1-Gary-Schkade.pdf" TargetMode="External"/><Relationship Id="rId42" Type="http://schemas.openxmlformats.org/officeDocument/2006/relationships/footer" Target="footer1.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extcoop/cits/Documents/Meeting-201507-Beijing/002%20-%20Liaison%20ITU-T%20SG12.docx" TargetMode="External"/><Relationship Id="rId29" Type="http://schemas.openxmlformats.org/officeDocument/2006/relationships/hyperlink" Target="http://www.itu.int/en/ITU-T/extcoop/cits/Documents/Workshop-201507-Beijing/Presentations/S4P3-Masashi-E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Documents/Meeting-201507-Beijing/012%20-%20List%20of%20Participants.pdf" TargetMode="External"/><Relationship Id="rId24" Type="http://schemas.openxmlformats.org/officeDocument/2006/relationships/hyperlink" Target="http://www.itu.int/en/ITU-T/studygroups/2013-2016/20/Pages/default.aspx" TargetMode="External"/><Relationship Id="rId32" Type="http://schemas.openxmlformats.org/officeDocument/2006/relationships/hyperlink" Target="http://www.itu.int/en/ITU-T/extcoop/cits/Documents/Meeting-201507-Beijing/010%20-%20LTE-V%20in%203GPP.pdf" TargetMode="External"/><Relationship Id="rId37" Type="http://schemas.openxmlformats.org/officeDocument/2006/relationships/hyperlink" Target="http://www.itu.int/en/ITU-T/extcoop/cits/Documents/Meeting-201507-Beijing/008%20-%20Vehicle%20communications%20use%20cases.zip" TargetMode="External"/><Relationship Id="rId40" Type="http://schemas.openxmlformats.org/officeDocument/2006/relationships/hyperlink" Target="http://itu.int/go/ITScomm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recommendations/rec.aspx?rec=p.1140" TargetMode="External"/><Relationship Id="rId23" Type="http://schemas.openxmlformats.org/officeDocument/2006/relationships/hyperlink" Target="mailto:martin.adolph@itu.int" TargetMode="External"/><Relationship Id="rId28" Type="http://schemas.openxmlformats.org/officeDocument/2006/relationships/hyperlink" Target="http://www.itu.int/itu-t/workprog/wp_item.aspx?isn=10277" TargetMode="External"/><Relationship Id="rId36" Type="http://schemas.openxmlformats.org/officeDocument/2006/relationships/hyperlink" Target="http://standards.sae.org/wip/j2945/1/" TargetMode="External"/><Relationship Id="rId10" Type="http://schemas.openxmlformats.org/officeDocument/2006/relationships/hyperlink" Target="http://www.itu.int/en/ITU-T/studygroups/2013-2016/16/Pages/q27.aspx" TargetMode="External"/><Relationship Id="rId19" Type="http://schemas.openxmlformats.org/officeDocument/2006/relationships/hyperlink" Target="http://www.unece.org/trans/main/wp29/introduction.html" TargetMode="External"/><Relationship Id="rId31" Type="http://schemas.openxmlformats.org/officeDocument/2006/relationships/hyperlink" Target="http://www.itu.int/en/ITU-T/extcoop/cits/Documents/Meeting-201507-Beijing/009%20-%20Progress%20of%20LTE%20V2X%20in%20CCSA.ppt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extcoop/cits/Pages/072015-Programme.aspx" TargetMode="External"/><Relationship Id="rId14" Type="http://schemas.openxmlformats.org/officeDocument/2006/relationships/hyperlink" Target="http://www.itu.int/en/ITU-T/extcoop/cits/Documents/Meeting-201507-Beijing/005%20-%20Update%20on%20ITS%20related%20activities%20in%20ITU.pdf" TargetMode="External"/><Relationship Id="rId22" Type="http://schemas.openxmlformats.org/officeDocument/2006/relationships/hyperlink" Target="http://www.unece.org/trans/main/wp29/meetings_events.html" TargetMode="External"/><Relationship Id="rId27" Type="http://schemas.openxmlformats.org/officeDocument/2006/relationships/hyperlink" Target="http://www.itu.int/itu-t/workprog/wp_item.aspx?isn=10276" TargetMode="External"/><Relationship Id="rId30" Type="http://schemas.openxmlformats.org/officeDocument/2006/relationships/hyperlink" Target="http://www.itu.int/en/ITU-T/extcoop/cits/Documents/Meeting-201507-Beijing/004%20-%20Liaison%20ITU-T%20SG17.zip" TargetMode="External"/><Relationship Id="rId35" Type="http://schemas.openxmlformats.org/officeDocument/2006/relationships/hyperlink" Target="http://standards.sae.org/j2735_201504/" TargetMode="External"/><Relationship Id="rId43" Type="http://schemas.openxmlformats.org/officeDocument/2006/relationships/hyperlink" Target="http://www.itu.int/en/ITU-T/extcoop/cits/Documents/Meeting-201503-Geneva/009%20-%20Meeting%20report.docx" TargetMode="External"/><Relationship Id="rId48" Type="http://schemas.openxmlformats.org/officeDocument/2006/relationships/customXml" Target="../customXml/item4.xml"/><Relationship Id="rId8" Type="http://schemas.openxmlformats.org/officeDocument/2006/relationships/hyperlink" Target="http://www.itu.int/en/ITU-T/extcoop/cits/Pages/072015.aspx" TargetMode="External"/><Relationship Id="rId3" Type="http://schemas.openxmlformats.org/officeDocument/2006/relationships/styles" Target="styles.xml"/><Relationship Id="rId12" Type="http://schemas.openxmlformats.org/officeDocument/2006/relationships/hyperlink" Target="http://www.itu.int/en/ITU-T/extcoop/cits/" TargetMode="External"/><Relationship Id="rId17" Type="http://schemas.openxmlformats.org/officeDocument/2006/relationships/hyperlink" Target="http://www.itu.int/en/ITU-T/extcoop/cits/Documents/Meeting-201507-Beijing/003%20-%20Liaison%20ITU-T%20SG12.zip" TargetMode="External"/><Relationship Id="rId25" Type="http://schemas.openxmlformats.org/officeDocument/2006/relationships/hyperlink" Target="http://www.itu.int/md/T13-TSAG-150602-TD-GEN-0307/en" TargetMode="External"/><Relationship Id="rId33" Type="http://schemas.openxmlformats.org/officeDocument/2006/relationships/hyperlink" Target="http://www.itu.int/en/ITU-T/extcoop/cits/Documents/Meeting-201507-Beijing/006%20-%20ITS%20standards%20in%20China%20(TC%20ITS).ppt" TargetMode="External"/><Relationship Id="rId38" Type="http://schemas.openxmlformats.org/officeDocument/2006/relationships/hyperlink" Target="http://www.itu.int/pub/T-TUT-ITS-2014-REQS" TargetMode="External"/><Relationship Id="rId46" Type="http://schemas.openxmlformats.org/officeDocument/2006/relationships/customXml" Target="../customXml/item2.xml"/><Relationship Id="rId20" Type="http://schemas.openxmlformats.org/officeDocument/2006/relationships/hyperlink" Target="https://www2.unece.org/wiki/pages/viewpage.action?pageId=2523344" TargetMode="External"/><Relationship Id="rId41" Type="http://schemas.openxmlformats.org/officeDocument/2006/relationships/hyperlink" Target="http://www.itu.int/en/fnc/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Collaboration Chairman</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806ED-6114-4119-AD25-E951F9FE7D4A}"/>
</file>

<file path=customXml/itemProps2.xml><?xml version="1.0" encoding="utf-8"?>
<ds:datastoreItem xmlns:ds="http://schemas.openxmlformats.org/officeDocument/2006/customXml" ds:itemID="{DDD4D343-1B91-4CF3-8DB6-765BF08CDC34}"/>
</file>

<file path=customXml/itemProps3.xml><?xml version="1.0" encoding="utf-8"?>
<ds:datastoreItem xmlns:ds="http://schemas.openxmlformats.org/officeDocument/2006/customXml" ds:itemID="{1A38D210-666A-40AF-9E52-5065FE7BA4B3}"/>
</file>

<file path=customXml/itemProps4.xml><?xml version="1.0" encoding="utf-8"?>
<ds:datastoreItem xmlns:ds="http://schemas.openxmlformats.org/officeDocument/2006/customXml" ds:itemID="{3442CE6D-D98F-4815-8DBE-BCD97E0BAA89}"/>
</file>

<file path=docProps/app.xml><?xml version="1.0" encoding="utf-8"?>
<Properties xmlns="http://schemas.openxmlformats.org/officeDocument/2006/extended-properties" xmlns:vt="http://schemas.openxmlformats.org/officeDocument/2006/docPropsVTypes">
  <Template>Normal.dotm</Template>
  <TotalTime>2</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Meeting report, 29 July 2015, Beijing, China</vt:lpstr>
    </vt:vector>
  </TitlesOfParts>
  <Company>ITU</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Martin Adolph</dc:creator>
  <cp:lastModifiedBy>Martin Adolph</cp:lastModifiedBy>
  <cp:revision>5</cp:revision>
  <dcterms:created xsi:type="dcterms:W3CDTF">2015-08-06T15:08:00Z</dcterms:created>
  <dcterms:modified xsi:type="dcterms:W3CDTF">2015-08-14T16:49:00Z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