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EA186B" w:rsidRPr="00EA186B">
        <w:trPr>
          <w:cantSplit/>
        </w:trPr>
        <w:tc>
          <w:tcPr>
            <w:tcW w:w="4857" w:type="dxa"/>
            <w:gridSpan w:val="2"/>
          </w:tcPr>
          <w:p w:rsidR="00EA186B" w:rsidRPr="00EA186B" w:rsidRDefault="00EA186B" w:rsidP="00EA186B">
            <w:pPr>
              <w:rPr>
                <w:sz w:val="20"/>
              </w:rPr>
            </w:pPr>
            <w:bookmarkStart w:id="0" w:name="dsg" w:colFirst="1" w:colLast="1"/>
            <w:bookmarkStart w:id="1" w:name="dtableau"/>
            <w:r w:rsidRPr="00EA186B">
              <w:rPr>
                <w:sz w:val="20"/>
              </w:rPr>
              <w:t>INTERNATIONAL TELECOMMUNICATION UNION</w:t>
            </w:r>
          </w:p>
        </w:tc>
        <w:tc>
          <w:tcPr>
            <w:tcW w:w="5066" w:type="dxa"/>
          </w:tcPr>
          <w:p w:rsidR="00EA186B" w:rsidRPr="00EA186B" w:rsidRDefault="00EA186B" w:rsidP="00EA186B">
            <w:pPr>
              <w:jc w:val="right"/>
              <w:rPr>
                <w:b/>
                <w:bCs/>
                <w:smallCaps/>
                <w:sz w:val="32"/>
              </w:rPr>
            </w:pPr>
            <w:r>
              <w:rPr>
                <w:b/>
                <w:bCs/>
                <w:smallCaps/>
                <w:sz w:val="32"/>
              </w:rPr>
              <w:t>SCV</w:t>
            </w:r>
          </w:p>
        </w:tc>
      </w:tr>
      <w:tr w:rsidR="00EA186B" w:rsidRPr="00EA186B">
        <w:trPr>
          <w:cantSplit/>
          <w:trHeight w:val="461"/>
        </w:trPr>
        <w:tc>
          <w:tcPr>
            <w:tcW w:w="4857" w:type="dxa"/>
            <w:gridSpan w:val="2"/>
            <w:vMerge w:val="restart"/>
            <w:tcBorders>
              <w:bottom w:val="nil"/>
            </w:tcBorders>
          </w:tcPr>
          <w:p w:rsidR="00EA186B" w:rsidRPr="00EA186B" w:rsidRDefault="00EA186B" w:rsidP="00EA186B">
            <w:pPr>
              <w:rPr>
                <w:b/>
                <w:bCs/>
                <w:sz w:val="26"/>
              </w:rPr>
            </w:pPr>
            <w:bookmarkStart w:id="2" w:name="dnum" w:colFirst="1" w:colLast="1"/>
            <w:bookmarkEnd w:id="0"/>
            <w:r w:rsidRPr="00EA186B">
              <w:rPr>
                <w:b/>
                <w:bCs/>
                <w:sz w:val="26"/>
              </w:rPr>
              <w:t>TELECOMMUNICATION</w:t>
            </w:r>
            <w:r w:rsidRPr="00EA186B">
              <w:rPr>
                <w:b/>
                <w:bCs/>
                <w:sz w:val="26"/>
              </w:rPr>
              <w:br/>
              <w:t>STANDARDIZATION SECTOR</w:t>
            </w:r>
          </w:p>
          <w:p w:rsidR="00EA186B" w:rsidRPr="00EA186B" w:rsidRDefault="00EA186B" w:rsidP="00EA186B">
            <w:pPr>
              <w:rPr>
                <w:smallCaps/>
                <w:sz w:val="20"/>
              </w:rPr>
            </w:pPr>
            <w:r>
              <w:rPr>
                <w:sz w:val="20"/>
              </w:rPr>
              <w:t>Standardization Committee for Vocabulary</w:t>
            </w:r>
          </w:p>
        </w:tc>
        <w:tc>
          <w:tcPr>
            <w:tcW w:w="5066" w:type="dxa"/>
            <w:tcBorders>
              <w:bottom w:val="nil"/>
            </w:tcBorders>
          </w:tcPr>
          <w:p w:rsidR="00EA186B" w:rsidRPr="00EA186B" w:rsidRDefault="00EA186B" w:rsidP="00EA186B">
            <w:pPr>
              <w:pStyle w:val="Docnumber"/>
            </w:pPr>
            <w:r>
              <w:t xml:space="preserve">TD 15 </w:t>
            </w:r>
          </w:p>
        </w:tc>
      </w:tr>
      <w:tr w:rsidR="00EA186B" w:rsidRPr="00EA186B">
        <w:trPr>
          <w:cantSplit/>
          <w:trHeight w:val="355"/>
        </w:trPr>
        <w:tc>
          <w:tcPr>
            <w:tcW w:w="4857" w:type="dxa"/>
            <w:gridSpan w:val="2"/>
            <w:vMerge/>
            <w:tcBorders>
              <w:bottom w:val="single" w:sz="12" w:space="0" w:color="auto"/>
            </w:tcBorders>
          </w:tcPr>
          <w:p w:rsidR="00EA186B" w:rsidRPr="00EA186B" w:rsidRDefault="00EA186B" w:rsidP="00EA186B">
            <w:pPr>
              <w:rPr>
                <w:b/>
                <w:bCs/>
                <w:sz w:val="26"/>
              </w:rPr>
            </w:pPr>
            <w:bookmarkStart w:id="3" w:name="dorlang" w:colFirst="1" w:colLast="1"/>
            <w:bookmarkEnd w:id="2"/>
          </w:p>
        </w:tc>
        <w:tc>
          <w:tcPr>
            <w:tcW w:w="5066" w:type="dxa"/>
            <w:tcBorders>
              <w:bottom w:val="single" w:sz="12" w:space="0" w:color="auto"/>
            </w:tcBorders>
          </w:tcPr>
          <w:p w:rsidR="00EA186B" w:rsidRDefault="00EA186B" w:rsidP="00EA186B">
            <w:pPr>
              <w:jc w:val="right"/>
              <w:rPr>
                <w:b/>
                <w:bCs/>
                <w:sz w:val="28"/>
              </w:rPr>
            </w:pPr>
            <w:r>
              <w:rPr>
                <w:b/>
                <w:bCs/>
                <w:sz w:val="28"/>
              </w:rPr>
              <w:t>English only</w:t>
            </w:r>
          </w:p>
          <w:p w:rsidR="00EA186B" w:rsidRPr="00EA186B" w:rsidRDefault="00EA186B" w:rsidP="00EA186B">
            <w:pPr>
              <w:jc w:val="right"/>
              <w:rPr>
                <w:b/>
                <w:bCs/>
                <w:sz w:val="28"/>
              </w:rPr>
            </w:pPr>
            <w:r>
              <w:rPr>
                <w:b/>
                <w:bCs/>
                <w:sz w:val="28"/>
              </w:rPr>
              <w:t>Original: English</w:t>
            </w:r>
          </w:p>
        </w:tc>
      </w:tr>
      <w:tr w:rsidR="00EA186B" w:rsidRPr="00EA186B">
        <w:trPr>
          <w:cantSplit/>
          <w:trHeight w:val="357"/>
        </w:trPr>
        <w:tc>
          <w:tcPr>
            <w:tcW w:w="1617" w:type="dxa"/>
          </w:tcPr>
          <w:p w:rsidR="00EA186B" w:rsidRPr="00EA186B" w:rsidRDefault="00EA186B" w:rsidP="00EA186B">
            <w:pPr>
              <w:rPr>
                <w:b/>
                <w:bCs/>
              </w:rPr>
            </w:pPr>
            <w:bookmarkStart w:id="4" w:name="dmeeting" w:colFirst="2" w:colLast="2"/>
            <w:bookmarkStart w:id="5" w:name="dbluepink" w:colFirst="1" w:colLast="1"/>
            <w:bookmarkEnd w:id="3"/>
            <w:r>
              <w:rPr>
                <w:b/>
                <w:bCs/>
              </w:rPr>
              <w:t>Question(s):</w:t>
            </w:r>
            <w:bookmarkStart w:id="6" w:name="_GoBack"/>
            <w:bookmarkEnd w:id="6"/>
          </w:p>
        </w:tc>
        <w:tc>
          <w:tcPr>
            <w:tcW w:w="3240" w:type="dxa"/>
          </w:tcPr>
          <w:p w:rsidR="00EA186B" w:rsidRPr="00EA186B" w:rsidRDefault="00EA186B" w:rsidP="00EA186B">
            <w:r w:rsidRPr="00EA186B">
              <w:t>All/2</w:t>
            </w:r>
          </w:p>
        </w:tc>
        <w:tc>
          <w:tcPr>
            <w:tcW w:w="5066" w:type="dxa"/>
          </w:tcPr>
          <w:p w:rsidR="00EA186B" w:rsidRPr="00EA186B" w:rsidRDefault="00EA186B" w:rsidP="00EA186B">
            <w:pPr>
              <w:jc w:val="right"/>
            </w:pPr>
            <w:r w:rsidRPr="00EA186B">
              <w:t>virtual, 4 December 2013</w:t>
            </w:r>
          </w:p>
        </w:tc>
      </w:tr>
      <w:tr w:rsidR="00EA186B" w:rsidRPr="00EA186B">
        <w:trPr>
          <w:cantSplit/>
          <w:trHeight w:val="357"/>
        </w:trPr>
        <w:tc>
          <w:tcPr>
            <w:tcW w:w="9923" w:type="dxa"/>
            <w:gridSpan w:val="3"/>
          </w:tcPr>
          <w:p w:rsidR="00EA186B" w:rsidRPr="00EA186B" w:rsidRDefault="00EA186B" w:rsidP="00EA186B">
            <w:pPr>
              <w:jc w:val="center"/>
              <w:rPr>
                <w:b/>
                <w:bCs/>
              </w:rPr>
            </w:pPr>
            <w:bookmarkStart w:id="7" w:name="dtitle" w:colFirst="0" w:colLast="0"/>
            <w:bookmarkEnd w:id="4"/>
            <w:bookmarkEnd w:id="5"/>
            <w:r w:rsidRPr="00EA186B">
              <w:rPr>
                <w:b/>
                <w:bCs/>
              </w:rPr>
              <w:t>TD</w:t>
            </w:r>
          </w:p>
        </w:tc>
      </w:tr>
      <w:tr w:rsidR="00EA186B" w:rsidRPr="00EA186B">
        <w:trPr>
          <w:cantSplit/>
          <w:trHeight w:val="357"/>
        </w:trPr>
        <w:tc>
          <w:tcPr>
            <w:tcW w:w="1617" w:type="dxa"/>
          </w:tcPr>
          <w:p w:rsidR="00EA186B" w:rsidRPr="00EA186B" w:rsidRDefault="00EA186B" w:rsidP="00EA186B">
            <w:pPr>
              <w:rPr>
                <w:b/>
                <w:bCs/>
              </w:rPr>
            </w:pPr>
            <w:bookmarkStart w:id="8" w:name="dsource" w:colFirst="1" w:colLast="1"/>
            <w:bookmarkEnd w:id="7"/>
            <w:r w:rsidRPr="00EA186B">
              <w:rPr>
                <w:b/>
                <w:bCs/>
              </w:rPr>
              <w:t>Source:</w:t>
            </w:r>
          </w:p>
        </w:tc>
        <w:tc>
          <w:tcPr>
            <w:tcW w:w="8306" w:type="dxa"/>
            <w:gridSpan w:val="2"/>
          </w:tcPr>
          <w:p w:rsidR="00EA186B" w:rsidRPr="00EA186B" w:rsidRDefault="00EA186B" w:rsidP="00EA186B">
            <w:r w:rsidRPr="00EA186B">
              <w:t>ITU-T Study Group 2</w:t>
            </w:r>
          </w:p>
        </w:tc>
      </w:tr>
      <w:tr w:rsidR="00EA186B" w:rsidRPr="00EA186B">
        <w:trPr>
          <w:cantSplit/>
          <w:trHeight w:val="357"/>
        </w:trPr>
        <w:tc>
          <w:tcPr>
            <w:tcW w:w="1617" w:type="dxa"/>
            <w:tcBorders>
              <w:bottom w:val="single" w:sz="12" w:space="0" w:color="auto"/>
            </w:tcBorders>
          </w:tcPr>
          <w:p w:rsidR="00EA186B" w:rsidRPr="00EA186B" w:rsidRDefault="00EA186B" w:rsidP="00EA186B">
            <w:pPr>
              <w:spacing w:after="120"/>
            </w:pPr>
            <w:bookmarkStart w:id="9" w:name="dtitle1" w:colFirst="1" w:colLast="1"/>
            <w:bookmarkEnd w:id="8"/>
            <w:r w:rsidRPr="00EA186B">
              <w:rPr>
                <w:b/>
                <w:bCs/>
              </w:rPr>
              <w:t>Title:</w:t>
            </w:r>
          </w:p>
        </w:tc>
        <w:tc>
          <w:tcPr>
            <w:tcW w:w="8306" w:type="dxa"/>
            <w:gridSpan w:val="2"/>
            <w:tcBorders>
              <w:bottom w:val="single" w:sz="12" w:space="0" w:color="auto"/>
            </w:tcBorders>
          </w:tcPr>
          <w:p w:rsidR="00EA186B" w:rsidRPr="00EA186B" w:rsidRDefault="00EA186B" w:rsidP="00EA186B">
            <w:pPr>
              <w:spacing w:after="120"/>
            </w:pPr>
            <w:r w:rsidRPr="00EA186B">
              <w:t>LS/r on ITU-T study group responsibilities in WTSA Resolution 67 (Rev. Dubai, 2012) (reply to SCV-LS3) [to SCV]</w:t>
            </w:r>
          </w:p>
        </w:tc>
      </w:tr>
    </w:tbl>
    <w:bookmarkEnd w:id="1"/>
    <w:bookmarkEnd w:id="9"/>
    <w:p w:rsidR="00EA186B" w:rsidRDefault="00EA186B" w:rsidP="00EA186B">
      <w:pPr>
        <w:rPr>
          <w:bCs/>
          <w:lang w:val="en-US"/>
        </w:rPr>
      </w:pPr>
      <w:r w:rsidRPr="00E34855">
        <w:rPr>
          <w:lang w:eastAsia="ko-KR"/>
        </w:rPr>
        <w:t xml:space="preserve">SG2 would like to thank </w:t>
      </w:r>
      <w:r>
        <w:rPr>
          <w:lang w:eastAsia="ko-KR"/>
        </w:rPr>
        <w:t xml:space="preserve">SCV </w:t>
      </w:r>
      <w:r w:rsidRPr="00E34855">
        <w:rPr>
          <w:lang w:eastAsia="ko-KR"/>
        </w:rPr>
        <w:t xml:space="preserve">sending us the liaison entitled “ITU-T study group responsibilities in WTSA Resolution 67 (Rev. Dubai, 2012)” (Ref: </w:t>
      </w:r>
      <w:hyperlink r:id="rId8" w:tooltip="ITU-T ftp file restricted to TIES access only" w:history="1">
        <w:r>
          <w:rPr>
            <w:rStyle w:val="Hyperlink"/>
          </w:rPr>
          <w:t>SCV - SCV-LS 3 -E</w:t>
        </w:r>
      </w:hyperlink>
      <w:r w:rsidRPr="00E34855">
        <w:rPr>
          <w:lang w:eastAsia="ko-KR"/>
        </w:rPr>
        <w:t>)</w:t>
      </w:r>
      <w:r>
        <w:rPr>
          <w:lang w:eastAsia="ko-KR"/>
        </w:rPr>
        <w:t xml:space="preserve">. We have </w:t>
      </w:r>
      <w:r>
        <w:rPr>
          <w:bCs/>
          <w:lang w:val="en-US"/>
        </w:rPr>
        <w:t>appointed a vocabulary Rapporteur – Mr. Dmitry Cherkesov, JSC MTT, Russian Federation.</w:t>
      </w:r>
    </w:p>
    <w:p w:rsidR="00EA186B" w:rsidRPr="003F45B4" w:rsidRDefault="00EA186B" w:rsidP="00EA186B">
      <w:pPr>
        <w:tabs>
          <w:tab w:val="clear" w:pos="794"/>
          <w:tab w:val="left" w:pos="567"/>
        </w:tabs>
        <w:spacing w:before="240"/>
        <w:jc w:val="both"/>
        <w:rPr>
          <w:rFonts w:ascii="Calibri" w:eastAsia="Calibri" w:hAnsi="Calibri"/>
        </w:rPr>
      </w:pPr>
      <w:r>
        <w:rPr>
          <w:bCs/>
          <w:lang w:val="en-US"/>
        </w:rPr>
        <w:t xml:space="preserve">At this meeting SG2 has dealt with some new and revised Recommendations, some of them have new definitions. Report of SG2 meeting with current Recommendations is in </w:t>
      </w:r>
      <w:r w:rsidRPr="00DD1A93">
        <w:rPr>
          <w:b/>
          <w:lang w:val="en-US"/>
        </w:rPr>
        <w:t>TD</w:t>
      </w:r>
      <w:r>
        <w:rPr>
          <w:b/>
          <w:lang w:val="en-US"/>
        </w:rPr>
        <w:t>142R1.</w:t>
      </w:r>
      <w:r>
        <w:rPr>
          <w:bCs/>
          <w:lang w:val="en-US"/>
        </w:rPr>
        <w:t xml:space="preserve"> Current work items are also placed at SG2 work </w:t>
      </w:r>
      <w:proofErr w:type="spellStart"/>
      <w:r>
        <w:rPr>
          <w:bCs/>
          <w:lang w:val="en-US"/>
        </w:rPr>
        <w:t>programme</w:t>
      </w:r>
      <w:proofErr w:type="spellEnd"/>
      <w:r>
        <w:rPr>
          <w:bCs/>
          <w:lang w:val="en-US"/>
        </w:rPr>
        <w:t xml:space="preserve"> </w:t>
      </w:r>
      <w:hyperlink r:id="rId9" w:history="1">
        <w:r w:rsidRPr="00E14B7E">
          <w:rPr>
            <w:rStyle w:val="Hyperlink"/>
            <w:bCs/>
            <w:lang w:val="en-US"/>
          </w:rPr>
          <w:t>http://www.itu.int/itu-t/workprog/wp_search.aspx?sg=2</w:t>
        </w:r>
      </w:hyperlink>
      <w:r>
        <w:rPr>
          <w:bCs/>
          <w:lang w:val="en-US"/>
        </w:rPr>
        <w:t xml:space="preserve">. Detailed information about proposed new definitions will be sent </w:t>
      </w:r>
      <w:r w:rsidRPr="00C820E5">
        <w:rPr>
          <w:szCs w:val="24"/>
          <w:lang w:val="en-US"/>
        </w:rPr>
        <w:t xml:space="preserve">to the secretariat at </w:t>
      </w:r>
      <w:hyperlink r:id="rId10" w:history="1">
        <w:r w:rsidRPr="00F35A98">
          <w:rPr>
            <w:rStyle w:val="Hyperlink"/>
            <w:szCs w:val="24"/>
            <w:lang w:val="en-US"/>
          </w:rPr>
          <w:t>tsbscv@itu.int</w:t>
        </w:r>
      </w:hyperlink>
      <w:r w:rsidRPr="005C2DA7">
        <w:t xml:space="preserve"> </w:t>
      </w:r>
      <w:r>
        <w:t xml:space="preserve">by </w:t>
      </w:r>
      <w:proofErr w:type="spellStart"/>
      <w:r>
        <w:t>Mr.Cherkesov</w:t>
      </w:r>
      <w:proofErr w:type="spellEnd"/>
      <w:r>
        <w:t xml:space="preserve"> by e-mail</w:t>
      </w:r>
      <w:r w:rsidRPr="005C2DA7">
        <w:t xml:space="preserve"> as soon as possible </w:t>
      </w:r>
      <w:r>
        <w:t>after the Plenary Meeting of SG2</w:t>
      </w:r>
      <w:r>
        <w:rPr>
          <w:szCs w:val="24"/>
          <w:lang w:val="en-US"/>
        </w:rPr>
        <w:t>.</w:t>
      </w:r>
    </w:p>
    <w:p w:rsidR="00762E0E" w:rsidRPr="00EA186B" w:rsidRDefault="00EA186B" w:rsidP="00EA186B">
      <w:pPr>
        <w:jc w:val="center"/>
      </w:pPr>
      <w:r>
        <w:t>________________</w:t>
      </w:r>
    </w:p>
    <w:sectPr w:rsidR="00762E0E" w:rsidRPr="00EA186B" w:rsidSect="00EA186B">
      <w:headerReference w:type="default" r:id="rId11"/>
      <w:footerReference w:type="first" r:id="rId12"/>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E0E" w:rsidRDefault="00762E0E">
      <w:r>
        <w:separator/>
      </w:r>
    </w:p>
  </w:endnote>
  <w:endnote w:type="continuationSeparator" w:id="0">
    <w:p w:rsidR="00762E0E" w:rsidRDefault="00762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EA186B" w:rsidRPr="00EA186B" w:rsidTr="00EA186B">
      <w:trPr>
        <w:cantSplit/>
        <w:trHeight w:val="204"/>
        <w:jc w:val="center"/>
      </w:trPr>
      <w:tc>
        <w:tcPr>
          <w:tcW w:w="1617" w:type="dxa"/>
          <w:tcBorders>
            <w:top w:val="single" w:sz="12" w:space="0" w:color="auto"/>
          </w:tcBorders>
        </w:tcPr>
        <w:p w:rsidR="00EA186B" w:rsidRPr="00EA186B" w:rsidRDefault="00EA186B" w:rsidP="00DE37F1">
          <w:pPr>
            <w:rPr>
              <w:b/>
              <w:bCs/>
              <w:sz w:val="22"/>
            </w:rPr>
          </w:pPr>
          <w:bookmarkStart w:id="10" w:name="dcontact"/>
          <w:bookmarkStart w:id="11" w:name="dcontent1" w:colFirst="1" w:colLast="1"/>
          <w:r w:rsidRPr="00EA186B">
            <w:rPr>
              <w:b/>
              <w:bCs/>
              <w:sz w:val="22"/>
            </w:rPr>
            <w:t>Contact:</w:t>
          </w:r>
        </w:p>
      </w:tc>
      <w:tc>
        <w:tcPr>
          <w:tcW w:w="4394" w:type="dxa"/>
          <w:tcBorders>
            <w:top w:val="single" w:sz="12" w:space="0" w:color="auto"/>
          </w:tcBorders>
        </w:tcPr>
        <w:p w:rsidR="00EA186B" w:rsidRPr="00EA186B" w:rsidRDefault="00EA186B" w:rsidP="00DE37F1">
          <w:pPr>
            <w:rPr>
              <w:sz w:val="22"/>
            </w:rPr>
          </w:pPr>
          <w:proofErr w:type="spellStart"/>
          <w:r w:rsidRPr="00EA186B">
            <w:rPr>
              <w:sz w:val="22"/>
            </w:rPr>
            <w:t>Sherif</w:t>
          </w:r>
          <w:proofErr w:type="spellEnd"/>
          <w:r w:rsidRPr="00EA186B">
            <w:rPr>
              <w:sz w:val="22"/>
            </w:rPr>
            <w:t> </w:t>
          </w:r>
          <w:proofErr w:type="spellStart"/>
          <w:r w:rsidRPr="00EA186B">
            <w:rPr>
              <w:sz w:val="22"/>
            </w:rPr>
            <w:t>Guinena</w:t>
          </w:r>
          <w:proofErr w:type="spellEnd"/>
        </w:p>
        <w:p w:rsidR="00EA186B" w:rsidRPr="00EA186B" w:rsidRDefault="00EA186B" w:rsidP="00DE37F1">
          <w:pPr>
            <w:spacing w:before="0"/>
            <w:rPr>
              <w:sz w:val="22"/>
            </w:rPr>
          </w:pPr>
          <w:r w:rsidRPr="00EA186B">
            <w:rPr>
              <w:sz w:val="22"/>
            </w:rPr>
            <w:t>SG2 Chairman</w:t>
          </w:r>
        </w:p>
      </w:tc>
      <w:tc>
        <w:tcPr>
          <w:tcW w:w="3912" w:type="dxa"/>
          <w:tcBorders>
            <w:top w:val="single" w:sz="12" w:space="0" w:color="auto"/>
          </w:tcBorders>
        </w:tcPr>
        <w:p w:rsidR="00EA186B" w:rsidRPr="00EA186B" w:rsidRDefault="00EA186B" w:rsidP="00DE37F1">
          <w:pPr>
            <w:rPr>
              <w:sz w:val="22"/>
            </w:rPr>
          </w:pPr>
          <w:r w:rsidRPr="00EA186B">
            <w:rPr>
              <w:sz w:val="22"/>
            </w:rPr>
            <w:t>Tel: +202 353 44240</w:t>
          </w:r>
          <w:r w:rsidRPr="00EA186B">
            <w:rPr>
              <w:sz w:val="22"/>
            </w:rPr>
            <w:br/>
            <w:t>Fax: +202 353 44155</w:t>
          </w:r>
          <w:r w:rsidRPr="00EA186B">
            <w:rPr>
              <w:sz w:val="22"/>
            </w:rPr>
            <w:br/>
            <w:t xml:space="preserve">E-mail: </w:t>
          </w:r>
          <w:hyperlink r:id="rId1" w:history="1">
            <w:r w:rsidRPr="00EA186B">
              <w:rPr>
                <w:rStyle w:val="Hyperlink"/>
                <w:sz w:val="22"/>
              </w:rPr>
              <w:t>dr.guinena@ntra.gov.eg</w:t>
            </w:r>
          </w:hyperlink>
        </w:p>
      </w:tc>
    </w:tr>
    <w:tr w:rsidR="00EA186B" w:rsidRPr="00EA186B" w:rsidTr="00EA186B">
      <w:trPr>
        <w:cantSplit/>
        <w:trHeight w:val="204"/>
        <w:jc w:val="center"/>
      </w:trPr>
      <w:tc>
        <w:tcPr>
          <w:tcW w:w="1617" w:type="dxa"/>
          <w:tcBorders>
            <w:top w:val="single" w:sz="12" w:space="0" w:color="auto"/>
          </w:tcBorders>
        </w:tcPr>
        <w:p w:rsidR="00EA186B" w:rsidRPr="00EA186B" w:rsidRDefault="00EA186B" w:rsidP="00DE37F1">
          <w:pPr>
            <w:rPr>
              <w:b/>
              <w:bCs/>
              <w:sz w:val="22"/>
            </w:rPr>
          </w:pPr>
          <w:bookmarkStart w:id="12" w:name="dcontent" w:colFirst="1" w:colLast="1"/>
          <w:bookmarkStart w:id="13" w:name="dcontent2" w:colFirst="1" w:colLast="1"/>
          <w:bookmarkEnd w:id="10"/>
          <w:bookmarkEnd w:id="11"/>
          <w:r w:rsidRPr="00EA186B">
            <w:rPr>
              <w:b/>
              <w:bCs/>
              <w:sz w:val="22"/>
            </w:rPr>
            <w:t>Contact:</w:t>
          </w:r>
        </w:p>
      </w:tc>
      <w:tc>
        <w:tcPr>
          <w:tcW w:w="4394" w:type="dxa"/>
          <w:tcBorders>
            <w:top w:val="single" w:sz="12" w:space="0" w:color="auto"/>
          </w:tcBorders>
        </w:tcPr>
        <w:p w:rsidR="00EA186B" w:rsidRPr="00EA186B" w:rsidRDefault="00EA186B" w:rsidP="00DE37F1">
          <w:pPr>
            <w:rPr>
              <w:sz w:val="22"/>
            </w:rPr>
          </w:pPr>
          <w:r w:rsidRPr="00EA186B">
            <w:rPr>
              <w:sz w:val="22"/>
            </w:rPr>
            <w:t>Dmitry Cherkesov</w:t>
          </w:r>
        </w:p>
        <w:p w:rsidR="00EA186B" w:rsidRPr="00EA186B" w:rsidRDefault="00EA186B" w:rsidP="00DE37F1">
          <w:pPr>
            <w:spacing w:before="0"/>
            <w:rPr>
              <w:sz w:val="22"/>
              <w:lang w:val="en-US"/>
            </w:rPr>
          </w:pPr>
          <w:r w:rsidRPr="00EA186B">
            <w:rPr>
              <w:sz w:val="22"/>
              <w:lang w:val="en-US"/>
            </w:rPr>
            <w:t>Editor of TM&amp;OAM Project Plan</w:t>
          </w:r>
        </w:p>
      </w:tc>
      <w:tc>
        <w:tcPr>
          <w:tcW w:w="3912" w:type="dxa"/>
          <w:tcBorders>
            <w:top w:val="single" w:sz="12" w:space="0" w:color="auto"/>
          </w:tcBorders>
        </w:tcPr>
        <w:p w:rsidR="00EA186B" w:rsidRPr="00EA186B" w:rsidRDefault="00EA186B" w:rsidP="00DE37F1">
          <w:pPr>
            <w:rPr>
              <w:sz w:val="22"/>
              <w:szCs w:val="24"/>
            </w:rPr>
          </w:pPr>
          <w:r w:rsidRPr="00EA186B">
            <w:rPr>
              <w:sz w:val="22"/>
              <w:szCs w:val="24"/>
            </w:rPr>
            <w:t xml:space="preserve">Tel: </w:t>
          </w:r>
          <w:r w:rsidRPr="00EA186B">
            <w:rPr>
              <w:sz w:val="22"/>
              <w:szCs w:val="24"/>
            </w:rPr>
            <w:tab/>
            <w:t>+7 499 709 01 11, ext.5424</w:t>
          </w:r>
        </w:p>
        <w:p w:rsidR="00EA186B" w:rsidRPr="00EA186B" w:rsidRDefault="00EA186B" w:rsidP="00DE37F1">
          <w:pPr>
            <w:spacing w:before="0"/>
            <w:rPr>
              <w:sz w:val="22"/>
              <w:szCs w:val="24"/>
            </w:rPr>
          </w:pPr>
          <w:r w:rsidRPr="00EA186B">
            <w:rPr>
              <w:sz w:val="22"/>
              <w:szCs w:val="24"/>
            </w:rPr>
            <w:t xml:space="preserve">Fax: </w:t>
          </w:r>
          <w:r w:rsidRPr="00EA186B">
            <w:rPr>
              <w:sz w:val="22"/>
              <w:szCs w:val="24"/>
            </w:rPr>
            <w:tab/>
            <w:t>+7 499 709 01 00,</w:t>
          </w:r>
        </w:p>
        <w:p w:rsidR="00EA186B" w:rsidRPr="00EA186B" w:rsidRDefault="00EA186B" w:rsidP="00DE37F1">
          <w:pPr>
            <w:spacing w:before="0"/>
            <w:rPr>
              <w:sz w:val="22"/>
            </w:rPr>
          </w:pPr>
          <w:r w:rsidRPr="00EA186B">
            <w:rPr>
              <w:sz w:val="22"/>
              <w:szCs w:val="24"/>
            </w:rPr>
            <w:t xml:space="preserve">Email: </w:t>
          </w:r>
          <w:r w:rsidRPr="00EA186B">
            <w:rPr>
              <w:sz w:val="22"/>
              <w:szCs w:val="24"/>
            </w:rPr>
            <w:tab/>
          </w:r>
          <w:hyperlink r:id="rId2" w:history="1">
            <w:r w:rsidRPr="00EA186B">
              <w:rPr>
                <w:rStyle w:val="Hyperlink"/>
                <w:sz w:val="22"/>
                <w:szCs w:val="24"/>
              </w:rPr>
              <w:t>dcherkesov@mtt.ru</w:t>
            </w:r>
          </w:hyperlink>
        </w:p>
      </w:tc>
    </w:tr>
    <w:bookmarkEnd w:id="12"/>
    <w:bookmarkEnd w:id="13"/>
    <w:tr w:rsidR="00EA186B" w:rsidRPr="00EA186B" w:rsidTr="00EA186B">
      <w:tblPrEx>
        <w:tblCellMar>
          <w:left w:w="108" w:type="dxa"/>
          <w:right w:w="108" w:type="dxa"/>
        </w:tblCellMar>
      </w:tblPrEx>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EA186B" w:rsidRPr="00EA186B" w:rsidRDefault="00EA186B" w:rsidP="00EA186B">
          <w:pPr>
            <w:spacing w:before="0"/>
            <w:rPr>
              <w:sz w:val="18"/>
            </w:rPr>
          </w:pPr>
          <w:r w:rsidRPr="00EA186B">
            <w:rPr>
              <w:b/>
              <w:bCs/>
              <w:sz w:val="18"/>
            </w:rPr>
            <w:t>Attention:</w:t>
          </w:r>
          <w:r w:rsidRPr="00EA186B">
            <w:rPr>
              <w:sz w:val="18"/>
            </w:rPr>
            <w:t xml:space="preserve"> This is not a publication made available to the public, but </w:t>
          </w:r>
          <w:r w:rsidRPr="00EA186B">
            <w:rPr>
              <w:b/>
              <w:bCs/>
              <w:sz w:val="18"/>
            </w:rPr>
            <w:t>an internal ITU-T Document</w:t>
          </w:r>
          <w:r w:rsidRPr="00EA186B">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EA186B" w:rsidRPr="00EA186B" w:rsidRDefault="00EA186B" w:rsidP="00EA186B">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E0E" w:rsidRDefault="00762E0E">
      <w:r>
        <w:separator/>
      </w:r>
    </w:p>
  </w:footnote>
  <w:footnote w:type="continuationSeparator" w:id="0">
    <w:p w:rsidR="00762E0E" w:rsidRDefault="00762E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E0E" w:rsidRPr="00EA186B" w:rsidRDefault="00EA186B" w:rsidP="00EA186B">
    <w:pPr>
      <w:pStyle w:val="Header"/>
    </w:pPr>
    <w:r w:rsidRPr="00EA186B">
      <w:t xml:space="preserve">- </w:t>
    </w:r>
    <w:r w:rsidRPr="00EA186B">
      <w:fldChar w:fldCharType="begin"/>
    </w:r>
    <w:r w:rsidRPr="00EA186B">
      <w:instrText xml:space="preserve"> PAGE  \* MERGEFORMAT </w:instrText>
    </w:r>
    <w:r w:rsidRPr="00EA186B">
      <w:fldChar w:fldCharType="separate"/>
    </w:r>
    <w:r>
      <w:rPr>
        <w:noProof/>
      </w:rPr>
      <w:t>1</w:t>
    </w:r>
    <w:r w:rsidRPr="00EA186B">
      <w:fldChar w:fldCharType="end"/>
    </w:r>
    <w:r w:rsidRPr="00EA186B">
      <w:t xml:space="preserve"> -</w:t>
    </w:r>
  </w:p>
  <w:p w:rsidR="00EA186B" w:rsidRPr="00EA186B" w:rsidRDefault="00EA186B" w:rsidP="00EA186B">
    <w:pPr>
      <w:pStyle w:val="Header"/>
      <w:spacing w:after="240"/>
    </w:pPr>
    <w:r w:rsidRPr="00EA186B">
      <w:fldChar w:fldCharType="begin"/>
    </w:r>
    <w:r w:rsidRPr="00EA186B">
      <w:instrText xml:space="preserve"> STYLEREF  Docnumber  </w:instrText>
    </w:r>
    <w:r w:rsidRPr="00EA186B">
      <w:fldChar w:fldCharType="separate"/>
    </w:r>
    <w:r>
      <w:rPr>
        <w:b/>
        <w:bCs/>
        <w:noProof/>
        <w:lang w:val="en-US"/>
      </w:rPr>
      <w:t>Error! Use the Home tab to apply Docnumber to the text that you want to appear here.</w:t>
    </w:r>
    <w:r w:rsidRPr="00EA186B">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3"/>
  <w:printFractionalCharacterWidth/>
  <w:embedSystemFonts/>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E0E"/>
    <w:rsid w:val="003146A3"/>
    <w:rsid w:val="00324072"/>
    <w:rsid w:val="00495F14"/>
    <w:rsid w:val="005B7166"/>
    <w:rsid w:val="005D02FE"/>
    <w:rsid w:val="00762E0E"/>
    <w:rsid w:val="00B375AF"/>
    <w:rsid w:val="00C51AEE"/>
    <w:rsid w:val="00CC506D"/>
    <w:rsid w:val="00EA186B"/>
    <w:rsid w:val="00ED2E9B"/>
    <w:rsid w:val="00EF5A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pPr>
      <w:keepNext/>
      <w:keepLines/>
      <w:spacing w:before="48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Pr>
      <w:position w:val="6"/>
      <w:sz w:val="18"/>
    </w:rPr>
  </w:style>
  <w:style w:type="paragraph" w:customStyle="1" w:styleId="Note">
    <w:name w:val="Note"/>
    <w:basedOn w:val="Normal"/>
    <w:pPr>
      <w:spacing w:before="80"/>
    </w:pPr>
  </w:style>
  <w:style w:type="paragraph" w:styleId="FootnoteText">
    <w:name w:val="footnote text"/>
    <w:basedOn w:val="Note"/>
    <w:link w:val="FootnoteTextChar"/>
    <w:semiHidden/>
    <w:pPr>
      <w:keepLines/>
      <w:tabs>
        <w:tab w:val="left" w:pos="255"/>
      </w:tabs>
      <w:ind w:left="255" w:hanging="255"/>
    </w:pPr>
  </w:style>
  <w:style w:type="paragraph" w:customStyle="1" w:styleId="Formal">
    <w:name w:val="Formal"/>
    <w:basedOn w:val="ASN1"/>
    <w:rPr>
      <w:b w:val="0"/>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FootnoteTextChar">
    <w:name w:val="Footnote Text Char"/>
    <w:basedOn w:val="DefaultParagraphFont"/>
    <w:link w:val="FootnoteText"/>
    <w:semiHidden/>
    <w:rsid w:val="00495F14"/>
    <w:rPr>
      <w:sz w:val="24"/>
      <w:lang w:val="en-GB" w:eastAsia="en-US"/>
    </w:rPr>
  </w:style>
  <w:style w:type="character" w:styleId="Hyperlink">
    <w:name w:val="Hyperlink"/>
    <w:aliases w:val="超级链接"/>
    <w:uiPriority w:val="99"/>
    <w:rsid w:val="00EA186B"/>
    <w:rPr>
      <w:color w:val="0000FF"/>
      <w:u w:val="single"/>
    </w:rPr>
  </w:style>
  <w:style w:type="paragraph" w:customStyle="1" w:styleId="Docnumber">
    <w:name w:val="Docnumber"/>
    <w:basedOn w:val="Normal"/>
    <w:link w:val="DocnumberChar"/>
    <w:rsid w:val="00EA186B"/>
    <w:pPr>
      <w:jc w:val="right"/>
    </w:pPr>
    <w:rPr>
      <w:b/>
      <w:bCs/>
      <w:sz w:val="40"/>
    </w:rPr>
  </w:style>
  <w:style w:type="character" w:customStyle="1" w:styleId="DocnumberChar">
    <w:name w:val="Docnumber Char"/>
    <w:basedOn w:val="DefaultParagraphFont"/>
    <w:link w:val="Docnumber"/>
    <w:rsid w:val="00EA186B"/>
    <w:rPr>
      <w:b/>
      <w:bCs/>
      <w:sz w:val="4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pPr>
      <w:keepNext/>
      <w:keepLines/>
      <w:spacing w:before="48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Pr>
      <w:position w:val="6"/>
      <w:sz w:val="18"/>
    </w:rPr>
  </w:style>
  <w:style w:type="paragraph" w:customStyle="1" w:styleId="Note">
    <w:name w:val="Note"/>
    <w:basedOn w:val="Normal"/>
    <w:pPr>
      <w:spacing w:before="80"/>
    </w:pPr>
  </w:style>
  <w:style w:type="paragraph" w:styleId="FootnoteText">
    <w:name w:val="footnote text"/>
    <w:basedOn w:val="Note"/>
    <w:link w:val="FootnoteTextChar"/>
    <w:semiHidden/>
    <w:pPr>
      <w:keepLines/>
      <w:tabs>
        <w:tab w:val="left" w:pos="255"/>
      </w:tabs>
      <w:ind w:left="255" w:hanging="255"/>
    </w:pPr>
  </w:style>
  <w:style w:type="paragraph" w:customStyle="1" w:styleId="Formal">
    <w:name w:val="Formal"/>
    <w:basedOn w:val="ASN1"/>
    <w:rPr>
      <w:b w:val="0"/>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FootnoteTextChar">
    <w:name w:val="Footnote Text Char"/>
    <w:basedOn w:val="DefaultParagraphFont"/>
    <w:link w:val="FootnoteText"/>
    <w:semiHidden/>
    <w:rsid w:val="00495F14"/>
    <w:rPr>
      <w:sz w:val="24"/>
      <w:lang w:val="en-GB" w:eastAsia="en-US"/>
    </w:rPr>
  </w:style>
  <w:style w:type="character" w:styleId="Hyperlink">
    <w:name w:val="Hyperlink"/>
    <w:aliases w:val="超级链接"/>
    <w:uiPriority w:val="99"/>
    <w:rsid w:val="00EA186B"/>
    <w:rPr>
      <w:color w:val="0000FF"/>
      <w:u w:val="single"/>
    </w:rPr>
  </w:style>
  <w:style w:type="paragraph" w:customStyle="1" w:styleId="Docnumber">
    <w:name w:val="Docnumber"/>
    <w:basedOn w:val="Normal"/>
    <w:link w:val="DocnumberChar"/>
    <w:rsid w:val="00EA186B"/>
    <w:pPr>
      <w:jc w:val="right"/>
    </w:pPr>
    <w:rPr>
      <w:b/>
      <w:bCs/>
      <w:sz w:val="40"/>
    </w:rPr>
  </w:style>
  <w:style w:type="character" w:customStyle="1" w:styleId="DocnumberChar">
    <w:name w:val="Docnumber Char"/>
    <w:basedOn w:val="DefaultParagraphFont"/>
    <w:link w:val="Docnumber"/>
    <w:rsid w:val="00EA186B"/>
    <w:rPr>
      <w:b/>
      <w:bCs/>
      <w:sz w:val="4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7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fa.itu.int/t/2013/ls/scv/sp15-scv-oLS-00003.doc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mailto:tsbscv@itu.int" TargetMode="External"/><Relationship Id="rId4" Type="http://schemas.openxmlformats.org/officeDocument/2006/relationships/settings" Target="settings.xml"/><Relationship Id="rId9" Type="http://schemas.openxmlformats.org/officeDocument/2006/relationships/hyperlink" Target="http://www.itu.int/itu-t/workprog/wp_search.aspx?sg=2"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dcherkesov@mtt.ru" TargetMode="External"/><Relationship Id="rId1" Type="http://schemas.openxmlformats.org/officeDocument/2006/relationships/hyperlink" Target="mailto:dr.guinena@ntra.gov.e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487812B7DF734F899F9E259C366837" ma:contentTypeVersion="4" ma:contentTypeDescription="Create a new document." ma:contentTypeScope="" ma:versionID="0be65b79ed8ee8f3c4734464d812cf59">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23EF240-2B23-4E1D-BA4A-A820AD5B127E}"/>
</file>

<file path=customXml/itemProps2.xml><?xml version="1.0" encoding="utf-8"?>
<ds:datastoreItem xmlns:ds="http://schemas.openxmlformats.org/officeDocument/2006/customXml" ds:itemID="{5C79CDF2-A274-4EC2-9EAB-3892868E625D}"/>
</file>

<file path=customXml/itemProps3.xml><?xml version="1.0" encoding="utf-8"?>
<ds:datastoreItem xmlns:ds="http://schemas.openxmlformats.org/officeDocument/2006/customXml" ds:itemID="{74697794-90EA-4F45-AF93-FBC4E3079876}"/>
</file>

<file path=docProps/app.xml><?xml version="1.0" encoding="utf-8"?>
<Properties xmlns="http://schemas.openxmlformats.org/officeDocument/2006/extended-properties" xmlns:vt="http://schemas.openxmlformats.org/officeDocument/2006/docPropsVTypes">
  <Template>ItutBasic-Template.dot</Template>
  <TotalTime>0</TotalTime>
  <Pages>1</Pages>
  <Words>196</Words>
  <Characters>1144</Characters>
  <Application>Microsoft Office Word</Application>
  <DocSecurity>0</DocSecurity>
  <Lines>35</Lines>
  <Paragraphs>24</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LS/r on ITU-T study group responsibilities in WTSA Resolution 67 (Rev. Dubai, 2012) (reply to SCV-LS3) [to SCV]</dc:title>
  <dc:creator>ITU-T Study Group 2</dc:creator>
  <cp:keywords>All/2</cp:keywords>
  <dc:description>TD 15  For: virtual, 4 December 2013_x000d_Document date: _x000d_Saved by ITU51007607 at 11:42:29 on 07/11/2013</dc:description>
  <cp:lastModifiedBy>Ratta, Greg</cp:lastModifiedBy>
  <cp:revision>2</cp:revision>
  <cp:lastPrinted>2002-08-01T07:30:00Z</cp:lastPrinted>
  <dcterms:created xsi:type="dcterms:W3CDTF">2013-11-07T10:43:00Z</dcterms:created>
  <dcterms:modified xsi:type="dcterms:W3CDTF">2013-11-07T10:43:00Z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15</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All/2</vt:lpwstr>
  </property>
  <property fmtid="{D5CDD505-2E9C-101B-9397-08002B2CF9AE}" pid="6" name="Docdest">
    <vt:lpwstr>virtual, 4 December 2013</vt:lpwstr>
  </property>
  <property fmtid="{D5CDD505-2E9C-101B-9397-08002B2CF9AE}" pid="7" name="Docauthor">
    <vt:lpwstr>ITU-T Study Group 2</vt:lpwstr>
  </property>
  <property fmtid="{D5CDD505-2E9C-101B-9397-08002B2CF9AE}" pid="8" name="ContentTypeId">
    <vt:lpwstr>0x01010017487812B7DF734F899F9E259C366837</vt:lpwstr>
  </property>
</Properties>
</file>