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417"/>
        <w:gridCol w:w="200"/>
        <w:gridCol w:w="3360"/>
        <w:gridCol w:w="480"/>
        <w:gridCol w:w="1121"/>
        <w:gridCol w:w="3345"/>
      </w:tblGrid>
      <w:tr w:rsidR="006F4296" w:rsidRPr="009F066F">
        <w:trPr>
          <w:cantSplit/>
        </w:trPr>
        <w:tc>
          <w:tcPr>
            <w:tcW w:w="1417" w:type="dxa"/>
            <w:vMerge w:val="restart"/>
          </w:tcPr>
          <w:p w:rsidR="006F4296" w:rsidRPr="009F066F" w:rsidRDefault="006F4296" w:rsidP="006F4296">
            <w:bookmarkStart w:id="0" w:name="InsertLogo"/>
            <w:bookmarkStart w:id="1" w:name="dnum" w:colFirst="2" w:colLast="2"/>
            <w:bookmarkStart w:id="2" w:name="dtableau"/>
            <w:bookmarkEnd w:id="0"/>
            <w:r w:rsidRPr="009F066F">
              <w:rPr>
                <w:b/>
                <w:noProof/>
                <w:sz w:val="36"/>
                <w:lang w:val="en-US" w:eastAsia="zh-CN"/>
              </w:rPr>
              <w:drawing>
                <wp:inline distT="0" distB="0" distL="0" distR="0" wp14:anchorId="41076201" wp14:editId="53478BBE">
                  <wp:extent cx="771525" cy="838200"/>
                  <wp:effectExtent l="19050" t="0" r="9525" b="0"/>
                  <wp:docPr id="1"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12" cstate="print"/>
                          <a:srcRect/>
                          <a:stretch>
                            <a:fillRect/>
                          </a:stretch>
                        </pic:blipFill>
                        <pic:spPr bwMode="auto">
                          <a:xfrm>
                            <a:off x="0" y="0"/>
                            <a:ext cx="771525" cy="838200"/>
                          </a:xfrm>
                          <a:prstGeom prst="rect">
                            <a:avLst/>
                          </a:prstGeom>
                          <a:noFill/>
                          <a:ln w="9525">
                            <a:noFill/>
                            <a:miter lim="800000"/>
                            <a:headEnd/>
                            <a:tailEnd/>
                          </a:ln>
                        </pic:spPr>
                      </pic:pic>
                    </a:graphicData>
                  </a:graphic>
                </wp:inline>
              </w:drawing>
            </w:r>
          </w:p>
        </w:tc>
        <w:tc>
          <w:tcPr>
            <w:tcW w:w="5161" w:type="dxa"/>
            <w:gridSpan w:val="4"/>
          </w:tcPr>
          <w:p w:rsidR="006F4296" w:rsidRPr="009F066F" w:rsidRDefault="006F4296" w:rsidP="00083E4B">
            <w:pPr>
              <w:rPr>
                <w:sz w:val="20"/>
              </w:rPr>
            </w:pPr>
            <w:r w:rsidRPr="009F066F">
              <w:rPr>
                <w:sz w:val="20"/>
              </w:rPr>
              <w:t>INTERNATIONAL TELECOMMUNICATION UNION</w:t>
            </w:r>
          </w:p>
        </w:tc>
        <w:tc>
          <w:tcPr>
            <w:tcW w:w="3345" w:type="dxa"/>
          </w:tcPr>
          <w:p w:rsidR="006F4296" w:rsidRPr="009F066F" w:rsidRDefault="00083E4B" w:rsidP="009930FB">
            <w:pPr>
              <w:jc w:val="right"/>
              <w:rPr>
                <w:b/>
                <w:sz w:val="28"/>
              </w:rPr>
            </w:pPr>
            <w:r>
              <w:rPr>
                <w:b/>
                <w:sz w:val="28"/>
              </w:rPr>
              <w:t>SE–</w:t>
            </w:r>
            <w:r w:rsidR="009930FB">
              <w:rPr>
                <w:b/>
                <w:sz w:val="28"/>
              </w:rPr>
              <w:t>021</w:t>
            </w:r>
          </w:p>
        </w:tc>
      </w:tr>
      <w:tr w:rsidR="006F4296" w:rsidRPr="009F066F">
        <w:trPr>
          <w:cantSplit/>
          <w:trHeight w:val="355"/>
        </w:trPr>
        <w:tc>
          <w:tcPr>
            <w:tcW w:w="1417" w:type="dxa"/>
            <w:vMerge/>
          </w:tcPr>
          <w:p w:rsidR="006F4296" w:rsidRPr="009F066F" w:rsidRDefault="006F4296" w:rsidP="006F4296">
            <w:bookmarkStart w:id="3" w:name="ddate" w:colFirst="2" w:colLast="2"/>
            <w:bookmarkEnd w:id="1"/>
          </w:p>
        </w:tc>
        <w:tc>
          <w:tcPr>
            <w:tcW w:w="4040" w:type="dxa"/>
            <w:gridSpan w:val="3"/>
            <w:vMerge w:val="restart"/>
          </w:tcPr>
          <w:p w:rsidR="006F4296" w:rsidRPr="009F066F" w:rsidRDefault="006F4296" w:rsidP="00083E4B">
            <w:pPr>
              <w:rPr>
                <w:b/>
                <w:bCs/>
                <w:sz w:val="26"/>
              </w:rPr>
            </w:pPr>
            <w:r w:rsidRPr="009F066F">
              <w:rPr>
                <w:b/>
                <w:bCs/>
                <w:sz w:val="26"/>
              </w:rPr>
              <w:t>TELECOMMUNICATION</w:t>
            </w:r>
            <w:r w:rsidRPr="009F066F">
              <w:rPr>
                <w:b/>
                <w:bCs/>
                <w:sz w:val="26"/>
              </w:rPr>
              <w:br/>
              <w:t>STANDARDIZATION SECTOR</w:t>
            </w:r>
          </w:p>
          <w:p w:rsidR="006F4296" w:rsidRPr="009F066F" w:rsidRDefault="006F4296" w:rsidP="00083E4B">
            <w:pPr>
              <w:rPr>
                <w:smallCaps/>
                <w:sz w:val="20"/>
              </w:rPr>
            </w:pPr>
            <w:r w:rsidRPr="009F066F">
              <w:rPr>
                <w:sz w:val="20"/>
              </w:rPr>
              <w:t>TSB DIRECTOR'S AD HOC GROUP</w:t>
            </w:r>
          </w:p>
        </w:tc>
        <w:tc>
          <w:tcPr>
            <w:tcW w:w="4466" w:type="dxa"/>
            <w:gridSpan w:val="2"/>
          </w:tcPr>
          <w:p w:rsidR="006F4296" w:rsidRPr="009F066F" w:rsidRDefault="005F23D8" w:rsidP="005F23D8">
            <w:pPr>
              <w:jc w:val="right"/>
              <w:rPr>
                <w:b/>
                <w:bCs/>
                <w:sz w:val="28"/>
              </w:rPr>
            </w:pPr>
            <w:r>
              <w:rPr>
                <w:b/>
                <w:bCs/>
                <w:sz w:val="28"/>
              </w:rPr>
              <w:t>June</w:t>
            </w:r>
            <w:r w:rsidR="006F4296" w:rsidRPr="009F066F">
              <w:rPr>
                <w:b/>
                <w:bCs/>
                <w:sz w:val="28"/>
              </w:rPr>
              <w:t xml:space="preserve"> 201</w:t>
            </w:r>
            <w:r>
              <w:rPr>
                <w:b/>
                <w:bCs/>
                <w:sz w:val="28"/>
              </w:rPr>
              <w:t>4</w:t>
            </w:r>
          </w:p>
        </w:tc>
      </w:tr>
      <w:tr w:rsidR="006F4296" w:rsidRPr="009F066F">
        <w:trPr>
          <w:cantSplit/>
          <w:trHeight w:val="780"/>
        </w:trPr>
        <w:tc>
          <w:tcPr>
            <w:tcW w:w="1417" w:type="dxa"/>
            <w:vMerge/>
            <w:tcBorders>
              <w:bottom w:val="single" w:sz="12" w:space="0" w:color="auto"/>
            </w:tcBorders>
          </w:tcPr>
          <w:p w:rsidR="006F4296" w:rsidRPr="009F066F" w:rsidRDefault="006F4296" w:rsidP="006F4296">
            <w:bookmarkStart w:id="4" w:name="dorlang" w:colFirst="2" w:colLast="2"/>
            <w:bookmarkEnd w:id="3"/>
          </w:p>
        </w:tc>
        <w:tc>
          <w:tcPr>
            <w:tcW w:w="4040" w:type="dxa"/>
            <w:gridSpan w:val="3"/>
            <w:vMerge/>
            <w:tcBorders>
              <w:bottom w:val="single" w:sz="12" w:space="0" w:color="auto"/>
            </w:tcBorders>
          </w:tcPr>
          <w:p w:rsidR="006F4296" w:rsidRPr="009F066F" w:rsidRDefault="006F4296" w:rsidP="006F4296">
            <w:pPr>
              <w:rPr>
                <w:b/>
                <w:bCs/>
                <w:sz w:val="26"/>
              </w:rPr>
            </w:pPr>
          </w:p>
        </w:tc>
        <w:tc>
          <w:tcPr>
            <w:tcW w:w="4466" w:type="dxa"/>
            <w:gridSpan w:val="2"/>
            <w:tcBorders>
              <w:bottom w:val="single" w:sz="12" w:space="0" w:color="auto"/>
            </w:tcBorders>
            <w:vAlign w:val="center"/>
          </w:tcPr>
          <w:p w:rsidR="006F4296" w:rsidRPr="009F066F" w:rsidRDefault="006F4296" w:rsidP="00083E4B">
            <w:pPr>
              <w:jc w:val="right"/>
              <w:rPr>
                <w:b/>
                <w:bCs/>
                <w:sz w:val="28"/>
              </w:rPr>
            </w:pPr>
            <w:r w:rsidRPr="009F066F">
              <w:rPr>
                <w:b/>
                <w:bCs/>
                <w:sz w:val="28"/>
              </w:rPr>
              <w:t>English only</w:t>
            </w:r>
          </w:p>
          <w:p w:rsidR="006F4296" w:rsidRPr="009F066F" w:rsidRDefault="006F4296" w:rsidP="00083E4B">
            <w:pPr>
              <w:jc w:val="right"/>
              <w:rPr>
                <w:b/>
                <w:bCs/>
                <w:sz w:val="28"/>
              </w:rPr>
            </w:pPr>
            <w:r w:rsidRPr="009F066F">
              <w:rPr>
                <w:b/>
                <w:bCs/>
                <w:sz w:val="28"/>
              </w:rPr>
              <w:t>Original: English</w:t>
            </w:r>
          </w:p>
        </w:tc>
      </w:tr>
      <w:tr w:rsidR="006F4296" w:rsidRPr="009F066F">
        <w:trPr>
          <w:cantSplit/>
          <w:trHeight w:val="357"/>
        </w:trPr>
        <w:tc>
          <w:tcPr>
            <w:tcW w:w="1617" w:type="dxa"/>
            <w:gridSpan w:val="2"/>
          </w:tcPr>
          <w:p w:rsidR="006F4296" w:rsidRPr="009F066F" w:rsidRDefault="006F4296" w:rsidP="00083E4B">
            <w:pPr>
              <w:rPr>
                <w:b/>
                <w:bCs/>
              </w:rPr>
            </w:pPr>
            <w:bookmarkStart w:id="5" w:name="dmeeting" w:colFirst="2" w:colLast="2"/>
            <w:bookmarkStart w:id="6" w:name="dbluepink" w:colFirst="1" w:colLast="1"/>
            <w:bookmarkEnd w:id="4"/>
            <w:r w:rsidRPr="009F066F">
              <w:rPr>
                <w:b/>
                <w:bCs/>
              </w:rPr>
              <w:t>Subject:</w:t>
            </w:r>
          </w:p>
        </w:tc>
        <w:tc>
          <w:tcPr>
            <w:tcW w:w="3360" w:type="dxa"/>
          </w:tcPr>
          <w:p w:rsidR="006F4296" w:rsidRPr="009F066F" w:rsidRDefault="006F4296" w:rsidP="006F4296"/>
        </w:tc>
        <w:tc>
          <w:tcPr>
            <w:tcW w:w="4946" w:type="dxa"/>
            <w:gridSpan w:val="3"/>
          </w:tcPr>
          <w:p w:rsidR="006F4296" w:rsidRPr="009F066F" w:rsidRDefault="005F23D8" w:rsidP="009930FB">
            <w:pPr>
              <w:jc w:val="right"/>
            </w:pPr>
            <w:r>
              <w:t>Saint Petersburg</w:t>
            </w:r>
            <w:r w:rsidR="006F4296" w:rsidRPr="009F066F">
              <w:t xml:space="preserve">, </w:t>
            </w:r>
            <w:r>
              <w:t>Russian Federation</w:t>
            </w:r>
            <w:r w:rsidR="0089638C" w:rsidRPr="009F066F">
              <w:t xml:space="preserve">, </w:t>
            </w:r>
            <w:r>
              <w:t>2 June</w:t>
            </w:r>
            <w:r w:rsidR="006F4296" w:rsidRPr="009F066F">
              <w:t xml:space="preserve"> 201</w:t>
            </w:r>
            <w:r>
              <w:t>4</w:t>
            </w:r>
          </w:p>
        </w:tc>
      </w:tr>
      <w:tr w:rsidR="006F4296" w:rsidRPr="009F066F">
        <w:trPr>
          <w:cantSplit/>
          <w:trHeight w:val="357"/>
        </w:trPr>
        <w:tc>
          <w:tcPr>
            <w:tcW w:w="9923" w:type="dxa"/>
            <w:gridSpan w:val="6"/>
          </w:tcPr>
          <w:p w:rsidR="006F4296" w:rsidRPr="009F066F" w:rsidRDefault="0089638C" w:rsidP="009930FB">
            <w:pPr>
              <w:jc w:val="center"/>
              <w:rPr>
                <w:b/>
                <w:bCs/>
              </w:rPr>
            </w:pPr>
            <w:bookmarkStart w:id="7" w:name="dtitle" w:colFirst="0" w:colLast="0"/>
            <w:bookmarkEnd w:id="5"/>
            <w:bookmarkEnd w:id="6"/>
            <w:r w:rsidRPr="009F066F">
              <w:rPr>
                <w:b/>
                <w:bCs/>
              </w:rPr>
              <w:t xml:space="preserve">Education about </w:t>
            </w:r>
            <w:r w:rsidR="006F4296" w:rsidRPr="009F066F">
              <w:rPr>
                <w:b/>
                <w:bCs/>
              </w:rPr>
              <w:t>Standard</w:t>
            </w:r>
            <w:r w:rsidRPr="009F066F">
              <w:rPr>
                <w:b/>
                <w:bCs/>
              </w:rPr>
              <w:t>ization</w:t>
            </w:r>
            <w:r w:rsidR="006F4296" w:rsidRPr="009F066F">
              <w:rPr>
                <w:b/>
                <w:bCs/>
              </w:rPr>
              <w:t xml:space="preserve"> AHG – Document </w:t>
            </w:r>
            <w:r w:rsidR="009930FB">
              <w:rPr>
                <w:b/>
                <w:bCs/>
              </w:rPr>
              <w:t>021</w:t>
            </w:r>
          </w:p>
        </w:tc>
      </w:tr>
      <w:tr w:rsidR="006F4296" w:rsidRPr="009F066F">
        <w:trPr>
          <w:cantSplit/>
          <w:trHeight w:val="357"/>
        </w:trPr>
        <w:tc>
          <w:tcPr>
            <w:tcW w:w="1617" w:type="dxa"/>
            <w:gridSpan w:val="2"/>
          </w:tcPr>
          <w:p w:rsidR="006F4296" w:rsidRPr="009F066F" w:rsidRDefault="006F4296" w:rsidP="00083E4B">
            <w:pPr>
              <w:rPr>
                <w:b/>
                <w:bCs/>
              </w:rPr>
            </w:pPr>
            <w:bookmarkStart w:id="8" w:name="dsource" w:colFirst="1" w:colLast="1"/>
            <w:bookmarkEnd w:id="7"/>
            <w:r w:rsidRPr="009F066F">
              <w:rPr>
                <w:b/>
                <w:bCs/>
              </w:rPr>
              <w:t>Source:</w:t>
            </w:r>
          </w:p>
        </w:tc>
        <w:tc>
          <w:tcPr>
            <w:tcW w:w="8306" w:type="dxa"/>
            <w:gridSpan w:val="4"/>
          </w:tcPr>
          <w:p w:rsidR="006F4296" w:rsidRPr="009F066F" w:rsidRDefault="006708A8" w:rsidP="00083E4B">
            <w:r w:rsidRPr="009F066F">
              <w:t>TSB</w:t>
            </w:r>
          </w:p>
        </w:tc>
      </w:tr>
      <w:tr w:rsidR="006F4296" w:rsidRPr="009F066F">
        <w:trPr>
          <w:cantSplit/>
          <w:trHeight w:val="357"/>
        </w:trPr>
        <w:tc>
          <w:tcPr>
            <w:tcW w:w="1617" w:type="dxa"/>
            <w:gridSpan w:val="2"/>
            <w:tcBorders>
              <w:bottom w:val="single" w:sz="12" w:space="0" w:color="auto"/>
            </w:tcBorders>
          </w:tcPr>
          <w:p w:rsidR="006F4296" w:rsidRPr="009F066F" w:rsidRDefault="006F4296" w:rsidP="00083E4B">
            <w:pPr>
              <w:spacing w:after="120"/>
            </w:pPr>
            <w:bookmarkStart w:id="9" w:name="dtitle1" w:colFirst="1" w:colLast="1"/>
            <w:bookmarkEnd w:id="8"/>
            <w:r w:rsidRPr="009F066F">
              <w:rPr>
                <w:b/>
                <w:bCs/>
              </w:rPr>
              <w:t>Title:</w:t>
            </w:r>
            <w:r w:rsidR="006708A8" w:rsidRPr="009F066F">
              <w:rPr>
                <w:b/>
                <w:bCs/>
              </w:rPr>
              <w:t xml:space="preserve"> </w:t>
            </w:r>
          </w:p>
        </w:tc>
        <w:tc>
          <w:tcPr>
            <w:tcW w:w="8306" w:type="dxa"/>
            <w:gridSpan w:val="4"/>
            <w:tcBorders>
              <w:bottom w:val="single" w:sz="12" w:space="0" w:color="auto"/>
            </w:tcBorders>
          </w:tcPr>
          <w:p w:rsidR="006F4296" w:rsidRPr="009F066F" w:rsidRDefault="005D51FA" w:rsidP="005F23D8">
            <w:pPr>
              <w:spacing w:after="120"/>
            </w:pPr>
            <w:bookmarkStart w:id="10" w:name="_GoBack"/>
            <w:bookmarkEnd w:id="10"/>
            <w:r>
              <w:rPr>
                <w:b/>
                <w:bCs/>
              </w:rPr>
              <w:t xml:space="preserve">Report of the </w:t>
            </w:r>
            <w:r w:rsidR="005F23D8">
              <w:rPr>
                <w:b/>
                <w:bCs/>
              </w:rPr>
              <w:t>third</w:t>
            </w:r>
            <w:r>
              <w:rPr>
                <w:b/>
                <w:bCs/>
              </w:rPr>
              <w:t xml:space="preserve"> AHG-SE meeting (</w:t>
            </w:r>
            <w:r w:rsidR="009930FB" w:rsidRPr="009930FB">
              <w:rPr>
                <w:b/>
                <w:bCs/>
              </w:rPr>
              <w:t>Saint Petersburg</w:t>
            </w:r>
            <w:r w:rsidRPr="00682CE7">
              <w:rPr>
                <w:b/>
                <w:bCs/>
              </w:rPr>
              <w:t xml:space="preserve">, </w:t>
            </w:r>
            <w:r w:rsidR="005F23D8">
              <w:rPr>
                <w:b/>
                <w:bCs/>
              </w:rPr>
              <w:t>Russian Federation</w:t>
            </w:r>
            <w:r>
              <w:rPr>
                <w:b/>
                <w:bCs/>
              </w:rPr>
              <w:t xml:space="preserve">, 2 </w:t>
            </w:r>
            <w:r w:rsidR="005F23D8">
              <w:rPr>
                <w:b/>
                <w:bCs/>
              </w:rPr>
              <w:t>June</w:t>
            </w:r>
            <w:r>
              <w:rPr>
                <w:b/>
                <w:bCs/>
              </w:rPr>
              <w:t xml:space="preserve"> 201</w:t>
            </w:r>
            <w:r w:rsidR="005F23D8">
              <w:rPr>
                <w:b/>
                <w:bCs/>
              </w:rPr>
              <w:t>4</w:t>
            </w:r>
            <w:r>
              <w:rPr>
                <w:b/>
                <w:bCs/>
              </w:rPr>
              <w:t>)</w:t>
            </w:r>
          </w:p>
        </w:tc>
      </w:tr>
    </w:tbl>
    <w:bookmarkEnd w:id="2"/>
    <w:bookmarkEnd w:id="9"/>
    <w:p w:rsidR="005D51FA" w:rsidRDefault="005D51FA" w:rsidP="005D51FA">
      <w:pPr>
        <w:pStyle w:val="Heading1"/>
      </w:pPr>
      <w:r>
        <w:t>1</w:t>
      </w:r>
      <w:r>
        <w:tab/>
        <w:t>General</w:t>
      </w:r>
    </w:p>
    <w:p w:rsidR="008C0D85" w:rsidRPr="009930FB" w:rsidRDefault="008C0D85" w:rsidP="009930FB">
      <w:pPr>
        <w:rPr>
          <w:rFonts w:asciiTheme="majorBidi" w:hAnsiTheme="majorBidi" w:cstheme="majorBidi"/>
          <w:szCs w:val="24"/>
        </w:rPr>
      </w:pPr>
      <w:r>
        <w:t xml:space="preserve">The </w:t>
      </w:r>
      <w:r w:rsidR="005F23D8" w:rsidRPr="009930FB">
        <w:rPr>
          <w:rFonts w:asciiTheme="majorBidi" w:hAnsiTheme="majorBidi" w:cstheme="majorBidi"/>
          <w:szCs w:val="24"/>
        </w:rPr>
        <w:t>third</w:t>
      </w:r>
      <w:r w:rsidRPr="009930FB">
        <w:rPr>
          <w:rFonts w:asciiTheme="majorBidi" w:hAnsiTheme="majorBidi" w:cstheme="majorBidi"/>
          <w:szCs w:val="24"/>
        </w:rPr>
        <w:t xml:space="preserve"> TSB Director’s Ad hoc Group on Education about Standardization (AHG-SE) meeting took place </w:t>
      </w:r>
      <w:r w:rsidR="007027A4" w:rsidRPr="009930FB">
        <w:rPr>
          <w:rFonts w:asciiTheme="majorBidi" w:hAnsiTheme="majorBidi" w:cstheme="majorBidi"/>
          <w:szCs w:val="24"/>
        </w:rPr>
        <w:t xml:space="preserve">in conjunction </w:t>
      </w:r>
      <w:r w:rsidRPr="009930FB">
        <w:rPr>
          <w:rFonts w:asciiTheme="majorBidi" w:hAnsiTheme="majorBidi" w:cstheme="majorBidi"/>
          <w:szCs w:val="24"/>
        </w:rPr>
        <w:t xml:space="preserve">with the </w:t>
      </w:r>
      <w:hyperlink r:id="rId13" w:history="1">
        <w:r w:rsidRPr="009930FB">
          <w:rPr>
            <w:rStyle w:val="Hyperlink"/>
            <w:rFonts w:asciiTheme="majorBidi" w:hAnsiTheme="majorBidi" w:cstheme="majorBidi"/>
            <w:szCs w:val="24"/>
            <w:lang w:val="en-US"/>
          </w:rPr>
          <w:t>Joint ITU-IEICE-</w:t>
        </w:r>
        <w:r w:rsidR="00FA232F" w:rsidRPr="009930FB">
          <w:rPr>
            <w:rStyle w:val="Hyperlink"/>
            <w:rFonts w:asciiTheme="majorBidi" w:hAnsiTheme="majorBidi" w:cstheme="majorBidi"/>
            <w:szCs w:val="24"/>
            <w:lang w:val="en-US"/>
          </w:rPr>
          <w:t>IEEE</w:t>
        </w:r>
        <w:r w:rsidRPr="009930FB">
          <w:rPr>
            <w:rStyle w:val="Hyperlink"/>
            <w:rFonts w:asciiTheme="majorBidi" w:hAnsiTheme="majorBidi" w:cstheme="majorBidi"/>
            <w:szCs w:val="24"/>
            <w:lang w:val="en-US"/>
          </w:rPr>
          <w:t xml:space="preserve"> Workshop on Education about Standardization</w:t>
        </w:r>
      </w:hyperlink>
      <w:r w:rsidRPr="009930FB">
        <w:rPr>
          <w:rFonts w:asciiTheme="majorBidi" w:hAnsiTheme="majorBidi" w:cstheme="majorBidi"/>
          <w:szCs w:val="24"/>
        </w:rPr>
        <w:t xml:space="preserve">, in </w:t>
      </w:r>
      <w:r w:rsidR="009930FB" w:rsidRPr="009930FB">
        <w:rPr>
          <w:rFonts w:asciiTheme="majorBidi" w:hAnsiTheme="majorBidi" w:cstheme="majorBidi"/>
          <w:szCs w:val="24"/>
        </w:rPr>
        <w:t>t</w:t>
      </w:r>
      <w:r w:rsidR="00FA232F" w:rsidRPr="009930FB">
        <w:rPr>
          <w:rFonts w:asciiTheme="majorBidi" w:hAnsiTheme="majorBidi" w:cstheme="majorBidi"/>
          <w:color w:val="000000"/>
          <w:szCs w:val="24"/>
        </w:rPr>
        <w:t xml:space="preserve">he </w:t>
      </w:r>
      <w:proofErr w:type="spellStart"/>
      <w:r w:rsidR="00FA232F" w:rsidRPr="009930FB">
        <w:rPr>
          <w:rFonts w:asciiTheme="majorBidi" w:hAnsiTheme="majorBidi" w:cstheme="majorBidi"/>
          <w:color w:val="000000"/>
          <w:szCs w:val="24"/>
        </w:rPr>
        <w:t>Bonch-Bruevich</w:t>
      </w:r>
      <w:proofErr w:type="spellEnd"/>
      <w:r w:rsidR="00FA232F" w:rsidRPr="009930FB">
        <w:rPr>
          <w:rFonts w:asciiTheme="majorBidi" w:hAnsiTheme="majorBidi" w:cstheme="majorBidi"/>
          <w:color w:val="000000"/>
          <w:szCs w:val="24"/>
        </w:rPr>
        <w:t xml:space="preserve"> Saint-Petersburg State University of Telecommunications (</w:t>
      </w:r>
      <w:proofErr w:type="spellStart"/>
      <w:r w:rsidR="00FA232F" w:rsidRPr="009930FB">
        <w:rPr>
          <w:rFonts w:asciiTheme="majorBidi" w:hAnsiTheme="majorBidi" w:cstheme="majorBidi"/>
          <w:color w:val="000000"/>
          <w:szCs w:val="24"/>
        </w:rPr>
        <w:t>SPbSUT</w:t>
      </w:r>
      <w:proofErr w:type="spellEnd"/>
      <w:r w:rsidR="00FA232F" w:rsidRPr="009930FB">
        <w:rPr>
          <w:rFonts w:asciiTheme="majorBidi" w:hAnsiTheme="majorBidi" w:cstheme="majorBidi"/>
          <w:color w:val="000000"/>
          <w:szCs w:val="24"/>
        </w:rPr>
        <w:t>)</w:t>
      </w:r>
      <w:r w:rsidRPr="009930FB">
        <w:rPr>
          <w:rFonts w:asciiTheme="majorBidi" w:hAnsiTheme="majorBidi" w:cstheme="majorBidi"/>
          <w:szCs w:val="24"/>
        </w:rPr>
        <w:t xml:space="preserve">, </w:t>
      </w:r>
      <w:r w:rsidR="00FA232F" w:rsidRPr="009930FB">
        <w:rPr>
          <w:rFonts w:asciiTheme="majorBidi" w:hAnsiTheme="majorBidi" w:cstheme="majorBidi"/>
          <w:szCs w:val="24"/>
        </w:rPr>
        <w:t>Russian Federation</w:t>
      </w:r>
      <w:r w:rsidRPr="009930FB">
        <w:rPr>
          <w:rFonts w:asciiTheme="majorBidi" w:hAnsiTheme="majorBidi" w:cstheme="majorBidi"/>
          <w:szCs w:val="24"/>
        </w:rPr>
        <w:t xml:space="preserve">, 2 </w:t>
      </w:r>
      <w:r w:rsidR="00FA232F" w:rsidRPr="009930FB">
        <w:rPr>
          <w:rFonts w:asciiTheme="majorBidi" w:hAnsiTheme="majorBidi" w:cstheme="majorBidi"/>
          <w:szCs w:val="24"/>
        </w:rPr>
        <w:t>June</w:t>
      </w:r>
      <w:r w:rsidRPr="009930FB">
        <w:rPr>
          <w:rFonts w:asciiTheme="majorBidi" w:hAnsiTheme="majorBidi" w:cstheme="majorBidi"/>
          <w:szCs w:val="24"/>
        </w:rPr>
        <w:t xml:space="preserve"> 201</w:t>
      </w:r>
      <w:r w:rsidR="00FA232F" w:rsidRPr="009930FB">
        <w:rPr>
          <w:rFonts w:asciiTheme="majorBidi" w:hAnsiTheme="majorBidi" w:cstheme="majorBidi"/>
          <w:szCs w:val="24"/>
        </w:rPr>
        <w:t>4</w:t>
      </w:r>
      <w:r w:rsidRPr="009930FB">
        <w:rPr>
          <w:rFonts w:asciiTheme="majorBidi" w:hAnsiTheme="majorBidi" w:cstheme="majorBidi"/>
          <w:szCs w:val="24"/>
        </w:rPr>
        <w:t>. The list of participants is found in Annex A.</w:t>
      </w:r>
    </w:p>
    <w:p w:rsidR="005D51FA" w:rsidRDefault="007027A4" w:rsidP="00F34328">
      <w:pPr>
        <w:rPr>
          <w:lang w:val="en-US"/>
        </w:rPr>
      </w:pPr>
      <w:r>
        <w:rPr>
          <w:lang w:val="en-US"/>
        </w:rPr>
        <w:t xml:space="preserve">It was chaired by </w:t>
      </w:r>
      <w:r w:rsidR="0025299A">
        <w:rPr>
          <w:lang w:val="en-US"/>
        </w:rPr>
        <w:t>Malcolm Johnson, Director of the</w:t>
      </w:r>
      <w:r w:rsidR="0025299A" w:rsidRPr="0025299A">
        <w:rPr>
          <w:lang w:val="en-US"/>
        </w:rPr>
        <w:t xml:space="preserve"> ITU Telecommunication Standardization Bureau, </w:t>
      </w:r>
      <w:r>
        <w:rPr>
          <w:lang w:val="en-US"/>
        </w:rPr>
        <w:t xml:space="preserve">who </w:t>
      </w:r>
      <w:r w:rsidR="005D51FA" w:rsidRPr="005D51FA">
        <w:rPr>
          <w:lang w:val="en-US"/>
        </w:rPr>
        <w:t>welcomed the participants to the meeting. He</w:t>
      </w:r>
      <w:r w:rsidR="005D591D">
        <w:rPr>
          <w:lang w:val="en-US"/>
        </w:rPr>
        <w:t xml:space="preserve"> opened the meeting and </w:t>
      </w:r>
      <w:r w:rsidR="009930FB">
        <w:rPr>
          <w:lang w:val="en-US"/>
        </w:rPr>
        <w:t>said</w:t>
      </w:r>
      <w:r w:rsidR="005D51FA" w:rsidRPr="005D51FA">
        <w:rPr>
          <w:lang w:val="en-US"/>
        </w:rPr>
        <w:t xml:space="preserve"> </w:t>
      </w:r>
      <w:r w:rsidR="005D591D">
        <w:rPr>
          <w:lang w:val="en-US"/>
        </w:rPr>
        <w:t xml:space="preserve">that </w:t>
      </w:r>
      <w:r w:rsidR="004E0FD3">
        <w:rPr>
          <w:lang w:val="en-US"/>
        </w:rPr>
        <w:t>the most important point</w:t>
      </w:r>
      <w:r w:rsidR="005D591D">
        <w:rPr>
          <w:lang w:val="en-US"/>
        </w:rPr>
        <w:t>, as already mentioned in the Workshop, was the c</w:t>
      </w:r>
      <w:r w:rsidR="004E0FD3">
        <w:rPr>
          <w:lang w:val="en-US"/>
        </w:rPr>
        <w:t xml:space="preserve">loser collaboration between </w:t>
      </w:r>
      <w:r w:rsidR="005D591D">
        <w:rPr>
          <w:lang w:val="en-US"/>
        </w:rPr>
        <w:t>the different actors</w:t>
      </w:r>
      <w:r w:rsidR="004E0FD3">
        <w:rPr>
          <w:lang w:val="en-US"/>
        </w:rPr>
        <w:t xml:space="preserve"> </w:t>
      </w:r>
      <w:r w:rsidR="005D591D">
        <w:rPr>
          <w:lang w:val="en-US"/>
        </w:rPr>
        <w:t xml:space="preserve">working on education about standardization </w:t>
      </w:r>
      <w:r w:rsidR="004E0FD3">
        <w:rPr>
          <w:lang w:val="en-US"/>
        </w:rPr>
        <w:t xml:space="preserve">and </w:t>
      </w:r>
      <w:r w:rsidR="009930FB">
        <w:rPr>
          <w:lang w:val="en-US"/>
        </w:rPr>
        <w:t xml:space="preserve">the </w:t>
      </w:r>
      <w:r w:rsidR="0025299A">
        <w:rPr>
          <w:lang w:val="en-US"/>
        </w:rPr>
        <w:t>objective</w:t>
      </w:r>
      <w:r w:rsidR="005D51FA" w:rsidRPr="005D51FA">
        <w:rPr>
          <w:lang w:val="en-US"/>
        </w:rPr>
        <w:t xml:space="preserve"> </w:t>
      </w:r>
      <w:r w:rsidR="00AD347A">
        <w:rPr>
          <w:lang w:val="en-US"/>
        </w:rPr>
        <w:t>is</w:t>
      </w:r>
      <w:r w:rsidR="005D51FA" w:rsidRPr="005D51FA">
        <w:rPr>
          <w:lang w:val="en-US"/>
        </w:rPr>
        <w:t xml:space="preserve"> to discuss </w:t>
      </w:r>
      <w:r w:rsidR="00DE6700">
        <w:rPr>
          <w:lang w:val="en-US"/>
        </w:rPr>
        <w:t>how to</w:t>
      </w:r>
      <w:r w:rsidR="005D51FA" w:rsidRPr="005D51FA">
        <w:rPr>
          <w:lang w:val="en-US"/>
        </w:rPr>
        <w:t xml:space="preserve"> create </w:t>
      </w:r>
      <w:r w:rsidR="00C80735">
        <w:rPr>
          <w:lang w:val="en-US"/>
        </w:rPr>
        <w:t xml:space="preserve">and promote </w:t>
      </w:r>
      <w:r w:rsidR="005D51FA" w:rsidRPr="005D51FA">
        <w:rPr>
          <w:lang w:val="en-US"/>
        </w:rPr>
        <w:t xml:space="preserve">harmonized </w:t>
      </w:r>
      <w:r w:rsidR="00C80735">
        <w:rPr>
          <w:lang w:val="en-US"/>
        </w:rPr>
        <w:t>education on</w:t>
      </w:r>
      <w:r w:rsidR="005D51FA" w:rsidRPr="005D51FA">
        <w:rPr>
          <w:lang w:val="en-US"/>
        </w:rPr>
        <w:t xml:space="preserve"> globa</w:t>
      </w:r>
      <w:r w:rsidR="00DE6700">
        <w:rPr>
          <w:lang w:val="en-US"/>
        </w:rPr>
        <w:t xml:space="preserve">lized </w:t>
      </w:r>
      <w:r w:rsidR="00C80735">
        <w:rPr>
          <w:lang w:val="en-US"/>
        </w:rPr>
        <w:t>standardization.</w:t>
      </w:r>
      <w:r w:rsidR="0025299A">
        <w:rPr>
          <w:lang w:val="en-US"/>
        </w:rPr>
        <w:t xml:space="preserve"> </w:t>
      </w:r>
    </w:p>
    <w:p w:rsidR="005D51FA" w:rsidRDefault="005D51FA" w:rsidP="005D51FA">
      <w:pPr>
        <w:pStyle w:val="Heading1"/>
      </w:pPr>
      <w:r>
        <w:t>2</w:t>
      </w:r>
      <w:r>
        <w:tab/>
        <w:t>Approval of the draft agenda</w:t>
      </w:r>
    </w:p>
    <w:p w:rsidR="005D51FA" w:rsidRPr="00D160F6" w:rsidRDefault="005D51FA" w:rsidP="00DE6700">
      <w:r>
        <w:t xml:space="preserve">The agenda in </w:t>
      </w:r>
      <w:hyperlink r:id="rId14" w:history="1">
        <w:r w:rsidR="009930FB">
          <w:rPr>
            <w:rStyle w:val="Hyperlink"/>
          </w:rPr>
          <w:t>AHG-SE-015</w:t>
        </w:r>
      </w:hyperlink>
      <w:r>
        <w:t xml:space="preserve"> was approved.</w:t>
      </w:r>
    </w:p>
    <w:p w:rsidR="005D51FA" w:rsidRPr="0084025E" w:rsidRDefault="005D51FA" w:rsidP="00DE6700">
      <w:pPr>
        <w:pStyle w:val="Heading1"/>
      </w:pPr>
      <w:r>
        <w:t>3</w:t>
      </w:r>
      <w:r>
        <w:tab/>
      </w:r>
      <w:r w:rsidR="00DE6700">
        <w:t>List of Documents</w:t>
      </w:r>
      <w:r w:rsidRPr="0084025E">
        <w:t xml:space="preserve"> </w:t>
      </w:r>
    </w:p>
    <w:p w:rsidR="005D51FA" w:rsidRDefault="005D51FA" w:rsidP="005D51FA">
      <w:pPr>
        <w:rPr>
          <w:rStyle w:val="Hyperlink"/>
        </w:rPr>
      </w:pPr>
      <w:r w:rsidRPr="0084025E">
        <w:t xml:space="preserve">The documentation for the meeting was </w:t>
      </w:r>
      <w:r w:rsidR="00CE5CA3">
        <w:t>listed in Annex A of d</w:t>
      </w:r>
      <w:r w:rsidR="00DE6700">
        <w:t xml:space="preserve">raft agenda and </w:t>
      </w:r>
      <w:r w:rsidRPr="0084025E">
        <w:t xml:space="preserve">found at </w:t>
      </w:r>
      <w:hyperlink r:id="rId15" w:history="1">
        <w:r w:rsidR="00B37C2B" w:rsidRPr="00B37C2B">
          <w:rPr>
            <w:rStyle w:val="Hyperlink"/>
          </w:rPr>
          <w:t>http://itu.int/go/standardseducation/docs</w:t>
        </w:r>
      </w:hyperlink>
    </w:p>
    <w:p w:rsidR="009930FB" w:rsidRDefault="008B237A" w:rsidP="009930FB">
      <w:pPr>
        <w:pStyle w:val="ListParagraph"/>
        <w:numPr>
          <w:ilvl w:val="0"/>
          <w:numId w:val="45"/>
        </w:numPr>
        <w:rPr>
          <w:rFonts w:asciiTheme="majorBidi" w:hAnsiTheme="majorBidi" w:cstheme="majorBidi"/>
        </w:rPr>
      </w:pPr>
      <w:hyperlink r:id="rId16" w:history="1">
        <w:r w:rsidR="009930FB">
          <w:rPr>
            <w:rStyle w:val="Hyperlink"/>
          </w:rPr>
          <w:t>AHG-SE-012</w:t>
        </w:r>
      </w:hyperlink>
      <w:r w:rsidR="009930FB" w:rsidRPr="001D5C03">
        <w:rPr>
          <w:rStyle w:val="Hyperlink"/>
          <w:u w:val="none"/>
        </w:rPr>
        <w:t xml:space="preserve"> -</w:t>
      </w:r>
      <w:r w:rsidR="009930FB" w:rsidRPr="00401B4D">
        <w:rPr>
          <w:rFonts w:asciiTheme="majorBidi" w:hAnsiTheme="majorBidi" w:cstheme="majorBidi"/>
        </w:rPr>
        <w:t xml:space="preserve"> </w:t>
      </w:r>
      <w:r w:rsidR="009930FB" w:rsidRPr="009930FB">
        <w:rPr>
          <w:rFonts w:asciiTheme="majorBidi" w:hAnsiTheme="majorBidi" w:cstheme="majorBidi"/>
        </w:rPr>
        <w:t>Report of the 2</w:t>
      </w:r>
      <w:r w:rsidR="009930FB" w:rsidRPr="009930FB">
        <w:rPr>
          <w:rFonts w:asciiTheme="majorBidi" w:hAnsiTheme="majorBidi" w:cstheme="majorBidi"/>
          <w:vertAlign w:val="superscript"/>
        </w:rPr>
        <w:t>nd</w:t>
      </w:r>
      <w:r w:rsidR="009930FB" w:rsidRPr="009930FB">
        <w:rPr>
          <w:rFonts w:asciiTheme="majorBidi" w:hAnsiTheme="majorBidi" w:cstheme="majorBidi"/>
        </w:rPr>
        <w:t xml:space="preserve"> meeting of the TSB Director’s Ad hoc Group on Education about Standardization</w:t>
      </w:r>
      <w:r w:rsidR="001D5C03">
        <w:rPr>
          <w:rFonts w:asciiTheme="majorBidi" w:hAnsiTheme="majorBidi" w:cstheme="majorBidi"/>
        </w:rPr>
        <w:br/>
      </w:r>
    </w:p>
    <w:p w:rsidR="009930FB" w:rsidRPr="009930FB" w:rsidRDefault="008B237A" w:rsidP="009930FB">
      <w:pPr>
        <w:pStyle w:val="ListParagraph"/>
        <w:numPr>
          <w:ilvl w:val="0"/>
          <w:numId w:val="45"/>
        </w:numPr>
        <w:rPr>
          <w:rFonts w:asciiTheme="majorBidi" w:hAnsiTheme="majorBidi" w:cstheme="majorBidi"/>
        </w:rPr>
      </w:pPr>
      <w:hyperlink r:id="rId17" w:history="1">
        <w:r w:rsidR="009930FB" w:rsidRPr="009930FB">
          <w:rPr>
            <w:rStyle w:val="Hyperlink"/>
            <w:lang w:val="fr-CH"/>
          </w:rPr>
          <w:t>AHG-SE-014</w:t>
        </w:r>
      </w:hyperlink>
      <w:r w:rsidR="009930FB" w:rsidRPr="009930FB">
        <w:rPr>
          <w:lang w:val="fr-CH"/>
        </w:rPr>
        <w:t xml:space="preserve"> - Action Plan</w:t>
      </w:r>
      <w:r w:rsidR="001D5C03">
        <w:rPr>
          <w:lang w:val="fr-CH"/>
        </w:rPr>
        <w:br/>
      </w:r>
    </w:p>
    <w:p w:rsidR="009930FB" w:rsidRPr="009930FB" w:rsidRDefault="008B237A" w:rsidP="009930FB">
      <w:pPr>
        <w:pStyle w:val="ListParagraph"/>
        <w:numPr>
          <w:ilvl w:val="0"/>
          <w:numId w:val="45"/>
        </w:numPr>
        <w:rPr>
          <w:rFonts w:asciiTheme="majorBidi" w:hAnsiTheme="majorBidi" w:cstheme="majorBidi"/>
          <w:lang w:val="fr-CH"/>
        </w:rPr>
      </w:pPr>
      <w:hyperlink r:id="rId18" w:history="1">
        <w:r w:rsidR="009930FB" w:rsidRPr="009930FB">
          <w:rPr>
            <w:rStyle w:val="Hyperlink"/>
            <w:lang w:val="fr-CH"/>
          </w:rPr>
          <w:t>AHG-SE-016</w:t>
        </w:r>
      </w:hyperlink>
      <w:r w:rsidR="009930FB" w:rsidRPr="009930FB">
        <w:rPr>
          <w:lang w:val="fr-CH"/>
        </w:rPr>
        <w:t xml:space="preserve"> - ITU-T </w:t>
      </w:r>
      <w:proofErr w:type="spellStart"/>
      <w:r w:rsidR="009930FB" w:rsidRPr="009930FB">
        <w:rPr>
          <w:lang w:val="fr-CH"/>
        </w:rPr>
        <w:t>Technical</w:t>
      </w:r>
      <w:proofErr w:type="spellEnd"/>
      <w:r w:rsidR="009930FB" w:rsidRPr="009930FB">
        <w:rPr>
          <w:lang w:val="fr-CH"/>
        </w:rPr>
        <w:t xml:space="preserve"> Journal</w:t>
      </w:r>
      <w:r w:rsidR="001D5C03">
        <w:rPr>
          <w:lang w:val="fr-CH"/>
        </w:rPr>
        <w:br/>
      </w:r>
    </w:p>
    <w:p w:rsidR="009930FB" w:rsidRPr="009930FB" w:rsidRDefault="008B237A" w:rsidP="009930FB">
      <w:pPr>
        <w:pStyle w:val="ListParagraph"/>
        <w:numPr>
          <w:ilvl w:val="0"/>
          <w:numId w:val="45"/>
        </w:numPr>
        <w:rPr>
          <w:rFonts w:asciiTheme="majorBidi" w:hAnsiTheme="majorBidi" w:cstheme="majorBidi"/>
          <w:lang w:val="en-US"/>
        </w:rPr>
      </w:pPr>
      <w:hyperlink r:id="rId19" w:history="1">
        <w:r w:rsidR="009930FB" w:rsidRPr="00D57743">
          <w:rPr>
            <w:rStyle w:val="Hyperlink"/>
          </w:rPr>
          <w:t>AHG-SE-017</w:t>
        </w:r>
      </w:hyperlink>
      <w:r w:rsidR="009930FB">
        <w:rPr>
          <w:rStyle w:val="Hyperlink"/>
        </w:rPr>
        <w:t>-</w:t>
      </w:r>
      <w:r w:rsidR="009930FB" w:rsidRPr="00401B4D">
        <w:rPr>
          <w:lang w:val="en-US" w:eastAsia="ja-JP"/>
        </w:rPr>
        <w:t xml:space="preserve"> </w:t>
      </w:r>
      <w:r w:rsidR="009930FB" w:rsidRPr="009930FB">
        <w:rPr>
          <w:rFonts w:hint="eastAsia"/>
          <w:lang w:val="en-US" w:eastAsia="ja-JP"/>
        </w:rPr>
        <w:t xml:space="preserve">Proposed Questionnaire </w:t>
      </w:r>
      <w:r w:rsidR="009930FB" w:rsidRPr="009930FB">
        <w:rPr>
          <w:lang w:val="en-US" w:eastAsia="ja-JP"/>
        </w:rPr>
        <w:t>to</w:t>
      </w:r>
      <w:r w:rsidR="009930FB" w:rsidRPr="009930FB">
        <w:rPr>
          <w:rFonts w:hint="eastAsia"/>
          <w:lang w:val="en-US" w:eastAsia="ja-JP"/>
        </w:rPr>
        <w:t xml:space="preserve"> c</w:t>
      </w:r>
      <w:r w:rsidR="009930FB" w:rsidRPr="009930FB">
        <w:rPr>
          <w:lang w:val="en-US"/>
        </w:rPr>
        <w:t>ollect information on courses on standardization currently offered worldwide</w:t>
      </w:r>
      <w:r w:rsidR="009930FB" w:rsidRPr="00B015AC">
        <w:t xml:space="preserve"> </w:t>
      </w:r>
      <w:r w:rsidR="009930FB">
        <w:t xml:space="preserve">– Action </w:t>
      </w:r>
      <w:r w:rsidR="009930FB" w:rsidRPr="00B015AC">
        <w:t>1306-</w:t>
      </w:r>
      <w:r w:rsidR="009930FB" w:rsidRPr="009930FB">
        <w:rPr>
          <w:b/>
          <w:bCs/>
        </w:rPr>
        <w:t>04</w:t>
      </w:r>
      <w:r w:rsidR="001D5C03">
        <w:rPr>
          <w:b/>
          <w:bCs/>
        </w:rPr>
        <w:br/>
      </w:r>
    </w:p>
    <w:p w:rsidR="009930FB" w:rsidRPr="009930FB" w:rsidRDefault="008B237A" w:rsidP="009930FB">
      <w:pPr>
        <w:pStyle w:val="ListParagraph"/>
        <w:numPr>
          <w:ilvl w:val="0"/>
          <w:numId w:val="45"/>
        </w:numPr>
        <w:rPr>
          <w:rFonts w:asciiTheme="majorBidi" w:hAnsiTheme="majorBidi" w:cstheme="majorBidi"/>
          <w:lang w:val="en-US"/>
        </w:rPr>
      </w:pPr>
      <w:hyperlink r:id="rId20" w:history="1">
        <w:r w:rsidR="009930FB" w:rsidRPr="00D57743">
          <w:rPr>
            <w:rStyle w:val="Hyperlink"/>
          </w:rPr>
          <w:t>AHG-SE-018</w:t>
        </w:r>
      </w:hyperlink>
      <w:r w:rsidR="009930FB">
        <w:rPr>
          <w:rStyle w:val="Hyperlink"/>
        </w:rPr>
        <w:t xml:space="preserve"> - </w:t>
      </w:r>
      <w:r w:rsidR="009930FB" w:rsidRPr="00A917F4">
        <w:t>Action 1306-</w:t>
      </w:r>
      <w:r w:rsidR="009930FB" w:rsidRPr="009930FB">
        <w:rPr>
          <w:b/>
          <w:bCs/>
        </w:rPr>
        <w:t>05</w:t>
      </w:r>
      <w:r w:rsidR="009930FB" w:rsidRPr="00A917F4">
        <w:t xml:space="preserve"> “Identify leading academic institutions interested in education about standardization and explore collaboration efforts”</w:t>
      </w:r>
      <w:r w:rsidR="009930FB">
        <w:t xml:space="preserve"> </w:t>
      </w:r>
      <w:r w:rsidR="001D5C03">
        <w:br/>
      </w:r>
    </w:p>
    <w:p w:rsidR="009930FB" w:rsidRPr="009930FB" w:rsidRDefault="008B237A" w:rsidP="009930FB">
      <w:pPr>
        <w:pStyle w:val="ListParagraph"/>
        <w:numPr>
          <w:ilvl w:val="0"/>
          <w:numId w:val="45"/>
        </w:numPr>
        <w:rPr>
          <w:rFonts w:asciiTheme="majorBidi" w:hAnsiTheme="majorBidi" w:cstheme="majorBidi"/>
          <w:lang w:val="en-US"/>
        </w:rPr>
      </w:pPr>
      <w:hyperlink r:id="rId21" w:history="1">
        <w:r w:rsidR="009930FB" w:rsidRPr="00D57743">
          <w:rPr>
            <w:rStyle w:val="Hyperlink"/>
          </w:rPr>
          <w:t>AHG-SE-019</w:t>
        </w:r>
      </w:hyperlink>
      <w:r w:rsidR="009930FB" w:rsidRPr="009930FB">
        <w:t xml:space="preserve"> </w:t>
      </w:r>
      <w:r w:rsidR="009930FB">
        <w:t xml:space="preserve">- Action </w:t>
      </w:r>
      <w:r w:rsidR="009930FB" w:rsidRPr="0069089F">
        <w:t>1306-</w:t>
      </w:r>
      <w:r w:rsidR="009930FB" w:rsidRPr="009930FB">
        <w:rPr>
          <w:b/>
          <w:bCs/>
        </w:rPr>
        <w:t>06</w:t>
      </w:r>
      <w:r w:rsidR="009930FB" w:rsidRPr="0069089F">
        <w:t xml:space="preserve"> “Identify gaps, once seen the above”</w:t>
      </w:r>
      <w:r w:rsidR="001D5C03">
        <w:br/>
      </w:r>
    </w:p>
    <w:p w:rsidR="009930FB" w:rsidRPr="009930FB" w:rsidRDefault="008B237A" w:rsidP="009930FB">
      <w:pPr>
        <w:pStyle w:val="ListParagraph"/>
        <w:numPr>
          <w:ilvl w:val="0"/>
          <w:numId w:val="45"/>
        </w:numPr>
        <w:rPr>
          <w:rFonts w:asciiTheme="majorBidi" w:hAnsiTheme="majorBidi" w:cstheme="majorBidi"/>
          <w:lang w:val="en-US"/>
        </w:rPr>
      </w:pPr>
      <w:hyperlink r:id="rId22" w:history="1">
        <w:r w:rsidR="009930FB" w:rsidRPr="00D57743">
          <w:rPr>
            <w:rStyle w:val="Hyperlink"/>
          </w:rPr>
          <w:t>AHG-SE-020</w:t>
        </w:r>
      </w:hyperlink>
      <w:r w:rsidR="009930FB">
        <w:rPr>
          <w:rStyle w:val="Hyperlink"/>
        </w:rPr>
        <w:t xml:space="preserve"> - </w:t>
      </w:r>
      <w:r w:rsidR="009930FB" w:rsidRPr="007714BD">
        <w:t>Action</w:t>
      </w:r>
      <w:r w:rsidR="009930FB" w:rsidRPr="00B015AC">
        <w:t xml:space="preserve"> 1306-</w:t>
      </w:r>
      <w:r w:rsidR="009930FB" w:rsidRPr="009930FB">
        <w:rPr>
          <w:b/>
          <w:bCs/>
        </w:rPr>
        <w:t>09</w:t>
      </w:r>
      <w:r w:rsidR="009930FB" w:rsidRPr="00B015AC">
        <w:t xml:space="preserve"> “Develop a strategy towards the development of materials for education about standardization, as well as identification of common requirements”</w:t>
      </w:r>
    </w:p>
    <w:p w:rsidR="000657C2" w:rsidRPr="001D5C03" w:rsidRDefault="005D51FA" w:rsidP="001D5C03">
      <w:pPr>
        <w:pStyle w:val="Heading1"/>
        <w:rPr>
          <w:lang w:val="en-US"/>
        </w:rPr>
      </w:pPr>
      <w:r>
        <w:t>4</w:t>
      </w:r>
      <w:r>
        <w:tab/>
      </w:r>
      <w:r w:rsidR="000657C2" w:rsidRPr="000657C2">
        <w:rPr>
          <w:bCs/>
        </w:rPr>
        <w:t xml:space="preserve">Approval of the Report of the </w:t>
      </w:r>
      <w:r w:rsidR="001D5C03">
        <w:rPr>
          <w:bCs/>
        </w:rPr>
        <w:t>2</w:t>
      </w:r>
      <w:r w:rsidR="001D5C03" w:rsidRPr="001D5C03">
        <w:rPr>
          <w:bCs/>
          <w:vertAlign w:val="superscript"/>
        </w:rPr>
        <w:t>n</w:t>
      </w:r>
      <w:r w:rsidR="001D5C03">
        <w:rPr>
          <w:bCs/>
          <w:vertAlign w:val="superscript"/>
        </w:rPr>
        <w:t>d</w:t>
      </w:r>
      <w:r w:rsidR="000657C2" w:rsidRPr="000657C2">
        <w:rPr>
          <w:bCs/>
        </w:rPr>
        <w:t xml:space="preserve"> meeting</w:t>
      </w:r>
      <w:r w:rsidR="000657C2" w:rsidRPr="009F066F">
        <w:t xml:space="preserve"> </w:t>
      </w:r>
    </w:p>
    <w:p w:rsidR="000657C2" w:rsidRDefault="000657C2" w:rsidP="001D5C03">
      <w:r>
        <w:rPr>
          <w:lang w:val="en-US"/>
        </w:rPr>
        <w:t xml:space="preserve">The </w:t>
      </w:r>
      <w:r w:rsidRPr="000657C2">
        <w:t xml:space="preserve">Report of the </w:t>
      </w:r>
      <w:r w:rsidR="00AD347A">
        <w:t>2</w:t>
      </w:r>
      <w:r w:rsidR="00AD347A">
        <w:rPr>
          <w:vertAlign w:val="superscript"/>
        </w:rPr>
        <w:t>nd</w:t>
      </w:r>
      <w:r w:rsidRPr="000657C2">
        <w:t xml:space="preserve"> meeting</w:t>
      </w:r>
      <w:r>
        <w:rPr>
          <w:lang w:val="en-US"/>
        </w:rPr>
        <w:t xml:space="preserve"> </w:t>
      </w:r>
      <w:r w:rsidRPr="009F066F">
        <w:t>(</w:t>
      </w:r>
      <w:hyperlink r:id="rId23" w:history="1">
        <w:r w:rsidR="009930FB" w:rsidRPr="001D5C03">
          <w:rPr>
            <w:rStyle w:val="Hyperlink"/>
          </w:rPr>
          <w:t>AHG-SE-012</w:t>
        </w:r>
      </w:hyperlink>
      <w:r w:rsidRPr="009F066F">
        <w:t>)</w:t>
      </w:r>
      <w:r>
        <w:t xml:space="preserve"> was </w:t>
      </w:r>
      <w:r w:rsidR="00AD347A">
        <w:t>noted</w:t>
      </w:r>
      <w:r>
        <w:t xml:space="preserve">. </w:t>
      </w:r>
    </w:p>
    <w:p w:rsidR="001D5C03" w:rsidRPr="001D5C03" w:rsidRDefault="001D5C03" w:rsidP="001D5C03">
      <w:pPr>
        <w:pStyle w:val="Heading1"/>
        <w:rPr>
          <w:lang w:val="fr-CH"/>
        </w:rPr>
      </w:pPr>
      <w:r w:rsidRPr="001D5C03">
        <w:rPr>
          <w:lang w:val="fr-CH"/>
        </w:rPr>
        <w:t>5</w:t>
      </w:r>
      <w:r w:rsidRPr="001D5C03">
        <w:rPr>
          <w:lang w:val="fr-CH"/>
        </w:rPr>
        <w:tab/>
        <w:t xml:space="preserve">ITU-T </w:t>
      </w:r>
      <w:proofErr w:type="spellStart"/>
      <w:r w:rsidRPr="001D5C03">
        <w:rPr>
          <w:lang w:val="fr-CH"/>
        </w:rPr>
        <w:t>Technical</w:t>
      </w:r>
      <w:proofErr w:type="spellEnd"/>
      <w:r w:rsidRPr="001D5C03">
        <w:rPr>
          <w:lang w:val="fr-CH"/>
        </w:rPr>
        <w:t xml:space="preserve"> Journal  (</w:t>
      </w:r>
      <w:hyperlink r:id="rId24" w:history="1">
        <w:r w:rsidRPr="001D5C03">
          <w:rPr>
            <w:rStyle w:val="Hyperlink"/>
            <w:lang w:val="fr-CH"/>
          </w:rPr>
          <w:t>AHG-SE-016</w:t>
        </w:r>
      </w:hyperlink>
      <w:r w:rsidRPr="001D5C03">
        <w:rPr>
          <w:lang w:val="fr-CH"/>
        </w:rPr>
        <w:t>)</w:t>
      </w:r>
    </w:p>
    <w:p w:rsidR="001D5C03" w:rsidRDefault="001D5C03" w:rsidP="00F34328">
      <w:pPr>
        <w:tabs>
          <w:tab w:val="clear" w:pos="794"/>
          <w:tab w:val="clear" w:pos="1191"/>
          <w:tab w:val="clear" w:pos="1588"/>
          <w:tab w:val="clear" w:pos="1985"/>
        </w:tabs>
        <w:rPr>
          <w:lang w:val="en-US"/>
        </w:rPr>
      </w:pPr>
      <w:r>
        <w:rPr>
          <w:lang w:val="en-US"/>
        </w:rPr>
        <w:t xml:space="preserve">The proposal for the creation of </w:t>
      </w:r>
      <w:r w:rsidR="00F34328">
        <w:rPr>
          <w:lang w:val="en-US"/>
        </w:rPr>
        <w:t>an</w:t>
      </w:r>
      <w:r>
        <w:rPr>
          <w:lang w:val="en-US"/>
        </w:rPr>
        <w:t xml:space="preserve"> ITU-T Technical</w:t>
      </w:r>
      <w:r w:rsidR="00F34328">
        <w:rPr>
          <w:lang w:val="en-US"/>
        </w:rPr>
        <w:t xml:space="preserve"> Journal was</w:t>
      </w:r>
      <w:r>
        <w:rPr>
          <w:lang w:val="en-US"/>
        </w:rPr>
        <w:t xml:space="preserve"> </w:t>
      </w:r>
      <w:r w:rsidR="00AD347A">
        <w:rPr>
          <w:lang w:val="en-US"/>
        </w:rPr>
        <w:t>introduced by Alessia Magliarditi</w:t>
      </w:r>
      <w:r w:rsidR="00F34328">
        <w:rPr>
          <w:lang w:val="en-US"/>
        </w:rPr>
        <w:t xml:space="preserve"> (ITU-T).</w:t>
      </w:r>
    </w:p>
    <w:p w:rsidR="001D5C03" w:rsidRDefault="00F34328" w:rsidP="00F34328">
      <w:pPr>
        <w:rPr>
          <w:lang w:val="en-US"/>
        </w:rPr>
      </w:pPr>
      <w:proofErr w:type="spellStart"/>
      <w:r>
        <w:rPr>
          <w:lang w:val="en-US"/>
        </w:rPr>
        <w:t>Mr</w:t>
      </w:r>
      <w:proofErr w:type="spellEnd"/>
      <w:r w:rsidR="001D5C03">
        <w:rPr>
          <w:lang w:val="en-US"/>
        </w:rPr>
        <w:t xml:space="preserve"> </w:t>
      </w:r>
      <w:proofErr w:type="spellStart"/>
      <w:r w:rsidR="001D5C03">
        <w:rPr>
          <w:lang w:val="en-US"/>
        </w:rPr>
        <w:t>Krechmer</w:t>
      </w:r>
      <w:proofErr w:type="spellEnd"/>
      <w:r w:rsidR="001D5C03">
        <w:rPr>
          <w:lang w:val="en-US"/>
        </w:rPr>
        <w:t xml:space="preserve"> </w:t>
      </w:r>
      <w:r>
        <w:rPr>
          <w:lang w:val="en-US"/>
        </w:rPr>
        <w:t>said that</w:t>
      </w:r>
      <w:r w:rsidR="001D5C03">
        <w:rPr>
          <w:lang w:val="en-US"/>
        </w:rPr>
        <w:t xml:space="preserve"> just publ</w:t>
      </w:r>
      <w:r>
        <w:rPr>
          <w:lang w:val="en-US"/>
        </w:rPr>
        <w:t xml:space="preserve">ishing isn’t enough for </w:t>
      </w:r>
      <w:r w:rsidR="008A7585">
        <w:rPr>
          <w:lang w:val="en-US"/>
        </w:rPr>
        <w:t xml:space="preserve">academic </w:t>
      </w:r>
      <w:r>
        <w:rPr>
          <w:lang w:val="en-US"/>
        </w:rPr>
        <w:t>authors. They</w:t>
      </w:r>
      <w:r w:rsidR="001D5C03">
        <w:rPr>
          <w:lang w:val="en-US"/>
        </w:rPr>
        <w:t xml:space="preserve"> need to </w:t>
      </w:r>
      <w:r w:rsidR="008A7585">
        <w:rPr>
          <w:lang w:val="en-US"/>
        </w:rPr>
        <w:t xml:space="preserve">publish </w:t>
      </w:r>
      <w:r w:rsidR="001D5C03">
        <w:rPr>
          <w:lang w:val="en-US"/>
        </w:rPr>
        <w:t xml:space="preserve">in </w:t>
      </w:r>
      <w:r w:rsidR="008A7585">
        <w:rPr>
          <w:lang w:val="en-US"/>
        </w:rPr>
        <w:t>journals</w:t>
      </w:r>
      <w:r w:rsidR="001D5C03">
        <w:rPr>
          <w:lang w:val="en-US"/>
        </w:rPr>
        <w:t xml:space="preserve"> </w:t>
      </w:r>
      <w:r w:rsidR="008A7585">
        <w:rPr>
          <w:lang w:val="en-US"/>
        </w:rPr>
        <w:t xml:space="preserve">that are referenced. The process of being referenced takes some years to be attained. </w:t>
      </w:r>
      <w:r w:rsidR="001D5C03">
        <w:rPr>
          <w:lang w:val="en-US"/>
        </w:rPr>
        <w:t xml:space="preserve"> </w:t>
      </w:r>
      <w:r w:rsidR="008A7585">
        <w:rPr>
          <w:lang w:val="en-US"/>
        </w:rPr>
        <w:t xml:space="preserve">The </w:t>
      </w:r>
      <w:proofErr w:type="gramStart"/>
      <w:r w:rsidR="008A7585">
        <w:rPr>
          <w:lang w:val="en-US"/>
        </w:rPr>
        <w:t>trends in academic journals is</w:t>
      </w:r>
      <w:proofErr w:type="gramEnd"/>
      <w:r w:rsidR="008A7585">
        <w:rPr>
          <w:lang w:val="en-US"/>
        </w:rPr>
        <w:t xml:space="preserve"> to more open distribution (without undue costs) and publishing on the Internet.  </w:t>
      </w:r>
      <w:r>
        <w:rPr>
          <w:lang w:val="en-US"/>
        </w:rPr>
        <w:t xml:space="preserve">Prof. </w:t>
      </w:r>
      <w:proofErr w:type="spellStart"/>
      <w:r w:rsidR="001D5C03">
        <w:rPr>
          <w:lang w:val="en-US"/>
        </w:rPr>
        <w:t>Simunic</w:t>
      </w:r>
      <w:proofErr w:type="spellEnd"/>
      <w:r w:rsidR="001D5C03">
        <w:rPr>
          <w:lang w:val="en-US"/>
        </w:rPr>
        <w:t xml:space="preserve"> asked how it will be decided</w:t>
      </w:r>
      <w:r w:rsidR="004314F3">
        <w:rPr>
          <w:lang w:val="en-US"/>
        </w:rPr>
        <w:t>:</w:t>
      </w:r>
      <w:r w:rsidR="001D5C03">
        <w:rPr>
          <w:lang w:val="en-US"/>
        </w:rPr>
        <w:t xml:space="preserve"> </w:t>
      </w:r>
      <w:proofErr w:type="gramStart"/>
      <w:r w:rsidR="001D5C03">
        <w:rPr>
          <w:lang w:val="en-US"/>
        </w:rPr>
        <w:t>the whom</w:t>
      </w:r>
      <w:proofErr w:type="gramEnd"/>
      <w:r w:rsidR="004314F3">
        <w:rPr>
          <w:lang w:val="en-US"/>
        </w:rPr>
        <w:t>;</w:t>
      </w:r>
      <w:r w:rsidR="001D5C03">
        <w:rPr>
          <w:lang w:val="en-US"/>
        </w:rPr>
        <w:t xml:space="preserve"> and how of the journal? </w:t>
      </w:r>
      <w:r>
        <w:rPr>
          <w:lang w:val="en-US"/>
        </w:rPr>
        <w:t>The Chair</w:t>
      </w:r>
      <w:r w:rsidR="001D5C03">
        <w:rPr>
          <w:lang w:val="en-US"/>
        </w:rPr>
        <w:t xml:space="preserve"> suggested </w:t>
      </w:r>
      <w:proofErr w:type="gramStart"/>
      <w:r w:rsidR="001D5C03">
        <w:rPr>
          <w:lang w:val="en-US"/>
        </w:rPr>
        <w:t>to inform</w:t>
      </w:r>
      <w:proofErr w:type="gramEnd"/>
      <w:r w:rsidR="001D5C03">
        <w:rPr>
          <w:lang w:val="en-US"/>
        </w:rPr>
        <w:t xml:space="preserve"> all </w:t>
      </w:r>
      <w:r w:rsidR="004314F3">
        <w:rPr>
          <w:lang w:val="en-US"/>
        </w:rPr>
        <w:t xml:space="preserve">ITU </w:t>
      </w:r>
      <w:r w:rsidR="001D5C03">
        <w:rPr>
          <w:lang w:val="en-US"/>
        </w:rPr>
        <w:t xml:space="preserve">academia members about the possibility </w:t>
      </w:r>
      <w:r>
        <w:rPr>
          <w:lang w:val="en-US"/>
        </w:rPr>
        <w:t xml:space="preserve">of contributing to the Journal </w:t>
      </w:r>
      <w:r w:rsidR="001D5C03">
        <w:rPr>
          <w:lang w:val="en-US"/>
        </w:rPr>
        <w:t>and depending on response</w:t>
      </w:r>
      <w:r>
        <w:rPr>
          <w:lang w:val="en-US"/>
        </w:rPr>
        <w:t>s</w:t>
      </w:r>
      <w:r w:rsidR="001D5C03">
        <w:rPr>
          <w:lang w:val="en-US"/>
        </w:rPr>
        <w:t xml:space="preserve"> received over time we may continue. </w:t>
      </w:r>
      <w:r>
        <w:rPr>
          <w:lang w:val="en-US"/>
        </w:rPr>
        <w:t xml:space="preserve">Prof. </w:t>
      </w:r>
      <w:proofErr w:type="spellStart"/>
      <w:r w:rsidR="001D5C03">
        <w:rPr>
          <w:lang w:val="en-US"/>
        </w:rPr>
        <w:t>Simunic</w:t>
      </w:r>
      <w:proofErr w:type="spellEnd"/>
      <w:r w:rsidR="001D5C03">
        <w:rPr>
          <w:lang w:val="en-US"/>
        </w:rPr>
        <w:t xml:space="preserve"> suggested an invitation letter could be sent to all </w:t>
      </w:r>
      <w:r w:rsidR="00097C79">
        <w:rPr>
          <w:lang w:val="en-US"/>
        </w:rPr>
        <w:t xml:space="preserve">ITU </w:t>
      </w:r>
      <w:r w:rsidR="001D5C03">
        <w:rPr>
          <w:lang w:val="en-US"/>
        </w:rPr>
        <w:t xml:space="preserve">members and </w:t>
      </w:r>
      <w:proofErr w:type="gramStart"/>
      <w:r w:rsidR="001D5C03">
        <w:rPr>
          <w:lang w:val="en-US"/>
        </w:rPr>
        <w:t>narrow</w:t>
      </w:r>
      <w:proofErr w:type="gramEnd"/>
      <w:r w:rsidR="001D5C03">
        <w:rPr>
          <w:lang w:val="en-US"/>
        </w:rPr>
        <w:t xml:space="preserve"> the su</w:t>
      </w:r>
      <w:r>
        <w:rPr>
          <w:lang w:val="en-US"/>
        </w:rPr>
        <w:t xml:space="preserve">bjects of interest. She also </w:t>
      </w:r>
      <w:r w:rsidR="001D5C03">
        <w:rPr>
          <w:lang w:val="en-US"/>
        </w:rPr>
        <w:t xml:space="preserve">highlighted that launching a publication isn’t </w:t>
      </w:r>
      <w:r w:rsidR="008A7585">
        <w:rPr>
          <w:lang w:val="en-US"/>
        </w:rPr>
        <w:t xml:space="preserve">as </w:t>
      </w:r>
      <w:r w:rsidR="001D5C03">
        <w:rPr>
          <w:lang w:val="en-US"/>
        </w:rPr>
        <w:t xml:space="preserve">difficult as maintaining it. </w:t>
      </w:r>
    </w:p>
    <w:p w:rsidR="001D5C03" w:rsidRPr="001D5C03" w:rsidRDefault="001D5C03" w:rsidP="001D5C03">
      <w:pPr>
        <w:pStyle w:val="Heading1"/>
        <w:rPr>
          <w:lang w:val="en-US"/>
        </w:rPr>
      </w:pPr>
      <w:r w:rsidRPr="001D5C03">
        <w:rPr>
          <w:lang w:val="en-US"/>
        </w:rPr>
        <w:t>6</w:t>
      </w:r>
      <w:r w:rsidRPr="001D5C03">
        <w:rPr>
          <w:lang w:val="en-US"/>
        </w:rPr>
        <w:tab/>
        <w:t>Action Plan (</w:t>
      </w:r>
      <w:hyperlink r:id="rId25" w:history="1">
        <w:r w:rsidRPr="001D5C03">
          <w:rPr>
            <w:rStyle w:val="Hyperlink"/>
            <w:lang w:val="en-US"/>
          </w:rPr>
          <w:t>AHG-SE-014</w:t>
        </w:r>
      </w:hyperlink>
      <w:r w:rsidRPr="001D5C03">
        <w:rPr>
          <w:lang w:val="en-US"/>
        </w:rPr>
        <w:t>)</w:t>
      </w:r>
    </w:p>
    <w:p w:rsidR="00F8622C" w:rsidRPr="00F8622C" w:rsidRDefault="001D5C03" w:rsidP="00F8622C">
      <w:pPr>
        <w:rPr>
          <w:lang w:val="en-US"/>
        </w:rPr>
      </w:pPr>
      <w:r>
        <w:rPr>
          <w:lang w:val="en-US"/>
        </w:rPr>
        <w:t>The revised Action plan was introduced by Alessia Magliarditi.</w:t>
      </w:r>
      <w:r w:rsidR="00F8622C">
        <w:rPr>
          <w:lang w:val="en-US"/>
        </w:rPr>
        <w:t xml:space="preserve"> Seven </w:t>
      </w:r>
      <w:r w:rsidR="00F8622C" w:rsidRPr="00F8622C">
        <w:rPr>
          <w:lang w:val="en-US"/>
        </w:rPr>
        <w:t xml:space="preserve">areas of actions were identified (to reflect also the </w:t>
      </w:r>
      <w:proofErr w:type="spellStart"/>
      <w:r w:rsidR="00F8622C" w:rsidRPr="00F8622C">
        <w:rPr>
          <w:lang w:val="en-US"/>
        </w:rPr>
        <w:t>ToR</w:t>
      </w:r>
      <w:proofErr w:type="spellEnd"/>
      <w:r w:rsidR="00F8622C" w:rsidRPr="00F8622C">
        <w:rPr>
          <w:lang w:val="en-US"/>
        </w:rPr>
        <w:t xml:space="preserve">): </w:t>
      </w:r>
    </w:p>
    <w:p w:rsidR="00F8622C" w:rsidRPr="00F8622C" w:rsidRDefault="00F8622C" w:rsidP="008F5221">
      <w:pPr>
        <w:numPr>
          <w:ilvl w:val="0"/>
          <w:numId w:val="43"/>
        </w:numPr>
        <w:rPr>
          <w:lang w:val="en-US"/>
        </w:rPr>
      </w:pPr>
      <w:r w:rsidRPr="00F8622C">
        <w:rPr>
          <w:lang w:val="en-US"/>
        </w:rPr>
        <w:t>Promotion</w:t>
      </w:r>
      <w:r w:rsidR="008F5221">
        <w:rPr>
          <w:lang w:val="en-US"/>
        </w:rPr>
        <w:t xml:space="preserve"> (Actions </w:t>
      </w:r>
      <w:r w:rsidR="008F5221" w:rsidRPr="00B015AC">
        <w:t>1306-</w:t>
      </w:r>
      <w:r w:rsidR="008F5221" w:rsidRPr="008F5221">
        <w:rPr>
          <w:b/>
          <w:bCs/>
        </w:rPr>
        <w:t>0</w:t>
      </w:r>
      <w:r w:rsidR="008F5221">
        <w:rPr>
          <w:b/>
          <w:bCs/>
        </w:rPr>
        <w:t>1</w:t>
      </w:r>
      <w:r w:rsidR="008F5221">
        <w:t xml:space="preserve">; </w:t>
      </w:r>
      <w:r w:rsidR="008F5221" w:rsidRPr="00B015AC">
        <w:t>1306-</w:t>
      </w:r>
      <w:r w:rsidR="008F5221" w:rsidRPr="008F5221">
        <w:rPr>
          <w:b/>
          <w:bCs/>
        </w:rPr>
        <w:t>0</w:t>
      </w:r>
      <w:r w:rsidR="008F5221">
        <w:rPr>
          <w:b/>
          <w:bCs/>
        </w:rPr>
        <w:t xml:space="preserve">2; </w:t>
      </w:r>
      <w:r w:rsidR="008F5221" w:rsidRPr="00B015AC">
        <w:t>1306-</w:t>
      </w:r>
      <w:r w:rsidR="008F5221" w:rsidRPr="008F5221">
        <w:rPr>
          <w:b/>
          <w:bCs/>
        </w:rPr>
        <w:t>0</w:t>
      </w:r>
      <w:r w:rsidR="008F5221">
        <w:rPr>
          <w:b/>
          <w:bCs/>
        </w:rPr>
        <w:t>3)</w:t>
      </w:r>
      <w:r w:rsidRPr="00F8622C">
        <w:rPr>
          <w:lang w:val="en-US"/>
        </w:rPr>
        <w:t>: three areas: activities of the AHG; importance of international standards; academic membership of ITU.</w:t>
      </w:r>
    </w:p>
    <w:p w:rsidR="008F5221" w:rsidRPr="008F5221" w:rsidRDefault="008F5221" w:rsidP="008F5221">
      <w:pPr>
        <w:numPr>
          <w:ilvl w:val="0"/>
          <w:numId w:val="43"/>
        </w:numPr>
        <w:rPr>
          <w:lang w:val="en-US"/>
        </w:rPr>
      </w:pPr>
      <w:r w:rsidRPr="007714BD">
        <w:t>Action</w:t>
      </w:r>
      <w:r w:rsidRPr="00B015AC">
        <w:t xml:space="preserve"> 1306-</w:t>
      </w:r>
      <w:r w:rsidRPr="008F5221">
        <w:rPr>
          <w:b/>
          <w:bCs/>
        </w:rPr>
        <w:t>04</w:t>
      </w:r>
      <w:r w:rsidRPr="00B015AC">
        <w:t xml:space="preserve"> </w:t>
      </w:r>
      <w:r>
        <w:t>“</w:t>
      </w:r>
      <w:r w:rsidRPr="008F5221">
        <w:rPr>
          <w:lang w:val="en-US"/>
        </w:rPr>
        <w:t>Collect information on courses on standardization currently offered worldwide”</w:t>
      </w:r>
      <w:r>
        <w:br/>
      </w:r>
      <w:r w:rsidRPr="008F5221">
        <w:rPr>
          <w:b/>
          <w:bCs/>
        </w:rPr>
        <w:t>Leader</w:t>
      </w:r>
      <w:r w:rsidRPr="00B015AC">
        <w:t xml:space="preserve">: </w:t>
      </w:r>
      <w:proofErr w:type="spellStart"/>
      <w:r w:rsidRPr="008F5221">
        <w:rPr>
          <w:b/>
          <w:bCs/>
        </w:rPr>
        <w:t>Mitsuji</w:t>
      </w:r>
      <w:proofErr w:type="spellEnd"/>
      <w:r w:rsidRPr="008F5221">
        <w:rPr>
          <w:b/>
          <w:bCs/>
        </w:rPr>
        <w:t xml:space="preserve"> Matsumoto</w:t>
      </w:r>
      <w:r w:rsidRPr="00B015AC">
        <w:t xml:space="preserve"> (</w:t>
      </w:r>
      <w:proofErr w:type="spellStart"/>
      <w:r w:rsidRPr="00B015AC">
        <w:t>Waseda</w:t>
      </w:r>
      <w:proofErr w:type="spellEnd"/>
      <w:r w:rsidRPr="00B015AC">
        <w:t xml:space="preserve"> University, Japan) </w:t>
      </w:r>
      <w:r>
        <w:br/>
      </w:r>
      <w:r w:rsidRPr="00540938">
        <w:t xml:space="preserve">Vice leader: </w:t>
      </w:r>
      <w:r w:rsidRPr="008F5221">
        <w:rPr>
          <w:lang w:val="en"/>
        </w:rPr>
        <w:t>Hiroshi Nakanishi (Osaka University, Japan)</w:t>
      </w:r>
      <w:r w:rsidRPr="008F5221">
        <w:rPr>
          <w:lang w:val="en"/>
        </w:rPr>
        <w:br/>
      </w:r>
      <w:r w:rsidRPr="00540938">
        <w:t xml:space="preserve">Contributor: </w:t>
      </w:r>
      <w:proofErr w:type="spellStart"/>
      <w:r w:rsidRPr="00540938">
        <w:t>Radosveta</w:t>
      </w:r>
      <w:proofErr w:type="spellEnd"/>
      <w:r w:rsidRPr="00540938">
        <w:t xml:space="preserve"> </w:t>
      </w:r>
      <w:proofErr w:type="spellStart"/>
      <w:r w:rsidRPr="00540938">
        <w:t>Sokullu</w:t>
      </w:r>
      <w:proofErr w:type="spellEnd"/>
      <w:r w:rsidRPr="00540938">
        <w:t xml:space="preserve"> (</w:t>
      </w:r>
      <w:proofErr w:type="spellStart"/>
      <w:r w:rsidRPr="00540938">
        <w:t>Ege</w:t>
      </w:r>
      <w:proofErr w:type="spellEnd"/>
      <w:r w:rsidRPr="00540938">
        <w:t xml:space="preserve"> University, Izmir, Turkey) </w:t>
      </w:r>
    </w:p>
    <w:p w:rsidR="00097C79" w:rsidRPr="00097C79" w:rsidRDefault="008F5221" w:rsidP="00097C79">
      <w:pPr>
        <w:tabs>
          <w:tab w:val="clear" w:pos="794"/>
          <w:tab w:val="clear" w:pos="1191"/>
          <w:tab w:val="clear" w:pos="1588"/>
          <w:tab w:val="clear" w:pos="1985"/>
        </w:tabs>
        <w:rPr>
          <w:lang w:val="en-US"/>
        </w:rPr>
      </w:pPr>
      <w:r w:rsidRPr="008F5221">
        <w:rPr>
          <w:lang w:val="en-US"/>
        </w:rPr>
        <w:t xml:space="preserve">Prof. </w:t>
      </w:r>
      <w:proofErr w:type="spellStart"/>
      <w:r w:rsidRPr="008F5221">
        <w:rPr>
          <w:lang w:val="en-US"/>
        </w:rPr>
        <w:t>Matsumo</w:t>
      </w:r>
      <w:proofErr w:type="spellEnd"/>
      <w:r w:rsidRPr="008F5221">
        <w:rPr>
          <w:lang w:val="en-US"/>
        </w:rPr>
        <w:t xml:space="preserve"> presented the questionnaire drafted by </w:t>
      </w:r>
      <w:proofErr w:type="spellStart"/>
      <w:r w:rsidRPr="008F5221">
        <w:rPr>
          <w:lang w:val="en-US"/>
        </w:rPr>
        <w:t>Waseda</w:t>
      </w:r>
      <w:proofErr w:type="spellEnd"/>
      <w:r w:rsidRPr="008F5221">
        <w:rPr>
          <w:lang w:val="en-US"/>
        </w:rPr>
        <w:t xml:space="preserve"> University. The Chair pointed out that some editing is needed and also suggested to make the questionnaire more general, more global, and asked members to propose some amendments. </w:t>
      </w:r>
      <w:proofErr w:type="spellStart"/>
      <w:r w:rsidRPr="008F5221">
        <w:rPr>
          <w:lang w:val="en-US"/>
        </w:rPr>
        <w:t>Mr</w:t>
      </w:r>
      <w:proofErr w:type="spellEnd"/>
      <w:r w:rsidRPr="008F5221">
        <w:rPr>
          <w:lang w:val="en-US"/>
        </w:rPr>
        <w:t xml:space="preserve"> </w:t>
      </w:r>
      <w:proofErr w:type="spellStart"/>
      <w:r w:rsidRPr="008F5221">
        <w:rPr>
          <w:lang w:val="en-US"/>
        </w:rPr>
        <w:t>Krechmer</w:t>
      </w:r>
      <w:proofErr w:type="spellEnd"/>
      <w:r w:rsidRPr="008F5221">
        <w:rPr>
          <w:lang w:val="en-US"/>
        </w:rPr>
        <w:t xml:space="preserve"> mentioned that terms “standards” and “standardization” cover a very broad area, different for different people/organizations, </w:t>
      </w:r>
      <w:r w:rsidR="00C80735">
        <w:rPr>
          <w:lang w:val="en-US"/>
        </w:rPr>
        <w:t>standards being documents</w:t>
      </w:r>
      <w:r w:rsidR="008A7585">
        <w:rPr>
          <w:lang w:val="en-US"/>
        </w:rPr>
        <w:t xml:space="preserve"> or concept</w:t>
      </w:r>
      <w:r w:rsidR="00C80735">
        <w:rPr>
          <w:lang w:val="en-US"/>
        </w:rPr>
        <w:t xml:space="preserve"> and standardization the process, </w:t>
      </w:r>
      <w:r w:rsidRPr="008F5221">
        <w:rPr>
          <w:lang w:val="en-US"/>
        </w:rPr>
        <w:t>and added that in order to make the questionnaire useful</w:t>
      </w:r>
      <w:r w:rsidR="00762DFC">
        <w:rPr>
          <w:lang w:val="en-US"/>
        </w:rPr>
        <w:t xml:space="preserve"> </w:t>
      </w:r>
      <w:r w:rsidR="004314F3">
        <w:rPr>
          <w:lang w:val="en-US"/>
        </w:rPr>
        <w:t xml:space="preserve">it would </w:t>
      </w:r>
      <w:r w:rsidR="00762DFC">
        <w:rPr>
          <w:lang w:val="en-US"/>
        </w:rPr>
        <w:t xml:space="preserve">need </w:t>
      </w:r>
      <w:r w:rsidR="00C80735">
        <w:rPr>
          <w:lang w:val="en-US"/>
        </w:rPr>
        <w:t xml:space="preserve">a preamble </w:t>
      </w:r>
      <w:r w:rsidR="00762DFC">
        <w:rPr>
          <w:lang w:val="en-US"/>
        </w:rPr>
        <w:t xml:space="preserve">to set the stage with one </w:t>
      </w:r>
      <w:r w:rsidRPr="008F5221">
        <w:rPr>
          <w:lang w:val="en-US"/>
        </w:rPr>
        <w:t xml:space="preserve">or </w:t>
      </w:r>
      <w:r w:rsidR="00762DFC">
        <w:rPr>
          <w:lang w:val="en-US"/>
        </w:rPr>
        <w:t>two</w:t>
      </w:r>
      <w:r w:rsidRPr="008F5221">
        <w:rPr>
          <w:lang w:val="en-US"/>
        </w:rPr>
        <w:t xml:space="preserve"> introduction paragraphs explaining what is </w:t>
      </w:r>
      <w:r w:rsidR="00762DFC">
        <w:rPr>
          <w:lang w:val="en-US"/>
        </w:rPr>
        <w:t>requested</w:t>
      </w:r>
      <w:r w:rsidRPr="008F5221">
        <w:rPr>
          <w:lang w:val="en-US"/>
        </w:rPr>
        <w:t>.</w:t>
      </w:r>
      <w:r w:rsidR="004314F3">
        <w:rPr>
          <w:lang w:val="en-US"/>
        </w:rPr>
        <w:t xml:space="preserve"> </w:t>
      </w:r>
      <w:proofErr w:type="spellStart"/>
      <w:r w:rsidR="004314F3">
        <w:rPr>
          <w:lang w:val="en-US"/>
        </w:rPr>
        <w:t>Mr</w:t>
      </w:r>
      <w:proofErr w:type="spellEnd"/>
      <w:r w:rsidR="004314F3">
        <w:rPr>
          <w:lang w:val="en-US"/>
        </w:rPr>
        <w:t xml:space="preserve"> </w:t>
      </w:r>
      <w:proofErr w:type="spellStart"/>
      <w:r w:rsidR="004314F3">
        <w:rPr>
          <w:lang w:val="en-US"/>
        </w:rPr>
        <w:t>Krechmer</w:t>
      </w:r>
      <w:proofErr w:type="spellEnd"/>
      <w:r w:rsidR="004314F3">
        <w:rPr>
          <w:lang w:val="en-US"/>
        </w:rPr>
        <w:t xml:space="preserve"> agreed to draft some text</w:t>
      </w:r>
      <w:r w:rsidR="00097C79">
        <w:rPr>
          <w:lang w:val="en-US"/>
        </w:rPr>
        <w:t xml:space="preserve">: </w:t>
      </w:r>
      <w:r w:rsidR="00097C79" w:rsidRPr="00097C79">
        <w:rPr>
          <w:lang w:val="en-US"/>
        </w:rPr>
        <w:t>A draft preamble: We are surveying academic institutions around the world to understand their educational activities relating to standardization (the development of new standards) in any field. By standardization we include industrial, national, regional, and world-wide standardization.  Your contribution to a broader understanding of this important field is greatly appreciated.</w:t>
      </w:r>
    </w:p>
    <w:p w:rsidR="00097C79" w:rsidRPr="00097C79" w:rsidRDefault="00097C79" w:rsidP="00097C79">
      <w:pPr>
        <w:tabs>
          <w:tab w:val="clear" w:pos="794"/>
          <w:tab w:val="clear" w:pos="1191"/>
          <w:tab w:val="clear" w:pos="1588"/>
          <w:tab w:val="clear" w:pos="1985"/>
        </w:tabs>
        <w:rPr>
          <w:lang w:val="en-US"/>
        </w:rPr>
      </w:pPr>
      <w:r w:rsidRPr="00097C79">
        <w:rPr>
          <w:lang w:val="en-US"/>
        </w:rPr>
        <w:t>I suggest that the questionnaire also include questions on:</w:t>
      </w:r>
    </w:p>
    <w:p w:rsidR="00097C79" w:rsidRPr="00097C79" w:rsidRDefault="00097C79" w:rsidP="00097C79">
      <w:pPr>
        <w:tabs>
          <w:tab w:val="clear" w:pos="794"/>
          <w:tab w:val="clear" w:pos="1191"/>
          <w:tab w:val="clear" w:pos="1588"/>
          <w:tab w:val="clear" w:pos="1985"/>
        </w:tabs>
        <w:rPr>
          <w:lang w:val="en-US"/>
        </w:rPr>
      </w:pPr>
      <w:r w:rsidRPr="00097C79">
        <w:rPr>
          <w:lang w:val="en-US"/>
        </w:rPr>
        <w:t>A possible replacement for question 2): Who the educational material or course is directed to (users, manufacturers/software developers, standards developers)?  Check all that apply.</w:t>
      </w:r>
    </w:p>
    <w:p w:rsidR="00097C79" w:rsidRPr="00097C79" w:rsidRDefault="00097C79" w:rsidP="00097C79">
      <w:pPr>
        <w:tabs>
          <w:tab w:val="clear" w:pos="794"/>
          <w:tab w:val="clear" w:pos="1191"/>
          <w:tab w:val="clear" w:pos="1588"/>
          <w:tab w:val="clear" w:pos="1985"/>
        </w:tabs>
        <w:rPr>
          <w:lang w:val="en-US"/>
        </w:rPr>
      </w:pPr>
    </w:p>
    <w:p w:rsidR="00097C79" w:rsidRPr="00097C79" w:rsidRDefault="00097C79" w:rsidP="00097C79">
      <w:pPr>
        <w:tabs>
          <w:tab w:val="clear" w:pos="794"/>
          <w:tab w:val="clear" w:pos="1191"/>
          <w:tab w:val="clear" w:pos="1588"/>
          <w:tab w:val="clear" w:pos="1985"/>
        </w:tabs>
        <w:rPr>
          <w:lang w:val="en-US"/>
        </w:rPr>
      </w:pPr>
      <w:r w:rsidRPr="00097C79">
        <w:rPr>
          <w:lang w:val="en-US"/>
        </w:rPr>
        <w:lastRenderedPageBreak/>
        <w:t xml:space="preserve">What standards does the educational material or course address: symbols, metrology, similarity (including process, entity, </w:t>
      </w:r>
      <w:proofErr w:type="gramStart"/>
      <w:r w:rsidRPr="00097C79">
        <w:rPr>
          <w:lang w:val="en-US"/>
        </w:rPr>
        <w:t>social</w:t>
      </w:r>
      <w:proofErr w:type="gramEnd"/>
      <w:r w:rsidRPr="00097C79">
        <w:rPr>
          <w:lang w:val="en-US"/>
        </w:rPr>
        <w:t>), ICT (compatibility), or meta standards (e.g., XML)? Check all that apply.</w:t>
      </w:r>
    </w:p>
    <w:p w:rsidR="008F5221" w:rsidRPr="008F5221" w:rsidRDefault="00097C79" w:rsidP="00097C79">
      <w:pPr>
        <w:tabs>
          <w:tab w:val="clear" w:pos="794"/>
          <w:tab w:val="clear" w:pos="1191"/>
          <w:tab w:val="clear" w:pos="1588"/>
          <w:tab w:val="clear" w:pos="1985"/>
        </w:tabs>
        <w:rPr>
          <w:lang w:val="en-US"/>
        </w:rPr>
      </w:pPr>
      <w:r w:rsidRPr="00097C79">
        <w:rPr>
          <w:lang w:val="en-US"/>
        </w:rPr>
        <w:t>As was noted in the meeting, questions specific to the ITU or other SDO should be avoided.</w:t>
      </w:r>
    </w:p>
    <w:p w:rsidR="008F5221" w:rsidRPr="00F8622C" w:rsidRDefault="008F5221" w:rsidP="008F5221">
      <w:pPr>
        <w:pStyle w:val="ListParagraph"/>
        <w:rPr>
          <w:lang w:val="en-US"/>
        </w:rPr>
      </w:pPr>
    </w:p>
    <w:p w:rsidR="008F5221" w:rsidRDefault="008F5221" w:rsidP="008F5221">
      <w:pPr>
        <w:pStyle w:val="ListParagraph"/>
        <w:numPr>
          <w:ilvl w:val="0"/>
          <w:numId w:val="43"/>
        </w:numPr>
        <w:tabs>
          <w:tab w:val="clear" w:pos="794"/>
          <w:tab w:val="clear" w:pos="1191"/>
          <w:tab w:val="clear" w:pos="1588"/>
          <w:tab w:val="clear" w:pos="1985"/>
        </w:tabs>
      </w:pPr>
      <w:r w:rsidRPr="007714BD">
        <w:t>Action</w:t>
      </w:r>
      <w:r w:rsidRPr="00B015AC">
        <w:t xml:space="preserve"> 1306-</w:t>
      </w:r>
      <w:r w:rsidRPr="008F5221">
        <w:rPr>
          <w:b/>
          <w:bCs/>
        </w:rPr>
        <w:t>05</w:t>
      </w:r>
      <w:r w:rsidRPr="00B015AC">
        <w:t xml:space="preserve"> </w:t>
      </w:r>
      <w:r>
        <w:t>“</w:t>
      </w:r>
      <w:r w:rsidRPr="009520CC">
        <w:t>Identify leading academic institutions interested in education about standardization an</w:t>
      </w:r>
      <w:r>
        <w:t>d explore collaboration efforts”</w:t>
      </w:r>
      <w:r>
        <w:br/>
      </w:r>
      <w:r w:rsidRPr="008F5221">
        <w:rPr>
          <w:b/>
          <w:bCs/>
        </w:rPr>
        <w:t>Leader</w:t>
      </w:r>
      <w:r w:rsidRPr="00B015AC">
        <w:t xml:space="preserve">: </w:t>
      </w:r>
      <w:r w:rsidRPr="008F5221">
        <w:rPr>
          <w:b/>
          <w:bCs/>
        </w:rPr>
        <w:t xml:space="preserve">Maurizio </w:t>
      </w:r>
      <w:proofErr w:type="spellStart"/>
      <w:r w:rsidRPr="008F5221">
        <w:rPr>
          <w:b/>
          <w:bCs/>
        </w:rPr>
        <w:t>Talamo</w:t>
      </w:r>
      <w:proofErr w:type="spellEnd"/>
      <w:r w:rsidRPr="00B015AC">
        <w:t xml:space="preserve"> (Tor </w:t>
      </w:r>
      <w:proofErr w:type="spellStart"/>
      <w:r w:rsidRPr="00B015AC">
        <w:t>Vergata</w:t>
      </w:r>
      <w:proofErr w:type="spellEnd"/>
      <w:r w:rsidRPr="00B015AC">
        <w:t xml:space="preserve"> University of Rome, Italy) </w:t>
      </w:r>
    </w:p>
    <w:p w:rsidR="00762DFC" w:rsidRDefault="00762DFC" w:rsidP="00762DFC">
      <w:pPr>
        <w:pStyle w:val="ListParagraph"/>
        <w:tabs>
          <w:tab w:val="clear" w:pos="794"/>
          <w:tab w:val="clear" w:pos="1191"/>
          <w:tab w:val="clear" w:pos="1588"/>
          <w:tab w:val="clear" w:pos="1985"/>
        </w:tabs>
      </w:pPr>
    </w:p>
    <w:p w:rsidR="00762DFC" w:rsidRDefault="008F5221" w:rsidP="00C55CB1">
      <w:pPr>
        <w:tabs>
          <w:tab w:val="clear" w:pos="794"/>
          <w:tab w:val="clear" w:pos="1191"/>
          <w:tab w:val="clear" w:pos="1588"/>
          <w:tab w:val="clear" w:pos="1985"/>
        </w:tabs>
        <w:overflowPunct/>
        <w:autoSpaceDE/>
        <w:autoSpaceDN/>
        <w:adjustRightInd/>
        <w:spacing w:before="0"/>
        <w:textAlignment w:val="auto"/>
        <w:rPr>
          <w:szCs w:val="24"/>
        </w:rPr>
      </w:pPr>
      <w:r>
        <w:rPr>
          <w:lang w:val="en-US"/>
        </w:rPr>
        <w:t xml:space="preserve">Prof. </w:t>
      </w:r>
      <w:proofErr w:type="spellStart"/>
      <w:r>
        <w:rPr>
          <w:lang w:val="en-US"/>
        </w:rPr>
        <w:t>Talamo</w:t>
      </w:r>
      <w:proofErr w:type="spellEnd"/>
      <w:r>
        <w:rPr>
          <w:lang w:val="en-US"/>
        </w:rPr>
        <w:t xml:space="preserve"> </w:t>
      </w:r>
      <w:r w:rsidR="00762DFC">
        <w:rPr>
          <w:lang w:val="en-US"/>
        </w:rPr>
        <w:t xml:space="preserve">introduced his contribution. </w:t>
      </w:r>
      <w:r w:rsidR="00C55CB1">
        <w:rPr>
          <w:szCs w:val="24"/>
        </w:rPr>
        <w:t xml:space="preserve">His </w:t>
      </w:r>
      <w:r w:rsidR="00762DFC">
        <w:rPr>
          <w:szCs w:val="24"/>
        </w:rPr>
        <w:t>basic idea is to start with a vertical standardization methodology: the importance of standards for communicating among students and between students and university in order to help students mov</w:t>
      </w:r>
      <w:r w:rsidR="00C55CB1">
        <w:rPr>
          <w:szCs w:val="24"/>
        </w:rPr>
        <w:t>e</w:t>
      </w:r>
      <w:r w:rsidR="00762DFC">
        <w:rPr>
          <w:szCs w:val="24"/>
        </w:rPr>
        <w:t xml:space="preserve"> in the world marketplace.</w:t>
      </w:r>
      <w:r w:rsidR="00C55CB1">
        <w:rPr>
          <w:szCs w:val="24"/>
        </w:rPr>
        <w:t xml:space="preserve"> He mentioned three </w:t>
      </w:r>
      <w:r w:rsidR="00762DFC">
        <w:rPr>
          <w:szCs w:val="24"/>
        </w:rPr>
        <w:t>goal</w:t>
      </w:r>
      <w:r w:rsidR="00C55CB1">
        <w:rPr>
          <w:szCs w:val="24"/>
        </w:rPr>
        <w:t xml:space="preserve">s: the first one </w:t>
      </w:r>
      <w:r w:rsidR="00762DFC">
        <w:rPr>
          <w:szCs w:val="24"/>
        </w:rPr>
        <w:t>is to give ITU the strategic role to drive the process of education about standardization;</w:t>
      </w:r>
      <w:r w:rsidR="00C55CB1">
        <w:rPr>
          <w:szCs w:val="24"/>
        </w:rPr>
        <w:t xml:space="preserve"> s</w:t>
      </w:r>
      <w:r w:rsidR="00762DFC">
        <w:rPr>
          <w:szCs w:val="24"/>
        </w:rPr>
        <w:t>econd goal is to define a first framework where it’s important and innovative to teach standards</w:t>
      </w:r>
      <w:r w:rsidR="00613AB3">
        <w:rPr>
          <w:szCs w:val="24"/>
        </w:rPr>
        <w:t xml:space="preserve">; </w:t>
      </w:r>
      <w:r w:rsidR="00C55CB1">
        <w:rPr>
          <w:szCs w:val="24"/>
        </w:rPr>
        <w:t>t</w:t>
      </w:r>
      <w:r w:rsidR="00762DFC">
        <w:rPr>
          <w:szCs w:val="24"/>
        </w:rPr>
        <w:t>hird goal is to define a minimum set of standards to teach</w:t>
      </w:r>
      <w:r w:rsidR="00E24DFB">
        <w:rPr>
          <w:szCs w:val="24"/>
        </w:rPr>
        <w:t>, which are</w:t>
      </w:r>
      <w:r w:rsidR="00762DFC">
        <w:rPr>
          <w:szCs w:val="24"/>
        </w:rPr>
        <w:t xml:space="preserve"> related to the above described framework, around the following topics:</w:t>
      </w:r>
      <w:r w:rsidR="00C55CB1">
        <w:rPr>
          <w:szCs w:val="24"/>
        </w:rPr>
        <w:t xml:space="preserve"> </w:t>
      </w:r>
      <w:r w:rsidR="00762DFC" w:rsidRPr="00877AF8">
        <w:rPr>
          <w:szCs w:val="24"/>
        </w:rPr>
        <w:t>Digital Identity and technology</w:t>
      </w:r>
      <w:r w:rsidR="00C55CB1">
        <w:rPr>
          <w:szCs w:val="24"/>
        </w:rPr>
        <w:t xml:space="preserve">; </w:t>
      </w:r>
      <w:r w:rsidR="00762DFC">
        <w:rPr>
          <w:szCs w:val="24"/>
        </w:rPr>
        <w:t>Privacy protection</w:t>
      </w:r>
      <w:r w:rsidR="00C55CB1">
        <w:rPr>
          <w:szCs w:val="24"/>
        </w:rPr>
        <w:t xml:space="preserve">; </w:t>
      </w:r>
      <w:r w:rsidR="00762DFC">
        <w:rPr>
          <w:szCs w:val="24"/>
        </w:rPr>
        <w:t>Interoperability</w:t>
      </w:r>
      <w:r w:rsidR="00C55CB1">
        <w:rPr>
          <w:szCs w:val="24"/>
        </w:rPr>
        <w:t>.</w:t>
      </w:r>
    </w:p>
    <w:p w:rsidR="008F5221" w:rsidRPr="00F8622C" w:rsidRDefault="00C55CB1" w:rsidP="00C555FE">
      <w:pPr>
        <w:rPr>
          <w:lang w:val="en-US"/>
        </w:rPr>
      </w:pPr>
      <w:r>
        <w:rPr>
          <w:lang w:val="en-US"/>
        </w:rPr>
        <w:t xml:space="preserve">He </w:t>
      </w:r>
      <w:r w:rsidR="00762DFC">
        <w:rPr>
          <w:lang w:val="en-US"/>
        </w:rPr>
        <w:t xml:space="preserve">mentioned the idea of developing </w:t>
      </w:r>
      <w:r w:rsidR="008F5221" w:rsidRPr="00F8622C">
        <w:rPr>
          <w:lang w:val="en-US"/>
        </w:rPr>
        <w:t xml:space="preserve">case studies but focusing on </w:t>
      </w:r>
      <w:r w:rsidR="004314F3">
        <w:rPr>
          <w:lang w:val="en-US"/>
        </w:rPr>
        <w:t xml:space="preserve">these </w:t>
      </w:r>
      <w:r w:rsidR="008F5221" w:rsidRPr="00F8622C">
        <w:rPr>
          <w:lang w:val="en-US"/>
        </w:rPr>
        <w:t xml:space="preserve">topical issues that will be of interest </w:t>
      </w:r>
      <w:r w:rsidR="004314F3">
        <w:rPr>
          <w:lang w:val="en-US"/>
        </w:rPr>
        <w:t>to</w:t>
      </w:r>
      <w:r w:rsidR="008F5221" w:rsidRPr="00F8622C">
        <w:rPr>
          <w:lang w:val="en-US"/>
        </w:rPr>
        <w:t xml:space="preserve"> students. </w:t>
      </w:r>
      <w:r w:rsidR="00762DFC">
        <w:rPr>
          <w:lang w:val="en-US"/>
        </w:rPr>
        <w:t xml:space="preserve">Prof. </w:t>
      </w:r>
      <w:r w:rsidR="008F5221" w:rsidRPr="00F8622C">
        <w:rPr>
          <w:lang w:val="en-US"/>
        </w:rPr>
        <w:t xml:space="preserve">Irvine </w:t>
      </w:r>
      <w:r w:rsidR="00762DFC">
        <w:rPr>
          <w:lang w:val="en-US"/>
        </w:rPr>
        <w:t xml:space="preserve">said that </w:t>
      </w:r>
      <w:r w:rsidR="00C555FE" w:rsidRPr="00C555FE">
        <w:rPr>
          <w:lang w:val="en-US"/>
        </w:rPr>
        <w:t xml:space="preserve">we should try to avoid suggesting that we are developing </w:t>
      </w:r>
      <w:proofErr w:type="gramStart"/>
      <w:r w:rsidR="00C555FE" w:rsidRPr="00C555FE">
        <w:rPr>
          <w:lang w:val="en-US"/>
        </w:rPr>
        <w:t>a curricula</w:t>
      </w:r>
      <w:proofErr w:type="gramEnd"/>
      <w:r w:rsidR="00C555FE" w:rsidRPr="00C555FE">
        <w:rPr>
          <w:lang w:val="en-US"/>
        </w:rPr>
        <w:t xml:space="preserve">, as this may be perceived as doing academics jobs for them and as such may encounter opposition. A better approach would be to provide resources for academics in the form of case studies they could use. Prof. </w:t>
      </w:r>
      <w:proofErr w:type="spellStart"/>
      <w:r w:rsidR="00C555FE" w:rsidRPr="00C555FE">
        <w:rPr>
          <w:lang w:val="en-US"/>
        </w:rPr>
        <w:t>Talamo</w:t>
      </w:r>
      <w:proofErr w:type="spellEnd"/>
      <w:r w:rsidR="00C555FE" w:rsidRPr="00C555FE">
        <w:rPr>
          <w:lang w:val="en-US"/>
        </w:rPr>
        <w:t xml:space="preserve"> agreed that this was the intent of his contribution.</w:t>
      </w:r>
      <w:r w:rsidR="008F5221" w:rsidRPr="00F8622C">
        <w:rPr>
          <w:lang w:val="en-US"/>
        </w:rPr>
        <w:t xml:space="preserve">  </w:t>
      </w:r>
    </w:p>
    <w:p w:rsidR="00092BD5" w:rsidRDefault="00092BD5" w:rsidP="00092BD5">
      <w:pPr>
        <w:pStyle w:val="Tabletext"/>
        <w:rPr>
          <w:sz w:val="24"/>
          <w:szCs w:val="24"/>
          <w:lang w:val="en-US"/>
        </w:rPr>
      </w:pPr>
    </w:p>
    <w:p w:rsidR="00092BD5" w:rsidRPr="00401B4D" w:rsidRDefault="00092BD5" w:rsidP="00092BD5">
      <w:pPr>
        <w:pStyle w:val="Tabletext"/>
        <w:rPr>
          <w:sz w:val="24"/>
          <w:szCs w:val="24"/>
          <w:lang w:val="en-US"/>
        </w:rPr>
      </w:pPr>
      <w:r w:rsidRPr="00401B4D">
        <w:rPr>
          <w:sz w:val="24"/>
          <w:szCs w:val="24"/>
          <w:lang w:val="en-US"/>
        </w:rPr>
        <w:t xml:space="preserve">Prof. </w:t>
      </w:r>
      <w:proofErr w:type="spellStart"/>
      <w:r w:rsidRPr="00401B4D">
        <w:rPr>
          <w:sz w:val="24"/>
          <w:szCs w:val="24"/>
          <w:lang w:val="en-US"/>
        </w:rPr>
        <w:t>Sanghamitra</w:t>
      </w:r>
      <w:proofErr w:type="spellEnd"/>
      <w:r w:rsidRPr="00401B4D">
        <w:rPr>
          <w:sz w:val="24"/>
          <w:szCs w:val="24"/>
          <w:lang w:val="en-US"/>
        </w:rPr>
        <w:t xml:space="preserve"> De (Future Institute of Engineering &amp; Management Kolkata, West Bengal India), contributor of </w:t>
      </w:r>
      <w:r w:rsidRPr="00401B4D">
        <w:rPr>
          <w:sz w:val="24"/>
          <w:szCs w:val="24"/>
        </w:rPr>
        <w:t>Action 1306-</w:t>
      </w:r>
      <w:r w:rsidRPr="00401B4D">
        <w:rPr>
          <w:b/>
          <w:bCs/>
          <w:sz w:val="24"/>
          <w:szCs w:val="24"/>
        </w:rPr>
        <w:t>09</w:t>
      </w:r>
      <w:r w:rsidRPr="00401B4D">
        <w:rPr>
          <w:sz w:val="24"/>
          <w:szCs w:val="24"/>
          <w:lang w:val="en-US"/>
        </w:rPr>
        <w:t>,</w:t>
      </w:r>
      <w:r>
        <w:rPr>
          <w:sz w:val="24"/>
          <w:szCs w:val="24"/>
          <w:lang w:val="en-US"/>
        </w:rPr>
        <w:t xml:space="preserve"> participated remotely and</w:t>
      </w:r>
      <w:r w:rsidRPr="00401B4D">
        <w:rPr>
          <w:sz w:val="24"/>
          <w:szCs w:val="24"/>
          <w:lang w:val="en-US"/>
        </w:rPr>
        <w:t xml:space="preserve"> </w:t>
      </w:r>
      <w:r>
        <w:rPr>
          <w:sz w:val="24"/>
          <w:szCs w:val="24"/>
          <w:lang w:val="en-US"/>
        </w:rPr>
        <w:t>provided</w:t>
      </w:r>
      <w:r w:rsidRPr="00401B4D">
        <w:rPr>
          <w:sz w:val="24"/>
          <w:szCs w:val="24"/>
          <w:lang w:val="en-US"/>
        </w:rPr>
        <w:t xml:space="preserve"> the following comments: </w:t>
      </w:r>
    </w:p>
    <w:p w:rsidR="00F8622C" w:rsidRPr="00401B4D" w:rsidRDefault="00092BD5" w:rsidP="00401B4D">
      <w:pPr>
        <w:pStyle w:val="ListParagraph"/>
        <w:numPr>
          <w:ilvl w:val="0"/>
          <w:numId w:val="45"/>
        </w:numPr>
        <w:rPr>
          <w:szCs w:val="24"/>
          <w:lang w:val="en-IN"/>
        </w:rPr>
      </w:pPr>
      <w:r w:rsidRPr="00401B4D">
        <w:rPr>
          <w:szCs w:val="24"/>
          <w:lang w:val="en-IN"/>
        </w:rPr>
        <w:t xml:space="preserve">How may the process of involving universities begin? Hint: by sending letters inviting papers for the journal launch including the questionnaire with the preamble for the Universities (as suggested by various members of the Ad-Hoc group) and setting the foundation for future collaboration projects and workshops in collaboration with ITU-T; by sending recommendation/guideline for establishing mandatory theory paper on </w:t>
      </w:r>
      <w:proofErr w:type="spellStart"/>
      <w:r w:rsidRPr="00401B4D">
        <w:rPr>
          <w:szCs w:val="24"/>
          <w:lang w:val="en-IN"/>
        </w:rPr>
        <w:t>Isology</w:t>
      </w:r>
      <w:proofErr w:type="spellEnd"/>
      <w:r w:rsidRPr="00401B4D">
        <w:rPr>
          <w:szCs w:val="24"/>
          <w:lang w:val="en-IN"/>
        </w:rPr>
        <w:t xml:space="preserve"> including but not limited to the topics as would be listed in ITU-T course syllabus on Standardization with topics/broad areas customized as per respective departments/trades (e.g. Electronics &amp; Telecommunication Engineering, Computer Science &amp; Engineering, Electrical Engineering etc.).</w:t>
      </w:r>
    </w:p>
    <w:p w:rsidR="00092BD5" w:rsidRPr="00401B4D" w:rsidRDefault="0057737E" w:rsidP="00401B4D">
      <w:pPr>
        <w:pStyle w:val="ListParagraph"/>
        <w:numPr>
          <w:ilvl w:val="0"/>
          <w:numId w:val="45"/>
        </w:numPr>
        <w:rPr>
          <w:szCs w:val="24"/>
          <w:lang w:val="en-IN"/>
        </w:rPr>
      </w:pPr>
      <w:r>
        <w:rPr>
          <w:szCs w:val="24"/>
          <w:lang w:val="en-IN"/>
        </w:rPr>
        <w:t>A</w:t>
      </w:r>
      <w:r w:rsidR="00092BD5" w:rsidRPr="00401B4D">
        <w:rPr>
          <w:szCs w:val="24"/>
          <w:lang w:val="en-IN"/>
        </w:rPr>
        <w:t>dditional topics such as: Information Security Management Systems (ISMS) and Cloud Computing for consideration.</w:t>
      </w:r>
    </w:p>
    <w:p w:rsidR="00092BD5" w:rsidRDefault="00092BD5" w:rsidP="00401B4D">
      <w:pPr>
        <w:pStyle w:val="ListParagraph"/>
        <w:numPr>
          <w:ilvl w:val="0"/>
          <w:numId w:val="45"/>
        </w:numPr>
        <w:jc w:val="both"/>
      </w:pPr>
      <w:r>
        <w:t xml:space="preserve">Inclusion of standardization bodies as ISO, IEC for their inputs in developing University Curricula or inclusion of variety of case studies for creating opportunities for Problem based learning (as suggested by </w:t>
      </w:r>
      <w:proofErr w:type="spellStart"/>
      <w:r>
        <w:t>Prof.</w:t>
      </w:r>
      <w:proofErr w:type="spellEnd"/>
      <w:r>
        <w:t xml:space="preserve"> </w:t>
      </w:r>
      <w:proofErr w:type="spellStart"/>
      <w:r>
        <w:t>Simunic</w:t>
      </w:r>
      <w:proofErr w:type="spellEnd"/>
      <w:r>
        <w:t xml:space="preserve">) and not Theory only. Case studies for students (as suggested by </w:t>
      </w:r>
      <w:r w:rsidRPr="00092BD5">
        <w:rPr>
          <w:lang w:val="en-US"/>
        </w:rPr>
        <w:t>Prof. Irvine) can be instrumental towards enabling them to take up further research or undertake internship to assist in live conformance assessment/audit exercises/projects. Thus combining theory with case studies for problem based learning can add value to a student profile during placement considerations.</w:t>
      </w:r>
    </w:p>
    <w:p w:rsidR="00092BD5" w:rsidRDefault="00092BD5" w:rsidP="00092BD5">
      <w:pPr>
        <w:rPr>
          <w:szCs w:val="24"/>
        </w:rPr>
      </w:pPr>
    </w:p>
    <w:p w:rsidR="00092BD5" w:rsidRPr="00401B4D" w:rsidRDefault="00092BD5" w:rsidP="00092BD5">
      <w:pPr>
        <w:rPr>
          <w:szCs w:val="24"/>
        </w:rPr>
      </w:pPr>
    </w:p>
    <w:p w:rsidR="00092BD5" w:rsidRPr="00401B4D" w:rsidRDefault="00092BD5" w:rsidP="00092BD5">
      <w:pPr>
        <w:rPr>
          <w:szCs w:val="24"/>
          <w:lang w:val="en-US"/>
        </w:rPr>
      </w:pPr>
    </w:p>
    <w:p w:rsidR="00C55CB1" w:rsidRPr="00C55CB1" w:rsidRDefault="00762DFC" w:rsidP="00C55CB1">
      <w:pPr>
        <w:pStyle w:val="ListParagraph"/>
        <w:numPr>
          <w:ilvl w:val="0"/>
          <w:numId w:val="43"/>
        </w:numPr>
        <w:tabs>
          <w:tab w:val="clear" w:pos="794"/>
          <w:tab w:val="clear" w:pos="1191"/>
          <w:tab w:val="clear" w:pos="1588"/>
          <w:tab w:val="clear" w:pos="1985"/>
        </w:tabs>
      </w:pPr>
      <w:r>
        <w:lastRenderedPageBreak/>
        <w:t>Action 1306-</w:t>
      </w:r>
      <w:r>
        <w:rPr>
          <w:b/>
          <w:bCs/>
        </w:rPr>
        <w:t>06</w:t>
      </w:r>
      <w:r>
        <w:t xml:space="preserve"> “Identify gaps, once seen the above” </w:t>
      </w:r>
      <w:r>
        <w:br/>
      </w:r>
      <w:r>
        <w:rPr>
          <w:b/>
          <w:bCs/>
        </w:rPr>
        <w:t>Leader</w:t>
      </w:r>
      <w:r>
        <w:t xml:space="preserve">: </w:t>
      </w:r>
      <w:r>
        <w:rPr>
          <w:b/>
          <w:bCs/>
          <w:lang w:val="en-US"/>
        </w:rPr>
        <w:t xml:space="preserve">Ken </w:t>
      </w:r>
      <w:proofErr w:type="spellStart"/>
      <w:r>
        <w:rPr>
          <w:b/>
          <w:bCs/>
          <w:lang w:val="en-US"/>
        </w:rPr>
        <w:t>Krechmer</w:t>
      </w:r>
      <w:proofErr w:type="spellEnd"/>
      <w:r>
        <w:rPr>
          <w:lang w:val="en-US"/>
        </w:rPr>
        <w:t xml:space="preserve"> (University of Colorado, USA)</w:t>
      </w:r>
    </w:p>
    <w:p w:rsidR="00613AB3" w:rsidRDefault="00C55CB1" w:rsidP="00613AB3">
      <w:pPr>
        <w:tabs>
          <w:tab w:val="clear" w:pos="794"/>
          <w:tab w:val="clear" w:pos="1191"/>
          <w:tab w:val="clear" w:pos="1588"/>
          <w:tab w:val="clear" w:pos="1985"/>
        </w:tabs>
      </w:pPr>
      <w:r>
        <w:t xml:space="preserve">Mr </w:t>
      </w:r>
      <w:proofErr w:type="spellStart"/>
      <w:r>
        <w:t>Krechmer</w:t>
      </w:r>
      <w:proofErr w:type="spellEnd"/>
      <w:r>
        <w:t xml:space="preserve"> mentioned that considering the widely used range of different meanings of the words standard and standardization, it does not seem practical to survey a broad group on their opinion based upon these words.  The first step is thus to define the terminology sufficiently that we can ask questions that are likely to be understood.  </w:t>
      </w:r>
      <w:r>
        <w:br/>
      </w:r>
      <w:r>
        <w:br/>
      </w:r>
      <w:r w:rsidR="00613AB3">
        <w:t>He also mentioned the</w:t>
      </w:r>
      <w:r w:rsidR="00613AB3" w:rsidRPr="00613AB3">
        <w:t xml:space="preserve"> Massive </w:t>
      </w:r>
      <w:r w:rsidR="00613AB3">
        <w:t>O</w:t>
      </w:r>
      <w:r w:rsidR="00613AB3" w:rsidRPr="00613AB3">
        <w:t xml:space="preserve">pen </w:t>
      </w:r>
      <w:r w:rsidR="00613AB3">
        <w:t>O</w:t>
      </w:r>
      <w:r w:rsidR="00613AB3" w:rsidRPr="00613AB3">
        <w:t xml:space="preserve">nline </w:t>
      </w:r>
      <w:r w:rsidR="00613AB3">
        <w:t>C</w:t>
      </w:r>
      <w:r w:rsidR="00613AB3" w:rsidRPr="00613AB3">
        <w:t xml:space="preserve">ourses (MOOCs) </w:t>
      </w:r>
      <w:r w:rsidR="00613AB3">
        <w:t>as</w:t>
      </w:r>
      <w:r w:rsidR="00613AB3" w:rsidRPr="00613AB3">
        <w:t xml:space="preserve"> a new tool for education.  </w:t>
      </w:r>
      <w:r w:rsidR="00613AB3">
        <w:t>He believes that p</w:t>
      </w:r>
      <w:r w:rsidR="00613AB3" w:rsidRPr="00613AB3">
        <w:t xml:space="preserve">resenting a core academic </w:t>
      </w:r>
      <w:proofErr w:type="spellStart"/>
      <w:r w:rsidR="00613AB3" w:rsidRPr="00613AB3">
        <w:t>isology</w:t>
      </w:r>
      <w:proofErr w:type="spellEnd"/>
      <w:r w:rsidR="00613AB3" w:rsidRPr="00613AB3">
        <w:t xml:space="preserve"> curriculum, basic to all sta</w:t>
      </w:r>
      <w:r w:rsidR="00E24DFB">
        <w:t xml:space="preserve">ndardization courses, as a MOOC, </w:t>
      </w:r>
      <w:r w:rsidR="00613AB3" w:rsidRPr="00613AB3">
        <w:t xml:space="preserve">could enhance the value of both existing and new standardization courses.  </w:t>
      </w:r>
    </w:p>
    <w:p w:rsidR="00613AB3" w:rsidRDefault="00C55CB1" w:rsidP="00E24DFB">
      <w:pPr>
        <w:tabs>
          <w:tab w:val="clear" w:pos="794"/>
          <w:tab w:val="clear" w:pos="1191"/>
          <w:tab w:val="clear" w:pos="1588"/>
          <w:tab w:val="clear" w:pos="1985"/>
        </w:tabs>
      </w:pPr>
      <w:r>
        <w:t>T</w:t>
      </w:r>
      <w:r w:rsidR="00613AB3">
        <w:t xml:space="preserve">he biggest gap </w:t>
      </w:r>
      <w:r>
        <w:t xml:space="preserve">is that many existing technical courses do not recognize standardization as "important."  Current physics texts consider standardization arbitrary.  It seems unlikely that students will find the field of </w:t>
      </w:r>
      <w:proofErr w:type="spellStart"/>
      <w:r>
        <w:t>isology</w:t>
      </w:r>
      <w:proofErr w:type="spellEnd"/>
      <w:r>
        <w:t xml:space="preserve"> important, if their professors do not.  This may be the biggest reason to disseminate the theory that supports </w:t>
      </w:r>
      <w:proofErr w:type="spellStart"/>
      <w:r>
        <w:t>isology</w:t>
      </w:r>
      <w:proofErr w:type="spellEnd"/>
      <w:r>
        <w:t>.</w:t>
      </w:r>
      <w:r>
        <w:br/>
      </w:r>
      <w:r>
        <w:br/>
      </w:r>
      <w:r w:rsidR="00613AB3">
        <w:t xml:space="preserve">Being the ITU </w:t>
      </w:r>
      <w:r>
        <w:t>the world's preemine</w:t>
      </w:r>
      <w:r w:rsidR="00613AB3">
        <w:t xml:space="preserve">nt standardization organization, </w:t>
      </w:r>
      <w:r w:rsidR="00E24DFB">
        <w:t xml:space="preserve">he believes that </w:t>
      </w:r>
      <w:r w:rsidR="00613AB3">
        <w:t>i</w:t>
      </w:r>
      <w:r>
        <w:t>t should instigate more sta</w:t>
      </w:r>
      <w:r w:rsidR="00E24DFB">
        <w:t xml:space="preserve">ndardization courses world-wide, and </w:t>
      </w:r>
      <w:r>
        <w:t xml:space="preserve">also use its leadership role to develop academic materials for better </w:t>
      </w:r>
      <w:proofErr w:type="spellStart"/>
      <w:r>
        <w:t>isology</w:t>
      </w:r>
      <w:proofErr w:type="spellEnd"/>
      <w:r>
        <w:t xml:space="preserve"> courses, in parallel, if not first.</w:t>
      </w:r>
    </w:p>
    <w:p w:rsidR="00762DFC" w:rsidRDefault="00C55CB1" w:rsidP="00613AB3">
      <w:pPr>
        <w:tabs>
          <w:tab w:val="clear" w:pos="794"/>
          <w:tab w:val="clear" w:pos="1191"/>
          <w:tab w:val="clear" w:pos="1588"/>
          <w:tab w:val="clear" w:pos="1985"/>
        </w:tabs>
      </w:pPr>
      <w:r>
        <w:t xml:space="preserve">He also suggested </w:t>
      </w:r>
      <w:proofErr w:type="gramStart"/>
      <w:r>
        <w:t>to include</w:t>
      </w:r>
      <w:proofErr w:type="gramEnd"/>
      <w:r>
        <w:t xml:space="preserve"> courses on the importance of standards in the </w:t>
      </w:r>
      <w:r w:rsidR="00613AB3">
        <w:t xml:space="preserve">ITU </w:t>
      </w:r>
      <w:r>
        <w:t>academia</w:t>
      </w:r>
      <w:r w:rsidR="00613AB3">
        <w:t xml:space="preserve"> website.</w:t>
      </w:r>
      <w:r>
        <w:t xml:space="preserve"> </w:t>
      </w:r>
    </w:p>
    <w:p w:rsidR="004314F3" w:rsidRPr="00762DFC" w:rsidRDefault="004314F3" w:rsidP="00613AB3">
      <w:pPr>
        <w:tabs>
          <w:tab w:val="clear" w:pos="794"/>
          <w:tab w:val="clear" w:pos="1191"/>
          <w:tab w:val="clear" w:pos="1588"/>
          <w:tab w:val="clear" w:pos="1985"/>
        </w:tabs>
      </w:pPr>
      <w:r>
        <w:t>The Chairman informed the meeting of the newly launch ITU Academia website where remote learning courses can be hosted, and suggested its use for such a course.</w:t>
      </w:r>
    </w:p>
    <w:p w:rsidR="00762DFC" w:rsidRDefault="00762DFC" w:rsidP="00762DFC">
      <w:pPr>
        <w:tabs>
          <w:tab w:val="clear" w:pos="794"/>
          <w:tab w:val="clear" w:pos="1191"/>
          <w:tab w:val="clear" w:pos="1588"/>
          <w:tab w:val="clear" w:pos="1985"/>
        </w:tabs>
      </w:pPr>
    </w:p>
    <w:p w:rsidR="00F8622C" w:rsidRDefault="00F8622C" w:rsidP="00762DFC">
      <w:pPr>
        <w:pStyle w:val="ListParagraph"/>
        <w:numPr>
          <w:ilvl w:val="0"/>
          <w:numId w:val="43"/>
        </w:numPr>
        <w:tabs>
          <w:tab w:val="clear" w:pos="794"/>
          <w:tab w:val="clear" w:pos="1191"/>
          <w:tab w:val="clear" w:pos="1588"/>
          <w:tab w:val="clear" w:pos="1985"/>
        </w:tabs>
      </w:pPr>
      <w:r w:rsidRPr="007714BD">
        <w:t>Action</w:t>
      </w:r>
      <w:r w:rsidRPr="00B015AC">
        <w:t xml:space="preserve"> 1306-</w:t>
      </w:r>
      <w:r w:rsidRPr="00762DFC">
        <w:rPr>
          <w:b/>
          <w:bCs/>
        </w:rPr>
        <w:t>09</w:t>
      </w:r>
      <w:r w:rsidRPr="00B015AC">
        <w:t xml:space="preserve"> “Develop a strategy towards the development of materials for education about standardization, as well as identification of common requirements”</w:t>
      </w:r>
      <w:r>
        <w:br/>
      </w:r>
      <w:r w:rsidRPr="00762DFC">
        <w:rPr>
          <w:b/>
          <w:bCs/>
        </w:rPr>
        <w:t>Leader</w:t>
      </w:r>
      <w:r>
        <w:t xml:space="preserve">: </w:t>
      </w:r>
      <w:r w:rsidRPr="00762DFC">
        <w:rPr>
          <w:b/>
          <w:bCs/>
        </w:rPr>
        <w:t xml:space="preserve">Dina </w:t>
      </w:r>
      <w:proofErr w:type="spellStart"/>
      <w:r w:rsidRPr="00762DFC">
        <w:rPr>
          <w:b/>
          <w:bCs/>
        </w:rPr>
        <w:t>Šimunić</w:t>
      </w:r>
      <w:proofErr w:type="spellEnd"/>
      <w:r>
        <w:t xml:space="preserve"> (University of Zagreb, Croatia)</w:t>
      </w:r>
      <w:r>
        <w:br/>
        <w:t xml:space="preserve">Contributors: </w:t>
      </w:r>
      <w:proofErr w:type="spellStart"/>
      <w:r w:rsidRPr="00540938">
        <w:t>Sanghamitra</w:t>
      </w:r>
      <w:proofErr w:type="spellEnd"/>
      <w:r w:rsidRPr="00540938">
        <w:t xml:space="preserve"> De</w:t>
      </w:r>
      <w:r>
        <w:t xml:space="preserve"> (Future Institute of Engineering &amp; Management Kolkata, West Bengal India) and </w:t>
      </w:r>
      <w:r w:rsidRPr="00540938">
        <w:t>Hiroshi Nakanishi</w:t>
      </w:r>
      <w:r>
        <w:t xml:space="preserve"> (Osaka University, Japan)</w:t>
      </w:r>
    </w:p>
    <w:p w:rsidR="00613AB3" w:rsidRDefault="004314F3" w:rsidP="005909BA">
      <w:pPr>
        <w:spacing w:line="240" w:lineRule="atLeast"/>
        <w:rPr>
          <w:lang w:eastAsia="ja-JP"/>
        </w:rPr>
      </w:pPr>
      <w:r w:rsidRPr="00286F72">
        <w:rPr>
          <w:bCs/>
        </w:rPr>
        <w:t xml:space="preserve">Dina </w:t>
      </w:r>
      <w:proofErr w:type="spellStart"/>
      <w:r w:rsidRPr="00286F72">
        <w:rPr>
          <w:bCs/>
        </w:rPr>
        <w:t>Šimunić</w:t>
      </w:r>
      <w:proofErr w:type="spellEnd"/>
      <w:r>
        <w:t xml:space="preserve"> </w:t>
      </w:r>
      <w:r w:rsidR="00613AB3">
        <w:rPr>
          <w:lang w:eastAsia="ja-JP"/>
        </w:rPr>
        <w:t xml:space="preserve">suggested </w:t>
      </w:r>
      <w:proofErr w:type="gramStart"/>
      <w:r w:rsidR="00613AB3">
        <w:rPr>
          <w:lang w:eastAsia="ja-JP"/>
        </w:rPr>
        <w:t>to distinguish</w:t>
      </w:r>
      <w:proofErr w:type="gramEnd"/>
      <w:r w:rsidR="00613AB3">
        <w:rPr>
          <w:lang w:eastAsia="ja-JP"/>
        </w:rPr>
        <w:t xml:space="preserve"> among different types of education like engineering, economics, social sciences, </w:t>
      </w:r>
      <w:r w:rsidR="005909BA">
        <w:rPr>
          <w:lang w:eastAsia="ja-JP"/>
        </w:rPr>
        <w:t>and also</w:t>
      </w:r>
      <w:r w:rsidR="00613AB3">
        <w:rPr>
          <w:lang w:eastAsia="ja-JP"/>
        </w:rPr>
        <w:t xml:space="preserve"> </w:t>
      </w:r>
      <w:r w:rsidR="005909BA">
        <w:rPr>
          <w:lang w:eastAsia="ja-JP"/>
        </w:rPr>
        <w:t>among</w:t>
      </w:r>
      <w:r w:rsidR="00613AB3">
        <w:rPr>
          <w:lang w:eastAsia="ja-JP"/>
        </w:rPr>
        <w:t xml:space="preserve"> scientists, experts and students. The approach </w:t>
      </w:r>
      <w:r w:rsidR="005909BA">
        <w:rPr>
          <w:lang w:eastAsia="ja-JP"/>
        </w:rPr>
        <w:t>would</w:t>
      </w:r>
      <w:r w:rsidR="00613AB3">
        <w:rPr>
          <w:lang w:eastAsia="ja-JP"/>
        </w:rPr>
        <w:t xml:space="preserve"> be different whether it concerns development of a new product, process and/or service or promotion and sales. This implies that one would need a flexible and dynamic approach to the development of strategy towards the development of materials for education about standardization, as well as identification of common requirements.</w:t>
      </w:r>
    </w:p>
    <w:p w:rsidR="00613AB3" w:rsidRDefault="00613AB3" w:rsidP="00613AB3">
      <w:pPr>
        <w:spacing w:line="240" w:lineRule="atLeast"/>
        <w:rPr>
          <w:lang w:eastAsia="ja-JP"/>
        </w:rPr>
      </w:pPr>
      <w:r>
        <w:rPr>
          <w:lang w:eastAsia="ja-JP"/>
        </w:rPr>
        <w:t>She believes that the strategy should take into account a global perspective, integrated regional and national perspectives.</w:t>
      </w:r>
    </w:p>
    <w:p w:rsidR="00613AB3" w:rsidRDefault="00613AB3" w:rsidP="005909BA">
      <w:pPr>
        <w:spacing w:line="240" w:lineRule="atLeast"/>
        <w:rPr>
          <w:lang w:eastAsia="ja-JP"/>
        </w:rPr>
      </w:pPr>
      <w:r>
        <w:rPr>
          <w:lang w:eastAsia="ja-JP"/>
        </w:rPr>
        <w:t xml:space="preserve">In developing new university curricula, it is very important to </w:t>
      </w:r>
      <w:r w:rsidR="005909BA">
        <w:rPr>
          <w:lang w:eastAsia="ja-JP"/>
        </w:rPr>
        <w:t>involve</w:t>
      </w:r>
      <w:r>
        <w:rPr>
          <w:lang w:eastAsia="ja-JP"/>
        </w:rPr>
        <w:t xml:space="preserve"> national standardization bodies in the process.</w:t>
      </w:r>
    </w:p>
    <w:p w:rsidR="00097C79" w:rsidRDefault="00097C79" w:rsidP="00097C79">
      <w:pPr>
        <w:spacing w:line="240" w:lineRule="atLeast"/>
        <w:rPr>
          <w:bCs/>
        </w:rPr>
      </w:pPr>
      <w:r>
        <w:rPr>
          <w:lang w:eastAsia="ja-JP"/>
        </w:rPr>
        <w:t xml:space="preserve">Related to the whole process, </w:t>
      </w:r>
      <w:proofErr w:type="spellStart"/>
      <w:r>
        <w:rPr>
          <w:lang w:eastAsia="ja-JP"/>
        </w:rPr>
        <w:t>Prof.</w:t>
      </w:r>
      <w:proofErr w:type="spellEnd"/>
      <w:r>
        <w:rPr>
          <w:lang w:eastAsia="ja-JP"/>
        </w:rPr>
        <w:t xml:space="preserve"> </w:t>
      </w:r>
      <w:proofErr w:type="spellStart"/>
      <w:r>
        <w:rPr>
          <w:lang w:eastAsia="ja-JP"/>
        </w:rPr>
        <w:t>Simunic</w:t>
      </w:r>
      <w:proofErr w:type="spellEnd"/>
      <w:r>
        <w:rPr>
          <w:lang w:eastAsia="ja-JP"/>
        </w:rPr>
        <w:t xml:space="preserve"> suggests that in the first phase the letter is sent to all ITU Academia Members, asking them for their active cooperation in answering the (proposed) questionnaire, as well as to all ITU national standardization institutions and relevant companies. Taking into account the results of the questionnaire, </w:t>
      </w:r>
      <w:r w:rsidR="0057737E">
        <w:rPr>
          <w:lang w:eastAsia="ja-JP"/>
        </w:rPr>
        <w:t>the materials</w:t>
      </w:r>
      <w:r w:rsidRPr="00B015AC">
        <w:t xml:space="preserve"> for education about standardization,</w:t>
      </w:r>
      <w:r>
        <w:t xml:space="preserve"> will be developed. Furthermore, it is the intention to make the results from the questionnaires available to all the ITU Academia Members. This implies that the respondents have to be made aware that the results of the analysis of the answers will be subject to a possible wider use. The results will also form a basis for developing generic material for education about standardization.</w:t>
      </w:r>
    </w:p>
    <w:p w:rsidR="00097C79" w:rsidRDefault="00097C79" w:rsidP="005909BA">
      <w:pPr>
        <w:spacing w:line="240" w:lineRule="atLeast"/>
        <w:rPr>
          <w:bCs/>
        </w:rPr>
      </w:pPr>
    </w:p>
    <w:p w:rsidR="005D51FA" w:rsidRDefault="00DF64D3" w:rsidP="00D838D6">
      <w:pPr>
        <w:pStyle w:val="Heading1"/>
      </w:pPr>
      <w:r>
        <w:rPr>
          <w:bCs/>
        </w:rPr>
        <w:t>7</w:t>
      </w:r>
      <w:r w:rsidR="00D838D6" w:rsidRPr="009440AB">
        <w:rPr>
          <w:bCs/>
        </w:rPr>
        <w:tab/>
      </w:r>
      <w:r w:rsidR="005D51FA">
        <w:t>Next steps</w:t>
      </w:r>
      <w:r w:rsidR="00346020">
        <w:t xml:space="preserve"> and future meetings</w:t>
      </w:r>
    </w:p>
    <w:p w:rsidR="00D838D6" w:rsidRDefault="00346020" w:rsidP="00E24DFB">
      <w:pPr>
        <w:rPr>
          <w:lang w:val="en-US"/>
        </w:rPr>
      </w:pPr>
      <w:proofErr w:type="gramStart"/>
      <w:r>
        <w:rPr>
          <w:lang w:val="en-US"/>
        </w:rPr>
        <w:t xml:space="preserve">Alessia Magliarditi </w:t>
      </w:r>
      <w:r w:rsidR="004314F3">
        <w:rPr>
          <w:lang w:val="en-US"/>
        </w:rPr>
        <w:t xml:space="preserve">to </w:t>
      </w:r>
      <w:r>
        <w:rPr>
          <w:lang w:val="en-US"/>
        </w:rPr>
        <w:t xml:space="preserve">send </w:t>
      </w:r>
      <w:r w:rsidR="004314F3">
        <w:rPr>
          <w:lang w:val="en-US"/>
        </w:rPr>
        <w:t>the</w:t>
      </w:r>
      <w:r>
        <w:rPr>
          <w:lang w:val="en-US"/>
        </w:rPr>
        <w:t xml:space="preserve"> </w:t>
      </w:r>
      <w:r w:rsidR="00286F72">
        <w:rPr>
          <w:lang w:val="en-US"/>
        </w:rPr>
        <w:t xml:space="preserve">Draft </w:t>
      </w:r>
      <w:r>
        <w:rPr>
          <w:lang w:val="en-US"/>
        </w:rPr>
        <w:t>Report to the participants on Tuesday 3 June while they are attending the ITU Kaleidoscope 2014 conference</w:t>
      </w:r>
      <w:r w:rsidR="004314F3">
        <w:rPr>
          <w:lang w:val="en-US"/>
        </w:rPr>
        <w:t xml:space="preserve"> for comment and approval</w:t>
      </w:r>
      <w:r>
        <w:rPr>
          <w:lang w:val="en-US"/>
        </w:rPr>
        <w:t>.</w:t>
      </w:r>
      <w:proofErr w:type="gramEnd"/>
      <w:r>
        <w:rPr>
          <w:lang w:val="en-US"/>
        </w:rPr>
        <w:t xml:space="preserve"> </w:t>
      </w:r>
    </w:p>
    <w:p w:rsidR="00346020" w:rsidRPr="00D838D6" w:rsidRDefault="00346020" w:rsidP="00346020">
      <w:pPr>
        <w:rPr>
          <w:lang w:val="en-US"/>
        </w:rPr>
      </w:pPr>
      <w:r>
        <w:rPr>
          <w:lang w:val="en-US"/>
        </w:rPr>
        <w:t xml:space="preserve">The Ad-hoc group will work by electronic means and will </w:t>
      </w:r>
      <w:r w:rsidRPr="00D838D6">
        <w:rPr>
          <w:lang w:val="en-US"/>
        </w:rPr>
        <w:t>meet</w:t>
      </w:r>
      <w:r>
        <w:rPr>
          <w:lang w:val="en-US"/>
        </w:rPr>
        <w:t xml:space="preserve"> again</w:t>
      </w:r>
      <w:r w:rsidRPr="00D838D6">
        <w:rPr>
          <w:lang w:val="en-US"/>
        </w:rPr>
        <w:t xml:space="preserve"> </w:t>
      </w:r>
      <w:r>
        <w:rPr>
          <w:lang w:val="en-US"/>
        </w:rPr>
        <w:t>back to back with the</w:t>
      </w:r>
      <w:r w:rsidRPr="00D838D6">
        <w:rPr>
          <w:lang w:val="en-US"/>
        </w:rPr>
        <w:t xml:space="preserve"> next Kaleidoscope 201</w:t>
      </w:r>
      <w:r>
        <w:rPr>
          <w:lang w:val="en-US"/>
        </w:rPr>
        <w:t>5</w:t>
      </w:r>
      <w:r w:rsidRPr="00D838D6">
        <w:rPr>
          <w:lang w:val="en-US"/>
        </w:rPr>
        <w:t>.</w:t>
      </w:r>
    </w:p>
    <w:p w:rsidR="005D51FA" w:rsidRPr="0084025E" w:rsidRDefault="002D7E09" w:rsidP="005D51FA">
      <w:pPr>
        <w:pStyle w:val="Heading1"/>
      </w:pPr>
      <w:r>
        <w:t>8</w:t>
      </w:r>
      <w:r w:rsidR="005D51FA">
        <w:tab/>
      </w:r>
      <w:r w:rsidR="005D51FA" w:rsidRPr="0084025E">
        <w:t xml:space="preserve">Closing </w:t>
      </w:r>
    </w:p>
    <w:p w:rsidR="000F39E6" w:rsidRPr="000F39E6" w:rsidRDefault="00346020" w:rsidP="00346020">
      <w:pPr>
        <w:rPr>
          <w:lang w:val="en-US"/>
        </w:rPr>
      </w:pPr>
      <w:r>
        <w:rPr>
          <w:lang w:val="en-US"/>
        </w:rPr>
        <w:t xml:space="preserve">The Chairman </w:t>
      </w:r>
      <w:r w:rsidR="00216C5C" w:rsidRPr="00216C5C">
        <w:rPr>
          <w:lang w:val="en-US"/>
        </w:rPr>
        <w:t>thanked all participants f</w:t>
      </w:r>
      <w:r w:rsidR="00216C5C">
        <w:rPr>
          <w:lang w:val="en-US"/>
        </w:rPr>
        <w:t>or the constructive discussions and closed t</w:t>
      </w:r>
      <w:r w:rsidR="00216C5C" w:rsidRPr="00216C5C">
        <w:rPr>
          <w:lang w:val="en-US"/>
        </w:rPr>
        <w:t>he meetin</w:t>
      </w:r>
      <w:r w:rsidR="000F39E6">
        <w:rPr>
          <w:lang w:val="en-US"/>
        </w:rPr>
        <w:t>g</w:t>
      </w:r>
      <w:r w:rsidR="00C5219C">
        <w:rPr>
          <w:lang w:val="en-US"/>
        </w:rPr>
        <w:t xml:space="preserve"> </w:t>
      </w:r>
      <w:r w:rsidR="00FC2969">
        <w:rPr>
          <w:lang w:val="en-US"/>
        </w:rPr>
        <w:t>at</w:t>
      </w:r>
      <w:r w:rsidR="00216C5C">
        <w:rPr>
          <w:lang w:val="en-US"/>
        </w:rPr>
        <w:t>1</w:t>
      </w:r>
      <w:r w:rsidR="001D5C03">
        <w:rPr>
          <w:lang w:val="en-US"/>
        </w:rPr>
        <w:t>8</w:t>
      </w:r>
      <w:r w:rsidR="005D51FA" w:rsidRPr="00216C5C">
        <w:rPr>
          <w:lang w:val="en-US"/>
        </w:rPr>
        <w:t>00 hours.</w:t>
      </w:r>
      <w:r w:rsidR="004B520B">
        <w:rPr>
          <w:lang w:val="en-US"/>
        </w:rPr>
        <w:t xml:space="preserve"> </w:t>
      </w:r>
      <w:r w:rsidR="005D51FA" w:rsidRPr="000F39E6">
        <w:rPr>
          <w:lang w:val="en-US"/>
        </w:rPr>
        <w:br w:type="page"/>
      </w:r>
    </w:p>
    <w:p w:rsidR="000F39E6" w:rsidRDefault="000F39E6" w:rsidP="000F39E6">
      <w:pPr>
        <w:tabs>
          <w:tab w:val="left" w:pos="3835"/>
        </w:tabs>
        <w:jc w:val="center"/>
      </w:pPr>
    </w:p>
    <w:p w:rsidR="005D51FA" w:rsidRPr="00FC2969" w:rsidRDefault="005D51FA" w:rsidP="000F39E6">
      <w:pPr>
        <w:tabs>
          <w:tab w:val="left" w:pos="3835"/>
        </w:tabs>
        <w:jc w:val="center"/>
        <w:rPr>
          <w:b/>
          <w:bCs/>
          <w:sz w:val="32"/>
          <w:szCs w:val="32"/>
        </w:rPr>
      </w:pPr>
      <w:r w:rsidRPr="00FC2969">
        <w:rPr>
          <w:b/>
          <w:bCs/>
          <w:sz w:val="32"/>
          <w:szCs w:val="32"/>
        </w:rPr>
        <w:t xml:space="preserve">Annex </w:t>
      </w:r>
      <w:proofErr w:type="gramStart"/>
      <w:r w:rsidR="00FC2969" w:rsidRPr="00FC2969">
        <w:rPr>
          <w:b/>
          <w:bCs/>
          <w:sz w:val="32"/>
          <w:szCs w:val="32"/>
        </w:rPr>
        <w:t>A</w:t>
      </w:r>
      <w:proofErr w:type="gramEnd"/>
      <w:r w:rsidRPr="00FC2969">
        <w:rPr>
          <w:b/>
          <w:bCs/>
          <w:sz w:val="32"/>
          <w:szCs w:val="32"/>
        </w:rPr>
        <w:br/>
        <w:t>List of participants</w:t>
      </w:r>
    </w:p>
    <w:p w:rsidR="00FC2969" w:rsidRDefault="00FC2969" w:rsidP="00FC2969">
      <w:pPr>
        <w:tabs>
          <w:tab w:val="left" w:pos="3835"/>
        </w:tabs>
        <w:jc w:val="center"/>
        <w:rPr>
          <w:b/>
          <w:bCs/>
        </w:rPr>
      </w:pPr>
    </w:p>
    <w:tbl>
      <w:tblPr>
        <w:tblStyle w:val="TableGrid8"/>
        <w:tblW w:w="9889" w:type="dxa"/>
        <w:tblLook w:val="04A0" w:firstRow="1" w:lastRow="0" w:firstColumn="1" w:lastColumn="0" w:noHBand="0" w:noVBand="1"/>
      </w:tblPr>
      <w:tblGrid>
        <w:gridCol w:w="873"/>
        <w:gridCol w:w="1929"/>
        <w:gridCol w:w="1701"/>
        <w:gridCol w:w="3618"/>
        <w:gridCol w:w="1768"/>
      </w:tblGrid>
      <w:tr w:rsidR="00D0183E" w:rsidRPr="00346020" w:rsidTr="00401B4D">
        <w:trPr>
          <w:cnfStyle w:val="100000000000" w:firstRow="1" w:lastRow="0" w:firstColumn="0" w:lastColumn="0" w:oddVBand="0" w:evenVBand="0" w:oddHBand="0" w:evenHBand="0" w:firstRowFirstColumn="0" w:firstRowLastColumn="0" w:lastRowFirstColumn="0" w:lastRowLastColumn="0"/>
          <w:trHeight w:val="255"/>
        </w:trPr>
        <w:tc>
          <w:tcPr>
            <w:tcW w:w="873" w:type="dxa"/>
            <w:noWrap/>
          </w:tcPr>
          <w:p w:rsidR="00D0183E" w:rsidRPr="00346020" w:rsidRDefault="00D0183E" w:rsidP="00463FBE">
            <w:pPr>
              <w:rPr>
                <w:rFonts w:asciiTheme="majorBidi" w:hAnsiTheme="majorBidi" w:cstheme="majorBidi"/>
                <w:szCs w:val="24"/>
              </w:rPr>
            </w:pPr>
            <w:r w:rsidRPr="00346020">
              <w:rPr>
                <w:rFonts w:asciiTheme="majorBidi" w:hAnsiTheme="majorBidi" w:cstheme="majorBidi"/>
                <w:szCs w:val="24"/>
              </w:rPr>
              <w:t>Prefix</w:t>
            </w:r>
          </w:p>
        </w:tc>
        <w:tc>
          <w:tcPr>
            <w:tcW w:w="1929" w:type="dxa"/>
            <w:noWrap/>
          </w:tcPr>
          <w:p w:rsidR="00D0183E" w:rsidRPr="00346020" w:rsidRDefault="00D0183E" w:rsidP="00463FBE">
            <w:pPr>
              <w:rPr>
                <w:rFonts w:asciiTheme="majorBidi" w:hAnsiTheme="majorBidi" w:cstheme="majorBidi"/>
                <w:szCs w:val="24"/>
              </w:rPr>
            </w:pPr>
            <w:r w:rsidRPr="00346020">
              <w:rPr>
                <w:rFonts w:asciiTheme="majorBidi" w:hAnsiTheme="majorBidi" w:cstheme="majorBidi"/>
                <w:szCs w:val="24"/>
              </w:rPr>
              <w:t>Family Name</w:t>
            </w:r>
          </w:p>
        </w:tc>
        <w:tc>
          <w:tcPr>
            <w:tcW w:w="1701" w:type="dxa"/>
            <w:noWrap/>
          </w:tcPr>
          <w:p w:rsidR="00D0183E" w:rsidRPr="00346020" w:rsidRDefault="00D0183E" w:rsidP="00463FBE">
            <w:pPr>
              <w:rPr>
                <w:rFonts w:asciiTheme="majorBidi" w:hAnsiTheme="majorBidi" w:cstheme="majorBidi"/>
                <w:szCs w:val="24"/>
              </w:rPr>
            </w:pPr>
            <w:r w:rsidRPr="00346020">
              <w:rPr>
                <w:rFonts w:asciiTheme="majorBidi" w:hAnsiTheme="majorBidi" w:cstheme="majorBidi"/>
                <w:szCs w:val="24"/>
              </w:rPr>
              <w:t>Given Name</w:t>
            </w:r>
          </w:p>
        </w:tc>
        <w:tc>
          <w:tcPr>
            <w:tcW w:w="3618" w:type="dxa"/>
            <w:noWrap/>
          </w:tcPr>
          <w:p w:rsidR="00D0183E" w:rsidRPr="00346020" w:rsidRDefault="00D0183E" w:rsidP="00463FBE">
            <w:pPr>
              <w:rPr>
                <w:rFonts w:asciiTheme="majorBidi" w:hAnsiTheme="majorBidi" w:cstheme="majorBidi"/>
                <w:szCs w:val="24"/>
              </w:rPr>
            </w:pPr>
            <w:r w:rsidRPr="00346020">
              <w:rPr>
                <w:rFonts w:asciiTheme="majorBidi" w:hAnsiTheme="majorBidi" w:cstheme="majorBidi"/>
                <w:szCs w:val="24"/>
              </w:rPr>
              <w:t>Entity</w:t>
            </w:r>
          </w:p>
        </w:tc>
        <w:tc>
          <w:tcPr>
            <w:tcW w:w="1768" w:type="dxa"/>
            <w:noWrap/>
          </w:tcPr>
          <w:p w:rsidR="00D0183E" w:rsidRPr="00346020" w:rsidRDefault="00D0183E" w:rsidP="00463FBE">
            <w:pPr>
              <w:rPr>
                <w:rFonts w:asciiTheme="majorBidi" w:hAnsiTheme="majorBidi" w:cstheme="majorBidi"/>
                <w:szCs w:val="24"/>
              </w:rPr>
            </w:pPr>
            <w:r w:rsidRPr="00346020">
              <w:rPr>
                <w:rFonts w:asciiTheme="majorBidi" w:hAnsiTheme="majorBidi" w:cstheme="majorBidi"/>
                <w:szCs w:val="24"/>
              </w:rPr>
              <w:t>Country</w:t>
            </w:r>
          </w:p>
        </w:tc>
      </w:tr>
      <w:tr w:rsidR="00D96B23" w:rsidRPr="00346020" w:rsidTr="00401B4D">
        <w:trPr>
          <w:trHeight w:val="255"/>
        </w:trPr>
        <w:tc>
          <w:tcPr>
            <w:tcW w:w="873" w:type="dxa"/>
            <w:noWrap/>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Mr</w:t>
            </w:r>
          </w:p>
        </w:tc>
        <w:tc>
          <w:tcPr>
            <w:tcW w:w="1929" w:type="dxa"/>
            <w:noWrap/>
          </w:tcPr>
          <w:p w:rsidR="00D96B23" w:rsidRPr="00346020" w:rsidRDefault="00D96B23" w:rsidP="00463FBE">
            <w:pPr>
              <w:rPr>
                <w:rFonts w:asciiTheme="majorBidi" w:hAnsiTheme="majorBidi" w:cstheme="majorBidi"/>
                <w:szCs w:val="24"/>
              </w:rPr>
            </w:pPr>
            <w:proofErr w:type="spellStart"/>
            <w:r w:rsidRPr="00346020">
              <w:rPr>
                <w:rFonts w:asciiTheme="majorBidi" w:hAnsiTheme="majorBidi" w:cstheme="majorBidi"/>
                <w:szCs w:val="24"/>
              </w:rPr>
              <w:t>Akyildiz</w:t>
            </w:r>
            <w:proofErr w:type="spellEnd"/>
          </w:p>
        </w:tc>
        <w:tc>
          <w:tcPr>
            <w:tcW w:w="1701" w:type="dxa"/>
            <w:noWrap/>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Ian</w:t>
            </w:r>
          </w:p>
        </w:tc>
        <w:tc>
          <w:tcPr>
            <w:tcW w:w="3618" w:type="dxa"/>
            <w:noWrap/>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Georgia Institute of Technology</w:t>
            </w:r>
          </w:p>
        </w:tc>
        <w:tc>
          <w:tcPr>
            <w:tcW w:w="1768" w:type="dxa"/>
            <w:noWrap/>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USA</w:t>
            </w:r>
          </w:p>
        </w:tc>
      </w:tr>
      <w:tr w:rsidR="00D96B23" w:rsidRPr="00346020" w:rsidTr="00401B4D">
        <w:trPr>
          <w:trHeight w:val="255"/>
        </w:trPr>
        <w:tc>
          <w:tcPr>
            <w:tcW w:w="873" w:type="dxa"/>
            <w:noWrap/>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Ms</w:t>
            </w:r>
          </w:p>
        </w:tc>
        <w:tc>
          <w:tcPr>
            <w:tcW w:w="1929" w:type="dxa"/>
            <w:noWrap/>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Barclay</w:t>
            </w:r>
          </w:p>
        </w:tc>
        <w:tc>
          <w:tcPr>
            <w:tcW w:w="1701" w:type="dxa"/>
            <w:noWrap/>
          </w:tcPr>
          <w:p w:rsidR="00D96B23" w:rsidRPr="00346020" w:rsidRDefault="00D96B23" w:rsidP="00463FBE">
            <w:pPr>
              <w:rPr>
                <w:rFonts w:asciiTheme="majorBidi" w:hAnsiTheme="majorBidi" w:cstheme="majorBidi"/>
                <w:szCs w:val="24"/>
              </w:rPr>
            </w:pPr>
            <w:proofErr w:type="spellStart"/>
            <w:r w:rsidRPr="00346020">
              <w:rPr>
                <w:rFonts w:asciiTheme="majorBidi" w:hAnsiTheme="majorBidi" w:cstheme="majorBidi"/>
                <w:szCs w:val="24"/>
              </w:rPr>
              <w:t>Corlane</w:t>
            </w:r>
            <w:proofErr w:type="spellEnd"/>
          </w:p>
        </w:tc>
        <w:tc>
          <w:tcPr>
            <w:tcW w:w="3618" w:type="dxa"/>
            <w:noWrap/>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University of Technology</w:t>
            </w:r>
          </w:p>
        </w:tc>
        <w:tc>
          <w:tcPr>
            <w:tcW w:w="1768" w:type="dxa"/>
            <w:noWrap/>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Jamaica</w:t>
            </w:r>
          </w:p>
        </w:tc>
      </w:tr>
      <w:tr w:rsidR="00D96B23" w:rsidRPr="00346020" w:rsidTr="00401B4D">
        <w:trPr>
          <w:trHeight w:val="255"/>
        </w:trPr>
        <w:tc>
          <w:tcPr>
            <w:tcW w:w="873" w:type="dxa"/>
            <w:noWrap/>
            <w:hideMark/>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Mrs</w:t>
            </w:r>
          </w:p>
        </w:tc>
        <w:tc>
          <w:tcPr>
            <w:tcW w:w="1929" w:type="dxa"/>
            <w:noWrap/>
            <w:hideMark/>
          </w:tcPr>
          <w:p w:rsidR="00D96B23" w:rsidRPr="00346020" w:rsidRDefault="00D96B23" w:rsidP="00463FBE">
            <w:pPr>
              <w:rPr>
                <w:rFonts w:asciiTheme="majorBidi" w:hAnsiTheme="majorBidi" w:cstheme="majorBidi"/>
                <w:szCs w:val="24"/>
              </w:rPr>
            </w:pPr>
            <w:proofErr w:type="spellStart"/>
            <w:r w:rsidRPr="00346020">
              <w:rPr>
                <w:rFonts w:asciiTheme="majorBidi" w:hAnsiTheme="majorBidi" w:cstheme="majorBidi"/>
                <w:szCs w:val="24"/>
              </w:rPr>
              <w:t>Bogdanova</w:t>
            </w:r>
            <w:proofErr w:type="spellEnd"/>
          </w:p>
        </w:tc>
        <w:tc>
          <w:tcPr>
            <w:tcW w:w="1701" w:type="dxa"/>
            <w:noWrap/>
            <w:hideMark/>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Elena</w:t>
            </w:r>
          </w:p>
        </w:tc>
        <w:tc>
          <w:tcPr>
            <w:tcW w:w="3618" w:type="dxa"/>
            <w:noWrap/>
            <w:hideMark/>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Institute of international business and law NRU ITMO</w:t>
            </w:r>
          </w:p>
        </w:tc>
        <w:tc>
          <w:tcPr>
            <w:tcW w:w="1768" w:type="dxa"/>
            <w:noWrap/>
            <w:hideMark/>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Russian Federation</w:t>
            </w:r>
          </w:p>
        </w:tc>
      </w:tr>
      <w:tr w:rsidR="00D96B23" w:rsidRPr="00346020" w:rsidTr="00401B4D">
        <w:trPr>
          <w:trHeight w:val="255"/>
        </w:trPr>
        <w:tc>
          <w:tcPr>
            <w:tcW w:w="873" w:type="dxa"/>
            <w:noWrap/>
            <w:hideMark/>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Mr</w:t>
            </w:r>
          </w:p>
        </w:tc>
        <w:tc>
          <w:tcPr>
            <w:tcW w:w="1929" w:type="dxa"/>
            <w:noWrap/>
            <w:hideMark/>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Brand</w:t>
            </w:r>
          </w:p>
        </w:tc>
        <w:tc>
          <w:tcPr>
            <w:tcW w:w="1701" w:type="dxa"/>
            <w:noWrap/>
            <w:hideMark/>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Hermann</w:t>
            </w:r>
          </w:p>
        </w:tc>
        <w:tc>
          <w:tcPr>
            <w:tcW w:w="3618" w:type="dxa"/>
            <w:noWrap/>
            <w:hideMark/>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ETSI</w:t>
            </w:r>
          </w:p>
        </w:tc>
        <w:tc>
          <w:tcPr>
            <w:tcW w:w="1768" w:type="dxa"/>
            <w:noWrap/>
            <w:hideMark/>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 </w:t>
            </w:r>
          </w:p>
        </w:tc>
      </w:tr>
      <w:tr w:rsidR="00D96B23" w:rsidRPr="00346020" w:rsidTr="00401B4D">
        <w:trPr>
          <w:trHeight w:val="255"/>
        </w:trPr>
        <w:tc>
          <w:tcPr>
            <w:tcW w:w="873" w:type="dxa"/>
            <w:noWrap/>
            <w:hideMark/>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Mr</w:t>
            </w:r>
          </w:p>
        </w:tc>
        <w:tc>
          <w:tcPr>
            <w:tcW w:w="1929" w:type="dxa"/>
            <w:noWrap/>
            <w:hideMark/>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Ibarrola</w:t>
            </w:r>
          </w:p>
        </w:tc>
        <w:tc>
          <w:tcPr>
            <w:tcW w:w="1701" w:type="dxa"/>
            <w:noWrap/>
            <w:hideMark/>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Eva</w:t>
            </w:r>
          </w:p>
        </w:tc>
        <w:tc>
          <w:tcPr>
            <w:tcW w:w="3618" w:type="dxa"/>
            <w:noWrap/>
            <w:hideMark/>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University of the Basque Country</w:t>
            </w:r>
          </w:p>
        </w:tc>
        <w:tc>
          <w:tcPr>
            <w:tcW w:w="1768" w:type="dxa"/>
            <w:noWrap/>
            <w:hideMark/>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Spain</w:t>
            </w:r>
          </w:p>
        </w:tc>
      </w:tr>
      <w:tr w:rsidR="00D96B23" w:rsidRPr="00346020" w:rsidTr="00401B4D">
        <w:trPr>
          <w:trHeight w:val="255"/>
        </w:trPr>
        <w:tc>
          <w:tcPr>
            <w:tcW w:w="873" w:type="dxa"/>
            <w:noWrap/>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Ms</w:t>
            </w:r>
          </w:p>
        </w:tc>
        <w:tc>
          <w:tcPr>
            <w:tcW w:w="1929" w:type="dxa"/>
            <w:noWrap/>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De</w:t>
            </w:r>
          </w:p>
        </w:tc>
        <w:tc>
          <w:tcPr>
            <w:tcW w:w="1701" w:type="dxa"/>
            <w:noWrap/>
          </w:tcPr>
          <w:p w:rsidR="00D96B23" w:rsidRPr="00346020" w:rsidRDefault="00D96B23" w:rsidP="00463FBE">
            <w:pPr>
              <w:rPr>
                <w:rFonts w:asciiTheme="majorBidi" w:hAnsiTheme="majorBidi" w:cstheme="majorBidi"/>
                <w:szCs w:val="24"/>
              </w:rPr>
            </w:pPr>
            <w:proofErr w:type="spellStart"/>
            <w:r w:rsidRPr="00346020">
              <w:rPr>
                <w:rFonts w:asciiTheme="majorBidi" w:hAnsiTheme="majorBidi" w:cstheme="majorBidi"/>
                <w:szCs w:val="24"/>
              </w:rPr>
              <w:t>Sanghamitra</w:t>
            </w:r>
            <w:proofErr w:type="spellEnd"/>
          </w:p>
        </w:tc>
        <w:tc>
          <w:tcPr>
            <w:tcW w:w="3618" w:type="dxa"/>
            <w:noWrap/>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Future Institute of Engineering and Management</w:t>
            </w:r>
          </w:p>
        </w:tc>
        <w:tc>
          <w:tcPr>
            <w:tcW w:w="1768" w:type="dxa"/>
            <w:noWrap/>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India</w:t>
            </w:r>
          </w:p>
        </w:tc>
      </w:tr>
      <w:tr w:rsidR="00D96B23" w:rsidRPr="00346020" w:rsidTr="00401B4D">
        <w:trPr>
          <w:trHeight w:val="255"/>
        </w:trPr>
        <w:tc>
          <w:tcPr>
            <w:tcW w:w="873" w:type="dxa"/>
            <w:noWrap/>
            <w:hideMark/>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Mr</w:t>
            </w:r>
          </w:p>
        </w:tc>
        <w:tc>
          <w:tcPr>
            <w:tcW w:w="1929" w:type="dxa"/>
            <w:noWrap/>
            <w:hideMark/>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Irvine</w:t>
            </w:r>
          </w:p>
        </w:tc>
        <w:tc>
          <w:tcPr>
            <w:tcW w:w="1701" w:type="dxa"/>
            <w:noWrap/>
            <w:hideMark/>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James</w:t>
            </w:r>
          </w:p>
        </w:tc>
        <w:tc>
          <w:tcPr>
            <w:tcW w:w="3618" w:type="dxa"/>
            <w:noWrap/>
            <w:hideMark/>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IEEE</w:t>
            </w:r>
          </w:p>
        </w:tc>
        <w:tc>
          <w:tcPr>
            <w:tcW w:w="1768" w:type="dxa"/>
            <w:noWrap/>
            <w:hideMark/>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 </w:t>
            </w:r>
            <w:r w:rsidR="00D0183E" w:rsidRPr="00346020">
              <w:rPr>
                <w:rFonts w:asciiTheme="majorBidi" w:hAnsiTheme="majorBidi" w:cstheme="majorBidi"/>
                <w:szCs w:val="24"/>
              </w:rPr>
              <w:t>UK</w:t>
            </w:r>
          </w:p>
        </w:tc>
      </w:tr>
      <w:tr w:rsidR="00D96B23" w:rsidRPr="00346020" w:rsidTr="00401B4D">
        <w:trPr>
          <w:trHeight w:val="255"/>
        </w:trPr>
        <w:tc>
          <w:tcPr>
            <w:tcW w:w="873" w:type="dxa"/>
            <w:noWrap/>
            <w:hideMark/>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Mr</w:t>
            </w:r>
          </w:p>
        </w:tc>
        <w:tc>
          <w:tcPr>
            <w:tcW w:w="1929" w:type="dxa"/>
            <w:noWrap/>
            <w:hideMark/>
          </w:tcPr>
          <w:p w:rsidR="00D96B23" w:rsidRPr="00346020" w:rsidRDefault="00D96B23" w:rsidP="00463FBE">
            <w:pPr>
              <w:rPr>
                <w:rFonts w:asciiTheme="majorBidi" w:hAnsiTheme="majorBidi" w:cstheme="majorBidi"/>
                <w:szCs w:val="24"/>
              </w:rPr>
            </w:pPr>
            <w:proofErr w:type="spellStart"/>
            <w:r w:rsidRPr="00346020">
              <w:rPr>
                <w:rFonts w:asciiTheme="majorBidi" w:hAnsiTheme="majorBidi" w:cstheme="majorBidi"/>
                <w:szCs w:val="24"/>
              </w:rPr>
              <w:t>Kodate</w:t>
            </w:r>
            <w:proofErr w:type="spellEnd"/>
          </w:p>
        </w:tc>
        <w:tc>
          <w:tcPr>
            <w:tcW w:w="1701" w:type="dxa"/>
            <w:noWrap/>
            <w:hideMark/>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Akihisa</w:t>
            </w:r>
          </w:p>
        </w:tc>
        <w:tc>
          <w:tcPr>
            <w:tcW w:w="3618" w:type="dxa"/>
            <w:noWrap/>
            <w:hideMark/>
          </w:tcPr>
          <w:p w:rsidR="00D96B23" w:rsidRPr="00346020" w:rsidRDefault="00D96B23" w:rsidP="00463FBE">
            <w:pPr>
              <w:rPr>
                <w:rFonts w:asciiTheme="majorBidi" w:hAnsiTheme="majorBidi" w:cstheme="majorBidi"/>
                <w:szCs w:val="24"/>
              </w:rPr>
            </w:pPr>
            <w:proofErr w:type="spellStart"/>
            <w:r w:rsidRPr="00346020">
              <w:rPr>
                <w:rFonts w:asciiTheme="majorBidi" w:hAnsiTheme="majorBidi" w:cstheme="majorBidi"/>
                <w:szCs w:val="24"/>
              </w:rPr>
              <w:t>Tsuda</w:t>
            </w:r>
            <w:proofErr w:type="spellEnd"/>
            <w:r w:rsidRPr="00346020">
              <w:rPr>
                <w:rFonts w:asciiTheme="majorBidi" w:hAnsiTheme="majorBidi" w:cstheme="majorBidi"/>
                <w:szCs w:val="24"/>
              </w:rPr>
              <w:t xml:space="preserve"> College</w:t>
            </w:r>
          </w:p>
        </w:tc>
        <w:tc>
          <w:tcPr>
            <w:tcW w:w="1768" w:type="dxa"/>
            <w:noWrap/>
            <w:hideMark/>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Japan</w:t>
            </w:r>
          </w:p>
        </w:tc>
      </w:tr>
      <w:tr w:rsidR="00D96B23" w:rsidRPr="00346020" w:rsidTr="00401B4D">
        <w:trPr>
          <w:trHeight w:val="255"/>
        </w:trPr>
        <w:tc>
          <w:tcPr>
            <w:tcW w:w="873" w:type="dxa"/>
            <w:noWrap/>
            <w:hideMark/>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Mr</w:t>
            </w:r>
          </w:p>
        </w:tc>
        <w:tc>
          <w:tcPr>
            <w:tcW w:w="1929" w:type="dxa"/>
            <w:noWrap/>
            <w:hideMark/>
          </w:tcPr>
          <w:p w:rsidR="00D96B23" w:rsidRPr="00346020" w:rsidRDefault="00D96B23" w:rsidP="00463FBE">
            <w:pPr>
              <w:rPr>
                <w:rFonts w:asciiTheme="majorBidi" w:hAnsiTheme="majorBidi" w:cstheme="majorBidi"/>
                <w:szCs w:val="24"/>
              </w:rPr>
            </w:pPr>
            <w:proofErr w:type="spellStart"/>
            <w:r w:rsidRPr="00346020">
              <w:rPr>
                <w:rFonts w:asciiTheme="majorBidi" w:hAnsiTheme="majorBidi" w:cstheme="majorBidi"/>
                <w:szCs w:val="24"/>
              </w:rPr>
              <w:t>Komashinsky</w:t>
            </w:r>
            <w:proofErr w:type="spellEnd"/>
          </w:p>
        </w:tc>
        <w:tc>
          <w:tcPr>
            <w:tcW w:w="1701" w:type="dxa"/>
            <w:noWrap/>
            <w:hideMark/>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Vladimir</w:t>
            </w:r>
          </w:p>
        </w:tc>
        <w:tc>
          <w:tcPr>
            <w:tcW w:w="3618" w:type="dxa"/>
            <w:noWrap/>
            <w:hideMark/>
          </w:tcPr>
          <w:p w:rsidR="00D96B23" w:rsidRPr="00346020" w:rsidRDefault="00D96B23" w:rsidP="00463FBE">
            <w:pPr>
              <w:rPr>
                <w:rFonts w:asciiTheme="majorBidi" w:hAnsiTheme="majorBidi" w:cstheme="majorBidi"/>
                <w:szCs w:val="24"/>
              </w:rPr>
            </w:pPr>
            <w:proofErr w:type="spellStart"/>
            <w:r w:rsidRPr="00346020">
              <w:rPr>
                <w:rFonts w:asciiTheme="majorBidi" w:hAnsiTheme="majorBidi" w:cstheme="majorBidi"/>
                <w:szCs w:val="24"/>
              </w:rPr>
              <w:t>SPbSUT</w:t>
            </w:r>
            <w:proofErr w:type="spellEnd"/>
          </w:p>
        </w:tc>
        <w:tc>
          <w:tcPr>
            <w:tcW w:w="1768" w:type="dxa"/>
            <w:noWrap/>
            <w:hideMark/>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Russian Federation</w:t>
            </w:r>
          </w:p>
        </w:tc>
      </w:tr>
      <w:tr w:rsidR="00D96B23" w:rsidRPr="00346020" w:rsidTr="00401B4D">
        <w:trPr>
          <w:trHeight w:val="255"/>
        </w:trPr>
        <w:tc>
          <w:tcPr>
            <w:tcW w:w="873" w:type="dxa"/>
            <w:noWrap/>
            <w:hideMark/>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Mrs</w:t>
            </w:r>
          </w:p>
        </w:tc>
        <w:tc>
          <w:tcPr>
            <w:tcW w:w="1929" w:type="dxa"/>
            <w:noWrap/>
            <w:hideMark/>
          </w:tcPr>
          <w:p w:rsidR="00D96B23" w:rsidRPr="00346020" w:rsidRDefault="00D96B23" w:rsidP="00463FBE">
            <w:pPr>
              <w:rPr>
                <w:rFonts w:asciiTheme="majorBidi" w:hAnsiTheme="majorBidi" w:cstheme="majorBidi"/>
                <w:szCs w:val="24"/>
              </w:rPr>
            </w:pPr>
            <w:proofErr w:type="spellStart"/>
            <w:r w:rsidRPr="00346020">
              <w:rPr>
                <w:rFonts w:asciiTheme="majorBidi" w:hAnsiTheme="majorBidi" w:cstheme="majorBidi"/>
                <w:szCs w:val="24"/>
              </w:rPr>
              <w:t>Kirichek</w:t>
            </w:r>
            <w:proofErr w:type="spellEnd"/>
          </w:p>
        </w:tc>
        <w:tc>
          <w:tcPr>
            <w:tcW w:w="1701" w:type="dxa"/>
            <w:noWrap/>
            <w:hideMark/>
          </w:tcPr>
          <w:p w:rsidR="00D96B23" w:rsidRPr="00346020" w:rsidRDefault="00D96B23" w:rsidP="00463FBE">
            <w:pPr>
              <w:rPr>
                <w:rFonts w:asciiTheme="majorBidi" w:hAnsiTheme="majorBidi" w:cstheme="majorBidi"/>
                <w:szCs w:val="24"/>
              </w:rPr>
            </w:pPr>
            <w:proofErr w:type="spellStart"/>
            <w:r w:rsidRPr="00346020">
              <w:rPr>
                <w:rFonts w:asciiTheme="majorBidi" w:hAnsiTheme="majorBidi" w:cstheme="majorBidi"/>
                <w:szCs w:val="24"/>
              </w:rPr>
              <w:t>Ruslan</w:t>
            </w:r>
            <w:proofErr w:type="spellEnd"/>
          </w:p>
        </w:tc>
        <w:tc>
          <w:tcPr>
            <w:tcW w:w="3618" w:type="dxa"/>
            <w:noWrap/>
            <w:hideMark/>
          </w:tcPr>
          <w:p w:rsidR="00D96B23" w:rsidRPr="00346020" w:rsidRDefault="00D96B23" w:rsidP="00463FBE">
            <w:pPr>
              <w:rPr>
                <w:rFonts w:asciiTheme="majorBidi" w:hAnsiTheme="majorBidi" w:cstheme="majorBidi"/>
                <w:szCs w:val="24"/>
              </w:rPr>
            </w:pPr>
            <w:proofErr w:type="spellStart"/>
            <w:r w:rsidRPr="00346020">
              <w:rPr>
                <w:rFonts w:asciiTheme="majorBidi" w:hAnsiTheme="majorBidi" w:cstheme="majorBidi"/>
                <w:szCs w:val="24"/>
              </w:rPr>
              <w:t>Bonch-Bruevich</w:t>
            </w:r>
            <w:proofErr w:type="spellEnd"/>
            <w:r w:rsidRPr="00346020">
              <w:rPr>
                <w:rFonts w:asciiTheme="majorBidi" w:hAnsiTheme="majorBidi" w:cstheme="majorBidi"/>
                <w:szCs w:val="24"/>
              </w:rPr>
              <w:t xml:space="preserve"> Saint-Petersburg State University of  Telecommunications</w:t>
            </w:r>
          </w:p>
        </w:tc>
        <w:tc>
          <w:tcPr>
            <w:tcW w:w="1768" w:type="dxa"/>
            <w:noWrap/>
            <w:hideMark/>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Russian Federation</w:t>
            </w:r>
          </w:p>
        </w:tc>
      </w:tr>
      <w:tr w:rsidR="00D96B23" w:rsidRPr="00346020" w:rsidTr="00401B4D">
        <w:trPr>
          <w:trHeight w:val="255"/>
        </w:trPr>
        <w:tc>
          <w:tcPr>
            <w:tcW w:w="873" w:type="dxa"/>
            <w:noWrap/>
            <w:hideMark/>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Mr</w:t>
            </w:r>
          </w:p>
        </w:tc>
        <w:tc>
          <w:tcPr>
            <w:tcW w:w="1929" w:type="dxa"/>
            <w:noWrap/>
            <w:hideMark/>
          </w:tcPr>
          <w:p w:rsidR="00D96B23" w:rsidRPr="00346020" w:rsidRDefault="00D96B23" w:rsidP="00463FBE">
            <w:pPr>
              <w:rPr>
                <w:rFonts w:asciiTheme="majorBidi" w:hAnsiTheme="majorBidi" w:cstheme="majorBidi"/>
                <w:szCs w:val="24"/>
              </w:rPr>
            </w:pPr>
            <w:proofErr w:type="spellStart"/>
            <w:r w:rsidRPr="00346020">
              <w:rPr>
                <w:rFonts w:asciiTheme="majorBidi" w:hAnsiTheme="majorBidi" w:cstheme="majorBidi"/>
                <w:szCs w:val="24"/>
              </w:rPr>
              <w:t>Krechmer</w:t>
            </w:r>
            <w:proofErr w:type="spellEnd"/>
          </w:p>
        </w:tc>
        <w:tc>
          <w:tcPr>
            <w:tcW w:w="1701" w:type="dxa"/>
            <w:noWrap/>
            <w:hideMark/>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Ken</w:t>
            </w:r>
          </w:p>
        </w:tc>
        <w:tc>
          <w:tcPr>
            <w:tcW w:w="3618" w:type="dxa"/>
            <w:noWrap/>
            <w:hideMark/>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University of Colorado</w:t>
            </w:r>
          </w:p>
        </w:tc>
        <w:tc>
          <w:tcPr>
            <w:tcW w:w="1768" w:type="dxa"/>
            <w:noWrap/>
            <w:hideMark/>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United States</w:t>
            </w:r>
          </w:p>
        </w:tc>
      </w:tr>
      <w:tr w:rsidR="00D96B23" w:rsidRPr="00346020" w:rsidTr="00401B4D">
        <w:trPr>
          <w:trHeight w:val="255"/>
        </w:trPr>
        <w:tc>
          <w:tcPr>
            <w:tcW w:w="873" w:type="dxa"/>
            <w:noWrap/>
            <w:hideMark/>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Mr</w:t>
            </w:r>
          </w:p>
        </w:tc>
        <w:tc>
          <w:tcPr>
            <w:tcW w:w="1929" w:type="dxa"/>
            <w:noWrap/>
            <w:hideMark/>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Matsumoto</w:t>
            </w:r>
          </w:p>
        </w:tc>
        <w:tc>
          <w:tcPr>
            <w:tcW w:w="1701" w:type="dxa"/>
            <w:noWrap/>
            <w:hideMark/>
          </w:tcPr>
          <w:p w:rsidR="00D96B23" w:rsidRPr="00346020" w:rsidRDefault="00D96B23" w:rsidP="00463FBE">
            <w:pPr>
              <w:rPr>
                <w:rFonts w:asciiTheme="majorBidi" w:hAnsiTheme="majorBidi" w:cstheme="majorBidi"/>
                <w:szCs w:val="24"/>
              </w:rPr>
            </w:pPr>
            <w:proofErr w:type="spellStart"/>
            <w:r w:rsidRPr="00346020">
              <w:rPr>
                <w:rFonts w:asciiTheme="majorBidi" w:hAnsiTheme="majorBidi" w:cstheme="majorBidi"/>
                <w:szCs w:val="24"/>
              </w:rPr>
              <w:t>Mitsuji</w:t>
            </w:r>
            <w:proofErr w:type="spellEnd"/>
          </w:p>
        </w:tc>
        <w:tc>
          <w:tcPr>
            <w:tcW w:w="3618" w:type="dxa"/>
            <w:noWrap/>
            <w:hideMark/>
          </w:tcPr>
          <w:p w:rsidR="00D96B23" w:rsidRPr="00346020" w:rsidRDefault="00D96B23" w:rsidP="00463FBE">
            <w:pPr>
              <w:rPr>
                <w:rFonts w:asciiTheme="majorBidi" w:hAnsiTheme="majorBidi" w:cstheme="majorBidi"/>
                <w:szCs w:val="24"/>
              </w:rPr>
            </w:pPr>
            <w:proofErr w:type="spellStart"/>
            <w:r w:rsidRPr="00346020">
              <w:rPr>
                <w:rFonts w:asciiTheme="majorBidi" w:hAnsiTheme="majorBidi" w:cstheme="majorBidi"/>
                <w:szCs w:val="24"/>
              </w:rPr>
              <w:t>Waseda</w:t>
            </w:r>
            <w:proofErr w:type="spellEnd"/>
            <w:r w:rsidRPr="00346020">
              <w:rPr>
                <w:rFonts w:asciiTheme="majorBidi" w:hAnsiTheme="majorBidi" w:cstheme="majorBidi"/>
                <w:szCs w:val="24"/>
              </w:rPr>
              <w:t xml:space="preserve"> University</w:t>
            </w:r>
          </w:p>
        </w:tc>
        <w:tc>
          <w:tcPr>
            <w:tcW w:w="1768" w:type="dxa"/>
            <w:noWrap/>
            <w:hideMark/>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Japan</w:t>
            </w:r>
          </w:p>
        </w:tc>
      </w:tr>
      <w:tr w:rsidR="00D96B23" w:rsidRPr="00346020" w:rsidTr="00401B4D">
        <w:trPr>
          <w:trHeight w:val="255"/>
        </w:trPr>
        <w:tc>
          <w:tcPr>
            <w:tcW w:w="873" w:type="dxa"/>
            <w:noWrap/>
            <w:hideMark/>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Mr</w:t>
            </w:r>
          </w:p>
        </w:tc>
        <w:tc>
          <w:tcPr>
            <w:tcW w:w="1929" w:type="dxa"/>
            <w:noWrap/>
            <w:hideMark/>
          </w:tcPr>
          <w:p w:rsidR="00D96B23" w:rsidRPr="00346020" w:rsidRDefault="00D96B23" w:rsidP="00463FBE">
            <w:pPr>
              <w:rPr>
                <w:rFonts w:asciiTheme="majorBidi" w:hAnsiTheme="majorBidi" w:cstheme="majorBidi"/>
                <w:szCs w:val="24"/>
              </w:rPr>
            </w:pPr>
            <w:proofErr w:type="spellStart"/>
            <w:r w:rsidRPr="00346020">
              <w:rPr>
                <w:rFonts w:asciiTheme="majorBidi" w:hAnsiTheme="majorBidi" w:cstheme="majorBidi"/>
                <w:szCs w:val="24"/>
              </w:rPr>
              <w:t>Merella</w:t>
            </w:r>
            <w:proofErr w:type="spellEnd"/>
          </w:p>
        </w:tc>
        <w:tc>
          <w:tcPr>
            <w:tcW w:w="1701" w:type="dxa"/>
            <w:noWrap/>
            <w:hideMark/>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Daniela</w:t>
            </w:r>
          </w:p>
        </w:tc>
        <w:tc>
          <w:tcPr>
            <w:tcW w:w="3618" w:type="dxa"/>
            <w:noWrap/>
            <w:hideMark/>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 xml:space="preserve">University of Rome Tor </w:t>
            </w:r>
            <w:proofErr w:type="spellStart"/>
            <w:r w:rsidRPr="00346020">
              <w:rPr>
                <w:rFonts w:asciiTheme="majorBidi" w:hAnsiTheme="majorBidi" w:cstheme="majorBidi"/>
                <w:szCs w:val="24"/>
              </w:rPr>
              <w:t>Vergata</w:t>
            </w:r>
            <w:proofErr w:type="spellEnd"/>
          </w:p>
        </w:tc>
        <w:tc>
          <w:tcPr>
            <w:tcW w:w="1768" w:type="dxa"/>
            <w:noWrap/>
            <w:hideMark/>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Italy</w:t>
            </w:r>
          </w:p>
        </w:tc>
      </w:tr>
      <w:tr w:rsidR="00D96B23" w:rsidRPr="00346020" w:rsidTr="00401B4D">
        <w:trPr>
          <w:trHeight w:val="255"/>
        </w:trPr>
        <w:tc>
          <w:tcPr>
            <w:tcW w:w="873" w:type="dxa"/>
            <w:noWrap/>
            <w:hideMark/>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Mr</w:t>
            </w:r>
          </w:p>
        </w:tc>
        <w:tc>
          <w:tcPr>
            <w:tcW w:w="1929" w:type="dxa"/>
            <w:noWrap/>
            <w:hideMark/>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Nakanishi</w:t>
            </w:r>
          </w:p>
        </w:tc>
        <w:tc>
          <w:tcPr>
            <w:tcW w:w="1701" w:type="dxa"/>
            <w:noWrap/>
            <w:hideMark/>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Hiroshi</w:t>
            </w:r>
          </w:p>
        </w:tc>
        <w:tc>
          <w:tcPr>
            <w:tcW w:w="3618" w:type="dxa"/>
            <w:noWrap/>
            <w:hideMark/>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Osaka University</w:t>
            </w:r>
          </w:p>
        </w:tc>
        <w:tc>
          <w:tcPr>
            <w:tcW w:w="1768" w:type="dxa"/>
            <w:noWrap/>
            <w:hideMark/>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Japan</w:t>
            </w:r>
          </w:p>
        </w:tc>
      </w:tr>
      <w:tr w:rsidR="00D96B23" w:rsidRPr="00346020" w:rsidTr="00401B4D">
        <w:trPr>
          <w:trHeight w:val="255"/>
        </w:trPr>
        <w:tc>
          <w:tcPr>
            <w:tcW w:w="873" w:type="dxa"/>
            <w:noWrap/>
            <w:hideMark/>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Mrs</w:t>
            </w:r>
          </w:p>
        </w:tc>
        <w:tc>
          <w:tcPr>
            <w:tcW w:w="1929" w:type="dxa"/>
            <w:noWrap/>
            <w:hideMark/>
          </w:tcPr>
          <w:p w:rsidR="00D96B23" w:rsidRPr="00346020" w:rsidRDefault="00D96B23" w:rsidP="00463FBE">
            <w:pPr>
              <w:rPr>
                <w:rFonts w:asciiTheme="majorBidi" w:hAnsiTheme="majorBidi" w:cstheme="majorBidi"/>
                <w:szCs w:val="24"/>
              </w:rPr>
            </w:pPr>
            <w:proofErr w:type="spellStart"/>
            <w:r w:rsidRPr="00346020">
              <w:rPr>
                <w:rFonts w:asciiTheme="majorBidi" w:hAnsiTheme="majorBidi" w:cstheme="majorBidi"/>
                <w:szCs w:val="24"/>
              </w:rPr>
              <w:t>Sharag</w:t>
            </w:r>
            <w:proofErr w:type="spellEnd"/>
          </w:p>
        </w:tc>
        <w:tc>
          <w:tcPr>
            <w:tcW w:w="1701" w:type="dxa"/>
            <w:noWrap/>
            <w:hideMark/>
          </w:tcPr>
          <w:p w:rsidR="00D96B23" w:rsidRPr="00346020" w:rsidRDefault="00D96B23" w:rsidP="00463FBE">
            <w:pPr>
              <w:rPr>
                <w:rFonts w:asciiTheme="majorBidi" w:hAnsiTheme="majorBidi" w:cstheme="majorBidi"/>
                <w:szCs w:val="24"/>
              </w:rPr>
            </w:pPr>
            <w:proofErr w:type="spellStart"/>
            <w:r w:rsidRPr="00346020">
              <w:rPr>
                <w:rFonts w:asciiTheme="majorBidi" w:hAnsiTheme="majorBidi" w:cstheme="majorBidi"/>
                <w:szCs w:val="24"/>
              </w:rPr>
              <w:t>Gleb</w:t>
            </w:r>
            <w:proofErr w:type="spellEnd"/>
          </w:p>
        </w:tc>
        <w:tc>
          <w:tcPr>
            <w:tcW w:w="3618" w:type="dxa"/>
            <w:noWrap/>
            <w:hideMark/>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Institute of international business and law NRU ITMO</w:t>
            </w:r>
          </w:p>
        </w:tc>
        <w:tc>
          <w:tcPr>
            <w:tcW w:w="1768" w:type="dxa"/>
            <w:noWrap/>
            <w:hideMark/>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Russian Federation</w:t>
            </w:r>
          </w:p>
        </w:tc>
      </w:tr>
      <w:tr w:rsidR="00D96B23" w:rsidRPr="00346020" w:rsidTr="00401B4D">
        <w:trPr>
          <w:trHeight w:val="255"/>
        </w:trPr>
        <w:tc>
          <w:tcPr>
            <w:tcW w:w="873" w:type="dxa"/>
            <w:noWrap/>
            <w:hideMark/>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Mr</w:t>
            </w:r>
          </w:p>
        </w:tc>
        <w:tc>
          <w:tcPr>
            <w:tcW w:w="1929" w:type="dxa"/>
            <w:noWrap/>
            <w:hideMark/>
          </w:tcPr>
          <w:p w:rsidR="00D96B23" w:rsidRPr="00346020" w:rsidRDefault="00D96B23" w:rsidP="00463FBE">
            <w:pPr>
              <w:rPr>
                <w:rFonts w:asciiTheme="majorBidi" w:hAnsiTheme="majorBidi" w:cstheme="majorBidi"/>
                <w:szCs w:val="24"/>
              </w:rPr>
            </w:pPr>
            <w:proofErr w:type="spellStart"/>
            <w:r w:rsidRPr="00346020">
              <w:rPr>
                <w:rFonts w:asciiTheme="majorBidi" w:hAnsiTheme="majorBidi" w:cstheme="majorBidi"/>
                <w:szCs w:val="24"/>
              </w:rPr>
              <w:t>Talamo</w:t>
            </w:r>
            <w:proofErr w:type="spellEnd"/>
          </w:p>
        </w:tc>
        <w:tc>
          <w:tcPr>
            <w:tcW w:w="1701" w:type="dxa"/>
            <w:noWrap/>
            <w:hideMark/>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Maurizio</w:t>
            </w:r>
          </w:p>
        </w:tc>
        <w:tc>
          <w:tcPr>
            <w:tcW w:w="3618" w:type="dxa"/>
            <w:noWrap/>
            <w:hideMark/>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 xml:space="preserve">University of Rome Tor </w:t>
            </w:r>
            <w:proofErr w:type="spellStart"/>
            <w:r w:rsidRPr="00346020">
              <w:rPr>
                <w:rFonts w:asciiTheme="majorBidi" w:hAnsiTheme="majorBidi" w:cstheme="majorBidi"/>
                <w:szCs w:val="24"/>
              </w:rPr>
              <w:t>Vergata</w:t>
            </w:r>
            <w:proofErr w:type="spellEnd"/>
          </w:p>
        </w:tc>
        <w:tc>
          <w:tcPr>
            <w:tcW w:w="1768" w:type="dxa"/>
            <w:noWrap/>
            <w:hideMark/>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Italy</w:t>
            </w:r>
          </w:p>
        </w:tc>
      </w:tr>
      <w:tr w:rsidR="00D96B23" w:rsidRPr="00346020" w:rsidTr="00401B4D">
        <w:trPr>
          <w:trHeight w:val="255"/>
        </w:trPr>
        <w:tc>
          <w:tcPr>
            <w:tcW w:w="873" w:type="dxa"/>
            <w:noWrap/>
            <w:hideMark/>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Mr</w:t>
            </w:r>
          </w:p>
        </w:tc>
        <w:tc>
          <w:tcPr>
            <w:tcW w:w="1929" w:type="dxa"/>
            <w:noWrap/>
            <w:hideMark/>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 xml:space="preserve"> Tanaka</w:t>
            </w:r>
          </w:p>
        </w:tc>
        <w:tc>
          <w:tcPr>
            <w:tcW w:w="1701" w:type="dxa"/>
            <w:noWrap/>
            <w:hideMark/>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Yasuhiro</w:t>
            </w:r>
          </w:p>
        </w:tc>
        <w:tc>
          <w:tcPr>
            <w:tcW w:w="3618" w:type="dxa"/>
            <w:noWrap/>
            <w:hideMark/>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 xml:space="preserve">University </w:t>
            </w:r>
            <w:proofErr w:type="spellStart"/>
            <w:r w:rsidRPr="00346020">
              <w:rPr>
                <w:rFonts w:asciiTheme="majorBidi" w:hAnsiTheme="majorBidi" w:cstheme="majorBidi"/>
                <w:szCs w:val="24"/>
              </w:rPr>
              <w:t>Senshu</w:t>
            </w:r>
            <w:proofErr w:type="spellEnd"/>
          </w:p>
        </w:tc>
        <w:tc>
          <w:tcPr>
            <w:tcW w:w="1768" w:type="dxa"/>
            <w:noWrap/>
            <w:hideMark/>
          </w:tcPr>
          <w:p w:rsidR="00D96B23" w:rsidRPr="00346020" w:rsidRDefault="00D96B23" w:rsidP="00463FBE">
            <w:pPr>
              <w:rPr>
                <w:rFonts w:asciiTheme="majorBidi" w:hAnsiTheme="majorBidi" w:cstheme="majorBidi"/>
                <w:szCs w:val="24"/>
              </w:rPr>
            </w:pPr>
            <w:r w:rsidRPr="00346020">
              <w:rPr>
                <w:rFonts w:asciiTheme="majorBidi" w:hAnsiTheme="majorBidi" w:cstheme="majorBidi"/>
                <w:szCs w:val="24"/>
              </w:rPr>
              <w:t>Japan</w:t>
            </w:r>
          </w:p>
        </w:tc>
      </w:tr>
    </w:tbl>
    <w:p w:rsidR="00FC2969" w:rsidRDefault="00FC2969" w:rsidP="00FC2969">
      <w:pPr>
        <w:tabs>
          <w:tab w:val="left" w:pos="3835"/>
        </w:tabs>
        <w:jc w:val="center"/>
        <w:rPr>
          <w:b/>
          <w:bCs/>
        </w:rPr>
      </w:pPr>
    </w:p>
    <w:p w:rsidR="00083E4B" w:rsidRPr="009F066F" w:rsidRDefault="00083E4B" w:rsidP="00083E4B">
      <w:pPr>
        <w:jc w:val="center"/>
      </w:pPr>
      <w:r>
        <w:t>_________________</w:t>
      </w:r>
    </w:p>
    <w:sectPr w:rsidR="00083E4B" w:rsidRPr="009F066F" w:rsidSect="006F4296">
      <w:headerReference w:type="default" r:id="rId26"/>
      <w:footerReference w:type="first" r:id="rId27"/>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37A" w:rsidRDefault="008B237A">
      <w:r>
        <w:separator/>
      </w:r>
    </w:p>
  </w:endnote>
  <w:endnote w:type="continuationSeparator" w:id="0">
    <w:p w:rsidR="008B237A" w:rsidRDefault="008B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Look w:val="0000" w:firstRow="0" w:lastRow="0" w:firstColumn="0" w:lastColumn="0" w:noHBand="0" w:noVBand="0"/>
    </w:tblPr>
    <w:tblGrid>
      <w:gridCol w:w="9923"/>
    </w:tblGrid>
    <w:tr w:rsidR="000626A0" w:rsidRPr="006F4296">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rsidR="000626A0" w:rsidRPr="006F4296" w:rsidRDefault="000626A0" w:rsidP="006F4296">
          <w:pPr>
            <w:spacing w:before="0"/>
            <w:rPr>
              <w:sz w:val="18"/>
            </w:rPr>
          </w:pPr>
          <w:r w:rsidRPr="006F4296">
            <w:rPr>
              <w:b/>
              <w:bCs/>
              <w:sz w:val="18"/>
            </w:rPr>
            <w:t>Attention:</w:t>
          </w:r>
          <w:r w:rsidRPr="006F4296">
            <w:rPr>
              <w:sz w:val="18"/>
            </w:rPr>
            <w:t xml:space="preserve"> This is not a publication made available to the public, but </w:t>
          </w:r>
          <w:r w:rsidRPr="006F4296">
            <w:rPr>
              <w:b/>
              <w:bCs/>
              <w:sz w:val="18"/>
            </w:rPr>
            <w:t>an internal ITU-T Document</w:t>
          </w:r>
          <w:r w:rsidRPr="006F4296">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0626A0" w:rsidRPr="006F4296" w:rsidRDefault="000626A0" w:rsidP="006F4296">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37A" w:rsidRDefault="008B237A">
      <w:r>
        <w:separator/>
      </w:r>
    </w:p>
  </w:footnote>
  <w:footnote w:type="continuationSeparator" w:id="0">
    <w:p w:rsidR="008B237A" w:rsidRDefault="008B2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6A0" w:rsidRPr="006F4296" w:rsidRDefault="000626A0" w:rsidP="006F4296">
    <w:pPr>
      <w:pStyle w:val="Header"/>
    </w:pPr>
    <w:r w:rsidRPr="006F4296">
      <w:t xml:space="preserve">- </w:t>
    </w:r>
    <w:r w:rsidRPr="006F4296">
      <w:fldChar w:fldCharType="begin"/>
    </w:r>
    <w:r w:rsidRPr="006F4296">
      <w:instrText xml:space="preserve"> PAGE  \* MERGEFORMAT </w:instrText>
    </w:r>
    <w:r w:rsidRPr="006F4296">
      <w:fldChar w:fldCharType="separate"/>
    </w:r>
    <w:r w:rsidR="007C335E">
      <w:rPr>
        <w:noProof/>
      </w:rPr>
      <w:t>2</w:t>
    </w:r>
    <w:r w:rsidRPr="006F4296">
      <w:fldChar w:fldCharType="end"/>
    </w:r>
    <w:r w:rsidRPr="006F4296">
      <w:t xml:space="preserve"> -</w:t>
    </w:r>
  </w:p>
  <w:p w:rsidR="000626A0" w:rsidRDefault="00062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8.25pt;height:8.25pt" o:bullet="t">
        <v:imagedata r:id="rId1" o:title="artF4A1"/>
      </v:shape>
    </w:pict>
  </w:numPicBullet>
  <w:numPicBullet w:numPicBulletId="1">
    <w:pict>
      <v:shape id="_x0000_i1037" type="#_x0000_t75" style="width:9.75pt;height:9.75pt" o:bullet="t">
        <v:imagedata r:id="rId2" o:title="artF4A2"/>
      </v:shape>
    </w:pict>
  </w:numPicBullet>
  <w:abstractNum w:abstractNumId="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01B4AAF"/>
    <w:multiLevelType w:val="hybridMultilevel"/>
    <w:tmpl w:val="CFCC84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52FD2"/>
    <w:multiLevelType w:val="hybridMultilevel"/>
    <w:tmpl w:val="47F4C922"/>
    <w:lvl w:ilvl="0" w:tplc="9D426CC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B76232"/>
    <w:multiLevelType w:val="hybridMultilevel"/>
    <w:tmpl w:val="BD74C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B92AFB"/>
    <w:multiLevelType w:val="hybridMultilevel"/>
    <w:tmpl w:val="1E3E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55742"/>
    <w:multiLevelType w:val="hybridMultilevel"/>
    <w:tmpl w:val="7D5CC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E91239"/>
    <w:multiLevelType w:val="hybridMultilevel"/>
    <w:tmpl w:val="5DAA9EAA"/>
    <w:lvl w:ilvl="0" w:tplc="754094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C80B19"/>
    <w:multiLevelType w:val="hybridMultilevel"/>
    <w:tmpl w:val="BF0A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CE5193"/>
    <w:multiLevelType w:val="hybridMultilevel"/>
    <w:tmpl w:val="92D69D18"/>
    <w:lvl w:ilvl="0" w:tplc="1ECCD64E">
      <w:start w:val="1"/>
      <w:numFmt w:val="bullet"/>
      <w:lvlRestart w:val="0"/>
      <w:lvlText w:val="–"/>
      <w:lvlJc w:val="left"/>
      <w:pPr>
        <w:ind w:left="720" w:hanging="36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B32880"/>
    <w:multiLevelType w:val="multilevel"/>
    <w:tmpl w:val="C50E3B64"/>
    <w:lvl w:ilvl="0">
      <w:start w:val="6"/>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21767312"/>
    <w:multiLevelType w:val="hybridMultilevel"/>
    <w:tmpl w:val="3EE43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D26F2C"/>
    <w:multiLevelType w:val="hybridMultilevel"/>
    <w:tmpl w:val="3EE43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D67E34"/>
    <w:multiLevelType w:val="multilevel"/>
    <w:tmpl w:val="A58694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D02AA"/>
    <w:multiLevelType w:val="hybridMultilevel"/>
    <w:tmpl w:val="CA4A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A3367F"/>
    <w:multiLevelType w:val="hybridMultilevel"/>
    <w:tmpl w:val="51D014AE"/>
    <w:lvl w:ilvl="0" w:tplc="B23057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60544E"/>
    <w:multiLevelType w:val="multilevel"/>
    <w:tmpl w:val="F1CA6F1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4C77A3F"/>
    <w:multiLevelType w:val="hybridMultilevel"/>
    <w:tmpl w:val="FFE46D1E"/>
    <w:lvl w:ilvl="0" w:tplc="F72AD1B8">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3B57B7"/>
    <w:multiLevelType w:val="hybridMultilevel"/>
    <w:tmpl w:val="A5508B0A"/>
    <w:lvl w:ilvl="0" w:tplc="47A627C8">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8">
    <w:nsid w:val="383F7B89"/>
    <w:multiLevelType w:val="multilevel"/>
    <w:tmpl w:val="62CA6A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86D766F"/>
    <w:multiLevelType w:val="hybridMultilevel"/>
    <w:tmpl w:val="96B8BED6"/>
    <w:lvl w:ilvl="0" w:tplc="5A58433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0">
    <w:nsid w:val="3EF5079C"/>
    <w:multiLevelType w:val="multilevel"/>
    <w:tmpl w:val="526C6E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1B39DC"/>
    <w:multiLevelType w:val="hybridMultilevel"/>
    <w:tmpl w:val="CDA240B8"/>
    <w:lvl w:ilvl="0" w:tplc="25EC295A">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9F1C94"/>
    <w:multiLevelType w:val="hybridMultilevel"/>
    <w:tmpl w:val="B4128D50"/>
    <w:lvl w:ilvl="0" w:tplc="E5E4FBF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3">
    <w:nsid w:val="4692198B"/>
    <w:multiLevelType w:val="hybridMultilevel"/>
    <w:tmpl w:val="C826D792"/>
    <w:lvl w:ilvl="0" w:tplc="78D290A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C501F6"/>
    <w:multiLevelType w:val="hybridMultilevel"/>
    <w:tmpl w:val="A810F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CC0CE4"/>
    <w:multiLevelType w:val="hybridMultilevel"/>
    <w:tmpl w:val="47F4C922"/>
    <w:lvl w:ilvl="0" w:tplc="9D426CC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1F73BAF"/>
    <w:multiLevelType w:val="hybridMultilevel"/>
    <w:tmpl w:val="BE86930C"/>
    <w:lvl w:ilvl="0" w:tplc="1ECCD64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7">
    <w:nsid w:val="525D1085"/>
    <w:multiLevelType w:val="hybridMultilevel"/>
    <w:tmpl w:val="EF94BE02"/>
    <w:lvl w:ilvl="0" w:tplc="1ECCD64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8">
    <w:nsid w:val="52D877A1"/>
    <w:multiLevelType w:val="multilevel"/>
    <w:tmpl w:val="79B80E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69022AC"/>
    <w:multiLevelType w:val="hybridMultilevel"/>
    <w:tmpl w:val="AB009B06"/>
    <w:lvl w:ilvl="0" w:tplc="1ECCD64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0">
    <w:nsid w:val="5A814311"/>
    <w:multiLevelType w:val="hybridMultilevel"/>
    <w:tmpl w:val="04024476"/>
    <w:lvl w:ilvl="0" w:tplc="D55E19B2">
      <w:start w:val="1"/>
      <w:numFmt w:val="bullet"/>
      <w:lvlRestart w:val="0"/>
      <w:lvlText w:val="–"/>
      <w:lvlJc w:val="left"/>
      <w:pPr>
        <w:ind w:left="363" w:hanging="363"/>
      </w:pPr>
      <w:rPr>
        <w:rFonts w:ascii="Times New Roman" w:hAnsi="Times New Roman" w:cs="Times New Roman" w:hint="default"/>
        <w:lang w:val="en-US"/>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1">
    <w:nsid w:val="5D501E5E"/>
    <w:multiLevelType w:val="multilevel"/>
    <w:tmpl w:val="734EE5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4420C0B"/>
    <w:multiLevelType w:val="hybridMultilevel"/>
    <w:tmpl w:val="501E0758"/>
    <w:lvl w:ilvl="0" w:tplc="5A58433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3">
    <w:nsid w:val="66C73AB3"/>
    <w:multiLevelType w:val="multilevel"/>
    <w:tmpl w:val="6944AE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7D24218"/>
    <w:multiLevelType w:val="hybridMultilevel"/>
    <w:tmpl w:val="3CDC186A"/>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nsid w:val="68B12E01"/>
    <w:multiLevelType w:val="hybridMultilevel"/>
    <w:tmpl w:val="656C70D0"/>
    <w:lvl w:ilvl="0" w:tplc="550C3D7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6">
    <w:nsid w:val="69DE35A4"/>
    <w:multiLevelType w:val="hybridMultilevel"/>
    <w:tmpl w:val="3F6A14E2"/>
    <w:lvl w:ilvl="0" w:tplc="1ECCD64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7">
    <w:nsid w:val="6CD14E8C"/>
    <w:multiLevelType w:val="hybridMultilevel"/>
    <w:tmpl w:val="390AC518"/>
    <w:lvl w:ilvl="0" w:tplc="47A627C8">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8">
    <w:nsid w:val="6DAE7B61"/>
    <w:multiLevelType w:val="hybridMultilevel"/>
    <w:tmpl w:val="0DF6062A"/>
    <w:lvl w:ilvl="0" w:tplc="6C24FFC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DB32E0"/>
    <w:multiLevelType w:val="hybridMultilevel"/>
    <w:tmpl w:val="0E5AF5C0"/>
    <w:lvl w:ilvl="0" w:tplc="47A627C8">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0">
    <w:nsid w:val="755922F3"/>
    <w:multiLevelType w:val="hybridMultilevel"/>
    <w:tmpl w:val="19145FCA"/>
    <w:lvl w:ilvl="0" w:tplc="5A58433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1">
    <w:nsid w:val="7BCC1163"/>
    <w:multiLevelType w:val="multilevel"/>
    <w:tmpl w:val="60FE8F6E"/>
    <w:lvl w:ilvl="0">
      <w:start w:val="6"/>
      <w:numFmt w:val="decimal"/>
      <w:lvlText w:val="%1"/>
      <w:lvlJc w:val="left"/>
      <w:pPr>
        <w:ind w:left="360" w:hanging="360"/>
      </w:pPr>
      <w:rPr>
        <w:rFonts w:asciiTheme="majorBidi" w:hAnsiTheme="majorBidi" w:cstheme="majorBidi" w:hint="default"/>
      </w:rPr>
    </w:lvl>
    <w:lvl w:ilvl="1">
      <w:start w:val="1"/>
      <w:numFmt w:val="decimal"/>
      <w:lvlText w:val="%1.%2"/>
      <w:lvlJc w:val="left"/>
      <w:pPr>
        <w:ind w:left="360" w:hanging="360"/>
      </w:pPr>
      <w:rPr>
        <w:rFonts w:asciiTheme="majorBidi" w:hAnsiTheme="majorBidi" w:cstheme="majorBidi" w:hint="default"/>
      </w:rPr>
    </w:lvl>
    <w:lvl w:ilvl="2">
      <w:start w:val="1"/>
      <w:numFmt w:val="decimal"/>
      <w:lvlText w:val="%1.%2.%3"/>
      <w:lvlJc w:val="left"/>
      <w:pPr>
        <w:ind w:left="720" w:hanging="720"/>
      </w:pPr>
      <w:rPr>
        <w:rFonts w:asciiTheme="majorBidi" w:hAnsiTheme="majorBidi" w:cstheme="majorBidi" w:hint="default"/>
      </w:rPr>
    </w:lvl>
    <w:lvl w:ilvl="3">
      <w:start w:val="1"/>
      <w:numFmt w:val="decimal"/>
      <w:lvlText w:val="%1.%2.%3.%4"/>
      <w:lvlJc w:val="left"/>
      <w:pPr>
        <w:ind w:left="720" w:hanging="720"/>
      </w:pPr>
      <w:rPr>
        <w:rFonts w:asciiTheme="majorBidi" w:hAnsiTheme="majorBidi" w:cstheme="majorBidi" w:hint="default"/>
      </w:rPr>
    </w:lvl>
    <w:lvl w:ilvl="4">
      <w:start w:val="1"/>
      <w:numFmt w:val="decimal"/>
      <w:lvlText w:val="%1.%2.%3.%4.%5"/>
      <w:lvlJc w:val="left"/>
      <w:pPr>
        <w:ind w:left="1080" w:hanging="1080"/>
      </w:pPr>
      <w:rPr>
        <w:rFonts w:asciiTheme="majorBidi" w:hAnsiTheme="majorBidi" w:cstheme="majorBidi" w:hint="default"/>
      </w:rPr>
    </w:lvl>
    <w:lvl w:ilvl="5">
      <w:start w:val="1"/>
      <w:numFmt w:val="decimal"/>
      <w:lvlText w:val="%1.%2.%3.%4.%5.%6"/>
      <w:lvlJc w:val="left"/>
      <w:pPr>
        <w:ind w:left="1080" w:hanging="1080"/>
      </w:pPr>
      <w:rPr>
        <w:rFonts w:asciiTheme="majorBidi" w:hAnsiTheme="majorBidi" w:cstheme="majorBidi" w:hint="default"/>
      </w:rPr>
    </w:lvl>
    <w:lvl w:ilvl="6">
      <w:start w:val="1"/>
      <w:numFmt w:val="decimal"/>
      <w:lvlText w:val="%1.%2.%3.%4.%5.%6.%7"/>
      <w:lvlJc w:val="left"/>
      <w:pPr>
        <w:ind w:left="1440" w:hanging="1440"/>
      </w:pPr>
      <w:rPr>
        <w:rFonts w:asciiTheme="majorBidi" w:hAnsiTheme="majorBidi" w:cstheme="majorBidi" w:hint="default"/>
      </w:rPr>
    </w:lvl>
    <w:lvl w:ilvl="7">
      <w:start w:val="1"/>
      <w:numFmt w:val="decimal"/>
      <w:lvlText w:val="%1.%2.%3.%4.%5.%6.%7.%8"/>
      <w:lvlJc w:val="left"/>
      <w:pPr>
        <w:ind w:left="1440" w:hanging="1440"/>
      </w:pPr>
      <w:rPr>
        <w:rFonts w:asciiTheme="majorBidi" w:hAnsiTheme="majorBidi" w:cstheme="majorBidi" w:hint="default"/>
      </w:rPr>
    </w:lvl>
    <w:lvl w:ilvl="8">
      <w:start w:val="1"/>
      <w:numFmt w:val="decimal"/>
      <w:lvlText w:val="%1.%2.%3.%4.%5.%6.%7.%8.%9"/>
      <w:lvlJc w:val="left"/>
      <w:pPr>
        <w:ind w:left="1800" w:hanging="1800"/>
      </w:pPr>
      <w:rPr>
        <w:rFonts w:asciiTheme="majorBidi" w:hAnsiTheme="majorBidi" w:cstheme="majorBidi" w:hint="default"/>
      </w:rPr>
    </w:lvl>
  </w:abstractNum>
  <w:abstractNum w:abstractNumId="42">
    <w:nsid w:val="7F2C1D3C"/>
    <w:multiLevelType w:val="hybridMultilevel"/>
    <w:tmpl w:val="2F7C182C"/>
    <w:lvl w:ilvl="0" w:tplc="754094D4">
      <w:numFmt w:val="bullet"/>
      <w:lvlText w:val="–"/>
      <w:lvlJc w:val="left"/>
      <w:pPr>
        <w:ind w:left="1155" w:hanging="79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873342"/>
    <w:multiLevelType w:val="hybridMultilevel"/>
    <w:tmpl w:val="365857CE"/>
    <w:lvl w:ilvl="0" w:tplc="1ECCD64E">
      <w:start w:val="1"/>
      <w:numFmt w:val="bullet"/>
      <w:lvlRestart w:val="0"/>
      <w:lvlText w:val="–"/>
      <w:lvlJc w:val="left"/>
      <w:pPr>
        <w:ind w:left="647" w:hanging="363"/>
      </w:pPr>
      <w:rPr>
        <w:rFonts w:ascii="Times New Roman" w:hAnsi="Times New Roman" w:cs="Times New Roman"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4"/>
  </w:num>
  <w:num w:numId="7">
    <w:abstractNumId w:val="13"/>
  </w:num>
  <w:num w:numId="8">
    <w:abstractNumId w:val="17"/>
  </w:num>
  <w:num w:numId="9">
    <w:abstractNumId w:val="22"/>
  </w:num>
  <w:num w:numId="10">
    <w:abstractNumId w:val="32"/>
  </w:num>
  <w:num w:numId="11">
    <w:abstractNumId w:val="30"/>
  </w:num>
  <w:num w:numId="12">
    <w:abstractNumId w:val="9"/>
  </w:num>
  <w:num w:numId="13">
    <w:abstractNumId w:val="41"/>
  </w:num>
  <w:num w:numId="14">
    <w:abstractNumId w:val="15"/>
  </w:num>
  <w:num w:numId="15">
    <w:abstractNumId w:val="33"/>
  </w:num>
  <w:num w:numId="16">
    <w:abstractNumId w:val="28"/>
  </w:num>
  <w:num w:numId="17">
    <w:abstractNumId w:val="31"/>
  </w:num>
  <w:num w:numId="18">
    <w:abstractNumId w:val="21"/>
  </w:num>
  <w:num w:numId="19">
    <w:abstractNumId w:val="20"/>
  </w:num>
  <w:num w:numId="20">
    <w:abstractNumId w:val="18"/>
  </w:num>
  <w:num w:numId="21">
    <w:abstractNumId w:val="5"/>
  </w:num>
  <w:num w:numId="22">
    <w:abstractNumId w:val="23"/>
  </w:num>
  <w:num w:numId="23">
    <w:abstractNumId w:val="43"/>
  </w:num>
  <w:num w:numId="24">
    <w:abstractNumId w:val="36"/>
  </w:num>
  <w:num w:numId="25">
    <w:abstractNumId w:val="27"/>
  </w:num>
  <w:num w:numId="26">
    <w:abstractNumId w:val="42"/>
  </w:num>
  <w:num w:numId="27">
    <w:abstractNumId w:val="29"/>
  </w:num>
  <w:num w:numId="28">
    <w:abstractNumId w:val="8"/>
  </w:num>
  <w:num w:numId="29">
    <w:abstractNumId w:val="26"/>
  </w:num>
  <w:num w:numId="30">
    <w:abstractNumId w:val="39"/>
  </w:num>
  <w:num w:numId="31">
    <w:abstractNumId w:val="37"/>
  </w:num>
  <w:num w:numId="32">
    <w:abstractNumId w:val="40"/>
  </w:num>
  <w:num w:numId="33">
    <w:abstractNumId w:val="19"/>
  </w:num>
  <w:num w:numId="34">
    <w:abstractNumId w:val="7"/>
  </w:num>
  <w:num w:numId="35">
    <w:abstractNumId w:val="1"/>
  </w:num>
  <w:num w:numId="36">
    <w:abstractNumId w:val="24"/>
  </w:num>
  <w:num w:numId="37">
    <w:abstractNumId w:val="34"/>
  </w:num>
  <w:num w:numId="38">
    <w:abstractNumId w:val="3"/>
  </w:num>
  <w:num w:numId="39">
    <w:abstractNumId w:val="25"/>
  </w:num>
  <w:num w:numId="40">
    <w:abstractNumId w:val="6"/>
  </w:num>
  <w:num w:numId="41">
    <w:abstractNumId w:val="12"/>
  </w:num>
  <w:num w:numId="42">
    <w:abstractNumId w:val="35"/>
  </w:num>
  <w:num w:numId="43">
    <w:abstractNumId w:val="14"/>
  </w:num>
  <w:num w:numId="44">
    <w:abstractNumId w:val="2"/>
  </w:num>
  <w:num w:numId="45">
    <w:abstractNumId w:val="38"/>
  </w:num>
  <w:num w:numId="46">
    <w:abstractNumId w:val="16"/>
  </w:num>
  <w:num w:numId="47">
    <w:abstractNumId w:val="10"/>
  </w:num>
  <w:num w:numId="4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 Ken Krechmer">
    <w15:presenceInfo w15:providerId="None" w15:userId=" Ken Krechm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0E"/>
    <w:rsid w:val="00001000"/>
    <w:rsid w:val="000626A0"/>
    <w:rsid w:val="000657C2"/>
    <w:rsid w:val="0007493D"/>
    <w:rsid w:val="0007697D"/>
    <w:rsid w:val="00081CE1"/>
    <w:rsid w:val="00083E4B"/>
    <w:rsid w:val="00092BD5"/>
    <w:rsid w:val="00097C79"/>
    <w:rsid w:val="000B7234"/>
    <w:rsid w:val="000C753B"/>
    <w:rsid w:val="000D0046"/>
    <w:rsid w:val="000E2EB2"/>
    <w:rsid w:val="000F2E1D"/>
    <w:rsid w:val="000F39E6"/>
    <w:rsid w:val="000F735E"/>
    <w:rsid w:val="00122385"/>
    <w:rsid w:val="00126DB1"/>
    <w:rsid w:val="001564D2"/>
    <w:rsid w:val="00162335"/>
    <w:rsid w:val="00167FCB"/>
    <w:rsid w:val="00183A06"/>
    <w:rsid w:val="00185CED"/>
    <w:rsid w:val="001A3177"/>
    <w:rsid w:val="001C6407"/>
    <w:rsid w:val="001D0723"/>
    <w:rsid w:val="001D2556"/>
    <w:rsid w:val="001D3D60"/>
    <w:rsid w:val="001D5C03"/>
    <w:rsid w:val="001E1212"/>
    <w:rsid w:val="001F2B0F"/>
    <w:rsid w:val="00211DDA"/>
    <w:rsid w:val="00215B6F"/>
    <w:rsid w:val="00216C5C"/>
    <w:rsid w:val="00231AB7"/>
    <w:rsid w:val="00246118"/>
    <w:rsid w:val="0025299A"/>
    <w:rsid w:val="00286F72"/>
    <w:rsid w:val="00287CFE"/>
    <w:rsid w:val="002D686C"/>
    <w:rsid w:val="002D7E09"/>
    <w:rsid w:val="002E415E"/>
    <w:rsid w:val="003100DC"/>
    <w:rsid w:val="00320860"/>
    <w:rsid w:val="00321B1F"/>
    <w:rsid w:val="00331D51"/>
    <w:rsid w:val="00341F8A"/>
    <w:rsid w:val="00346020"/>
    <w:rsid w:val="00355390"/>
    <w:rsid w:val="0038186E"/>
    <w:rsid w:val="0038705B"/>
    <w:rsid w:val="003D172F"/>
    <w:rsid w:val="003D3974"/>
    <w:rsid w:val="003D7AD1"/>
    <w:rsid w:val="003F4B4A"/>
    <w:rsid w:val="00401897"/>
    <w:rsid w:val="00401B4D"/>
    <w:rsid w:val="0040317E"/>
    <w:rsid w:val="004222B8"/>
    <w:rsid w:val="00424CF2"/>
    <w:rsid w:val="004314F3"/>
    <w:rsid w:val="0043406B"/>
    <w:rsid w:val="00434F40"/>
    <w:rsid w:val="00450892"/>
    <w:rsid w:val="004A652B"/>
    <w:rsid w:val="004A727C"/>
    <w:rsid w:val="004B319F"/>
    <w:rsid w:val="004B520B"/>
    <w:rsid w:val="004B5825"/>
    <w:rsid w:val="004D3CF8"/>
    <w:rsid w:val="004E0FD3"/>
    <w:rsid w:val="004E27EF"/>
    <w:rsid w:val="004E60B8"/>
    <w:rsid w:val="00504863"/>
    <w:rsid w:val="005227AA"/>
    <w:rsid w:val="00523AA6"/>
    <w:rsid w:val="00533173"/>
    <w:rsid w:val="00537B46"/>
    <w:rsid w:val="00550143"/>
    <w:rsid w:val="00567099"/>
    <w:rsid w:val="0057737E"/>
    <w:rsid w:val="005909BA"/>
    <w:rsid w:val="00594EB2"/>
    <w:rsid w:val="005D02FE"/>
    <w:rsid w:val="005D51FA"/>
    <w:rsid w:val="005D591D"/>
    <w:rsid w:val="005F23D8"/>
    <w:rsid w:val="00613AB3"/>
    <w:rsid w:val="00633706"/>
    <w:rsid w:val="00645C6A"/>
    <w:rsid w:val="00656F54"/>
    <w:rsid w:val="006646AA"/>
    <w:rsid w:val="006708A8"/>
    <w:rsid w:val="00686434"/>
    <w:rsid w:val="006C7BE8"/>
    <w:rsid w:val="006D3E61"/>
    <w:rsid w:val="006D5B6B"/>
    <w:rsid w:val="006E32E5"/>
    <w:rsid w:val="006F4296"/>
    <w:rsid w:val="006F5291"/>
    <w:rsid w:val="007027A4"/>
    <w:rsid w:val="00762DFC"/>
    <w:rsid w:val="00762E0E"/>
    <w:rsid w:val="007812A7"/>
    <w:rsid w:val="007B40F9"/>
    <w:rsid w:val="007C32C2"/>
    <w:rsid w:val="007C335E"/>
    <w:rsid w:val="007E3B6B"/>
    <w:rsid w:val="00822BCD"/>
    <w:rsid w:val="00825AC5"/>
    <w:rsid w:val="00837C2A"/>
    <w:rsid w:val="00867C94"/>
    <w:rsid w:val="0088228B"/>
    <w:rsid w:val="0089638C"/>
    <w:rsid w:val="008A56C2"/>
    <w:rsid w:val="008A7585"/>
    <w:rsid w:val="008B237A"/>
    <w:rsid w:val="008B3B3B"/>
    <w:rsid w:val="008B6E30"/>
    <w:rsid w:val="008C0D85"/>
    <w:rsid w:val="008C3F47"/>
    <w:rsid w:val="008D3A69"/>
    <w:rsid w:val="008E6808"/>
    <w:rsid w:val="008F5221"/>
    <w:rsid w:val="009077B6"/>
    <w:rsid w:val="009440AB"/>
    <w:rsid w:val="009704CE"/>
    <w:rsid w:val="009752DD"/>
    <w:rsid w:val="009930FB"/>
    <w:rsid w:val="009A2AD7"/>
    <w:rsid w:val="009B08AF"/>
    <w:rsid w:val="009C6344"/>
    <w:rsid w:val="009C6F6B"/>
    <w:rsid w:val="009D7285"/>
    <w:rsid w:val="009E0AA1"/>
    <w:rsid w:val="009F066F"/>
    <w:rsid w:val="009F4B15"/>
    <w:rsid w:val="00A00B0F"/>
    <w:rsid w:val="00A14CCC"/>
    <w:rsid w:val="00A33F48"/>
    <w:rsid w:val="00A772EC"/>
    <w:rsid w:val="00A8121B"/>
    <w:rsid w:val="00A8686F"/>
    <w:rsid w:val="00A930A3"/>
    <w:rsid w:val="00A9329D"/>
    <w:rsid w:val="00A95436"/>
    <w:rsid w:val="00A96623"/>
    <w:rsid w:val="00AA1FC0"/>
    <w:rsid w:val="00AA4B25"/>
    <w:rsid w:val="00AB7901"/>
    <w:rsid w:val="00AC313F"/>
    <w:rsid w:val="00AD347A"/>
    <w:rsid w:val="00AF0123"/>
    <w:rsid w:val="00B37C2B"/>
    <w:rsid w:val="00B61E27"/>
    <w:rsid w:val="00B63557"/>
    <w:rsid w:val="00B651BA"/>
    <w:rsid w:val="00B808E4"/>
    <w:rsid w:val="00B869B4"/>
    <w:rsid w:val="00B9473B"/>
    <w:rsid w:val="00BA77DD"/>
    <w:rsid w:val="00BF25E2"/>
    <w:rsid w:val="00C14446"/>
    <w:rsid w:val="00C240E6"/>
    <w:rsid w:val="00C5219C"/>
    <w:rsid w:val="00C555FE"/>
    <w:rsid w:val="00C55CB1"/>
    <w:rsid w:val="00C66536"/>
    <w:rsid w:val="00C7577C"/>
    <w:rsid w:val="00C75C12"/>
    <w:rsid w:val="00C80735"/>
    <w:rsid w:val="00CA1E4F"/>
    <w:rsid w:val="00CB121B"/>
    <w:rsid w:val="00CB4A82"/>
    <w:rsid w:val="00CC6456"/>
    <w:rsid w:val="00CE5B29"/>
    <w:rsid w:val="00CE5CA3"/>
    <w:rsid w:val="00CF3E4C"/>
    <w:rsid w:val="00CF4C91"/>
    <w:rsid w:val="00D0041C"/>
    <w:rsid w:val="00D0183E"/>
    <w:rsid w:val="00D03A9E"/>
    <w:rsid w:val="00D16839"/>
    <w:rsid w:val="00D2527F"/>
    <w:rsid w:val="00D30785"/>
    <w:rsid w:val="00D41060"/>
    <w:rsid w:val="00D73E40"/>
    <w:rsid w:val="00D758B8"/>
    <w:rsid w:val="00D838D6"/>
    <w:rsid w:val="00D91233"/>
    <w:rsid w:val="00D96B23"/>
    <w:rsid w:val="00DA56E1"/>
    <w:rsid w:val="00DA63A8"/>
    <w:rsid w:val="00DB0F47"/>
    <w:rsid w:val="00DD2F34"/>
    <w:rsid w:val="00DD3B0A"/>
    <w:rsid w:val="00DE6700"/>
    <w:rsid w:val="00DF6172"/>
    <w:rsid w:val="00DF64D3"/>
    <w:rsid w:val="00E16C7C"/>
    <w:rsid w:val="00E24DFB"/>
    <w:rsid w:val="00E316F6"/>
    <w:rsid w:val="00E37BB8"/>
    <w:rsid w:val="00E55DFB"/>
    <w:rsid w:val="00E81868"/>
    <w:rsid w:val="00E925D0"/>
    <w:rsid w:val="00EA264E"/>
    <w:rsid w:val="00EA46A6"/>
    <w:rsid w:val="00EB3FAD"/>
    <w:rsid w:val="00ED1213"/>
    <w:rsid w:val="00EE2E42"/>
    <w:rsid w:val="00F11212"/>
    <w:rsid w:val="00F23FD7"/>
    <w:rsid w:val="00F34328"/>
    <w:rsid w:val="00F43A18"/>
    <w:rsid w:val="00F5261C"/>
    <w:rsid w:val="00F643FD"/>
    <w:rsid w:val="00F8535C"/>
    <w:rsid w:val="00F86124"/>
    <w:rsid w:val="00F8622C"/>
    <w:rsid w:val="00F86A8D"/>
    <w:rsid w:val="00FA232F"/>
    <w:rsid w:val="00FC2969"/>
    <w:rsid w:val="00FD0978"/>
    <w:rsid w:val="00FD186D"/>
    <w:rsid w:val="00FF1D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6F6"/>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E316F6"/>
    <w:pPr>
      <w:keepNext/>
      <w:keepLines/>
      <w:spacing w:before="360"/>
      <w:ind w:left="794" w:hanging="794"/>
      <w:outlineLvl w:val="0"/>
    </w:pPr>
    <w:rPr>
      <w:b/>
    </w:rPr>
  </w:style>
  <w:style w:type="paragraph" w:styleId="Heading2">
    <w:name w:val="heading 2"/>
    <w:basedOn w:val="Heading1"/>
    <w:next w:val="Normal"/>
    <w:link w:val="Heading2Char"/>
    <w:qFormat/>
    <w:rsid w:val="00E316F6"/>
    <w:pPr>
      <w:spacing w:before="240"/>
      <w:outlineLvl w:val="1"/>
    </w:pPr>
  </w:style>
  <w:style w:type="paragraph" w:styleId="Heading3">
    <w:name w:val="heading 3"/>
    <w:basedOn w:val="Heading1"/>
    <w:next w:val="Normal"/>
    <w:qFormat/>
    <w:rsid w:val="00E316F6"/>
    <w:pPr>
      <w:spacing w:before="160"/>
      <w:outlineLvl w:val="2"/>
    </w:pPr>
  </w:style>
  <w:style w:type="paragraph" w:styleId="Heading4">
    <w:name w:val="heading 4"/>
    <w:basedOn w:val="Heading3"/>
    <w:next w:val="Normal"/>
    <w:qFormat/>
    <w:rsid w:val="00E316F6"/>
    <w:pPr>
      <w:tabs>
        <w:tab w:val="clear" w:pos="794"/>
        <w:tab w:val="left" w:pos="1021"/>
      </w:tabs>
      <w:ind w:left="1021" w:hanging="1021"/>
      <w:outlineLvl w:val="3"/>
    </w:pPr>
  </w:style>
  <w:style w:type="paragraph" w:styleId="Heading5">
    <w:name w:val="heading 5"/>
    <w:basedOn w:val="Heading4"/>
    <w:next w:val="Normal"/>
    <w:qFormat/>
    <w:rsid w:val="00E316F6"/>
    <w:pPr>
      <w:outlineLvl w:val="4"/>
    </w:pPr>
  </w:style>
  <w:style w:type="paragraph" w:styleId="Heading6">
    <w:name w:val="heading 6"/>
    <w:basedOn w:val="Heading4"/>
    <w:next w:val="Normal"/>
    <w:qFormat/>
    <w:rsid w:val="00E316F6"/>
    <w:pPr>
      <w:tabs>
        <w:tab w:val="clear" w:pos="1021"/>
        <w:tab w:val="clear" w:pos="1191"/>
      </w:tabs>
      <w:ind w:left="1588" w:hanging="1588"/>
      <w:outlineLvl w:val="5"/>
    </w:pPr>
  </w:style>
  <w:style w:type="paragraph" w:styleId="Heading7">
    <w:name w:val="heading 7"/>
    <w:basedOn w:val="Heading6"/>
    <w:next w:val="Normal"/>
    <w:qFormat/>
    <w:rsid w:val="00E316F6"/>
    <w:pPr>
      <w:outlineLvl w:val="6"/>
    </w:pPr>
  </w:style>
  <w:style w:type="paragraph" w:styleId="Heading8">
    <w:name w:val="heading 8"/>
    <w:basedOn w:val="Heading6"/>
    <w:next w:val="Normal"/>
    <w:qFormat/>
    <w:rsid w:val="00E316F6"/>
    <w:pPr>
      <w:outlineLvl w:val="7"/>
    </w:pPr>
  </w:style>
  <w:style w:type="paragraph" w:styleId="Heading9">
    <w:name w:val="heading 9"/>
    <w:basedOn w:val="Heading6"/>
    <w:next w:val="Normal"/>
    <w:qFormat/>
    <w:rsid w:val="00E316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E316F6"/>
    <w:pPr>
      <w:keepNext/>
      <w:keepLines/>
      <w:spacing w:before="480"/>
      <w:jc w:val="center"/>
    </w:pPr>
    <w:rPr>
      <w:b/>
      <w:sz w:val="28"/>
    </w:rPr>
  </w:style>
  <w:style w:type="character" w:customStyle="1" w:styleId="Appdef">
    <w:name w:val="App_def"/>
    <w:basedOn w:val="DefaultParagraphFont"/>
    <w:rsid w:val="00E316F6"/>
    <w:rPr>
      <w:rFonts w:ascii="Times New Roman" w:hAnsi="Times New Roman"/>
      <w:b/>
    </w:rPr>
  </w:style>
  <w:style w:type="character" w:customStyle="1" w:styleId="Appref">
    <w:name w:val="App_ref"/>
    <w:basedOn w:val="DefaultParagraphFont"/>
    <w:rsid w:val="00E316F6"/>
  </w:style>
  <w:style w:type="paragraph" w:customStyle="1" w:styleId="AppendixNotitle">
    <w:name w:val="Appendix_No &amp; title"/>
    <w:basedOn w:val="AnnexNotitle"/>
    <w:next w:val="Normal"/>
    <w:rsid w:val="00E316F6"/>
  </w:style>
  <w:style w:type="character" w:customStyle="1" w:styleId="Artdef">
    <w:name w:val="Art_def"/>
    <w:basedOn w:val="DefaultParagraphFont"/>
    <w:rsid w:val="00E316F6"/>
    <w:rPr>
      <w:rFonts w:ascii="Times New Roman" w:hAnsi="Times New Roman"/>
      <w:b/>
    </w:rPr>
  </w:style>
  <w:style w:type="paragraph" w:customStyle="1" w:styleId="Artheading">
    <w:name w:val="Art_heading"/>
    <w:basedOn w:val="Normal"/>
    <w:next w:val="Normal"/>
    <w:rsid w:val="00E316F6"/>
    <w:pPr>
      <w:spacing w:before="480"/>
      <w:jc w:val="center"/>
    </w:pPr>
    <w:rPr>
      <w:b/>
      <w:sz w:val="28"/>
    </w:rPr>
  </w:style>
  <w:style w:type="paragraph" w:customStyle="1" w:styleId="ArtNo">
    <w:name w:val="Art_No"/>
    <w:basedOn w:val="Normal"/>
    <w:next w:val="Normal"/>
    <w:rsid w:val="00E316F6"/>
    <w:pPr>
      <w:keepNext/>
      <w:keepLines/>
      <w:spacing w:before="480"/>
      <w:jc w:val="center"/>
    </w:pPr>
    <w:rPr>
      <w:caps/>
      <w:sz w:val="28"/>
    </w:rPr>
  </w:style>
  <w:style w:type="character" w:customStyle="1" w:styleId="Artref">
    <w:name w:val="Art_ref"/>
    <w:basedOn w:val="DefaultParagraphFont"/>
    <w:rsid w:val="00E316F6"/>
  </w:style>
  <w:style w:type="paragraph" w:customStyle="1" w:styleId="Arttitle">
    <w:name w:val="Art_title"/>
    <w:basedOn w:val="Normal"/>
    <w:next w:val="Normal"/>
    <w:rsid w:val="00E316F6"/>
    <w:pPr>
      <w:keepNext/>
      <w:keepLines/>
      <w:spacing w:before="240"/>
      <w:jc w:val="center"/>
    </w:pPr>
    <w:rPr>
      <w:b/>
      <w:sz w:val="28"/>
    </w:rPr>
  </w:style>
  <w:style w:type="paragraph" w:customStyle="1" w:styleId="ASN1">
    <w:name w:val="ASN.1"/>
    <w:basedOn w:val="Normal"/>
    <w:rsid w:val="00E316F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316F6"/>
    <w:pPr>
      <w:keepNext/>
      <w:keepLines/>
      <w:spacing w:before="160"/>
      <w:ind w:left="794"/>
    </w:pPr>
    <w:rPr>
      <w:i/>
    </w:rPr>
  </w:style>
  <w:style w:type="paragraph" w:customStyle="1" w:styleId="ChapNo">
    <w:name w:val="Chap_No"/>
    <w:basedOn w:val="Normal"/>
    <w:next w:val="Normal"/>
    <w:rsid w:val="00E316F6"/>
    <w:pPr>
      <w:keepNext/>
      <w:keepLines/>
      <w:spacing w:before="480"/>
      <w:jc w:val="center"/>
    </w:pPr>
    <w:rPr>
      <w:b/>
      <w:caps/>
      <w:sz w:val="28"/>
    </w:rPr>
  </w:style>
  <w:style w:type="paragraph" w:customStyle="1" w:styleId="Chaptitle">
    <w:name w:val="Chap_title"/>
    <w:basedOn w:val="Normal"/>
    <w:next w:val="Normal"/>
    <w:rsid w:val="00E316F6"/>
    <w:pPr>
      <w:keepNext/>
      <w:keepLines/>
      <w:spacing w:before="240"/>
      <w:jc w:val="center"/>
    </w:pPr>
    <w:rPr>
      <w:b/>
      <w:sz w:val="28"/>
    </w:rPr>
  </w:style>
  <w:style w:type="character" w:styleId="EndnoteReference">
    <w:name w:val="endnote reference"/>
    <w:basedOn w:val="DefaultParagraphFont"/>
    <w:semiHidden/>
    <w:rsid w:val="00E316F6"/>
    <w:rPr>
      <w:vertAlign w:val="superscript"/>
    </w:rPr>
  </w:style>
  <w:style w:type="paragraph" w:customStyle="1" w:styleId="enumlev1">
    <w:name w:val="enumlev1"/>
    <w:basedOn w:val="Normal"/>
    <w:rsid w:val="00E316F6"/>
    <w:pPr>
      <w:spacing w:before="80"/>
      <w:ind w:left="794" w:hanging="794"/>
    </w:pPr>
  </w:style>
  <w:style w:type="paragraph" w:customStyle="1" w:styleId="enumlev2">
    <w:name w:val="enumlev2"/>
    <w:basedOn w:val="enumlev1"/>
    <w:rsid w:val="00E316F6"/>
    <w:pPr>
      <w:ind w:left="1191" w:hanging="397"/>
    </w:pPr>
  </w:style>
  <w:style w:type="paragraph" w:customStyle="1" w:styleId="enumlev3">
    <w:name w:val="enumlev3"/>
    <w:basedOn w:val="enumlev2"/>
    <w:rsid w:val="00E316F6"/>
    <w:pPr>
      <w:ind w:left="1588"/>
    </w:pPr>
  </w:style>
  <w:style w:type="paragraph" w:customStyle="1" w:styleId="Equation">
    <w:name w:val="Equation"/>
    <w:basedOn w:val="Normal"/>
    <w:rsid w:val="00E316F6"/>
    <w:pPr>
      <w:tabs>
        <w:tab w:val="clear" w:pos="1191"/>
        <w:tab w:val="clear" w:pos="1588"/>
        <w:tab w:val="clear" w:pos="1985"/>
        <w:tab w:val="center" w:pos="4820"/>
        <w:tab w:val="right" w:pos="9639"/>
      </w:tabs>
    </w:pPr>
  </w:style>
  <w:style w:type="paragraph" w:customStyle="1" w:styleId="Equationlegend">
    <w:name w:val="Equation_legend"/>
    <w:basedOn w:val="Normal"/>
    <w:rsid w:val="00E316F6"/>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E316F6"/>
    <w:pPr>
      <w:keepNext/>
      <w:keepLines/>
      <w:spacing w:before="240" w:after="120"/>
      <w:jc w:val="center"/>
    </w:pPr>
  </w:style>
  <w:style w:type="paragraph" w:customStyle="1" w:styleId="Figurelegend">
    <w:name w:val="Figure_legend"/>
    <w:basedOn w:val="Normal"/>
    <w:rsid w:val="00E316F6"/>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E316F6"/>
    <w:pPr>
      <w:keepLines/>
      <w:spacing w:before="240" w:after="120"/>
      <w:jc w:val="center"/>
    </w:pPr>
    <w:rPr>
      <w:b/>
    </w:rPr>
  </w:style>
  <w:style w:type="paragraph" w:customStyle="1" w:styleId="FigureNoBR">
    <w:name w:val="Figure_No_BR"/>
    <w:basedOn w:val="Normal"/>
    <w:next w:val="Normal"/>
    <w:rsid w:val="00E316F6"/>
    <w:pPr>
      <w:keepNext/>
      <w:keepLines/>
      <w:spacing w:before="480" w:after="120"/>
      <w:jc w:val="center"/>
    </w:pPr>
    <w:rPr>
      <w:caps/>
    </w:rPr>
  </w:style>
  <w:style w:type="paragraph" w:customStyle="1" w:styleId="TabletitleBR">
    <w:name w:val="Table_title_BR"/>
    <w:basedOn w:val="Normal"/>
    <w:next w:val="Normal"/>
    <w:rsid w:val="00E316F6"/>
    <w:pPr>
      <w:keepNext/>
      <w:keepLines/>
      <w:spacing w:before="0" w:after="120"/>
      <w:jc w:val="center"/>
    </w:pPr>
    <w:rPr>
      <w:b/>
    </w:rPr>
  </w:style>
  <w:style w:type="paragraph" w:customStyle="1" w:styleId="FiguretitleBR">
    <w:name w:val="Figure_title_BR"/>
    <w:basedOn w:val="TabletitleBR"/>
    <w:next w:val="Normal"/>
    <w:rsid w:val="00E316F6"/>
    <w:pPr>
      <w:keepNext w:val="0"/>
      <w:spacing w:after="480"/>
    </w:pPr>
  </w:style>
  <w:style w:type="paragraph" w:customStyle="1" w:styleId="Figurewithouttitle">
    <w:name w:val="Figure_without_title"/>
    <w:basedOn w:val="Normal"/>
    <w:next w:val="Normal"/>
    <w:rsid w:val="00E316F6"/>
    <w:pPr>
      <w:keepLines/>
      <w:spacing w:before="240" w:after="120"/>
      <w:jc w:val="center"/>
    </w:pPr>
  </w:style>
  <w:style w:type="paragraph" w:styleId="Footer">
    <w:name w:val="footer"/>
    <w:basedOn w:val="Normal"/>
    <w:rsid w:val="00E316F6"/>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E316F6"/>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E316F6"/>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E316F6"/>
    <w:rPr>
      <w:position w:val="6"/>
      <w:sz w:val="18"/>
    </w:rPr>
  </w:style>
  <w:style w:type="paragraph" w:customStyle="1" w:styleId="Note">
    <w:name w:val="Note"/>
    <w:basedOn w:val="Normal"/>
    <w:rsid w:val="00E316F6"/>
    <w:pPr>
      <w:spacing w:before="80"/>
    </w:pPr>
  </w:style>
  <w:style w:type="paragraph" w:styleId="FootnoteText">
    <w:name w:val="footnote text"/>
    <w:basedOn w:val="Note"/>
    <w:semiHidden/>
    <w:rsid w:val="00E316F6"/>
    <w:pPr>
      <w:keepLines/>
      <w:tabs>
        <w:tab w:val="left" w:pos="255"/>
      </w:tabs>
      <w:ind w:left="255" w:hanging="255"/>
    </w:pPr>
  </w:style>
  <w:style w:type="paragraph" w:customStyle="1" w:styleId="Formal">
    <w:name w:val="Formal"/>
    <w:basedOn w:val="ASN1"/>
    <w:rsid w:val="00E316F6"/>
    <w:rPr>
      <w:b w:val="0"/>
    </w:rPr>
  </w:style>
  <w:style w:type="paragraph" w:styleId="Header">
    <w:name w:val="header"/>
    <w:basedOn w:val="Normal"/>
    <w:rsid w:val="00E316F6"/>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E316F6"/>
    <w:pPr>
      <w:keepNext/>
      <w:spacing w:before="160"/>
    </w:pPr>
    <w:rPr>
      <w:b/>
    </w:rPr>
  </w:style>
  <w:style w:type="paragraph" w:customStyle="1" w:styleId="Headingi">
    <w:name w:val="Heading_i"/>
    <w:basedOn w:val="Normal"/>
    <w:next w:val="Normal"/>
    <w:rsid w:val="00E316F6"/>
    <w:pPr>
      <w:keepNext/>
      <w:spacing w:before="160"/>
    </w:pPr>
    <w:rPr>
      <w:i/>
    </w:rPr>
  </w:style>
  <w:style w:type="paragraph" w:styleId="Index1">
    <w:name w:val="index 1"/>
    <w:basedOn w:val="Normal"/>
    <w:next w:val="Normal"/>
    <w:semiHidden/>
    <w:rsid w:val="00E316F6"/>
  </w:style>
  <w:style w:type="paragraph" w:styleId="Index2">
    <w:name w:val="index 2"/>
    <w:basedOn w:val="Normal"/>
    <w:next w:val="Normal"/>
    <w:semiHidden/>
    <w:rsid w:val="00E316F6"/>
    <w:pPr>
      <w:ind w:left="283"/>
    </w:pPr>
  </w:style>
  <w:style w:type="paragraph" w:styleId="Index3">
    <w:name w:val="index 3"/>
    <w:basedOn w:val="Normal"/>
    <w:next w:val="Normal"/>
    <w:semiHidden/>
    <w:rsid w:val="00E316F6"/>
    <w:pPr>
      <w:ind w:left="566"/>
    </w:pPr>
  </w:style>
  <w:style w:type="paragraph" w:customStyle="1" w:styleId="Normalaftertitle">
    <w:name w:val="Normal_after_title"/>
    <w:basedOn w:val="Normal"/>
    <w:next w:val="Normal"/>
    <w:rsid w:val="00E316F6"/>
    <w:pPr>
      <w:spacing w:before="360"/>
    </w:pPr>
  </w:style>
  <w:style w:type="character" w:styleId="PageNumber">
    <w:name w:val="page number"/>
    <w:basedOn w:val="DefaultParagraphFont"/>
    <w:rsid w:val="00E316F6"/>
  </w:style>
  <w:style w:type="paragraph" w:customStyle="1" w:styleId="PartNo">
    <w:name w:val="Part_No"/>
    <w:basedOn w:val="Normal"/>
    <w:next w:val="Normal"/>
    <w:rsid w:val="00E316F6"/>
    <w:pPr>
      <w:keepNext/>
      <w:keepLines/>
      <w:spacing w:before="480" w:after="80"/>
      <w:jc w:val="center"/>
    </w:pPr>
    <w:rPr>
      <w:caps/>
      <w:sz w:val="28"/>
    </w:rPr>
  </w:style>
  <w:style w:type="paragraph" w:customStyle="1" w:styleId="Partref">
    <w:name w:val="Part_ref"/>
    <w:basedOn w:val="Normal"/>
    <w:next w:val="Normal"/>
    <w:rsid w:val="00E316F6"/>
    <w:pPr>
      <w:keepNext/>
      <w:keepLines/>
      <w:spacing w:before="280"/>
      <w:jc w:val="center"/>
    </w:pPr>
  </w:style>
  <w:style w:type="paragraph" w:customStyle="1" w:styleId="Parttitle">
    <w:name w:val="Part_title"/>
    <w:basedOn w:val="Normal"/>
    <w:next w:val="Normalaftertitle"/>
    <w:rsid w:val="00E316F6"/>
    <w:pPr>
      <w:keepNext/>
      <w:keepLines/>
      <w:spacing w:before="240" w:after="280"/>
      <w:jc w:val="center"/>
    </w:pPr>
    <w:rPr>
      <w:b/>
      <w:sz w:val="28"/>
    </w:rPr>
  </w:style>
  <w:style w:type="paragraph" w:customStyle="1" w:styleId="Recdate">
    <w:name w:val="Rec_date"/>
    <w:basedOn w:val="Normal"/>
    <w:next w:val="Normalaftertitle"/>
    <w:rsid w:val="00E316F6"/>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E316F6"/>
  </w:style>
  <w:style w:type="paragraph" w:customStyle="1" w:styleId="RecNo">
    <w:name w:val="Rec_No"/>
    <w:basedOn w:val="Normal"/>
    <w:next w:val="Normal"/>
    <w:rsid w:val="00E316F6"/>
    <w:pPr>
      <w:keepNext/>
      <w:keepLines/>
      <w:spacing w:before="0"/>
    </w:pPr>
    <w:rPr>
      <w:b/>
      <w:sz w:val="28"/>
    </w:rPr>
  </w:style>
  <w:style w:type="paragraph" w:customStyle="1" w:styleId="QuestionNo">
    <w:name w:val="Question_No"/>
    <w:basedOn w:val="RecNo"/>
    <w:next w:val="Normal"/>
    <w:rsid w:val="00E316F6"/>
  </w:style>
  <w:style w:type="paragraph" w:customStyle="1" w:styleId="RecNoBR">
    <w:name w:val="Rec_No_BR"/>
    <w:basedOn w:val="Normal"/>
    <w:next w:val="Normal"/>
    <w:rsid w:val="00E316F6"/>
    <w:pPr>
      <w:keepNext/>
      <w:keepLines/>
      <w:spacing w:before="480"/>
      <w:jc w:val="center"/>
    </w:pPr>
    <w:rPr>
      <w:caps/>
      <w:sz w:val="28"/>
    </w:rPr>
  </w:style>
  <w:style w:type="paragraph" w:customStyle="1" w:styleId="QuestionNoBR">
    <w:name w:val="Question_No_BR"/>
    <w:basedOn w:val="RecNoBR"/>
    <w:next w:val="Normal"/>
    <w:rsid w:val="00E316F6"/>
  </w:style>
  <w:style w:type="paragraph" w:customStyle="1" w:styleId="Recref">
    <w:name w:val="Rec_ref"/>
    <w:basedOn w:val="Normal"/>
    <w:next w:val="Recdate"/>
    <w:rsid w:val="00E316F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E316F6"/>
  </w:style>
  <w:style w:type="paragraph" w:customStyle="1" w:styleId="Rectitle">
    <w:name w:val="Rec_title"/>
    <w:basedOn w:val="Normal"/>
    <w:next w:val="Normalaftertitle"/>
    <w:rsid w:val="00E316F6"/>
    <w:pPr>
      <w:keepNext/>
      <w:keepLines/>
      <w:spacing w:before="360"/>
      <w:jc w:val="center"/>
    </w:pPr>
    <w:rPr>
      <w:b/>
      <w:sz w:val="28"/>
    </w:rPr>
  </w:style>
  <w:style w:type="paragraph" w:customStyle="1" w:styleId="Questiontitle">
    <w:name w:val="Question_title"/>
    <w:basedOn w:val="Rectitle"/>
    <w:next w:val="Questionref"/>
    <w:rsid w:val="00E316F6"/>
  </w:style>
  <w:style w:type="character" w:customStyle="1" w:styleId="Recdef">
    <w:name w:val="Rec_def"/>
    <w:basedOn w:val="DefaultParagraphFont"/>
    <w:rsid w:val="00E316F6"/>
    <w:rPr>
      <w:b/>
    </w:rPr>
  </w:style>
  <w:style w:type="paragraph" w:customStyle="1" w:styleId="Reftext">
    <w:name w:val="Ref_text"/>
    <w:basedOn w:val="Normal"/>
    <w:rsid w:val="00E316F6"/>
    <w:pPr>
      <w:ind w:left="794" w:hanging="794"/>
    </w:pPr>
  </w:style>
  <w:style w:type="paragraph" w:customStyle="1" w:styleId="Reftitle">
    <w:name w:val="Ref_title"/>
    <w:basedOn w:val="Normal"/>
    <w:next w:val="Reftext"/>
    <w:rsid w:val="00E316F6"/>
    <w:pPr>
      <w:spacing w:before="480"/>
      <w:jc w:val="center"/>
    </w:pPr>
    <w:rPr>
      <w:b/>
    </w:rPr>
  </w:style>
  <w:style w:type="paragraph" w:customStyle="1" w:styleId="Repdate">
    <w:name w:val="Rep_date"/>
    <w:basedOn w:val="Recdate"/>
    <w:next w:val="Normalaftertitle"/>
    <w:rsid w:val="00E316F6"/>
  </w:style>
  <w:style w:type="paragraph" w:customStyle="1" w:styleId="RepNo">
    <w:name w:val="Rep_No"/>
    <w:basedOn w:val="RecNo"/>
    <w:next w:val="Normal"/>
    <w:rsid w:val="00E316F6"/>
  </w:style>
  <w:style w:type="paragraph" w:customStyle="1" w:styleId="RepNoBR">
    <w:name w:val="Rep_No_BR"/>
    <w:basedOn w:val="RecNoBR"/>
    <w:next w:val="Normal"/>
    <w:rsid w:val="00E316F6"/>
  </w:style>
  <w:style w:type="paragraph" w:customStyle="1" w:styleId="Repref">
    <w:name w:val="Rep_ref"/>
    <w:basedOn w:val="Recref"/>
    <w:next w:val="Repdate"/>
    <w:rsid w:val="00E316F6"/>
  </w:style>
  <w:style w:type="paragraph" w:customStyle="1" w:styleId="Reptitle">
    <w:name w:val="Rep_title"/>
    <w:basedOn w:val="Rectitle"/>
    <w:next w:val="Repref"/>
    <w:rsid w:val="00E316F6"/>
  </w:style>
  <w:style w:type="paragraph" w:customStyle="1" w:styleId="Resdate">
    <w:name w:val="Res_date"/>
    <w:basedOn w:val="Recdate"/>
    <w:next w:val="Normalaftertitle"/>
    <w:rsid w:val="00E316F6"/>
  </w:style>
  <w:style w:type="character" w:customStyle="1" w:styleId="Resdef">
    <w:name w:val="Res_def"/>
    <w:basedOn w:val="DefaultParagraphFont"/>
    <w:rsid w:val="00E316F6"/>
    <w:rPr>
      <w:rFonts w:ascii="Times New Roman" w:hAnsi="Times New Roman"/>
      <w:b/>
    </w:rPr>
  </w:style>
  <w:style w:type="paragraph" w:customStyle="1" w:styleId="ResNo">
    <w:name w:val="Res_No"/>
    <w:basedOn w:val="RecNo"/>
    <w:next w:val="Normal"/>
    <w:rsid w:val="00E316F6"/>
  </w:style>
  <w:style w:type="paragraph" w:customStyle="1" w:styleId="ResNoBR">
    <w:name w:val="Res_No_BR"/>
    <w:basedOn w:val="RecNoBR"/>
    <w:next w:val="Normal"/>
    <w:rsid w:val="00E316F6"/>
  </w:style>
  <w:style w:type="paragraph" w:customStyle="1" w:styleId="Resref">
    <w:name w:val="Res_ref"/>
    <w:basedOn w:val="Recref"/>
    <w:next w:val="Resdate"/>
    <w:rsid w:val="00E316F6"/>
  </w:style>
  <w:style w:type="paragraph" w:customStyle="1" w:styleId="Restitle">
    <w:name w:val="Res_title"/>
    <w:basedOn w:val="Rectitle"/>
    <w:next w:val="Resref"/>
    <w:rsid w:val="00E316F6"/>
  </w:style>
  <w:style w:type="paragraph" w:customStyle="1" w:styleId="Section1">
    <w:name w:val="Section_1"/>
    <w:basedOn w:val="Normal"/>
    <w:next w:val="Normal"/>
    <w:rsid w:val="00E316F6"/>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E316F6"/>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E316F6"/>
    <w:pPr>
      <w:keepNext/>
      <w:keepLines/>
      <w:spacing w:before="480" w:after="80"/>
      <w:jc w:val="center"/>
    </w:pPr>
    <w:rPr>
      <w:caps/>
      <w:sz w:val="28"/>
    </w:rPr>
  </w:style>
  <w:style w:type="paragraph" w:customStyle="1" w:styleId="Sectiontitle">
    <w:name w:val="Section_title"/>
    <w:basedOn w:val="Normal"/>
    <w:next w:val="Normalaftertitle"/>
    <w:rsid w:val="00E316F6"/>
    <w:pPr>
      <w:keepNext/>
      <w:keepLines/>
      <w:spacing w:before="480" w:after="280"/>
      <w:jc w:val="center"/>
    </w:pPr>
    <w:rPr>
      <w:b/>
      <w:sz w:val="28"/>
    </w:rPr>
  </w:style>
  <w:style w:type="paragraph" w:customStyle="1" w:styleId="Source">
    <w:name w:val="Source"/>
    <w:basedOn w:val="Normal"/>
    <w:next w:val="Normalaftertitle"/>
    <w:rsid w:val="00E316F6"/>
    <w:pPr>
      <w:spacing w:before="840" w:after="200"/>
      <w:jc w:val="center"/>
    </w:pPr>
    <w:rPr>
      <w:b/>
      <w:sz w:val="28"/>
    </w:rPr>
  </w:style>
  <w:style w:type="paragraph" w:customStyle="1" w:styleId="SpecialFooter">
    <w:name w:val="Special Footer"/>
    <w:basedOn w:val="Footer"/>
    <w:rsid w:val="00E316F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E316F6"/>
    <w:rPr>
      <w:b/>
      <w:color w:val="auto"/>
    </w:rPr>
  </w:style>
  <w:style w:type="paragraph" w:customStyle="1" w:styleId="Tablehead">
    <w:name w:val="Table_head"/>
    <w:basedOn w:val="Normal"/>
    <w:next w:val="Normal"/>
    <w:rsid w:val="00E316F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E316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E316F6"/>
    <w:pPr>
      <w:keepNext/>
      <w:keepLines/>
      <w:spacing w:before="360" w:after="120"/>
      <w:jc w:val="center"/>
    </w:pPr>
    <w:rPr>
      <w:b/>
    </w:rPr>
  </w:style>
  <w:style w:type="paragraph" w:customStyle="1" w:styleId="TableNoBR">
    <w:name w:val="Table_No_BR"/>
    <w:basedOn w:val="Normal"/>
    <w:next w:val="TabletitleBR"/>
    <w:rsid w:val="00E316F6"/>
    <w:pPr>
      <w:keepNext/>
      <w:spacing w:before="560" w:after="120"/>
      <w:jc w:val="center"/>
    </w:pPr>
    <w:rPr>
      <w:caps/>
    </w:rPr>
  </w:style>
  <w:style w:type="paragraph" w:customStyle="1" w:styleId="Tableref">
    <w:name w:val="Table_ref"/>
    <w:basedOn w:val="Normal"/>
    <w:next w:val="TabletitleBR"/>
    <w:rsid w:val="00E316F6"/>
    <w:pPr>
      <w:keepNext/>
      <w:spacing w:before="0" w:after="120"/>
      <w:jc w:val="center"/>
    </w:pPr>
  </w:style>
  <w:style w:type="paragraph" w:customStyle="1" w:styleId="Tabletext">
    <w:name w:val="Table_text"/>
    <w:basedOn w:val="Normal"/>
    <w:rsid w:val="00E316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E316F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E316F6"/>
  </w:style>
  <w:style w:type="paragraph" w:customStyle="1" w:styleId="Title3">
    <w:name w:val="Title 3"/>
    <w:basedOn w:val="Title2"/>
    <w:next w:val="Normal"/>
    <w:rsid w:val="00E316F6"/>
    <w:rPr>
      <w:caps w:val="0"/>
    </w:rPr>
  </w:style>
  <w:style w:type="paragraph" w:customStyle="1" w:styleId="Title4">
    <w:name w:val="Title 4"/>
    <w:basedOn w:val="Title3"/>
    <w:next w:val="Heading1"/>
    <w:rsid w:val="00E316F6"/>
    <w:rPr>
      <w:b/>
    </w:rPr>
  </w:style>
  <w:style w:type="paragraph" w:customStyle="1" w:styleId="toc0">
    <w:name w:val="toc 0"/>
    <w:basedOn w:val="Normal"/>
    <w:next w:val="TOC1"/>
    <w:rsid w:val="00E316F6"/>
    <w:pPr>
      <w:tabs>
        <w:tab w:val="clear" w:pos="794"/>
        <w:tab w:val="clear" w:pos="1191"/>
        <w:tab w:val="clear" w:pos="1588"/>
        <w:tab w:val="clear" w:pos="1985"/>
        <w:tab w:val="right" w:pos="9639"/>
      </w:tabs>
    </w:pPr>
    <w:rPr>
      <w:b/>
    </w:rPr>
  </w:style>
  <w:style w:type="paragraph" w:styleId="TOC1">
    <w:name w:val="toc 1"/>
    <w:basedOn w:val="Normal"/>
    <w:semiHidden/>
    <w:rsid w:val="00E316F6"/>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E316F6"/>
    <w:pPr>
      <w:spacing w:before="80"/>
      <w:ind w:left="1531" w:hanging="851"/>
    </w:pPr>
  </w:style>
  <w:style w:type="paragraph" w:styleId="TOC3">
    <w:name w:val="toc 3"/>
    <w:basedOn w:val="TOC2"/>
    <w:semiHidden/>
    <w:rsid w:val="00E316F6"/>
  </w:style>
  <w:style w:type="paragraph" w:styleId="TOC4">
    <w:name w:val="toc 4"/>
    <w:basedOn w:val="TOC3"/>
    <w:semiHidden/>
    <w:rsid w:val="00E316F6"/>
  </w:style>
  <w:style w:type="paragraph" w:styleId="TOC5">
    <w:name w:val="toc 5"/>
    <w:basedOn w:val="TOC4"/>
    <w:semiHidden/>
    <w:rsid w:val="00E316F6"/>
  </w:style>
  <w:style w:type="paragraph" w:styleId="TOC6">
    <w:name w:val="toc 6"/>
    <w:basedOn w:val="TOC4"/>
    <w:semiHidden/>
    <w:rsid w:val="00E316F6"/>
  </w:style>
  <w:style w:type="paragraph" w:styleId="TOC7">
    <w:name w:val="toc 7"/>
    <w:basedOn w:val="TOC4"/>
    <w:semiHidden/>
    <w:rsid w:val="00E316F6"/>
  </w:style>
  <w:style w:type="paragraph" w:styleId="TOC8">
    <w:name w:val="toc 8"/>
    <w:basedOn w:val="TOC4"/>
    <w:semiHidden/>
    <w:rsid w:val="00E316F6"/>
  </w:style>
  <w:style w:type="paragraph" w:styleId="BalloonText">
    <w:name w:val="Balloon Text"/>
    <w:basedOn w:val="Normal"/>
    <w:link w:val="BalloonTextChar"/>
    <w:rsid w:val="00211DDA"/>
    <w:pPr>
      <w:spacing w:before="0"/>
    </w:pPr>
    <w:rPr>
      <w:rFonts w:ascii="Tahoma" w:hAnsi="Tahoma" w:cs="Tahoma"/>
      <w:sz w:val="16"/>
      <w:szCs w:val="16"/>
    </w:rPr>
  </w:style>
  <w:style w:type="character" w:customStyle="1" w:styleId="BalloonTextChar">
    <w:name w:val="Balloon Text Char"/>
    <w:basedOn w:val="DefaultParagraphFont"/>
    <w:link w:val="BalloonText"/>
    <w:rsid w:val="00211DDA"/>
    <w:rPr>
      <w:rFonts w:ascii="Tahoma" w:hAnsi="Tahoma" w:cs="Tahoma"/>
      <w:sz w:val="16"/>
      <w:szCs w:val="16"/>
      <w:lang w:val="en-GB" w:eastAsia="en-US"/>
    </w:rPr>
  </w:style>
  <w:style w:type="paragraph" w:customStyle="1" w:styleId="Default">
    <w:name w:val="Default"/>
    <w:rsid w:val="008B3B3B"/>
    <w:pPr>
      <w:autoSpaceDE w:val="0"/>
      <w:autoSpaceDN w:val="0"/>
      <w:adjustRightInd w:val="0"/>
    </w:pPr>
    <w:rPr>
      <w:rFonts w:ascii="Calibri" w:hAnsi="Calibri" w:cs="Calibri"/>
      <w:color w:val="000000"/>
      <w:sz w:val="24"/>
      <w:szCs w:val="24"/>
    </w:rPr>
  </w:style>
  <w:style w:type="character" w:styleId="Hyperlink">
    <w:name w:val="Hyperlink"/>
    <w:basedOn w:val="DefaultParagraphFont"/>
    <w:rsid w:val="008B3B3B"/>
    <w:rPr>
      <w:color w:val="0000FF" w:themeColor="hyperlink"/>
      <w:u w:val="single"/>
    </w:rPr>
  </w:style>
  <w:style w:type="character" w:customStyle="1" w:styleId="Heading2Char">
    <w:name w:val="Heading 2 Char"/>
    <w:basedOn w:val="DefaultParagraphFont"/>
    <w:link w:val="Heading2"/>
    <w:rsid w:val="0089638C"/>
    <w:rPr>
      <w:b/>
      <w:sz w:val="24"/>
      <w:lang w:val="en-GB" w:eastAsia="en-US"/>
    </w:rPr>
  </w:style>
  <w:style w:type="paragraph" w:styleId="ListParagraph">
    <w:name w:val="List Paragraph"/>
    <w:basedOn w:val="Normal"/>
    <w:uiPriority w:val="34"/>
    <w:qFormat/>
    <w:rsid w:val="008A56C2"/>
    <w:pPr>
      <w:ind w:left="720"/>
      <w:contextualSpacing/>
    </w:pPr>
  </w:style>
  <w:style w:type="character" w:styleId="FollowedHyperlink">
    <w:name w:val="FollowedHyperlink"/>
    <w:basedOn w:val="DefaultParagraphFont"/>
    <w:rsid w:val="00DB0F47"/>
    <w:rPr>
      <w:color w:val="800080" w:themeColor="followedHyperlink"/>
      <w:u w:val="single"/>
    </w:rPr>
  </w:style>
  <w:style w:type="table" w:styleId="TableGrid">
    <w:name w:val="Table Grid"/>
    <w:basedOn w:val="TableNormal"/>
    <w:uiPriority w:val="59"/>
    <w:rsid w:val="009F0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B6E30"/>
    <w:rPr>
      <w:b/>
      <w:bCs/>
    </w:rPr>
  </w:style>
  <w:style w:type="paragraph" w:styleId="PlainText">
    <w:name w:val="Plain Text"/>
    <w:basedOn w:val="Normal"/>
    <w:link w:val="PlainTextChar"/>
    <w:rsid w:val="001D2556"/>
    <w:pPr>
      <w:spacing w:before="0"/>
    </w:pPr>
    <w:rPr>
      <w:rFonts w:ascii="Consolas" w:hAnsi="Consolas"/>
      <w:sz w:val="21"/>
      <w:szCs w:val="21"/>
    </w:rPr>
  </w:style>
  <w:style w:type="character" w:customStyle="1" w:styleId="PlainTextChar">
    <w:name w:val="Plain Text Char"/>
    <w:basedOn w:val="DefaultParagraphFont"/>
    <w:link w:val="PlainText"/>
    <w:rsid w:val="001D2556"/>
    <w:rPr>
      <w:rFonts w:ascii="Consolas" w:hAnsi="Consolas"/>
      <w:sz w:val="21"/>
      <w:szCs w:val="21"/>
      <w:lang w:val="en-GB" w:eastAsia="en-US"/>
    </w:rPr>
  </w:style>
  <w:style w:type="table" w:styleId="TableGrid8">
    <w:name w:val="Table Grid 8"/>
    <w:basedOn w:val="TableNormal"/>
    <w:rsid w:val="00D0183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6F6"/>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E316F6"/>
    <w:pPr>
      <w:keepNext/>
      <w:keepLines/>
      <w:spacing w:before="360"/>
      <w:ind w:left="794" w:hanging="794"/>
      <w:outlineLvl w:val="0"/>
    </w:pPr>
    <w:rPr>
      <w:b/>
    </w:rPr>
  </w:style>
  <w:style w:type="paragraph" w:styleId="Heading2">
    <w:name w:val="heading 2"/>
    <w:basedOn w:val="Heading1"/>
    <w:next w:val="Normal"/>
    <w:link w:val="Heading2Char"/>
    <w:qFormat/>
    <w:rsid w:val="00E316F6"/>
    <w:pPr>
      <w:spacing w:before="240"/>
      <w:outlineLvl w:val="1"/>
    </w:pPr>
  </w:style>
  <w:style w:type="paragraph" w:styleId="Heading3">
    <w:name w:val="heading 3"/>
    <w:basedOn w:val="Heading1"/>
    <w:next w:val="Normal"/>
    <w:qFormat/>
    <w:rsid w:val="00E316F6"/>
    <w:pPr>
      <w:spacing w:before="160"/>
      <w:outlineLvl w:val="2"/>
    </w:pPr>
  </w:style>
  <w:style w:type="paragraph" w:styleId="Heading4">
    <w:name w:val="heading 4"/>
    <w:basedOn w:val="Heading3"/>
    <w:next w:val="Normal"/>
    <w:qFormat/>
    <w:rsid w:val="00E316F6"/>
    <w:pPr>
      <w:tabs>
        <w:tab w:val="clear" w:pos="794"/>
        <w:tab w:val="left" w:pos="1021"/>
      </w:tabs>
      <w:ind w:left="1021" w:hanging="1021"/>
      <w:outlineLvl w:val="3"/>
    </w:pPr>
  </w:style>
  <w:style w:type="paragraph" w:styleId="Heading5">
    <w:name w:val="heading 5"/>
    <w:basedOn w:val="Heading4"/>
    <w:next w:val="Normal"/>
    <w:qFormat/>
    <w:rsid w:val="00E316F6"/>
    <w:pPr>
      <w:outlineLvl w:val="4"/>
    </w:pPr>
  </w:style>
  <w:style w:type="paragraph" w:styleId="Heading6">
    <w:name w:val="heading 6"/>
    <w:basedOn w:val="Heading4"/>
    <w:next w:val="Normal"/>
    <w:qFormat/>
    <w:rsid w:val="00E316F6"/>
    <w:pPr>
      <w:tabs>
        <w:tab w:val="clear" w:pos="1021"/>
        <w:tab w:val="clear" w:pos="1191"/>
      </w:tabs>
      <w:ind w:left="1588" w:hanging="1588"/>
      <w:outlineLvl w:val="5"/>
    </w:pPr>
  </w:style>
  <w:style w:type="paragraph" w:styleId="Heading7">
    <w:name w:val="heading 7"/>
    <w:basedOn w:val="Heading6"/>
    <w:next w:val="Normal"/>
    <w:qFormat/>
    <w:rsid w:val="00E316F6"/>
    <w:pPr>
      <w:outlineLvl w:val="6"/>
    </w:pPr>
  </w:style>
  <w:style w:type="paragraph" w:styleId="Heading8">
    <w:name w:val="heading 8"/>
    <w:basedOn w:val="Heading6"/>
    <w:next w:val="Normal"/>
    <w:qFormat/>
    <w:rsid w:val="00E316F6"/>
    <w:pPr>
      <w:outlineLvl w:val="7"/>
    </w:pPr>
  </w:style>
  <w:style w:type="paragraph" w:styleId="Heading9">
    <w:name w:val="heading 9"/>
    <w:basedOn w:val="Heading6"/>
    <w:next w:val="Normal"/>
    <w:qFormat/>
    <w:rsid w:val="00E316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E316F6"/>
    <w:pPr>
      <w:keepNext/>
      <w:keepLines/>
      <w:spacing w:before="480"/>
      <w:jc w:val="center"/>
    </w:pPr>
    <w:rPr>
      <w:b/>
      <w:sz w:val="28"/>
    </w:rPr>
  </w:style>
  <w:style w:type="character" w:customStyle="1" w:styleId="Appdef">
    <w:name w:val="App_def"/>
    <w:basedOn w:val="DefaultParagraphFont"/>
    <w:rsid w:val="00E316F6"/>
    <w:rPr>
      <w:rFonts w:ascii="Times New Roman" w:hAnsi="Times New Roman"/>
      <w:b/>
    </w:rPr>
  </w:style>
  <w:style w:type="character" w:customStyle="1" w:styleId="Appref">
    <w:name w:val="App_ref"/>
    <w:basedOn w:val="DefaultParagraphFont"/>
    <w:rsid w:val="00E316F6"/>
  </w:style>
  <w:style w:type="paragraph" w:customStyle="1" w:styleId="AppendixNotitle">
    <w:name w:val="Appendix_No &amp; title"/>
    <w:basedOn w:val="AnnexNotitle"/>
    <w:next w:val="Normal"/>
    <w:rsid w:val="00E316F6"/>
  </w:style>
  <w:style w:type="character" w:customStyle="1" w:styleId="Artdef">
    <w:name w:val="Art_def"/>
    <w:basedOn w:val="DefaultParagraphFont"/>
    <w:rsid w:val="00E316F6"/>
    <w:rPr>
      <w:rFonts w:ascii="Times New Roman" w:hAnsi="Times New Roman"/>
      <w:b/>
    </w:rPr>
  </w:style>
  <w:style w:type="paragraph" w:customStyle="1" w:styleId="Artheading">
    <w:name w:val="Art_heading"/>
    <w:basedOn w:val="Normal"/>
    <w:next w:val="Normal"/>
    <w:rsid w:val="00E316F6"/>
    <w:pPr>
      <w:spacing w:before="480"/>
      <w:jc w:val="center"/>
    </w:pPr>
    <w:rPr>
      <w:b/>
      <w:sz w:val="28"/>
    </w:rPr>
  </w:style>
  <w:style w:type="paragraph" w:customStyle="1" w:styleId="ArtNo">
    <w:name w:val="Art_No"/>
    <w:basedOn w:val="Normal"/>
    <w:next w:val="Normal"/>
    <w:rsid w:val="00E316F6"/>
    <w:pPr>
      <w:keepNext/>
      <w:keepLines/>
      <w:spacing w:before="480"/>
      <w:jc w:val="center"/>
    </w:pPr>
    <w:rPr>
      <w:caps/>
      <w:sz w:val="28"/>
    </w:rPr>
  </w:style>
  <w:style w:type="character" w:customStyle="1" w:styleId="Artref">
    <w:name w:val="Art_ref"/>
    <w:basedOn w:val="DefaultParagraphFont"/>
    <w:rsid w:val="00E316F6"/>
  </w:style>
  <w:style w:type="paragraph" w:customStyle="1" w:styleId="Arttitle">
    <w:name w:val="Art_title"/>
    <w:basedOn w:val="Normal"/>
    <w:next w:val="Normal"/>
    <w:rsid w:val="00E316F6"/>
    <w:pPr>
      <w:keepNext/>
      <w:keepLines/>
      <w:spacing w:before="240"/>
      <w:jc w:val="center"/>
    </w:pPr>
    <w:rPr>
      <w:b/>
      <w:sz w:val="28"/>
    </w:rPr>
  </w:style>
  <w:style w:type="paragraph" w:customStyle="1" w:styleId="ASN1">
    <w:name w:val="ASN.1"/>
    <w:basedOn w:val="Normal"/>
    <w:rsid w:val="00E316F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316F6"/>
    <w:pPr>
      <w:keepNext/>
      <w:keepLines/>
      <w:spacing w:before="160"/>
      <w:ind w:left="794"/>
    </w:pPr>
    <w:rPr>
      <w:i/>
    </w:rPr>
  </w:style>
  <w:style w:type="paragraph" w:customStyle="1" w:styleId="ChapNo">
    <w:name w:val="Chap_No"/>
    <w:basedOn w:val="Normal"/>
    <w:next w:val="Normal"/>
    <w:rsid w:val="00E316F6"/>
    <w:pPr>
      <w:keepNext/>
      <w:keepLines/>
      <w:spacing w:before="480"/>
      <w:jc w:val="center"/>
    </w:pPr>
    <w:rPr>
      <w:b/>
      <w:caps/>
      <w:sz w:val="28"/>
    </w:rPr>
  </w:style>
  <w:style w:type="paragraph" w:customStyle="1" w:styleId="Chaptitle">
    <w:name w:val="Chap_title"/>
    <w:basedOn w:val="Normal"/>
    <w:next w:val="Normal"/>
    <w:rsid w:val="00E316F6"/>
    <w:pPr>
      <w:keepNext/>
      <w:keepLines/>
      <w:spacing w:before="240"/>
      <w:jc w:val="center"/>
    </w:pPr>
    <w:rPr>
      <w:b/>
      <w:sz w:val="28"/>
    </w:rPr>
  </w:style>
  <w:style w:type="character" w:styleId="EndnoteReference">
    <w:name w:val="endnote reference"/>
    <w:basedOn w:val="DefaultParagraphFont"/>
    <w:semiHidden/>
    <w:rsid w:val="00E316F6"/>
    <w:rPr>
      <w:vertAlign w:val="superscript"/>
    </w:rPr>
  </w:style>
  <w:style w:type="paragraph" w:customStyle="1" w:styleId="enumlev1">
    <w:name w:val="enumlev1"/>
    <w:basedOn w:val="Normal"/>
    <w:rsid w:val="00E316F6"/>
    <w:pPr>
      <w:spacing w:before="80"/>
      <w:ind w:left="794" w:hanging="794"/>
    </w:pPr>
  </w:style>
  <w:style w:type="paragraph" w:customStyle="1" w:styleId="enumlev2">
    <w:name w:val="enumlev2"/>
    <w:basedOn w:val="enumlev1"/>
    <w:rsid w:val="00E316F6"/>
    <w:pPr>
      <w:ind w:left="1191" w:hanging="397"/>
    </w:pPr>
  </w:style>
  <w:style w:type="paragraph" w:customStyle="1" w:styleId="enumlev3">
    <w:name w:val="enumlev3"/>
    <w:basedOn w:val="enumlev2"/>
    <w:rsid w:val="00E316F6"/>
    <w:pPr>
      <w:ind w:left="1588"/>
    </w:pPr>
  </w:style>
  <w:style w:type="paragraph" w:customStyle="1" w:styleId="Equation">
    <w:name w:val="Equation"/>
    <w:basedOn w:val="Normal"/>
    <w:rsid w:val="00E316F6"/>
    <w:pPr>
      <w:tabs>
        <w:tab w:val="clear" w:pos="1191"/>
        <w:tab w:val="clear" w:pos="1588"/>
        <w:tab w:val="clear" w:pos="1985"/>
        <w:tab w:val="center" w:pos="4820"/>
        <w:tab w:val="right" w:pos="9639"/>
      </w:tabs>
    </w:pPr>
  </w:style>
  <w:style w:type="paragraph" w:customStyle="1" w:styleId="Equationlegend">
    <w:name w:val="Equation_legend"/>
    <w:basedOn w:val="Normal"/>
    <w:rsid w:val="00E316F6"/>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E316F6"/>
    <w:pPr>
      <w:keepNext/>
      <w:keepLines/>
      <w:spacing w:before="240" w:after="120"/>
      <w:jc w:val="center"/>
    </w:pPr>
  </w:style>
  <w:style w:type="paragraph" w:customStyle="1" w:styleId="Figurelegend">
    <w:name w:val="Figure_legend"/>
    <w:basedOn w:val="Normal"/>
    <w:rsid w:val="00E316F6"/>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E316F6"/>
    <w:pPr>
      <w:keepLines/>
      <w:spacing w:before="240" w:after="120"/>
      <w:jc w:val="center"/>
    </w:pPr>
    <w:rPr>
      <w:b/>
    </w:rPr>
  </w:style>
  <w:style w:type="paragraph" w:customStyle="1" w:styleId="FigureNoBR">
    <w:name w:val="Figure_No_BR"/>
    <w:basedOn w:val="Normal"/>
    <w:next w:val="Normal"/>
    <w:rsid w:val="00E316F6"/>
    <w:pPr>
      <w:keepNext/>
      <w:keepLines/>
      <w:spacing w:before="480" w:after="120"/>
      <w:jc w:val="center"/>
    </w:pPr>
    <w:rPr>
      <w:caps/>
    </w:rPr>
  </w:style>
  <w:style w:type="paragraph" w:customStyle="1" w:styleId="TabletitleBR">
    <w:name w:val="Table_title_BR"/>
    <w:basedOn w:val="Normal"/>
    <w:next w:val="Normal"/>
    <w:rsid w:val="00E316F6"/>
    <w:pPr>
      <w:keepNext/>
      <w:keepLines/>
      <w:spacing w:before="0" w:after="120"/>
      <w:jc w:val="center"/>
    </w:pPr>
    <w:rPr>
      <w:b/>
    </w:rPr>
  </w:style>
  <w:style w:type="paragraph" w:customStyle="1" w:styleId="FiguretitleBR">
    <w:name w:val="Figure_title_BR"/>
    <w:basedOn w:val="TabletitleBR"/>
    <w:next w:val="Normal"/>
    <w:rsid w:val="00E316F6"/>
    <w:pPr>
      <w:keepNext w:val="0"/>
      <w:spacing w:after="480"/>
    </w:pPr>
  </w:style>
  <w:style w:type="paragraph" w:customStyle="1" w:styleId="Figurewithouttitle">
    <w:name w:val="Figure_without_title"/>
    <w:basedOn w:val="Normal"/>
    <w:next w:val="Normal"/>
    <w:rsid w:val="00E316F6"/>
    <w:pPr>
      <w:keepLines/>
      <w:spacing w:before="240" w:after="120"/>
      <w:jc w:val="center"/>
    </w:pPr>
  </w:style>
  <w:style w:type="paragraph" w:styleId="Footer">
    <w:name w:val="footer"/>
    <w:basedOn w:val="Normal"/>
    <w:rsid w:val="00E316F6"/>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E316F6"/>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E316F6"/>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E316F6"/>
    <w:rPr>
      <w:position w:val="6"/>
      <w:sz w:val="18"/>
    </w:rPr>
  </w:style>
  <w:style w:type="paragraph" w:customStyle="1" w:styleId="Note">
    <w:name w:val="Note"/>
    <w:basedOn w:val="Normal"/>
    <w:rsid w:val="00E316F6"/>
    <w:pPr>
      <w:spacing w:before="80"/>
    </w:pPr>
  </w:style>
  <w:style w:type="paragraph" w:styleId="FootnoteText">
    <w:name w:val="footnote text"/>
    <w:basedOn w:val="Note"/>
    <w:semiHidden/>
    <w:rsid w:val="00E316F6"/>
    <w:pPr>
      <w:keepLines/>
      <w:tabs>
        <w:tab w:val="left" w:pos="255"/>
      </w:tabs>
      <w:ind w:left="255" w:hanging="255"/>
    </w:pPr>
  </w:style>
  <w:style w:type="paragraph" w:customStyle="1" w:styleId="Formal">
    <w:name w:val="Formal"/>
    <w:basedOn w:val="ASN1"/>
    <w:rsid w:val="00E316F6"/>
    <w:rPr>
      <w:b w:val="0"/>
    </w:rPr>
  </w:style>
  <w:style w:type="paragraph" w:styleId="Header">
    <w:name w:val="header"/>
    <w:basedOn w:val="Normal"/>
    <w:rsid w:val="00E316F6"/>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E316F6"/>
    <w:pPr>
      <w:keepNext/>
      <w:spacing w:before="160"/>
    </w:pPr>
    <w:rPr>
      <w:b/>
    </w:rPr>
  </w:style>
  <w:style w:type="paragraph" w:customStyle="1" w:styleId="Headingi">
    <w:name w:val="Heading_i"/>
    <w:basedOn w:val="Normal"/>
    <w:next w:val="Normal"/>
    <w:rsid w:val="00E316F6"/>
    <w:pPr>
      <w:keepNext/>
      <w:spacing w:before="160"/>
    </w:pPr>
    <w:rPr>
      <w:i/>
    </w:rPr>
  </w:style>
  <w:style w:type="paragraph" w:styleId="Index1">
    <w:name w:val="index 1"/>
    <w:basedOn w:val="Normal"/>
    <w:next w:val="Normal"/>
    <w:semiHidden/>
    <w:rsid w:val="00E316F6"/>
  </w:style>
  <w:style w:type="paragraph" w:styleId="Index2">
    <w:name w:val="index 2"/>
    <w:basedOn w:val="Normal"/>
    <w:next w:val="Normal"/>
    <w:semiHidden/>
    <w:rsid w:val="00E316F6"/>
    <w:pPr>
      <w:ind w:left="283"/>
    </w:pPr>
  </w:style>
  <w:style w:type="paragraph" w:styleId="Index3">
    <w:name w:val="index 3"/>
    <w:basedOn w:val="Normal"/>
    <w:next w:val="Normal"/>
    <w:semiHidden/>
    <w:rsid w:val="00E316F6"/>
    <w:pPr>
      <w:ind w:left="566"/>
    </w:pPr>
  </w:style>
  <w:style w:type="paragraph" w:customStyle="1" w:styleId="Normalaftertitle">
    <w:name w:val="Normal_after_title"/>
    <w:basedOn w:val="Normal"/>
    <w:next w:val="Normal"/>
    <w:rsid w:val="00E316F6"/>
    <w:pPr>
      <w:spacing w:before="360"/>
    </w:pPr>
  </w:style>
  <w:style w:type="character" w:styleId="PageNumber">
    <w:name w:val="page number"/>
    <w:basedOn w:val="DefaultParagraphFont"/>
    <w:rsid w:val="00E316F6"/>
  </w:style>
  <w:style w:type="paragraph" w:customStyle="1" w:styleId="PartNo">
    <w:name w:val="Part_No"/>
    <w:basedOn w:val="Normal"/>
    <w:next w:val="Normal"/>
    <w:rsid w:val="00E316F6"/>
    <w:pPr>
      <w:keepNext/>
      <w:keepLines/>
      <w:spacing w:before="480" w:after="80"/>
      <w:jc w:val="center"/>
    </w:pPr>
    <w:rPr>
      <w:caps/>
      <w:sz w:val="28"/>
    </w:rPr>
  </w:style>
  <w:style w:type="paragraph" w:customStyle="1" w:styleId="Partref">
    <w:name w:val="Part_ref"/>
    <w:basedOn w:val="Normal"/>
    <w:next w:val="Normal"/>
    <w:rsid w:val="00E316F6"/>
    <w:pPr>
      <w:keepNext/>
      <w:keepLines/>
      <w:spacing w:before="280"/>
      <w:jc w:val="center"/>
    </w:pPr>
  </w:style>
  <w:style w:type="paragraph" w:customStyle="1" w:styleId="Parttitle">
    <w:name w:val="Part_title"/>
    <w:basedOn w:val="Normal"/>
    <w:next w:val="Normalaftertitle"/>
    <w:rsid w:val="00E316F6"/>
    <w:pPr>
      <w:keepNext/>
      <w:keepLines/>
      <w:spacing w:before="240" w:after="280"/>
      <w:jc w:val="center"/>
    </w:pPr>
    <w:rPr>
      <w:b/>
      <w:sz w:val="28"/>
    </w:rPr>
  </w:style>
  <w:style w:type="paragraph" w:customStyle="1" w:styleId="Recdate">
    <w:name w:val="Rec_date"/>
    <w:basedOn w:val="Normal"/>
    <w:next w:val="Normalaftertitle"/>
    <w:rsid w:val="00E316F6"/>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E316F6"/>
  </w:style>
  <w:style w:type="paragraph" w:customStyle="1" w:styleId="RecNo">
    <w:name w:val="Rec_No"/>
    <w:basedOn w:val="Normal"/>
    <w:next w:val="Normal"/>
    <w:rsid w:val="00E316F6"/>
    <w:pPr>
      <w:keepNext/>
      <w:keepLines/>
      <w:spacing w:before="0"/>
    </w:pPr>
    <w:rPr>
      <w:b/>
      <w:sz w:val="28"/>
    </w:rPr>
  </w:style>
  <w:style w:type="paragraph" w:customStyle="1" w:styleId="QuestionNo">
    <w:name w:val="Question_No"/>
    <w:basedOn w:val="RecNo"/>
    <w:next w:val="Normal"/>
    <w:rsid w:val="00E316F6"/>
  </w:style>
  <w:style w:type="paragraph" w:customStyle="1" w:styleId="RecNoBR">
    <w:name w:val="Rec_No_BR"/>
    <w:basedOn w:val="Normal"/>
    <w:next w:val="Normal"/>
    <w:rsid w:val="00E316F6"/>
    <w:pPr>
      <w:keepNext/>
      <w:keepLines/>
      <w:spacing w:before="480"/>
      <w:jc w:val="center"/>
    </w:pPr>
    <w:rPr>
      <w:caps/>
      <w:sz w:val="28"/>
    </w:rPr>
  </w:style>
  <w:style w:type="paragraph" w:customStyle="1" w:styleId="QuestionNoBR">
    <w:name w:val="Question_No_BR"/>
    <w:basedOn w:val="RecNoBR"/>
    <w:next w:val="Normal"/>
    <w:rsid w:val="00E316F6"/>
  </w:style>
  <w:style w:type="paragraph" w:customStyle="1" w:styleId="Recref">
    <w:name w:val="Rec_ref"/>
    <w:basedOn w:val="Normal"/>
    <w:next w:val="Recdate"/>
    <w:rsid w:val="00E316F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E316F6"/>
  </w:style>
  <w:style w:type="paragraph" w:customStyle="1" w:styleId="Rectitle">
    <w:name w:val="Rec_title"/>
    <w:basedOn w:val="Normal"/>
    <w:next w:val="Normalaftertitle"/>
    <w:rsid w:val="00E316F6"/>
    <w:pPr>
      <w:keepNext/>
      <w:keepLines/>
      <w:spacing w:before="360"/>
      <w:jc w:val="center"/>
    </w:pPr>
    <w:rPr>
      <w:b/>
      <w:sz w:val="28"/>
    </w:rPr>
  </w:style>
  <w:style w:type="paragraph" w:customStyle="1" w:styleId="Questiontitle">
    <w:name w:val="Question_title"/>
    <w:basedOn w:val="Rectitle"/>
    <w:next w:val="Questionref"/>
    <w:rsid w:val="00E316F6"/>
  </w:style>
  <w:style w:type="character" w:customStyle="1" w:styleId="Recdef">
    <w:name w:val="Rec_def"/>
    <w:basedOn w:val="DefaultParagraphFont"/>
    <w:rsid w:val="00E316F6"/>
    <w:rPr>
      <w:b/>
    </w:rPr>
  </w:style>
  <w:style w:type="paragraph" w:customStyle="1" w:styleId="Reftext">
    <w:name w:val="Ref_text"/>
    <w:basedOn w:val="Normal"/>
    <w:rsid w:val="00E316F6"/>
    <w:pPr>
      <w:ind w:left="794" w:hanging="794"/>
    </w:pPr>
  </w:style>
  <w:style w:type="paragraph" w:customStyle="1" w:styleId="Reftitle">
    <w:name w:val="Ref_title"/>
    <w:basedOn w:val="Normal"/>
    <w:next w:val="Reftext"/>
    <w:rsid w:val="00E316F6"/>
    <w:pPr>
      <w:spacing w:before="480"/>
      <w:jc w:val="center"/>
    </w:pPr>
    <w:rPr>
      <w:b/>
    </w:rPr>
  </w:style>
  <w:style w:type="paragraph" w:customStyle="1" w:styleId="Repdate">
    <w:name w:val="Rep_date"/>
    <w:basedOn w:val="Recdate"/>
    <w:next w:val="Normalaftertitle"/>
    <w:rsid w:val="00E316F6"/>
  </w:style>
  <w:style w:type="paragraph" w:customStyle="1" w:styleId="RepNo">
    <w:name w:val="Rep_No"/>
    <w:basedOn w:val="RecNo"/>
    <w:next w:val="Normal"/>
    <w:rsid w:val="00E316F6"/>
  </w:style>
  <w:style w:type="paragraph" w:customStyle="1" w:styleId="RepNoBR">
    <w:name w:val="Rep_No_BR"/>
    <w:basedOn w:val="RecNoBR"/>
    <w:next w:val="Normal"/>
    <w:rsid w:val="00E316F6"/>
  </w:style>
  <w:style w:type="paragraph" w:customStyle="1" w:styleId="Repref">
    <w:name w:val="Rep_ref"/>
    <w:basedOn w:val="Recref"/>
    <w:next w:val="Repdate"/>
    <w:rsid w:val="00E316F6"/>
  </w:style>
  <w:style w:type="paragraph" w:customStyle="1" w:styleId="Reptitle">
    <w:name w:val="Rep_title"/>
    <w:basedOn w:val="Rectitle"/>
    <w:next w:val="Repref"/>
    <w:rsid w:val="00E316F6"/>
  </w:style>
  <w:style w:type="paragraph" w:customStyle="1" w:styleId="Resdate">
    <w:name w:val="Res_date"/>
    <w:basedOn w:val="Recdate"/>
    <w:next w:val="Normalaftertitle"/>
    <w:rsid w:val="00E316F6"/>
  </w:style>
  <w:style w:type="character" w:customStyle="1" w:styleId="Resdef">
    <w:name w:val="Res_def"/>
    <w:basedOn w:val="DefaultParagraphFont"/>
    <w:rsid w:val="00E316F6"/>
    <w:rPr>
      <w:rFonts w:ascii="Times New Roman" w:hAnsi="Times New Roman"/>
      <w:b/>
    </w:rPr>
  </w:style>
  <w:style w:type="paragraph" w:customStyle="1" w:styleId="ResNo">
    <w:name w:val="Res_No"/>
    <w:basedOn w:val="RecNo"/>
    <w:next w:val="Normal"/>
    <w:rsid w:val="00E316F6"/>
  </w:style>
  <w:style w:type="paragraph" w:customStyle="1" w:styleId="ResNoBR">
    <w:name w:val="Res_No_BR"/>
    <w:basedOn w:val="RecNoBR"/>
    <w:next w:val="Normal"/>
    <w:rsid w:val="00E316F6"/>
  </w:style>
  <w:style w:type="paragraph" w:customStyle="1" w:styleId="Resref">
    <w:name w:val="Res_ref"/>
    <w:basedOn w:val="Recref"/>
    <w:next w:val="Resdate"/>
    <w:rsid w:val="00E316F6"/>
  </w:style>
  <w:style w:type="paragraph" w:customStyle="1" w:styleId="Restitle">
    <w:name w:val="Res_title"/>
    <w:basedOn w:val="Rectitle"/>
    <w:next w:val="Resref"/>
    <w:rsid w:val="00E316F6"/>
  </w:style>
  <w:style w:type="paragraph" w:customStyle="1" w:styleId="Section1">
    <w:name w:val="Section_1"/>
    <w:basedOn w:val="Normal"/>
    <w:next w:val="Normal"/>
    <w:rsid w:val="00E316F6"/>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E316F6"/>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E316F6"/>
    <w:pPr>
      <w:keepNext/>
      <w:keepLines/>
      <w:spacing w:before="480" w:after="80"/>
      <w:jc w:val="center"/>
    </w:pPr>
    <w:rPr>
      <w:caps/>
      <w:sz w:val="28"/>
    </w:rPr>
  </w:style>
  <w:style w:type="paragraph" w:customStyle="1" w:styleId="Sectiontitle">
    <w:name w:val="Section_title"/>
    <w:basedOn w:val="Normal"/>
    <w:next w:val="Normalaftertitle"/>
    <w:rsid w:val="00E316F6"/>
    <w:pPr>
      <w:keepNext/>
      <w:keepLines/>
      <w:spacing w:before="480" w:after="280"/>
      <w:jc w:val="center"/>
    </w:pPr>
    <w:rPr>
      <w:b/>
      <w:sz w:val="28"/>
    </w:rPr>
  </w:style>
  <w:style w:type="paragraph" w:customStyle="1" w:styleId="Source">
    <w:name w:val="Source"/>
    <w:basedOn w:val="Normal"/>
    <w:next w:val="Normalaftertitle"/>
    <w:rsid w:val="00E316F6"/>
    <w:pPr>
      <w:spacing w:before="840" w:after="200"/>
      <w:jc w:val="center"/>
    </w:pPr>
    <w:rPr>
      <w:b/>
      <w:sz w:val="28"/>
    </w:rPr>
  </w:style>
  <w:style w:type="paragraph" w:customStyle="1" w:styleId="SpecialFooter">
    <w:name w:val="Special Footer"/>
    <w:basedOn w:val="Footer"/>
    <w:rsid w:val="00E316F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E316F6"/>
    <w:rPr>
      <w:b/>
      <w:color w:val="auto"/>
    </w:rPr>
  </w:style>
  <w:style w:type="paragraph" w:customStyle="1" w:styleId="Tablehead">
    <w:name w:val="Table_head"/>
    <w:basedOn w:val="Normal"/>
    <w:next w:val="Normal"/>
    <w:rsid w:val="00E316F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E316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E316F6"/>
    <w:pPr>
      <w:keepNext/>
      <w:keepLines/>
      <w:spacing w:before="360" w:after="120"/>
      <w:jc w:val="center"/>
    </w:pPr>
    <w:rPr>
      <w:b/>
    </w:rPr>
  </w:style>
  <w:style w:type="paragraph" w:customStyle="1" w:styleId="TableNoBR">
    <w:name w:val="Table_No_BR"/>
    <w:basedOn w:val="Normal"/>
    <w:next w:val="TabletitleBR"/>
    <w:rsid w:val="00E316F6"/>
    <w:pPr>
      <w:keepNext/>
      <w:spacing w:before="560" w:after="120"/>
      <w:jc w:val="center"/>
    </w:pPr>
    <w:rPr>
      <w:caps/>
    </w:rPr>
  </w:style>
  <w:style w:type="paragraph" w:customStyle="1" w:styleId="Tableref">
    <w:name w:val="Table_ref"/>
    <w:basedOn w:val="Normal"/>
    <w:next w:val="TabletitleBR"/>
    <w:rsid w:val="00E316F6"/>
    <w:pPr>
      <w:keepNext/>
      <w:spacing w:before="0" w:after="120"/>
      <w:jc w:val="center"/>
    </w:pPr>
  </w:style>
  <w:style w:type="paragraph" w:customStyle="1" w:styleId="Tabletext">
    <w:name w:val="Table_text"/>
    <w:basedOn w:val="Normal"/>
    <w:rsid w:val="00E316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E316F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E316F6"/>
  </w:style>
  <w:style w:type="paragraph" w:customStyle="1" w:styleId="Title3">
    <w:name w:val="Title 3"/>
    <w:basedOn w:val="Title2"/>
    <w:next w:val="Normal"/>
    <w:rsid w:val="00E316F6"/>
    <w:rPr>
      <w:caps w:val="0"/>
    </w:rPr>
  </w:style>
  <w:style w:type="paragraph" w:customStyle="1" w:styleId="Title4">
    <w:name w:val="Title 4"/>
    <w:basedOn w:val="Title3"/>
    <w:next w:val="Heading1"/>
    <w:rsid w:val="00E316F6"/>
    <w:rPr>
      <w:b/>
    </w:rPr>
  </w:style>
  <w:style w:type="paragraph" w:customStyle="1" w:styleId="toc0">
    <w:name w:val="toc 0"/>
    <w:basedOn w:val="Normal"/>
    <w:next w:val="TOC1"/>
    <w:rsid w:val="00E316F6"/>
    <w:pPr>
      <w:tabs>
        <w:tab w:val="clear" w:pos="794"/>
        <w:tab w:val="clear" w:pos="1191"/>
        <w:tab w:val="clear" w:pos="1588"/>
        <w:tab w:val="clear" w:pos="1985"/>
        <w:tab w:val="right" w:pos="9639"/>
      </w:tabs>
    </w:pPr>
    <w:rPr>
      <w:b/>
    </w:rPr>
  </w:style>
  <w:style w:type="paragraph" w:styleId="TOC1">
    <w:name w:val="toc 1"/>
    <w:basedOn w:val="Normal"/>
    <w:semiHidden/>
    <w:rsid w:val="00E316F6"/>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E316F6"/>
    <w:pPr>
      <w:spacing w:before="80"/>
      <w:ind w:left="1531" w:hanging="851"/>
    </w:pPr>
  </w:style>
  <w:style w:type="paragraph" w:styleId="TOC3">
    <w:name w:val="toc 3"/>
    <w:basedOn w:val="TOC2"/>
    <w:semiHidden/>
    <w:rsid w:val="00E316F6"/>
  </w:style>
  <w:style w:type="paragraph" w:styleId="TOC4">
    <w:name w:val="toc 4"/>
    <w:basedOn w:val="TOC3"/>
    <w:semiHidden/>
    <w:rsid w:val="00E316F6"/>
  </w:style>
  <w:style w:type="paragraph" w:styleId="TOC5">
    <w:name w:val="toc 5"/>
    <w:basedOn w:val="TOC4"/>
    <w:semiHidden/>
    <w:rsid w:val="00E316F6"/>
  </w:style>
  <w:style w:type="paragraph" w:styleId="TOC6">
    <w:name w:val="toc 6"/>
    <w:basedOn w:val="TOC4"/>
    <w:semiHidden/>
    <w:rsid w:val="00E316F6"/>
  </w:style>
  <w:style w:type="paragraph" w:styleId="TOC7">
    <w:name w:val="toc 7"/>
    <w:basedOn w:val="TOC4"/>
    <w:semiHidden/>
    <w:rsid w:val="00E316F6"/>
  </w:style>
  <w:style w:type="paragraph" w:styleId="TOC8">
    <w:name w:val="toc 8"/>
    <w:basedOn w:val="TOC4"/>
    <w:semiHidden/>
    <w:rsid w:val="00E316F6"/>
  </w:style>
  <w:style w:type="paragraph" w:styleId="BalloonText">
    <w:name w:val="Balloon Text"/>
    <w:basedOn w:val="Normal"/>
    <w:link w:val="BalloonTextChar"/>
    <w:rsid w:val="00211DDA"/>
    <w:pPr>
      <w:spacing w:before="0"/>
    </w:pPr>
    <w:rPr>
      <w:rFonts w:ascii="Tahoma" w:hAnsi="Tahoma" w:cs="Tahoma"/>
      <w:sz w:val="16"/>
      <w:szCs w:val="16"/>
    </w:rPr>
  </w:style>
  <w:style w:type="character" w:customStyle="1" w:styleId="BalloonTextChar">
    <w:name w:val="Balloon Text Char"/>
    <w:basedOn w:val="DefaultParagraphFont"/>
    <w:link w:val="BalloonText"/>
    <w:rsid w:val="00211DDA"/>
    <w:rPr>
      <w:rFonts w:ascii="Tahoma" w:hAnsi="Tahoma" w:cs="Tahoma"/>
      <w:sz w:val="16"/>
      <w:szCs w:val="16"/>
      <w:lang w:val="en-GB" w:eastAsia="en-US"/>
    </w:rPr>
  </w:style>
  <w:style w:type="paragraph" w:customStyle="1" w:styleId="Default">
    <w:name w:val="Default"/>
    <w:rsid w:val="008B3B3B"/>
    <w:pPr>
      <w:autoSpaceDE w:val="0"/>
      <w:autoSpaceDN w:val="0"/>
      <w:adjustRightInd w:val="0"/>
    </w:pPr>
    <w:rPr>
      <w:rFonts w:ascii="Calibri" w:hAnsi="Calibri" w:cs="Calibri"/>
      <w:color w:val="000000"/>
      <w:sz w:val="24"/>
      <w:szCs w:val="24"/>
    </w:rPr>
  </w:style>
  <w:style w:type="character" w:styleId="Hyperlink">
    <w:name w:val="Hyperlink"/>
    <w:basedOn w:val="DefaultParagraphFont"/>
    <w:rsid w:val="008B3B3B"/>
    <w:rPr>
      <w:color w:val="0000FF" w:themeColor="hyperlink"/>
      <w:u w:val="single"/>
    </w:rPr>
  </w:style>
  <w:style w:type="character" w:customStyle="1" w:styleId="Heading2Char">
    <w:name w:val="Heading 2 Char"/>
    <w:basedOn w:val="DefaultParagraphFont"/>
    <w:link w:val="Heading2"/>
    <w:rsid w:val="0089638C"/>
    <w:rPr>
      <w:b/>
      <w:sz w:val="24"/>
      <w:lang w:val="en-GB" w:eastAsia="en-US"/>
    </w:rPr>
  </w:style>
  <w:style w:type="paragraph" w:styleId="ListParagraph">
    <w:name w:val="List Paragraph"/>
    <w:basedOn w:val="Normal"/>
    <w:uiPriority w:val="34"/>
    <w:qFormat/>
    <w:rsid w:val="008A56C2"/>
    <w:pPr>
      <w:ind w:left="720"/>
      <w:contextualSpacing/>
    </w:pPr>
  </w:style>
  <w:style w:type="character" w:styleId="FollowedHyperlink">
    <w:name w:val="FollowedHyperlink"/>
    <w:basedOn w:val="DefaultParagraphFont"/>
    <w:rsid w:val="00DB0F47"/>
    <w:rPr>
      <w:color w:val="800080" w:themeColor="followedHyperlink"/>
      <w:u w:val="single"/>
    </w:rPr>
  </w:style>
  <w:style w:type="table" w:styleId="TableGrid">
    <w:name w:val="Table Grid"/>
    <w:basedOn w:val="TableNormal"/>
    <w:uiPriority w:val="59"/>
    <w:rsid w:val="009F0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B6E30"/>
    <w:rPr>
      <w:b/>
      <w:bCs/>
    </w:rPr>
  </w:style>
  <w:style w:type="paragraph" w:styleId="PlainText">
    <w:name w:val="Plain Text"/>
    <w:basedOn w:val="Normal"/>
    <w:link w:val="PlainTextChar"/>
    <w:rsid w:val="001D2556"/>
    <w:pPr>
      <w:spacing w:before="0"/>
    </w:pPr>
    <w:rPr>
      <w:rFonts w:ascii="Consolas" w:hAnsi="Consolas"/>
      <w:sz w:val="21"/>
      <w:szCs w:val="21"/>
    </w:rPr>
  </w:style>
  <w:style w:type="character" w:customStyle="1" w:styleId="PlainTextChar">
    <w:name w:val="Plain Text Char"/>
    <w:basedOn w:val="DefaultParagraphFont"/>
    <w:link w:val="PlainText"/>
    <w:rsid w:val="001D2556"/>
    <w:rPr>
      <w:rFonts w:ascii="Consolas" w:hAnsi="Consolas"/>
      <w:sz w:val="21"/>
      <w:szCs w:val="21"/>
      <w:lang w:val="en-GB" w:eastAsia="en-US"/>
    </w:rPr>
  </w:style>
  <w:style w:type="table" w:styleId="TableGrid8">
    <w:name w:val="Table Grid 8"/>
    <w:basedOn w:val="TableNormal"/>
    <w:rsid w:val="00D0183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18545">
      <w:bodyDiv w:val="1"/>
      <w:marLeft w:val="0"/>
      <w:marRight w:val="0"/>
      <w:marTop w:val="0"/>
      <w:marBottom w:val="0"/>
      <w:divBdr>
        <w:top w:val="none" w:sz="0" w:space="0" w:color="auto"/>
        <w:left w:val="none" w:sz="0" w:space="0" w:color="auto"/>
        <w:bottom w:val="none" w:sz="0" w:space="0" w:color="auto"/>
        <w:right w:val="none" w:sz="0" w:space="0" w:color="auto"/>
      </w:divBdr>
      <w:divsChild>
        <w:div w:id="1210462248">
          <w:marLeft w:val="0"/>
          <w:marRight w:val="0"/>
          <w:marTop w:val="0"/>
          <w:marBottom w:val="0"/>
          <w:divBdr>
            <w:top w:val="none" w:sz="0" w:space="0" w:color="auto"/>
            <w:left w:val="none" w:sz="0" w:space="0" w:color="auto"/>
            <w:bottom w:val="none" w:sz="0" w:space="0" w:color="auto"/>
            <w:right w:val="none" w:sz="0" w:space="0" w:color="auto"/>
          </w:divBdr>
          <w:divsChild>
            <w:div w:id="1972006992">
              <w:marLeft w:val="0"/>
              <w:marRight w:val="0"/>
              <w:marTop w:val="0"/>
              <w:marBottom w:val="0"/>
              <w:divBdr>
                <w:top w:val="none" w:sz="0" w:space="0" w:color="auto"/>
                <w:left w:val="none" w:sz="0" w:space="0" w:color="auto"/>
                <w:bottom w:val="none" w:sz="0" w:space="0" w:color="auto"/>
                <w:right w:val="none" w:sz="0" w:space="0" w:color="auto"/>
              </w:divBdr>
              <w:divsChild>
                <w:div w:id="2062436757">
                  <w:marLeft w:val="0"/>
                  <w:marRight w:val="0"/>
                  <w:marTop w:val="0"/>
                  <w:marBottom w:val="0"/>
                  <w:divBdr>
                    <w:top w:val="none" w:sz="0" w:space="0" w:color="auto"/>
                    <w:left w:val="none" w:sz="0" w:space="0" w:color="auto"/>
                    <w:bottom w:val="none" w:sz="0" w:space="0" w:color="auto"/>
                    <w:right w:val="none" w:sz="0" w:space="0" w:color="auto"/>
                  </w:divBdr>
                  <w:divsChild>
                    <w:div w:id="794368498">
                      <w:marLeft w:val="0"/>
                      <w:marRight w:val="0"/>
                      <w:marTop w:val="0"/>
                      <w:marBottom w:val="0"/>
                      <w:divBdr>
                        <w:top w:val="none" w:sz="0" w:space="0" w:color="auto"/>
                        <w:left w:val="none" w:sz="0" w:space="0" w:color="auto"/>
                        <w:bottom w:val="none" w:sz="0" w:space="0" w:color="auto"/>
                        <w:right w:val="none" w:sz="0" w:space="0" w:color="auto"/>
                      </w:divBdr>
                      <w:divsChild>
                        <w:div w:id="1509712841">
                          <w:marLeft w:val="0"/>
                          <w:marRight w:val="0"/>
                          <w:marTop w:val="0"/>
                          <w:marBottom w:val="0"/>
                          <w:divBdr>
                            <w:top w:val="none" w:sz="0" w:space="0" w:color="auto"/>
                            <w:left w:val="none" w:sz="0" w:space="0" w:color="auto"/>
                            <w:bottom w:val="none" w:sz="0" w:space="0" w:color="auto"/>
                            <w:right w:val="none" w:sz="0" w:space="0" w:color="auto"/>
                          </w:divBdr>
                          <w:divsChild>
                            <w:div w:id="646277016">
                              <w:marLeft w:val="0"/>
                              <w:marRight w:val="0"/>
                              <w:marTop w:val="0"/>
                              <w:marBottom w:val="0"/>
                              <w:divBdr>
                                <w:top w:val="none" w:sz="0" w:space="0" w:color="auto"/>
                                <w:left w:val="none" w:sz="0" w:space="0" w:color="auto"/>
                                <w:bottom w:val="none" w:sz="0" w:space="0" w:color="auto"/>
                                <w:right w:val="none" w:sz="0" w:space="0" w:color="auto"/>
                              </w:divBdr>
                              <w:divsChild>
                                <w:div w:id="48713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56569">
      <w:bodyDiv w:val="1"/>
      <w:marLeft w:val="0"/>
      <w:marRight w:val="0"/>
      <w:marTop w:val="0"/>
      <w:marBottom w:val="0"/>
      <w:divBdr>
        <w:top w:val="none" w:sz="0" w:space="0" w:color="auto"/>
        <w:left w:val="none" w:sz="0" w:space="0" w:color="auto"/>
        <w:bottom w:val="none" w:sz="0" w:space="0" w:color="auto"/>
        <w:right w:val="none" w:sz="0" w:space="0" w:color="auto"/>
      </w:divBdr>
    </w:div>
    <w:div w:id="262228486">
      <w:bodyDiv w:val="1"/>
      <w:marLeft w:val="0"/>
      <w:marRight w:val="0"/>
      <w:marTop w:val="0"/>
      <w:marBottom w:val="0"/>
      <w:divBdr>
        <w:top w:val="none" w:sz="0" w:space="0" w:color="auto"/>
        <w:left w:val="none" w:sz="0" w:space="0" w:color="auto"/>
        <w:bottom w:val="none" w:sz="0" w:space="0" w:color="auto"/>
        <w:right w:val="none" w:sz="0" w:space="0" w:color="auto"/>
      </w:divBdr>
      <w:divsChild>
        <w:div w:id="418601021">
          <w:marLeft w:val="1166"/>
          <w:marRight w:val="0"/>
          <w:marTop w:val="115"/>
          <w:marBottom w:val="0"/>
          <w:divBdr>
            <w:top w:val="none" w:sz="0" w:space="0" w:color="auto"/>
            <w:left w:val="none" w:sz="0" w:space="0" w:color="auto"/>
            <w:bottom w:val="none" w:sz="0" w:space="0" w:color="auto"/>
            <w:right w:val="none" w:sz="0" w:space="0" w:color="auto"/>
          </w:divBdr>
        </w:div>
        <w:div w:id="1081561831">
          <w:marLeft w:val="1166"/>
          <w:marRight w:val="0"/>
          <w:marTop w:val="115"/>
          <w:marBottom w:val="0"/>
          <w:divBdr>
            <w:top w:val="none" w:sz="0" w:space="0" w:color="auto"/>
            <w:left w:val="none" w:sz="0" w:space="0" w:color="auto"/>
            <w:bottom w:val="none" w:sz="0" w:space="0" w:color="auto"/>
            <w:right w:val="none" w:sz="0" w:space="0" w:color="auto"/>
          </w:divBdr>
        </w:div>
        <w:div w:id="1452164515">
          <w:marLeft w:val="1166"/>
          <w:marRight w:val="0"/>
          <w:marTop w:val="115"/>
          <w:marBottom w:val="0"/>
          <w:divBdr>
            <w:top w:val="none" w:sz="0" w:space="0" w:color="auto"/>
            <w:left w:val="none" w:sz="0" w:space="0" w:color="auto"/>
            <w:bottom w:val="none" w:sz="0" w:space="0" w:color="auto"/>
            <w:right w:val="none" w:sz="0" w:space="0" w:color="auto"/>
          </w:divBdr>
        </w:div>
        <w:div w:id="396784478">
          <w:marLeft w:val="1166"/>
          <w:marRight w:val="0"/>
          <w:marTop w:val="115"/>
          <w:marBottom w:val="0"/>
          <w:divBdr>
            <w:top w:val="none" w:sz="0" w:space="0" w:color="auto"/>
            <w:left w:val="none" w:sz="0" w:space="0" w:color="auto"/>
            <w:bottom w:val="none" w:sz="0" w:space="0" w:color="auto"/>
            <w:right w:val="none" w:sz="0" w:space="0" w:color="auto"/>
          </w:divBdr>
        </w:div>
      </w:divsChild>
    </w:div>
    <w:div w:id="335885405">
      <w:bodyDiv w:val="1"/>
      <w:marLeft w:val="0"/>
      <w:marRight w:val="0"/>
      <w:marTop w:val="0"/>
      <w:marBottom w:val="0"/>
      <w:divBdr>
        <w:top w:val="none" w:sz="0" w:space="0" w:color="auto"/>
        <w:left w:val="none" w:sz="0" w:space="0" w:color="auto"/>
        <w:bottom w:val="none" w:sz="0" w:space="0" w:color="auto"/>
        <w:right w:val="none" w:sz="0" w:space="0" w:color="auto"/>
      </w:divBdr>
      <w:divsChild>
        <w:div w:id="764498840">
          <w:marLeft w:val="0"/>
          <w:marRight w:val="0"/>
          <w:marTop w:val="0"/>
          <w:marBottom w:val="0"/>
          <w:divBdr>
            <w:top w:val="none" w:sz="0" w:space="0" w:color="auto"/>
            <w:left w:val="none" w:sz="0" w:space="0" w:color="auto"/>
            <w:bottom w:val="none" w:sz="0" w:space="0" w:color="auto"/>
            <w:right w:val="none" w:sz="0" w:space="0" w:color="auto"/>
          </w:divBdr>
          <w:divsChild>
            <w:div w:id="573710373">
              <w:marLeft w:val="0"/>
              <w:marRight w:val="0"/>
              <w:marTop w:val="0"/>
              <w:marBottom w:val="0"/>
              <w:divBdr>
                <w:top w:val="none" w:sz="0" w:space="0" w:color="auto"/>
                <w:left w:val="none" w:sz="0" w:space="0" w:color="auto"/>
                <w:bottom w:val="none" w:sz="0" w:space="0" w:color="auto"/>
                <w:right w:val="none" w:sz="0" w:space="0" w:color="auto"/>
              </w:divBdr>
              <w:divsChild>
                <w:div w:id="1345206734">
                  <w:marLeft w:val="0"/>
                  <w:marRight w:val="0"/>
                  <w:marTop w:val="0"/>
                  <w:marBottom w:val="0"/>
                  <w:divBdr>
                    <w:top w:val="none" w:sz="0" w:space="0" w:color="auto"/>
                    <w:left w:val="none" w:sz="0" w:space="0" w:color="auto"/>
                    <w:bottom w:val="none" w:sz="0" w:space="0" w:color="auto"/>
                    <w:right w:val="none" w:sz="0" w:space="0" w:color="auto"/>
                  </w:divBdr>
                  <w:divsChild>
                    <w:div w:id="1817795803">
                      <w:marLeft w:val="0"/>
                      <w:marRight w:val="0"/>
                      <w:marTop w:val="0"/>
                      <w:marBottom w:val="0"/>
                      <w:divBdr>
                        <w:top w:val="none" w:sz="0" w:space="0" w:color="auto"/>
                        <w:left w:val="none" w:sz="0" w:space="0" w:color="auto"/>
                        <w:bottom w:val="none" w:sz="0" w:space="0" w:color="auto"/>
                        <w:right w:val="none" w:sz="0" w:space="0" w:color="auto"/>
                      </w:divBdr>
                      <w:divsChild>
                        <w:div w:id="1534418540">
                          <w:marLeft w:val="0"/>
                          <w:marRight w:val="0"/>
                          <w:marTop w:val="0"/>
                          <w:marBottom w:val="0"/>
                          <w:divBdr>
                            <w:top w:val="none" w:sz="0" w:space="0" w:color="auto"/>
                            <w:left w:val="none" w:sz="0" w:space="0" w:color="auto"/>
                            <w:bottom w:val="none" w:sz="0" w:space="0" w:color="auto"/>
                            <w:right w:val="none" w:sz="0" w:space="0" w:color="auto"/>
                          </w:divBdr>
                          <w:divsChild>
                            <w:div w:id="1042944520">
                              <w:marLeft w:val="0"/>
                              <w:marRight w:val="0"/>
                              <w:marTop w:val="0"/>
                              <w:marBottom w:val="0"/>
                              <w:divBdr>
                                <w:top w:val="none" w:sz="0" w:space="0" w:color="auto"/>
                                <w:left w:val="none" w:sz="0" w:space="0" w:color="auto"/>
                                <w:bottom w:val="none" w:sz="0" w:space="0" w:color="auto"/>
                                <w:right w:val="none" w:sz="0" w:space="0" w:color="auto"/>
                              </w:divBdr>
                              <w:divsChild>
                                <w:div w:id="927537455">
                                  <w:marLeft w:val="0"/>
                                  <w:marRight w:val="0"/>
                                  <w:marTop w:val="0"/>
                                  <w:marBottom w:val="0"/>
                                  <w:divBdr>
                                    <w:top w:val="none" w:sz="0" w:space="0" w:color="auto"/>
                                    <w:left w:val="none" w:sz="0" w:space="0" w:color="auto"/>
                                    <w:bottom w:val="none" w:sz="0" w:space="0" w:color="auto"/>
                                    <w:right w:val="none" w:sz="0" w:space="0" w:color="auto"/>
                                  </w:divBdr>
                                  <w:divsChild>
                                    <w:div w:id="1485127302">
                                      <w:marLeft w:val="0"/>
                                      <w:marRight w:val="0"/>
                                      <w:marTop w:val="0"/>
                                      <w:marBottom w:val="0"/>
                                      <w:divBdr>
                                        <w:top w:val="none" w:sz="0" w:space="0" w:color="auto"/>
                                        <w:left w:val="none" w:sz="0" w:space="0" w:color="auto"/>
                                        <w:bottom w:val="none" w:sz="0" w:space="0" w:color="auto"/>
                                        <w:right w:val="none" w:sz="0" w:space="0" w:color="auto"/>
                                      </w:divBdr>
                                      <w:divsChild>
                                        <w:div w:id="836001864">
                                          <w:marLeft w:val="0"/>
                                          <w:marRight w:val="0"/>
                                          <w:marTop w:val="0"/>
                                          <w:marBottom w:val="0"/>
                                          <w:divBdr>
                                            <w:top w:val="none" w:sz="0" w:space="0" w:color="auto"/>
                                            <w:left w:val="none" w:sz="0" w:space="0" w:color="auto"/>
                                            <w:bottom w:val="none" w:sz="0" w:space="0" w:color="auto"/>
                                            <w:right w:val="none" w:sz="0" w:space="0" w:color="auto"/>
                                          </w:divBdr>
                                          <w:divsChild>
                                            <w:div w:id="1793864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4434657">
      <w:bodyDiv w:val="1"/>
      <w:marLeft w:val="0"/>
      <w:marRight w:val="0"/>
      <w:marTop w:val="0"/>
      <w:marBottom w:val="0"/>
      <w:divBdr>
        <w:top w:val="none" w:sz="0" w:space="0" w:color="auto"/>
        <w:left w:val="none" w:sz="0" w:space="0" w:color="auto"/>
        <w:bottom w:val="none" w:sz="0" w:space="0" w:color="auto"/>
        <w:right w:val="none" w:sz="0" w:space="0" w:color="auto"/>
      </w:divBdr>
    </w:div>
    <w:div w:id="965352053">
      <w:bodyDiv w:val="1"/>
      <w:marLeft w:val="0"/>
      <w:marRight w:val="0"/>
      <w:marTop w:val="0"/>
      <w:marBottom w:val="0"/>
      <w:divBdr>
        <w:top w:val="none" w:sz="0" w:space="0" w:color="auto"/>
        <w:left w:val="none" w:sz="0" w:space="0" w:color="auto"/>
        <w:bottom w:val="none" w:sz="0" w:space="0" w:color="auto"/>
        <w:right w:val="none" w:sz="0" w:space="0" w:color="auto"/>
      </w:divBdr>
    </w:div>
    <w:div w:id="1133257398">
      <w:bodyDiv w:val="1"/>
      <w:marLeft w:val="0"/>
      <w:marRight w:val="0"/>
      <w:marTop w:val="0"/>
      <w:marBottom w:val="0"/>
      <w:divBdr>
        <w:top w:val="none" w:sz="0" w:space="0" w:color="auto"/>
        <w:left w:val="none" w:sz="0" w:space="0" w:color="auto"/>
        <w:bottom w:val="none" w:sz="0" w:space="0" w:color="auto"/>
        <w:right w:val="none" w:sz="0" w:space="0" w:color="auto"/>
      </w:divBdr>
    </w:div>
    <w:div w:id="1152064599">
      <w:bodyDiv w:val="1"/>
      <w:marLeft w:val="0"/>
      <w:marRight w:val="0"/>
      <w:marTop w:val="0"/>
      <w:marBottom w:val="0"/>
      <w:divBdr>
        <w:top w:val="none" w:sz="0" w:space="0" w:color="auto"/>
        <w:left w:val="none" w:sz="0" w:space="0" w:color="auto"/>
        <w:bottom w:val="none" w:sz="0" w:space="0" w:color="auto"/>
        <w:right w:val="none" w:sz="0" w:space="0" w:color="auto"/>
      </w:divBdr>
      <w:divsChild>
        <w:div w:id="1356155765">
          <w:marLeft w:val="547"/>
          <w:marRight w:val="0"/>
          <w:marTop w:val="134"/>
          <w:marBottom w:val="0"/>
          <w:divBdr>
            <w:top w:val="none" w:sz="0" w:space="0" w:color="auto"/>
            <w:left w:val="none" w:sz="0" w:space="0" w:color="auto"/>
            <w:bottom w:val="none" w:sz="0" w:space="0" w:color="auto"/>
            <w:right w:val="none" w:sz="0" w:space="0" w:color="auto"/>
          </w:divBdr>
        </w:div>
        <w:div w:id="1601571056">
          <w:marLeft w:val="547"/>
          <w:marRight w:val="0"/>
          <w:marTop w:val="134"/>
          <w:marBottom w:val="0"/>
          <w:divBdr>
            <w:top w:val="none" w:sz="0" w:space="0" w:color="auto"/>
            <w:left w:val="none" w:sz="0" w:space="0" w:color="auto"/>
            <w:bottom w:val="none" w:sz="0" w:space="0" w:color="auto"/>
            <w:right w:val="none" w:sz="0" w:space="0" w:color="auto"/>
          </w:divBdr>
        </w:div>
        <w:div w:id="1731730081">
          <w:marLeft w:val="547"/>
          <w:marRight w:val="0"/>
          <w:marTop w:val="134"/>
          <w:marBottom w:val="0"/>
          <w:divBdr>
            <w:top w:val="none" w:sz="0" w:space="0" w:color="auto"/>
            <w:left w:val="none" w:sz="0" w:space="0" w:color="auto"/>
            <w:bottom w:val="none" w:sz="0" w:space="0" w:color="auto"/>
            <w:right w:val="none" w:sz="0" w:space="0" w:color="auto"/>
          </w:divBdr>
        </w:div>
        <w:div w:id="1131628050">
          <w:marLeft w:val="547"/>
          <w:marRight w:val="0"/>
          <w:marTop w:val="134"/>
          <w:marBottom w:val="0"/>
          <w:divBdr>
            <w:top w:val="none" w:sz="0" w:space="0" w:color="auto"/>
            <w:left w:val="none" w:sz="0" w:space="0" w:color="auto"/>
            <w:bottom w:val="none" w:sz="0" w:space="0" w:color="auto"/>
            <w:right w:val="none" w:sz="0" w:space="0" w:color="auto"/>
          </w:divBdr>
        </w:div>
      </w:divsChild>
    </w:div>
    <w:div w:id="1176117199">
      <w:bodyDiv w:val="1"/>
      <w:marLeft w:val="0"/>
      <w:marRight w:val="0"/>
      <w:marTop w:val="0"/>
      <w:marBottom w:val="0"/>
      <w:divBdr>
        <w:top w:val="none" w:sz="0" w:space="0" w:color="auto"/>
        <w:left w:val="none" w:sz="0" w:space="0" w:color="auto"/>
        <w:bottom w:val="none" w:sz="0" w:space="0" w:color="auto"/>
        <w:right w:val="none" w:sz="0" w:space="0" w:color="auto"/>
      </w:divBdr>
      <w:divsChild>
        <w:div w:id="1683555007">
          <w:marLeft w:val="547"/>
          <w:marRight w:val="0"/>
          <w:marTop w:val="134"/>
          <w:marBottom w:val="0"/>
          <w:divBdr>
            <w:top w:val="none" w:sz="0" w:space="0" w:color="auto"/>
            <w:left w:val="none" w:sz="0" w:space="0" w:color="auto"/>
            <w:bottom w:val="none" w:sz="0" w:space="0" w:color="auto"/>
            <w:right w:val="none" w:sz="0" w:space="0" w:color="auto"/>
          </w:divBdr>
        </w:div>
        <w:div w:id="1640383494">
          <w:marLeft w:val="1166"/>
          <w:marRight w:val="0"/>
          <w:marTop w:val="115"/>
          <w:marBottom w:val="0"/>
          <w:divBdr>
            <w:top w:val="none" w:sz="0" w:space="0" w:color="auto"/>
            <w:left w:val="none" w:sz="0" w:space="0" w:color="auto"/>
            <w:bottom w:val="none" w:sz="0" w:space="0" w:color="auto"/>
            <w:right w:val="none" w:sz="0" w:space="0" w:color="auto"/>
          </w:divBdr>
        </w:div>
      </w:divsChild>
    </w:div>
    <w:div w:id="1494838263">
      <w:bodyDiv w:val="1"/>
      <w:marLeft w:val="0"/>
      <w:marRight w:val="0"/>
      <w:marTop w:val="0"/>
      <w:marBottom w:val="0"/>
      <w:divBdr>
        <w:top w:val="none" w:sz="0" w:space="0" w:color="auto"/>
        <w:left w:val="none" w:sz="0" w:space="0" w:color="auto"/>
        <w:bottom w:val="none" w:sz="0" w:space="0" w:color="auto"/>
        <w:right w:val="none" w:sz="0" w:space="0" w:color="auto"/>
      </w:divBdr>
      <w:divsChild>
        <w:div w:id="2101245342">
          <w:marLeft w:val="0"/>
          <w:marRight w:val="0"/>
          <w:marTop w:val="0"/>
          <w:marBottom w:val="0"/>
          <w:divBdr>
            <w:top w:val="none" w:sz="0" w:space="0" w:color="auto"/>
            <w:left w:val="none" w:sz="0" w:space="0" w:color="auto"/>
            <w:bottom w:val="none" w:sz="0" w:space="0" w:color="auto"/>
            <w:right w:val="none" w:sz="0" w:space="0" w:color="auto"/>
          </w:divBdr>
          <w:divsChild>
            <w:div w:id="1279604553">
              <w:marLeft w:val="0"/>
              <w:marRight w:val="0"/>
              <w:marTop w:val="0"/>
              <w:marBottom w:val="0"/>
              <w:divBdr>
                <w:top w:val="none" w:sz="0" w:space="0" w:color="auto"/>
                <w:left w:val="none" w:sz="0" w:space="0" w:color="auto"/>
                <w:bottom w:val="none" w:sz="0" w:space="0" w:color="auto"/>
                <w:right w:val="none" w:sz="0" w:space="0" w:color="auto"/>
              </w:divBdr>
              <w:divsChild>
                <w:div w:id="615870927">
                  <w:marLeft w:val="0"/>
                  <w:marRight w:val="0"/>
                  <w:marTop w:val="0"/>
                  <w:marBottom w:val="0"/>
                  <w:divBdr>
                    <w:top w:val="none" w:sz="0" w:space="0" w:color="auto"/>
                    <w:left w:val="none" w:sz="0" w:space="0" w:color="auto"/>
                    <w:bottom w:val="none" w:sz="0" w:space="0" w:color="auto"/>
                    <w:right w:val="none" w:sz="0" w:space="0" w:color="auto"/>
                  </w:divBdr>
                  <w:divsChild>
                    <w:div w:id="1741827423">
                      <w:marLeft w:val="0"/>
                      <w:marRight w:val="0"/>
                      <w:marTop w:val="0"/>
                      <w:marBottom w:val="0"/>
                      <w:divBdr>
                        <w:top w:val="none" w:sz="0" w:space="0" w:color="auto"/>
                        <w:left w:val="none" w:sz="0" w:space="0" w:color="auto"/>
                        <w:bottom w:val="none" w:sz="0" w:space="0" w:color="auto"/>
                        <w:right w:val="none" w:sz="0" w:space="0" w:color="auto"/>
                      </w:divBdr>
                      <w:divsChild>
                        <w:div w:id="484127083">
                          <w:marLeft w:val="0"/>
                          <w:marRight w:val="0"/>
                          <w:marTop w:val="0"/>
                          <w:marBottom w:val="0"/>
                          <w:divBdr>
                            <w:top w:val="none" w:sz="0" w:space="0" w:color="auto"/>
                            <w:left w:val="none" w:sz="0" w:space="0" w:color="auto"/>
                            <w:bottom w:val="none" w:sz="0" w:space="0" w:color="auto"/>
                            <w:right w:val="none" w:sz="0" w:space="0" w:color="auto"/>
                          </w:divBdr>
                          <w:divsChild>
                            <w:div w:id="174460279">
                              <w:marLeft w:val="0"/>
                              <w:marRight w:val="0"/>
                              <w:marTop w:val="0"/>
                              <w:marBottom w:val="0"/>
                              <w:divBdr>
                                <w:top w:val="none" w:sz="0" w:space="0" w:color="auto"/>
                                <w:left w:val="none" w:sz="0" w:space="0" w:color="auto"/>
                                <w:bottom w:val="none" w:sz="0" w:space="0" w:color="auto"/>
                                <w:right w:val="none" w:sz="0" w:space="0" w:color="auto"/>
                              </w:divBdr>
                              <w:divsChild>
                                <w:div w:id="1589263958">
                                  <w:marLeft w:val="0"/>
                                  <w:marRight w:val="0"/>
                                  <w:marTop w:val="0"/>
                                  <w:marBottom w:val="0"/>
                                  <w:divBdr>
                                    <w:top w:val="none" w:sz="0" w:space="0" w:color="auto"/>
                                    <w:left w:val="none" w:sz="0" w:space="0" w:color="auto"/>
                                    <w:bottom w:val="none" w:sz="0" w:space="0" w:color="auto"/>
                                    <w:right w:val="none" w:sz="0" w:space="0" w:color="auto"/>
                                  </w:divBdr>
                                  <w:divsChild>
                                    <w:div w:id="285160287">
                                      <w:marLeft w:val="0"/>
                                      <w:marRight w:val="0"/>
                                      <w:marTop w:val="0"/>
                                      <w:marBottom w:val="0"/>
                                      <w:divBdr>
                                        <w:top w:val="none" w:sz="0" w:space="0" w:color="auto"/>
                                        <w:left w:val="none" w:sz="0" w:space="0" w:color="auto"/>
                                        <w:bottom w:val="none" w:sz="0" w:space="0" w:color="auto"/>
                                        <w:right w:val="none" w:sz="0" w:space="0" w:color="auto"/>
                                      </w:divBdr>
                                      <w:divsChild>
                                        <w:div w:id="67775518">
                                          <w:marLeft w:val="0"/>
                                          <w:marRight w:val="0"/>
                                          <w:marTop w:val="0"/>
                                          <w:marBottom w:val="0"/>
                                          <w:divBdr>
                                            <w:top w:val="none" w:sz="0" w:space="0" w:color="auto"/>
                                            <w:left w:val="none" w:sz="0" w:space="0" w:color="auto"/>
                                            <w:bottom w:val="none" w:sz="0" w:space="0" w:color="auto"/>
                                            <w:right w:val="none" w:sz="0" w:space="0" w:color="auto"/>
                                          </w:divBdr>
                                          <w:divsChild>
                                            <w:div w:id="1317108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7471044">
      <w:bodyDiv w:val="1"/>
      <w:marLeft w:val="0"/>
      <w:marRight w:val="0"/>
      <w:marTop w:val="0"/>
      <w:marBottom w:val="0"/>
      <w:divBdr>
        <w:top w:val="none" w:sz="0" w:space="0" w:color="auto"/>
        <w:left w:val="none" w:sz="0" w:space="0" w:color="auto"/>
        <w:bottom w:val="none" w:sz="0" w:space="0" w:color="auto"/>
        <w:right w:val="none" w:sz="0" w:space="0" w:color="auto"/>
      </w:divBdr>
      <w:divsChild>
        <w:div w:id="2041203932">
          <w:marLeft w:val="547"/>
          <w:marRight w:val="0"/>
          <w:marTop w:val="115"/>
          <w:marBottom w:val="0"/>
          <w:divBdr>
            <w:top w:val="none" w:sz="0" w:space="0" w:color="auto"/>
            <w:left w:val="none" w:sz="0" w:space="0" w:color="auto"/>
            <w:bottom w:val="none" w:sz="0" w:space="0" w:color="auto"/>
            <w:right w:val="none" w:sz="0" w:space="0" w:color="auto"/>
          </w:divBdr>
        </w:div>
        <w:div w:id="428084811">
          <w:marLeft w:val="547"/>
          <w:marRight w:val="0"/>
          <w:marTop w:val="115"/>
          <w:marBottom w:val="0"/>
          <w:divBdr>
            <w:top w:val="none" w:sz="0" w:space="0" w:color="auto"/>
            <w:left w:val="none" w:sz="0" w:space="0" w:color="auto"/>
            <w:bottom w:val="none" w:sz="0" w:space="0" w:color="auto"/>
            <w:right w:val="none" w:sz="0" w:space="0" w:color="auto"/>
          </w:divBdr>
        </w:div>
      </w:divsChild>
    </w:div>
    <w:div w:id="1684478678">
      <w:bodyDiv w:val="1"/>
      <w:marLeft w:val="0"/>
      <w:marRight w:val="0"/>
      <w:marTop w:val="0"/>
      <w:marBottom w:val="0"/>
      <w:divBdr>
        <w:top w:val="none" w:sz="0" w:space="0" w:color="auto"/>
        <w:left w:val="none" w:sz="0" w:space="0" w:color="auto"/>
        <w:bottom w:val="none" w:sz="0" w:space="0" w:color="auto"/>
        <w:right w:val="none" w:sz="0" w:space="0" w:color="auto"/>
      </w:divBdr>
      <w:divsChild>
        <w:div w:id="1812823440">
          <w:marLeft w:val="547"/>
          <w:marRight w:val="0"/>
          <w:marTop w:val="115"/>
          <w:marBottom w:val="0"/>
          <w:divBdr>
            <w:top w:val="none" w:sz="0" w:space="0" w:color="auto"/>
            <w:left w:val="none" w:sz="0" w:space="0" w:color="auto"/>
            <w:bottom w:val="none" w:sz="0" w:space="0" w:color="auto"/>
            <w:right w:val="none" w:sz="0" w:space="0" w:color="auto"/>
          </w:divBdr>
        </w:div>
        <w:div w:id="20520017">
          <w:marLeft w:val="547"/>
          <w:marRight w:val="0"/>
          <w:marTop w:val="115"/>
          <w:marBottom w:val="0"/>
          <w:divBdr>
            <w:top w:val="none" w:sz="0" w:space="0" w:color="auto"/>
            <w:left w:val="none" w:sz="0" w:space="0" w:color="auto"/>
            <w:bottom w:val="none" w:sz="0" w:space="0" w:color="auto"/>
            <w:right w:val="none" w:sz="0" w:space="0" w:color="auto"/>
          </w:divBdr>
        </w:div>
      </w:divsChild>
    </w:div>
    <w:div w:id="1988363073">
      <w:bodyDiv w:val="1"/>
      <w:marLeft w:val="0"/>
      <w:marRight w:val="0"/>
      <w:marTop w:val="0"/>
      <w:marBottom w:val="0"/>
      <w:divBdr>
        <w:top w:val="none" w:sz="0" w:space="0" w:color="auto"/>
        <w:left w:val="none" w:sz="0" w:space="0" w:color="auto"/>
        <w:bottom w:val="none" w:sz="0" w:space="0" w:color="auto"/>
        <w:right w:val="none" w:sz="0" w:space="0" w:color="auto"/>
      </w:divBdr>
      <w:divsChild>
        <w:div w:id="1887915258">
          <w:marLeft w:val="1166"/>
          <w:marRight w:val="0"/>
          <w:marTop w:val="115"/>
          <w:marBottom w:val="0"/>
          <w:divBdr>
            <w:top w:val="none" w:sz="0" w:space="0" w:color="auto"/>
            <w:left w:val="none" w:sz="0" w:space="0" w:color="auto"/>
            <w:bottom w:val="none" w:sz="0" w:space="0" w:color="auto"/>
            <w:right w:val="none" w:sz="0" w:space="0" w:color="auto"/>
          </w:divBdr>
        </w:div>
        <w:div w:id="2100252745">
          <w:marLeft w:val="1166"/>
          <w:marRight w:val="0"/>
          <w:marTop w:val="115"/>
          <w:marBottom w:val="0"/>
          <w:divBdr>
            <w:top w:val="none" w:sz="0" w:space="0" w:color="auto"/>
            <w:left w:val="none" w:sz="0" w:space="0" w:color="auto"/>
            <w:bottom w:val="none" w:sz="0" w:space="0" w:color="auto"/>
            <w:right w:val="none" w:sz="0" w:space="0" w:color="auto"/>
          </w:divBdr>
        </w:div>
        <w:div w:id="474371458">
          <w:marLeft w:val="1166"/>
          <w:marRight w:val="0"/>
          <w:marTop w:val="115"/>
          <w:marBottom w:val="0"/>
          <w:divBdr>
            <w:top w:val="none" w:sz="0" w:space="0" w:color="auto"/>
            <w:left w:val="none" w:sz="0" w:space="0" w:color="auto"/>
            <w:bottom w:val="none" w:sz="0" w:space="0" w:color="auto"/>
            <w:right w:val="none" w:sz="0" w:space="0" w:color="auto"/>
          </w:divBdr>
        </w:div>
        <w:div w:id="138552040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u.int/en/ITU-T/academia/kaleidoscope/2014/Pages/Joint-ITU-IEICE-IEEE-Workshop-on-Education-about-Standardization.aspx" TargetMode="External"/><Relationship Id="rId18" Type="http://schemas.openxmlformats.org/officeDocument/2006/relationships/hyperlink" Target="http://www.itu.int/en/ITU-T/academia/Documents/stdsedu/3rd%20Meeting-20140602-St.Petersburg/016_AHG_SE_ITU-T_Technical_Journal.doc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itu.int/en/ITU-T/academia/Documents/stdsedu/3rd%20Meeting-20140602-St.Petersburg/019_AHG_SE_Action%201306-06_Krechmer.doc" TargetMode="External"/><Relationship Id="rId7" Type="http://schemas.microsoft.com/office/2007/relationships/stylesWithEffects" Target="stylesWithEffects.xml"/><Relationship Id="rId12" Type="http://schemas.openxmlformats.org/officeDocument/2006/relationships/image" Target="media/image3.png"/><Relationship Id="rId17" Type="http://schemas.openxmlformats.org/officeDocument/2006/relationships/hyperlink" Target="http://www.itu.int/en/ITU-T/academia/Documents/stdsedu/3rd%20Meeting-20140602-St.Petersburg/014_AHG_SE_Action_plan_13-05-14.docx" TargetMode="External"/><Relationship Id="rId25" Type="http://schemas.openxmlformats.org/officeDocument/2006/relationships/hyperlink" Target="http://www.itu.int/en/ITU-T/academia/Documents/stdsedu/3rd%20Meeting-20140602-St.Petersburg/014_AHG_SE_Action_plan_13-05-14.docx" TargetMode="External"/><Relationship Id="rId2" Type="http://schemas.openxmlformats.org/officeDocument/2006/relationships/customXml" Target="../customXml/item2.xml"/><Relationship Id="rId16" Type="http://schemas.openxmlformats.org/officeDocument/2006/relationships/hyperlink" Target="http://www.itu.int/en/ITU-T/academia/Documents/stdsedu/2nd%20Meeting-20130425-Japan/012_AHG_SE_Final_Report.docx" TargetMode="External"/><Relationship Id="rId20" Type="http://schemas.openxmlformats.org/officeDocument/2006/relationships/hyperlink" Target="http://www.itu.int/en/ITU-T/academia/Documents/stdsedu/3rd%20Meeting-20140602-St.Petersburg/018_AHG_SE_Action%201306-05_Talamo.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itu.int/en/ITU-T/academia/Documents/stdsedu/3rd%20Meeting-20140602-St.Petersburg/016_AHG_SE_ITU-T_Technical_Journal.docx" TargetMode="External"/><Relationship Id="rId5" Type="http://schemas.openxmlformats.org/officeDocument/2006/relationships/numbering" Target="numbering.xml"/><Relationship Id="rId15" Type="http://schemas.openxmlformats.org/officeDocument/2006/relationships/hyperlink" Target="http://itu.int/go/standardseducation/docs" TargetMode="External"/><Relationship Id="rId23" Type="http://schemas.openxmlformats.org/officeDocument/2006/relationships/hyperlink" Target="http://www.itu.int/en/ITU-T/academia/Documents/stdsedu/2nd%20Meeting-20130425-Japan/012_AHG_SE_Final_Report.docx"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itu.int/en/ITU-T/academia/Documents/stdsedu/3rd%20Meeting-20140602-St.Petersburg/017_AHG_SE_Action%201306-04_Matsumoto.do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u.int/en/ITU-T/academia/Documents/stdsedu/3rd%20Meeting-20140602-St.Petersburg/015_AHG_SE_Draft_agenda.docx" TargetMode="External"/><Relationship Id="rId22" Type="http://schemas.openxmlformats.org/officeDocument/2006/relationships/hyperlink" Target="http://www.itu.int/en/ITU-T/academia/Documents/stdsedu/3rd%20Meeting-20140602-St.Petersburg/020_AHG_SE_Action%201306-09_Simunic.doc" TargetMode="External"/><Relationship Id="rId27" Type="http://schemas.openxmlformats.org/officeDocument/2006/relationships/footer" Target="footer1.xml"/><Relationship Id="rId30" Type="http://schemas.microsoft.com/office/2011/relationships/people" Target="peop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88B850ACE563E4E9A680445D1A119BA" ma:contentTypeVersion="3" ma:contentTypeDescription="Create a new document." ma:contentTypeScope="" ma:versionID="4e61cc0b9f9e5f80b314594ad7cc43c6">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AEB8FD-A9D6-441C-BF1E-AF85247F69A6}"/>
</file>

<file path=customXml/itemProps2.xml><?xml version="1.0" encoding="utf-8"?>
<ds:datastoreItem xmlns:ds="http://schemas.openxmlformats.org/officeDocument/2006/customXml" ds:itemID="{4132521F-F7AA-4AB8-8EAD-0BBE7C44A2AF}"/>
</file>

<file path=customXml/itemProps3.xml><?xml version="1.0" encoding="utf-8"?>
<ds:datastoreItem xmlns:ds="http://schemas.openxmlformats.org/officeDocument/2006/customXml" ds:itemID="{6EE07C57-52CF-4360-8302-6E19DB4E04B1}"/>
</file>

<file path=customXml/itemProps4.xml><?xml version="1.0" encoding="utf-8"?>
<ds:datastoreItem xmlns:ds="http://schemas.openxmlformats.org/officeDocument/2006/customXml" ds:itemID="{E6ED10D2-8AAD-4B7B-8872-A96367698375}"/>
</file>

<file path=docProps/app.xml><?xml version="1.0" encoding="utf-8"?>
<Properties xmlns="http://schemas.openxmlformats.org/officeDocument/2006/extended-properties" xmlns:vt="http://schemas.openxmlformats.org/officeDocument/2006/docPropsVTypes">
  <Template>ItutBasic-Template.dot</Template>
  <TotalTime>0</TotalTime>
  <Pages>6</Pages>
  <Words>2254</Words>
  <Characters>12853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ttt</vt:lpstr>
    </vt:vector>
  </TitlesOfParts>
  <Manager>ITU-T</Manager>
  <Company>International Telecommunication Union (ITU)</Company>
  <LinksUpToDate>false</LinksUpToDate>
  <CharactersWithSpaces>15077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ttt</dc:title>
  <dc:creator>sss</dc:creator>
  <dc:description>IPR– C 2 – E  For: _x000d_Document date: October 2012_x000d_Saved by ITU51008704 at 16:27:54 on 05/10/2012</dc:description>
  <cp:lastModifiedBy>Magliarditi, Alessia</cp:lastModifiedBy>
  <cp:revision>2</cp:revision>
  <cp:lastPrinted>2013-04-17T13:43:00Z</cp:lastPrinted>
  <dcterms:created xsi:type="dcterms:W3CDTF">2014-06-20T08:46:00Z</dcterms:created>
  <dcterms:modified xsi:type="dcterms:W3CDTF">2014-06-20T08:46:00Z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0x010100688B850ACE563E4E9A680445D1A119BA</vt:lpwstr>
  </property>
  <property fmtid="{D5CDD505-2E9C-101B-9397-08002B2CF9AE}" pid="3" name="Docnum">
    <vt:lpwstr>IPR– C 2 – E</vt:lpwstr>
  </property>
  <property fmtid="{D5CDD505-2E9C-101B-9397-08002B2CF9AE}" pid="4" name="Docdate">
    <vt:lpwstr>October 2012</vt:lpwstr>
  </property>
  <property fmtid="{D5CDD505-2E9C-101B-9397-08002B2CF9AE}" pid="5" name="Docorlang">
    <vt:lpwstr>English only Original: English</vt:lpwstr>
  </property>
  <property fmtid="{D5CDD505-2E9C-101B-9397-08002B2CF9AE}" pid="6" name="Docbluepink">
    <vt:lpwstr/>
  </property>
  <property fmtid="{D5CDD505-2E9C-101B-9397-08002B2CF9AE}" pid="7" name="Docdest">
    <vt:lpwstr/>
  </property>
  <property fmtid="{D5CDD505-2E9C-101B-9397-08002B2CF9AE}" pid="8" name="Docauthor">
    <vt:lpwstr>sss</vt:lpwstr>
  </property>
</Properties>
</file>