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9BFC8" w14:textId="77777777" w:rsidR="008447C0" w:rsidRPr="008447C0" w:rsidRDefault="008447C0" w:rsidP="00A6646C">
      <w:pPr>
        <w:spacing w:beforeLines="1" w:before="2" w:afterLines="1" w:after="2"/>
        <w:ind w:left="360"/>
        <w:rPr>
          <w:rFonts w:asciiTheme="majorHAnsi" w:hAnsiTheme="majorHAnsi" w:cstheme="majorHAnsi"/>
          <w:i/>
          <w:szCs w:val="20"/>
          <w:lang w:val="en-GB" w:eastAsia="da-DK"/>
        </w:rPr>
      </w:pPr>
      <w:r w:rsidRPr="008447C0">
        <w:rPr>
          <w:rFonts w:asciiTheme="majorHAnsi" w:hAnsiTheme="majorHAnsi" w:cstheme="majorHAnsi"/>
          <w:i/>
          <w:szCs w:val="20"/>
          <w:lang w:val="en-GB" w:eastAsia="da-DK"/>
        </w:rPr>
        <w:t>ABSTRACT</w:t>
      </w:r>
    </w:p>
    <w:p w14:paraId="08AC7138" w14:textId="77777777" w:rsidR="007460B0" w:rsidRDefault="007460B0" w:rsidP="00A6646C">
      <w:pPr>
        <w:spacing w:beforeLines="1" w:before="2" w:afterLines="1" w:after="2"/>
        <w:ind w:left="360"/>
        <w:rPr>
          <w:rFonts w:asciiTheme="majorHAnsi" w:hAnsiTheme="majorHAnsi" w:cstheme="majorHAnsi"/>
          <w:sz w:val="20"/>
          <w:szCs w:val="20"/>
          <w:lang w:val="en-GB" w:eastAsia="da-DK"/>
        </w:rPr>
      </w:pPr>
    </w:p>
    <w:p w14:paraId="14B1D840" w14:textId="77777777" w:rsidR="007460B0" w:rsidRDefault="007460B0" w:rsidP="00A6646C">
      <w:pPr>
        <w:spacing w:beforeLines="1" w:before="2" w:afterLines="1" w:after="2"/>
        <w:ind w:left="360"/>
        <w:rPr>
          <w:rFonts w:asciiTheme="majorHAnsi" w:hAnsiTheme="majorHAnsi" w:cstheme="majorHAnsi"/>
          <w:sz w:val="20"/>
          <w:szCs w:val="20"/>
          <w:lang w:val="en-GB" w:eastAsia="da-DK"/>
        </w:rPr>
      </w:pPr>
    </w:p>
    <w:p w14:paraId="40A1ADDD" w14:textId="75260A12" w:rsidR="007460B0" w:rsidRDefault="007460B0" w:rsidP="00A6646C">
      <w:pPr>
        <w:spacing w:beforeLines="1" w:before="2" w:afterLines="1" w:after="2"/>
        <w:ind w:left="360"/>
        <w:rPr>
          <w:rFonts w:asciiTheme="majorHAnsi" w:hAnsiTheme="majorHAnsi" w:cstheme="majorHAnsi"/>
          <w:sz w:val="20"/>
          <w:szCs w:val="20"/>
          <w:lang w:val="en-GB" w:eastAsia="da-DK"/>
        </w:rPr>
      </w:pPr>
    </w:p>
    <w:p w14:paraId="4F5D59E9" w14:textId="77777777" w:rsidR="007460B0" w:rsidRDefault="007460B0" w:rsidP="00A6646C">
      <w:pPr>
        <w:spacing w:beforeLines="1" w:before="2" w:afterLines="1" w:after="2"/>
        <w:ind w:left="360"/>
        <w:rPr>
          <w:rFonts w:asciiTheme="majorHAnsi" w:hAnsiTheme="majorHAnsi" w:cstheme="majorHAnsi"/>
          <w:sz w:val="20"/>
          <w:szCs w:val="20"/>
          <w:lang w:val="en-GB" w:eastAsia="da-DK"/>
        </w:rPr>
      </w:pPr>
    </w:p>
    <w:p w14:paraId="08B8FC48" w14:textId="77777777" w:rsidR="007460B0" w:rsidRDefault="007460B0" w:rsidP="00A6646C">
      <w:pPr>
        <w:spacing w:beforeLines="1" w:before="2" w:afterLines="1" w:after="2"/>
        <w:ind w:left="360"/>
        <w:rPr>
          <w:rFonts w:asciiTheme="majorHAnsi" w:hAnsiTheme="majorHAnsi" w:cstheme="majorHAnsi"/>
          <w:sz w:val="20"/>
          <w:szCs w:val="20"/>
          <w:lang w:val="en-GB" w:eastAsia="da-DK"/>
        </w:rPr>
      </w:pPr>
    </w:p>
    <w:p w14:paraId="3BB2F973" w14:textId="77777777" w:rsidR="007460B0" w:rsidRDefault="007460B0" w:rsidP="00A6646C">
      <w:pPr>
        <w:spacing w:beforeLines="1" w:before="2" w:afterLines="1" w:after="2"/>
        <w:ind w:left="360"/>
        <w:rPr>
          <w:rFonts w:asciiTheme="majorHAnsi" w:hAnsiTheme="majorHAnsi" w:cstheme="majorHAnsi"/>
          <w:sz w:val="20"/>
          <w:szCs w:val="20"/>
          <w:lang w:val="en-GB" w:eastAsia="da-DK"/>
        </w:rPr>
      </w:pPr>
    </w:p>
    <w:p w14:paraId="5C187975" w14:textId="31F85EB0" w:rsidR="007460B0" w:rsidRPr="007460B0" w:rsidRDefault="007460B0" w:rsidP="00A6646C">
      <w:pPr>
        <w:spacing w:beforeLines="1" w:before="2" w:afterLines="1" w:after="2"/>
        <w:ind w:left="360"/>
        <w:rPr>
          <w:rFonts w:asciiTheme="majorHAnsi" w:hAnsiTheme="majorHAnsi" w:cstheme="majorHAnsi"/>
          <w:b/>
          <w:bCs/>
          <w:lang w:val="en-GB" w:eastAsia="da-DK"/>
        </w:rPr>
      </w:pPr>
      <w:bookmarkStart w:id="0" w:name="_GoBack"/>
      <w:r w:rsidRPr="007460B0">
        <w:rPr>
          <w:rFonts w:asciiTheme="majorHAnsi" w:hAnsiTheme="majorHAnsi" w:cstheme="majorHAnsi"/>
          <w:b/>
          <w:bCs/>
          <w:lang w:val="en-GB" w:eastAsia="da-DK"/>
        </w:rPr>
        <w:t>Abstract</w:t>
      </w:r>
    </w:p>
    <w:bookmarkEnd w:id="0"/>
    <w:p w14:paraId="2FC5A5BC" w14:textId="77777777" w:rsidR="007460B0" w:rsidRPr="007460B0" w:rsidRDefault="007460B0" w:rsidP="00A6646C">
      <w:pPr>
        <w:spacing w:beforeLines="1" w:before="2" w:afterLines="1" w:after="2"/>
        <w:ind w:left="360"/>
        <w:rPr>
          <w:rFonts w:asciiTheme="majorHAnsi" w:hAnsiTheme="majorHAnsi" w:cstheme="majorHAnsi"/>
          <w:lang w:val="en-GB" w:eastAsia="da-DK"/>
        </w:rPr>
      </w:pPr>
    </w:p>
    <w:p w14:paraId="0C3F1C62" w14:textId="77777777" w:rsidR="007460B0" w:rsidRPr="007460B0" w:rsidRDefault="007460B0" w:rsidP="007460B0">
      <w:pPr>
        <w:spacing w:beforeLines="1" w:before="2" w:afterLines="1" w:after="2"/>
        <w:ind w:left="360"/>
        <w:rPr>
          <w:rFonts w:asciiTheme="majorHAnsi" w:hAnsiTheme="majorHAnsi" w:cstheme="majorHAnsi"/>
          <w:lang w:val="en-GB" w:eastAsia="da-DK"/>
        </w:rPr>
      </w:pPr>
      <w:r w:rsidRPr="007460B0">
        <w:rPr>
          <w:rFonts w:asciiTheme="majorHAnsi" w:hAnsiTheme="majorHAnsi" w:cstheme="majorHAnsi"/>
          <w:lang w:val="en-GB" w:eastAsia="da-DK"/>
        </w:rPr>
        <w:t>The Canadian federal government has granted a few national broadcast services with ‘mandatory’ carriage status.  That status indicates that these services must be carried by all broadcast service providers and that consumers of those services provide for the funding of them through their monthly payments to these providers.  These services are focused on providing a specific service or in meeting the  needs of a specific audience.  In the case of Accessible Media Inc. (AMI), our two broadcast services AMI-audio and AMI-tv are designed primarily to meet the media consumption needs of a typically underserved blind and low vision audience.  However as recognition of these services has continued to grow, the role of AMI has expanded to much more of that of an advocate for a wide disability focused audience.</w:t>
      </w:r>
    </w:p>
    <w:p w14:paraId="6C309C0A" w14:textId="77777777" w:rsidR="007460B0" w:rsidRPr="007460B0" w:rsidRDefault="007460B0" w:rsidP="007460B0">
      <w:pPr>
        <w:spacing w:beforeLines="1" w:before="2" w:afterLines="1" w:after="2"/>
        <w:ind w:left="360"/>
        <w:rPr>
          <w:rFonts w:asciiTheme="majorHAnsi" w:hAnsiTheme="majorHAnsi" w:cstheme="majorHAnsi"/>
          <w:lang w:val="en-GB" w:eastAsia="da-DK"/>
        </w:rPr>
      </w:pPr>
      <w:r w:rsidRPr="007460B0">
        <w:rPr>
          <w:rFonts w:asciiTheme="majorHAnsi" w:hAnsiTheme="majorHAnsi" w:cstheme="majorHAnsi"/>
          <w:lang w:val="en-GB" w:eastAsia="da-DK"/>
        </w:rPr>
        <w:t xml:space="preserve"> </w:t>
      </w:r>
    </w:p>
    <w:p w14:paraId="7AE9BFD5" w14:textId="77777777" w:rsidR="008447C0" w:rsidRPr="008447C0" w:rsidRDefault="008447C0" w:rsidP="00A6646C">
      <w:pPr>
        <w:spacing w:beforeLines="1" w:before="2" w:afterLines="1" w:after="2"/>
        <w:ind w:left="360"/>
        <w:rPr>
          <w:rFonts w:asciiTheme="majorHAnsi" w:hAnsiTheme="majorHAnsi" w:cstheme="majorHAnsi"/>
          <w:sz w:val="20"/>
          <w:szCs w:val="20"/>
          <w:lang w:val="en-GB" w:eastAsia="da-DK"/>
        </w:rPr>
      </w:pPr>
    </w:p>
    <w:p w14:paraId="7AE9BFD6" w14:textId="77777777" w:rsidR="008447C0" w:rsidRPr="008447C0" w:rsidRDefault="008447C0" w:rsidP="00A6646C">
      <w:pPr>
        <w:spacing w:beforeLines="1" w:before="2" w:afterLines="1" w:after="2"/>
        <w:ind w:left="360"/>
        <w:rPr>
          <w:rFonts w:asciiTheme="majorHAnsi" w:hAnsiTheme="majorHAnsi" w:cstheme="majorHAnsi"/>
          <w:sz w:val="20"/>
          <w:szCs w:val="20"/>
          <w:lang w:eastAsia="da-DK"/>
        </w:rPr>
      </w:pPr>
    </w:p>
    <w:p w14:paraId="7AE9BFD7" w14:textId="77777777" w:rsidR="008447C0" w:rsidRPr="008447C0" w:rsidRDefault="008447C0" w:rsidP="00A6646C">
      <w:pPr>
        <w:spacing w:beforeLines="1" w:before="2" w:afterLines="1" w:after="2"/>
        <w:rPr>
          <w:rFonts w:asciiTheme="majorHAnsi" w:hAnsiTheme="majorHAnsi" w:cstheme="majorHAnsi"/>
          <w:sz w:val="20"/>
          <w:szCs w:val="20"/>
          <w:lang w:eastAsia="da-DK"/>
        </w:rPr>
      </w:pPr>
    </w:p>
    <w:p w14:paraId="7AE9BFD8" w14:textId="77777777" w:rsidR="00F37DBC" w:rsidRDefault="007460B0"/>
    <w:sectPr w:rsidR="00F37DBC" w:rsidSect="00F37DBC">
      <w:pgSz w:w="11900" w:h="16840"/>
      <w:pgMar w:top="1701" w:right="1134" w:bottom="170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D4652"/>
    <w:multiLevelType w:val="hybridMultilevel"/>
    <w:tmpl w:val="E18A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1304"/>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7C0"/>
    <w:rsid w:val="007460B0"/>
    <w:rsid w:val="008447C0"/>
    <w:rsid w:val="00A6646C"/>
    <w:rsid w:val="00A70043"/>
  </w:rsids>
  <m:mathPr>
    <m:mathFont m:val="Cambria Math"/>
    <m:brkBin m:val="before"/>
    <m:brkBinSub m:val="--"/>
    <m:smallFrac m:val="0"/>
    <m:dispDef m:val="0"/>
    <m:lMargin m:val="0"/>
    <m:rMargin m:val="0"/>
    <m:defJc m:val="centerGroup"/>
    <m:wrapRight/>
    <m:intLim m:val="subSup"/>
    <m:naryLim m:val="subSup"/>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9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DCD"/>
  </w:style>
  <w:style w:type="paragraph" w:styleId="Heading1">
    <w:name w:val="heading 1"/>
    <w:basedOn w:val="Normal"/>
    <w:next w:val="Normal"/>
    <w:link w:val="Heading1Char"/>
    <w:uiPriority w:val="9"/>
    <w:qFormat/>
    <w:rsid w:val="00C951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verskrift1ITU">
    <w:name w:val="Overskrift 1ITU"/>
    <w:basedOn w:val="Heading1"/>
    <w:qFormat/>
    <w:rsid w:val="00C951CA"/>
    <w:pPr>
      <w:keepLines w:val="0"/>
      <w:spacing w:before="240" w:after="60"/>
    </w:pPr>
    <w:rPr>
      <w:rFonts w:ascii="Verdana" w:hAnsi="Verdana"/>
      <w:color w:val="auto"/>
      <w:kern w:val="32"/>
      <w:sz w:val="24"/>
      <w:lang w:val="fr-CH" w:eastAsia="ko-KR"/>
    </w:rPr>
  </w:style>
  <w:style w:type="character" w:customStyle="1" w:styleId="Heading1Char">
    <w:name w:val="Heading 1 Char"/>
    <w:basedOn w:val="DefaultParagraphFont"/>
    <w:link w:val="Heading1"/>
    <w:uiPriority w:val="9"/>
    <w:rsid w:val="00C951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8447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DCD"/>
  </w:style>
  <w:style w:type="paragraph" w:styleId="Heading1">
    <w:name w:val="heading 1"/>
    <w:basedOn w:val="Normal"/>
    <w:next w:val="Normal"/>
    <w:link w:val="Heading1Char"/>
    <w:uiPriority w:val="9"/>
    <w:qFormat/>
    <w:rsid w:val="00C951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verskrift1ITU">
    <w:name w:val="Overskrift 1ITU"/>
    <w:basedOn w:val="Heading1"/>
    <w:qFormat/>
    <w:rsid w:val="00C951CA"/>
    <w:pPr>
      <w:keepLines w:val="0"/>
      <w:spacing w:before="240" w:after="60"/>
    </w:pPr>
    <w:rPr>
      <w:rFonts w:ascii="Verdana" w:hAnsi="Verdana"/>
      <w:color w:val="auto"/>
      <w:kern w:val="32"/>
      <w:sz w:val="24"/>
      <w:lang w:val="fr-CH" w:eastAsia="ko-KR"/>
    </w:rPr>
  </w:style>
  <w:style w:type="character" w:customStyle="1" w:styleId="Heading1Char">
    <w:name w:val="Heading 1 Char"/>
    <w:basedOn w:val="DefaultParagraphFont"/>
    <w:link w:val="Heading1"/>
    <w:uiPriority w:val="9"/>
    <w:rsid w:val="00C951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844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67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76FBD330F8549B24B8BDC1DECE949" ma:contentTypeVersion="1" ma:contentTypeDescription="Create a new document." ma:contentTypeScope="" ma:versionID="c02a5de1bf77c1d2fb5a212577086e22">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19F803-8121-41E8-81E7-745B81554099}"/>
</file>

<file path=customXml/itemProps2.xml><?xml version="1.0" encoding="utf-8"?>
<ds:datastoreItem xmlns:ds="http://schemas.openxmlformats.org/officeDocument/2006/customXml" ds:itemID="{A96333E6-D8D1-4287-A91F-C5B62BD83FB9}"/>
</file>

<file path=customXml/itemProps3.xml><?xml version="1.0" encoding="utf-8"?>
<ds:datastoreItem xmlns:ds="http://schemas.openxmlformats.org/officeDocument/2006/customXml" ds:itemID="{20BDE7F4-5FA8-4DE5-B246-87F6B80AEFDF}"/>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Looms Consulting</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Olaf Looms</dc:creator>
  <cp:lastModifiedBy>Munoz, Carlos</cp:lastModifiedBy>
  <cp:revision>2</cp:revision>
  <dcterms:created xsi:type="dcterms:W3CDTF">2013-10-24T07:39:00Z</dcterms:created>
  <dcterms:modified xsi:type="dcterms:W3CDTF">2013-10-24T07:39:00Z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0x0101009BD76FBD330F8549B24B8BDC1DECE949</vt:lpwstr>
  </property>
</Properties>
</file>