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C7820">
      <w:pPr>
        <w:tabs>
          <w:tab w:val="clear" w:pos="794"/>
          <w:tab w:val="clear" w:pos="1191"/>
          <w:tab w:val="clear" w:pos="1588"/>
          <w:tab w:val="clear" w:pos="1985"/>
          <w:tab w:val="left" w:pos="6480"/>
        </w:tabs>
        <w:rPr>
          <w:szCs w:val="24"/>
          <w:lang w:eastAsia="zh-CN"/>
        </w:rPr>
      </w:pPr>
      <w:r>
        <w:rPr>
          <w:sz w:val="23"/>
          <w:szCs w:val="23"/>
        </w:rPr>
        <w:tab/>
      </w:r>
      <w:r w:rsidR="00A30F74">
        <w:rPr>
          <w:rFonts w:hint="eastAsia"/>
          <w:sz w:val="23"/>
          <w:szCs w:val="23"/>
          <w:lang w:eastAsia="zh-CN"/>
        </w:rPr>
        <w:t>2013</w:t>
      </w:r>
      <w:r w:rsidR="0033229B" w:rsidRPr="0033229B">
        <w:rPr>
          <w:rFonts w:hint="eastAsia"/>
          <w:szCs w:val="24"/>
          <w:lang w:eastAsia="zh-CN"/>
        </w:rPr>
        <w:t>年</w:t>
      </w:r>
      <w:r w:rsidR="00A30F74">
        <w:rPr>
          <w:rFonts w:hint="eastAsia"/>
          <w:szCs w:val="24"/>
          <w:lang w:eastAsia="zh-CN"/>
        </w:rPr>
        <w:t>4</w:t>
      </w:r>
      <w:r w:rsidR="0033229B" w:rsidRPr="0033229B">
        <w:rPr>
          <w:rFonts w:hint="eastAsia"/>
          <w:szCs w:val="24"/>
          <w:lang w:eastAsia="zh-CN"/>
        </w:rPr>
        <w:t>月</w:t>
      </w:r>
      <w:r w:rsidR="00A30F74">
        <w:rPr>
          <w:rFonts w:hint="eastAsia"/>
          <w:szCs w:val="24"/>
          <w:lang w:eastAsia="zh-CN"/>
        </w:rPr>
        <w:t>8</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Pr="00EC7820" w:rsidRDefault="00E1779A" w:rsidP="00A30F74">
            <w:pPr>
              <w:tabs>
                <w:tab w:val="left" w:pos="4111"/>
              </w:tabs>
              <w:spacing w:before="0"/>
              <w:ind w:left="57"/>
              <w:rPr>
                <w:b/>
                <w:lang w:eastAsia="zh-CN"/>
              </w:rPr>
            </w:pPr>
            <w:r w:rsidRPr="00EC7820">
              <w:rPr>
                <w:rFonts w:hint="eastAsia"/>
                <w:b/>
                <w:lang w:eastAsia="zh-CN"/>
              </w:rPr>
              <w:t>电信标准化局第</w:t>
            </w:r>
            <w:r w:rsidR="00A30F74" w:rsidRPr="00EC7820">
              <w:rPr>
                <w:rFonts w:hint="eastAsia"/>
                <w:b/>
                <w:lang w:eastAsia="zh-CN"/>
              </w:rPr>
              <w:t>17</w:t>
            </w:r>
            <w:r w:rsidR="00EC7820" w:rsidRPr="00EC7820">
              <w:rPr>
                <w:rFonts w:hint="eastAsia"/>
                <w:b/>
                <w:lang w:eastAsia="zh-CN"/>
              </w:rPr>
              <w:t>号</w:t>
            </w:r>
            <w:r w:rsidRPr="00EC7820">
              <w:rPr>
                <w:rFonts w:hint="eastAsia"/>
                <w:b/>
                <w:lang w:eastAsia="zh-CN"/>
              </w:rPr>
              <w:t>通函</w:t>
            </w:r>
          </w:p>
          <w:p w:rsidR="00E1779A" w:rsidRDefault="00E1779A" w:rsidP="00EC7820">
            <w:pPr>
              <w:tabs>
                <w:tab w:val="left" w:pos="4111"/>
              </w:tabs>
              <w:spacing w:before="0"/>
              <w:ind w:left="57"/>
              <w:rPr>
                <w:bCs/>
                <w:lang w:eastAsia="zh-CN"/>
              </w:rPr>
            </w:pPr>
            <w:r>
              <w:rPr>
                <w:rFonts w:hint="eastAsia"/>
                <w:bCs/>
                <w:lang w:eastAsia="zh-CN"/>
              </w:rPr>
              <w:t>TSB</w:t>
            </w:r>
            <w:r>
              <w:rPr>
                <w:bCs/>
                <w:lang w:eastAsia="zh-CN"/>
              </w:rPr>
              <w:t xml:space="preserve"> </w:t>
            </w:r>
            <w:r w:rsidRPr="00EC7820">
              <w:rPr>
                <w:bCs/>
                <w:lang w:eastAsia="zh-CN"/>
              </w:rPr>
              <w:t>Workshops</w:t>
            </w:r>
            <w:r>
              <w:rPr>
                <w:rFonts w:hint="eastAsia"/>
                <w:bCs/>
                <w:lang w:eastAsia="zh-CN"/>
              </w:rPr>
              <w:t>/</w:t>
            </w:r>
            <w:r w:rsidR="00EC7820">
              <w:rPr>
                <w:rFonts w:hint="eastAsia"/>
                <w:bCs/>
                <w:lang w:eastAsia="zh-CN"/>
              </w:rPr>
              <w:t>M</w:t>
            </w:r>
            <w:r>
              <w:rPr>
                <w:bCs/>
                <w:lang w:eastAsia="zh-CN"/>
              </w:rPr>
              <w:t>.</w:t>
            </w:r>
            <w:r w:rsidR="00EC7820">
              <w:rPr>
                <w:rFonts w:hint="eastAsia"/>
                <w:bCs/>
                <w:lang w:eastAsia="zh-CN"/>
              </w:rPr>
              <w:t>A</w:t>
            </w:r>
            <w:r>
              <w:rPr>
                <w:rFonts w:hint="eastAsia"/>
                <w:bCs/>
                <w:lang w:eastAsia="zh-CN"/>
              </w:rPr>
              <w:t>.</w:t>
            </w:r>
          </w:p>
          <w:p w:rsidR="00E1779A" w:rsidRPr="00EC7820" w:rsidRDefault="00E1779A" w:rsidP="002A1603">
            <w:pPr>
              <w:pStyle w:val="BodyTextIndent"/>
              <w:rPr>
                <w:bCs/>
                <w:lang w:eastAsia="zh-CN"/>
              </w:rPr>
            </w:pPr>
          </w:p>
          <w:p w:rsidR="00E1779A" w:rsidRPr="00EC7820" w:rsidRDefault="00E1779A" w:rsidP="001579CD">
            <w:pPr>
              <w:pStyle w:val="BodyTextIndent"/>
              <w:spacing w:before="60"/>
              <w:rPr>
                <w:bCs/>
                <w:lang w:eastAsia="zh-CN"/>
              </w:rPr>
            </w:pPr>
            <w:r w:rsidRPr="00EC7820">
              <w:rPr>
                <w:bCs/>
                <w:lang w:eastAsia="zh-CN"/>
              </w:rPr>
              <w:t>+41 22 730</w:t>
            </w:r>
            <w:r w:rsidRPr="00EC7820">
              <w:rPr>
                <w:rFonts w:hint="eastAsia"/>
                <w:bCs/>
                <w:lang w:eastAsia="zh-CN"/>
              </w:rPr>
              <w:t xml:space="preserve"> </w:t>
            </w:r>
            <w:r w:rsidR="00A30F74" w:rsidRPr="00EC7820">
              <w:rPr>
                <w:rFonts w:hint="eastAsia"/>
                <w:bCs/>
                <w:lang w:eastAsia="zh-CN"/>
              </w:rPr>
              <w:t>6828</w:t>
            </w:r>
            <w:r w:rsidRPr="00EC7820">
              <w:rPr>
                <w:bCs/>
                <w:lang w:eastAsia="zh-CN"/>
              </w:rPr>
              <w:br/>
              <w:t>+41 22 730 5853</w:t>
            </w:r>
          </w:p>
          <w:p w:rsidR="00E1779A" w:rsidRPr="00EC7820" w:rsidRDefault="00E1779A" w:rsidP="002A1603">
            <w:pPr>
              <w:tabs>
                <w:tab w:val="left" w:pos="4111"/>
              </w:tabs>
              <w:spacing w:before="0"/>
              <w:ind w:left="57"/>
              <w:rPr>
                <w:bCs/>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5622AC" w:rsidP="001579CD">
            <w:pPr>
              <w:tabs>
                <w:tab w:val="left" w:pos="4111"/>
              </w:tabs>
              <w:spacing w:before="240"/>
              <w:ind w:left="57"/>
              <w:rPr>
                <w:lang w:eastAsia="zh-CN"/>
              </w:rPr>
            </w:pPr>
            <w:hyperlink r:id="rId8" w:history="1">
              <w:r w:rsidR="00E1779A">
                <w:rPr>
                  <w:rStyle w:val="Hyperlink"/>
                </w:rPr>
                <w:t>tsbworkshops@itu.int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A30F74">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A30F74">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A30F74" w:rsidP="00A30F74">
            <w:pPr>
              <w:tabs>
                <w:tab w:val="left" w:pos="4111"/>
              </w:tabs>
              <w:spacing w:before="0"/>
              <w:ind w:left="57" w:right="28"/>
              <w:rPr>
                <w:b/>
                <w:lang w:eastAsia="zh-CN"/>
              </w:rPr>
            </w:pPr>
            <w:r>
              <w:rPr>
                <w:rFonts w:hint="eastAsia"/>
                <w:b/>
                <w:lang w:eastAsia="zh-CN"/>
              </w:rPr>
              <w:t>国际电联和联合国欧洲经济委员会</w:t>
            </w:r>
            <w:r w:rsidR="00EC7820">
              <w:rPr>
                <w:rFonts w:hint="eastAsia"/>
                <w:b/>
                <w:lang w:eastAsia="zh-CN"/>
              </w:rPr>
              <w:t>（</w:t>
            </w:r>
            <w:r w:rsidR="00EC7820">
              <w:rPr>
                <w:rFonts w:hint="eastAsia"/>
                <w:b/>
                <w:lang w:eastAsia="zh-CN"/>
              </w:rPr>
              <w:t>ITU/UNECE</w:t>
            </w:r>
            <w:r w:rsidR="00EC7820">
              <w:rPr>
                <w:rFonts w:hint="eastAsia"/>
                <w:b/>
                <w:lang w:eastAsia="zh-CN"/>
              </w:rPr>
              <w:t>）</w:t>
            </w:r>
            <w:r>
              <w:rPr>
                <w:rFonts w:hint="eastAsia"/>
                <w:b/>
                <w:lang w:eastAsia="zh-CN"/>
              </w:rPr>
              <w:t>联合举办的</w:t>
            </w:r>
            <w:r w:rsidR="00E1779A">
              <w:rPr>
                <w:rFonts w:hint="eastAsia"/>
                <w:b/>
                <w:lang w:eastAsia="zh-CN"/>
              </w:rPr>
              <w:t>有关</w:t>
            </w:r>
            <w:r>
              <w:rPr>
                <w:rFonts w:hint="eastAsia"/>
                <w:b/>
                <w:lang w:eastAsia="zh-CN"/>
              </w:rPr>
              <w:t>“新兴市场智能交通系统</w:t>
            </w:r>
            <w:r>
              <w:rPr>
                <w:rFonts w:hint="eastAsia"/>
                <w:b/>
                <w:lang w:eastAsia="zh-CN"/>
              </w:rPr>
              <w:t>-</w:t>
            </w:r>
            <w:r>
              <w:rPr>
                <w:rFonts w:hint="eastAsia"/>
                <w:b/>
                <w:lang w:eastAsia="zh-CN"/>
              </w:rPr>
              <w:t>安全可持续增长的驱动力”</w:t>
            </w:r>
            <w:r w:rsidR="00E1779A">
              <w:rPr>
                <w:rFonts w:hint="eastAsia"/>
                <w:b/>
                <w:lang w:eastAsia="zh-CN"/>
              </w:rPr>
              <w:t>讲习班</w:t>
            </w:r>
          </w:p>
          <w:p w:rsidR="00E1779A" w:rsidRDefault="00A30F74" w:rsidP="00A30F74">
            <w:pPr>
              <w:tabs>
                <w:tab w:val="left" w:pos="4111"/>
              </w:tabs>
              <w:spacing w:before="0"/>
              <w:ind w:left="57"/>
              <w:rPr>
                <w:b/>
                <w:bCs/>
                <w:lang w:eastAsia="zh-CN"/>
              </w:rPr>
            </w:pPr>
            <w:r>
              <w:rPr>
                <w:rFonts w:hint="eastAsia"/>
                <w:b/>
                <w:lang w:eastAsia="zh-CN"/>
              </w:rPr>
              <w:t>（</w:t>
            </w:r>
            <w:r>
              <w:rPr>
                <w:rFonts w:hint="eastAsia"/>
                <w:b/>
                <w:lang w:eastAsia="zh-CN"/>
              </w:rPr>
              <w:t>2013</w:t>
            </w:r>
            <w:r>
              <w:rPr>
                <w:rFonts w:hint="eastAsia"/>
                <w:b/>
                <w:lang w:eastAsia="zh-CN"/>
              </w:rPr>
              <w:t>年</w:t>
            </w:r>
            <w:r>
              <w:rPr>
                <w:rFonts w:hint="eastAsia"/>
                <w:b/>
                <w:lang w:eastAsia="zh-CN"/>
              </w:rPr>
              <w:t>6</w:t>
            </w:r>
            <w:r>
              <w:rPr>
                <w:rFonts w:hint="eastAsia"/>
                <w:b/>
                <w:lang w:eastAsia="zh-CN"/>
              </w:rPr>
              <w:t>月</w:t>
            </w:r>
            <w:r>
              <w:rPr>
                <w:rFonts w:hint="eastAsia"/>
                <w:b/>
                <w:lang w:eastAsia="zh-CN"/>
              </w:rPr>
              <w:t>27</w:t>
            </w:r>
            <w:r>
              <w:rPr>
                <w:rFonts w:hint="eastAsia"/>
                <w:b/>
                <w:lang w:eastAsia="zh-CN"/>
              </w:rPr>
              <w:t>日，</w:t>
            </w:r>
            <w:r w:rsidR="00E1779A">
              <w:rPr>
                <w:rFonts w:hint="eastAsia"/>
                <w:b/>
                <w:lang w:eastAsia="zh-CN"/>
              </w:rPr>
              <w:t>日内瓦</w:t>
            </w:r>
            <w:r>
              <w:rPr>
                <w:rFonts w:hint="eastAsia"/>
                <w:b/>
                <w:lang w:eastAsia="zh-CN"/>
              </w:rPr>
              <w:t>）</w:t>
            </w:r>
          </w:p>
        </w:tc>
      </w:tr>
    </w:tbl>
    <w:p w:rsidR="00E1779A" w:rsidRPr="00EC7820" w:rsidRDefault="00E1779A" w:rsidP="00EC7820"/>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A30F74">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A30F74" w:rsidRPr="00A30F74">
        <w:rPr>
          <w:rFonts w:hint="eastAsia"/>
          <w:bCs/>
          <w:lang w:eastAsia="zh-CN"/>
        </w:rPr>
        <w:t>国际电联和联合国欧洲经济委员会联合</w:t>
      </w:r>
      <w:r w:rsidR="00A30F74">
        <w:rPr>
          <w:rFonts w:hint="eastAsia"/>
          <w:bCs/>
          <w:lang w:eastAsia="zh-CN"/>
        </w:rPr>
        <w:t>组织</w:t>
      </w:r>
      <w:r w:rsidR="00A30F74" w:rsidRPr="00A30F74">
        <w:rPr>
          <w:rFonts w:hint="eastAsia"/>
          <w:bCs/>
          <w:lang w:eastAsia="zh-CN"/>
        </w:rPr>
        <w:t>的</w:t>
      </w:r>
      <w:r w:rsidR="00A30F74">
        <w:rPr>
          <w:rFonts w:hint="eastAsia"/>
          <w:lang w:eastAsia="zh-CN"/>
        </w:rPr>
        <w:t>为期一天的</w:t>
      </w:r>
      <w:r w:rsidR="00A30F74" w:rsidRPr="00A30F74">
        <w:rPr>
          <w:rFonts w:hint="eastAsia"/>
          <w:b/>
          <w:lang w:eastAsia="zh-CN"/>
        </w:rPr>
        <w:t>“新兴市场智能交通系统</w:t>
      </w:r>
      <w:r w:rsidR="00A30F74" w:rsidRPr="00A30F74">
        <w:rPr>
          <w:rFonts w:hint="eastAsia"/>
          <w:b/>
          <w:lang w:eastAsia="zh-CN"/>
        </w:rPr>
        <w:t>-</w:t>
      </w:r>
      <w:r w:rsidR="00A30F74" w:rsidRPr="00A30F74">
        <w:rPr>
          <w:rFonts w:hint="eastAsia"/>
          <w:b/>
          <w:lang w:eastAsia="zh-CN"/>
        </w:rPr>
        <w:t>安全可持续增长的驱动力”</w:t>
      </w:r>
      <w:r w:rsidR="00A30F74">
        <w:rPr>
          <w:rFonts w:hint="eastAsia"/>
          <w:lang w:eastAsia="zh-CN"/>
        </w:rPr>
        <w:t xml:space="preserve"> </w:t>
      </w:r>
      <w:r>
        <w:rPr>
          <w:rFonts w:hint="eastAsia"/>
          <w:lang w:eastAsia="zh-CN"/>
        </w:rPr>
        <w:t>讲习班将于</w:t>
      </w:r>
      <w:r w:rsidR="00A30F74">
        <w:rPr>
          <w:rFonts w:hint="eastAsia"/>
          <w:lang w:eastAsia="zh-CN"/>
        </w:rPr>
        <w:t>2013</w:t>
      </w:r>
      <w:r w:rsidR="00A30F74">
        <w:rPr>
          <w:rFonts w:hint="eastAsia"/>
          <w:lang w:eastAsia="zh-CN"/>
        </w:rPr>
        <w:t>年</w:t>
      </w:r>
      <w:r w:rsidR="00A30F74">
        <w:rPr>
          <w:rFonts w:hint="eastAsia"/>
          <w:lang w:eastAsia="zh-CN"/>
        </w:rPr>
        <w:t>6</w:t>
      </w:r>
      <w:r w:rsidR="00A30F74">
        <w:rPr>
          <w:rFonts w:hint="eastAsia"/>
          <w:lang w:eastAsia="zh-CN"/>
        </w:rPr>
        <w:t>月</w:t>
      </w:r>
      <w:r w:rsidR="00A30F74">
        <w:rPr>
          <w:rFonts w:hint="eastAsia"/>
          <w:lang w:eastAsia="zh-CN"/>
        </w:rPr>
        <w:t>27</w:t>
      </w:r>
      <w:r w:rsidR="00A30F74">
        <w:rPr>
          <w:rFonts w:hint="eastAsia"/>
          <w:lang w:eastAsia="zh-CN"/>
        </w:rPr>
        <w:t>日</w:t>
      </w:r>
      <w:r>
        <w:rPr>
          <w:rFonts w:hint="eastAsia"/>
          <w:lang w:eastAsia="zh-CN"/>
        </w:rPr>
        <w:t>在日</w:t>
      </w:r>
      <w:bookmarkStart w:id="5" w:name="_GoBack"/>
      <w:bookmarkEnd w:id="5"/>
      <w:r>
        <w:rPr>
          <w:rFonts w:hint="eastAsia"/>
          <w:lang w:eastAsia="zh-CN"/>
        </w:rPr>
        <w:t>内瓦国际电联总部举办。</w:t>
      </w:r>
      <w:r w:rsidR="00A30F74">
        <w:rPr>
          <w:rFonts w:hint="eastAsia"/>
          <w:lang w:eastAsia="zh-CN"/>
        </w:rPr>
        <w:t>这一活动标志着</w:t>
      </w:r>
      <w:r w:rsidR="00A30F74">
        <w:rPr>
          <w:rFonts w:hint="eastAsia"/>
          <w:lang w:eastAsia="zh-CN"/>
        </w:rPr>
        <w:t>2013</w:t>
      </w:r>
      <w:r w:rsidR="00A30F74">
        <w:rPr>
          <w:rFonts w:hint="eastAsia"/>
          <w:lang w:eastAsia="zh-CN"/>
        </w:rPr>
        <w:t>年</w:t>
      </w:r>
      <w:r w:rsidR="00A30F74">
        <w:rPr>
          <w:rFonts w:hint="eastAsia"/>
          <w:lang w:eastAsia="zh-CN"/>
        </w:rPr>
        <w:t>-</w:t>
      </w:r>
      <w:r w:rsidR="00A30F74">
        <w:rPr>
          <w:rFonts w:hint="eastAsia"/>
          <w:lang w:eastAsia="zh-CN"/>
        </w:rPr>
        <w:t>信息通信技术与改善道路安全年的又一里程碑。</w:t>
      </w:r>
    </w:p>
    <w:p w:rsidR="00E1779A" w:rsidRDefault="00E1779A" w:rsidP="00A30F74">
      <w:pPr>
        <w:overflowPunct w:val="0"/>
        <w:autoSpaceDE w:val="0"/>
        <w:autoSpaceDN w:val="0"/>
        <w:adjustRightInd w:val="0"/>
        <w:ind w:firstLineChars="200" w:firstLine="480"/>
        <w:textAlignment w:val="baseline"/>
        <w:rPr>
          <w:lang w:eastAsia="zh-CN"/>
        </w:rPr>
      </w:pPr>
      <w:r>
        <w:rPr>
          <w:rFonts w:hint="eastAsia"/>
          <w:lang w:eastAsia="zh-CN"/>
        </w:rPr>
        <w:t>讲习班将于</w:t>
      </w:r>
      <w:r w:rsidR="00A30F74">
        <w:rPr>
          <w:rFonts w:hint="eastAsia"/>
          <w:lang w:eastAsia="zh-CN"/>
        </w:rPr>
        <w:t xml:space="preserve"> 9:30</w:t>
      </w:r>
      <w:r w:rsidR="00A30F74">
        <w:rPr>
          <w:rFonts w:hint="eastAsia"/>
          <w:lang w:eastAsia="zh-CN"/>
        </w:rPr>
        <w:t>时</w:t>
      </w:r>
      <w:r>
        <w:rPr>
          <w:rFonts w:hint="eastAsia"/>
          <w:lang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信息将在国际电联总部各入口处的屏幕上显示。</w:t>
      </w:r>
      <w:r w:rsidR="00A30F74" w:rsidRPr="00A30F74">
        <w:rPr>
          <w:rFonts w:hint="eastAsia"/>
          <w:b/>
          <w:bCs/>
          <w:szCs w:val="23"/>
          <w:lang w:eastAsia="zh-CN"/>
        </w:rPr>
        <w:t>注册将于</w:t>
      </w:r>
      <w:r w:rsidR="00A30F74" w:rsidRPr="00A30F74">
        <w:rPr>
          <w:rFonts w:hint="eastAsia"/>
          <w:b/>
          <w:bCs/>
          <w:szCs w:val="23"/>
          <w:lang w:eastAsia="zh-CN"/>
        </w:rPr>
        <w:t>8:30</w:t>
      </w:r>
      <w:r w:rsidR="00A30F74" w:rsidRPr="00A30F74">
        <w:rPr>
          <w:rFonts w:hint="eastAsia"/>
          <w:b/>
          <w:bCs/>
          <w:szCs w:val="23"/>
          <w:lang w:eastAsia="zh-CN"/>
        </w:rPr>
        <w:t>时开始</w:t>
      </w:r>
      <w:r w:rsidR="00A30F74">
        <w:rPr>
          <w:rFonts w:hint="eastAsia"/>
          <w:szCs w:val="23"/>
          <w:lang w:eastAsia="zh-CN"/>
        </w:rPr>
        <w:t>。</w:t>
      </w:r>
    </w:p>
    <w:p w:rsidR="00E1779A" w:rsidRDefault="00E1779A" w:rsidP="00E1779A">
      <w:pPr>
        <w:spacing w:before="100" w:after="20"/>
        <w:rPr>
          <w:lang w:eastAsia="zh-CN"/>
        </w:rPr>
      </w:pPr>
      <w:r>
        <w:rPr>
          <w:bCs/>
          <w:lang w:eastAsia="zh-CN"/>
        </w:rPr>
        <w:t>2</w:t>
      </w:r>
      <w:r>
        <w:rPr>
          <w:lang w:eastAsia="zh-CN"/>
        </w:rPr>
        <w:tab/>
      </w:r>
      <w:r>
        <w:rPr>
          <w:rFonts w:hint="eastAsia"/>
          <w:lang w:eastAsia="zh-CN"/>
        </w:rPr>
        <w:t>讨论将仅用英文进行。</w:t>
      </w:r>
    </w:p>
    <w:p w:rsidR="00E1779A" w:rsidRDefault="00E1779A" w:rsidP="00EC7820">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EC7820">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以及愿参加此工作的来自国际电联成员国的任何个人均可参加此讲习班。这里所指的“个人”亦包括作为国际、区域和国家组织成员的个人。讲习班不收取任何费用，但亦不发放与会补贴。</w:t>
      </w:r>
    </w:p>
    <w:p w:rsidR="00A30F74" w:rsidRDefault="00E1779A" w:rsidP="00E1779A">
      <w:pPr>
        <w:spacing w:before="100" w:after="20"/>
        <w:rPr>
          <w:lang w:eastAsia="zh-CN"/>
        </w:rPr>
      </w:pPr>
      <w:r>
        <w:rPr>
          <w:rFonts w:hint="eastAsia"/>
          <w:lang w:eastAsia="zh-CN"/>
        </w:rPr>
        <w:t>4</w:t>
      </w:r>
      <w:r>
        <w:rPr>
          <w:rFonts w:hint="eastAsia"/>
          <w:lang w:eastAsia="zh-CN"/>
        </w:rPr>
        <w:tab/>
      </w:r>
      <w:r w:rsidR="00A30F74">
        <w:rPr>
          <w:rFonts w:hint="eastAsia"/>
          <w:lang w:eastAsia="zh-CN"/>
        </w:rPr>
        <w:t>同一周，在日内瓦与讲习班同时举办的相关活动包括：</w:t>
      </w:r>
    </w:p>
    <w:p w:rsidR="00A30F74" w:rsidRDefault="00EC7820" w:rsidP="00EC7820">
      <w:pPr>
        <w:pStyle w:val="enumlev1"/>
        <w:rPr>
          <w:lang w:eastAsia="zh-CN"/>
        </w:rPr>
      </w:pPr>
      <w:r>
        <w:rPr>
          <w:lang w:eastAsia="zh-CN"/>
        </w:rPr>
        <w:t>–</w:t>
      </w:r>
      <w:r w:rsidR="00A30F74">
        <w:rPr>
          <w:rFonts w:hint="eastAsia"/>
          <w:lang w:eastAsia="zh-CN"/>
        </w:rPr>
        <w:tab/>
      </w:r>
      <w:r w:rsidR="00A30F74">
        <w:rPr>
          <w:rFonts w:hint="eastAsia"/>
          <w:lang w:eastAsia="zh-CN"/>
        </w:rPr>
        <w:t>有关电信</w:t>
      </w:r>
      <w:r>
        <w:rPr>
          <w:rFonts w:hint="eastAsia"/>
          <w:lang w:eastAsia="zh-CN"/>
        </w:rPr>
        <w:t>/</w:t>
      </w:r>
      <w:r w:rsidR="00A30F74">
        <w:rPr>
          <w:rFonts w:hint="eastAsia"/>
          <w:lang w:eastAsia="zh-CN"/>
        </w:rPr>
        <w:t>智能交通系统服务</w:t>
      </w:r>
      <w:r w:rsidR="00A30F74">
        <w:rPr>
          <w:rFonts w:hint="eastAsia"/>
          <w:lang w:eastAsia="zh-CN"/>
        </w:rPr>
        <w:t>/</w:t>
      </w:r>
      <w:r w:rsidR="00A30F74">
        <w:rPr>
          <w:rFonts w:hint="eastAsia"/>
          <w:lang w:eastAsia="zh-CN"/>
        </w:rPr>
        <w:t>应用车辆网</w:t>
      </w:r>
      <w:r>
        <w:rPr>
          <w:rFonts w:hint="eastAsia"/>
          <w:lang w:eastAsia="zh-CN"/>
        </w:rPr>
        <w:t>关</w:t>
      </w:r>
      <w:r w:rsidR="00A30F74">
        <w:rPr>
          <w:rFonts w:hint="eastAsia"/>
          <w:lang w:eastAsia="zh-CN"/>
        </w:rPr>
        <w:t>平台报告人会议（</w:t>
      </w:r>
      <w:r>
        <w:rPr>
          <w:rFonts w:hint="eastAsia"/>
          <w:lang w:eastAsia="zh-CN"/>
        </w:rPr>
        <w:t>第</w:t>
      </w:r>
      <w:r w:rsidR="00A30F74">
        <w:rPr>
          <w:rFonts w:hint="eastAsia"/>
          <w:lang w:eastAsia="zh-CN"/>
        </w:rPr>
        <w:t>27/16</w:t>
      </w:r>
      <w:r w:rsidR="00A30F74">
        <w:rPr>
          <w:rFonts w:hint="eastAsia"/>
          <w:lang w:eastAsia="zh-CN"/>
        </w:rPr>
        <w:t>号课题）：</w:t>
      </w:r>
      <w:r w:rsidR="00A30F74">
        <w:rPr>
          <w:rFonts w:hint="eastAsia"/>
          <w:lang w:eastAsia="zh-CN"/>
        </w:rPr>
        <w:t>2013</w:t>
      </w:r>
      <w:r w:rsidR="00A30F74">
        <w:rPr>
          <w:rFonts w:hint="eastAsia"/>
          <w:lang w:eastAsia="zh-CN"/>
        </w:rPr>
        <w:t>年</w:t>
      </w:r>
      <w:r w:rsidR="00A30F74">
        <w:rPr>
          <w:rFonts w:hint="eastAsia"/>
          <w:lang w:eastAsia="zh-CN"/>
        </w:rPr>
        <w:t>6</w:t>
      </w:r>
      <w:r w:rsidR="00A30F74">
        <w:rPr>
          <w:rFonts w:hint="eastAsia"/>
          <w:lang w:eastAsia="zh-CN"/>
        </w:rPr>
        <w:t>月</w:t>
      </w:r>
      <w:r w:rsidR="00A30F74">
        <w:rPr>
          <w:rFonts w:hint="eastAsia"/>
          <w:lang w:eastAsia="zh-CN"/>
        </w:rPr>
        <w:t>24-25</w:t>
      </w:r>
      <w:r w:rsidR="00A30F74">
        <w:rPr>
          <w:rFonts w:hint="eastAsia"/>
          <w:lang w:eastAsia="zh-CN"/>
        </w:rPr>
        <w:t>日，国际电联总部；</w:t>
      </w:r>
    </w:p>
    <w:p w:rsidR="00A30F74" w:rsidRPr="00EC7820" w:rsidRDefault="00EC7820" w:rsidP="00EC7820">
      <w:pPr>
        <w:pStyle w:val="enumlev1"/>
        <w:rPr>
          <w:lang w:eastAsia="zh-CN"/>
        </w:rPr>
      </w:pPr>
      <w:r w:rsidRPr="00EC7820">
        <w:rPr>
          <w:lang w:eastAsia="zh-CN"/>
        </w:rPr>
        <w:t>–</w:t>
      </w:r>
      <w:r w:rsidR="00A30F74" w:rsidRPr="00EC7820">
        <w:rPr>
          <w:rFonts w:hint="eastAsia"/>
          <w:lang w:eastAsia="zh-CN"/>
        </w:rPr>
        <w:tab/>
      </w:r>
      <w:r w:rsidR="001045B6" w:rsidRPr="00EC7820">
        <w:rPr>
          <w:rFonts w:hint="eastAsia"/>
          <w:lang w:eastAsia="zh-CN"/>
        </w:rPr>
        <w:t>联合国欧洲经济委员会有关统一车辆规则的世界论坛（</w:t>
      </w:r>
      <w:r w:rsidR="001045B6" w:rsidRPr="00EC7820">
        <w:rPr>
          <w:rFonts w:hint="eastAsia"/>
          <w:lang w:eastAsia="zh-CN"/>
        </w:rPr>
        <w:t>WP.29</w:t>
      </w:r>
      <w:r w:rsidR="001045B6" w:rsidRPr="00EC7820">
        <w:rPr>
          <w:rFonts w:hint="eastAsia"/>
          <w:lang w:eastAsia="zh-CN"/>
        </w:rPr>
        <w:t>）</w:t>
      </w:r>
      <w:r>
        <w:rPr>
          <w:rFonts w:hint="eastAsia"/>
          <w:lang w:eastAsia="zh-CN"/>
        </w:rPr>
        <w:t>：</w:t>
      </w:r>
      <w:r w:rsidR="001045B6" w:rsidRPr="00EC7820">
        <w:rPr>
          <w:rFonts w:hint="eastAsia"/>
          <w:lang w:eastAsia="zh-CN"/>
        </w:rPr>
        <w:t>2013</w:t>
      </w:r>
      <w:r w:rsidR="001045B6" w:rsidRPr="00EC7820">
        <w:rPr>
          <w:rFonts w:hint="eastAsia"/>
          <w:lang w:eastAsia="zh-CN"/>
        </w:rPr>
        <w:t>年</w:t>
      </w:r>
      <w:r w:rsidR="001045B6" w:rsidRPr="00EC7820">
        <w:rPr>
          <w:rFonts w:hint="eastAsia"/>
          <w:lang w:eastAsia="zh-CN"/>
        </w:rPr>
        <w:t>6</w:t>
      </w:r>
      <w:r w:rsidR="001045B6" w:rsidRPr="00EC7820">
        <w:rPr>
          <w:rFonts w:hint="eastAsia"/>
          <w:lang w:eastAsia="zh-CN"/>
        </w:rPr>
        <w:t>月</w:t>
      </w:r>
      <w:r w:rsidR="001045B6" w:rsidRPr="00EC7820">
        <w:rPr>
          <w:rFonts w:hint="eastAsia"/>
          <w:lang w:eastAsia="zh-CN"/>
        </w:rPr>
        <w:t>25-28</w:t>
      </w:r>
      <w:r w:rsidR="001045B6" w:rsidRPr="00EC7820">
        <w:rPr>
          <w:rFonts w:hint="eastAsia"/>
          <w:lang w:eastAsia="zh-CN"/>
        </w:rPr>
        <w:t>日，联合国（有关智能交通系统的开幕会议和议项</w:t>
      </w:r>
      <w:r w:rsidR="003563B7" w:rsidRPr="00EC7820">
        <w:rPr>
          <w:rFonts w:hint="eastAsia"/>
          <w:lang w:eastAsia="zh-CN"/>
        </w:rPr>
        <w:t>暂时安排在</w:t>
      </w:r>
      <w:r w:rsidR="003563B7" w:rsidRPr="00EC7820">
        <w:rPr>
          <w:rFonts w:hint="eastAsia"/>
          <w:lang w:eastAsia="zh-CN"/>
        </w:rPr>
        <w:t>2013</w:t>
      </w:r>
      <w:r w:rsidR="003563B7" w:rsidRPr="00EC7820">
        <w:rPr>
          <w:rFonts w:hint="eastAsia"/>
          <w:lang w:eastAsia="zh-CN"/>
        </w:rPr>
        <w:t>年</w:t>
      </w:r>
      <w:r w:rsidR="003563B7" w:rsidRPr="00EC7820">
        <w:rPr>
          <w:rFonts w:hint="eastAsia"/>
          <w:lang w:eastAsia="zh-CN"/>
        </w:rPr>
        <w:t>6</w:t>
      </w:r>
      <w:r w:rsidR="003563B7" w:rsidRPr="00EC7820">
        <w:rPr>
          <w:rFonts w:hint="eastAsia"/>
          <w:lang w:eastAsia="zh-CN"/>
        </w:rPr>
        <w:t>月</w:t>
      </w:r>
      <w:r w:rsidR="003563B7" w:rsidRPr="00EC7820">
        <w:rPr>
          <w:rFonts w:hint="eastAsia"/>
          <w:lang w:eastAsia="zh-CN"/>
        </w:rPr>
        <w:t>25</w:t>
      </w:r>
      <w:r w:rsidR="003563B7" w:rsidRPr="00EC7820">
        <w:rPr>
          <w:rFonts w:hint="eastAsia"/>
          <w:lang w:eastAsia="zh-CN"/>
        </w:rPr>
        <w:t>日）；</w:t>
      </w:r>
    </w:p>
    <w:p w:rsidR="003563B7" w:rsidRDefault="00EC7820" w:rsidP="00EC7820">
      <w:pPr>
        <w:pStyle w:val="enumlev1"/>
        <w:rPr>
          <w:lang w:eastAsia="zh-CN"/>
        </w:rPr>
      </w:pPr>
      <w:r>
        <w:rPr>
          <w:lang w:eastAsia="zh-CN"/>
        </w:rPr>
        <w:t>–</w:t>
      </w:r>
      <w:r w:rsidR="003563B7">
        <w:rPr>
          <w:rFonts w:hint="eastAsia"/>
          <w:lang w:eastAsia="zh-CN"/>
        </w:rPr>
        <w:tab/>
      </w:r>
      <w:r w:rsidR="003563B7">
        <w:rPr>
          <w:rFonts w:hint="eastAsia"/>
          <w:lang w:eastAsia="zh-CN"/>
        </w:rPr>
        <w:t>智能交通系统通信标准合作会议，</w:t>
      </w:r>
      <w:r w:rsidR="003563B7">
        <w:rPr>
          <w:rFonts w:hint="eastAsia"/>
          <w:lang w:eastAsia="zh-CN"/>
        </w:rPr>
        <w:t xml:space="preserve"> 2013</w:t>
      </w:r>
      <w:r w:rsidR="003563B7">
        <w:rPr>
          <w:rFonts w:hint="eastAsia"/>
          <w:lang w:eastAsia="zh-CN"/>
        </w:rPr>
        <w:t>年</w:t>
      </w:r>
      <w:r w:rsidR="003563B7">
        <w:rPr>
          <w:rFonts w:hint="eastAsia"/>
          <w:lang w:eastAsia="zh-CN"/>
        </w:rPr>
        <w:t>6</w:t>
      </w:r>
      <w:r w:rsidR="003563B7">
        <w:rPr>
          <w:rFonts w:hint="eastAsia"/>
          <w:lang w:eastAsia="zh-CN"/>
        </w:rPr>
        <w:t>月</w:t>
      </w:r>
      <w:r w:rsidR="003563B7">
        <w:rPr>
          <w:rFonts w:hint="eastAsia"/>
          <w:lang w:eastAsia="zh-CN"/>
        </w:rPr>
        <w:t>26</w:t>
      </w:r>
      <w:r w:rsidR="003563B7">
        <w:rPr>
          <w:rFonts w:hint="eastAsia"/>
          <w:lang w:eastAsia="zh-CN"/>
        </w:rPr>
        <w:t>和</w:t>
      </w:r>
      <w:r w:rsidR="003563B7">
        <w:rPr>
          <w:rFonts w:hint="eastAsia"/>
          <w:lang w:eastAsia="zh-CN"/>
        </w:rPr>
        <w:t>28</w:t>
      </w:r>
      <w:r w:rsidR="003563B7">
        <w:rPr>
          <w:rFonts w:hint="eastAsia"/>
          <w:lang w:eastAsia="zh-CN"/>
        </w:rPr>
        <w:t>日，国际电联总部。</w:t>
      </w:r>
    </w:p>
    <w:p w:rsidR="00EC7820" w:rsidRDefault="00EC7820" w:rsidP="00EC7820">
      <w:pPr>
        <w:ind w:firstLineChars="200" w:firstLine="480"/>
        <w:rPr>
          <w:lang w:eastAsia="zh-CN"/>
        </w:rPr>
      </w:pPr>
    </w:p>
    <w:p w:rsidR="003563B7" w:rsidRDefault="003563B7" w:rsidP="00EC7820">
      <w:pPr>
        <w:ind w:firstLineChars="200" w:firstLine="480"/>
        <w:rPr>
          <w:lang w:eastAsia="zh-CN"/>
        </w:rPr>
      </w:pPr>
      <w:r>
        <w:rPr>
          <w:rFonts w:hint="eastAsia"/>
          <w:lang w:eastAsia="zh-CN"/>
        </w:rPr>
        <w:lastRenderedPageBreak/>
        <w:t>讲习班所有注册与会者均可参加</w:t>
      </w:r>
      <w:r w:rsidRPr="003563B7">
        <w:rPr>
          <w:rFonts w:hint="eastAsia"/>
          <w:lang w:eastAsia="zh-CN"/>
        </w:rPr>
        <w:t>有关统一车辆规则的世界论坛</w:t>
      </w:r>
      <w:r>
        <w:rPr>
          <w:rFonts w:hint="eastAsia"/>
          <w:lang w:eastAsia="zh-CN"/>
        </w:rPr>
        <w:t>和</w:t>
      </w:r>
      <w:r w:rsidRPr="003563B7">
        <w:rPr>
          <w:rFonts w:hint="eastAsia"/>
          <w:lang w:eastAsia="zh-CN"/>
        </w:rPr>
        <w:t>智能交通系统通信标准合作会议</w:t>
      </w:r>
      <w:r>
        <w:rPr>
          <w:rFonts w:hint="eastAsia"/>
          <w:lang w:eastAsia="zh-CN"/>
        </w:rPr>
        <w:t>。国际电联成员国</w:t>
      </w:r>
      <w:r w:rsidRPr="003563B7">
        <w:rPr>
          <w:rFonts w:hint="eastAsia"/>
          <w:lang w:eastAsia="zh-CN"/>
        </w:rPr>
        <w:t>、部门成员、部门准成员和学术</w:t>
      </w:r>
      <w:r>
        <w:rPr>
          <w:rFonts w:hint="eastAsia"/>
          <w:lang w:eastAsia="zh-CN"/>
        </w:rPr>
        <w:t>机构可参加报告人会议。</w:t>
      </w:r>
    </w:p>
    <w:p w:rsidR="003563B7" w:rsidRPr="003563B7" w:rsidRDefault="003563B7" w:rsidP="00EC7820">
      <w:pPr>
        <w:spacing w:before="100" w:after="20"/>
        <w:rPr>
          <w:lang w:eastAsia="zh-CN"/>
        </w:rPr>
      </w:pPr>
      <w:r>
        <w:rPr>
          <w:rFonts w:hint="eastAsia"/>
          <w:lang w:eastAsia="zh-CN"/>
        </w:rPr>
        <w:t>5</w:t>
      </w:r>
      <w:r w:rsidR="00BE39B0">
        <w:rPr>
          <w:rFonts w:hint="eastAsia"/>
          <w:lang w:eastAsia="zh-CN"/>
        </w:rPr>
        <w:tab/>
      </w:r>
      <w:r>
        <w:rPr>
          <w:rFonts w:hint="eastAsia"/>
          <w:lang w:eastAsia="zh-CN"/>
        </w:rPr>
        <w:t>讲习班的主要目的是审议智能交通系统的技术、应用、规则框架和标准现状。讲习班还将讨论采用该系统的障碍、挑战和克服挑战的方式，</w:t>
      </w:r>
      <w:r>
        <w:rPr>
          <w:rFonts w:hint="eastAsia"/>
          <w:lang w:eastAsia="zh-CN"/>
        </w:rPr>
        <w:t xml:space="preserve"> </w:t>
      </w:r>
      <w:r>
        <w:rPr>
          <w:rFonts w:hint="eastAsia"/>
          <w:lang w:eastAsia="zh-CN"/>
        </w:rPr>
        <w:t>突出智能交通系统对新兴经济体可能带来的好处</w:t>
      </w:r>
      <w:r w:rsidR="00BE39B0">
        <w:rPr>
          <w:rFonts w:hint="eastAsia"/>
          <w:lang w:eastAsia="zh-CN"/>
        </w:rPr>
        <w:t>，尤其侧重于道路安全方面。最后，讲习班将探讨集中注意力面临的挑战并确定解决问题的途径。</w:t>
      </w:r>
    </w:p>
    <w:p w:rsidR="00E1779A" w:rsidRDefault="00BE39B0" w:rsidP="00EC7820">
      <w:pPr>
        <w:spacing w:before="100" w:after="20"/>
        <w:rPr>
          <w:lang w:eastAsia="zh-CN"/>
        </w:rPr>
      </w:pPr>
      <w:r>
        <w:rPr>
          <w:rFonts w:hint="eastAsia"/>
          <w:lang w:eastAsia="zh-CN"/>
        </w:rPr>
        <w:t>6</w:t>
      </w:r>
      <w:r>
        <w:rPr>
          <w:rFonts w:hint="eastAsia"/>
          <w:lang w:eastAsia="zh-CN"/>
        </w:rPr>
        <w:tab/>
      </w:r>
      <w:r w:rsidR="00E1779A">
        <w:rPr>
          <w:rFonts w:hint="eastAsia"/>
          <w:lang w:eastAsia="zh-CN"/>
        </w:rPr>
        <w:t>讲习班的议程草案见</w:t>
      </w:r>
      <w:r w:rsidR="00E1779A" w:rsidRPr="00180EF1">
        <w:rPr>
          <w:rFonts w:hint="eastAsia"/>
          <w:b/>
          <w:bCs/>
          <w:lang w:eastAsia="zh-CN"/>
        </w:rPr>
        <w:t>附件</w:t>
      </w:r>
      <w:r>
        <w:rPr>
          <w:rFonts w:hint="eastAsia"/>
          <w:b/>
          <w:bCs/>
          <w:lang w:eastAsia="zh-CN"/>
        </w:rPr>
        <w:t>1</w:t>
      </w:r>
      <w:r>
        <w:rPr>
          <w:rFonts w:hint="eastAsia"/>
          <w:lang w:eastAsia="zh-CN"/>
        </w:rPr>
        <w:t>。包括</w:t>
      </w:r>
      <w:r w:rsidRPr="00BE39B0">
        <w:rPr>
          <w:rFonts w:hint="eastAsia"/>
          <w:lang w:eastAsia="zh-CN"/>
        </w:rPr>
        <w:t>演讲者发言</w:t>
      </w:r>
      <w:r>
        <w:rPr>
          <w:rFonts w:hint="eastAsia"/>
          <w:lang w:eastAsia="zh-CN"/>
        </w:rPr>
        <w:t>的</w:t>
      </w:r>
      <w:r w:rsidRPr="00BE39B0">
        <w:rPr>
          <w:rFonts w:hint="eastAsia"/>
          <w:lang w:eastAsia="zh-CN"/>
        </w:rPr>
        <w:t>议程</w:t>
      </w:r>
      <w:r>
        <w:rPr>
          <w:rFonts w:hint="eastAsia"/>
          <w:lang w:eastAsia="zh-CN"/>
        </w:rPr>
        <w:t>和有关酒店住宿、交通和签证要求的详细信息</w:t>
      </w:r>
      <w:r>
        <w:rPr>
          <w:rFonts w:hint="eastAsia"/>
          <w:lang w:val="en-US" w:eastAsia="zh-CN"/>
        </w:rPr>
        <w:t>将在</w:t>
      </w:r>
      <w:r>
        <w:rPr>
          <w:rFonts w:hint="eastAsia"/>
          <w:lang w:val="en-US" w:eastAsia="zh-CN"/>
        </w:rPr>
        <w:t>ITU-T</w:t>
      </w:r>
      <w:r>
        <w:rPr>
          <w:rFonts w:hint="eastAsia"/>
          <w:lang w:val="en-US" w:eastAsia="zh-CN"/>
        </w:rPr>
        <w:t>网站的下列地址提供：</w:t>
      </w:r>
      <w:hyperlink r:id="rId9" w:history="1">
        <w:r w:rsidR="00EC7820" w:rsidRPr="004267BE">
          <w:rPr>
            <w:rStyle w:val="Hyperlink"/>
            <w:lang w:eastAsia="zh-CN"/>
          </w:rPr>
          <w:t>http://www.itu.int/en/ITU-T/Workshops-and-Seminars/its-em/201306/Pages/default.aspx</w:t>
        </w:r>
      </w:hyperlink>
      <w:r w:rsidR="00EC7820">
        <w:rPr>
          <w:rFonts w:hint="eastAsia"/>
          <w:lang w:eastAsia="zh-CN"/>
        </w:rPr>
        <w:t>。该</w:t>
      </w:r>
      <w:r>
        <w:rPr>
          <w:rFonts w:hint="eastAsia"/>
          <w:lang w:eastAsia="zh-CN"/>
        </w:rPr>
        <w:t>网站信息将随时更新和修改。</w:t>
      </w:r>
      <w:r>
        <w:rPr>
          <w:rFonts w:hint="eastAsia"/>
          <w:lang w:eastAsia="zh-CN"/>
        </w:rPr>
        <w:t xml:space="preserve"> </w:t>
      </w:r>
    </w:p>
    <w:p w:rsidR="00BE39B0" w:rsidRDefault="00E1779A" w:rsidP="00EC7820">
      <w:pPr>
        <w:spacing w:before="100" w:after="20"/>
        <w:rPr>
          <w:szCs w:val="24"/>
          <w:lang w:eastAsia="zh-CN"/>
        </w:rPr>
      </w:pPr>
      <w:r w:rsidRPr="00E1779A">
        <w:rPr>
          <w:rFonts w:hint="eastAsia"/>
          <w:lang w:val="en-US" w:eastAsia="zh-CN"/>
        </w:rPr>
        <w:t>7</w:t>
      </w:r>
      <w:r w:rsidRPr="00E1779A">
        <w:rPr>
          <w:rFonts w:hint="eastAsia"/>
          <w:lang w:val="en-US" w:eastAsia="zh-CN"/>
        </w:rPr>
        <w:tab/>
      </w:r>
      <w:r w:rsidRPr="00E1779A">
        <w:rPr>
          <w:rFonts w:ascii="SimSun" w:hAnsi="SimSun" w:cs="SimSun" w:hint="eastAsia"/>
          <w:lang w:val="en-US" w:eastAsia="zh-CN"/>
        </w:rPr>
        <w:t>国际电联的主要会议厅设有无线局域网设施，供代表使用。国际电联</w:t>
      </w:r>
      <w:r w:rsidRPr="00E1779A">
        <w:rPr>
          <w:lang w:val="en-US" w:eastAsia="zh-CN"/>
        </w:rPr>
        <w:t>Montbrillant</w:t>
      </w:r>
      <w:r w:rsidRPr="00E1779A">
        <w:rPr>
          <w:rFonts w:ascii="SimSun" w:hAnsi="SimSun" w:cs="SimSun" w:hint="eastAsia"/>
          <w:lang w:val="en-US" w:eastAsia="zh-CN"/>
        </w:rPr>
        <w:t>办公楼内继续提供有线网络接入。详细信息见</w:t>
      </w:r>
      <w:r w:rsidRPr="00E1779A">
        <w:rPr>
          <w:rFonts w:hint="eastAsia"/>
          <w:lang w:val="en-US" w:eastAsia="zh-CN"/>
        </w:rPr>
        <w:t>ITU-T</w:t>
      </w:r>
      <w:r w:rsidRPr="00E1779A">
        <w:rPr>
          <w:rFonts w:ascii="SimSun" w:hAnsi="SimSun" w:cs="SimSun" w:hint="eastAsia"/>
          <w:lang w:val="en-US" w:eastAsia="zh-CN"/>
        </w:rPr>
        <w:t>网站</w:t>
      </w:r>
      <w:r>
        <w:rPr>
          <w:rFonts w:ascii="SimSun" w:hAnsi="SimSun" w:cs="SimSun" w:hint="eastAsia"/>
          <w:szCs w:val="24"/>
          <w:lang w:eastAsia="zh-CN"/>
        </w:rPr>
        <w:t>（</w:t>
      </w:r>
      <w:hyperlink r:id="rId10" w:history="1">
        <w:r w:rsidRPr="00C868BD">
          <w:rPr>
            <w:rStyle w:val="Hyperlink"/>
            <w:szCs w:val="24"/>
            <w:lang w:eastAsia="zh-CN"/>
          </w:rPr>
          <w:t>http://www.itu.int/ITU-T/edh/faqs-support.html</w:t>
        </w:r>
      </w:hyperlink>
      <w:r>
        <w:rPr>
          <w:rFonts w:ascii="SimSun" w:hAnsi="SimSun" w:cs="SimSun" w:hint="eastAsia"/>
          <w:szCs w:val="24"/>
          <w:lang w:eastAsia="zh-CN"/>
        </w:rPr>
        <w:t>）</w:t>
      </w:r>
      <w:r w:rsidRPr="00C868BD">
        <w:rPr>
          <w:rFonts w:ascii="SimSun" w:hAnsi="SimSun" w:cs="SimSun" w:hint="eastAsia"/>
          <w:szCs w:val="24"/>
          <w:lang w:eastAsia="zh-CN"/>
        </w:rPr>
        <w:t>。</w:t>
      </w:r>
    </w:p>
    <w:p w:rsidR="00E1779A" w:rsidRDefault="00E1779A" w:rsidP="00BE39B0">
      <w:pPr>
        <w:tabs>
          <w:tab w:val="clear" w:pos="1191"/>
          <w:tab w:val="left" w:pos="993"/>
        </w:tabs>
        <w:overflowPunct w:val="0"/>
        <w:autoSpaceDE w:val="0"/>
        <w:autoSpaceDN w:val="0"/>
        <w:adjustRightInd w:val="0"/>
        <w:textAlignment w:val="baseline"/>
        <w:rPr>
          <w:lang w:eastAsia="zh-CN"/>
        </w:rPr>
      </w:pPr>
      <w:r>
        <w:rPr>
          <w:rFonts w:hint="eastAsia"/>
          <w:lang w:eastAsia="zh-CN"/>
        </w:rPr>
        <w:t>8</w:t>
      </w:r>
      <w:r>
        <w:rPr>
          <w:rFonts w:hint="eastAsia"/>
          <w:lang w:eastAsia="zh-CN"/>
        </w:rPr>
        <w:tab/>
      </w:r>
      <w:r>
        <w:rPr>
          <w:rFonts w:hint="eastAsia"/>
          <w:b/>
          <w:bCs/>
          <w:szCs w:val="23"/>
          <w:lang w:eastAsia="zh-CN"/>
        </w:rPr>
        <w:t>附件</w:t>
      </w:r>
      <w:r w:rsidR="00BE39B0">
        <w:rPr>
          <w:rFonts w:hint="eastAsia"/>
          <w:b/>
          <w:bCs/>
          <w:szCs w:val="23"/>
          <w:lang w:eastAsia="zh-CN"/>
        </w:rPr>
        <w:t>2</w:t>
      </w:r>
      <w:r>
        <w:rPr>
          <w:rFonts w:hint="eastAsia"/>
          <w:szCs w:val="23"/>
          <w:lang w:eastAsia="zh-CN"/>
        </w:rPr>
        <w:t>中有一份酒店确认单（酒店清单见</w:t>
      </w:r>
      <w:hyperlink r:id="rId11" w:history="1">
        <w:r w:rsidRPr="006609BF">
          <w:rPr>
            <w:rStyle w:val="Hyperlink"/>
            <w:szCs w:val="23"/>
            <w:lang w:eastAsia="zh-CN"/>
          </w:rPr>
          <w:t>http://www.itu.int/travel/</w:t>
        </w:r>
      </w:hyperlink>
      <w:r>
        <w:rPr>
          <w:rFonts w:hint="eastAsia"/>
          <w:szCs w:val="23"/>
          <w:lang w:eastAsia="zh-CN"/>
        </w:rPr>
        <w:t>）</w:t>
      </w:r>
      <w:r>
        <w:rPr>
          <w:rFonts w:hint="eastAsia"/>
          <w:szCs w:val="23"/>
          <w:lang w:val="en-US" w:eastAsia="zh-CN"/>
        </w:rPr>
        <w:t>，</w:t>
      </w:r>
      <w:r>
        <w:rPr>
          <w:rFonts w:hint="eastAsia"/>
          <w:szCs w:val="23"/>
          <w:lang w:eastAsia="zh-CN"/>
        </w:rPr>
        <w:t>供参考。</w:t>
      </w:r>
    </w:p>
    <w:p w:rsidR="00E1779A" w:rsidRPr="00180EF1" w:rsidRDefault="00E1779A" w:rsidP="00EC7820">
      <w:pPr>
        <w:tabs>
          <w:tab w:val="left" w:pos="1418"/>
          <w:tab w:val="left" w:pos="1702"/>
          <w:tab w:val="left" w:pos="2160"/>
        </w:tabs>
        <w:spacing w:before="100" w:after="20"/>
        <w:ind w:right="-96"/>
        <w:jc w:val="both"/>
        <w:rPr>
          <w:b/>
          <w:bCs/>
          <w:lang w:eastAsia="zh-CN"/>
        </w:rPr>
      </w:pPr>
      <w:r>
        <w:rPr>
          <w:lang w:eastAsia="zh-CN"/>
        </w:rPr>
        <w:t>9</w:t>
      </w:r>
      <w:r>
        <w:rPr>
          <w:lang w:eastAsia="zh-CN"/>
        </w:rPr>
        <w:tab/>
      </w:r>
      <w:r>
        <w:rPr>
          <w:rFonts w:hint="eastAsia"/>
          <w:lang w:eastAsia="zh-CN"/>
        </w:rPr>
        <w:t>为便于电信标准化局就该讲习班的组织做出必要安排，我希望您能通过</w:t>
      </w:r>
      <w:hyperlink r:id="rId12" w:history="1">
        <w:r w:rsidR="00EC7820" w:rsidRPr="00F870D3">
          <w:rPr>
            <w:rStyle w:val="Hyperlink"/>
            <w:rFonts w:asciiTheme="majorBidi" w:hAnsiTheme="majorBidi" w:cstheme="majorBidi"/>
            <w:szCs w:val="24"/>
          </w:rPr>
          <w:t>http://www.itu.int/en/ITU-T/Workshops-and-Seminars/its-em/201306/Pages/default.aspx</w:t>
        </w:r>
      </w:hyperlink>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sidR="00BE39B0">
        <w:rPr>
          <w:rFonts w:hint="eastAsia"/>
          <w:b/>
          <w:bCs/>
          <w:lang w:eastAsia="zh-CN"/>
        </w:rPr>
        <w:t>2013</w:t>
      </w:r>
      <w:r w:rsidR="00BE39B0">
        <w:rPr>
          <w:rFonts w:hint="eastAsia"/>
          <w:b/>
          <w:bCs/>
          <w:lang w:eastAsia="zh-CN"/>
        </w:rPr>
        <w:t>年</w:t>
      </w:r>
      <w:r w:rsidR="00BE39B0">
        <w:rPr>
          <w:rFonts w:hint="eastAsia"/>
          <w:b/>
          <w:bCs/>
          <w:lang w:eastAsia="zh-CN"/>
        </w:rPr>
        <w:t>6</w:t>
      </w:r>
      <w:r w:rsidR="00BE39B0">
        <w:rPr>
          <w:rFonts w:hint="eastAsia"/>
          <w:b/>
          <w:bCs/>
          <w:lang w:eastAsia="zh-CN"/>
        </w:rPr>
        <w:t>月</w:t>
      </w:r>
      <w:r w:rsidR="00BE39B0">
        <w:rPr>
          <w:rFonts w:hint="eastAsia"/>
          <w:b/>
          <w:bCs/>
          <w:lang w:eastAsia="zh-CN"/>
        </w:rPr>
        <w:t>13</w:t>
      </w:r>
      <w:r w:rsidR="00BE39B0">
        <w:rPr>
          <w:rFonts w:hint="eastAsia"/>
          <w:b/>
          <w:bCs/>
          <w:lang w:eastAsia="zh-CN"/>
        </w:rPr>
        <w:t>日</w:t>
      </w:r>
      <w:r>
        <w:rPr>
          <w:rFonts w:hint="eastAsia"/>
          <w:lang w:eastAsia="zh-CN"/>
        </w:rPr>
        <w:t>进行注册。</w:t>
      </w:r>
      <w:r>
        <w:rPr>
          <w:rFonts w:hint="eastAsia"/>
          <w:b/>
          <w:bCs/>
          <w:lang w:eastAsia="zh-CN"/>
        </w:rPr>
        <w:t>请注意，讲习班与会者的预注册仅以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E1779A" w:rsidRDefault="00E1779A" w:rsidP="00681A48">
      <w:pPr>
        <w:tabs>
          <w:tab w:val="left" w:pos="1418"/>
          <w:tab w:val="left" w:pos="1702"/>
          <w:tab w:val="left" w:pos="2160"/>
        </w:tabs>
        <w:spacing w:before="100" w:after="2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签证必须至少在会议召开日的</w:t>
      </w:r>
      <w:r w:rsidR="00681A48">
        <w:rPr>
          <w:rFonts w:hint="eastAsia"/>
          <w:b/>
          <w:lang w:eastAsia="zh-CN"/>
        </w:rPr>
        <w:t>四</w:t>
      </w:r>
      <w:r w:rsidRPr="00F62F25">
        <w:rPr>
          <w:rFonts w:hint="eastAsia"/>
          <w:b/>
          <w:lang w:eastAsia="zh-CN"/>
        </w:rPr>
        <w:t>（</w:t>
      </w:r>
      <w:r w:rsidR="00681A48">
        <w:rPr>
          <w:rFonts w:hint="eastAsia"/>
          <w:b/>
          <w:lang w:eastAsia="zh-CN"/>
        </w:rPr>
        <w:t>4</w:t>
      </w:r>
      <w:r w:rsidRPr="00F62F25">
        <w:rPr>
          <w:rFonts w:hint="eastAsia"/>
          <w:b/>
          <w:lang w:eastAsia="zh-CN"/>
        </w:rPr>
        <w:t>）个星期前向驻贵国的瑞士代表机构（使馆或领事馆）申请，并随后领取</w:t>
      </w:r>
      <w:r w:rsidRPr="008C763B">
        <w:rPr>
          <w:rFonts w:hint="eastAsia"/>
          <w:bCs/>
          <w:lang w:eastAsia="zh-CN"/>
        </w:rPr>
        <w:t>。</w:t>
      </w:r>
      <w:r>
        <w:rPr>
          <w:rFonts w:hint="eastAsia"/>
          <w:lang w:eastAsia="zh-CN"/>
        </w:rPr>
        <w:t>如贵国没有此类机构，则请向驻离贵国最近的国家的此类机构申请并领取。</w:t>
      </w:r>
    </w:p>
    <w:p w:rsidR="00E1779A" w:rsidRPr="00C868BD" w:rsidRDefault="00E1779A" w:rsidP="00EC7820">
      <w:pPr>
        <w:overflowPunct w:val="0"/>
        <w:autoSpaceDE w:val="0"/>
        <w:autoSpaceDN w:val="0"/>
        <w:adjustRightInd w:val="0"/>
        <w:ind w:firstLineChars="200" w:firstLine="480"/>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w:t>
      </w:r>
      <w:r w:rsidR="00E929A2">
        <w:rPr>
          <w:rFonts w:hint="eastAsia"/>
          <w:b/>
          <w:bCs/>
          <w:lang w:eastAsia="zh-CN"/>
        </w:rPr>
        <w:t>、</w:t>
      </w:r>
      <w:r w:rsidRPr="00A17C5B">
        <w:rPr>
          <w:rFonts w:hint="eastAsia"/>
          <w:b/>
          <w:bCs/>
          <w:lang w:eastAsia="zh-CN"/>
        </w:rPr>
        <w:t>部门准成员</w:t>
      </w:r>
      <w:r w:rsidR="00E929A2" w:rsidRPr="00A17C5B">
        <w:rPr>
          <w:rFonts w:hint="eastAsia"/>
          <w:b/>
          <w:bCs/>
          <w:lang w:eastAsia="zh-CN"/>
        </w:rPr>
        <w:t>或</w:t>
      </w:r>
      <w:r w:rsidR="00E929A2">
        <w:rPr>
          <w:rFonts w:hint="eastAsia"/>
          <w:b/>
          <w:bCs/>
          <w:lang w:eastAsia="zh-CN"/>
        </w:rPr>
        <w:t>学术</w:t>
      </w:r>
      <w:r w:rsidR="00EC7820">
        <w:rPr>
          <w:rFonts w:hint="eastAsia"/>
          <w:b/>
          <w:bCs/>
          <w:lang w:eastAsia="zh-CN"/>
        </w:rPr>
        <w:t>机构</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330293">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hyperlink r:id="rId13"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w:t>
      </w:r>
      <w:r w:rsidR="00E929A2">
        <w:rPr>
          <w:rFonts w:hint="eastAsia"/>
          <w:b/>
          <w:bCs/>
          <w:szCs w:val="23"/>
          <w:u w:val="single"/>
          <w:lang w:eastAsia="zh-CN"/>
        </w:rPr>
        <w:t>、</w:t>
      </w:r>
      <w:r>
        <w:rPr>
          <w:rFonts w:hint="eastAsia"/>
          <w:b/>
          <w:bCs/>
          <w:szCs w:val="23"/>
          <w:u w:val="single"/>
          <w:lang w:eastAsia="zh-CN"/>
        </w:rPr>
        <w:t>国际电联部门准成员</w:t>
      </w:r>
      <w:r w:rsidR="00E929A2">
        <w:rPr>
          <w:rFonts w:hint="eastAsia"/>
          <w:b/>
          <w:bCs/>
          <w:szCs w:val="23"/>
          <w:u w:val="single"/>
          <w:lang w:eastAsia="zh-CN"/>
        </w:rPr>
        <w:t>和</w:t>
      </w:r>
      <w:r w:rsidR="00E929A2">
        <w:rPr>
          <w:rFonts w:hint="eastAsia"/>
          <w:b/>
          <w:bCs/>
          <w:szCs w:val="23"/>
          <w:u w:val="single"/>
          <w:lang w:eastAsia="zh-CN"/>
        </w:rPr>
        <w:t>ITU</w:t>
      </w:r>
      <w:r w:rsidR="00E929A2">
        <w:rPr>
          <w:rFonts w:hint="eastAsia"/>
          <w:b/>
          <w:bCs/>
          <w:szCs w:val="23"/>
          <w:u w:val="single"/>
          <w:lang w:eastAsia="zh-CN"/>
        </w:rPr>
        <w:t>学术成员</w:t>
      </w:r>
      <w:r>
        <w:rPr>
          <w:rFonts w:hint="eastAsia"/>
          <w:b/>
          <w:bCs/>
          <w:szCs w:val="23"/>
          <w:u w:val="single"/>
          <w:lang w:eastAsia="zh-CN"/>
        </w:rPr>
        <w:t>的代表提供帮助。</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B94AD9" w:rsidP="00E1779A">
      <w:pPr>
        <w:tabs>
          <w:tab w:val="left" w:pos="1418"/>
          <w:tab w:val="left" w:pos="1702"/>
          <w:tab w:val="left" w:pos="2160"/>
        </w:tabs>
        <w:spacing w:before="100" w:after="20"/>
        <w:ind w:right="92"/>
        <w:rPr>
          <w:lang w:eastAsia="zh-CN"/>
        </w:rPr>
      </w:pP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2A1603">
        <w:rPr>
          <w:rFonts w:hint="eastAsia"/>
          <w:b/>
          <w:bCs/>
          <w:lang w:eastAsia="zh-CN"/>
        </w:rPr>
        <w:t xml:space="preserve">  </w:t>
      </w:r>
      <w:r w:rsidR="00BE39B0">
        <w:rPr>
          <w:rFonts w:hint="eastAsia"/>
          <w:b/>
          <w:bCs/>
          <w:lang w:eastAsia="zh-CN"/>
        </w:rPr>
        <w:t>2</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A407BE" w:rsidRDefault="00A407BE" w:rsidP="00C868BD">
      <w:pPr>
        <w:pStyle w:val="LetterStart"/>
        <w:tabs>
          <w:tab w:val="clear" w:pos="1361"/>
          <w:tab w:val="clear" w:pos="1758"/>
          <w:tab w:val="clear" w:pos="2155"/>
          <w:tab w:val="clear" w:pos="2552"/>
          <w:tab w:val="center" w:pos="4962"/>
        </w:tabs>
        <w:spacing w:before="120" w:line="240" w:lineRule="atLeast"/>
        <w:rPr>
          <w:lang w:eastAsia="zh-CN"/>
        </w:rPr>
        <w:sectPr w:rsidR="00A407BE" w:rsidSect="000D76B8">
          <w:headerReference w:type="default" r:id="rId14"/>
          <w:footerReference w:type="default" r:id="rId15"/>
          <w:footerReference w:type="first" r:id="rId16"/>
          <w:pgSz w:w="11907" w:h="16840" w:code="9"/>
          <w:pgMar w:top="1134" w:right="1089" w:bottom="1134" w:left="1089" w:header="567" w:footer="567" w:gutter="0"/>
          <w:paperSrc w:first="15" w:other="15"/>
          <w:pgNumType w:start="1"/>
          <w:cols w:space="720"/>
          <w:titlePg/>
        </w:sectPr>
      </w:pPr>
    </w:p>
    <w:p w:rsidR="00EC7820" w:rsidRPr="00B94AD9" w:rsidRDefault="00EC7820" w:rsidP="00EC7820">
      <w:pPr>
        <w:spacing w:before="0"/>
        <w:jc w:val="center"/>
        <w:rPr>
          <w:szCs w:val="24"/>
          <w:lang w:val="en-US" w:eastAsia="zh-CN"/>
        </w:rPr>
      </w:pPr>
      <w:r w:rsidRPr="00B94AD9">
        <w:rPr>
          <w:szCs w:val="24"/>
          <w:lang w:val="en-US" w:eastAsia="zh-CN"/>
        </w:rPr>
        <w:lastRenderedPageBreak/>
        <w:t>ANNEX 1</w:t>
      </w:r>
    </w:p>
    <w:p w:rsidR="00EC7820" w:rsidRPr="00B94AD9" w:rsidRDefault="00EC7820" w:rsidP="00EC7820">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94AD9">
        <w:rPr>
          <w:szCs w:val="24"/>
          <w:lang w:val="en-US"/>
        </w:rPr>
        <w:t>(</w:t>
      </w:r>
      <w:proofErr w:type="gramStart"/>
      <w:r w:rsidRPr="00B94AD9">
        <w:rPr>
          <w:szCs w:val="24"/>
          <w:lang w:val="en-US"/>
        </w:rPr>
        <w:t>to</w:t>
      </w:r>
      <w:proofErr w:type="gramEnd"/>
      <w:r w:rsidRPr="00B94AD9">
        <w:rPr>
          <w:szCs w:val="24"/>
          <w:lang w:val="en-US"/>
        </w:rPr>
        <w:t xml:space="preserve"> TSB Circular 17)</w:t>
      </w:r>
      <w:r w:rsidRPr="00B94AD9">
        <w:rPr>
          <w:szCs w:val="24"/>
          <w:lang w:val="en-US"/>
        </w:rPr>
        <w:br/>
      </w:r>
    </w:p>
    <w:p w:rsidR="00EC7820" w:rsidRPr="00B94AD9" w:rsidRDefault="00EC7820" w:rsidP="00EC7820">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94AD9">
        <w:rPr>
          <w:rFonts w:asciiTheme="majorBidi" w:eastAsia="Calibri" w:hAnsiTheme="majorBidi" w:cstheme="majorBidi"/>
          <w:szCs w:val="24"/>
          <w:lang w:val="en-US"/>
        </w:rPr>
        <w:t>Draft Programme</w:t>
      </w:r>
    </w:p>
    <w:p w:rsidR="00EC7820" w:rsidRDefault="00EC7820" w:rsidP="00EC7820">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tblPr>
      <w:tblGrid>
        <w:gridCol w:w="9759"/>
      </w:tblGrid>
      <w:tr w:rsidR="00EC7820" w:rsidRPr="0001540C" w:rsidTr="00B33C94">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EC7820" w:rsidRPr="0001540C" w:rsidTr="00B33C9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C7820" w:rsidRPr="009F665B" w:rsidRDefault="00EC7820" w:rsidP="00B33C94">
                  <w:pPr>
                    <w:spacing w:line="240" w:lineRule="atLeast"/>
                    <w:jc w:val="right"/>
                    <w:rPr>
                      <w:rFonts w:asciiTheme="majorBidi" w:hAnsiTheme="majorBidi" w:cstheme="majorBidi"/>
                      <w:b/>
                      <w:bCs/>
                      <w:szCs w:val="24"/>
                    </w:rPr>
                  </w:pPr>
                  <w:r>
                    <w:rPr>
                      <w:rFonts w:asciiTheme="majorBidi" w:hAnsiTheme="majorBidi" w:cstheme="majorBidi"/>
                      <w:b/>
                      <w:bCs/>
                      <w:szCs w:val="24"/>
                    </w:rPr>
                    <w:t>27 June</w:t>
                  </w:r>
                  <w:r w:rsidRPr="009F665B">
                    <w:rPr>
                      <w:rFonts w:asciiTheme="majorBidi" w:hAnsiTheme="majorBidi" w:cstheme="majorBidi"/>
                      <w:b/>
                      <w:bCs/>
                      <w:szCs w:val="24"/>
                    </w:rPr>
                    <w:t xml:space="preserve"> 2013</w:t>
                  </w:r>
                </w:p>
              </w:tc>
            </w:tr>
            <w:tr w:rsidR="00EC7820" w:rsidRPr="0001540C" w:rsidTr="00B33C94">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EC7820" w:rsidRPr="0001540C" w:rsidTr="00B33C94">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sidRPr="009F665B">
                    <w:rPr>
                      <w:rFonts w:asciiTheme="majorBidi" w:hAnsiTheme="majorBidi" w:cstheme="majorBidi"/>
                      <w:b/>
                      <w:bCs/>
                      <w:szCs w:val="24"/>
                    </w:rPr>
                    <w:t xml:space="preserve">09:30 </w:t>
                  </w:r>
                  <w:r>
                    <w:rPr>
                      <w:rFonts w:asciiTheme="majorBidi" w:hAnsiTheme="majorBidi" w:cstheme="majorBidi"/>
                      <w:b/>
                      <w:bCs/>
                      <w:szCs w:val="24"/>
                    </w:rPr>
                    <w:t>–</w:t>
                  </w:r>
                  <w:r w:rsidRPr="009F665B">
                    <w:rPr>
                      <w:rFonts w:asciiTheme="majorBidi" w:hAnsiTheme="majorBidi" w:cstheme="majorBidi"/>
                      <w:b/>
                      <w:bCs/>
                      <w:szCs w:val="24"/>
                    </w:rPr>
                    <w:t xml:space="preserve"> </w:t>
                  </w:r>
                  <w:r>
                    <w:rPr>
                      <w:rFonts w:asciiTheme="majorBidi" w:hAnsiTheme="majorBidi" w:cstheme="majorBidi"/>
                      <w:b/>
                      <w:bCs/>
                      <w:szCs w:val="24"/>
                    </w:rPr>
                    <w:t>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Default="00EC7820" w:rsidP="00B33C94">
                  <w:pPr>
                    <w:rPr>
                      <w:rFonts w:asciiTheme="majorBidi" w:hAnsiTheme="majorBidi" w:cstheme="majorBidi"/>
                      <w:szCs w:val="24"/>
                    </w:rPr>
                  </w:pPr>
                  <w:r w:rsidRPr="00E22134">
                    <w:rPr>
                      <w:rFonts w:asciiTheme="majorBidi" w:hAnsiTheme="majorBidi" w:cstheme="majorBidi"/>
                      <w:b/>
                      <w:bCs/>
                      <w:szCs w:val="24"/>
                      <w:lang w:eastAsia="zh-CN"/>
                    </w:rPr>
                    <w:t>Opening and welcome</w:t>
                  </w:r>
                </w:p>
              </w:tc>
            </w:tr>
            <w:tr w:rsidR="00EC7820" w:rsidRPr="0001540C" w:rsidTr="00B33C94">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Pr>
                      <w:rFonts w:asciiTheme="majorBidi" w:hAnsiTheme="majorBidi" w:cstheme="majorBidi"/>
                      <w:b/>
                      <w:bCs/>
                      <w:szCs w:val="24"/>
                    </w:rPr>
                    <w:t>09</w:t>
                  </w:r>
                  <w:r w:rsidRPr="009F665B">
                    <w:rPr>
                      <w:rFonts w:asciiTheme="majorBidi" w:hAnsiTheme="majorBidi" w:cstheme="majorBidi"/>
                      <w:b/>
                      <w:bCs/>
                      <w:szCs w:val="24"/>
                    </w:rPr>
                    <w:t>:</w:t>
                  </w:r>
                  <w:r>
                    <w:rPr>
                      <w:rFonts w:asciiTheme="majorBidi" w:hAnsiTheme="majorBidi" w:cstheme="majorBidi"/>
                      <w:b/>
                      <w:bCs/>
                      <w:szCs w:val="24"/>
                    </w:rPr>
                    <w:t>45 - 10:0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sidRPr="009F665B">
                    <w:rPr>
                      <w:rFonts w:asciiTheme="majorBidi" w:hAnsiTheme="majorBidi" w:cstheme="majorBidi"/>
                      <w:b/>
                      <w:bCs/>
                      <w:szCs w:val="24"/>
                    </w:rPr>
                    <w:t>10:</w:t>
                  </w:r>
                  <w:r>
                    <w:rPr>
                      <w:rFonts w:asciiTheme="majorBidi" w:hAnsiTheme="majorBidi" w:cstheme="majorBidi"/>
                      <w:b/>
                      <w:bCs/>
                      <w:szCs w:val="24"/>
                    </w:rPr>
                    <w:t>0</w:t>
                  </w:r>
                  <w:r w:rsidRPr="009F665B">
                    <w:rPr>
                      <w:rFonts w:asciiTheme="majorBidi" w:hAnsiTheme="majorBidi" w:cstheme="majorBidi"/>
                      <w:b/>
                      <w:bCs/>
                      <w:szCs w:val="24"/>
                    </w:rPr>
                    <w:t>0 - 11:</w:t>
                  </w:r>
                  <w:r>
                    <w:rPr>
                      <w:rFonts w:asciiTheme="majorBidi" w:hAnsiTheme="majorBidi" w:cstheme="majorBidi"/>
                      <w:b/>
                      <w:bCs/>
                      <w:szCs w:val="24"/>
                    </w:rPr>
                    <w:t>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DF6C0C" w:rsidRDefault="00EC7820" w:rsidP="00B33C94">
                  <w:pPr>
                    <w:spacing w:after="200" w:line="276" w:lineRule="auto"/>
                    <w:rPr>
                      <w:rFonts w:asciiTheme="majorBidi" w:hAnsiTheme="majorBidi" w:cstheme="majorBidi"/>
                      <w:b/>
                      <w:bCs/>
                      <w:szCs w:val="24"/>
                    </w:rPr>
                  </w:pPr>
                  <w:r>
                    <w:rPr>
                      <w:rFonts w:asciiTheme="majorBidi" w:hAnsiTheme="majorBidi" w:cstheme="majorBidi"/>
                      <w:b/>
                      <w:bCs/>
                      <w:szCs w:val="24"/>
                    </w:rPr>
                    <w:t>Session 1</w:t>
                  </w:r>
                  <w:r w:rsidRPr="00DF6C0C">
                    <w:rPr>
                      <w:rFonts w:asciiTheme="majorBidi" w:hAnsiTheme="majorBidi" w:cstheme="majorBidi"/>
                      <w:b/>
                      <w:bCs/>
                      <w:szCs w:val="24"/>
                    </w:rPr>
                    <w:t xml:space="preserve">: </w:t>
                  </w:r>
                  <w:r w:rsidRPr="00DF6C0C">
                    <w:rPr>
                      <w:rFonts w:asciiTheme="majorBidi" w:hAnsiTheme="majorBidi" w:cstheme="majorBidi"/>
                      <w:b/>
                      <w:bCs/>
                      <w:szCs w:val="22"/>
                      <w:lang w:eastAsia="zh-CN"/>
                    </w:rPr>
                    <w:t>Global ITS update: deployment status, regulatory frameworks, standards</w:t>
                  </w:r>
                  <w:r w:rsidRPr="00DF6C0C">
                    <w:rPr>
                      <w:rFonts w:asciiTheme="majorBidi" w:hAnsiTheme="majorBidi" w:cstheme="majorBidi"/>
                      <w:szCs w:val="24"/>
                    </w:rPr>
                    <w:t xml:space="preserve"> </w:t>
                  </w:r>
                  <w:r w:rsidRPr="00DF6C0C">
                    <w:rPr>
                      <w:rFonts w:asciiTheme="majorBidi" w:hAnsiTheme="majorBidi" w:cstheme="majorBidi"/>
                      <w:szCs w:val="24"/>
                    </w:rPr>
                    <w:br/>
                  </w:r>
                  <w:r w:rsidRPr="00DF6C0C">
                    <w:rPr>
                      <w:rFonts w:asciiTheme="majorBidi" w:hAnsiTheme="majorBidi" w:cstheme="majorBidi"/>
                      <w:szCs w:val="22"/>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E22134" w:rsidRDefault="00EC7820" w:rsidP="00B33C94">
                  <w:pPr>
                    <w:spacing w:line="240" w:lineRule="atLeast"/>
                    <w:jc w:val="center"/>
                    <w:rPr>
                      <w:rFonts w:asciiTheme="majorBidi" w:hAnsiTheme="majorBidi" w:cstheme="majorBidi"/>
                      <w:b/>
                      <w:bCs/>
                      <w:szCs w:val="24"/>
                    </w:rPr>
                  </w:pPr>
                  <w:r w:rsidRPr="00E22134">
                    <w:rPr>
                      <w:rFonts w:asciiTheme="majorBidi" w:hAnsiTheme="majorBidi" w:cstheme="majorBidi"/>
                      <w:b/>
                      <w:bCs/>
                      <w:szCs w:val="24"/>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E22134" w:rsidRDefault="00EC7820" w:rsidP="00B33C94">
                  <w:pPr>
                    <w:spacing w:after="200" w:line="276" w:lineRule="auto"/>
                    <w:rPr>
                      <w:rFonts w:asciiTheme="majorBidi" w:hAnsiTheme="majorBidi" w:cstheme="majorBidi"/>
                      <w:szCs w:val="24"/>
                    </w:rPr>
                  </w:pPr>
                  <w:r w:rsidRPr="00E22134">
                    <w:rPr>
                      <w:rFonts w:asciiTheme="majorBidi" w:hAnsiTheme="majorBidi" w:cstheme="majorBidi"/>
                      <w:b/>
                      <w:bCs/>
                      <w:szCs w:val="24"/>
                    </w:rPr>
                    <w:t xml:space="preserve">Session 2: </w:t>
                  </w:r>
                  <w:proofErr w:type="gramStart"/>
                  <w:r w:rsidRPr="00E22134">
                    <w:rPr>
                      <w:rFonts w:asciiTheme="majorBidi" w:hAnsiTheme="majorBidi" w:cstheme="majorBidi"/>
                      <w:b/>
                      <w:bCs/>
                      <w:szCs w:val="24"/>
                      <w:lang w:eastAsia="zh-CN"/>
                    </w:rPr>
                    <w:t>ITS</w:t>
                  </w:r>
                  <w:proofErr w:type="gramEnd"/>
                  <w:r w:rsidRPr="00E22134">
                    <w:rPr>
                      <w:rFonts w:asciiTheme="majorBidi" w:hAnsiTheme="majorBidi" w:cstheme="majorBidi"/>
                      <w:b/>
                      <w:bCs/>
                      <w:szCs w:val="24"/>
                      <w:lang w:eastAsia="zh-CN"/>
                    </w:rPr>
                    <w:t xml:space="preserve"> in emerging markets: opportunities and challenges, case studies</w:t>
                  </w:r>
                  <w:r w:rsidRPr="00E22134">
                    <w:rPr>
                      <w:rFonts w:asciiTheme="majorBidi" w:hAnsiTheme="majorBidi" w:cstheme="majorBidi"/>
                      <w:b/>
                      <w:bCs/>
                      <w:szCs w:val="24"/>
                      <w:lang w:eastAsia="zh-CN"/>
                    </w:rPr>
                    <w:br/>
                  </w:r>
                  <w:r w:rsidRPr="00E22134">
                    <w:rPr>
                      <w:rFonts w:asciiTheme="majorBidi" w:hAnsiTheme="majorBidi" w:cstheme="majorBidi"/>
                      <w:szCs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Lunch</w:t>
                  </w:r>
                  <w:r>
                    <w:rPr>
                      <w:rFonts w:asciiTheme="majorBidi" w:hAnsiTheme="majorBidi" w:cstheme="majorBidi"/>
                      <w:b/>
                      <w:bCs/>
                      <w:szCs w:val="24"/>
                    </w:rPr>
                    <w:t xml:space="preserve"> Break</w:t>
                  </w:r>
                </w:p>
              </w:tc>
            </w:tr>
            <w:tr w:rsidR="00EC7820" w:rsidRPr="003F791F"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DF6C0C" w:rsidRDefault="00EC7820" w:rsidP="00B33C9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3: </w:t>
                  </w:r>
                  <w:r w:rsidRPr="00DF6C0C">
                    <w:rPr>
                      <w:rFonts w:asciiTheme="majorBidi" w:hAnsiTheme="majorBidi" w:cstheme="majorBidi"/>
                      <w:b/>
                      <w:bCs/>
                      <w:szCs w:val="24"/>
                      <w:lang w:eastAsia="zh-CN"/>
                    </w:rPr>
                    <w:t>Using ITS to increase road safety in emerging markets</w:t>
                  </w:r>
                  <w:r>
                    <w:rPr>
                      <w:rFonts w:asciiTheme="majorBidi" w:hAnsiTheme="majorBidi" w:cstheme="majorBidi"/>
                      <w:b/>
                      <w:bCs/>
                      <w:szCs w:val="24"/>
                      <w:lang w:eastAsia="zh-CN"/>
                    </w:rPr>
                    <w:br/>
                  </w:r>
                  <w:r w:rsidRPr="00DF6C0C">
                    <w:rPr>
                      <w:rFonts w:asciiTheme="majorBidi" w:hAnsiTheme="majorBidi" w:cstheme="majorBidi"/>
                      <w:szCs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C7820" w:rsidRPr="009F665B" w:rsidRDefault="00EC7820" w:rsidP="00B33C94">
                  <w:pPr>
                    <w:spacing w:line="240" w:lineRule="atLeast"/>
                    <w:jc w:val="center"/>
                    <w:rPr>
                      <w:rFonts w:asciiTheme="majorBidi" w:hAnsiTheme="majorBidi" w:cstheme="majorBidi"/>
                      <w:b/>
                      <w:bCs/>
                      <w:color w:val="000000"/>
                      <w:szCs w:val="24"/>
                    </w:rPr>
                  </w:pP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C7820" w:rsidRPr="009F665B" w:rsidRDefault="00EC7820" w:rsidP="00B33C94">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Pr="009F665B"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9F665B" w:rsidRDefault="00EC7820" w:rsidP="00B33C9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4: </w:t>
                  </w:r>
                  <w:r w:rsidRPr="00DF6C0C">
                    <w:rPr>
                      <w:rFonts w:asciiTheme="majorBidi" w:hAnsiTheme="majorBidi" w:cstheme="majorBidi"/>
                      <w:b/>
                      <w:bCs/>
                      <w:szCs w:val="22"/>
                      <w:lang w:eastAsia="zh-CN"/>
                    </w:rPr>
                    <w:t>Tackling the distraction challenge</w:t>
                  </w:r>
                  <w:r w:rsidRPr="000C488F">
                    <w:rPr>
                      <w:rFonts w:ascii="Calibri" w:hAnsi="Calibri" w:cs="Arial"/>
                      <w:b/>
                      <w:bCs/>
                      <w:szCs w:val="22"/>
                      <w:lang w:eastAsia="zh-CN"/>
                    </w:rPr>
                    <w:t xml:space="preserve">  </w:t>
                  </w:r>
                  <w:r>
                    <w:rPr>
                      <w:rFonts w:ascii="Calibri" w:hAnsi="Calibri" w:cs="Arial"/>
                      <w:b/>
                      <w:bCs/>
                      <w:szCs w:val="22"/>
                      <w:lang w:eastAsia="zh-CN"/>
                    </w:rPr>
                    <w:br/>
                  </w:r>
                  <w:r w:rsidRPr="00DF6C0C">
                    <w:rPr>
                      <w:rFonts w:asciiTheme="majorBidi" w:hAnsiTheme="majorBidi" w:cstheme="majorBidi"/>
                      <w:szCs w:val="24"/>
                      <w:lang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DF6C0C">
                    <w:rPr>
                      <w:rFonts w:asciiTheme="majorBidi" w:hAnsiTheme="majorBidi" w:cstheme="majorBidi"/>
                      <w:szCs w:val="24"/>
                      <w:lang w:eastAsia="zh-CN"/>
                    </w:rPr>
                    <w:lastRenderedPageBreak/>
                    <w:t>distracted driving, describe the work underway on technical guidelines and legal instruments, and highlight different regional implications and approaches to address ICT-associated driver distraction.</w:t>
                  </w:r>
                  <w:r w:rsidRPr="000C488F">
                    <w:rPr>
                      <w:rFonts w:ascii="Calibri" w:hAnsi="Calibri" w:cs="Arial"/>
                      <w:szCs w:val="22"/>
                      <w:lang w:eastAsia="zh-CN"/>
                    </w:rPr>
                    <w:t xml:space="preserve"> </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9F665B" w:rsidRDefault="00EC7820" w:rsidP="00B33C94">
                  <w:pPr>
                    <w:spacing w:after="200" w:line="276" w:lineRule="auto"/>
                    <w:rPr>
                      <w:rFonts w:asciiTheme="majorBidi" w:hAnsiTheme="majorBidi" w:cstheme="majorBidi"/>
                      <w:b/>
                      <w:bCs/>
                      <w:szCs w:val="24"/>
                    </w:rPr>
                  </w:pPr>
                  <w:r w:rsidRPr="00DF6C0C">
                    <w:rPr>
                      <w:rFonts w:asciiTheme="majorBidi" w:hAnsiTheme="majorBidi" w:cstheme="majorBidi"/>
                      <w:b/>
                      <w:bCs/>
                      <w:szCs w:val="24"/>
                    </w:rPr>
                    <w:t xml:space="preserve">Session 5: </w:t>
                  </w:r>
                  <w:r w:rsidRPr="00DF6C0C">
                    <w:rPr>
                      <w:rFonts w:asciiTheme="majorBidi" w:hAnsiTheme="majorBidi" w:cstheme="majorBidi"/>
                      <w:b/>
                      <w:bCs/>
                      <w:szCs w:val="24"/>
                      <w:lang w:eastAsia="zh-CN"/>
                    </w:rPr>
                    <w:t>Conclusions and way forward</w:t>
                  </w:r>
                  <w:r>
                    <w:rPr>
                      <w:rFonts w:asciiTheme="majorBidi" w:hAnsiTheme="majorBidi" w:cstheme="majorBidi"/>
                      <w:b/>
                      <w:bCs/>
                      <w:szCs w:val="24"/>
                      <w:lang w:eastAsia="zh-CN"/>
                    </w:rPr>
                    <w:br/>
                  </w:r>
                  <w:r w:rsidRPr="00DF6C0C">
                    <w:rPr>
                      <w:rFonts w:asciiTheme="majorBidi" w:hAnsiTheme="majorBidi" w:cstheme="majorBidi"/>
                      <w:szCs w:val="24"/>
                      <w:lang w:eastAsia="zh-CN"/>
                    </w:rPr>
                    <w:t>Session moderators will briefly summarize the takeaways from each session.</w:t>
                  </w:r>
                </w:p>
              </w:tc>
            </w:tr>
            <w:tr w:rsidR="00EC7820" w:rsidRPr="0001540C" w:rsidTr="00B33C9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EC7820" w:rsidRDefault="00EC7820" w:rsidP="00B33C9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EC7820" w:rsidRPr="00DF6C0C" w:rsidRDefault="00EC7820" w:rsidP="00B33C94">
                  <w:pPr>
                    <w:spacing w:after="200" w:line="276" w:lineRule="auto"/>
                    <w:rPr>
                      <w:rFonts w:asciiTheme="majorBidi" w:hAnsiTheme="majorBidi" w:cstheme="majorBidi"/>
                      <w:b/>
                      <w:bCs/>
                      <w:szCs w:val="24"/>
                    </w:rPr>
                  </w:pPr>
                  <w:r>
                    <w:rPr>
                      <w:rFonts w:asciiTheme="majorBidi" w:hAnsiTheme="majorBidi" w:cstheme="majorBidi"/>
                      <w:b/>
                      <w:bCs/>
                      <w:szCs w:val="24"/>
                    </w:rPr>
                    <w:t>Reception (TBD)</w:t>
                  </w:r>
                </w:p>
              </w:tc>
            </w:tr>
          </w:tbl>
          <w:p w:rsidR="00EC7820" w:rsidRPr="0001540C" w:rsidRDefault="00EC7820" w:rsidP="00B33C94">
            <w:pPr>
              <w:spacing w:line="240" w:lineRule="atLeast"/>
              <w:rPr>
                <w:rFonts w:ascii="Verdana" w:hAnsi="Verdana"/>
                <w:color w:val="000000"/>
                <w:sz w:val="18"/>
                <w:szCs w:val="18"/>
              </w:rPr>
            </w:pPr>
          </w:p>
        </w:tc>
      </w:tr>
      <w:tr w:rsidR="00EC7820" w:rsidRPr="0001540C" w:rsidTr="00B33C94">
        <w:tc>
          <w:tcPr>
            <w:tcW w:w="0" w:type="auto"/>
            <w:shd w:val="clear" w:color="auto" w:fill="FFFFFF"/>
            <w:vAlign w:val="center"/>
            <w:hideMark/>
          </w:tcPr>
          <w:p w:rsidR="00EC7820" w:rsidRPr="0001540C" w:rsidRDefault="00EC7820" w:rsidP="00B33C94">
            <w:pPr>
              <w:spacing w:line="240" w:lineRule="atLeast"/>
              <w:rPr>
                <w:rFonts w:ascii="Verdana" w:hAnsi="Verdana"/>
                <w:color w:val="000000"/>
                <w:sz w:val="18"/>
                <w:szCs w:val="18"/>
              </w:rPr>
            </w:pPr>
            <w:r w:rsidRPr="0001540C">
              <w:rPr>
                <w:rFonts w:ascii="Verdana" w:hAnsi="Verdana"/>
                <w:color w:val="000000"/>
                <w:sz w:val="18"/>
                <w:szCs w:val="18"/>
              </w:rPr>
              <w:lastRenderedPageBreak/>
              <w:t> </w:t>
            </w:r>
          </w:p>
        </w:tc>
      </w:tr>
    </w:tbl>
    <w:p w:rsidR="00EC7820" w:rsidRDefault="00EC7820" w:rsidP="00EC7820"/>
    <w:p w:rsidR="00EC7820" w:rsidRDefault="00EC7820" w:rsidP="00EC7820">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C7820" w:rsidRDefault="00EC7820" w:rsidP="00EC7820">
      <w:pPr>
        <w:tabs>
          <w:tab w:val="clear" w:pos="794"/>
          <w:tab w:val="clear" w:pos="1191"/>
          <w:tab w:val="clear" w:pos="1588"/>
          <w:tab w:val="clear" w:pos="1985"/>
        </w:tabs>
        <w:spacing w:before="0"/>
        <w:rPr>
          <w:rFonts w:asciiTheme="majorBidi" w:eastAsia="Calibri" w:hAnsiTheme="majorBidi" w:cstheme="majorBidi"/>
          <w:szCs w:val="24"/>
          <w:lang w:val="en-US"/>
        </w:rPr>
      </w:pPr>
    </w:p>
    <w:p w:rsidR="00EC7820" w:rsidRDefault="00EC7820" w:rsidP="00EC7820">
      <w:pPr>
        <w:spacing w:before="0"/>
        <w:jc w:val="center"/>
        <w:rPr>
          <w:lang w:val="en-US"/>
        </w:rPr>
      </w:pPr>
      <w:r>
        <w:rPr>
          <w:lang w:val="en-US"/>
        </w:rPr>
        <w:t>ANNEX 2</w:t>
      </w:r>
    </w:p>
    <w:p w:rsidR="00EC7820" w:rsidRDefault="00EC7820" w:rsidP="00EC7820">
      <w:pPr>
        <w:spacing w:before="0"/>
        <w:jc w:val="center"/>
        <w:rPr>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17</w:t>
      </w:r>
      <w:r w:rsidRPr="007B5B29">
        <w:rPr>
          <w:lang w:val="en-US"/>
        </w:rPr>
        <w:t>)</w:t>
      </w:r>
      <w:r>
        <w:rPr>
          <w:lang w:val="en-US"/>
        </w:rPr>
        <w:br/>
      </w:r>
    </w:p>
    <w:tbl>
      <w:tblPr>
        <w:tblW w:w="0" w:type="auto"/>
        <w:jc w:val="center"/>
        <w:tblLayout w:type="fixed"/>
        <w:tblLook w:val="0000"/>
      </w:tblPr>
      <w:tblGrid>
        <w:gridCol w:w="9360"/>
      </w:tblGrid>
      <w:tr w:rsidR="00EC7820" w:rsidRPr="00C67AB9" w:rsidTr="00B33C94">
        <w:trPr>
          <w:cantSplit/>
          <w:jc w:val="center"/>
        </w:trPr>
        <w:tc>
          <w:tcPr>
            <w:tcW w:w="9360" w:type="dxa"/>
            <w:tcBorders>
              <w:top w:val="single" w:sz="6" w:space="0" w:color="auto"/>
              <w:left w:val="single" w:sz="6" w:space="0" w:color="auto"/>
              <w:bottom w:val="single" w:sz="6" w:space="0" w:color="auto"/>
              <w:right w:val="single" w:sz="6" w:space="0" w:color="auto"/>
            </w:tcBorders>
          </w:tcPr>
          <w:p w:rsidR="00EC7820" w:rsidRDefault="00EC7820" w:rsidP="00B33C94">
            <w:pPr>
              <w:tabs>
                <w:tab w:val="left" w:pos="1440"/>
                <w:tab w:val="left" w:pos="8647"/>
              </w:tabs>
              <w:spacing w:before="0" w:line="288" w:lineRule="atLeast"/>
              <w:ind w:right="133"/>
              <w:jc w:val="center"/>
              <w:rPr>
                <w:i/>
                <w:sz w:val="20"/>
              </w:rPr>
            </w:pPr>
          </w:p>
          <w:p w:rsidR="00EC7820" w:rsidRPr="001F5A0A" w:rsidRDefault="00EC7820" w:rsidP="00B33C94">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EC7820" w:rsidRPr="00C67AB9" w:rsidRDefault="00EC7820" w:rsidP="00B33C94">
            <w:pPr>
              <w:spacing w:before="0" w:after="100" w:line="288" w:lineRule="atLeast"/>
              <w:ind w:right="130"/>
              <w:jc w:val="center"/>
              <w:rPr>
                <w:sz w:val="20"/>
                <w:lang w:val="en-US"/>
              </w:rPr>
            </w:pPr>
          </w:p>
        </w:tc>
      </w:tr>
    </w:tbl>
    <w:p w:rsidR="00EC7820" w:rsidRPr="00C67AB9" w:rsidRDefault="00EC7820" w:rsidP="00EC7820">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EC7820" w:rsidTr="00B33C94">
        <w:trPr>
          <w:cantSplit/>
          <w:jc w:val="center"/>
        </w:trPr>
        <w:tc>
          <w:tcPr>
            <w:tcW w:w="1291" w:type="dxa"/>
          </w:tcPr>
          <w:p w:rsidR="00EC7820" w:rsidRDefault="00EC7820" w:rsidP="00B33C94">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EC7820" w:rsidRPr="001F5A0A" w:rsidRDefault="00EC7820" w:rsidP="00B33C9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EC7820" w:rsidRDefault="00EC7820" w:rsidP="00B33C94">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EC7820" w:rsidRDefault="00EC7820" w:rsidP="00EC7820">
      <w:pPr>
        <w:tabs>
          <w:tab w:val="left" w:pos="1440"/>
        </w:tabs>
        <w:spacing w:before="0" w:line="240" w:lineRule="atLeast"/>
        <w:ind w:left="284" w:right="-143"/>
        <w:jc w:val="center"/>
        <w:rPr>
          <w:b/>
        </w:rPr>
      </w:pPr>
    </w:p>
    <w:p w:rsidR="00EC7820" w:rsidRPr="00AD6650" w:rsidRDefault="00EC7820" w:rsidP="00EC7820">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EC7820" w:rsidRPr="00AD6650" w:rsidRDefault="00EC7820" w:rsidP="00EC7820">
      <w:pPr>
        <w:tabs>
          <w:tab w:val="left" w:pos="1440"/>
        </w:tabs>
        <w:spacing w:before="0" w:line="240" w:lineRule="atLeast"/>
        <w:ind w:left="284" w:right="-143"/>
        <w:rPr>
          <w:sz w:val="20"/>
          <w:lang w:val="en-US"/>
        </w:rPr>
      </w:pPr>
    </w:p>
    <w:p w:rsidR="00EC7820" w:rsidRDefault="00EC7820" w:rsidP="00EC7820">
      <w:pPr>
        <w:tabs>
          <w:tab w:val="left" w:pos="1440"/>
        </w:tabs>
        <w:spacing w:before="0" w:line="240" w:lineRule="atLeast"/>
        <w:ind w:left="284" w:right="515"/>
        <w:rPr>
          <w:i/>
          <w:sz w:val="20"/>
        </w:rPr>
      </w:pPr>
      <w:r w:rsidRPr="002A04A4">
        <w:rPr>
          <w:rFonts w:asciiTheme="majorBidi" w:hAnsiTheme="majorBidi" w:cstheme="majorBidi"/>
          <w:b/>
          <w:i/>
          <w:iCs/>
          <w:szCs w:val="24"/>
        </w:rPr>
        <w:t>Joint ITU/UNECE Workshop</w:t>
      </w:r>
      <w:r w:rsidRPr="002A04A4">
        <w:rPr>
          <w:rFonts w:asciiTheme="majorBidi" w:hAnsiTheme="majorBidi" w:cstheme="majorBidi"/>
          <w:b/>
          <w:szCs w:val="24"/>
        </w:rPr>
        <w:t xml:space="preserve"> </w:t>
      </w:r>
      <w:r w:rsidRPr="002A04A4">
        <w:rPr>
          <w:rFonts w:asciiTheme="majorBidi" w:hAnsiTheme="majorBidi" w:cstheme="majorBidi"/>
          <w:b/>
          <w:i/>
          <w:iCs/>
          <w:szCs w:val="24"/>
        </w:rPr>
        <w:t>on</w:t>
      </w:r>
      <w:r w:rsidRPr="002A04A4">
        <w:rPr>
          <w:rFonts w:asciiTheme="majorBidi" w:hAnsiTheme="majorBidi" w:cstheme="majorBidi"/>
          <w:b/>
          <w:szCs w:val="24"/>
        </w:rPr>
        <w:t xml:space="preserve"> “</w:t>
      </w:r>
      <w:r>
        <w:rPr>
          <w:rFonts w:asciiTheme="majorBidi" w:hAnsiTheme="majorBidi" w:cstheme="majorBidi"/>
          <w:b/>
          <w:szCs w:val="24"/>
        </w:rPr>
        <w:t>Intelligent transport systems in emerging markets – drivers for safe and sustainable growth</w:t>
      </w:r>
      <w:r w:rsidRPr="00A62D71">
        <w:rPr>
          <w:rFonts w:asciiTheme="majorBidi" w:hAnsiTheme="majorBidi" w:cstheme="majorBidi"/>
          <w:b/>
          <w:szCs w:val="24"/>
        </w:rPr>
        <w:t>”</w:t>
      </w:r>
      <w:r>
        <w:rPr>
          <w:rFonts w:asciiTheme="majorBidi" w:hAnsiTheme="majorBidi" w:cstheme="majorBidi"/>
          <w:b/>
          <w:szCs w:val="24"/>
        </w:rPr>
        <w:t xml:space="preserve">, </w:t>
      </w:r>
      <w:r>
        <w:rPr>
          <w:rFonts w:asciiTheme="majorBidi" w:hAnsiTheme="majorBidi" w:cstheme="majorBidi"/>
          <w:bCs/>
          <w:i/>
          <w:iCs/>
          <w:szCs w:val="24"/>
        </w:rPr>
        <w:t>on</w:t>
      </w:r>
      <w:r>
        <w:rPr>
          <w:rFonts w:asciiTheme="majorBidi" w:hAnsiTheme="majorBidi" w:cstheme="majorBidi"/>
          <w:b/>
          <w:szCs w:val="24"/>
        </w:rPr>
        <w:t xml:space="preserve"> 27 June 2013 </w:t>
      </w:r>
      <w:r>
        <w:rPr>
          <w:i/>
          <w:sz w:val="20"/>
        </w:rPr>
        <w:t>in Geneva</w:t>
      </w:r>
    </w:p>
    <w:p w:rsidR="00EC7820" w:rsidRPr="00E20C97"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EC7820" w:rsidRDefault="00EC7820" w:rsidP="00EC7820">
      <w:pPr>
        <w:tabs>
          <w:tab w:val="left" w:pos="1440"/>
        </w:tabs>
        <w:spacing w:before="0" w:line="240" w:lineRule="atLeast"/>
        <w:ind w:left="284" w:right="515"/>
        <w:rPr>
          <w:i/>
          <w:sz w:val="20"/>
        </w:rPr>
      </w:pPr>
    </w:p>
    <w:p w:rsidR="00EC7820" w:rsidRPr="00E20C97" w:rsidRDefault="00EC7820" w:rsidP="00EC7820">
      <w:pPr>
        <w:tabs>
          <w:tab w:val="left" w:pos="1440"/>
        </w:tabs>
        <w:spacing w:before="0" w:line="240" w:lineRule="atLeast"/>
        <w:ind w:left="284" w:right="515"/>
        <w:rPr>
          <w:sz w:val="20"/>
          <w:lang w:val="en-US"/>
        </w:rPr>
      </w:pPr>
    </w:p>
    <w:p w:rsidR="00EC7820" w:rsidRPr="008B1814" w:rsidRDefault="00EC7820" w:rsidP="00EC7820">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EC7820" w:rsidRPr="008B1814" w:rsidRDefault="00EC7820" w:rsidP="00EC7820">
      <w:pPr>
        <w:tabs>
          <w:tab w:val="left" w:pos="1440"/>
        </w:tabs>
        <w:spacing w:before="0" w:line="240" w:lineRule="atLeast"/>
        <w:ind w:left="284" w:right="515"/>
        <w:rPr>
          <w:sz w:val="20"/>
          <w:lang w:val="en-US"/>
        </w:rPr>
      </w:pPr>
    </w:p>
    <w:p w:rsidR="00EC7820" w:rsidRPr="008B1814"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i/>
          <w:sz w:val="20"/>
        </w:rPr>
      </w:pPr>
      <w:r>
        <w:rPr>
          <w:i/>
          <w:sz w:val="20"/>
        </w:rPr>
        <w:t>------------ single/double room(s)</w:t>
      </w:r>
    </w:p>
    <w:p w:rsidR="00EC7820" w:rsidRDefault="00EC7820" w:rsidP="00EC7820">
      <w:pPr>
        <w:tabs>
          <w:tab w:val="left" w:pos="1440"/>
        </w:tabs>
        <w:spacing w:before="0" w:line="240" w:lineRule="atLeast"/>
        <w:ind w:left="284" w:right="515"/>
        <w:rPr>
          <w:i/>
          <w:sz w:val="20"/>
        </w:rPr>
      </w:pPr>
    </w:p>
    <w:p w:rsidR="00EC7820" w:rsidRDefault="00EC7820" w:rsidP="00EC7820">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EC7820" w:rsidRDefault="00EC7820" w:rsidP="00EC7820">
      <w:pPr>
        <w:tabs>
          <w:tab w:val="left" w:pos="1440"/>
        </w:tabs>
        <w:spacing w:before="0" w:line="240" w:lineRule="atLeast"/>
        <w:ind w:left="284" w:right="515"/>
        <w:rPr>
          <w:sz w:val="20"/>
        </w:rPr>
      </w:pPr>
    </w:p>
    <w:p w:rsidR="00EC7820" w:rsidRPr="00542259" w:rsidRDefault="00EC7820" w:rsidP="00EC7820">
      <w:pPr>
        <w:tabs>
          <w:tab w:val="clear" w:pos="794"/>
          <w:tab w:val="clear" w:pos="1191"/>
          <w:tab w:val="clear" w:pos="1588"/>
          <w:tab w:val="clear" w:pos="1985"/>
        </w:tabs>
        <w:spacing w:before="100" w:beforeAutospacing="1" w:after="100" w:afterAutospacing="1"/>
        <w:ind w:left="284"/>
        <w:outlineLvl w:val="3"/>
        <w:rPr>
          <w:i/>
          <w:iCs/>
          <w:sz w:val="20"/>
          <w:lang w:val="en-US" w:eastAsia="zh-CN"/>
        </w:rPr>
      </w:pPr>
      <w:proofErr w:type="gramStart"/>
      <w:r w:rsidRPr="00542259">
        <w:rPr>
          <w:b/>
          <w:bCs/>
          <w:i/>
          <w:iCs/>
          <w:sz w:val="20"/>
          <w:lang w:val="en-US" w:eastAsia="zh-CN"/>
        </w:rPr>
        <w:t xml:space="preserve">GENEVA TRANSPORT CARD: </w:t>
      </w:r>
      <w:r w:rsidRPr="00542259">
        <w:rPr>
          <w:i/>
          <w:iCs/>
          <w:sz w:val="20"/>
          <w:lang w:val="en-US" w:eastAsia="zh-CN"/>
        </w:rPr>
        <w:t>Hotels and residences in the canton of Geneva now provide a free "Geneva Transport Card" valid for the duration of the stay.</w:t>
      </w:r>
      <w:proofErr w:type="gramEnd"/>
      <w:r w:rsidRPr="00542259">
        <w:rPr>
          <w:i/>
          <w:iCs/>
          <w:sz w:val="20"/>
          <w:lang w:val="en-US" w:eastAsia="zh-CN"/>
        </w:rPr>
        <w:t xml:space="preserve">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EC7820" w:rsidRPr="00C67AB9" w:rsidRDefault="00EC7820" w:rsidP="00EC782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C7820" w:rsidRPr="00C67AB9"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C7820" w:rsidRPr="00C67AB9" w:rsidRDefault="00EC7820" w:rsidP="00EC7820">
      <w:pPr>
        <w:tabs>
          <w:tab w:val="left" w:pos="1440"/>
        </w:tabs>
        <w:spacing w:before="0" w:line="240" w:lineRule="atLeast"/>
        <w:ind w:left="284" w:right="515"/>
        <w:rPr>
          <w:i/>
          <w:iCs/>
          <w:sz w:val="20"/>
          <w:lang w:val="en-US"/>
        </w:rPr>
      </w:pPr>
    </w:p>
    <w:p w:rsidR="00EC7820" w:rsidRPr="008B1814" w:rsidRDefault="00EC7820" w:rsidP="00EC7820">
      <w:pPr>
        <w:tabs>
          <w:tab w:val="left" w:pos="1440"/>
        </w:tabs>
        <w:spacing w:before="0" w:line="240" w:lineRule="atLeast"/>
        <w:ind w:left="284" w:right="515"/>
        <w:rPr>
          <w:i/>
          <w:iCs/>
          <w:sz w:val="20"/>
          <w:lang w:val="en-US"/>
        </w:rPr>
      </w:pPr>
      <w:r w:rsidRPr="008B1814">
        <w:rPr>
          <w:i/>
          <w:iCs/>
          <w:sz w:val="20"/>
          <w:lang w:val="en-US"/>
        </w:rPr>
        <w:t>-----------------------------------------------------------------------------------------         Fax: -------------------------------</w:t>
      </w:r>
    </w:p>
    <w:p w:rsidR="00EC7820" w:rsidRPr="008B1814" w:rsidRDefault="00EC7820" w:rsidP="00EC7820">
      <w:pPr>
        <w:tabs>
          <w:tab w:val="left" w:pos="1440"/>
        </w:tabs>
        <w:spacing w:before="0" w:line="240" w:lineRule="atLeast"/>
        <w:ind w:left="284" w:right="515"/>
        <w:rPr>
          <w:i/>
          <w:iCs/>
          <w:sz w:val="20"/>
          <w:lang w:val="en-US"/>
        </w:rPr>
      </w:pPr>
    </w:p>
    <w:p w:rsidR="00EC7820" w:rsidRPr="00AD6650" w:rsidRDefault="00EC7820" w:rsidP="00EC7820">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EC7820" w:rsidRPr="00AD6650" w:rsidRDefault="00EC7820" w:rsidP="00EC7820">
      <w:pPr>
        <w:tabs>
          <w:tab w:val="left" w:pos="1440"/>
        </w:tabs>
        <w:spacing w:before="0" w:line="240" w:lineRule="atLeast"/>
        <w:ind w:left="284" w:right="515"/>
        <w:rPr>
          <w:sz w:val="20"/>
          <w:lang w:val="en-US"/>
        </w:rPr>
      </w:pPr>
    </w:p>
    <w:p w:rsidR="00EC7820" w:rsidRPr="00AD6650"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EC7820" w:rsidRPr="00C67AB9" w:rsidRDefault="00EC7820" w:rsidP="00EC7820">
      <w:pPr>
        <w:tabs>
          <w:tab w:val="left" w:pos="1440"/>
        </w:tabs>
        <w:spacing w:before="0" w:line="240" w:lineRule="atLeast"/>
        <w:ind w:left="284" w:right="515"/>
        <w:rPr>
          <w:sz w:val="20"/>
          <w:lang w:val="en-US"/>
        </w:rPr>
      </w:pPr>
    </w:p>
    <w:p w:rsidR="00EC7820" w:rsidRPr="00C67AB9" w:rsidRDefault="00EC7820" w:rsidP="00EC7820">
      <w:pPr>
        <w:tabs>
          <w:tab w:val="left" w:pos="1440"/>
        </w:tabs>
        <w:spacing w:before="0" w:line="240" w:lineRule="atLeast"/>
        <w:ind w:left="284" w:right="515"/>
        <w:rPr>
          <w:sz w:val="20"/>
          <w:lang w:val="en-US"/>
        </w:rPr>
      </w:pPr>
    </w:p>
    <w:p w:rsidR="00EC7820" w:rsidRDefault="00EC7820" w:rsidP="00EC7820">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A407BE" w:rsidRPr="00EC7820" w:rsidRDefault="00A407BE" w:rsidP="00EC7820">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val="en-US"/>
        </w:rPr>
      </w:pPr>
    </w:p>
    <w:sectPr w:rsidR="00A407BE" w:rsidRPr="00EC7820" w:rsidSect="00E5250F">
      <w:headerReference w:type="default" r:id="rId18"/>
      <w:footerReference w:type="default" r:id="rId19"/>
      <w:headerReference w:type="first" r:id="rId20"/>
      <w:footerReference w:type="first" r:id="rId21"/>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B7" w:rsidRDefault="003563B7">
      <w:r>
        <w:separator/>
      </w:r>
    </w:p>
  </w:endnote>
  <w:endnote w:type="continuationSeparator" w:id="0">
    <w:p w:rsidR="003563B7" w:rsidRDefault="00356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B7" w:rsidRPr="00B94AD9" w:rsidRDefault="00B94AD9" w:rsidP="00B94AD9">
    <w:pPr>
      <w:pStyle w:val="Footer"/>
    </w:pPr>
    <w:r w:rsidRPr="00F3791C">
      <w:rPr>
        <w:lang w:val="fr-CH"/>
      </w:rPr>
      <w:t>ITU-T\BUREAU\CIRC\01</w:t>
    </w:r>
    <w:r>
      <w:rPr>
        <w:lang w:val="fr-CH"/>
      </w:rPr>
      <w:t>7C</w:t>
    </w:r>
    <w:r w:rsidRPr="00F3791C">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3563B7">
      <w:trPr>
        <w:cantSplit/>
      </w:trPr>
      <w:tc>
        <w:tcPr>
          <w:tcW w:w="1062" w:type="pct"/>
          <w:tcBorders>
            <w:top w:val="single" w:sz="6" w:space="0" w:color="auto"/>
          </w:tcBorders>
          <w:tcMar>
            <w:top w:w="57" w:type="dxa"/>
          </w:tcMar>
        </w:tcPr>
        <w:p w:rsidR="003563B7" w:rsidRDefault="003563B7"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3563B7" w:rsidRDefault="003563B7"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3563B7">
      <w:trPr>
        <w:cantSplit/>
      </w:trPr>
      <w:tc>
        <w:tcPr>
          <w:tcW w:w="1062" w:type="pct"/>
        </w:tcPr>
        <w:p w:rsidR="003563B7" w:rsidRDefault="003563B7"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3563B7" w:rsidRDefault="003563B7"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3563B7" w:rsidRDefault="003563B7" w:rsidP="002958F2">
          <w:pPr>
            <w:pStyle w:val="itu"/>
            <w:rPr>
              <w:rFonts w:ascii="Times New Roman" w:hAnsi="Times New Roman"/>
            </w:rPr>
          </w:pPr>
          <w:r>
            <w:rPr>
              <w:rFonts w:ascii="Times New Roman" w:hAnsi="Times New Roman"/>
            </w:rPr>
            <w:t>Telegram ITU GENEVE</w:t>
          </w:r>
        </w:p>
      </w:tc>
      <w:tc>
        <w:tcPr>
          <w:tcW w:w="1131" w:type="pct"/>
        </w:tcPr>
        <w:p w:rsidR="003563B7" w:rsidRDefault="003563B7"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3563B7">
      <w:trPr>
        <w:cantSplit/>
      </w:trPr>
      <w:tc>
        <w:tcPr>
          <w:tcW w:w="1062" w:type="pct"/>
        </w:tcPr>
        <w:p w:rsidR="003563B7" w:rsidRDefault="003563B7"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3563B7" w:rsidRDefault="003563B7"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563B7" w:rsidRDefault="003563B7" w:rsidP="002958F2">
          <w:pPr>
            <w:pStyle w:val="itu"/>
            <w:rPr>
              <w:rFonts w:ascii="Times New Roman" w:hAnsi="Times New Roman"/>
              <w:lang w:val="fr-CH"/>
            </w:rPr>
          </w:pPr>
        </w:p>
      </w:tc>
      <w:tc>
        <w:tcPr>
          <w:tcW w:w="1131" w:type="pct"/>
        </w:tcPr>
        <w:p w:rsidR="003563B7" w:rsidRDefault="003563B7" w:rsidP="002958F2">
          <w:pPr>
            <w:pStyle w:val="itu"/>
            <w:rPr>
              <w:rFonts w:ascii="Times New Roman" w:hAnsi="Times New Roman"/>
              <w:lang w:val="fr-CH"/>
            </w:rPr>
          </w:pPr>
        </w:p>
      </w:tc>
    </w:tr>
  </w:tbl>
  <w:p w:rsidR="003563B7" w:rsidRDefault="003563B7">
    <w:pPr>
      <w:pStyle w:val="Footer"/>
      <w:rPr>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9" w:rsidRPr="002A330C" w:rsidRDefault="00B94AD9" w:rsidP="00B94AD9">
    <w:pPr>
      <w:pStyle w:val="Footer"/>
    </w:pPr>
    <w:r w:rsidRPr="00F3791C">
      <w:rPr>
        <w:lang w:val="fr-CH"/>
      </w:rPr>
      <w:t>ITU-T\BUREAU\CIRC\01</w:t>
    </w:r>
    <w:r>
      <w:rPr>
        <w:lang w:val="fr-CH"/>
      </w:rPr>
      <w:t>7C</w:t>
    </w:r>
    <w:r w:rsidRPr="00F3791C">
      <w:rPr>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D9" w:rsidRDefault="00B94AD9" w:rsidP="00B94AD9">
    <w:pPr>
      <w:pStyle w:val="Footer"/>
      <w:rPr>
        <w:lang w:val="fr-CH"/>
      </w:rPr>
    </w:pPr>
    <w:r w:rsidRPr="00F3791C">
      <w:rPr>
        <w:lang w:val="fr-CH"/>
      </w:rPr>
      <w:t>ITU-T\BUREAU\CIRC\01</w:t>
    </w:r>
    <w:r>
      <w:rPr>
        <w:lang w:val="fr-CH"/>
      </w:rPr>
      <w:t>7C</w:t>
    </w:r>
    <w:r w:rsidRPr="00F3791C">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B7" w:rsidRDefault="003563B7">
      <w:pPr>
        <w:rPr>
          <w:sz w:val="23"/>
          <w:szCs w:val="23"/>
        </w:rPr>
      </w:pPr>
      <w:r>
        <w:rPr>
          <w:sz w:val="23"/>
          <w:szCs w:val="23"/>
        </w:rPr>
        <w:t>____________________</w:t>
      </w:r>
    </w:p>
  </w:footnote>
  <w:footnote w:type="continuationSeparator" w:id="0">
    <w:p w:rsidR="003563B7" w:rsidRDefault="00356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3B7" w:rsidRDefault="003563B7" w:rsidP="00376F72">
    <w:pPr>
      <w:pStyle w:val="Header"/>
      <w:framePr w:wrap="around" w:vAnchor="text" w:hAnchor="page" w:x="5842" w:y="-26"/>
      <w:rPr>
        <w:rStyle w:val="PageNumber"/>
      </w:rPr>
    </w:pPr>
    <w:r>
      <w:rPr>
        <w:rStyle w:val="PageNumber"/>
      </w:rPr>
      <w:t xml:space="preserve">- </w:t>
    </w:r>
    <w:r w:rsidR="005622AC">
      <w:rPr>
        <w:rStyle w:val="PageNumber"/>
      </w:rPr>
      <w:fldChar w:fldCharType="begin"/>
    </w:r>
    <w:r>
      <w:rPr>
        <w:rStyle w:val="PageNumber"/>
      </w:rPr>
      <w:instrText xml:space="preserve"> PAGE </w:instrText>
    </w:r>
    <w:r w:rsidR="005622AC">
      <w:rPr>
        <w:rStyle w:val="PageNumber"/>
      </w:rPr>
      <w:fldChar w:fldCharType="separate"/>
    </w:r>
    <w:r w:rsidR="00B94AD9">
      <w:rPr>
        <w:rStyle w:val="PageNumber"/>
        <w:noProof/>
      </w:rPr>
      <w:t>2</w:t>
    </w:r>
    <w:r w:rsidR="005622AC">
      <w:rPr>
        <w:rStyle w:val="PageNumber"/>
      </w:rPr>
      <w:fldChar w:fldCharType="end"/>
    </w:r>
    <w:r>
      <w:rPr>
        <w:rStyle w:val="PageNumber"/>
      </w:rPr>
      <w:t xml:space="preserve"> -</w:t>
    </w:r>
  </w:p>
  <w:p w:rsidR="003563B7" w:rsidRDefault="003563B7" w:rsidP="00D07107">
    <w:pPr>
      <w:pStyle w:val="Header"/>
      <w:jc w:val="left"/>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434" w:rsidRDefault="00072644" w:rsidP="00AE03C4">
    <w:pPr>
      <w:pStyle w:val="Header"/>
    </w:pPr>
    <w:r>
      <w:t xml:space="preserve">- </w:t>
    </w:r>
    <w:r w:rsidR="005622AC">
      <w:fldChar w:fldCharType="begin"/>
    </w:r>
    <w:r>
      <w:instrText>PAGE</w:instrText>
    </w:r>
    <w:r w:rsidR="005622AC">
      <w:fldChar w:fldCharType="separate"/>
    </w:r>
    <w:r w:rsidR="00B94AD9">
      <w:rPr>
        <w:noProof/>
      </w:rPr>
      <w:t>4</w:t>
    </w:r>
    <w:r w:rsidR="005622AC">
      <w:rPr>
        <w:noProof/>
      </w:rPr>
      <w:fldChar w:fldCharType="end"/>
    </w:r>
    <w:r>
      <w:t xml:space="preserve"> -</w:t>
    </w:r>
  </w:p>
  <w:p w:rsidR="00094434" w:rsidRPr="00AE03C4" w:rsidRDefault="00B94AD9" w:rsidP="00AE0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0" w:rsidRDefault="00EC7820" w:rsidP="00EC7820">
    <w:pPr>
      <w:pStyle w:val="Header"/>
    </w:pPr>
    <w:r>
      <w:t xml:space="preserve">- </w:t>
    </w:r>
    <w:r w:rsidR="005622AC">
      <w:fldChar w:fldCharType="begin"/>
    </w:r>
    <w:r>
      <w:instrText>PAGE</w:instrText>
    </w:r>
    <w:r w:rsidR="005622AC">
      <w:fldChar w:fldCharType="separate"/>
    </w:r>
    <w:r w:rsidR="00B94AD9">
      <w:rPr>
        <w:noProof/>
      </w:rPr>
      <w:t>3</w:t>
    </w:r>
    <w:r w:rsidR="005622AC">
      <w:rPr>
        <w:noProof/>
      </w:rPr>
      <w:fldChar w:fldCharType="end"/>
    </w:r>
    <w:r>
      <w:t xml:space="preserve"> -</w:t>
    </w:r>
  </w:p>
  <w:p w:rsidR="00EC7820" w:rsidRDefault="00EC78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72644"/>
    <w:rsid w:val="000A403A"/>
    <w:rsid w:val="000A7D6D"/>
    <w:rsid w:val="000B5A57"/>
    <w:rsid w:val="000D050F"/>
    <w:rsid w:val="000D2950"/>
    <w:rsid w:val="000D76B8"/>
    <w:rsid w:val="00102407"/>
    <w:rsid w:val="001045B6"/>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C352D"/>
    <w:rsid w:val="002D2D2B"/>
    <w:rsid w:val="002D729D"/>
    <w:rsid w:val="002E5E46"/>
    <w:rsid w:val="002F3D1A"/>
    <w:rsid w:val="003103A8"/>
    <w:rsid w:val="00313A41"/>
    <w:rsid w:val="00322A03"/>
    <w:rsid w:val="00330293"/>
    <w:rsid w:val="003307E4"/>
    <w:rsid w:val="0033229B"/>
    <w:rsid w:val="00335F94"/>
    <w:rsid w:val="00354E58"/>
    <w:rsid w:val="003563B7"/>
    <w:rsid w:val="00362B4A"/>
    <w:rsid w:val="00376F72"/>
    <w:rsid w:val="003772C6"/>
    <w:rsid w:val="003B2EAA"/>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35E76"/>
    <w:rsid w:val="00554CDC"/>
    <w:rsid w:val="005566F1"/>
    <w:rsid w:val="00556DFC"/>
    <w:rsid w:val="005622A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C29D2"/>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B464B"/>
    <w:rsid w:val="009B5159"/>
    <w:rsid w:val="009D73E5"/>
    <w:rsid w:val="00A15D02"/>
    <w:rsid w:val="00A30F74"/>
    <w:rsid w:val="00A31BE4"/>
    <w:rsid w:val="00A3203D"/>
    <w:rsid w:val="00A32BB1"/>
    <w:rsid w:val="00A373FC"/>
    <w:rsid w:val="00A37CEC"/>
    <w:rsid w:val="00A407BE"/>
    <w:rsid w:val="00A54D21"/>
    <w:rsid w:val="00A64F42"/>
    <w:rsid w:val="00A87E32"/>
    <w:rsid w:val="00AA5543"/>
    <w:rsid w:val="00AB54D2"/>
    <w:rsid w:val="00AC68F3"/>
    <w:rsid w:val="00AD25E5"/>
    <w:rsid w:val="00B47231"/>
    <w:rsid w:val="00B56986"/>
    <w:rsid w:val="00B84E10"/>
    <w:rsid w:val="00B94AD9"/>
    <w:rsid w:val="00BB0EE7"/>
    <w:rsid w:val="00BC75EE"/>
    <w:rsid w:val="00BD30D2"/>
    <w:rsid w:val="00BE39B0"/>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DF6FF2"/>
    <w:rsid w:val="00E04A9E"/>
    <w:rsid w:val="00E1779A"/>
    <w:rsid w:val="00E25CDC"/>
    <w:rsid w:val="00E57A3C"/>
    <w:rsid w:val="00E75EED"/>
    <w:rsid w:val="00E929A2"/>
    <w:rsid w:val="00EB62DC"/>
    <w:rsid w:val="00EC7820"/>
    <w:rsid w:val="00F22A8D"/>
    <w:rsid w:val="00F23760"/>
    <w:rsid w:val="00F3199A"/>
    <w:rsid w:val="00F362BD"/>
    <w:rsid w:val="00F44FEB"/>
    <w:rsid w:val="00F62F25"/>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aliases w:val="pie de página,fo"/>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aliases w:val="pie de página Char,fo Char"/>
    <w:basedOn w:val="DefaultParagraphFont"/>
    <w:link w:val="Footer"/>
    <w:rsid w:val="00EC7820"/>
    <w:rPr>
      <w:rFonts w:ascii="Times New Roman" w:hAnsi="Times New Roman"/>
      <w:caps/>
      <w:noProof/>
      <w:sz w:val="16"/>
      <w:lang w:val="fr-FR" w:eastAsia="en-US"/>
    </w:rPr>
  </w:style>
  <w:style w:type="paragraph" w:styleId="BalloonText">
    <w:name w:val="Balloon Text"/>
    <w:basedOn w:val="Normal"/>
    <w:link w:val="BalloonTextChar"/>
    <w:rsid w:val="00B94AD9"/>
    <w:pPr>
      <w:spacing w:before="0"/>
    </w:pPr>
    <w:rPr>
      <w:rFonts w:ascii="Tahoma" w:hAnsi="Tahoma" w:cs="Tahoma"/>
      <w:sz w:val="16"/>
      <w:szCs w:val="16"/>
    </w:rPr>
  </w:style>
  <w:style w:type="character" w:customStyle="1" w:styleId="BalloonTextChar">
    <w:name w:val="Balloon Text Char"/>
    <w:basedOn w:val="DefaultParagraphFont"/>
    <w:link w:val="BalloonText"/>
    <w:rsid w:val="00B94AD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uiPriority w:val="99"/>
    <w:rsid w:val="00EC7820"/>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tsbreg@itu.int"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itu.int/en/ITU-T/Workshops-and-Seminars/its-em/201306/Pages/default.aspx" TargetMode="External"/><Relationship Id="rId17" Type="http://schemas.openxmlformats.org/officeDocument/2006/relationships/image" Target="media/image2.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en/ITU-T/Workshops-and-Seminars/its-em/201306/Pages/default.aspx" TargetMode="External"/><Relationship Id="rId14" Type="http://schemas.openxmlformats.org/officeDocument/2006/relationships/header" Target="header1.xml"/><Relationship Id="rId22" Type="http://schemas.openxmlformats.org/officeDocument/2006/relationships/fontTable" Target="fontTable.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1C92A0CBBC54982555CFE4E409EEE" ma:contentTypeVersion="1" ma:contentTypeDescription="Create a new document." ma:contentTypeScope="" ma:versionID="e23b33c50f1f13d05f802c830f2382fb">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C1A045-708A-434F-AF3C-62DBC0E68CD9}"/>
</file>

<file path=customXml/itemProps2.xml><?xml version="1.0" encoding="utf-8"?>
<ds:datastoreItem xmlns:ds="http://schemas.openxmlformats.org/officeDocument/2006/customXml" ds:itemID="{ABF17720-1D96-492F-9A77-C5C4B0A85752}"/>
</file>

<file path=customXml/itemProps3.xml><?xml version="1.0" encoding="utf-8"?>
<ds:datastoreItem xmlns:ds="http://schemas.openxmlformats.org/officeDocument/2006/customXml" ds:itemID="{1D3E6C6A-C5AE-4957-9054-71ABF279A827}"/>
</file>

<file path=docProps/app.xml><?xml version="1.0" encoding="utf-8"?>
<Properties xmlns="http://schemas.openxmlformats.org/officeDocument/2006/extended-properties" xmlns:vt="http://schemas.openxmlformats.org/officeDocument/2006/docPropsVTypes">
  <Template>PC_TSBworkshop</Template>
  <TotalTime>215</TotalTime>
  <Pages>5</Pages>
  <Words>2008</Words>
  <Characters>4618</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6613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6</cp:revision>
  <cp:lastPrinted>2013-04-10T09:30:00Z</cp:lastPrinted>
  <dcterms:created xsi:type="dcterms:W3CDTF">2013-04-10T09:21:00Z</dcterms:created>
  <dcterms:modified xsi:type="dcterms:W3CDTF">2013-04-15T13:25:00Z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0x0101007961C92A0CBBC54982555CFE4E409EEE</vt:lpwstr>
  </property>
</Properties>
</file>