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7C" w:rsidRDefault="0084127C" w:rsidP="0084127C"/>
    <w:p w:rsidR="0084127C" w:rsidRDefault="0084127C" w:rsidP="00832D83">
      <w:pPr>
        <w:jc w:val="center"/>
        <w:rPr>
          <w:rFonts w:ascii="Calibri" w:hAnsi="Calibri"/>
          <w:b/>
          <w:bCs/>
          <w:lang w:val="en-US"/>
        </w:rPr>
      </w:pPr>
      <w:r w:rsidRPr="00832D83">
        <w:rPr>
          <w:rFonts w:ascii="Calibri" w:hAnsi="Calibri"/>
          <w:b/>
          <w:bCs/>
          <w:lang w:val="en-US"/>
        </w:rPr>
        <w:t xml:space="preserve">"Digital Financial Services – Fraud Risks and </w:t>
      </w:r>
      <w:proofErr w:type="spellStart"/>
      <w:r w:rsidRPr="00832D83">
        <w:rPr>
          <w:rFonts w:ascii="Calibri" w:hAnsi="Calibri"/>
          <w:b/>
          <w:bCs/>
          <w:lang w:val="en-US"/>
        </w:rPr>
        <w:t>Mitigatory</w:t>
      </w:r>
      <w:proofErr w:type="spellEnd"/>
      <w:r w:rsidRPr="00832D83">
        <w:rPr>
          <w:rFonts w:ascii="Calibri" w:hAnsi="Calibri"/>
          <w:b/>
          <w:bCs/>
          <w:lang w:val="en-US"/>
        </w:rPr>
        <w:t xml:space="preserve"> Controls"</w:t>
      </w:r>
    </w:p>
    <w:p w:rsidR="00832D83" w:rsidRDefault="00832D83" w:rsidP="00832D83">
      <w:pPr>
        <w:jc w:val="center"/>
        <w:rPr>
          <w:rFonts w:ascii="Calibri" w:hAnsi="Calibri"/>
          <w:b/>
          <w:bCs/>
          <w:lang w:val="en-US"/>
        </w:rPr>
      </w:pPr>
    </w:p>
    <w:p w:rsidR="00832D83" w:rsidRPr="00832D83" w:rsidRDefault="00832D83" w:rsidP="00832D83">
      <w:pPr>
        <w:jc w:val="center"/>
        <w:rPr>
          <w:rFonts w:ascii="Calibri" w:hAnsi="Calibri"/>
        </w:rPr>
      </w:pPr>
    </w:p>
    <w:p w:rsidR="0084127C" w:rsidRPr="00832D83" w:rsidRDefault="0084127C" w:rsidP="0084127C">
      <w:pPr>
        <w:rPr>
          <w:rFonts w:ascii="Calibri" w:hAnsi="Calibri"/>
        </w:rPr>
      </w:pPr>
    </w:p>
    <w:p w:rsidR="0084127C" w:rsidRPr="00832D83" w:rsidRDefault="0084127C" w:rsidP="0084127C">
      <w:pPr>
        <w:rPr>
          <w:rFonts w:ascii="Calibri" w:hAnsi="Calibri"/>
        </w:rPr>
      </w:pPr>
      <w:r w:rsidRPr="00832D83">
        <w:rPr>
          <w:rFonts w:ascii="Calibri" w:hAnsi="Calibri"/>
        </w:rPr>
        <w:t>The presentation will cover:</w:t>
      </w:r>
    </w:p>
    <w:p w:rsidR="0084127C" w:rsidRPr="00832D83" w:rsidRDefault="0084127C" w:rsidP="0084127C">
      <w:pPr>
        <w:rPr>
          <w:rFonts w:ascii="Calibri" w:hAnsi="Calibri"/>
        </w:rPr>
      </w:pPr>
    </w:p>
    <w:p w:rsidR="0084127C" w:rsidRPr="00832D83" w:rsidRDefault="0084127C" w:rsidP="0084127C">
      <w:pPr>
        <w:rPr>
          <w:rFonts w:ascii="Calibri" w:hAnsi="Calibri"/>
        </w:rPr>
      </w:pPr>
      <w:r w:rsidRPr="00832D83">
        <w:rPr>
          <w:rFonts w:ascii="Calibri" w:hAnsi="Calibri"/>
        </w:rPr>
        <w:t>1. DFS with an emphasis on mobile money, and its benefits to Consumers from a Financial Inclusion perspective;</w:t>
      </w:r>
    </w:p>
    <w:p w:rsidR="0084127C" w:rsidRPr="00832D83" w:rsidRDefault="0084127C" w:rsidP="0084127C">
      <w:pPr>
        <w:rPr>
          <w:rFonts w:ascii="Calibri" w:hAnsi="Calibri"/>
        </w:rPr>
      </w:pPr>
      <w:r w:rsidRPr="00832D83">
        <w:rPr>
          <w:rFonts w:ascii="Calibri" w:hAnsi="Calibri"/>
        </w:rPr>
        <w:t>2. DFS Fraud Risks and the impact of fraud on Consumer Usage </w:t>
      </w:r>
    </w:p>
    <w:p w:rsidR="0084127C" w:rsidRDefault="0084127C" w:rsidP="0084127C">
      <w:pPr>
        <w:rPr>
          <w:rFonts w:ascii="Calibri" w:hAnsi="Calibri"/>
        </w:rPr>
      </w:pPr>
      <w:r w:rsidRPr="00832D83">
        <w:rPr>
          <w:rFonts w:ascii="Calibri" w:hAnsi="Calibri"/>
        </w:rPr>
        <w:t>3. DFS Fraud prevention and consumer protection measures; including recourse channels.</w:t>
      </w:r>
    </w:p>
    <w:p w:rsidR="00832D83" w:rsidRDefault="00832D83" w:rsidP="0084127C">
      <w:pPr>
        <w:rPr>
          <w:rFonts w:ascii="Calibri" w:hAnsi="Calibri"/>
        </w:rPr>
      </w:pPr>
    </w:p>
    <w:p w:rsidR="00832D83" w:rsidRDefault="00832D83" w:rsidP="0084127C">
      <w:pPr>
        <w:rPr>
          <w:rFonts w:ascii="Calibri" w:hAnsi="Calibri"/>
        </w:rPr>
      </w:pPr>
    </w:p>
    <w:p w:rsidR="00832D83" w:rsidRPr="00832D83" w:rsidRDefault="00832D83" w:rsidP="00832D83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</w:t>
      </w:r>
      <w:bookmarkStart w:id="0" w:name="_GoBack"/>
      <w:bookmarkEnd w:id="0"/>
    </w:p>
    <w:p w:rsidR="00453AAE" w:rsidRPr="00832D83" w:rsidRDefault="00832D83">
      <w:pPr>
        <w:rPr>
          <w:rFonts w:ascii="Calibri" w:hAnsi="Calibri"/>
        </w:rPr>
      </w:pPr>
    </w:p>
    <w:p w:rsidR="0084127C" w:rsidRPr="00832D83" w:rsidRDefault="0084127C">
      <w:pPr>
        <w:rPr>
          <w:rFonts w:ascii="Calibri" w:hAnsi="Calibri"/>
        </w:rPr>
      </w:pPr>
    </w:p>
    <w:sectPr w:rsidR="0084127C" w:rsidRPr="0083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C"/>
    <w:rsid w:val="002332F9"/>
    <w:rsid w:val="00832D83"/>
    <w:rsid w:val="0084127C"/>
    <w:rsid w:val="008743BF"/>
    <w:rsid w:val="00B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2CB01-0B2F-4DA6-A18F-7E8080A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B9D06-C89F-465C-B7D5-A3FDE7FA5E7C}"/>
</file>

<file path=customXml/itemProps2.xml><?xml version="1.0" encoding="utf-8"?>
<ds:datastoreItem xmlns:ds="http://schemas.openxmlformats.org/officeDocument/2006/customXml" ds:itemID="{63FE7885-B5C8-440C-8D45-05689E891147}"/>
</file>

<file path=customXml/itemProps3.xml><?xml version="1.0" encoding="utf-8"?>
<ds:datastoreItem xmlns:ds="http://schemas.openxmlformats.org/officeDocument/2006/customXml" ds:itemID="{D63BB1DA-4C4B-4CCF-8738-4B277B7ED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2</cp:revision>
  <dcterms:created xsi:type="dcterms:W3CDTF">2015-12-10T17:20:00Z</dcterms:created>
  <dcterms:modified xsi:type="dcterms:W3CDTF">2015-12-10T17:22:00Z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