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48276B" w:rsidTr="00303D62">
        <w:trPr>
          <w:cantSplit/>
        </w:trPr>
        <w:tc>
          <w:tcPr>
            <w:tcW w:w="6426" w:type="dxa"/>
            <w:vAlign w:val="center"/>
          </w:tcPr>
          <w:p w:rsidR="00C34772" w:rsidRPr="0048276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8276B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48276B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48276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8276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8276B" w:rsidTr="00303D62">
        <w:trPr>
          <w:cantSplit/>
        </w:trPr>
        <w:tc>
          <w:tcPr>
            <w:tcW w:w="6426" w:type="dxa"/>
            <w:vAlign w:val="center"/>
          </w:tcPr>
          <w:p w:rsidR="00C34772" w:rsidRPr="0048276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48276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8276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48276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48276B">
        <w:tab/>
        <w:t xml:space="preserve">Ginebra, </w:t>
      </w:r>
      <w:bookmarkStart w:id="0" w:name="ddate"/>
      <w:bookmarkEnd w:id="0"/>
      <w:r w:rsidR="00010000" w:rsidRPr="0048276B">
        <w:t>11 de julio de 2013</w:t>
      </w:r>
    </w:p>
    <w:p w:rsidR="00C34772" w:rsidRPr="0048276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48276B" w:rsidTr="00303D62">
        <w:trPr>
          <w:cantSplit/>
          <w:trHeight w:val="340"/>
        </w:trPr>
        <w:tc>
          <w:tcPr>
            <w:tcW w:w="993" w:type="dxa"/>
          </w:tcPr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8276B">
              <w:rPr>
                <w:sz w:val="22"/>
              </w:rPr>
              <w:t>Ref.:</w:t>
            </w:r>
          </w:p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8276B">
              <w:rPr>
                <w:sz w:val="22"/>
              </w:rPr>
              <w:t>Tel.:</w:t>
            </w:r>
            <w:r w:rsidRPr="0048276B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0D6A22" w:rsidRDefault="00C34772" w:rsidP="006B4174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D6A22"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010000" w:rsidRPr="000D6A22">
              <w:rPr>
                <w:b/>
                <w:lang w:val="en-US"/>
              </w:rPr>
              <w:t>3</w:t>
            </w:r>
            <w:r w:rsidR="006B4174" w:rsidRPr="000D6A22">
              <w:rPr>
                <w:b/>
                <w:lang w:val="en-US"/>
              </w:rPr>
              <w:t>1</w:t>
            </w:r>
          </w:p>
          <w:p w:rsidR="00C34772" w:rsidRPr="000D6A22" w:rsidRDefault="00C34772" w:rsidP="00010000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D6A22">
              <w:rPr>
                <w:lang w:val="en-US"/>
              </w:rPr>
              <w:t>TSB Workshops/</w:t>
            </w:r>
            <w:r w:rsidR="00010000" w:rsidRPr="000D6A22">
              <w:rPr>
                <w:lang w:val="en-US"/>
              </w:rPr>
              <w:t>A</w:t>
            </w:r>
            <w:r w:rsidRPr="000D6A22">
              <w:rPr>
                <w:lang w:val="en-US"/>
              </w:rPr>
              <w:t>.</w:t>
            </w:r>
            <w:r w:rsidR="00010000" w:rsidRPr="000D6A22">
              <w:rPr>
                <w:lang w:val="en-US"/>
              </w:rPr>
              <w:t>N</w:t>
            </w:r>
            <w:r w:rsidRPr="000D6A22">
              <w:rPr>
                <w:lang w:val="en-US"/>
              </w:rPr>
              <w:t>.</w:t>
            </w:r>
          </w:p>
          <w:p w:rsidR="00C34772" w:rsidRPr="000D6A2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48276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48276B">
              <w:t>+41 22 730</w:t>
            </w:r>
            <w:r w:rsidR="00850AA9" w:rsidRPr="0048276B">
              <w:t xml:space="preserve"> 6301</w:t>
            </w:r>
            <w:r w:rsidRPr="0048276B">
              <w:br/>
              <w:t>+41 22 730 5853</w:t>
            </w:r>
          </w:p>
        </w:tc>
        <w:tc>
          <w:tcPr>
            <w:tcW w:w="5329" w:type="dxa"/>
          </w:tcPr>
          <w:p w:rsidR="00C34772" w:rsidRPr="0048276B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48276B">
              <w:t>-</w:t>
            </w:r>
            <w:r w:rsidRPr="0048276B">
              <w:tab/>
              <w:t>A las Administraciones de los Estados Miembros de la Unión;</w:t>
            </w:r>
          </w:p>
          <w:p w:rsidR="00C34772" w:rsidRPr="0048276B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48276B">
              <w:t>-</w:t>
            </w:r>
            <w:r w:rsidRPr="0048276B">
              <w:tab/>
              <w:t>A los Miembros del Sector UIT-T;</w:t>
            </w:r>
          </w:p>
          <w:p w:rsidR="00C34772" w:rsidRPr="0048276B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48276B">
              <w:t>-</w:t>
            </w:r>
            <w:r w:rsidRPr="0048276B">
              <w:tab/>
              <w:t>A los Asociados del UIT</w:t>
            </w:r>
            <w:r w:rsidRPr="0048276B">
              <w:noBreakHyphen/>
              <w:t>T;</w:t>
            </w:r>
          </w:p>
          <w:p w:rsidR="00C34772" w:rsidRPr="0048276B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48276B">
              <w:t>-</w:t>
            </w:r>
            <w:r w:rsidRPr="0048276B">
              <w:tab/>
              <w:t>A las Instituciones Académicas del UIT-T</w:t>
            </w:r>
          </w:p>
        </w:tc>
      </w:tr>
      <w:tr w:rsidR="00C34772" w:rsidRPr="0048276B" w:rsidTr="00303D62">
        <w:trPr>
          <w:cantSplit/>
        </w:trPr>
        <w:tc>
          <w:tcPr>
            <w:tcW w:w="993" w:type="dxa"/>
          </w:tcPr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8276B" w:rsidRDefault="00C34772" w:rsidP="008978F3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48276B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48276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48276B" w:rsidRDefault="000E40A6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48276B">
                <w:rPr>
                  <w:rStyle w:val="Hyperlink"/>
                </w:rPr>
                <w:t>tsbworkshops@itu.int</w:t>
              </w:r>
            </w:hyperlink>
            <w:r w:rsidR="00C34772" w:rsidRPr="0048276B">
              <w:t xml:space="preserve"> </w:t>
            </w:r>
          </w:p>
        </w:tc>
        <w:tc>
          <w:tcPr>
            <w:tcW w:w="5329" w:type="dxa"/>
          </w:tcPr>
          <w:p w:rsidR="00C34772" w:rsidRPr="0048276B" w:rsidRDefault="00C34772" w:rsidP="0048276B">
            <w:pPr>
              <w:tabs>
                <w:tab w:val="left" w:pos="4111"/>
              </w:tabs>
            </w:pPr>
            <w:r w:rsidRPr="0048276B">
              <w:rPr>
                <w:b/>
              </w:rPr>
              <w:t>Copia</w:t>
            </w:r>
            <w:r w:rsidRPr="0048276B">
              <w:t>:</w:t>
            </w:r>
          </w:p>
          <w:p w:rsidR="00C34772" w:rsidRPr="0048276B" w:rsidRDefault="00C34772" w:rsidP="0001000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8276B">
              <w:t>-</w:t>
            </w:r>
            <w:r w:rsidRPr="0048276B">
              <w:tab/>
              <w:t>A</w:t>
            </w:r>
            <w:r w:rsidR="00010000" w:rsidRPr="0048276B">
              <w:t xml:space="preserve"> </w:t>
            </w:r>
            <w:r w:rsidRPr="0048276B">
              <w:t>l</w:t>
            </w:r>
            <w:r w:rsidR="00010000" w:rsidRPr="0048276B">
              <w:t>os</w:t>
            </w:r>
            <w:r w:rsidRPr="0048276B">
              <w:t xml:space="preserve"> Presidente</w:t>
            </w:r>
            <w:r w:rsidR="00010000" w:rsidRPr="0048276B">
              <w:t>s</w:t>
            </w:r>
            <w:r w:rsidRPr="0048276B">
              <w:t xml:space="preserve"> y Vicepresidentes de la</w:t>
            </w:r>
            <w:r w:rsidR="00010000" w:rsidRPr="0048276B">
              <w:t>s</w:t>
            </w:r>
            <w:r w:rsidRPr="0048276B">
              <w:t xml:space="preserve"> </w:t>
            </w:r>
            <w:r w:rsidR="00010000" w:rsidRPr="0048276B">
              <w:t>Comisiones de Estudio</w:t>
            </w:r>
            <w:r w:rsidRPr="0048276B">
              <w:t xml:space="preserve"> del UIT-T;</w:t>
            </w:r>
          </w:p>
          <w:p w:rsidR="00C34772" w:rsidRPr="0048276B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>Al Director de la Oficina de Desarrollo de las Telecomunicaciones;</w:t>
            </w:r>
          </w:p>
          <w:p w:rsidR="00C34772" w:rsidRPr="0048276B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>Al Director de la Oficina de Radiocomunicaciones</w:t>
            </w:r>
            <w:r w:rsidR="008978F3">
              <w:t>;</w:t>
            </w:r>
          </w:p>
          <w:p w:rsidR="00010000" w:rsidRPr="0048276B" w:rsidRDefault="00010000" w:rsidP="000100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>Al Director de la Oficina Regional de la UIT para las Américas, Brasilia</w:t>
            </w:r>
            <w:r w:rsidR="008978F3">
              <w:t>;</w:t>
            </w:r>
            <w:r w:rsidRPr="0048276B">
              <w:t xml:space="preserve"> </w:t>
            </w:r>
          </w:p>
          <w:p w:rsidR="00010000" w:rsidRPr="0048276B" w:rsidRDefault="00010000" w:rsidP="000100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>Al Jefe de la Oficina de Zona de la UIT, Santiago, Chile</w:t>
            </w:r>
            <w:r w:rsidR="008978F3">
              <w:t>;</w:t>
            </w:r>
          </w:p>
          <w:p w:rsidR="00010000" w:rsidRPr="0048276B" w:rsidRDefault="00010000" w:rsidP="005C77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 xml:space="preserve">A la Misión Permanente de Ecuador en Suiza </w:t>
            </w:r>
          </w:p>
        </w:tc>
      </w:tr>
    </w:tbl>
    <w:p w:rsidR="00C34772" w:rsidRDefault="00C34772" w:rsidP="00303D62"/>
    <w:p w:rsidR="00B429E7" w:rsidRDefault="00B429E7" w:rsidP="00303D62"/>
    <w:p w:rsidR="00B429E7" w:rsidRPr="0048276B" w:rsidRDefault="00B429E7" w:rsidP="00303D62"/>
    <w:tbl>
      <w:tblPr>
        <w:tblW w:w="989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4"/>
        <w:gridCol w:w="8867"/>
      </w:tblGrid>
      <w:tr w:rsidR="00C34772" w:rsidRPr="0048276B" w:rsidTr="00B429E7">
        <w:trPr>
          <w:cantSplit/>
          <w:trHeight w:val="871"/>
        </w:trPr>
        <w:tc>
          <w:tcPr>
            <w:tcW w:w="1024" w:type="dxa"/>
          </w:tcPr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8276B">
              <w:rPr>
                <w:sz w:val="22"/>
              </w:rPr>
              <w:t>Asunto:</w:t>
            </w:r>
          </w:p>
        </w:tc>
        <w:tc>
          <w:tcPr>
            <w:tcW w:w="8867" w:type="dxa"/>
          </w:tcPr>
          <w:p w:rsidR="00C34772" w:rsidRPr="0048276B" w:rsidRDefault="00C34772" w:rsidP="00B429E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8276B">
              <w:rPr>
                <w:b/>
              </w:rPr>
              <w:t xml:space="preserve">Taller </w:t>
            </w:r>
            <w:r w:rsidR="005C7716" w:rsidRPr="0048276B">
              <w:rPr>
                <w:b/>
              </w:rPr>
              <w:t xml:space="preserve">de la UIT </w:t>
            </w:r>
            <w:r w:rsidRPr="0048276B">
              <w:rPr>
                <w:b/>
              </w:rPr>
              <w:t xml:space="preserve">sobre </w:t>
            </w:r>
            <w:r w:rsidR="005C7716" w:rsidRPr="0048276B">
              <w:rPr>
                <w:b/>
              </w:rPr>
              <w:t>"</w:t>
            </w:r>
            <w:r w:rsidR="000A3C63" w:rsidRPr="0048276B">
              <w:rPr>
                <w:b/>
              </w:rPr>
              <w:t xml:space="preserve">Exposición de las personas a los campos </w:t>
            </w:r>
            <w:r w:rsidR="00B429E7">
              <w:rPr>
                <w:b/>
              </w:rPr>
              <w:t>e</w:t>
            </w:r>
            <w:r w:rsidR="000A3C63" w:rsidRPr="0048276B">
              <w:rPr>
                <w:b/>
              </w:rPr>
              <w:t>lectromagnéticos (EMF) en América Latina</w:t>
            </w:r>
            <w:r w:rsidR="005C7716" w:rsidRPr="0048276B">
              <w:rPr>
                <w:b/>
              </w:rPr>
              <w:t xml:space="preserve">" </w:t>
            </w:r>
            <w:r w:rsidR="008978F3" w:rsidRPr="008978F3">
              <w:rPr>
                <w:b/>
              </w:rPr>
              <w:t>–</w:t>
            </w:r>
            <w:r w:rsidR="006B4174" w:rsidRPr="0048276B">
              <w:rPr>
                <w:b/>
              </w:rPr>
              <w:t xml:space="preserve"> </w:t>
            </w:r>
            <w:r w:rsidR="005C7716" w:rsidRPr="0048276B">
              <w:rPr>
                <w:b/>
              </w:rPr>
              <w:t>Quito, Ecuador, 1</w:t>
            </w:r>
            <w:r w:rsidR="000A3C63" w:rsidRPr="0048276B">
              <w:rPr>
                <w:b/>
              </w:rPr>
              <w:t>4</w:t>
            </w:r>
            <w:r w:rsidR="005C7716" w:rsidRPr="0048276B">
              <w:rPr>
                <w:b/>
              </w:rPr>
              <w:t xml:space="preserve"> de agosto de 2013</w:t>
            </w:r>
          </w:p>
        </w:tc>
      </w:tr>
    </w:tbl>
    <w:p w:rsidR="00C34772" w:rsidRPr="0048276B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8276B">
        <w:rPr>
          <w:sz w:val="24"/>
        </w:rPr>
        <w:t xml:space="preserve">Muy </w:t>
      </w:r>
      <w:r w:rsidR="00E369B1" w:rsidRPr="0048276B">
        <w:rPr>
          <w:sz w:val="24"/>
        </w:rPr>
        <w:t>S</w:t>
      </w:r>
      <w:r w:rsidRPr="0048276B">
        <w:rPr>
          <w:sz w:val="24"/>
        </w:rPr>
        <w:t xml:space="preserve">eñora mía/Muy </w:t>
      </w:r>
      <w:r w:rsidR="00E369B1" w:rsidRPr="0048276B">
        <w:rPr>
          <w:sz w:val="24"/>
        </w:rPr>
        <w:t>S</w:t>
      </w:r>
      <w:r w:rsidRPr="0048276B">
        <w:rPr>
          <w:sz w:val="24"/>
        </w:rPr>
        <w:t>eñor mío:</w:t>
      </w:r>
    </w:p>
    <w:p w:rsidR="00C34772" w:rsidRPr="0048276B" w:rsidRDefault="00C34772" w:rsidP="000A3C63">
      <w:bookmarkStart w:id="2" w:name="lettre"/>
      <w:bookmarkEnd w:id="2"/>
      <w:r w:rsidRPr="0048276B">
        <w:rPr>
          <w:bCs/>
        </w:rPr>
        <w:t>1</w:t>
      </w:r>
      <w:r w:rsidRPr="0048276B">
        <w:tab/>
      </w:r>
      <w:r w:rsidR="000A3C63" w:rsidRPr="0048276B">
        <w:t xml:space="preserve">Por amable invitación del Gobierno de Ecuador, la Unión Internacional de Telecomunicaciones (UIT) está organizando </w:t>
      </w:r>
      <w:r w:rsidRPr="0048276B">
        <w:t xml:space="preserve">un taller sobre </w:t>
      </w:r>
      <w:r w:rsidR="005C7716" w:rsidRPr="0048276B">
        <w:t>"</w:t>
      </w:r>
      <w:r w:rsidR="000A3C63" w:rsidRPr="0048276B">
        <w:rPr>
          <w:b/>
          <w:bCs/>
        </w:rPr>
        <w:t>Exposición de las personas a los campos electromagnéticos (EMF) en América Latina</w:t>
      </w:r>
      <w:r w:rsidR="005C7716" w:rsidRPr="0048276B">
        <w:t>"</w:t>
      </w:r>
      <w:r w:rsidR="006B4174" w:rsidRPr="0048276B">
        <w:t>,</w:t>
      </w:r>
      <w:r w:rsidR="005C7716" w:rsidRPr="0048276B">
        <w:t xml:space="preserve"> que </w:t>
      </w:r>
      <w:r w:rsidRPr="0048276B">
        <w:t xml:space="preserve">tendrá lugar en </w:t>
      </w:r>
      <w:r w:rsidR="005C7716" w:rsidRPr="0048276B">
        <w:t>Quito (Ecuador) el próximo día 1</w:t>
      </w:r>
      <w:r w:rsidR="000A3C63" w:rsidRPr="0048276B">
        <w:t>4</w:t>
      </w:r>
      <w:r w:rsidR="005C7716" w:rsidRPr="0048276B">
        <w:t xml:space="preserve"> de agosto de 2013. Este Taller irá </w:t>
      </w:r>
      <w:r w:rsidR="000A3C63" w:rsidRPr="0048276B">
        <w:t>precedido</w:t>
      </w:r>
      <w:r w:rsidR="005C7716" w:rsidRPr="0048276B">
        <w:t>, el día 1</w:t>
      </w:r>
      <w:r w:rsidR="000A3C63" w:rsidRPr="0048276B">
        <w:t>3</w:t>
      </w:r>
      <w:r w:rsidR="005C7716" w:rsidRPr="0048276B">
        <w:t xml:space="preserve"> de agosto de 2013, de un taller sobre </w:t>
      </w:r>
      <w:r w:rsidR="0048276B">
        <w:t>"</w:t>
      </w:r>
      <w:r w:rsidR="000A3C63" w:rsidRPr="0048276B">
        <w:t>Gestión ambientalmente racional de los residuos electrónicos en América Latina</w:t>
      </w:r>
      <w:r w:rsidR="0048276B">
        <w:t>"</w:t>
      </w:r>
      <w:r w:rsidR="005C7716" w:rsidRPr="0048276B">
        <w:t>. Telefónica actuará amablemente com</w:t>
      </w:r>
      <w:r w:rsidR="004F16B0">
        <w:t>o anfitriona de ambos eventos.</w:t>
      </w:r>
    </w:p>
    <w:p w:rsidR="00C34772" w:rsidRPr="0048276B" w:rsidRDefault="00C34772" w:rsidP="004F16B0">
      <w:r w:rsidRPr="0048276B">
        <w:t xml:space="preserve">El </w:t>
      </w:r>
      <w:r w:rsidR="005C7716" w:rsidRPr="0048276B">
        <w:t>T</w:t>
      </w:r>
      <w:r w:rsidRPr="0048276B">
        <w:t xml:space="preserve">aller comenzará a las </w:t>
      </w:r>
      <w:r w:rsidR="005C7716" w:rsidRPr="0048276B">
        <w:t>09</w:t>
      </w:r>
      <w:r w:rsidR="008978F3">
        <w:t>.</w:t>
      </w:r>
      <w:r w:rsidR="005C7716" w:rsidRPr="0048276B">
        <w:t>30</w:t>
      </w:r>
      <w:r w:rsidRPr="0048276B">
        <w:t xml:space="preserve"> horas. La inscripción de los part</w:t>
      </w:r>
      <w:r w:rsidR="004F16B0">
        <w:t>icipantes comenzará a las 08.30 </w:t>
      </w:r>
      <w:r w:rsidRPr="0048276B">
        <w:t>horas.</w:t>
      </w:r>
    </w:p>
    <w:p w:rsidR="00C34772" w:rsidRPr="0048276B" w:rsidRDefault="00C34772" w:rsidP="005C7716">
      <w:r w:rsidRPr="0048276B">
        <w:rPr>
          <w:bCs/>
        </w:rPr>
        <w:t>2</w:t>
      </w:r>
      <w:r w:rsidRPr="0048276B">
        <w:tab/>
        <w:t xml:space="preserve">El </w:t>
      </w:r>
      <w:r w:rsidR="005C7716" w:rsidRPr="0048276B">
        <w:t>T</w:t>
      </w:r>
      <w:r w:rsidRPr="0048276B">
        <w:t xml:space="preserve">aller se celebrará en </w:t>
      </w:r>
      <w:r w:rsidR="005C7716" w:rsidRPr="0048276B">
        <w:t xml:space="preserve">español e </w:t>
      </w:r>
      <w:r w:rsidRPr="0048276B">
        <w:t>inglés.</w:t>
      </w:r>
    </w:p>
    <w:p w:rsidR="00C34772" w:rsidRDefault="00C34772" w:rsidP="00B40000">
      <w:r w:rsidRPr="0048276B">
        <w:rPr>
          <w:bCs/>
        </w:rPr>
        <w:t>3</w:t>
      </w:r>
      <w:r w:rsidRPr="0048276B">
        <w:tab/>
        <w:t>La participación está abierta a los Estados Miembros, a los Miembros de Sector, a los Asociados y a las Instituciones Académicas de la UIT, y a cualquier persona de un país que sea miembro de la UIT y desee contribuir a los trabajos.</w:t>
      </w:r>
      <w:r w:rsidR="0048276B">
        <w:t xml:space="preserve"> </w:t>
      </w:r>
      <w:r w:rsidRPr="0048276B">
        <w:t>Esto incluye a las personas que también sean miembros de organizaciones nacionales, regionales e internacionales.</w:t>
      </w:r>
      <w:r w:rsidR="0048276B">
        <w:t xml:space="preserve"> </w:t>
      </w:r>
      <w:r w:rsidRPr="0048276B">
        <w:t xml:space="preserve">La participación en el </w:t>
      </w:r>
      <w:r w:rsidR="00B40000">
        <w:t>T</w:t>
      </w:r>
      <w:r w:rsidRPr="0048276B">
        <w:t>aller es gratuita.</w:t>
      </w:r>
    </w:p>
    <w:p w:rsidR="00B429E7" w:rsidRDefault="00B429E7" w:rsidP="00B40000"/>
    <w:p w:rsidR="00B429E7" w:rsidRDefault="00B429E7" w:rsidP="00B40000"/>
    <w:p w:rsidR="00B429E7" w:rsidRPr="0048276B" w:rsidRDefault="00B429E7" w:rsidP="00B40000"/>
    <w:p w:rsidR="00764E7F" w:rsidRPr="0048276B" w:rsidRDefault="00C34772" w:rsidP="00B40000">
      <w:r w:rsidRPr="0048276B">
        <w:lastRenderedPageBreak/>
        <w:t>4</w:t>
      </w:r>
      <w:r w:rsidRPr="0048276B">
        <w:tab/>
      </w:r>
      <w:r w:rsidR="000A3C63" w:rsidRPr="0048276B">
        <w:t>Los</w:t>
      </w:r>
      <w:r w:rsidR="005C7716" w:rsidRPr="0048276B">
        <w:t xml:space="preserve"> objetivo</w:t>
      </w:r>
      <w:r w:rsidR="000A3C63" w:rsidRPr="0048276B">
        <w:t>s</w:t>
      </w:r>
      <w:r w:rsidR="005C7716" w:rsidRPr="0048276B">
        <w:t xml:space="preserve"> fundamental</w:t>
      </w:r>
      <w:r w:rsidR="000A3C63" w:rsidRPr="0048276B">
        <w:t>es</w:t>
      </w:r>
      <w:r w:rsidR="005C7716" w:rsidRPr="0048276B">
        <w:t xml:space="preserve"> de este Taller </w:t>
      </w:r>
      <w:r w:rsidR="000A3C63" w:rsidRPr="0048276B">
        <w:t xml:space="preserve">son dar respuesta a la Resolución 72 de la AMNT-12 </w:t>
      </w:r>
      <w:r w:rsidR="0048276B">
        <w:t>"</w:t>
      </w:r>
      <w:r w:rsidR="000A3C63" w:rsidRPr="0048276B">
        <w:t>Problemas de medición relativos a la exposición de las personas a los campos electromagnéticos</w:t>
      </w:r>
      <w:r w:rsidR="0048276B">
        <w:t>"</w:t>
      </w:r>
      <w:r w:rsidR="000A3C63" w:rsidRPr="0048276B">
        <w:t>, proporcionar una visión general de los problemas de EMF a los responsables políticos y otras partes interesadas, centrad</w:t>
      </w:r>
      <w:r w:rsidR="006B4174" w:rsidRPr="0048276B">
        <w:t>a</w:t>
      </w:r>
      <w:r w:rsidR="000A3C63" w:rsidRPr="0048276B">
        <w:t xml:space="preserve"> especialmente en América Latina, e identificar algunas medidas para someterlas a la consideración del Grupo de Trabajo 2 de la Comisión de Estudio 5 del</w:t>
      </w:r>
      <w:r w:rsidR="00B40000">
        <w:t> </w:t>
      </w:r>
      <w:r w:rsidR="000A3C63" w:rsidRPr="0048276B">
        <w:t>UIT-T.</w:t>
      </w:r>
    </w:p>
    <w:p w:rsidR="00764E7F" w:rsidRPr="0048276B" w:rsidRDefault="000A3C63" w:rsidP="000A3C63">
      <w:r w:rsidRPr="0048276B">
        <w:t>E</w:t>
      </w:r>
      <w:r w:rsidR="00764E7F" w:rsidRPr="0048276B">
        <w:t xml:space="preserve">l Taller reunirá a los principales especialistas en este campo, </w:t>
      </w:r>
      <w:r w:rsidRPr="0048276B">
        <w:t>desde altos</w:t>
      </w:r>
      <w:r w:rsidR="00764E7F" w:rsidRPr="0048276B">
        <w:t xml:space="preserve"> responsables políticos</w:t>
      </w:r>
      <w:r w:rsidRPr="0048276B">
        <w:t xml:space="preserve"> hasta ingenieros, diseñadores, planificadores, funcionarios gubernamentales, organismos reguladores</w:t>
      </w:r>
      <w:r w:rsidR="00764E7F" w:rsidRPr="0048276B">
        <w:t>, expertos en materia de normalización y otros.</w:t>
      </w:r>
    </w:p>
    <w:p w:rsidR="00764E7F" w:rsidRPr="0048276B" w:rsidRDefault="00764E7F" w:rsidP="006F49D3">
      <w:r w:rsidRPr="0048276B">
        <w:t>5</w:t>
      </w:r>
      <w:r w:rsidRPr="0048276B">
        <w:tab/>
        <w:t xml:space="preserve">En el sitio web del evento se pondrá a disposición un proyecto de programa del Taller. </w:t>
      </w:r>
      <w:r w:rsidR="006F49D3" w:rsidRPr="0048276B">
        <w:t>Si necesita información adicional acerca del programa, n</w:t>
      </w:r>
      <w:r w:rsidRPr="0048276B">
        <w:t>o dude en comunicarse con Cristina Bueti (</w:t>
      </w:r>
      <w:hyperlink r:id="rId10" w:history="1">
        <w:r w:rsidR="006F49D3" w:rsidRPr="0048276B">
          <w:rPr>
            <w:rStyle w:val="Hyperlink"/>
          </w:rPr>
          <w:t>cristina.bueti@itu.int</w:t>
        </w:r>
      </w:hyperlink>
      <w:r w:rsidRPr="0048276B">
        <w:t>)</w:t>
      </w:r>
      <w:r w:rsidR="004F16B0">
        <w:t>.</w:t>
      </w:r>
    </w:p>
    <w:p w:rsidR="006F49D3" w:rsidRPr="0048276B" w:rsidRDefault="006F49D3" w:rsidP="009824C1">
      <w:r w:rsidRPr="0048276B">
        <w:t>6</w:t>
      </w:r>
      <w:r w:rsidRPr="0048276B">
        <w:tab/>
      </w:r>
      <w:r w:rsidRPr="0048276B">
        <w:rPr>
          <w:b/>
          <w:bCs/>
        </w:rPr>
        <w:t>Alojamiento</w:t>
      </w:r>
      <w:r w:rsidRPr="0048276B">
        <w:t xml:space="preserve">: Puede encontrarse información acerca del alojamiento en hoteles, el transporte, los requisitos de visado y los requisitos sanitarios en el sitio web: </w:t>
      </w:r>
      <w:hyperlink r:id="rId11" w:history="1">
        <w:r w:rsidR="009824C1" w:rsidRPr="0048276B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Pr="0048276B">
        <w:t>. Este sitio web se mantendrá actualizado a medida que se obtenga información nueva o modificada.</w:t>
      </w:r>
    </w:p>
    <w:p w:rsidR="006F49D3" w:rsidRPr="0048276B" w:rsidRDefault="006F49D3" w:rsidP="006F49D3">
      <w:r w:rsidRPr="0048276B">
        <w:t>7</w:t>
      </w:r>
      <w:r w:rsidRPr="0048276B">
        <w:rPr>
          <w:b/>
          <w:bCs/>
        </w:rPr>
        <w:tab/>
        <w:t>Becas</w:t>
      </w:r>
      <w:r w:rsidRPr="0048276B">
        <w:t>: Por desgracia, a causa de las restricciones presupuestarias, la UIT no podrá conceder becas.</w:t>
      </w:r>
    </w:p>
    <w:p w:rsidR="006F49D3" w:rsidRPr="0048276B" w:rsidRDefault="006F49D3" w:rsidP="00B40000">
      <w:pPr>
        <w:rPr>
          <w:rFonts w:asciiTheme="majorBidi" w:hAnsiTheme="majorBidi" w:cstheme="majorBidi"/>
          <w:szCs w:val="24"/>
        </w:rPr>
      </w:pPr>
      <w:r w:rsidRPr="0048276B">
        <w:t>8</w:t>
      </w:r>
      <w:r w:rsidRPr="0048276B">
        <w:tab/>
      </w:r>
      <w:r w:rsidRPr="0048276B">
        <w:rPr>
          <w:b/>
          <w:bCs/>
        </w:rPr>
        <w:t>Inscripción</w:t>
      </w:r>
      <w:r w:rsidRPr="0048276B">
        <w:t xml:space="preserve">: Para que la TSB pueda tomar las disposiciones necesarias sobre la organización del </w:t>
      </w:r>
      <w:r w:rsidR="00B40000">
        <w:t>T</w:t>
      </w:r>
      <w:r w:rsidRPr="0048276B">
        <w:t xml:space="preserve">aller, le agradecería que se inscribiese a la mayor brevedad posible utilizando el formulario en línea: </w:t>
      </w:r>
      <w:hyperlink r:id="rId12" w:history="1">
        <w:r w:rsidR="000A3C63" w:rsidRPr="0048276B">
          <w:rPr>
            <w:rStyle w:val="Hyperlink"/>
            <w:rFonts w:asciiTheme="majorBidi" w:hAnsiTheme="majorBidi" w:cstheme="majorBidi"/>
            <w:szCs w:val="24"/>
          </w:rPr>
          <w:t>h</w:t>
        </w:r>
        <w:r w:rsidR="009824C1" w:rsidRPr="0048276B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Pr="0048276B">
        <w:t xml:space="preserve"> y </w:t>
      </w:r>
      <w:r w:rsidRPr="0048276B">
        <w:rPr>
          <w:b/>
        </w:rPr>
        <w:t xml:space="preserve">a más tardar el 7 de agosto de 2013. </w:t>
      </w:r>
      <w:r w:rsidRPr="0048276B">
        <w:rPr>
          <w:b/>
          <w:bCs/>
        </w:rPr>
        <w:t xml:space="preserve">Le ruego que tome nota que la preinscripción de los participantes en los talleres se lleva a cabo exclusivamente </w:t>
      </w:r>
      <w:r w:rsidRPr="0048276B">
        <w:rPr>
          <w:b/>
          <w:bCs/>
          <w:i/>
          <w:iCs/>
        </w:rPr>
        <w:t>en línea</w:t>
      </w:r>
      <w:r w:rsidRPr="0048276B">
        <w:rPr>
          <w:rFonts w:asciiTheme="majorBidi" w:hAnsiTheme="majorBidi" w:cstheme="majorBidi"/>
          <w:szCs w:val="24"/>
        </w:rPr>
        <w:t xml:space="preserve">. Los participantes podrán inscribirse </w:t>
      </w:r>
      <w:r w:rsidRPr="0048276B">
        <w:rPr>
          <w:rFonts w:asciiTheme="majorBidi" w:hAnsiTheme="majorBidi" w:cstheme="majorBidi"/>
          <w:i/>
          <w:iCs/>
          <w:szCs w:val="24"/>
        </w:rPr>
        <w:t>in situ</w:t>
      </w:r>
      <w:r w:rsidRPr="0048276B">
        <w:rPr>
          <w:rFonts w:asciiTheme="majorBidi" w:hAnsiTheme="majorBidi" w:cstheme="majorBidi"/>
          <w:szCs w:val="24"/>
        </w:rPr>
        <w:t xml:space="preserve"> después del 7 de agosto de</w:t>
      </w:r>
      <w:r w:rsidR="0048276B" w:rsidRPr="0048276B">
        <w:rPr>
          <w:rFonts w:asciiTheme="majorBidi" w:hAnsiTheme="majorBidi" w:cstheme="majorBidi"/>
          <w:szCs w:val="24"/>
        </w:rPr>
        <w:t> </w:t>
      </w:r>
      <w:r w:rsidR="004F16B0">
        <w:rPr>
          <w:rFonts w:asciiTheme="majorBidi" w:hAnsiTheme="majorBidi" w:cstheme="majorBidi"/>
          <w:szCs w:val="24"/>
        </w:rPr>
        <w:t>2013.</w:t>
      </w:r>
    </w:p>
    <w:p w:rsidR="006F49D3" w:rsidRPr="0048276B" w:rsidRDefault="006F49D3" w:rsidP="009824C1">
      <w:pPr>
        <w:pStyle w:val="BodyText2"/>
        <w:spacing w:before="120"/>
      </w:pPr>
      <w:r w:rsidRPr="0048276B">
        <w:t>9</w:t>
      </w:r>
      <w:r w:rsidRPr="0048276B">
        <w:tab/>
        <w:t xml:space="preserve">Le recordamos que los ciudadanos procedentes de ciertos países necesitan visado para entrar y permanecer en </w:t>
      </w:r>
      <w:r w:rsidR="009824C1" w:rsidRPr="0048276B">
        <w:t>Quito</w:t>
      </w:r>
      <w:r w:rsidRPr="0048276B">
        <w:t xml:space="preserve">. Ese visado debe solicitarse en la Embajada o Consulado de Ecuador en su país o, en su defecto, en la Embajada o Consulado más próximos a su país de partida. Puede encontrar más información sobre los requisitos para la obtención de visado en la página web del UIT-T: </w:t>
      </w:r>
      <w:hyperlink r:id="rId13" w:history="1">
        <w:r w:rsidR="009824C1" w:rsidRPr="0048276B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Pr="0048276B">
        <w:t>.</w:t>
      </w:r>
    </w:p>
    <w:p w:rsidR="006F49D3" w:rsidRPr="0048276B" w:rsidRDefault="006F49D3" w:rsidP="006F49D3">
      <w:pPr>
        <w:pStyle w:val="BodyText2"/>
        <w:spacing w:before="120"/>
      </w:pPr>
    </w:p>
    <w:p w:rsidR="00B429E7" w:rsidRDefault="006F49D3" w:rsidP="00B429E7">
      <w:pPr>
        <w:pStyle w:val="BodyText2"/>
        <w:spacing w:before="120"/>
      </w:pPr>
      <w:r w:rsidRPr="0048276B">
        <w:t>Atentamente</w:t>
      </w:r>
      <w:r w:rsidR="00B40000">
        <w:t>.</w:t>
      </w:r>
    </w:p>
    <w:p w:rsidR="00B429E7" w:rsidRDefault="00B429E7" w:rsidP="00B429E7">
      <w:pPr>
        <w:pStyle w:val="BodyText2"/>
        <w:spacing w:before="120"/>
      </w:pPr>
      <w:bookmarkStart w:id="3" w:name="_GoBack"/>
      <w:bookmarkEnd w:id="3"/>
    </w:p>
    <w:p w:rsidR="00B429E7" w:rsidRDefault="00B429E7" w:rsidP="00B429E7">
      <w:pPr>
        <w:pStyle w:val="BodyText2"/>
        <w:spacing w:before="120"/>
      </w:pPr>
    </w:p>
    <w:p w:rsidR="00B429E7" w:rsidRDefault="00B429E7" w:rsidP="00B429E7">
      <w:pPr>
        <w:pStyle w:val="BodyText2"/>
        <w:spacing w:before="120"/>
      </w:pPr>
    </w:p>
    <w:p w:rsidR="00C34772" w:rsidRPr="0048276B" w:rsidRDefault="00C34772" w:rsidP="00B429E7">
      <w:pPr>
        <w:pStyle w:val="BodyText2"/>
        <w:spacing w:before="120"/>
      </w:pPr>
      <w:r w:rsidRPr="0048276B">
        <w:t>Malcolm Johnson</w:t>
      </w:r>
      <w:r w:rsidRPr="0048276B">
        <w:br/>
        <w:t>Director de la Oficina de Normalización</w:t>
      </w:r>
      <w:r w:rsidRPr="0048276B">
        <w:br/>
        <w:t>de las Telecomunicaciones</w:t>
      </w:r>
    </w:p>
    <w:p w:rsidR="00C34772" w:rsidRPr="0048276B" w:rsidRDefault="00C34772" w:rsidP="00303D62">
      <w:pPr>
        <w:spacing w:before="400"/>
        <w:ind w:right="91"/>
      </w:pPr>
    </w:p>
    <w:sectPr w:rsidR="00C34772" w:rsidRPr="0048276B" w:rsidSect="005C3A2B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D0" w:rsidRDefault="006E1AD0">
      <w:r>
        <w:separator/>
      </w:r>
    </w:p>
  </w:endnote>
  <w:endnote w:type="continuationSeparator" w:id="0">
    <w:p w:rsidR="006E1AD0" w:rsidRDefault="006E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2" w:rsidRPr="000D6A22" w:rsidRDefault="000D6A22" w:rsidP="000D6A22">
    <w:pPr>
      <w:pStyle w:val="Footer"/>
      <w:rPr>
        <w:lang w:val="fr-CH"/>
      </w:rPr>
    </w:pPr>
    <w:r w:rsidRPr="000D6A22">
      <w:rPr>
        <w:lang w:val="fr-CH"/>
      </w:rPr>
      <w:t>ITU-T\BUREAU\CIRC\31</w:t>
    </w:r>
    <w:r>
      <w:rPr>
        <w:lang w:val="fr-CH"/>
      </w:rPr>
      <w:t>S</w:t>
    </w:r>
    <w:r w:rsidRPr="000D6A22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48276B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6969B4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D0" w:rsidRDefault="006E1AD0">
      <w:r>
        <w:t>____________________</w:t>
      </w:r>
    </w:p>
  </w:footnote>
  <w:footnote w:type="continuationSeparator" w:id="0">
    <w:p w:rsidR="006E1AD0" w:rsidRDefault="006E1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0E40A6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0E40A6" w:rsidRPr="00303D62">
      <w:rPr>
        <w:rStyle w:val="PageNumber"/>
        <w:sz w:val="18"/>
        <w:szCs w:val="18"/>
      </w:rPr>
      <w:fldChar w:fldCharType="separate"/>
    </w:r>
    <w:r w:rsidR="00A85AEC">
      <w:rPr>
        <w:rStyle w:val="PageNumber"/>
        <w:noProof/>
        <w:sz w:val="18"/>
        <w:szCs w:val="18"/>
      </w:rPr>
      <w:t>2</w:t>
    </w:r>
    <w:r w:rsidR="000E40A6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10000"/>
    <w:rsid w:val="000A3C63"/>
    <w:rsid w:val="000C382F"/>
    <w:rsid w:val="000D6A22"/>
    <w:rsid w:val="000E40A6"/>
    <w:rsid w:val="00105002"/>
    <w:rsid w:val="001173CC"/>
    <w:rsid w:val="001A54CC"/>
    <w:rsid w:val="00257FB4"/>
    <w:rsid w:val="00303D62"/>
    <w:rsid w:val="00335367"/>
    <w:rsid w:val="00355757"/>
    <w:rsid w:val="00370C2D"/>
    <w:rsid w:val="003D1E8D"/>
    <w:rsid w:val="003D673B"/>
    <w:rsid w:val="003F2855"/>
    <w:rsid w:val="003F6904"/>
    <w:rsid w:val="00401C20"/>
    <w:rsid w:val="0048276B"/>
    <w:rsid w:val="004C4144"/>
    <w:rsid w:val="004F16B0"/>
    <w:rsid w:val="005C3A2B"/>
    <w:rsid w:val="005C7716"/>
    <w:rsid w:val="00635281"/>
    <w:rsid w:val="00686885"/>
    <w:rsid w:val="006969B4"/>
    <w:rsid w:val="006B4174"/>
    <w:rsid w:val="006E1AD0"/>
    <w:rsid w:val="006F49D3"/>
    <w:rsid w:val="0070407B"/>
    <w:rsid w:val="00756AAB"/>
    <w:rsid w:val="00764E7F"/>
    <w:rsid w:val="00781E2A"/>
    <w:rsid w:val="007E3BC9"/>
    <w:rsid w:val="00817D75"/>
    <w:rsid w:val="008258C2"/>
    <w:rsid w:val="008505BD"/>
    <w:rsid w:val="00850AA9"/>
    <w:rsid w:val="00850C78"/>
    <w:rsid w:val="008978F3"/>
    <w:rsid w:val="008C17AD"/>
    <w:rsid w:val="008D02CD"/>
    <w:rsid w:val="0095172A"/>
    <w:rsid w:val="009824C1"/>
    <w:rsid w:val="00A54E47"/>
    <w:rsid w:val="00A85AEC"/>
    <w:rsid w:val="00AE7093"/>
    <w:rsid w:val="00B37B79"/>
    <w:rsid w:val="00B40000"/>
    <w:rsid w:val="00B422BC"/>
    <w:rsid w:val="00B429E7"/>
    <w:rsid w:val="00B43F77"/>
    <w:rsid w:val="00B95F0A"/>
    <w:rsid w:val="00B96180"/>
    <w:rsid w:val="00C07828"/>
    <w:rsid w:val="00C17AC0"/>
    <w:rsid w:val="00C34772"/>
    <w:rsid w:val="00CC67DB"/>
    <w:rsid w:val="00DD77C9"/>
    <w:rsid w:val="00DE3633"/>
    <w:rsid w:val="00E369B1"/>
    <w:rsid w:val="00E839B0"/>
    <w:rsid w:val="00E92C09"/>
    <w:rsid w:val="00F6461F"/>
    <w:rsid w:val="00F9003E"/>
    <w:rsid w:val="00F94031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0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E40A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E40A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E40A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E40A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E40A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E40A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E40A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E40A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E40A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0E40A6"/>
    <w:rPr>
      <w:vertAlign w:val="superscript"/>
    </w:rPr>
  </w:style>
  <w:style w:type="paragraph" w:styleId="TOC8">
    <w:name w:val="toc 8"/>
    <w:basedOn w:val="TOC3"/>
    <w:rsid w:val="000E40A6"/>
  </w:style>
  <w:style w:type="paragraph" w:styleId="TOC7">
    <w:name w:val="toc 7"/>
    <w:basedOn w:val="TOC3"/>
    <w:rsid w:val="000E40A6"/>
  </w:style>
  <w:style w:type="paragraph" w:styleId="TOC6">
    <w:name w:val="toc 6"/>
    <w:basedOn w:val="TOC3"/>
    <w:rsid w:val="000E40A6"/>
  </w:style>
  <w:style w:type="paragraph" w:styleId="TOC5">
    <w:name w:val="toc 5"/>
    <w:basedOn w:val="TOC3"/>
    <w:rsid w:val="000E40A6"/>
  </w:style>
  <w:style w:type="paragraph" w:styleId="TOC4">
    <w:name w:val="toc 4"/>
    <w:basedOn w:val="TOC3"/>
    <w:rsid w:val="000E40A6"/>
  </w:style>
  <w:style w:type="paragraph" w:styleId="TOC3">
    <w:name w:val="toc 3"/>
    <w:basedOn w:val="TOC2"/>
    <w:rsid w:val="000E40A6"/>
    <w:pPr>
      <w:spacing w:before="80"/>
    </w:pPr>
  </w:style>
  <w:style w:type="paragraph" w:styleId="TOC2">
    <w:name w:val="toc 2"/>
    <w:basedOn w:val="TOC1"/>
    <w:rsid w:val="000E40A6"/>
    <w:pPr>
      <w:spacing w:before="120"/>
    </w:pPr>
  </w:style>
  <w:style w:type="paragraph" w:styleId="TOC1">
    <w:name w:val="toc 1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E40A6"/>
    <w:pPr>
      <w:ind w:left="1698"/>
    </w:pPr>
  </w:style>
  <w:style w:type="paragraph" w:styleId="Index6">
    <w:name w:val="index 6"/>
    <w:basedOn w:val="Normal"/>
    <w:next w:val="Normal"/>
    <w:semiHidden/>
    <w:rsid w:val="000E40A6"/>
    <w:pPr>
      <w:ind w:left="1415"/>
    </w:pPr>
  </w:style>
  <w:style w:type="paragraph" w:styleId="Index5">
    <w:name w:val="index 5"/>
    <w:basedOn w:val="Normal"/>
    <w:next w:val="Normal"/>
    <w:semiHidden/>
    <w:rsid w:val="000E40A6"/>
    <w:pPr>
      <w:ind w:left="1132"/>
    </w:pPr>
  </w:style>
  <w:style w:type="paragraph" w:styleId="Index4">
    <w:name w:val="index 4"/>
    <w:basedOn w:val="Normal"/>
    <w:next w:val="Normal"/>
    <w:semiHidden/>
    <w:rsid w:val="000E40A6"/>
    <w:pPr>
      <w:ind w:left="849"/>
    </w:pPr>
  </w:style>
  <w:style w:type="paragraph" w:styleId="Index3">
    <w:name w:val="index 3"/>
    <w:basedOn w:val="Normal"/>
    <w:next w:val="Normal"/>
    <w:rsid w:val="000E40A6"/>
    <w:pPr>
      <w:ind w:left="566"/>
    </w:pPr>
  </w:style>
  <w:style w:type="paragraph" w:styleId="Index2">
    <w:name w:val="index 2"/>
    <w:basedOn w:val="Normal"/>
    <w:next w:val="Normal"/>
    <w:rsid w:val="000E40A6"/>
    <w:pPr>
      <w:ind w:left="283"/>
    </w:pPr>
  </w:style>
  <w:style w:type="paragraph" w:styleId="Index1">
    <w:name w:val="index 1"/>
    <w:basedOn w:val="Normal"/>
    <w:next w:val="Normal"/>
    <w:rsid w:val="000E40A6"/>
  </w:style>
  <w:style w:type="character" w:styleId="LineNumber">
    <w:name w:val="line number"/>
    <w:basedOn w:val="DefaultParagraphFont"/>
    <w:rsid w:val="000E40A6"/>
  </w:style>
  <w:style w:type="paragraph" w:styleId="IndexHeading">
    <w:name w:val="index heading"/>
    <w:basedOn w:val="Normal"/>
    <w:next w:val="Index1"/>
    <w:semiHidden/>
    <w:rsid w:val="000E40A6"/>
  </w:style>
  <w:style w:type="paragraph" w:styleId="Footer">
    <w:name w:val="footer"/>
    <w:basedOn w:val="Normal"/>
    <w:link w:val="FooterChar"/>
    <w:uiPriority w:val="99"/>
    <w:rsid w:val="000E40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E40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0E40A6"/>
    <w:rPr>
      <w:position w:val="6"/>
      <w:sz w:val="16"/>
    </w:rPr>
  </w:style>
  <w:style w:type="paragraph" w:styleId="FootnoteText">
    <w:name w:val="footnote text"/>
    <w:basedOn w:val="Normal"/>
    <w:rsid w:val="000E40A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E40A6"/>
    <w:pPr>
      <w:ind w:left="794"/>
    </w:pPr>
  </w:style>
  <w:style w:type="paragraph" w:customStyle="1" w:styleId="TableLegend">
    <w:name w:val="Table_Legend"/>
    <w:basedOn w:val="TableText"/>
    <w:rsid w:val="000E40A6"/>
    <w:pPr>
      <w:spacing w:before="120"/>
    </w:pPr>
  </w:style>
  <w:style w:type="paragraph" w:customStyle="1" w:styleId="TableText">
    <w:name w:val="Table_Text"/>
    <w:basedOn w:val="Normal"/>
    <w:rsid w:val="000E40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E40A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E40A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E40A6"/>
    <w:pPr>
      <w:spacing w:before="80"/>
      <w:ind w:left="794" w:hanging="794"/>
    </w:pPr>
  </w:style>
  <w:style w:type="paragraph" w:customStyle="1" w:styleId="enumlev2">
    <w:name w:val="enumlev2"/>
    <w:basedOn w:val="enumlev1"/>
    <w:rsid w:val="000E40A6"/>
    <w:pPr>
      <w:ind w:left="1191" w:hanging="397"/>
    </w:pPr>
  </w:style>
  <w:style w:type="paragraph" w:customStyle="1" w:styleId="enumlev3">
    <w:name w:val="enumlev3"/>
    <w:basedOn w:val="enumlev2"/>
    <w:rsid w:val="000E40A6"/>
    <w:pPr>
      <w:ind w:left="1588"/>
    </w:pPr>
  </w:style>
  <w:style w:type="paragraph" w:customStyle="1" w:styleId="TableHead">
    <w:name w:val="Table_Head"/>
    <w:basedOn w:val="TableText"/>
    <w:rsid w:val="000E40A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E40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E40A6"/>
    <w:pPr>
      <w:spacing w:before="480"/>
    </w:pPr>
  </w:style>
  <w:style w:type="paragraph" w:customStyle="1" w:styleId="FigureTitle">
    <w:name w:val="Figure_Title"/>
    <w:basedOn w:val="TableTitle"/>
    <w:next w:val="Normal"/>
    <w:rsid w:val="000E40A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E40A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E40A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E40A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E40A6"/>
  </w:style>
  <w:style w:type="paragraph" w:customStyle="1" w:styleId="AppendixRef">
    <w:name w:val="Appendix_Ref"/>
    <w:basedOn w:val="AnnexRef"/>
    <w:next w:val="AppendixTitle"/>
    <w:rsid w:val="000E40A6"/>
  </w:style>
  <w:style w:type="paragraph" w:customStyle="1" w:styleId="AppendixTitle">
    <w:name w:val="Appendix_Title"/>
    <w:basedOn w:val="AnnexTitle"/>
    <w:next w:val="Normal"/>
    <w:rsid w:val="000E40A6"/>
  </w:style>
  <w:style w:type="paragraph" w:customStyle="1" w:styleId="RefTitle">
    <w:name w:val="Ref_Title"/>
    <w:basedOn w:val="Normal"/>
    <w:next w:val="RefText"/>
    <w:rsid w:val="000E40A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E40A6"/>
    <w:pPr>
      <w:ind w:left="794" w:hanging="794"/>
    </w:pPr>
  </w:style>
  <w:style w:type="paragraph" w:customStyle="1" w:styleId="Equation">
    <w:name w:val="Equation"/>
    <w:basedOn w:val="Normal"/>
    <w:rsid w:val="000E40A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E40A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E40A6"/>
    <w:pPr>
      <w:spacing w:before="320"/>
    </w:pPr>
  </w:style>
  <w:style w:type="paragraph" w:customStyle="1" w:styleId="call">
    <w:name w:val="call"/>
    <w:basedOn w:val="Normal"/>
    <w:next w:val="Normal"/>
    <w:rsid w:val="000E40A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E40A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E40A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E40A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E40A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E40A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0E40A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E40A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0E40A6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0E40A6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0E40A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0E40A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0E40A6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0E40A6"/>
  </w:style>
  <w:style w:type="paragraph" w:customStyle="1" w:styleId="listitem">
    <w:name w:val="listitem"/>
    <w:basedOn w:val="Normal"/>
    <w:rsid w:val="000E40A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0E40A6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E40A6"/>
    <w:pPr>
      <w:tabs>
        <w:tab w:val="left" w:pos="397"/>
      </w:tabs>
    </w:pPr>
  </w:style>
  <w:style w:type="paragraph" w:customStyle="1" w:styleId="FirstFooter">
    <w:name w:val="FirstFooter"/>
    <w:basedOn w:val="Footer"/>
    <w:rsid w:val="000E40A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E40A6"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mf/201307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mf/201307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mf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759660C12D4BB935D6B474958E4B" ma:contentTypeVersion="1" ma:contentTypeDescription="Create a new document." ma:contentTypeScope="" ma:versionID="7fd99294d6218770718314b4ffce9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60D87-1838-4E87-99D6-3FA1D5E697BC}"/>
</file>

<file path=customXml/itemProps2.xml><?xml version="1.0" encoding="utf-8"?>
<ds:datastoreItem xmlns:ds="http://schemas.openxmlformats.org/officeDocument/2006/customXml" ds:itemID="{88B49507-37A8-438E-ABC2-14D7042500D3}"/>
</file>

<file path=customXml/itemProps3.xml><?xml version="1.0" encoding="utf-8"?>
<ds:datastoreItem xmlns:ds="http://schemas.openxmlformats.org/officeDocument/2006/customXml" ds:itemID="{2223B8F0-A1F0-4651-A267-79BFA2908C5E}"/>
</file>

<file path=customXml/itemProps4.xml><?xml version="1.0" encoding="utf-8"?>
<ds:datastoreItem xmlns:ds="http://schemas.openxmlformats.org/officeDocument/2006/customXml" ds:itemID="{8D038B85-F0D0-4B4A-A8AD-D3C769FE566F}"/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2</Pages>
  <Words>677</Words>
  <Characters>4181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4849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Christin Chevalley</cp:lastModifiedBy>
  <cp:revision>2</cp:revision>
  <cp:lastPrinted>2013-07-25T13:04:00Z</cp:lastPrinted>
  <dcterms:created xsi:type="dcterms:W3CDTF">2013-07-25T13:15:00Z</dcterms:created>
  <dcterms:modified xsi:type="dcterms:W3CDTF">2013-07-25T13:15:00Z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0x010100B8DD759660C12D4BB935D6B474958E4B</vt:lpwstr>
  </property>
</Properties>
</file>