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0226E0">
      <w:pPr>
        <w:pStyle w:val="Index1"/>
        <w:tabs>
          <w:tab w:val="clear" w:pos="794"/>
          <w:tab w:val="clear" w:pos="1191"/>
          <w:tab w:val="clear" w:pos="1588"/>
          <w:tab w:val="clear" w:pos="1985"/>
          <w:tab w:val="left" w:pos="5387"/>
        </w:tabs>
        <w:rPr>
          <w:lang w:eastAsia="zh-CN"/>
        </w:rPr>
      </w:pPr>
      <w:r>
        <w:rPr>
          <w:lang w:eastAsia="zh-CN"/>
        </w:rPr>
        <w:tab/>
      </w:r>
      <w:r w:rsidR="00087F48" w:rsidRPr="00B44CDB">
        <w:rPr>
          <w:rFonts w:hint="eastAsia"/>
          <w:szCs w:val="24"/>
          <w:lang w:eastAsia="zh-CN"/>
        </w:rPr>
        <w:t>201</w:t>
      </w:r>
      <w:r w:rsidR="00087F48">
        <w:rPr>
          <w:szCs w:val="24"/>
          <w:lang w:eastAsia="zh-CN"/>
        </w:rPr>
        <w:t>4</w:t>
      </w:r>
      <w:r w:rsidR="00087F48" w:rsidRPr="0033229B">
        <w:rPr>
          <w:rFonts w:hint="eastAsia"/>
          <w:szCs w:val="24"/>
          <w:lang w:eastAsia="zh-CN"/>
        </w:rPr>
        <w:t>年</w:t>
      </w:r>
      <w:r w:rsidR="000226E0">
        <w:rPr>
          <w:szCs w:val="24"/>
          <w:lang w:val="en-US" w:eastAsia="zh-CN"/>
        </w:rPr>
        <w:t>5</w:t>
      </w:r>
      <w:r w:rsidR="00087F48" w:rsidRPr="0033229B">
        <w:rPr>
          <w:rFonts w:hint="eastAsia"/>
          <w:szCs w:val="24"/>
          <w:lang w:eastAsia="zh-CN"/>
        </w:rPr>
        <w:t>月</w:t>
      </w:r>
      <w:r w:rsidR="000226E0">
        <w:rPr>
          <w:szCs w:val="24"/>
          <w:lang w:val="en-US" w:eastAsia="zh-CN"/>
        </w:rPr>
        <w:t>27</w:t>
      </w:r>
      <w:r w:rsidR="00087F48" w:rsidRPr="0033229B">
        <w:rPr>
          <w:rFonts w:hint="eastAsia"/>
          <w:szCs w:val="24"/>
          <w:lang w:eastAsia="zh-CN"/>
        </w:rPr>
        <w:t>日</w:t>
      </w:r>
      <w:r w:rsidR="007568DA">
        <w:rPr>
          <w:rFonts w:hint="eastAsia"/>
          <w:lang w:eastAsia="zh-CN"/>
        </w:rPr>
        <w:t>，</w:t>
      </w:r>
      <w:r>
        <w:rPr>
          <w:rFonts w:hint="eastAsia"/>
          <w:lang w:eastAsia="zh-CN"/>
        </w:rPr>
        <w:t>日内瓦</w:t>
      </w:r>
    </w:p>
    <w:p w:rsidR="0063445E" w:rsidRDefault="0063445E" w:rsidP="0063445E"/>
    <w:tbl>
      <w:tblPr>
        <w:tblW w:w="9980" w:type="dxa"/>
        <w:tblInd w:w="-107" w:type="dxa"/>
        <w:tblLayout w:type="fixed"/>
        <w:tblCellMar>
          <w:left w:w="0" w:type="dxa"/>
          <w:right w:w="0" w:type="dxa"/>
        </w:tblCellMar>
        <w:tblLook w:val="0000" w:firstRow="0" w:lastRow="0" w:firstColumn="0" w:lastColumn="0" w:noHBand="0" w:noVBand="0"/>
      </w:tblPr>
      <w:tblGrid>
        <w:gridCol w:w="115"/>
        <w:gridCol w:w="985"/>
        <w:gridCol w:w="8"/>
        <w:gridCol w:w="4436"/>
        <w:gridCol w:w="2643"/>
        <w:gridCol w:w="1793"/>
      </w:tblGrid>
      <w:tr w:rsidR="0063445E" w:rsidTr="001C1990">
        <w:trPr>
          <w:gridBefore w:val="1"/>
          <w:wBefore w:w="115" w:type="dxa"/>
          <w:cantSplit/>
        </w:trPr>
        <w:tc>
          <w:tcPr>
            <w:tcW w:w="993" w:type="dxa"/>
            <w:gridSpan w:val="2"/>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lang w:eastAsia="zh-CN"/>
              </w:rPr>
            </w:pPr>
          </w:p>
          <w:p w:rsidR="00700BB9" w:rsidRDefault="0063445E" w:rsidP="00956D38">
            <w:pPr>
              <w:tabs>
                <w:tab w:val="left" w:pos="4111"/>
              </w:tabs>
              <w:spacing w:before="10"/>
              <w:rPr>
                <w:szCs w:val="24"/>
                <w:lang w:eastAsia="zh-CN"/>
              </w:rPr>
            </w:pPr>
            <w:r w:rsidRPr="00841612">
              <w:rPr>
                <w:szCs w:val="24"/>
                <w:lang w:eastAsia="zh-CN"/>
              </w:rPr>
              <w:br/>
            </w:r>
            <w:r w:rsidR="00700BB9">
              <w:rPr>
                <w:rFonts w:hint="eastAsia"/>
                <w:szCs w:val="24"/>
                <w:lang w:eastAsia="zh-CN"/>
              </w:rPr>
              <w:t>联系人：</w:t>
            </w:r>
          </w:p>
          <w:p w:rsidR="00700BB9" w:rsidRDefault="00700BB9" w:rsidP="00956D38">
            <w:pPr>
              <w:tabs>
                <w:tab w:val="left" w:pos="4111"/>
              </w:tabs>
              <w:spacing w:before="10"/>
              <w:rPr>
                <w:szCs w:val="24"/>
                <w:lang w:eastAsia="zh-CN"/>
              </w:rPr>
            </w:pPr>
          </w:p>
          <w:p w:rsidR="0063445E" w:rsidRPr="00841612" w:rsidRDefault="0063445E" w:rsidP="00956D38">
            <w:pPr>
              <w:tabs>
                <w:tab w:val="left" w:pos="4111"/>
              </w:tabs>
              <w:spacing w:before="10"/>
              <w:rPr>
                <w:szCs w:val="24"/>
                <w:lang w:eastAsia="zh-CN"/>
              </w:rPr>
            </w:pP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0226E0">
            <w:pPr>
              <w:tabs>
                <w:tab w:val="left" w:pos="4111"/>
              </w:tabs>
              <w:spacing w:before="0"/>
              <w:rPr>
                <w:b/>
                <w:szCs w:val="24"/>
                <w:lang w:eastAsia="zh-CN"/>
              </w:rPr>
            </w:pPr>
            <w:r w:rsidRPr="00841612">
              <w:rPr>
                <w:rFonts w:hint="eastAsia"/>
                <w:b/>
                <w:szCs w:val="24"/>
                <w:lang w:eastAsia="zh-CN"/>
              </w:rPr>
              <w:t>电信标准化局第</w:t>
            </w:r>
            <w:r w:rsidR="00087F48">
              <w:rPr>
                <w:rFonts w:hint="eastAsia"/>
                <w:b/>
                <w:szCs w:val="24"/>
                <w:lang w:eastAsia="zh-CN"/>
              </w:rPr>
              <w:t>9</w:t>
            </w:r>
            <w:r w:rsidR="000226E0">
              <w:rPr>
                <w:b/>
                <w:szCs w:val="24"/>
                <w:lang w:eastAsia="zh-CN"/>
              </w:rPr>
              <w:t>4</w:t>
            </w:r>
            <w:r w:rsidRPr="00841612">
              <w:rPr>
                <w:rFonts w:hint="eastAsia"/>
                <w:b/>
                <w:szCs w:val="24"/>
                <w:lang w:eastAsia="zh-CN"/>
              </w:rPr>
              <w:t>号通函</w:t>
            </w:r>
          </w:p>
          <w:p w:rsidR="0063445E" w:rsidRPr="00841612" w:rsidRDefault="00700BB9" w:rsidP="00956D38">
            <w:pPr>
              <w:tabs>
                <w:tab w:val="left" w:pos="4111"/>
              </w:tabs>
              <w:spacing w:before="0"/>
              <w:rPr>
                <w:b/>
                <w:szCs w:val="24"/>
                <w:lang w:eastAsia="zh-CN"/>
              </w:rPr>
            </w:pPr>
            <w:r>
              <w:rPr>
                <w:sz w:val="22"/>
                <w:szCs w:val="22"/>
              </w:rPr>
              <w:t>T</w:t>
            </w:r>
            <w:r w:rsidRPr="00A02D76">
              <w:rPr>
                <w:sz w:val="22"/>
                <w:szCs w:val="22"/>
              </w:rPr>
              <w:t>SB Workshops/</w:t>
            </w:r>
            <w:r>
              <w:rPr>
                <w:sz w:val="22"/>
                <w:szCs w:val="22"/>
              </w:rPr>
              <w:t>VM</w:t>
            </w:r>
          </w:p>
          <w:p w:rsidR="00700BB9" w:rsidRDefault="0063445E" w:rsidP="00841612">
            <w:pPr>
              <w:tabs>
                <w:tab w:val="left" w:pos="4111"/>
              </w:tabs>
              <w:spacing w:before="80"/>
              <w:rPr>
                <w:szCs w:val="24"/>
                <w:lang w:eastAsia="zh-CN"/>
              </w:rPr>
            </w:pPr>
            <w:r w:rsidRPr="00841612">
              <w:rPr>
                <w:szCs w:val="24"/>
                <w:lang w:eastAsia="zh-CN"/>
              </w:rPr>
              <w:br/>
            </w:r>
            <w:r w:rsidR="00700BB9">
              <w:rPr>
                <w:bCs/>
                <w:sz w:val="22"/>
                <w:szCs w:val="22"/>
                <w:lang w:val="en-US"/>
              </w:rPr>
              <w:t>Vijay Mauree</w:t>
            </w:r>
          </w:p>
          <w:p w:rsidR="00700BB9" w:rsidRDefault="00700BB9" w:rsidP="00700BB9">
            <w:pPr>
              <w:tabs>
                <w:tab w:val="left" w:pos="4111"/>
              </w:tabs>
              <w:spacing w:before="10"/>
              <w:rPr>
                <w:szCs w:val="24"/>
                <w:lang w:eastAsia="zh-CN"/>
              </w:rPr>
            </w:pPr>
          </w:p>
          <w:p w:rsidR="005C26FD" w:rsidRPr="00841612" w:rsidRDefault="0063445E" w:rsidP="004F7EFB">
            <w:pPr>
              <w:tabs>
                <w:tab w:val="left" w:pos="4111"/>
              </w:tabs>
              <w:spacing w:before="40"/>
              <w:rPr>
                <w:szCs w:val="24"/>
                <w:lang w:val="en-US" w:eastAsia="zh-CN"/>
              </w:rPr>
            </w:pPr>
            <w:r w:rsidRPr="00841612">
              <w:rPr>
                <w:szCs w:val="24"/>
                <w:lang w:eastAsia="zh-CN"/>
              </w:rPr>
              <w:t xml:space="preserve">+41 22 730 </w:t>
            </w:r>
            <w:r w:rsidR="00700BB9">
              <w:rPr>
                <w:rFonts w:hint="eastAsia"/>
                <w:szCs w:val="24"/>
                <w:lang w:eastAsia="zh-CN"/>
              </w:rPr>
              <w:t>5591</w:t>
            </w:r>
          </w:p>
          <w:p w:rsidR="0063445E" w:rsidRPr="00841612" w:rsidRDefault="0063445E" w:rsidP="004F7EFB">
            <w:pPr>
              <w:tabs>
                <w:tab w:val="left" w:pos="4111"/>
              </w:tabs>
              <w:spacing w:before="80"/>
              <w:rPr>
                <w:szCs w:val="24"/>
                <w:lang w:eastAsia="zh-CN"/>
              </w:rPr>
            </w:pPr>
            <w:r w:rsidRPr="00841612">
              <w:rPr>
                <w:szCs w:val="24"/>
                <w:lang w:eastAsia="zh-CN"/>
              </w:rPr>
              <w:t>+41 22 730 5853</w:t>
            </w:r>
          </w:p>
        </w:tc>
        <w:tc>
          <w:tcPr>
            <w:tcW w:w="4436" w:type="dxa"/>
            <w:gridSpan w:val="2"/>
          </w:tcPr>
          <w:p w:rsidR="0063445E" w:rsidRDefault="0063445E" w:rsidP="001B6ABE">
            <w:pPr>
              <w:tabs>
                <w:tab w:val="clear" w:pos="794"/>
                <w:tab w:val="clear" w:pos="1191"/>
                <w:tab w:val="clear" w:pos="1588"/>
                <w:tab w:val="clear" w:pos="1985"/>
                <w:tab w:val="left" w:pos="375"/>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r w:rsidR="00087F48">
              <w:rPr>
                <w:rFonts w:hint="eastAsia"/>
                <w:lang w:eastAsia="zh-CN"/>
              </w:rPr>
              <w:t>；</w:t>
            </w:r>
          </w:p>
          <w:p w:rsidR="00087F48" w:rsidRDefault="00087F48" w:rsidP="001B6ABE">
            <w:pPr>
              <w:tabs>
                <w:tab w:val="clear" w:pos="794"/>
                <w:tab w:val="left" w:pos="284"/>
                <w:tab w:val="left" w:pos="375"/>
                <w:tab w:val="left" w:pos="4111"/>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A32619" w:rsidRPr="00A32619" w:rsidRDefault="001B6ABE" w:rsidP="001B6ABE">
            <w:pPr>
              <w:tabs>
                <w:tab w:val="clear" w:pos="794"/>
                <w:tab w:val="left" w:pos="284"/>
                <w:tab w:val="left" w:pos="375"/>
                <w:tab w:val="left" w:pos="4111"/>
              </w:tabs>
              <w:spacing w:before="0"/>
              <w:rPr>
                <w:lang w:val="en-US" w:eastAsia="zh-CN"/>
              </w:rPr>
            </w:pPr>
            <w:r>
              <w:rPr>
                <w:rFonts w:hint="eastAsia"/>
                <w:lang w:eastAsia="zh-CN"/>
              </w:rPr>
              <w:t>-</w:t>
            </w:r>
            <w:r>
              <w:rPr>
                <w:lang w:eastAsia="zh-CN"/>
              </w:rPr>
              <w:tab/>
            </w:r>
            <w:r w:rsidR="00A32619">
              <w:rPr>
                <w:lang w:eastAsia="zh-CN"/>
              </w:rPr>
              <w:t>ITU-T</w:t>
            </w:r>
            <w:r w:rsidR="00A32619">
              <w:rPr>
                <w:rFonts w:hint="eastAsia"/>
                <w:lang w:eastAsia="zh-CN"/>
              </w:rPr>
              <w:t>部门准成员；</w:t>
            </w:r>
          </w:p>
          <w:p w:rsidR="00087F48" w:rsidRDefault="00087F48" w:rsidP="001B6ABE">
            <w:pPr>
              <w:tabs>
                <w:tab w:val="clear" w:pos="794"/>
                <w:tab w:val="clear" w:pos="1191"/>
                <w:tab w:val="clear" w:pos="1588"/>
                <w:tab w:val="clear" w:pos="1985"/>
                <w:tab w:val="left" w:pos="284"/>
                <w:tab w:val="left" w:pos="375"/>
              </w:tabs>
              <w:spacing w:before="0"/>
              <w:ind w:left="233" w:hanging="233"/>
              <w:rPr>
                <w:lang w:eastAsia="zh-CN"/>
              </w:rPr>
            </w:pPr>
            <w:r>
              <w:rPr>
                <w:rFonts w:hint="eastAsia"/>
                <w:lang w:eastAsia="zh-CN"/>
              </w:rPr>
              <w:t>-</w:t>
            </w:r>
            <w:r>
              <w:rPr>
                <w:rFonts w:hint="eastAsia"/>
                <w:lang w:eastAsia="zh-CN"/>
              </w:rPr>
              <w:tab/>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p>
        </w:tc>
      </w:tr>
      <w:tr w:rsidR="0063445E" w:rsidTr="001C1990">
        <w:trPr>
          <w:gridBefore w:val="1"/>
          <w:wBefore w:w="115" w:type="dxa"/>
          <w:cantSplit/>
        </w:trPr>
        <w:tc>
          <w:tcPr>
            <w:tcW w:w="993" w:type="dxa"/>
            <w:gridSpan w:val="2"/>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160A43" w:rsidP="00087F48">
            <w:pPr>
              <w:tabs>
                <w:tab w:val="left" w:pos="4111"/>
              </w:tabs>
              <w:spacing w:before="40"/>
              <w:rPr>
                <w:lang w:eastAsia="zh-CN"/>
              </w:rPr>
            </w:pPr>
          </w:p>
          <w:p w:rsidR="007568DA" w:rsidRPr="00841612" w:rsidRDefault="00022226" w:rsidP="005C26FD">
            <w:pPr>
              <w:tabs>
                <w:tab w:val="left" w:pos="4111"/>
              </w:tabs>
              <w:spacing w:before="40"/>
              <w:rPr>
                <w:szCs w:val="24"/>
                <w:lang w:eastAsia="zh-CN"/>
              </w:rPr>
            </w:pPr>
            <w:hyperlink r:id="rId9" w:history="1">
              <w:r w:rsidR="00700BB9" w:rsidRPr="00F14A19">
                <w:rPr>
                  <w:rStyle w:val="Hyperlink"/>
                  <w:sz w:val="22"/>
                  <w:szCs w:val="22"/>
                </w:rPr>
                <w:t>vijay.mauree@itu.int</w:t>
              </w:r>
            </w:hyperlink>
          </w:p>
        </w:tc>
        <w:tc>
          <w:tcPr>
            <w:tcW w:w="4436" w:type="dxa"/>
            <w:gridSpan w:val="2"/>
          </w:tcPr>
          <w:p w:rsidR="0063445E" w:rsidRDefault="0063445E" w:rsidP="00956D38">
            <w:pPr>
              <w:tabs>
                <w:tab w:val="left" w:pos="4111"/>
              </w:tabs>
              <w:spacing w:before="0"/>
              <w:rPr>
                <w:b/>
                <w:lang w:eastAsia="zh-CN"/>
              </w:rPr>
            </w:pPr>
            <w:r>
              <w:rPr>
                <w:rFonts w:hint="eastAsia"/>
                <w:b/>
                <w:lang w:eastAsia="zh-CN"/>
              </w:rPr>
              <w:t>抄送：</w:t>
            </w:r>
          </w:p>
          <w:p w:rsidR="00087F48" w:rsidRDefault="0063445E" w:rsidP="00E136E9">
            <w:pPr>
              <w:tabs>
                <w:tab w:val="clear" w:pos="794"/>
                <w:tab w:val="left" w:pos="284"/>
                <w:tab w:val="left" w:pos="4111"/>
              </w:tabs>
              <w:spacing w:before="0"/>
              <w:ind w:left="23"/>
              <w:rPr>
                <w:b/>
                <w:bCs/>
                <w:lang w:eastAsia="zh-CN"/>
              </w:rPr>
            </w:pPr>
            <w:r>
              <w:rPr>
                <w:lang w:eastAsia="zh-CN"/>
              </w:rPr>
              <w:t>-</w:t>
            </w:r>
            <w:r w:rsidR="00087F48">
              <w:rPr>
                <w:rFonts w:hint="eastAsia"/>
                <w:lang w:eastAsia="zh-CN"/>
              </w:rPr>
              <w:tab/>
              <w:t>ITU-T</w:t>
            </w:r>
            <w:r w:rsidR="00087F48">
              <w:rPr>
                <w:rFonts w:hint="eastAsia"/>
                <w:lang w:eastAsia="zh-CN"/>
              </w:rPr>
              <w:t>研究组正副主席；</w:t>
            </w:r>
          </w:p>
          <w:p w:rsidR="00087F48" w:rsidRDefault="00087F48" w:rsidP="00E136E9">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Pr>
                <w:rFonts w:hint="eastAsia"/>
                <w:lang w:val="en-US" w:eastAsia="zh-CN"/>
              </w:rPr>
              <w:t>电信发展局主任</w:t>
            </w:r>
            <w:r w:rsidRPr="002E2F71">
              <w:rPr>
                <w:lang w:eastAsia="zh-CN"/>
              </w:rPr>
              <w:t>；</w:t>
            </w:r>
          </w:p>
          <w:p w:rsidR="00087F48" w:rsidRDefault="00087F48" w:rsidP="00E136E9">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087F48" w:rsidRDefault="00087F48" w:rsidP="000226E0">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w:t>
            </w:r>
            <w:r w:rsidR="000226E0">
              <w:rPr>
                <w:rFonts w:hint="eastAsia"/>
                <w:lang w:eastAsia="zh-CN"/>
              </w:rPr>
              <w:t>曼谷</w:t>
            </w:r>
            <w:r>
              <w:rPr>
                <w:rFonts w:hint="eastAsia"/>
                <w:lang w:eastAsia="zh-CN"/>
              </w:rPr>
              <w:t>区域代表处</w:t>
            </w:r>
            <w:r w:rsidR="000226E0">
              <w:rPr>
                <w:rFonts w:hint="eastAsia"/>
                <w:lang w:eastAsia="zh-CN"/>
              </w:rPr>
              <w:t>主任</w:t>
            </w:r>
            <w:r w:rsidRPr="002E2F71">
              <w:rPr>
                <w:lang w:eastAsia="zh-CN"/>
              </w:rPr>
              <w:t>；</w:t>
            </w:r>
          </w:p>
          <w:p w:rsidR="0063445E" w:rsidRDefault="00087F48" w:rsidP="000226E0">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sidR="000226E0">
              <w:rPr>
                <w:rFonts w:hint="eastAsia"/>
                <w:lang w:eastAsia="zh-CN"/>
              </w:rPr>
              <w:t>泰国</w:t>
            </w:r>
            <w:r w:rsidRPr="002E2F71">
              <w:rPr>
                <w:lang w:eastAsia="zh-CN"/>
              </w:rPr>
              <w:t>常驻日内瓦代表团</w:t>
            </w:r>
          </w:p>
        </w:tc>
      </w:tr>
      <w:tr w:rsidR="0063445E" w:rsidTr="001C1990">
        <w:tblPrEx>
          <w:tblCellMar>
            <w:left w:w="107" w:type="dxa"/>
            <w:right w:w="107" w:type="dxa"/>
          </w:tblCellMar>
        </w:tblPrEx>
        <w:trPr>
          <w:gridAfter w:val="1"/>
          <w:wAfter w:w="1793" w:type="dxa"/>
          <w:cantSplit/>
        </w:trPr>
        <w:tc>
          <w:tcPr>
            <w:tcW w:w="1100" w:type="dxa"/>
            <w:gridSpan w:val="2"/>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gridSpan w:val="3"/>
          </w:tcPr>
          <w:p w:rsidR="0063445E" w:rsidRDefault="00087F48" w:rsidP="00DF51E9">
            <w:pPr>
              <w:tabs>
                <w:tab w:val="left" w:pos="4111"/>
              </w:tabs>
              <w:spacing w:before="0"/>
              <w:ind w:left="57" w:right="28"/>
              <w:rPr>
                <w:lang w:eastAsia="zh-CN"/>
              </w:rPr>
            </w:pPr>
            <w:r>
              <w:rPr>
                <w:rStyle w:val="Strong"/>
                <w:rFonts w:hint="eastAsia"/>
                <w:szCs w:val="24"/>
                <w:lang w:eastAsia="zh-CN"/>
              </w:rPr>
              <w:t>国际电联</w:t>
            </w:r>
            <w:r w:rsidR="00DF51E9">
              <w:rPr>
                <w:rStyle w:val="Strong"/>
                <w:rFonts w:hint="eastAsia"/>
                <w:szCs w:val="24"/>
                <w:lang w:eastAsia="zh-CN"/>
              </w:rPr>
              <w:t>亚太地区</w:t>
            </w:r>
            <w:r>
              <w:rPr>
                <w:rStyle w:val="Strong"/>
                <w:rFonts w:hint="eastAsia"/>
                <w:szCs w:val="24"/>
                <w:lang w:eastAsia="zh-CN"/>
              </w:rPr>
              <w:t>区域标准化论坛</w:t>
            </w:r>
            <w:r>
              <w:rPr>
                <w:rStyle w:val="Strong"/>
                <w:szCs w:val="24"/>
                <w:lang w:eastAsia="zh-CN"/>
              </w:rPr>
              <w:br/>
            </w:r>
            <w:r>
              <w:rPr>
                <w:rStyle w:val="Strong"/>
                <w:rFonts w:hint="eastAsia"/>
                <w:szCs w:val="24"/>
                <w:lang w:eastAsia="zh-CN"/>
              </w:rPr>
              <w:t>（</w:t>
            </w:r>
            <w:r w:rsidRPr="00391746">
              <w:rPr>
                <w:rFonts w:hint="eastAsia"/>
                <w:b/>
                <w:bCs/>
                <w:lang w:eastAsia="zh-CN"/>
              </w:rPr>
              <w:t>201</w:t>
            </w:r>
            <w:r>
              <w:rPr>
                <w:rFonts w:hint="eastAsia"/>
                <w:b/>
                <w:bCs/>
                <w:lang w:eastAsia="zh-CN"/>
              </w:rPr>
              <w:t>4</w:t>
            </w:r>
            <w:r w:rsidRPr="00391746">
              <w:rPr>
                <w:rFonts w:hint="eastAsia"/>
                <w:b/>
                <w:bCs/>
                <w:lang w:eastAsia="zh-CN"/>
              </w:rPr>
              <w:t>年</w:t>
            </w:r>
            <w:r w:rsidR="00DF51E9">
              <w:rPr>
                <w:rFonts w:hint="eastAsia"/>
                <w:b/>
                <w:bCs/>
                <w:lang w:eastAsia="zh-CN"/>
              </w:rPr>
              <w:t>8</w:t>
            </w:r>
            <w:r w:rsidRPr="00391746">
              <w:rPr>
                <w:rFonts w:hint="eastAsia"/>
                <w:b/>
                <w:bCs/>
                <w:lang w:eastAsia="zh-CN"/>
              </w:rPr>
              <w:t>月</w:t>
            </w:r>
            <w:r>
              <w:rPr>
                <w:rFonts w:hint="eastAsia"/>
                <w:b/>
                <w:bCs/>
                <w:lang w:eastAsia="zh-CN"/>
              </w:rPr>
              <w:t>25</w:t>
            </w:r>
            <w:r w:rsidRPr="00391746">
              <w:rPr>
                <w:rFonts w:hint="eastAsia"/>
                <w:b/>
                <w:bCs/>
                <w:lang w:eastAsia="zh-CN"/>
              </w:rPr>
              <w:t>日，</w:t>
            </w:r>
            <w:r w:rsidR="00DF51E9">
              <w:rPr>
                <w:rFonts w:hint="eastAsia"/>
                <w:b/>
                <w:bCs/>
                <w:lang w:eastAsia="zh-CN"/>
              </w:rPr>
              <w:t>泰国曼谷</w:t>
            </w:r>
            <w:r>
              <w:rPr>
                <w:rStyle w:val="Strong"/>
                <w:rFonts w:hint="eastAsia"/>
                <w:szCs w:val="24"/>
                <w:lang w:eastAsia="zh-CN"/>
              </w:rPr>
              <w:t>）</w:t>
            </w:r>
          </w:p>
        </w:tc>
      </w:tr>
    </w:tbl>
    <w:p w:rsidR="004F7EFB" w:rsidRDefault="004F7EFB" w:rsidP="00700BB9">
      <w:pPr>
        <w:rPr>
          <w:lang w:eastAsia="zh-CN"/>
        </w:rPr>
      </w:pPr>
      <w:bookmarkStart w:id="2" w:name="StartTyping_E"/>
      <w:bookmarkEnd w:id="2"/>
    </w:p>
    <w:p w:rsidR="009020DE" w:rsidRPr="00297E5A" w:rsidRDefault="009020DE" w:rsidP="00700BB9">
      <w:pPr>
        <w:rPr>
          <w:rFonts w:asciiTheme="majorBidi" w:hAnsiTheme="majorBidi" w:cstheme="majorBidi"/>
          <w:szCs w:val="24"/>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9020DE" w:rsidRPr="00297E5A" w:rsidRDefault="009020DE" w:rsidP="0004682A">
      <w:pPr>
        <w:rPr>
          <w:rFonts w:asciiTheme="majorBidi" w:hAnsiTheme="majorBidi" w:cstheme="majorBidi"/>
          <w:color w:val="000000"/>
          <w:szCs w:val="24"/>
          <w:lang w:eastAsia="zh-CN"/>
        </w:rPr>
      </w:pPr>
      <w:r w:rsidRPr="00297E5A">
        <w:rPr>
          <w:rFonts w:asciiTheme="majorBidi" w:hAnsiTheme="majorBidi" w:cstheme="majorBidi"/>
          <w:bCs/>
          <w:szCs w:val="24"/>
          <w:lang w:eastAsia="zh-CN"/>
        </w:rPr>
        <w:t>1</w:t>
      </w:r>
      <w:r w:rsidRPr="00297E5A">
        <w:rPr>
          <w:rFonts w:asciiTheme="majorBidi" w:hAnsiTheme="majorBidi" w:cstheme="majorBidi"/>
          <w:szCs w:val="24"/>
          <w:lang w:eastAsia="zh-CN"/>
        </w:rPr>
        <w:tab/>
      </w:r>
      <w:r w:rsidR="00DF51E9">
        <w:rPr>
          <w:rFonts w:hint="eastAsia"/>
          <w:bCs/>
          <w:spacing w:val="6"/>
          <w:lang w:eastAsia="zh-CN"/>
        </w:rPr>
        <w:t>国际电信联盟正与亚太电信组织（</w:t>
      </w:r>
      <w:r w:rsidR="00DF51E9">
        <w:rPr>
          <w:rFonts w:hint="eastAsia"/>
          <w:bCs/>
          <w:spacing w:val="6"/>
          <w:lang w:eastAsia="zh-CN"/>
        </w:rPr>
        <w:t>APT</w:t>
      </w:r>
      <w:r w:rsidR="00DF51E9">
        <w:rPr>
          <w:rFonts w:hint="eastAsia"/>
          <w:bCs/>
          <w:spacing w:val="6"/>
          <w:lang w:eastAsia="zh-CN"/>
        </w:rPr>
        <w:t>）合作，举办</w:t>
      </w:r>
      <w:r w:rsidR="00DF51E9" w:rsidRPr="00DF51E9">
        <w:rPr>
          <w:rFonts w:hint="eastAsia"/>
          <w:b/>
          <w:spacing w:val="6"/>
          <w:lang w:eastAsia="zh-CN"/>
        </w:rPr>
        <w:t>亚太地区区域性标准化论坛</w:t>
      </w:r>
      <w:r w:rsidR="00DF51E9">
        <w:rPr>
          <w:rFonts w:hint="eastAsia"/>
          <w:bCs/>
          <w:spacing w:val="6"/>
          <w:lang w:eastAsia="zh-CN"/>
        </w:rPr>
        <w:t>。论坛将于</w:t>
      </w:r>
      <w:r w:rsidR="00DF51E9">
        <w:rPr>
          <w:rFonts w:hint="eastAsia"/>
          <w:bCs/>
          <w:spacing w:val="6"/>
          <w:lang w:eastAsia="zh-CN"/>
        </w:rPr>
        <w:t>2014</w:t>
      </w:r>
      <w:r w:rsidR="00DF51E9">
        <w:rPr>
          <w:rFonts w:hint="eastAsia"/>
          <w:bCs/>
          <w:spacing w:val="6"/>
          <w:lang w:eastAsia="zh-CN"/>
        </w:rPr>
        <w:t>年</w:t>
      </w:r>
      <w:r w:rsidR="00DF51E9">
        <w:rPr>
          <w:rFonts w:hint="eastAsia"/>
          <w:bCs/>
          <w:spacing w:val="6"/>
          <w:lang w:eastAsia="zh-CN"/>
        </w:rPr>
        <w:t>8</w:t>
      </w:r>
      <w:r w:rsidR="00DF51E9">
        <w:rPr>
          <w:rFonts w:hint="eastAsia"/>
          <w:bCs/>
          <w:spacing w:val="6"/>
          <w:lang w:eastAsia="zh-CN"/>
        </w:rPr>
        <w:t>月</w:t>
      </w:r>
      <w:r w:rsidR="00DF51E9">
        <w:rPr>
          <w:rFonts w:hint="eastAsia"/>
          <w:bCs/>
          <w:spacing w:val="6"/>
          <w:lang w:eastAsia="zh-CN"/>
        </w:rPr>
        <w:t>25</w:t>
      </w:r>
      <w:r w:rsidR="00DF51E9">
        <w:rPr>
          <w:rFonts w:hint="eastAsia"/>
          <w:bCs/>
          <w:spacing w:val="6"/>
          <w:lang w:eastAsia="zh-CN"/>
        </w:rPr>
        <w:t>日在泰国曼谷</w:t>
      </w:r>
      <w:r w:rsidR="0004682A" w:rsidRPr="0004682A">
        <w:rPr>
          <w:bCs/>
          <w:spacing w:val="6"/>
          <w:lang w:eastAsia="zh-CN"/>
        </w:rPr>
        <w:t>帝国皇后公园酒店</w:t>
      </w:r>
      <w:r w:rsidR="0004682A">
        <w:rPr>
          <w:rFonts w:hint="eastAsia"/>
          <w:bCs/>
          <w:spacing w:val="6"/>
          <w:lang w:eastAsia="zh-CN"/>
        </w:rPr>
        <w:t>（</w:t>
      </w:r>
      <w:r w:rsidR="0004682A" w:rsidRPr="001D7FE4">
        <w:rPr>
          <w:rFonts w:asciiTheme="majorBidi" w:hAnsiTheme="majorBidi" w:cstheme="majorBidi"/>
          <w:color w:val="000000"/>
          <w:szCs w:val="24"/>
          <w:lang w:eastAsia="zh-CN"/>
        </w:rPr>
        <w:t>Imperial Queen’s Park Hotel</w:t>
      </w:r>
      <w:r w:rsidR="0004682A">
        <w:rPr>
          <w:rFonts w:asciiTheme="majorBidi" w:hAnsiTheme="majorBidi" w:cstheme="majorBidi" w:hint="eastAsia"/>
          <w:color w:val="000000"/>
          <w:szCs w:val="24"/>
          <w:lang w:eastAsia="zh-CN"/>
        </w:rPr>
        <w:t>）</w:t>
      </w:r>
      <w:r>
        <w:rPr>
          <w:rFonts w:hint="eastAsia"/>
          <w:bCs/>
          <w:spacing w:val="6"/>
          <w:lang w:eastAsia="zh-CN"/>
        </w:rPr>
        <w:t>举办。</w:t>
      </w:r>
    </w:p>
    <w:p w:rsidR="009020DE" w:rsidRPr="00F112FD" w:rsidRDefault="009020DE" w:rsidP="0004682A">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论坛将于</w:t>
      </w:r>
      <w:r w:rsidRPr="00EB4E94">
        <w:rPr>
          <w:rFonts w:asciiTheme="majorBidi" w:hAnsiTheme="majorBidi" w:cstheme="majorBidi"/>
          <w:szCs w:val="24"/>
          <w:lang w:eastAsia="zh-CN"/>
        </w:rPr>
        <w:t>09</w:t>
      </w:r>
      <w:r>
        <w:rPr>
          <w:rFonts w:asciiTheme="majorBidi" w:hAnsiTheme="majorBidi" w:cstheme="majorBidi" w:hint="eastAsia"/>
          <w:szCs w:val="24"/>
          <w:lang w:eastAsia="zh-CN"/>
        </w:rPr>
        <w:t>:</w:t>
      </w:r>
      <w:r w:rsidR="0004682A">
        <w:rPr>
          <w:rFonts w:asciiTheme="majorBidi" w:hAnsiTheme="majorBidi" w:cstheme="majorBidi" w:hint="eastAsia"/>
          <w:szCs w:val="24"/>
          <w:lang w:eastAsia="zh-CN"/>
        </w:rPr>
        <w:t>3</w:t>
      </w:r>
      <w:r w:rsidRPr="00EB4E94">
        <w:rPr>
          <w:rFonts w:asciiTheme="majorBidi" w:hAnsiTheme="majorBidi" w:cstheme="majorBidi"/>
          <w:szCs w:val="24"/>
          <w:lang w:eastAsia="zh-CN"/>
        </w:rPr>
        <w:t>0</w:t>
      </w:r>
      <w:r>
        <w:rPr>
          <w:rFonts w:asciiTheme="majorBidi" w:hAnsiTheme="majorBidi" w:cstheme="majorBidi" w:hint="eastAsia"/>
          <w:szCs w:val="24"/>
          <w:lang w:eastAsia="zh-CN"/>
        </w:rPr>
        <w:t>开始。与会代表注册将于</w:t>
      </w:r>
      <w:r w:rsidRPr="00EB4E94">
        <w:rPr>
          <w:rFonts w:asciiTheme="majorBidi" w:hAnsiTheme="majorBidi" w:cstheme="majorBidi"/>
          <w:szCs w:val="24"/>
          <w:lang w:eastAsia="zh-CN"/>
        </w:rPr>
        <w:t>08</w:t>
      </w:r>
      <w:r>
        <w:rPr>
          <w:rFonts w:asciiTheme="majorBidi" w:hAnsiTheme="majorBidi" w:cstheme="majorBidi" w:hint="eastAsia"/>
          <w:szCs w:val="24"/>
          <w:lang w:eastAsia="zh-CN"/>
        </w:rPr>
        <w:t>:</w:t>
      </w:r>
      <w:r w:rsidRPr="00EB4E94">
        <w:rPr>
          <w:rFonts w:asciiTheme="majorBidi" w:hAnsiTheme="majorBidi" w:cstheme="majorBidi"/>
          <w:szCs w:val="24"/>
          <w:lang w:eastAsia="zh-CN"/>
        </w:rPr>
        <w:t>30</w:t>
      </w:r>
      <w:r>
        <w:rPr>
          <w:rFonts w:asciiTheme="majorBidi" w:hAnsiTheme="majorBidi" w:cstheme="majorBidi" w:hint="eastAsia"/>
          <w:szCs w:val="24"/>
          <w:lang w:eastAsia="zh-CN"/>
        </w:rPr>
        <w:t>开始。</w:t>
      </w:r>
      <w:r w:rsidRPr="00644D50">
        <w:rPr>
          <w:rFonts w:asciiTheme="majorBidi" w:hAnsiTheme="majorBidi" w:cstheme="majorBidi" w:hint="eastAsia"/>
          <w:szCs w:val="24"/>
          <w:lang w:eastAsia="zh-CN"/>
        </w:rPr>
        <w:t>有关会议厅的详尽信息将在会场入口处的屏幕上显示。</w:t>
      </w:r>
    </w:p>
    <w:p w:rsidR="009020DE" w:rsidRPr="00700BB9" w:rsidRDefault="009020DE" w:rsidP="0004682A">
      <w:pPr>
        <w:ind w:firstLineChars="200" w:firstLine="480"/>
        <w:rPr>
          <w:rFonts w:cs="Segoe UI"/>
          <w:lang w:eastAsia="zh-CN"/>
        </w:rPr>
      </w:pPr>
      <w:r>
        <w:rPr>
          <w:rFonts w:cs="Segoe UI" w:hint="eastAsia"/>
          <w:color w:val="000000"/>
          <w:lang w:eastAsia="zh-CN"/>
        </w:rPr>
        <w:t>国际电联的以下会议亦将由</w:t>
      </w:r>
      <w:r w:rsidR="0004682A">
        <w:rPr>
          <w:rFonts w:cs="Segoe UI" w:hint="eastAsia"/>
          <w:color w:val="000000"/>
          <w:lang w:eastAsia="zh-CN"/>
        </w:rPr>
        <w:t>亚太电信组织</w:t>
      </w:r>
      <w:r>
        <w:rPr>
          <w:rFonts w:cs="Segoe UI" w:hint="eastAsia"/>
          <w:color w:val="000000"/>
          <w:lang w:eastAsia="zh-CN"/>
        </w:rPr>
        <w:t>在同一地点承办：</w:t>
      </w:r>
      <w:r w:rsidR="0004682A">
        <w:rPr>
          <w:rFonts w:cs="Segoe UI" w:hint="eastAsia"/>
          <w:color w:val="000000"/>
          <w:lang w:eastAsia="zh-CN"/>
        </w:rPr>
        <w:t>ITU-APT</w:t>
      </w:r>
      <w:r w:rsidR="0004682A">
        <w:rPr>
          <w:rFonts w:cs="Segoe UI" w:hint="eastAsia"/>
          <w:color w:val="000000"/>
          <w:lang w:eastAsia="zh-CN"/>
        </w:rPr>
        <w:t>一致性和互操作性活动</w:t>
      </w:r>
      <w:r w:rsidRPr="00700BB9">
        <w:rPr>
          <w:rFonts w:hint="eastAsia"/>
          <w:lang w:eastAsia="zh-CN"/>
        </w:rPr>
        <w:t>（</w:t>
      </w:r>
      <w:r w:rsidRPr="00700BB9">
        <w:rPr>
          <w:rFonts w:hint="eastAsia"/>
          <w:lang w:eastAsia="zh-CN"/>
        </w:rPr>
        <w:t>2014</w:t>
      </w:r>
      <w:r w:rsidRPr="00700BB9">
        <w:rPr>
          <w:rFonts w:hint="eastAsia"/>
          <w:lang w:eastAsia="zh-CN"/>
        </w:rPr>
        <w:t>年</w:t>
      </w:r>
      <w:r w:rsidR="0004682A">
        <w:rPr>
          <w:rFonts w:hint="eastAsia"/>
          <w:lang w:eastAsia="zh-CN"/>
        </w:rPr>
        <w:t>8</w:t>
      </w:r>
      <w:r w:rsidRPr="00700BB9">
        <w:rPr>
          <w:rFonts w:hint="eastAsia"/>
          <w:lang w:eastAsia="zh-CN"/>
        </w:rPr>
        <w:t>月</w:t>
      </w:r>
      <w:r w:rsidRPr="00700BB9">
        <w:rPr>
          <w:rFonts w:hint="eastAsia"/>
          <w:lang w:eastAsia="zh-CN"/>
        </w:rPr>
        <w:t>25</w:t>
      </w:r>
      <w:r w:rsidR="0004682A">
        <w:rPr>
          <w:rFonts w:hint="eastAsia"/>
          <w:lang w:eastAsia="zh-CN"/>
        </w:rPr>
        <w:t>-</w:t>
      </w:r>
      <w:r w:rsidRPr="00700BB9">
        <w:rPr>
          <w:rFonts w:hint="eastAsia"/>
          <w:lang w:eastAsia="zh-CN"/>
        </w:rPr>
        <w:t>26</w:t>
      </w:r>
      <w:r w:rsidRPr="00700BB9">
        <w:rPr>
          <w:rFonts w:hint="eastAsia"/>
          <w:lang w:eastAsia="zh-CN"/>
        </w:rPr>
        <w:t>日）</w:t>
      </w:r>
      <w:r w:rsidR="0004682A">
        <w:rPr>
          <w:rFonts w:hint="eastAsia"/>
          <w:lang w:eastAsia="zh-CN"/>
        </w:rPr>
        <w:t>以及亚太电信组织第</w:t>
      </w:r>
      <w:r w:rsidR="0004682A">
        <w:rPr>
          <w:rFonts w:hint="eastAsia"/>
          <w:lang w:eastAsia="zh-CN"/>
        </w:rPr>
        <w:t>24</w:t>
      </w:r>
      <w:r w:rsidR="0004682A">
        <w:rPr>
          <w:rFonts w:hint="eastAsia"/>
          <w:lang w:eastAsia="zh-CN"/>
        </w:rPr>
        <w:t>届标准化项目论坛</w:t>
      </w:r>
      <w:r w:rsidR="001C1990">
        <w:rPr>
          <w:rFonts w:hint="eastAsia"/>
          <w:lang w:eastAsia="zh-CN"/>
        </w:rPr>
        <w:t>（</w:t>
      </w:r>
      <w:r w:rsidR="001C1990">
        <w:rPr>
          <w:rFonts w:hint="eastAsia"/>
          <w:lang w:eastAsia="zh-CN"/>
        </w:rPr>
        <w:t>ASTAP-24</w:t>
      </w:r>
      <w:r w:rsidR="001C1990">
        <w:rPr>
          <w:rFonts w:hint="eastAsia"/>
          <w:lang w:eastAsia="zh-CN"/>
        </w:rPr>
        <w:t>）</w:t>
      </w:r>
      <w:r w:rsidR="0004682A">
        <w:rPr>
          <w:rFonts w:hint="eastAsia"/>
          <w:lang w:eastAsia="zh-CN"/>
        </w:rPr>
        <w:t>（</w:t>
      </w:r>
      <w:r w:rsidR="0004682A" w:rsidRPr="00700BB9">
        <w:rPr>
          <w:rFonts w:hint="eastAsia"/>
          <w:lang w:eastAsia="zh-CN"/>
        </w:rPr>
        <w:t>2014</w:t>
      </w:r>
      <w:r w:rsidR="0004682A" w:rsidRPr="00700BB9">
        <w:rPr>
          <w:rFonts w:hint="eastAsia"/>
          <w:lang w:eastAsia="zh-CN"/>
        </w:rPr>
        <w:t>年</w:t>
      </w:r>
      <w:r w:rsidR="0004682A">
        <w:rPr>
          <w:rFonts w:hint="eastAsia"/>
          <w:lang w:eastAsia="zh-CN"/>
        </w:rPr>
        <w:t>8</w:t>
      </w:r>
      <w:r w:rsidR="0004682A" w:rsidRPr="00700BB9">
        <w:rPr>
          <w:rFonts w:hint="eastAsia"/>
          <w:lang w:eastAsia="zh-CN"/>
        </w:rPr>
        <w:t>月</w:t>
      </w:r>
      <w:r w:rsidR="0004682A" w:rsidRPr="00700BB9">
        <w:rPr>
          <w:rFonts w:hint="eastAsia"/>
          <w:lang w:eastAsia="zh-CN"/>
        </w:rPr>
        <w:t>27</w:t>
      </w:r>
      <w:r w:rsidR="0004682A">
        <w:rPr>
          <w:rFonts w:hint="eastAsia"/>
          <w:lang w:eastAsia="zh-CN"/>
        </w:rPr>
        <w:t>-29</w:t>
      </w:r>
      <w:r w:rsidR="0004682A" w:rsidRPr="00700BB9">
        <w:rPr>
          <w:rFonts w:hint="eastAsia"/>
          <w:lang w:eastAsia="zh-CN"/>
        </w:rPr>
        <w:t>日</w:t>
      </w:r>
      <w:r w:rsidR="0004682A">
        <w:rPr>
          <w:rFonts w:hint="eastAsia"/>
          <w:lang w:eastAsia="zh-CN"/>
        </w:rPr>
        <w:t>）</w:t>
      </w:r>
      <w:r w:rsidRPr="00700BB9">
        <w:rPr>
          <w:rFonts w:cs="Segoe UI" w:hint="eastAsia"/>
          <w:lang w:eastAsia="zh-CN"/>
        </w:rPr>
        <w:t>。</w:t>
      </w:r>
    </w:p>
    <w:p w:rsidR="009020DE" w:rsidRPr="00297E5A" w:rsidRDefault="009020DE" w:rsidP="00676D16">
      <w:pPr>
        <w:rPr>
          <w:rFonts w:asciiTheme="majorBidi" w:hAnsiTheme="majorBidi" w:cstheme="majorBidi"/>
          <w:szCs w:val="24"/>
          <w:lang w:eastAsia="zh-CN"/>
        </w:rPr>
      </w:pPr>
      <w:r w:rsidRPr="00297E5A">
        <w:rPr>
          <w:rFonts w:asciiTheme="majorBidi" w:hAnsiTheme="majorBidi" w:cstheme="majorBidi"/>
          <w:szCs w:val="24"/>
          <w:lang w:eastAsia="zh-CN"/>
        </w:rPr>
        <w:t>2</w:t>
      </w:r>
      <w:r w:rsidRPr="00297E5A">
        <w:rPr>
          <w:rFonts w:asciiTheme="majorBidi" w:hAnsiTheme="majorBidi" w:cstheme="majorBidi"/>
          <w:szCs w:val="24"/>
          <w:lang w:eastAsia="zh-CN"/>
        </w:rPr>
        <w:tab/>
      </w:r>
      <w:r w:rsidRPr="00810472">
        <w:rPr>
          <w:lang w:eastAsia="zh-CN"/>
        </w:rPr>
        <w:t>讨论将</w:t>
      </w:r>
      <w:r w:rsidR="00676D16">
        <w:rPr>
          <w:rFonts w:hint="eastAsia"/>
          <w:lang w:eastAsia="zh-CN"/>
        </w:rPr>
        <w:t>只以</w:t>
      </w:r>
      <w:r w:rsidRPr="00810472">
        <w:rPr>
          <w:lang w:eastAsia="zh-CN"/>
        </w:rPr>
        <w:t>英文进行</w:t>
      </w:r>
      <w:r>
        <w:rPr>
          <w:rFonts w:asciiTheme="majorBidi" w:hAnsiTheme="majorBidi" w:cstheme="majorBidi" w:hint="eastAsia"/>
          <w:szCs w:val="24"/>
          <w:lang w:eastAsia="zh-CN"/>
        </w:rPr>
        <w:t>。</w:t>
      </w:r>
    </w:p>
    <w:p w:rsidR="009020DE" w:rsidRDefault="009020DE" w:rsidP="00700BB9">
      <w:pPr>
        <w:rPr>
          <w:rFonts w:asciiTheme="majorBidi" w:hAnsiTheme="majorBidi" w:cstheme="majorBidi"/>
          <w:szCs w:val="24"/>
          <w:lang w:eastAsia="zh-CN"/>
        </w:rPr>
      </w:pPr>
      <w:r w:rsidRPr="00297E5A">
        <w:rPr>
          <w:rFonts w:asciiTheme="majorBidi" w:hAnsiTheme="majorBidi" w:cstheme="majorBidi"/>
          <w:szCs w:val="24"/>
          <w:lang w:eastAsia="zh-CN"/>
        </w:rPr>
        <w:t>3</w:t>
      </w:r>
      <w:r w:rsidRPr="00297E5A">
        <w:rPr>
          <w:rFonts w:asciiTheme="majorBidi" w:hAnsiTheme="majorBidi" w:cstheme="majorBidi"/>
          <w:szCs w:val="24"/>
          <w:lang w:eastAsia="zh-CN"/>
        </w:rPr>
        <w:tab/>
      </w:r>
      <w:r w:rsidRPr="00810472">
        <w:rPr>
          <w:lang w:eastAsia="zh-CN"/>
        </w:rPr>
        <w:t>国际电联成员国、部门成员、部门准成员和学术机构以及愿参加此工作的来自国际电联成员国的任何个人均可参加此</w:t>
      </w:r>
      <w:r>
        <w:rPr>
          <w:rFonts w:hint="eastAsia"/>
          <w:lang w:eastAsia="zh-CN"/>
        </w:rPr>
        <w:t>论坛</w:t>
      </w:r>
      <w:r w:rsidRPr="00810472">
        <w:rPr>
          <w:lang w:eastAsia="zh-CN"/>
        </w:rPr>
        <w:t>。这里所指的</w:t>
      </w:r>
      <w:r>
        <w:rPr>
          <w:rFonts w:hint="eastAsia"/>
          <w:lang w:eastAsia="zh-CN"/>
        </w:rPr>
        <w:t>“</w:t>
      </w:r>
      <w:r w:rsidRPr="00810472">
        <w:rPr>
          <w:lang w:eastAsia="zh-CN"/>
        </w:rPr>
        <w:t>个人</w:t>
      </w:r>
      <w:r>
        <w:rPr>
          <w:rFonts w:hint="eastAsia"/>
          <w:lang w:eastAsia="zh-CN"/>
        </w:rPr>
        <w:t>”</w:t>
      </w:r>
      <w:r w:rsidRPr="00810472">
        <w:rPr>
          <w:lang w:eastAsia="zh-CN"/>
        </w:rPr>
        <w:t>亦包括作为国际、区域和国家组织成员的个人。</w:t>
      </w:r>
      <w:r>
        <w:rPr>
          <w:rFonts w:hint="eastAsia"/>
          <w:lang w:eastAsia="zh-CN"/>
        </w:rPr>
        <w:t>论坛</w:t>
      </w:r>
      <w:r w:rsidRPr="00810472">
        <w:rPr>
          <w:lang w:eastAsia="zh-CN"/>
        </w:rPr>
        <w:t>不收取任何费用</w:t>
      </w:r>
      <w:r w:rsidRPr="00810472">
        <w:rPr>
          <w:rFonts w:hint="eastAsia"/>
          <w:lang w:eastAsia="zh-CN"/>
        </w:rPr>
        <w:t>。</w:t>
      </w:r>
    </w:p>
    <w:p w:rsidR="00290C85" w:rsidRDefault="00700BB9" w:rsidP="00290C85">
      <w:pPr>
        <w:rPr>
          <w:lang w:eastAsia="zh-CN"/>
        </w:rPr>
      </w:pPr>
      <w:r>
        <w:rPr>
          <w:rFonts w:asciiTheme="majorBidi" w:hAnsiTheme="majorBidi" w:cstheme="majorBidi"/>
          <w:szCs w:val="24"/>
          <w:lang w:eastAsia="zh-CN"/>
        </w:rPr>
        <w:t>4</w:t>
      </w:r>
      <w:r w:rsidR="009020DE" w:rsidRPr="00297E5A">
        <w:rPr>
          <w:rFonts w:asciiTheme="majorBidi" w:hAnsiTheme="majorBidi" w:cstheme="majorBidi"/>
          <w:szCs w:val="24"/>
          <w:lang w:eastAsia="zh-CN"/>
        </w:rPr>
        <w:tab/>
      </w:r>
      <w:r w:rsidR="009020DE" w:rsidRPr="002A260A">
        <w:rPr>
          <w:rFonts w:asciiTheme="majorBidi" w:hAnsiTheme="majorBidi" w:cstheme="majorBidi" w:hint="eastAsia"/>
          <w:color w:val="000000"/>
          <w:szCs w:val="24"/>
          <w:lang w:eastAsia="zh-CN"/>
        </w:rPr>
        <w:t>本次</w:t>
      </w:r>
      <w:r w:rsidR="00454FCA">
        <w:rPr>
          <w:rFonts w:asciiTheme="majorBidi" w:hAnsiTheme="majorBidi" w:cstheme="majorBidi" w:hint="eastAsia"/>
          <w:color w:val="000000"/>
          <w:szCs w:val="24"/>
          <w:lang w:eastAsia="zh-CN"/>
        </w:rPr>
        <w:t>活动旨在</w:t>
      </w:r>
      <w:r w:rsidR="00290C85">
        <w:rPr>
          <w:rFonts w:hint="eastAsia"/>
          <w:lang w:eastAsia="zh-CN"/>
        </w:rPr>
        <w:t>就全球标准制定和实现国家标准就绪情况向发展中国家提出具体建议和最佳做法，从而加强发展中国家的标准制定能力并促进各国设立标准化秘书处，协调对</w:t>
      </w:r>
      <w:r w:rsidR="00290C85">
        <w:rPr>
          <w:rFonts w:hint="eastAsia"/>
          <w:lang w:eastAsia="zh-CN"/>
        </w:rPr>
        <w:t>ITU-T</w:t>
      </w:r>
      <w:r w:rsidR="00290C85">
        <w:rPr>
          <w:rFonts w:hint="eastAsia"/>
          <w:lang w:eastAsia="zh-CN"/>
        </w:rPr>
        <w:t>研究组的参与活动。论坛还将讨论</w:t>
      </w:r>
      <w:r w:rsidR="00290C85">
        <w:rPr>
          <w:rFonts w:hint="eastAsia"/>
          <w:lang w:eastAsia="zh-CN"/>
        </w:rPr>
        <w:t>ITU-T</w:t>
      </w:r>
      <w:r w:rsidR="00290C85">
        <w:rPr>
          <w:rFonts w:hint="eastAsia"/>
          <w:lang w:eastAsia="zh-CN"/>
        </w:rPr>
        <w:t>研究组正在开展的、与本区域有关的标准化活动并讨论本地区各国如何设立针对</w:t>
      </w:r>
      <w:r w:rsidR="00290C85">
        <w:rPr>
          <w:rFonts w:hint="eastAsia"/>
          <w:lang w:eastAsia="zh-CN"/>
        </w:rPr>
        <w:t>ITU-T</w:t>
      </w:r>
      <w:r w:rsidR="00290C85">
        <w:rPr>
          <w:rFonts w:hint="eastAsia"/>
          <w:lang w:eastAsia="zh-CN"/>
        </w:rPr>
        <w:t>的标准化秘书处。</w:t>
      </w:r>
    </w:p>
    <w:p w:rsidR="009020DE" w:rsidRPr="005015D8" w:rsidRDefault="00290C85" w:rsidP="00855919">
      <w:pPr>
        <w:overflowPunct/>
        <w:autoSpaceDE/>
        <w:autoSpaceDN/>
        <w:adjustRightInd/>
        <w:ind w:firstLineChars="200" w:firstLine="480"/>
        <w:textAlignment w:val="auto"/>
        <w:rPr>
          <w:color w:val="1F497D"/>
          <w:lang w:eastAsia="zh-CN"/>
        </w:rPr>
      </w:pPr>
      <w:r>
        <w:rPr>
          <w:rFonts w:hint="eastAsia"/>
          <w:lang w:eastAsia="zh-CN"/>
        </w:rPr>
        <w:t>本论坛目标受众为国际电联成员国、国家标准机构、</w:t>
      </w:r>
      <w:r>
        <w:rPr>
          <w:rFonts w:hint="eastAsia"/>
          <w:lang w:eastAsia="zh-CN"/>
        </w:rPr>
        <w:t>ICT</w:t>
      </w:r>
      <w:r>
        <w:rPr>
          <w:rFonts w:hint="eastAsia"/>
          <w:lang w:eastAsia="zh-CN"/>
        </w:rPr>
        <w:t>监管机构、</w:t>
      </w:r>
      <w:r>
        <w:rPr>
          <w:rFonts w:hint="eastAsia"/>
          <w:lang w:eastAsia="zh-CN"/>
        </w:rPr>
        <w:t>ICT</w:t>
      </w:r>
      <w:r>
        <w:rPr>
          <w:rFonts w:hint="eastAsia"/>
          <w:lang w:eastAsia="zh-CN"/>
        </w:rPr>
        <w:t>公司、</w:t>
      </w:r>
      <w:r>
        <w:rPr>
          <w:rFonts w:hint="eastAsia"/>
          <w:lang w:eastAsia="zh-CN"/>
        </w:rPr>
        <w:t>ICT</w:t>
      </w:r>
      <w:r>
        <w:rPr>
          <w:rFonts w:hint="eastAsia"/>
          <w:lang w:eastAsia="zh-CN"/>
        </w:rPr>
        <w:t>研究组织、服务提供商和学术界。</w:t>
      </w:r>
    </w:p>
    <w:p w:rsidR="009020DE" w:rsidRDefault="009020DE" w:rsidP="00AE25EF">
      <w:pPr>
        <w:rPr>
          <w:lang w:eastAsia="zh-CN"/>
        </w:rPr>
      </w:pPr>
      <w:r w:rsidRPr="005015D8">
        <w:lastRenderedPageBreak/>
        <w:t>5</w:t>
      </w:r>
      <w:r w:rsidRPr="005015D8">
        <w:tab/>
      </w:r>
      <w:proofErr w:type="spellStart"/>
      <w:r w:rsidRPr="005D5CCA">
        <w:rPr>
          <w:rFonts w:hint="eastAsia"/>
          <w:color w:val="000000"/>
        </w:rPr>
        <w:t>包括发言人演讲内容在内的论坛计划草案将在</w:t>
      </w:r>
      <w:proofErr w:type="spellEnd"/>
      <w:r w:rsidRPr="005D5CCA">
        <w:rPr>
          <w:rFonts w:hint="eastAsia"/>
          <w:color w:val="000000"/>
        </w:rPr>
        <w:t>ITU-T</w:t>
      </w:r>
      <w:proofErr w:type="spellStart"/>
      <w:r w:rsidRPr="005D5CCA">
        <w:rPr>
          <w:rFonts w:hint="eastAsia"/>
          <w:color w:val="000000"/>
        </w:rPr>
        <w:t>以下网址提供</w:t>
      </w:r>
      <w:proofErr w:type="spellEnd"/>
      <w:r w:rsidRPr="005D5CCA">
        <w:rPr>
          <w:rFonts w:hint="eastAsia"/>
          <w:color w:val="000000"/>
        </w:rPr>
        <w:t>：</w:t>
      </w:r>
      <w:hyperlink r:id="rId10" w:history="1">
        <w:r w:rsidR="00AE25EF" w:rsidRPr="00F0133B">
          <w:rPr>
            <w:rStyle w:val="Hyperlink"/>
            <w:rFonts w:asciiTheme="majorBidi" w:hAnsiTheme="majorBidi" w:cstheme="majorBidi"/>
            <w:szCs w:val="24"/>
          </w:rPr>
          <w:t>http://www.itu.int/en/ITU-T/Workshops-and-Seminars/bsg/082014/Pages/default.aspx</w:t>
        </w:r>
      </w:hyperlink>
      <w:r>
        <w:rPr>
          <w:rFonts w:hint="eastAsia"/>
        </w:rPr>
        <w:t>。</w:t>
      </w:r>
      <w:r w:rsidRPr="005D5CCA">
        <w:rPr>
          <w:color w:val="000000"/>
          <w:lang w:eastAsia="zh-CN"/>
        </w:rPr>
        <w:t>该网站将随时更新，增添或修改信息。</w:t>
      </w:r>
      <w:r>
        <w:rPr>
          <w:rFonts w:hint="eastAsia"/>
          <w:color w:val="000000"/>
          <w:lang w:eastAsia="zh-CN"/>
        </w:rPr>
        <w:t>所有其它补充信息亦将通过上述网站提供。</w:t>
      </w:r>
    </w:p>
    <w:p w:rsidR="009020DE" w:rsidRPr="00EC3850" w:rsidRDefault="009020DE" w:rsidP="00105898">
      <w:pPr>
        <w:rPr>
          <w:lang w:eastAsia="zh-CN"/>
        </w:rPr>
      </w:pPr>
      <w:r w:rsidRPr="00297E5A">
        <w:t>6</w:t>
      </w:r>
      <w:r w:rsidRPr="00297E5A">
        <w:tab/>
      </w:r>
      <w:r w:rsidR="00AE25EF">
        <w:rPr>
          <w:rFonts w:hint="eastAsia"/>
          <w:lang w:eastAsia="zh-CN"/>
        </w:rPr>
        <w:t>推荐的酒店—</w:t>
      </w:r>
      <w:r w:rsidR="00AE25EF" w:rsidRPr="0004682A">
        <w:rPr>
          <w:bCs/>
          <w:spacing w:val="6"/>
          <w:lang w:eastAsia="zh-CN"/>
        </w:rPr>
        <w:t>帝国皇后公园酒店</w:t>
      </w:r>
      <w:r w:rsidR="00AE25EF">
        <w:rPr>
          <w:rFonts w:hint="eastAsia"/>
          <w:bCs/>
          <w:spacing w:val="6"/>
          <w:lang w:eastAsia="zh-CN"/>
        </w:rPr>
        <w:t>（</w:t>
      </w:r>
      <w:hyperlink r:id="rId11" w:history="1">
        <w:r w:rsidR="00AE25EF" w:rsidRPr="00F0133B">
          <w:rPr>
            <w:rStyle w:val="Hyperlink"/>
            <w:rFonts w:asciiTheme="majorBidi" w:hAnsiTheme="majorBidi" w:cstheme="majorBidi"/>
            <w:szCs w:val="24"/>
          </w:rPr>
          <w:t>www.imperialhotels.com</w:t>
        </w:r>
      </w:hyperlink>
      <w:r w:rsidR="00AE25EF">
        <w:rPr>
          <w:rFonts w:hint="eastAsia"/>
          <w:bCs/>
          <w:spacing w:val="6"/>
          <w:lang w:eastAsia="zh-CN"/>
        </w:rPr>
        <w:t>）也是会议的举办地。已在该酒店进行了团体预订并协商了优惠房价。请与会者直接预订酒店客房。当地联系人是：销售助理</w:t>
      </w:r>
      <w:r w:rsidR="00105898">
        <w:rPr>
          <w:rFonts w:hint="eastAsia"/>
          <w:bCs/>
          <w:spacing w:val="6"/>
          <w:lang w:eastAsia="zh-CN"/>
        </w:rPr>
        <w:t>总监</w:t>
      </w:r>
      <w:proofErr w:type="spellStart"/>
      <w:r w:rsidR="00AE25EF" w:rsidRPr="00F0133B">
        <w:rPr>
          <w:rFonts w:asciiTheme="majorBidi" w:hAnsiTheme="majorBidi" w:cstheme="majorBidi"/>
          <w:color w:val="000000"/>
          <w:szCs w:val="24"/>
          <w:lang w:eastAsia="zh-CN"/>
        </w:rPr>
        <w:t>Pimonpun</w:t>
      </w:r>
      <w:proofErr w:type="spellEnd"/>
      <w:r w:rsidR="00AE25EF" w:rsidRPr="00F0133B">
        <w:rPr>
          <w:rFonts w:asciiTheme="majorBidi" w:hAnsiTheme="majorBidi" w:cstheme="majorBidi"/>
          <w:color w:val="000000"/>
          <w:szCs w:val="24"/>
          <w:lang w:eastAsia="zh-CN"/>
        </w:rPr>
        <w:t xml:space="preserve"> </w:t>
      </w:r>
      <w:proofErr w:type="spellStart"/>
      <w:r w:rsidR="00AE25EF" w:rsidRPr="00F0133B">
        <w:rPr>
          <w:rFonts w:asciiTheme="majorBidi" w:hAnsiTheme="majorBidi" w:cstheme="majorBidi"/>
          <w:color w:val="000000"/>
          <w:szCs w:val="24"/>
          <w:lang w:eastAsia="zh-CN"/>
        </w:rPr>
        <w:t>Kaen</w:t>
      </w:r>
      <w:proofErr w:type="spellEnd"/>
      <w:r w:rsidR="00AE25EF" w:rsidRPr="00F0133B">
        <w:rPr>
          <w:rFonts w:asciiTheme="majorBidi" w:hAnsiTheme="majorBidi" w:cstheme="majorBidi"/>
          <w:color w:val="000000"/>
          <w:szCs w:val="24"/>
          <w:lang w:eastAsia="zh-CN"/>
        </w:rPr>
        <w:t xml:space="preserve"> A-Kart</w:t>
      </w:r>
      <w:r w:rsidR="00AE25EF">
        <w:rPr>
          <w:rFonts w:asciiTheme="majorBidi" w:hAnsiTheme="majorBidi" w:cstheme="majorBidi" w:hint="eastAsia"/>
          <w:color w:val="000000"/>
          <w:szCs w:val="24"/>
          <w:lang w:eastAsia="zh-CN"/>
        </w:rPr>
        <w:t>女士，</w:t>
      </w:r>
      <w:r w:rsidR="00105898">
        <w:rPr>
          <w:rFonts w:asciiTheme="majorBidi" w:hAnsiTheme="majorBidi" w:cstheme="majorBidi" w:hint="eastAsia"/>
          <w:color w:val="000000"/>
          <w:szCs w:val="24"/>
          <w:lang w:eastAsia="zh-CN"/>
        </w:rPr>
        <w:t>电子邮件：</w:t>
      </w:r>
      <w:hyperlink r:id="rId12" w:history="1">
        <w:r w:rsidR="00AE25EF" w:rsidRPr="00F0133B">
          <w:rPr>
            <w:rStyle w:val="Hyperlink"/>
            <w:rFonts w:asciiTheme="majorBidi" w:hAnsiTheme="majorBidi" w:cstheme="majorBidi"/>
            <w:szCs w:val="24"/>
            <w:lang w:eastAsia="zh-CN"/>
          </w:rPr>
          <w:t>pimonpun.k@imperialhotels.com</w:t>
        </w:r>
      </w:hyperlink>
      <w:r w:rsidR="00105898">
        <w:rPr>
          <w:rFonts w:asciiTheme="majorBidi" w:hAnsiTheme="majorBidi" w:cstheme="majorBidi" w:hint="eastAsia"/>
          <w:color w:val="000000"/>
          <w:szCs w:val="24"/>
          <w:lang w:eastAsia="zh-CN"/>
        </w:rPr>
        <w:t>；电话：</w:t>
      </w:r>
      <w:r w:rsidR="00AE25EF" w:rsidRPr="00F0133B">
        <w:rPr>
          <w:rFonts w:asciiTheme="majorBidi" w:hAnsiTheme="majorBidi" w:cstheme="majorBidi"/>
          <w:color w:val="000000"/>
          <w:szCs w:val="24"/>
          <w:lang w:eastAsia="zh-CN"/>
        </w:rPr>
        <w:t>+66 2261 9300</w:t>
      </w:r>
      <w:r w:rsidR="00105898">
        <w:rPr>
          <w:rFonts w:asciiTheme="majorBidi" w:hAnsiTheme="majorBidi" w:cstheme="majorBidi" w:hint="eastAsia"/>
          <w:color w:val="000000"/>
          <w:szCs w:val="24"/>
          <w:lang w:eastAsia="zh-CN"/>
        </w:rPr>
        <w:t>，分机</w:t>
      </w:r>
      <w:r w:rsidR="00AE25EF" w:rsidRPr="00F0133B">
        <w:rPr>
          <w:rFonts w:asciiTheme="majorBidi" w:hAnsiTheme="majorBidi" w:cstheme="majorBidi"/>
          <w:color w:val="000000"/>
          <w:szCs w:val="24"/>
          <w:lang w:eastAsia="zh-CN"/>
        </w:rPr>
        <w:t>4615</w:t>
      </w:r>
      <w:r w:rsidR="00105898">
        <w:rPr>
          <w:rFonts w:asciiTheme="majorBidi" w:hAnsiTheme="majorBidi" w:cstheme="majorBidi" w:hint="eastAsia"/>
          <w:color w:val="000000"/>
          <w:szCs w:val="24"/>
          <w:lang w:eastAsia="zh-CN"/>
        </w:rPr>
        <w:t>。请代表们采用泰国</w:t>
      </w:r>
      <w:r w:rsidR="00105898" w:rsidRPr="00105898">
        <w:rPr>
          <w:rFonts w:asciiTheme="majorBidi" w:hAnsiTheme="majorBidi" w:cstheme="majorBidi"/>
          <w:color w:val="000000"/>
          <w:szCs w:val="24"/>
          <w:lang w:eastAsia="zh-CN"/>
        </w:rPr>
        <w:t>万那普国际机场</w:t>
      </w:r>
      <w:r w:rsidR="00105898">
        <w:rPr>
          <w:rFonts w:asciiTheme="majorBidi" w:hAnsiTheme="majorBidi" w:cstheme="majorBidi" w:hint="eastAsia"/>
          <w:color w:val="000000"/>
          <w:szCs w:val="24"/>
          <w:lang w:eastAsia="zh-CN"/>
        </w:rPr>
        <w:t>的公共交通设施。欲获取更多详情，请访问</w:t>
      </w:r>
      <w:hyperlink r:id="rId13" w:history="1">
        <w:r w:rsidR="00AE25EF" w:rsidRPr="00F35AFB">
          <w:rPr>
            <w:rStyle w:val="Hyperlink"/>
            <w:rFonts w:asciiTheme="majorBidi" w:hAnsiTheme="majorBidi" w:cstheme="majorBidi"/>
            <w:szCs w:val="24"/>
            <w:lang w:eastAsia="zh-CN"/>
          </w:rPr>
          <w:t>http://www.bangkokairportonline.com/</w:t>
        </w:r>
      </w:hyperlink>
      <w:r w:rsidR="00105898">
        <w:rPr>
          <w:rFonts w:asciiTheme="majorBidi" w:hAnsiTheme="majorBidi" w:cstheme="majorBidi" w:hint="eastAsia"/>
          <w:szCs w:val="24"/>
          <w:lang w:eastAsia="zh-CN"/>
        </w:rPr>
        <w:t>网站。与会者的一般信息可参见</w:t>
      </w:r>
      <w:r w:rsidR="00105898" w:rsidRPr="00105898">
        <w:rPr>
          <w:rFonts w:asciiTheme="majorBidi" w:hAnsiTheme="majorBidi" w:cstheme="majorBidi" w:hint="eastAsia"/>
          <w:b/>
          <w:bCs/>
          <w:szCs w:val="24"/>
          <w:lang w:eastAsia="zh-CN"/>
        </w:rPr>
        <w:t>附件</w:t>
      </w:r>
      <w:r w:rsidR="00105898" w:rsidRPr="00105898">
        <w:rPr>
          <w:rFonts w:asciiTheme="majorBidi" w:hAnsiTheme="majorBidi" w:cstheme="majorBidi" w:hint="eastAsia"/>
          <w:b/>
          <w:bCs/>
          <w:szCs w:val="24"/>
          <w:lang w:eastAsia="zh-CN"/>
        </w:rPr>
        <w:t>1</w:t>
      </w:r>
      <w:r w:rsidR="00105898">
        <w:rPr>
          <w:rFonts w:asciiTheme="majorBidi" w:hAnsiTheme="majorBidi" w:cstheme="majorBidi" w:hint="eastAsia"/>
          <w:szCs w:val="24"/>
          <w:lang w:eastAsia="zh-CN"/>
        </w:rPr>
        <w:t>及</w:t>
      </w:r>
      <w:r w:rsidR="00105898">
        <w:rPr>
          <w:rFonts w:asciiTheme="majorBidi" w:hAnsiTheme="majorBidi" w:cstheme="majorBidi" w:hint="eastAsia"/>
          <w:szCs w:val="24"/>
          <w:lang w:eastAsia="zh-CN"/>
        </w:rPr>
        <w:t>ITU-T</w:t>
      </w:r>
      <w:r w:rsidR="00105898">
        <w:rPr>
          <w:rFonts w:asciiTheme="majorBidi" w:hAnsiTheme="majorBidi" w:cstheme="majorBidi" w:hint="eastAsia"/>
          <w:szCs w:val="24"/>
          <w:lang w:eastAsia="zh-CN"/>
        </w:rPr>
        <w:t>网站：</w:t>
      </w:r>
      <w:r w:rsidR="00022226">
        <w:fldChar w:fldCharType="begin"/>
      </w:r>
      <w:r w:rsidR="00022226">
        <w:rPr>
          <w:lang w:eastAsia="zh-CN"/>
        </w:rPr>
        <w:instrText xml:space="preserve"> HYPERLINK "http://www.itu.int/en/ITU-T/Workshops-and-Seminars/bsg/082014/Pages/default.aspx" </w:instrText>
      </w:r>
      <w:r w:rsidR="00022226">
        <w:fldChar w:fldCharType="separate"/>
      </w:r>
      <w:r w:rsidR="00AE25EF" w:rsidRPr="00F35AFB">
        <w:rPr>
          <w:rStyle w:val="Hyperlink"/>
          <w:rFonts w:asciiTheme="majorBidi" w:hAnsiTheme="majorBidi" w:cstheme="majorBidi"/>
          <w:szCs w:val="24"/>
          <w:lang w:eastAsia="zh-CN"/>
        </w:rPr>
        <w:t>http://www.itu.int/en/ITU-T/Workshops-and-Seminars/bsg/082014/Pages/default.aspx</w:t>
      </w:r>
      <w:r w:rsidR="00022226">
        <w:rPr>
          <w:rStyle w:val="Hyperlink"/>
          <w:rFonts w:asciiTheme="majorBidi" w:hAnsiTheme="majorBidi" w:cstheme="majorBidi"/>
          <w:szCs w:val="24"/>
          <w:lang w:eastAsia="zh-CN"/>
        </w:rPr>
        <w:fldChar w:fldCharType="end"/>
      </w:r>
      <w:r>
        <w:rPr>
          <w:rFonts w:hint="eastAsia"/>
          <w:lang w:eastAsia="zh-CN"/>
        </w:rPr>
        <w:t>。</w:t>
      </w:r>
    </w:p>
    <w:p w:rsidR="00C21DBC" w:rsidRDefault="009020DE" w:rsidP="00C21DBC">
      <w:pPr>
        <w:rPr>
          <w:lang w:val="en-US" w:eastAsia="zh-CN"/>
        </w:rPr>
      </w:pPr>
      <w:r>
        <w:rPr>
          <w:lang w:eastAsia="zh-CN"/>
        </w:rPr>
        <w:t>7</w:t>
      </w:r>
      <w:r w:rsidRPr="00297E5A">
        <w:rPr>
          <w:lang w:eastAsia="zh-CN"/>
        </w:rPr>
        <w:tab/>
      </w:r>
      <w:r>
        <w:rPr>
          <w:rFonts w:hint="eastAsia"/>
          <w:b/>
          <w:bCs/>
          <w:lang w:val="en-US" w:eastAsia="zh-CN"/>
        </w:rPr>
        <w:t>与会补贴</w:t>
      </w:r>
      <w:r>
        <w:rPr>
          <w:rFonts w:hint="eastAsia"/>
          <w:lang w:val="en-US" w:eastAsia="zh-CN"/>
        </w:rPr>
        <w:t>：我们高兴地通知您，国际电联将</w:t>
      </w:r>
      <w:r w:rsidR="00C21DBC">
        <w:rPr>
          <w:rFonts w:hint="eastAsia"/>
          <w:lang w:val="en-US" w:eastAsia="zh-CN"/>
        </w:rPr>
        <w:t>向亚太地区每个符合条件的国家</w:t>
      </w:r>
      <w:r>
        <w:rPr>
          <w:rFonts w:hint="eastAsia"/>
          <w:lang w:val="en-US" w:eastAsia="zh-CN"/>
        </w:rPr>
        <w:t>提供</w:t>
      </w:r>
      <w:r w:rsidRPr="00C21DBC">
        <w:rPr>
          <w:rFonts w:hint="eastAsia"/>
          <w:lang w:val="en-US" w:eastAsia="zh-CN"/>
        </w:rPr>
        <w:t>一份全额与会补贴</w:t>
      </w:r>
      <w:r w:rsidR="00C21DBC">
        <w:rPr>
          <w:rFonts w:hint="eastAsia"/>
          <w:lang w:val="en-US" w:eastAsia="zh-CN"/>
        </w:rPr>
        <w:t>（涵盖往返经济舱机票和每日补贴）</w:t>
      </w:r>
      <w:r>
        <w:rPr>
          <w:rFonts w:hint="eastAsia"/>
          <w:lang w:val="en-US" w:eastAsia="zh-CN"/>
        </w:rPr>
        <w:t>。</w:t>
      </w:r>
      <w:r w:rsidR="00C21DBC">
        <w:rPr>
          <w:rFonts w:hint="eastAsia"/>
          <w:lang w:val="en-US" w:eastAsia="zh-CN"/>
        </w:rPr>
        <w:t>在可用预算范围内，优先照顾最不发达国家（</w:t>
      </w:r>
      <w:r w:rsidR="00C21DBC">
        <w:rPr>
          <w:rFonts w:hint="eastAsia"/>
          <w:lang w:val="en-US" w:eastAsia="zh-CN"/>
        </w:rPr>
        <w:t>LDC</w:t>
      </w:r>
      <w:r w:rsidR="00C21DBC">
        <w:rPr>
          <w:rFonts w:hint="eastAsia"/>
          <w:lang w:val="en-US" w:eastAsia="zh-CN"/>
        </w:rPr>
        <w:t>）和低收入国家（人均收入低于</w:t>
      </w:r>
      <w:r w:rsidR="00C21DBC">
        <w:rPr>
          <w:rFonts w:hint="eastAsia"/>
          <w:lang w:val="en-US" w:eastAsia="zh-CN"/>
        </w:rPr>
        <w:t>2000</w:t>
      </w:r>
      <w:r w:rsidR="00C21DBC">
        <w:rPr>
          <w:rFonts w:hint="eastAsia"/>
          <w:lang w:val="en-US" w:eastAsia="zh-CN"/>
        </w:rPr>
        <w:t>美元的国家）。此外，优选选择出席</w:t>
      </w:r>
      <w:r w:rsidR="00C21DBC">
        <w:rPr>
          <w:rFonts w:hint="eastAsia"/>
          <w:lang w:val="en-US" w:eastAsia="zh-CN"/>
        </w:rPr>
        <w:t>2014</w:t>
      </w:r>
      <w:r w:rsidR="00C21DBC">
        <w:rPr>
          <w:rFonts w:hint="eastAsia"/>
          <w:lang w:val="en-US" w:eastAsia="zh-CN"/>
        </w:rPr>
        <w:t>年</w:t>
      </w:r>
      <w:r w:rsidR="00C21DBC">
        <w:rPr>
          <w:rFonts w:hint="eastAsia"/>
          <w:lang w:val="en-US" w:eastAsia="zh-CN"/>
        </w:rPr>
        <w:t>8</w:t>
      </w:r>
      <w:r w:rsidR="00C21DBC">
        <w:rPr>
          <w:rFonts w:hint="eastAsia"/>
          <w:lang w:val="en-US" w:eastAsia="zh-CN"/>
        </w:rPr>
        <w:t>月</w:t>
      </w:r>
      <w:r w:rsidR="00C21DBC">
        <w:rPr>
          <w:rFonts w:hint="eastAsia"/>
          <w:lang w:val="en-US" w:eastAsia="zh-CN"/>
        </w:rPr>
        <w:t>25-29</w:t>
      </w:r>
      <w:r w:rsidR="00C21DBC">
        <w:rPr>
          <w:rFonts w:hint="eastAsia"/>
          <w:lang w:val="en-US" w:eastAsia="zh-CN"/>
        </w:rPr>
        <w:t>日在曼谷召开的</w:t>
      </w:r>
      <w:r w:rsidR="00C21DBC" w:rsidRPr="001C1990">
        <w:rPr>
          <w:rFonts w:hint="eastAsia"/>
          <w:b/>
          <w:bCs/>
          <w:lang w:val="en-US" w:eastAsia="zh-CN"/>
        </w:rPr>
        <w:t>所有</w:t>
      </w:r>
      <w:r w:rsidR="00C21DBC">
        <w:rPr>
          <w:rFonts w:hint="eastAsia"/>
          <w:lang w:val="en-US" w:eastAsia="zh-CN"/>
        </w:rPr>
        <w:t>会议的与会者。</w:t>
      </w:r>
    </w:p>
    <w:p w:rsidR="00C21DBC" w:rsidRDefault="00C21DBC" w:rsidP="001C1990">
      <w:pPr>
        <w:ind w:firstLineChars="200" w:firstLine="480"/>
        <w:rPr>
          <w:lang w:val="en-US" w:eastAsia="zh-CN"/>
        </w:rPr>
      </w:pPr>
      <w:r>
        <w:rPr>
          <w:rFonts w:hint="eastAsia"/>
          <w:lang w:val="en-US" w:eastAsia="zh-CN"/>
        </w:rPr>
        <w:t>与会者</w:t>
      </w:r>
      <w:r w:rsidR="009020DE">
        <w:rPr>
          <w:rFonts w:hint="eastAsia"/>
          <w:lang w:val="en-US" w:eastAsia="zh-CN"/>
        </w:rPr>
        <w:t>必须得到</w:t>
      </w:r>
      <w:r>
        <w:rPr>
          <w:rFonts w:hint="eastAsia"/>
          <w:lang w:val="en-US" w:eastAsia="zh-CN"/>
        </w:rPr>
        <w:t>其各自</w:t>
      </w:r>
      <w:r w:rsidR="009020DE">
        <w:rPr>
          <w:rFonts w:hint="eastAsia"/>
          <w:lang w:val="en-US" w:eastAsia="zh-CN"/>
        </w:rPr>
        <w:t>主管部门的授权。</w:t>
      </w:r>
    </w:p>
    <w:p w:rsidR="00802F95" w:rsidRDefault="00802F95" w:rsidP="001C1990">
      <w:pPr>
        <w:ind w:firstLineChars="200" w:firstLine="480"/>
        <w:rPr>
          <w:lang w:eastAsia="zh-CN"/>
        </w:rPr>
      </w:pPr>
      <w:r w:rsidRPr="00802F95">
        <w:rPr>
          <w:lang w:eastAsia="zh-CN"/>
        </w:rPr>
        <w:t>虽然</w:t>
      </w:r>
      <w:r>
        <w:rPr>
          <w:rFonts w:hint="eastAsia"/>
          <w:lang w:eastAsia="zh-CN"/>
        </w:rPr>
        <w:t>全额</w:t>
      </w:r>
      <w:r w:rsidRPr="00802F95">
        <w:rPr>
          <w:lang w:eastAsia="zh-CN"/>
        </w:rPr>
        <w:t>与会补贴仅提供给每个国家的一位与会者，但在各国承担</w:t>
      </w:r>
      <w:r>
        <w:rPr>
          <w:rFonts w:hint="eastAsia"/>
          <w:lang w:eastAsia="zh-CN"/>
        </w:rPr>
        <w:t>其他</w:t>
      </w:r>
      <w:r w:rsidRPr="00802F95">
        <w:rPr>
          <w:lang w:eastAsia="zh-CN"/>
        </w:rPr>
        <w:t>代表费用的情况下，各国的代表数量不限。</w:t>
      </w:r>
    </w:p>
    <w:p w:rsidR="00802F95" w:rsidRDefault="00802F95" w:rsidP="001C1990">
      <w:pPr>
        <w:ind w:firstLineChars="200" w:firstLine="480"/>
        <w:rPr>
          <w:lang w:eastAsia="zh-CN"/>
        </w:rPr>
      </w:pPr>
      <w:r>
        <w:rPr>
          <w:rFonts w:hint="eastAsia"/>
          <w:lang w:eastAsia="zh-CN"/>
        </w:rPr>
        <w:t>请申请与会补贴的与会者填写</w:t>
      </w:r>
      <w:r w:rsidRPr="00802F95">
        <w:rPr>
          <w:rFonts w:hint="eastAsia"/>
          <w:b/>
          <w:bCs/>
          <w:lang w:eastAsia="zh-CN"/>
        </w:rPr>
        <w:t>附件</w:t>
      </w:r>
      <w:r w:rsidRPr="00802F95">
        <w:rPr>
          <w:rFonts w:hint="eastAsia"/>
          <w:b/>
          <w:bCs/>
          <w:lang w:eastAsia="zh-CN"/>
        </w:rPr>
        <w:t>2</w:t>
      </w:r>
      <w:r>
        <w:rPr>
          <w:rFonts w:hint="eastAsia"/>
          <w:lang w:eastAsia="zh-CN"/>
        </w:rPr>
        <w:t>中的</w:t>
      </w:r>
      <w:r w:rsidR="009020DE" w:rsidRPr="007E0020">
        <w:rPr>
          <w:rFonts w:hint="eastAsia"/>
          <w:lang w:eastAsia="zh-CN"/>
        </w:rPr>
        <w:t>与会补贴申请表</w:t>
      </w:r>
      <w:r>
        <w:rPr>
          <w:rFonts w:hint="eastAsia"/>
          <w:lang w:eastAsia="zh-CN"/>
        </w:rPr>
        <w:t>，并最晚</w:t>
      </w:r>
      <w:r w:rsidR="009020DE" w:rsidRPr="007E0020">
        <w:rPr>
          <w:rFonts w:hint="eastAsia"/>
          <w:lang w:eastAsia="zh-CN"/>
        </w:rPr>
        <w:t>在</w:t>
      </w:r>
      <w:r w:rsidR="009020DE" w:rsidRPr="008F1ED3">
        <w:rPr>
          <w:rFonts w:hint="eastAsia"/>
          <w:b/>
          <w:bCs/>
          <w:lang w:eastAsia="zh-CN"/>
        </w:rPr>
        <w:t>201</w:t>
      </w:r>
      <w:r w:rsidR="009020DE">
        <w:rPr>
          <w:rFonts w:hint="eastAsia"/>
          <w:b/>
          <w:bCs/>
          <w:lang w:eastAsia="zh-CN"/>
        </w:rPr>
        <w:t>4</w:t>
      </w:r>
      <w:r w:rsidR="009020DE" w:rsidRPr="008F1ED3">
        <w:rPr>
          <w:rFonts w:hint="eastAsia"/>
          <w:b/>
          <w:bCs/>
          <w:lang w:eastAsia="zh-CN"/>
        </w:rPr>
        <w:t>年</w:t>
      </w:r>
      <w:r>
        <w:rPr>
          <w:rFonts w:hint="eastAsia"/>
          <w:b/>
          <w:bCs/>
          <w:lang w:eastAsia="zh-CN"/>
        </w:rPr>
        <w:t>7</w:t>
      </w:r>
      <w:r w:rsidR="009020DE" w:rsidRPr="008F1ED3">
        <w:rPr>
          <w:rFonts w:hint="eastAsia"/>
          <w:b/>
          <w:bCs/>
          <w:lang w:eastAsia="zh-CN"/>
        </w:rPr>
        <w:t>月</w:t>
      </w:r>
      <w:r>
        <w:rPr>
          <w:rFonts w:hint="eastAsia"/>
          <w:b/>
          <w:bCs/>
          <w:lang w:eastAsia="zh-CN"/>
        </w:rPr>
        <w:t>4</w:t>
      </w:r>
      <w:r w:rsidR="009020DE" w:rsidRPr="008F1ED3">
        <w:rPr>
          <w:rFonts w:hint="eastAsia"/>
          <w:b/>
          <w:bCs/>
          <w:lang w:eastAsia="zh-CN"/>
        </w:rPr>
        <w:t>日</w:t>
      </w:r>
      <w:r w:rsidR="009020DE">
        <w:rPr>
          <w:rFonts w:hint="eastAsia"/>
          <w:lang w:eastAsia="zh-CN"/>
        </w:rPr>
        <w:t>之前</w:t>
      </w:r>
      <w:r>
        <w:rPr>
          <w:rFonts w:hint="eastAsia"/>
          <w:lang w:eastAsia="zh-CN"/>
        </w:rPr>
        <w:t>通过电子邮件</w:t>
      </w:r>
      <w:hyperlink r:id="rId14" w:history="1">
        <w:r w:rsidRPr="00F0133B">
          <w:rPr>
            <w:rStyle w:val="Hyperlink"/>
            <w:rFonts w:asciiTheme="majorBidi" w:hAnsiTheme="majorBidi" w:cstheme="majorBidi"/>
            <w:szCs w:val="24"/>
            <w:lang w:eastAsia="zh-CN"/>
          </w:rPr>
          <w:t>bdtfellowships@itu.int</w:t>
        </w:r>
      </w:hyperlink>
      <w:r>
        <w:rPr>
          <w:rFonts w:hint="eastAsia"/>
          <w:lang w:eastAsia="zh-CN"/>
        </w:rPr>
        <w:t>或传真</w:t>
      </w:r>
      <w:r w:rsidRPr="00F0133B">
        <w:rPr>
          <w:rFonts w:asciiTheme="majorBidi" w:hAnsiTheme="majorBidi" w:cstheme="majorBidi"/>
          <w:szCs w:val="24"/>
          <w:lang w:eastAsia="zh-CN"/>
        </w:rPr>
        <w:t>+41 22 730 5778</w:t>
      </w:r>
      <w:r w:rsidR="009020DE">
        <w:rPr>
          <w:rFonts w:hint="eastAsia"/>
          <w:lang w:eastAsia="zh-CN"/>
        </w:rPr>
        <w:t>交回国际电联。</w:t>
      </w:r>
    </w:p>
    <w:p w:rsidR="009020DE" w:rsidRDefault="00802F95" w:rsidP="001C1990">
      <w:pPr>
        <w:ind w:firstLineChars="200" w:firstLine="480"/>
        <w:rPr>
          <w:b/>
          <w:bCs/>
          <w:color w:val="1F497D"/>
          <w:lang w:eastAsia="zh-CN"/>
        </w:rPr>
      </w:pPr>
      <w:r w:rsidRPr="00F0133B">
        <w:rPr>
          <w:rFonts w:asciiTheme="majorBidi" w:hAnsiTheme="majorBidi" w:cstheme="majorBidi"/>
          <w:szCs w:val="24"/>
          <w:lang w:eastAsia="zh-CN"/>
        </w:rPr>
        <w:t>APT</w:t>
      </w:r>
      <w:r>
        <w:rPr>
          <w:rFonts w:asciiTheme="majorBidi" w:hAnsiTheme="majorBidi" w:cstheme="majorBidi" w:hint="eastAsia"/>
          <w:szCs w:val="24"/>
          <w:lang w:eastAsia="zh-CN"/>
        </w:rPr>
        <w:t>也将为未享受国际电联与会补贴、符合条件的</w:t>
      </w:r>
      <w:r>
        <w:rPr>
          <w:rFonts w:asciiTheme="majorBidi" w:hAnsiTheme="majorBidi" w:cstheme="majorBidi" w:hint="eastAsia"/>
          <w:szCs w:val="24"/>
          <w:lang w:eastAsia="zh-CN"/>
        </w:rPr>
        <w:t>APT</w:t>
      </w:r>
      <w:r>
        <w:rPr>
          <w:rFonts w:asciiTheme="majorBidi" w:hAnsiTheme="majorBidi" w:cstheme="majorBidi" w:hint="eastAsia"/>
          <w:szCs w:val="24"/>
          <w:lang w:eastAsia="zh-CN"/>
        </w:rPr>
        <w:t>成员国提供一份与会补贴，涵盖往返经济舱机票、酒店住宿和日用补贴。要享受</w:t>
      </w:r>
      <w:r w:rsidRPr="00F0133B">
        <w:rPr>
          <w:rFonts w:asciiTheme="majorBidi" w:hAnsiTheme="majorBidi" w:cstheme="majorBidi"/>
          <w:szCs w:val="24"/>
          <w:lang w:eastAsia="zh-CN"/>
        </w:rPr>
        <w:t>APT</w:t>
      </w:r>
      <w:r>
        <w:rPr>
          <w:rFonts w:asciiTheme="majorBidi" w:hAnsiTheme="majorBidi" w:cstheme="majorBidi" w:hint="eastAsia"/>
          <w:szCs w:val="24"/>
          <w:lang w:eastAsia="zh-CN"/>
        </w:rPr>
        <w:t>的与会补贴，请与会者参考</w:t>
      </w:r>
      <w:r>
        <w:rPr>
          <w:rFonts w:asciiTheme="majorBidi" w:hAnsiTheme="majorBidi" w:cstheme="majorBidi" w:hint="eastAsia"/>
          <w:szCs w:val="24"/>
          <w:lang w:eastAsia="zh-CN"/>
        </w:rPr>
        <w:t>APT</w:t>
      </w:r>
      <w:r>
        <w:rPr>
          <w:rFonts w:asciiTheme="majorBidi" w:hAnsiTheme="majorBidi" w:cstheme="majorBidi" w:hint="eastAsia"/>
          <w:szCs w:val="24"/>
          <w:lang w:eastAsia="zh-CN"/>
        </w:rPr>
        <w:t>于</w:t>
      </w:r>
      <w:r w:rsidRPr="00802F95">
        <w:rPr>
          <w:rFonts w:asciiTheme="majorBidi" w:hAnsiTheme="majorBidi" w:cstheme="majorBidi" w:hint="eastAsia"/>
          <w:b/>
          <w:bCs/>
          <w:szCs w:val="24"/>
          <w:lang w:eastAsia="zh-CN"/>
        </w:rPr>
        <w:t>2014</w:t>
      </w:r>
      <w:r w:rsidRPr="00802F95">
        <w:rPr>
          <w:rFonts w:asciiTheme="majorBidi" w:hAnsiTheme="majorBidi" w:cstheme="majorBidi" w:hint="eastAsia"/>
          <w:b/>
          <w:bCs/>
          <w:szCs w:val="24"/>
          <w:lang w:eastAsia="zh-CN"/>
        </w:rPr>
        <w:t>年</w:t>
      </w:r>
      <w:r w:rsidRPr="00802F95">
        <w:rPr>
          <w:rFonts w:asciiTheme="majorBidi" w:hAnsiTheme="majorBidi" w:cstheme="majorBidi" w:hint="eastAsia"/>
          <w:b/>
          <w:bCs/>
          <w:szCs w:val="24"/>
          <w:lang w:eastAsia="zh-CN"/>
        </w:rPr>
        <w:t>5</w:t>
      </w:r>
      <w:r w:rsidRPr="00802F95">
        <w:rPr>
          <w:rFonts w:asciiTheme="majorBidi" w:hAnsiTheme="majorBidi" w:cstheme="majorBidi" w:hint="eastAsia"/>
          <w:b/>
          <w:bCs/>
          <w:szCs w:val="24"/>
          <w:lang w:eastAsia="zh-CN"/>
        </w:rPr>
        <w:t>月</w:t>
      </w:r>
      <w:r w:rsidRPr="00802F95">
        <w:rPr>
          <w:rFonts w:asciiTheme="majorBidi" w:hAnsiTheme="majorBidi" w:cstheme="majorBidi" w:hint="eastAsia"/>
          <w:b/>
          <w:bCs/>
          <w:szCs w:val="24"/>
          <w:lang w:eastAsia="zh-CN"/>
        </w:rPr>
        <w:t>25</w:t>
      </w:r>
      <w:r w:rsidRPr="00802F95">
        <w:rPr>
          <w:rFonts w:asciiTheme="majorBidi" w:hAnsiTheme="majorBidi" w:cstheme="majorBidi" w:hint="eastAsia"/>
          <w:b/>
          <w:bCs/>
          <w:szCs w:val="24"/>
          <w:lang w:eastAsia="zh-CN"/>
        </w:rPr>
        <w:t>日</w:t>
      </w:r>
      <w:r w:rsidRPr="00802F95">
        <w:rPr>
          <w:rFonts w:asciiTheme="majorBidi" w:hAnsiTheme="majorBidi" w:cstheme="majorBidi" w:hint="eastAsia"/>
          <w:szCs w:val="24"/>
          <w:lang w:eastAsia="zh-CN"/>
        </w:rPr>
        <w:t>发出</w:t>
      </w:r>
      <w:r>
        <w:rPr>
          <w:rFonts w:asciiTheme="majorBidi" w:hAnsiTheme="majorBidi" w:cstheme="majorBidi" w:hint="eastAsia"/>
          <w:szCs w:val="24"/>
          <w:lang w:eastAsia="zh-CN"/>
        </w:rPr>
        <w:t>的邀请函。</w:t>
      </w:r>
    </w:p>
    <w:p w:rsidR="009020DE" w:rsidRPr="009249A0" w:rsidRDefault="009020DE" w:rsidP="00C03F36">
      <w:pPr>
        <w:rPr>
          <w:b/>
          <w:bCs/>
          <w:lang w:eastAsia="zh-CN"/>
        </w:rPr>
      </w:pPr>
      <w:r>
        <w:t>8</w:t>
      </w:r>
      <w:r w:rsidRPr="00297E5A">
        <w:tab/>
      </w:r>
      <w:proofErr w:type="spellStart"/>
      <w:r w:rsidRPr="009249A0">
        <w:rPr>
          <w:rFonts w:hint="eastAsia"/>
        </w:rPr>
        <w:t>为便于</w:t>
      </w:r>
      <w:proofErr w:type="spellEnd"/>
      <w:r w:rsidR="00802F95">
        <w:rPr>
          <w:rFonts w:hint="eastAsia"/>
          <w:lang w:eastAsia="zh-CN"/>
        </w:rPr>
        <w:t>APT</w:t>
      </w:r>
      <w:proofErr w:type="spellStart"/>
      <w:r w:rsidRPr="009249A0">
        <w:rPr>
          <w:rFonts w:hint="eastAsia"/>
        </w:rPr>
        <w:t>就该</w:t>
      </w:r>
      <w:r>
        <w:rPr>
          <w:rFonts w:hint="eastAsia"/>
        </w:rPr>
        <w:t>论坛</w:t>
      </w:r>
      <w:r w:rsidRPr="009249A0">
        <w:rPr>
          <w:rFonts w:hint="eastAsia"/>
        </w:rPr>
        <w:t>的组织做出必要安排，我希望您能通过</w:t>
      </w:r>
      <w:proofErr w:type="spellEnd"/>
      <w:r w:rsidR="00C03F36">
        <w:rPr>
          <w:rFonts w:hint="eastAsia"/>
          <w:lang w:eastAsia="zh-CN"/>
        </w:rPr>
        <w:t>以下</w:t>
      </w:r>
      <w:r w:rsidR="00C03F36">
        <w:rPr>
          <w:rFonts w:hint="eastAsia"/>
          <w:lang w:eastAsia="zh-CN"/>
        </w:rPr>
        <w:t>APT</w:t>
      </w:r>
      <w:r w:rsidR="00C03F36">
        <w:rPr>
          <w:rFonts w:hint="eastAsia"/>
          <w:lang w:eastAsia="zh-CN"/>
        </w:rPr>
        <w:t>网站：</w:t>
      </w:r>
      <w:r w:rsidR="00022226">
        <w:fldChar w:fldCharType="begin"/>
      </w:r>
      <w:r w:rsidR="00022226">
        <w:instrText xml:space="preserve"> HYPERLINK "http://www.apt.int/content/online-registration" </w:instrText>
      </w:r>
      <w:r w:rsidR="00022226">
        <w:fldChar w:fldCharType="separate"/>
      </w:r>
      <w:r w:rsidR="00C03F36" w:rsidRPr="00694BCE">
        <w:rPr>
          <w:rStyle w:val="Hyperlink"/>
          <w:rFonts w:asciiTheme="majorBidi" w:eastAsia="Arial Unicode MS" w:hAnsiTheme="majorBidi" w:cstheme="majorBidi"/>
          <w:szCs w:val="24"/>
        </w:rPr>
        <w:t>http://www.apt.int/content/online-registration</w:t>
      </w:r>
      <w:r w:rsidR="00022226">
        <w:rPr>
          <w:rStyle w:val="Hyperlink"/>
          <w:rFonts w:asciiTheme="majorBidi" w:eastAsia="Arial Unicode MS" w:hAnsiTheme="majorBidi" w:cstheme="majorBidi"/>
          <w:szCs w:val="24"/>
        </w:rPr>
        <w:fldChar w:fldCharType="end"/>
      </w:r>
      <w:r>
        <w:rPr>
          <w:rStyle w:val="Hyperlink"/>
          <w:rFonts w:asciiTheme="majorBidi" w:hAnsiTheme="majorBidi" w:cstheme="majorBidi" w:hint="eastAsia"/>
          <w:szCs w:val="24"/>
        </w:rPr>
        <w:t>，</w:t>
      </w:r>
      <w:proofErr w:type="spellStart"/>
      <w:r w:rsidRPr="009249A0">
        <w:rPr>
          <w:rFonts w:hint="eastAsia"/>
        </w:rPr>
        <w:t>以在线</w:t>
      </w:r>
      <w:proofErr w:type="spellEnd"/>
      <w:r w:rsidR="00C03F36">
        <w:rPr>
          <w:rFonts w:hint="eastAsia"/>
          <w:lang w:eastAsia="zh-CN"/>
        </w:rPr>
        <w:t>表格</w:t>
      </w:r>
      <w:proofErr w:type="spellStart"/>
      <w:r w:rsidRPr="009249A0">
        <w:rPr>
          <w:rFonts w:hint="eastAsia"/>
        </w:rPr>
        <w:t>形式进行注册</w:t>
      </w:r>
      <w:proofErr w:type="spellEnd"/>
      <w:r w:rsidRPr="009249A0">
        <w:rPr>
          <w:rFonts w:hint="eastAsia"/>
        </w:rPr>
        <w:t>。</w:t>
      </w:r>
      <w:r w:rsidR="00C03F36">
        <w:rPr>
          <w:rFonts w:hint="eastAsia"/>
          <w:lang w:eastAsia="zh-CN"/>
        </w:rPr>
        <w:t>注册于</w:t>
      </w:r>
      <w:r w:rsidR="00C03F36" w:rsidRPr="00C03F36">
        <w:rPr>
          <w:rFonts w:hint="eastAsia"/>
          <w:b/>
          <w:bCs/>
          <w:lang w:eastAsia="zh-CN"/>
        </w:rPr>
        <w:t>2014</w:t>
      </w:r>
      <w:r w:rsidR="00C03F36" w:rsidRPr="00C03F36">
        <w:rPr>
          <w:rFonts w:hint="eastAsia"/>
          <w:b/>
          <w:bCs/>
          <w:lang w:eastAsia="zh-CN"/>
        </w:rPr>
        <w:t>年</w:t>
      </w:r>
      <w:r w:rsidR="00C03F36" w:rsidRPr="00C03F36">
        <w:rPr>
          <w:rFonts w:hint="eastAsia"/>
          <w:b/>
          <w:bCs/>
          <w:lang w:eastAsia="zh-CN"/>
        </w:rPr>
        <w:t>7</w:t>
      </w:r>
      <w:r w:rsidR="00C03F36" w:rsidRPr="00C03F36">
        <w:rPr>
          <w:rFonts w:hint="eastAsia"/>
          <w:b/>
          <w:bCs/>
          <w:lang w:eastAsia="zh-CN"/>
        </w:rPr>
        <w:t>月</w:t>
      </w:r>
      <w:r w:rsidR="00C03F36" w:rsidRPr="00C03F36">
        <w:rPr>
          <w:rFonts w:hint="eastAsia"/>
          <w:b/>
          <w:bCs/>
          <w:lang w:eastAsia="zh-CN"/>
        </w:rPr>
        <w:t>25</w:t>
      </w:r>
      <w:r w:rsidR="00C03F36" w:rsidRPr="00C03F36">
        <w:rPr>
          <w:rFonts w:hint="eastAsia"/>
          <w:b/>
          <w:bCs/>
          <w:lang w:eastAsia="zh-CN"/>
        </w:rPr>
        <w:t>日</w:t>
      </w:r>
      <w:r w:rsidR="00C03F36">
        <w:rPr>
          <w:rFonts w:hint="eastAsia"/>
          <w:lang w:eastAsia="zh-CN"/>
        </w:rPr>
        <w:t>截止。</w:t>
      </w:r>
      <w:r w:rsidRPr="009249A0">
        <w:rPr>
          <w:rFonts w:hint="eastAsia"/>
          <w:b/>
          <w:bCs/>
          <w:lang w:eastAsia="zh-CN"/>
        </w:rPr>
        <w:t>请注意，讲习班与会者的预注册仅以</w:t>
      </w:r>
      <w:r w:rsidRPr="00B350DF">
        <w:rPr>
          <w:rFonts w:ascii="STKaiti" w:eastAsia="STKaiti" w:hAnsi="STKaiti" w:hint="eastAsia"/>
          <w:b/>
          <w:bCs/>
          <w:lang w:eastAsia="zh-CN"/>
        </w:rPr>
        <w:t>在线</w:t>
      </w:r>
      <w:r w:rsidRPr="009249A0">
        <w:rPr>
          <w:rFonts w:hint="eastAsia"/>
          <w:b/>
          <w:bCs/>
          <w:lang w:eastAsia="zh-CN"/>
        </w:rPr>
        <w:t>方式进行。</w:t>
      </w:r>
    </w:p>
    <w:p w:rsidR="003E0746" w:rsidRDefault="009020DE" w:rsidP="001C1990">
      <w:pPr>
        <w:rPr>
          <w:lang w:eastAsia="zh-CN"/>
        </w:rPr>
      </w:pPr>
      <w:r>
        <w:rPr>
          <w:lang w:eastAsia="zh-CN"/>
        </w:rPr>
        <w:t>9</w:t>
      </w:r>
      <w:r>
        <w:rPr>
          <w:rFonts w:hint="eastAsia"/>
          <w:lang w:eastAsia="zh-CN"/>
        </w:rPr>
        <w:tab/>
      </w:r>
      <w:r w:rsidRPr="009249A0">
        <w:rPr>
          <w:rFonts w:hint="eastAsia"/>
          <w:lang w:eastAsia="zh-CN"/>
        </w:rPr>
        <w:t>我们谨在此提醒您，一些国家的公民需要获得签证才能入境</w:t>
      </w:r>
      <w:r w:rsidR="00C03F36">
        <w:rPr>
          <w:rFonts w:hint="eastAsia"/>
          <w:lang w:eastAsia="zh-CN"/>
        </w:rPr>
        <w:t>泰国</w:t>
      </w:r>
      <w:r w:rsidRPr="009249A0">
        <w:rPr>
          <w:rFonts w:hint="eastAsia"/>
          <w:lang w:eastAsia="zh-CN"/>
        </w:rPr>
        <w:t>并在</w:t>
      </w:r>
      <w:r w:rsidR="00C03F36">
        <w:rPr>
          <w:rFonts w:hint="eastAsia"/>
          <w:lang w:eastAsia="zh-CN"/>
        </w:rPr>
        <w:t>泰国</w:t>
      </w:r>
      <w:r w:rsidRPr="009249A0">
        <w:rPr>
          <w:rFonts w:hint="eastAsia"/>
          <w:lang w:eastAsia="zh-CN"/>
        </w:rPr>
        <w:t>逗留。在此情况下，签证必须向驻贵国的</w:t>
      </w:r>
      <w:r w:rsidR="00C03F36">
        <w:rPr>
          <w:rFonts w:hint="eastAsia"/>
          <w:lang w:eastAsia="zh-CN"/>
        </w:rPr>
        <w:t>泰国</w:t>
      </w:r>
      <w:r w:rsidRPr="009249A0">
        <w:rPr>
          <w:rFonts w:hint="eastAsia"/>
          <w:lang w:eastAsia="zh-CN"/>
        </w:rPr>
        <w:t>使馆申请和领取。如贵国没有此类机构，则请向驻</w:t>
      </w:r>
      <w:r w:rsidR="00287220">
        <w:rPr>
          <w:rFonts w:hint="eastAsia"/>
          <w:lang w:eastAsia="zh-CN"/>
        </w:rPr>
        <w:t>距离</w:t>
      </w:r>
      <w:r w:rsidR="001C1990">
        <w:rPr>
          <w:rFonts w:hint="eastAsia"/>
          <w:lang w:eastAsia="zh-CN"/>
        </w:rPr>
        <w:t>贵</w:t>
      </w:r>
      <w:r w:rsidRPr="009249A0">
        <w:rPr>
          <w:rFonts w:hint="eastAsia"/>
          <w:lang w:eastAsia="zh-CN"/>
        </w:rPr>
        <w:t>国最近的国家的此类机构申请并领取。请</w:t>
      </w:r>
      <w:r w:rsidR="003E0746">
        <w:rPr>
          <w:rFonts w:hint="eastAsia"/>
          <w:lang w:eastAsia="zh-CN"/>
        </w:rPr>
        <w:t>向离您最近的泰王国使馆或总领馆核实签证的要求。更</w:t>
      </w:r>
      <w:r w:rsidR="001C1990">
        <w:rPr>
          <w:rFonts w:hint="eastAsia"/>
          <w:lang w:eastAsia="zh-CN"/>
        </w:rPr>
        <w:t>多</w:t>
      </w:r>
      <w:r w:rsidR="003E0746">
        <w:rPr>
          <w:rFonts w:hint="eastAsia"/>
          <w:lang w:eastAsia="zh-CN"/>
        </w:rPr>
        <w:t>详情，亦请参见</w:t>
      </w:r>
      <w:hyperlink r:id="rId15" w:history="1">
        <w:r w:rsidR="003E0746" w:rsidRPr="00C03BE5">
          <w:rPr>
            <w:rStyle w:val="Hyperlink"/>
            <w:rFonts w:asciiTheme="majorBidi" w:hAnsiTheme="majorBidi" w:cstheme="majorBidi"/>
            <w:lang w:eastAsia="zh-CN"/>
          </w:rPr>
          <w:t>http://www.mfa.go.th/main/en/services/123</w:t>
        </w:r>
      </w:hyperlink>
      <w:r w:rsidR="003E0746">
        <w:rPr>
          <w:rFonts w:hint="eastAsia"/>
          <w:lang w:eastAsia="zh-CN"/>
        </w:rPr>
        <w:t>。</w:t>
      </w:r>
    </w:p>
    <w:p w:rsidR="009020DE" w:rsidRDefault="009020DE" w:rsidP="001C1990">
      <w:pPr>
        <w:ind w:firstLineChars="200" w:firstLine="480"/>
        <w:rPr>
          <w:lang w:eastAsia="zh-CN"/>
        </w:rPr>
      </w:pPr>
      <w:r w:rsidRPr="009249A0">
        <w:rPr>
          <w:rFonts w:hint="eastAsia"/>
          <w:lang w:eastAsia="zh-CN"/>
        </w:rPr>
        <w:t>需要</w:t>
      </w:r>
      <w:r w:rsidR="004F458D">
        <w:rPr>
          <w:rFonts w:hint="eastAsia"/>
          <w:lang w:eastAsia="zh-CN"/>
        </w:rPr>
        <w:t>APT</w:t>
      </w:r>
      <w:r w:rsidR="004F458D">
        <w:rPr>
          <w:rFonts w:hint="eastAsia"/>
          <w:lang w:eastAsia="zh-CN"/>
        </w:rPr>
        <w:t>出具签证支持信函的与会者，请</w:t>
      </w:r>
      <w:r w:rsidR="00AC2290">
        <w:rPr>
          <w:rFonts w:hint="eastAsia"/>
          <w:lang w:eastAsia="zh-CN"/>
        </w:rPr>
        <w:t>在</w:t>
      </w:r>
      <w:r w:rsidR="00AC2290" w:rsidRPr="00AC2290">
        <w:rPr>
          <w:rFonts w:hint="eastAsia"/>
          <w:b/>
          <w:bCs/>
          <w:lang w:eastAsia="zh-CN"/>
        </w:rPr>
        <w:t>2014</w:t>
      </w:r>
      <w:r w:rsidR="00AC2290" w:rsidRPr="00AC2290">
        <w:rPr>
          <w:rFonts w:hint="eastAsia"/>
          <w:b/>
          <w:bCs/>
          <w:lang w:eastAsia="zh-CN"/>
        </w:rPr>
        <w:t>年</w:t>
      </w:r>
      <w:r w:rsidR="00AC2290" w:rsidRPr="00AC2290">
        <w:rPr>
          <w:rFonts w:hint="eastAsia"/>
          <w:b/>
          <w:bCs/>
          <w:lang w:eastAsia="zh-CN"/>
        </w:rPr>
        <w:t>7</w:t>
      </w:r>
      <w:r w:rsidR="00AC2290" w:rsidRPr="00AC2290">
        <w:rPr>
          <w:rFonts w:hint="eastAsia"/>
          <w:b/>
          <w:bCs/>
          <w:lang w:eastAsia="zh-CN"/>
        </w:rPr>
        <w:t>月</w:t>
      </w:r>
      <w:r w:rsidR="00AC2290" w:rsidRPr="00AC2290">
        <w:rPr>
          <w:rFonts w:hint="eastAsia"/>
          <w:b/>
          <w:bCs/>
          <w:lang w:eastAsia="zh-CN"/>
        </w:rPr>
        <w:t>25</w:t>
      </w:r>
      <w:r w:rsidR="00AC2290" w:rsidRPr="00AC2290">
        <w:rPr>
          <w:rFonts w:hint="eastAsia"/>
          <w:b/>
          <w:bCs/>
          <w:lang w:eastAsia="zh-CN"/>
        </w:rPr>
        <w:t>日之前</w:t>
      </w:r>
      <w:r w:rsidR="004F458D">
        <w:rPr>
          <w:rFonts w:hint="eastAsia"/>
          <w:lang w:eastAsia="zh-CN"/>
        </w:rPr>
        <w:t>与以下人员联系</w:t>
      </w:r>
      <w:r w:rsidR="00AC2290">
        <w:rPr>
          <w:rFonts w:hint="eastAsia"/>
          <w:lang w:eastAsia="zh-CN"/>
        </w:rPr>
        <w:t>：</w:t>
      </w:r>
      <w:r w:rsidR="00AC2290" w:rsidRPr="001C1990">
        <w:rPr>
          <w:rFonts w:hint="eastAsia"/>
          <w:b/>
          <w:bCs/>
          <w:lang w:eastAsia="zh-CN"/>
        </w:rPr>
        <w:t>亚太电信组织</w:t>
      </w:r>
      <w:r w:rsidR="00AC2290" w:rsidRPr="00AC2290">
        <w:rPr>
          <w:rFonts w:hint="eastAsia"/>
          <w:b/>
          <w:bCs/>
          <w:lang w:eastAsia="zh-CN"/>
        </w:rPr>
        <w:t>（人事）行政助理</w:t>
      </w:r>
      <w:proofErr w:type="spellStart"/>
      <w:r w:rsidR="00AC2290" w:rsidRPr="00C03BE5">
        <w:rPr>
          <w:rFonts w:asciiTheme="majorBidi" w:hAnsiTheme="majorBidi" w:cstheme="majorBidi"/>
          <w:b/>
          <w:bCs/>
          <w:lang w:eastAsia="zh-CN"/>
        </w:rPr>
        <w:t>Warrawan</w:t>
      </w:r>
      <w:proofErr w:type="spellEnd"/>
      <w:r w:rsidR="00AC2290" w:rsidRPr="00C03BE5">
        <w:rPr>
          <w:rFonts w:asciiTheme="majorBidi" w:hAnsiTheme="majorBidi" w:cstheme="majorBidi"/>
          <w:b/>
          <w:bCs/>
          <w:lang w:eastAsia="zh-CN"/>
        </w:rPr>
        <w:t xml:space="preserve"> </w:t>
      </w:r>
      <w:proofErr w:type="spellStart"/>
      <w:r w:rsidR="00AC2290" w:rsidRPr="00C03BE5">
        <w:rPr>
          <w:rFonts w:asciiTheme="majorBidi" w:hAnsiTheme="majorBidi" w:cstheme="majorBidi"/>
          <w:b/>
          <w:bCs/>
          <w:lang w:eastAsia="zh-CN"/>
        </w:rPr>
        <w:t>Thapanasakul</w:t>
      </w:r>
      <w:proofErr w:type="spellEnd"/>
      <w:r w:rsidR="00AC2290">
        <w:rPr>
          <w:rFonts w:asciiTheme="majorBidi" w:hAnsiTheme="majorBidi" w:cstheme="majorBidi" w:hint="eastAsia"/>
          <w:b/>
          <w:bCs/>
          <w:lang w:eastAsia="zh-CN"/>
        </w:rPr>
        <w:t>女士；电子邮件：</w:t>
      </w:r>
      <w:r w:rsidR="00022226">
        <w:fldChar w:fldCharType="begin"/>
      </w:r>
      <w:r w:rsidR="00022226">
        <w:instrText xml:space="preserve"> HYPERLINK "mailto:aptadmin@apt.int" </w:instrText>
      </w:r>
      <w:r w:rsidR="00022226">
        <w:fldChar w:fldCharType="separate"/>
      </w:r>
      <w:r w:rsidR="00AC2290" w:rsidRPr="005117EE">
        <w:rPr>
          <w:rStyle w:val="Hyperlink"/>
          <w:rFonts w:asciiTheme="majorBidi" w:hAnsiTheme="majorBidi" w:cstheme="majorBidi"/>
          <w:b/>
          <w:bCs/>
          <w:lang w:eastAsia="zh-CN"/>
        </w:rPr>
        <w:t>aptadmin@apt.int</w:t>
      </w:r>
      <w:r w:rsidR="00022226">
        <w:rPr>
          <w:rStyle w:val="Hyperlink"/>
          <w:rFonts w:asciiTheme="majorBidi" w:hAnsiTheme="majorBidi" w:cstheme="majorBidi"/>
          <w:b/>
          <w:bCs/>
          <w:lang w:eastAsia="zh-CN"/>
        </w:rPr>
        <w:fldChar w:fldCharType="end"/>
      </w:r>
      <w:r w:rsidR="00AC2290">
        <w:rPr>
          <w:rFonts w:asciiTheme="majorBidi" w:hAnsiTheme="majorBidi" w:cstheme="majorBidi" w:hint="eastAsia"/>
          <w:b/>
          <w:bCs/>
          <w:lang w:eastAsia="zh-CN"/>
        </w:rPr>
        <w:t>；电话：</w:t>
      </w:r>
      <w:r w:rsidR="00AC2290" w:rsidRPr="005117EE">
        <w:rPr>
          <w:rFonts w:asciiTheme="majorBidi" w:hAnsiTheme="majorBidi" w:cstheme="majorBidi"/>
          <w:b/>
          <w:bCs/>
          <w:lang w:eastAsia="zh-CN"/>
        </w:rPr>
        <w:t>+66 2 573 0044</w:t>
      </w:r>
      <w:r w:rsidR="00AC2290">
        <w:rPr>
          <w:rFonts w:asciiTheme="majorBidi" w:hAnsiTheme="majorBidi" w:cstheme="majorBidi" w:hint="eastAsia"/>
          <w:b/>
          <w:bCs/>
          <w:lang w:eastAsia="zh-CN"/>
        </w:rPr>
        <w:t>（分机</w:t>
      </w:r>
      <w:r w:rsidR="00AC2290">
        <w:rPr>
          <w:rFonts w:asciiTheme="majorBidi" w:hAnsiTheme="majorBidi" w:cstheme="majorBidi" w:hint="eastAsia"/>
          <w:b/>
          <w:bCs/>
          <w:lang w:eastAsia="zh-CN"/>
        </w:rPr>
        <w:t>118</w:t>
      </w:r>
      <w:r w:rsidR="00AC2290">
        <w:rPr>
          <w:rFonts w:asciiTheme="majorBidi" w:hAnsiTheme="majorBidi" w:cstheme="majorBidi" w:hint="eastAsia"/>
          <w:b/>
          <w:bCs/>
          <w:lang w:eastAsia="zh-CN"/>
        </w:rPr>
        <w:t>）；传真：</w:t>
      </w:r>
      <w:r w:rsidR="00AC2290" w:rsidRPr="005117EE">
        <w:rPr>
          <w:rFonts w:asciiTheme="majorBidi" w:hAnsiTheme="majorBidi" w:cstheme="majorBidi"/>
          <w:b/>
          <w:bCs/>
          <w:lang w:eastAsia="zh-CN"/>
        </w:rPr>
        <w:t>+66 2 573 7479</w:t>
      </w:r>
      <w:r>
        <w:rPr>
          <w:rFonts w:hint="eastAsia"/>
          <w:lang w:eastAsia="zh-CN"/>
        </w:rPr>
        <w:t>。</w:t>
      </w:r>
      <w:r w:rsidR="001D33E0">
        <w:rPr>
          <w:rFonts w:hint="eastAsia"/>
          <w:lang w:eastAsia="zh-CN"/>
        </w:rPr>
        <w:t>敬请注意，签证审批可能需要一些时间，故请尽早</w:t>
      </w:r>
      <w:r w:rsidR="00287220">
        <w:rPr>
          <w:rFonts w:hint="eastAsia"/>
          <w:lang w:eastAsia="zh-CN"/>
        </w:rPr>
        <w:t>提交申请</w:t>
      </w:r>
      <w:r w:rsidR="00700BB9">
        <w:rPr>
          <w:rFonts w:hint="eastAsia"/>
          <w:lang w:eastAsia="zh-CN"/>
        </w:rPr>
        <w:t>。</w:t>
      </w:r>
    </w:p>
    <w:p w:rsidR="0048036D" w:rsidRDefault="0048036D" w:rsidP="00287220">
      <w:pPr>
        <w:rPr>
          <w:lang w:eastAsia="zh-CN"/>
        </w:rPr>
      </w:pPr>
    </w:p>
    <w:p w:rsidR="00855919" w:rsidRDefault="009020DE" w:rsidP="00855919">
      <w:pPr>
        <w:spacing w:before="0"/>
        <w:rPr>
          <w:lang w:eastAsia="zh-CN"/>
        </w:rPr>
      </w:pPr>
      <w:r>
        <w:rPr>
          <w:rFonts w:hint="eastAsia"/>
          <w:lang w:eastAsia="zh-CN"/>
        </w:rPr>
        <w:t>顺致敬意！</w:t>
      </w:r>
    </w:p>
    <w:p w:rsidR="00855919" w:rsidRDefault="00855919" w:rsidP="00855919">
      <w:pPr>
        <w:spacing w:before="0"/>
        <w:rPr>
          <w:lang w:eastAsia="zh-CN"/>
        </w:rPr>
      </w:pPr>
    </w:p>
    <w:p w:rsidR="001C1990" w:rsidRDefault="001C1990" w:rsidP="00855919">
      <w:pPr>
        <w:spacing w:before="0"/>
        <w:rPr>
          <w:lang w:eastAsia="zh-CN"/>
        </w:rPr>
      </w:pPr>
    </w:p>
    <w:p w:rsidR="001C1990" w:rsidRDefault="001C1990" w:rsidP="00855919">
      <w:pPr>
        <w:spacing w:before="0"/>
        <w:rPr>
          <w:lang w:eastAsia="zh-CN"/>
        </w:rPr>
      </w:pPr>
    </w:p>
    <w:p w:rsidR="009020DE" w:rsidRDefault="009020DE" w:rsidP="00855919">
      <w:pPr>
        <w:spacing w:before="0"/>
        <w:rPr>
          <w:lang w:eastAsia="zh-CN"/>
        </w:rPr>
      </w:pPr>
      <w:r>
        <w:rPr>
          <w:rFonts w:hint="eastAsia"/>
          <w:lang w:eastAsia="zh-CN"/>
        </w:rPr>
        <w:t>电信标准化局主任</w:t>
      </w:r>
      <w:r>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030C69" w:rsidRDefault="00030C69" w:rsidP="009020DE">
      <w:pPr>
        <w:pStyle w:val="BodyText2"/>
        <w:rPr>
          <w:lang w:eastAsia="zh-CN"/>
        </w:rPr>
      </w:pPr>
    </w:p>
    <w:p w:rsidR="009020DE" w:rsidRPr="00AD6650" w:rsidRDefault="009020DE" w:rsidP="00AC2290">
      <w:pPr>
        <w:pStyle w:val="BodyText2"/>
        <w:rPr>
          <w:lang w:val="en-US" w:eastAsia="zh-CN"/>
        </w:rPr>
      </w:pPr>
      <w:r>
        <w:rPr>
          <w:rFonts w:hint="eastAsia"/>
          <w:b/>
          <w:lang w:val="en-US" w:eastAsia="zh-CN"/>
        </w:rPr>
        <w:t>附件：</w:t>
      </w:r>
      <w:r w:rsidR="00AC2290">
        <w:rPr>
          <w:rFonts w:hint="eastAsia"/>
          <w:b/>
          <w:lang w:val="en-US" w:eastAsia="zh-CN"/>
        </w:rPr>
        <w:t>2</w:t>
      </w:r>
      <w:r w:rsidRPr="00F33E36">
        <w:rPr>
          <w:rFonts w:hint="eastAsia"/>
          <w:bCs/>
          <w:lang w:val="en-US" w:eastAsia="zh-CN"/>
        </w:rPr>
        <w:t>件</w:t>
      </w:r>
    </w:p>
    <w:p w:rsidR="009020DE" w:rsidRPr="00426F56" w:rsidRDefault="009020DE" w:rsidP="009020DE">
      <w:pPr>
        <w:rPr>
          <w:lang w:eastAsia="zh-CN"/>
        </w:rPr>
        <w:sectPr w:rsidR="009020DE" w:rsidRPr="00426F56" w:rsidSect="001B6ABE">
          <w:headerReference w:type="even" r:id="rId16"/>
          <w:headerReference w:type="default" r:id="rId17"/>
          <w:footerReference w:type="default" r:id="rId18"/>
          <w:headerReference w:type="first" r:id="rId19"/>
          <w:footerReference w:type="first" r:id="rId20"/>
          <w:pgSz w:w="11907" w:h="16727" w:code="9"/>
          <w:pgMar w:top="567" w:right="1089" w:bottom="113" w:left="1089" w:header="567" w:footer="567" w:gutter="0"/>
          <w:paperSrc w:first="15" w:other="15"/>
          <w:pgNumType w:fmt="numberInDash"/>
          <w:cols w:space="720"/>
          <w:titlePg/>
          <w:docGrid w:linePitch="326"/>
        </w:sectPr>
      </w:pPr>
    </w:p>
    <w:p w:rsidR="00B15ADC" w:rsidRPr="00F112FD" w:rsidRDefault="00B15ADC" w:rsidP="00B15ADC">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1</w:t>
      </w:r>
    </w:p>
    <w:p w:rsidR="00B15ADC" w:rsidRDefault="00B15ADC" w:rsidP="00B15ADC">
      <w:pPr>
        <w:tabs>
          <w:tab w:val="clear" w:pos="794"/>
          <w:tab w:val="clear" w:pos="1191"/>
          <w:tab w:val="clear" w:pos="1588"/>
          <w:tab w:val="clear" w:pos="1985"/>
        </w:tabs>
        <w:spacing w:before="0"/>
        <w:jc w:val="center"/>
        <w:rPr>
          <w:rFonts w:ascii="Verdana" w:hAnsi="Verdana"/>
          <w:sz w:val="18"/>
          <w:szCs w:val="24"/>
          <w:lang w:val="en-US" w:eastAsia="zh-CN"/>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w:t>
      </w:r>
      <w:r w:rsidRPr="00BC59FD">
        <w:rPr>
          <w:rFonts w:asciiTheme="majorBidi" w:hAnsiTheme="majorBidi" w:cstheme="majorBidi"/>
          <w:color w:val="000000"/>
          <w:szCs w:val="24"/>
        </w:rPr>
        <w:t>Circular 94)</w:t>
      </w:r>
      <w:r w:rsidRPr="00F112FD">
        <w:rPr>
          <w:rFonts w:asciiTheme="majorBidi" w:hAnsiTheme="majorBidi" w:cstheme="majorBidi"/>
          <w:color w:val="000000"/>
          <w:szCs w:val="24"/>
        </w:rPr>
        <w:br/>
      </w:r>
    </w:p>
    <w:tbl>
      <w:tblPr>
        <w:tblW w:w="9918" w:type="dxa"/>
        <w:tblLook w:val="04A0" w:firstRow="1" w:lastRow="0" w:firstColumn="1" w:lastColumn="0" w:noHBand="0" w:noVBand="1"/>
      </w:tblPr>
      <w:tblGrid>
        <w:gridCol w:w="7905"/>
        <w:gridCol w:w="2013"/>
      </w:tblGrid>
      <w:tr w:rsidR="00B15ADC" w:rsidTr="00AE387B">
        <w:tc>
          <w:tcPr>
            <w:tcW w:w="7905" w:type="dxa"/>
          </w:tcPr>
          <w:p w:rsidR="00B15ADC" w:rsidRPr="005A2675" w:rsidRDefault="00B15ADC" w:rsidP="00AE387B">
            <w:pPr>
              <w:jc w:val="center"/>
              <w:rPr>
                <w:b/>
                <w:bCs/>
                <w:color w:val="000000"/>
                <w:sz w:val="28"/>
                <w:szCs w:val="28"/>
              </w:rPr>
            </w:pPr>
            <w:r>
              <w:rPr>
                <w:rFonts w:asciiTheme="majorBidi" w:hAnsiTheme="majorBidi" w:cstheme="majorBidi"/>
                <w:szCs w:val="24"/>
                <w:lang w:val="en-US" w:eastAsia="zh-CN"/>
              </w:rPr>
              <w:br w:type="page"/>
            </w:r>
            <w:r>
              <w:rPr>
                <w:b/>
                <w:bCs/>
                <w:color w:val="000000"/>
                <w:sz w:val="28"/>
                <w:szCs w:val="28"/>
              </w:rPr>
              <w:br/>
            </w:r>
            <w:r>
              <w:rPr>
                <w:b/>
                <w:bCs/>
                <w:color w:val="000000"/>
                <w:sz w:val="28"/>
                <w:szCs w:val="28"/>
              </w:rPr>
              <w:br/>
            </w:r>
            <w:r w:rsidRPr="005A2675">
              <w:rPr>
                <w:b/>
                <w:bCs/>
                <w:color w:val="000000"/>
                <w:sz w:val="28"/>
                <w:szCs w:val="28"/>
              </w:rPr>
              <w:t>PARTICIPANT’S INFORMATION</w:t>
            </w:r>
          </w:p>
          <w:p w:rsidR="00B15ADC" w:rsidRPr="00EA1891" w:rsidRDefault="00B15ADC" w:rsidP="00AE387B">
            <w:pPr>
              <w:jc w:val="center"/>
              <w:rPr>
                <w:color w:val="000000"/>
              </w:rPr>
            </w:pPr>
            <w:r>
              <w:rPr>
                <w:noProof/>
                <w:lang w:val="en-US"/>
              </w:rPr>
              <w:drawing>
                <wp:anchor distT="0" distB="0" distL="114300" distR="114300" simplePos="0" relativeHeight="251661312" behindDoc="0" locked="0" layoutInCell="1" allowOverlap="1" wp14:anchorId="35CDAA8F" wp14:editId="2E150EBC">
                  <wp:simplePos x="0" y="0"/>
                  <wp:positionH relativeFrom="margin">
                    <wp:posOffset>-20955</wp:posOffset>
                  </wp:positionH>
                  <wp:positionV relativeFrom="margin">
                    <wp:posOffset>91440</wp:posOffset>
                  </wp:positionV>
                  <wp:extent cx="722630" cy="814070"/>
                  <wp:effectExtent l="0" t="0" r="127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3" w:type="dxa"/>
          </w:tcPr>
          <w:p w:rsidR="00B15ADC" w:rsidRPr="00687FE6" w:rsidRDefault="00B15ADC" w:rsidP="00AE387B">
            <w:pPr>
              <w:pStyle w:val="Default"/>
            </w:pPr>
            <w:r>
              <w:rPr>
                <w:b/>
                <w:bCs/>
                <w:noProof/>
              </w:rPr>
              <w:t xml:space="preserve">               </w:t>
            </w:r>
            <w:r>
              <w:rPr>
                <w:b/>
                <w:bCs/>
                <w:noProof/>
                <w:lang w:eastAsia="en-US"/>
              </w:rPr>
              <w:drawing>
                <wp:inline distT="0" distB="0" distL="0" distR="0" wp14:anchorId="3A70AB43" wp14:editId="0F66EA02">
                  <wp:extent cx="734695" cy="622935"/>
                  <wp:effectExtent l="0" t="0" r="8255" b="5715"/>
                  <wp:docPr id="8" name="Picture 8"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p w:rsidR="00B15ADC" w:rsidRPr="005A2675" w:rsidRDefault="00B15ADC" w:rsidP="00AE387B">
            <w:pPr>
              <w:pStyle w:val="Default"/>
            </w:pPr>
          </w:p>
        </w:tc>
      </w:tr>
      <w:tr w:rsidR="00B15ADC" w:rsidTr="00AE387B">
        <w:tc>
          <w:tcPr>
            <w:tcW w:w="7905" w:type="dxa"/>
          </w:tcPr>
          <w:p w:rsidR="00B15ADC" w:rsidRDefault="00B15ADC" w:rsidP="00AE387B">
            <w:pPr>
              <w:jc w:val="center"/>
              <w:rPr>
                <w:noProof/>
              </w:rPr>
            </w:pPr>
          </w:p>
        </w:tc>
        <w:tc>
          <w:tcPr>
            <w:tcW w:w="2013" w:type="dxa"/>
          </w:tcPr>
          <w:p w:rsidR="00B15ADC" w:rsidRPr="00EE2F7B" w:rsidRDefault="00B15ADC" w:rsidP="00AE387B">
            <w:pPr>
              <w:pStyle w:val="Default"/>
              <w:rPr>
                <w:b/>
                <w:bCs/>
              </w:rPr>
            </w:pPr>
          </w:p>
        </w:tc>
      </w:tr>
    </w:tbl>
    <w:p w:rsidR="00B15ADC" w:rsidRPr="005A2675" w:rsidRDefault="00B15ADC" w:rsidP="00B15ADC">
      <w:pPr>
        <w:rPr>
          <w:color w:val="000000"/>
        </w:rPr>
      </w:pPr>
      <w:r>
        <w:rPr>
          <w:noProof/>
          <w:color w:val="000000"/>
          <w:lang w:val="en-US"/>
        </w:rPr>
        <mc:AlternateContent>
          <mc:Choice Requires="wps">
            <w:drawing>
              <wp:anchor distT="4294967295" distB="4294967295" distL="114300" distR="114300" simplePos="0" relativeHeight="251659264" behindDoc="0" locked="0" layoutInCell="1" allowOverlap="1" wp14:anchorId="5E6C8362" wp14:editId="03F93B32">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1A2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B15ADC" w:rsidRPr="005A2675" w:rsidRDefault="00B15ADC" w:rsidP="00B15ADC">
      <w:pPr>
        <w:jc w:val="center"/>
        <w:rPr>
          <w:b/>
          <w:bCs/>
          <w:color w:val="000000"/>
          <w:sz w:val="28"/>
          <w:szCs w:val="28"/>
        </w:rPr>
      </w:pPr>
      <w:r>
        <w:rPr>
          <w:b/>
          <w:bCs/>
          <w:color w:val="000000"/>
          <w:sz w:val="28"/>
          <w:szCs w:val="28"/>
        </w:rPr>
        <w:t xml:space="preserve">ITU Regional Standardization Forum for Asia Pacific </w:t>
      </w:r>
      <w:proofErr w:type="gramStart"/>
      <w:r>
        <w:rPr>
          <w:b/>
          <w:bCs/>
          <w:color w:val="000000"/>
          <w:sz w:val="28"/>
          <w:szCs w:val="28"/>
        </w:rPr>
        <w:t>Region</w:t>
      </w:r>
      <w:proofErr w:type="gramEnd"/>
      <w:r>
        <w:rPr>
          <w:b/>
          <w:bCs/>
          <w:color w:val="000000"/>
          <w:sz w:val="28"/>
          <w:szCs w:val="28"/>
        </w:rPr>
        <w:br/>
        <w:t>(25 August, 2014, Bangkok, Thailand)</w:t>
      </w:r>
    </w:p>
    <w:p w:rsidR="00B15ADC" w:rsidRDefault="00B15ADC" w:rsidP="00B15ADC">
      <w:pPr>
        <w:pStyle w:val="Default"/>
        <w:ind w:right="-421"/>
      </w:pPr>
    </w:p>
    <w:p w:rsidR="00B15ADC" w:rsidRDefault="00B15ADC" w:rsidP="00B15ADC">
      <w:pPr>
        <w:pStyle w:val="Default"/>
        <w:ind w:right="-421"/>
      </w:pPr>
    </w:p>
    <w:p w:rsidR="00B15ADC" w:rsidRPr="00F828E1" w:rsidRDefault="00B15ADC" w:rsidP="00B15ADC">
      <w:pPr>
        <w:pStyle w:val="Default"/>
      </w:pPr>
      <w:r w:rsidRPr="00F828E1">
        <w:t xml:space="preserve">The </w:t>
      </w:r>
      <w:hyperlink r:id="rId23" w:history="1">
        <w:r w:rsidRPr="00F828E1">
          <w:rPr>
            <w:rStyle w:val="Hyperlink"/>
          </w:rPr>
          <w:t>ITU Regional Standardization Forum for the Asia and Pacific region</w:t>
        </w:r>
      </w:hyperlink>
      <w:r w:rsidRPr="00F828E1">
        <w:t xml:space="preserve"> which is </w:t>
      </w:r>
      <w:r>
        <w:t xml:space="preserve">in collaboration </w:t>
      </w:r>
      <w:r w:rsidRPr="00F828E1">
        <w:t xml:space="preserve">with the Asia-Pacific </w:t>
      </w:r>
      <w:proofErr w:type="spellStart"/>
      <w:r w:rsidRPr="00F828E1">
        <w:t>Telecommunity</w:t>
      </w:r>
      <w:proofErr w:type="spellEnd"/>
      <w:r w:rsidRPr="00F828E1">
        <w:t xml:space="preserve"> (APT) will be held in Bangkok, Thailand, on 25 August 2014.  APT will kindly host this event.</w:t>
      </w:r>
    </w:p>
    <w:p w:rsidR="00B15ADC" w:rsidRDefault="00B15ADC" w:rsidP="00B15ADC">
      <w:pPr>
        <w:jc w:val="both"/>
        <w:rPr>
          <w:color w:val="000000"/>
        </w:rPr>
      </w:pPr>
      <w:r>
        <w:rPr>
          <w:color w:val="000000"/>
        </w:rPr>
        <w:t xml:space="preserve">The detailed arrangements are as follows:  </w:t>
      </w:r>
    </w:p>
    <w:p w:rsidR="00B15ADC" w:rsidRDefault="00B15ADC" w:rsidP="00B15ADC">
      <w:pPr>
        <w:jc w:val="both"/>
        <w:rPr>
          <w:b/>
          <w:bCs/>
          <w:color w:val="000000"/>
          <w:u w:val="single"/>
        </w:rPr>
      </w:pPr>
    </w:p>
    <w:p w:rsidR="00B15ADC" w:rsidRDefault="00B15ADC" w:rsidP="00B15ADC">
      <w:pPr>
        <w:jc w:val="both"/>
        <w:rPr>
          <w:b/>
          <w:bCs/>
          <w:color w:val="000000"/>
          <w:u w:val="single"/>
        </w:rPr>
      </w:pPr>
      <w:r w:rsidRPr="00C055A9">
        <w:rPr>
          <w:b/>
          <w:bCs/>
          <w:color w:val="000000"/>
          <w:u w:val="single"/>
        </w:rPr>
        <w:t>VENUE:</w:t>
      </w:r>
    </w:p>
    <w:p w:rsidR="00B15ADC" w:rsidRDefault="00B15ADC" w:rsidP="00B15ADC">
      <w:pPr>
        <w:jc w:val="both"/>
        <w:rPr>
          <w:color w:val="000000"/>
          <w:lang w:eastAsia="zh-CN"/>
        </w:rPr>
      </w:pPr>
      <w:r>
        <w:rPr>
          <w:color w:val="000000"/>
          <w:lang w:eastAsia="zh-CN"/>
        </w:rPr>
        <w:t>T</w:t>
      </w:r>
      <w:r w:rsidRPr="00F1657E">
        <w:rPr>
          <w:color w:val="000000"/>
          <w:lang w:eastAsia="zh-CN"/>
        </w:rPr>
        <w:t xml:space="preserve">he Meeting will be held in the </w:t>
      </w:r>
      <w:r>
        <w:rPr>
          <w:color w:val="000000"/>
          <w:lang w:eastAsia="zh-CN"/>
        </w:rPr>
        <w:t>Queen’s Park 1+2 rooms, 2</w:t>
      </w:r>
      <w:r w:rsidRPr="00F25233">
        <w:rPr>
          <w:color w:val="000000"/>
          <w:vertAlign w:val="superscript"/>
          <w:lang w:eastAsia="zh-CN"/>
        </w:rPr>
        <w:t>nd</w:t>
      </w:r>
      <w:r>
        <w:rPr>
          <w:color w:val="000000"/>
          <w:lang w:eastAsia="zh-CN"/>
        </w:rPr>
        <w:t xml:space="preserve"> Floor of T</w:t>
      </w:r>
      <w:r w:rsidRPr="00F1657E">
        <w:rPr>
          <w:color w:val="000000"/>
          <w:lang w:eastAsia="zh-CN"/>
        </w:rPr>
        <w:t xml:space="preserve">he </w:t>
      </w:r>
      <w:r>
        <w:rPr>
          <w:color w:val="000000"/>
          <w:lang w:eastAsia="zh-CN"/>
        </w:rPr>
        <w:t>Imperial Queen’s Park Hotel.</w:t>
      </w:r>
    </w:p>
    <w:p w:rsidR="00B15ADC" w:rsidRPr="00F1657E" w:rsidRDefault="00B15ADC" w:rsidP="00B15ADC">
      <w:pPr>
        <w:jc w:val="both"/>
        <w:rPr>
          <w:color w:val="000000"/>
          <w:lang w:eastAsia="zh-CN"/>
        </w:rPr>
      </w:pPr>
      <w:r w:rsidRPr="00F1657E">
        <w:rPr>
          <w:color w:val="000000"/>
          <w:lang w:eastAsia="zh-CN"/>
        </w:rPr>
        <w:t>The contact details of the hotel are as follows:</w:t>
      </w:r>
    </w:p>
    <w:p w:rsidR="00B15ADC" w:rsidRPr="00F1657E" w:rsidRDefault="00B15ADC" w:rsidP="00B15ADC">
      <w:pPr>
        <w:jc w:val="both"/>
        <w:rPr>
          <w:b/>
          <w:bCs/>
          <w:color w:val="000000"/>
          <w:szCs w:val="30"/>
          <w:lang w:eastAsia="zh-CN" w:bidi="th-TH"/>
        </w:rPr>
      </w:pPr>
      <w:r w:rsidRPr="00E12FF9">
        <w:rPr>
          <w:b/>
          <w:bCs/>
          <w:color w:val="000000"/>
          <w:lang w:eastAsia="zh-CN"/>
        </w:rPr>
        <w:tab/>
      </w:r>
      <w:r>
        <w:rPr>
          <w:b/>
          <w:bCs/>
          <w:color w:val="000000"/>
          <w:lang w:eastAsia="zh-CN"/>
        </w:rPr>
        <w:t>THE IMPERIAL QUEEN’S PARK HOTEL</w:t>
      </w:r>
    </w:p>
    <w:p w:rsidR="00B15ADC" w:rsidRPr="00E12FF9" w:rsidRDefault="00B15ADC" w:rsidP="00B15ADC">
      <w:pPr>
        <w:jc w:val="both"/>
        <w:rPr>
          <w:b/>
          <w:bCs/>
          <w:color w:val="000000"/>
          <w:lang w:eastAsia="zh-CN"/>
        </w:rPr>
      </w:pPr>
      <w:r w:rsidRPr="00E12FF9">
        <w:rPr>
          <w:b/>
          <w:bCs/>
          <w:color w:val="000000"/>
          <w:lang w:eastAsia="zh-CN"/>
        </w:rPr>
        <w:tab/>
        <w:t>Address:</w:t>
      </w:r>
      <w:r w:rsidRPr="00E12FF9">
        <w:rPr>
          <w:b/>
          <w:bCs/>
          <w:color w:val="000000"/>
          <w:lang w:eastAsia="zh-CN"/>
        </w:rPr>
        <w:tab/>
      </w:r>
      <w:r>
        <w:rPr>
          <w:b/>
          <w:bCs/>
          <w:color w:val="000000"/>
          <w:lang w:eastAsia="zh-CN"/>
        </w:rPr>
        <w:t xml:space="preserve">199 </w:t>
      </w:r>
      <w:proofErr w:type="spellStart"/>
      <w:r>
        <w:rPr>
          <w:b/>
          <w:bCs/>
          <w:color w:val="000000"/>
          <w:lang w:eastAsia="zh-CN"/>
        </w:rPr>
        <w:t>Sukhumvit</w:t>
      </w:r>
      <w:proofErr w:type="spellEnd"/>
      <w:r>
        <w:rPr>
          <w:b/>
          <w:bCs/>
          <w:color w:val="000000"/>
          <w:lang w:eastAsia="zh-CN"/>
        </w:rPr>
        <w:t xml:space="preserve"> </w:t>
      </w:r>
      <w:proofErr w:type="spellStart"/>
      <w:r>
        <w:rPr>
          <w:b/>
          <w:bCs/>
          <w:color w:val="000000"/>
          <w:lang w:eastAsia="zh-CN"/>
        </w:rPr>
        <w:t>Soi</w:t>
      </w:r>
      <w:proofErr w:type="spellEnd"/>
      <w:r>
        <w:rPr>
          <w:b/>
          <w:bCs/>
          <w:color w:val="000000"/>
          <w:lang w:eastAsia="zh-CN"/>
        </w:rPr>
        <w:t xml:space="preserve"> 22, Bangkok 10110, Thailand</w:t>
      </w:r>
    </w:p>
    <w:p w:rsidR="00B15ADC" w:rsidRPr="00B353A9" w:rsidRDefault="00B15ADC" w:rsidP="00B15ADC">
      <w:pPr>
        <w:jc w:val="both"/>
        <w:rPr>
          <w:b/>
          <w:bCs/>
          <w:color w:val="000000"/>
          <w:lang w:val="de-CH" w:eastAsia="zh-CN"/>
        </w:rPr>
      </w:pPr>
      <w:r>
        <w:rPr>
          <w:b/>
          <w:bCs/>
          <w:color w:val="000000"/>
          <w:lang w:eastAsia="zh-CN"/>
        </w:rPr>
        <w:tab/>
      </w:r>
      <w:r w:rsidRPr="00B353A9">
        <w:rPr>
          <w:b/>
          <w:bCs/>
          <w:color w:val="000000"/>
          <w:lang w:val="de-CH" w:eastAsia="zh-CN"/>
        </w:rPr>
        <w:t xml:space="preserve">Tel: </w:t>
      </w:r>
      <w:r w:rsidRPr="00B353A9">
        <w:rPr>
          <w:b/>
          <w:bCs/>
          <w:color w:val="000000"/>
          <w:lang w:val="de-CH" w:eastAsia="zh-CN"/>
        </w:rPr>
        <w:tab/>
      </w:r>
      <w:r w:rsidRPr="00B353A9">
        <w:rPr>
          <w:b/>
          <w:bCs/>
          <w:color w:val="000000"/>
          <w:lang w:val="de-CH" w:eastAsia="zh-CN"/>
        </w:rPr>
        <w:tab/>
        <w:t>+66 2 261 9000</w:t>
      </w:r>
    </w:p>
    <w:p w:rsidR="00B15ADC" w:rsidRPr="00B353A9" w:rsidRDefault="00B15ADC" w:rsidP="00B15ADC">
      <w:pPr>
        <w:spacing w:line="255" w:lineRule="atLeast"/>
        <w:rPr>
          <w:rFonts w:ascii="Calibri" w:hAnsi="Calibri"/>
          <w:color w:val="000000"/>
          <w:sz w:val="22"/>
          <w:szCs w:val="22"/>
          <w:lang w:val="de-CH" w:bidi="th-TH"/>
        </w:rPr>
      </w:pPr>
      <w:r w:rsidRPr="00B353A9">
        <w:rPr>
          <w:b/>
          <w:bCs/>
          <w:color w:val="000000"/>
          <w:lang w:val="de-CH" w:eastAsia="zh-CN"/>
        </w:rPr>
        <w:tab/>
        <w:t>URL:</w:t>
      </w:r>
      <w:r w:rsidRPr="00B353A9">
        <w:rPr>
          <w:b/>
          <w:bCs/>
          <w:color w:val="000000"/>
          <w:lang w:val="de-CH" w:eastAsia="zh-CN"/>
        </w:rPr>
        <w:tab/>
      </w:r>
      <w:r w:rsidRPr="00B353A9">
        <w:rPr>
          <w:b/>
          <w:bCs/>
          <w:color w:val="000000"/>
          <w:lang w:val="de-CH" w:eastAsia="zh-CN"/>
        </w:rPr>
        <w:tab/>
      </w:r>
      <w:hyperlink r:id="rId24" w:history="1">
        <w:r w:rsidRPr="00B353A9">
          <w:rPr>
            <w:rStyle w:val="Hyperlink"/>
            <w:b/>
            <w:bCs/>
            <w:lang w:val="de-CH" w:eastAsia="zh-CN"/>
          </w:rPr>
          <w:t>http://www.imperialhotels.com</w:t>
        </w:r>
      </w:hyperlink>
      <w:r w:rsidRPr="00B353A9">
        <w:rPr>
          <w:b/>
          <w:bCs/>
          <w:color w:val="000000"/>
          <w:lang w:val="de-CH" w:eastAsia="zh-CN"/>
        </w:rPr>
        <w:t xml:space="preserve"> </w:t>
      </w:r>
    </w:p>
    <w:p w:rsidR="00B15ADC" w:rsidRPr="00B353A9" w:rsidRDefault="00B15ADC" w:rsidP="00B15ADC">
      <w:pPr>
        <w:jc w:val="both"/>
        <w:rPr>
          <w:b/>
          <w:bCs/>
          <w:color w:val="000000"/>
          <w:u w:val="single"/>
          <w:lang w:val="de-CH"/>
        </w:rPr>
      </w:pPr>
      <w:r w:rsidRPr="00B353A9">
        <w:rPr>
          <w:b/>
          <w:bCs/>
          <w:color w:val="000000"/>
          <w:u w:val="single"/>
          <w:lang w:val="de-CH"/>
        </w:rPr>
        <w:br/>
      </w:r>
    </w:p>
    <w:p w:rsidR="00B15ADC" w:rsidRPr="00B15ADC" w:rsidRDefault="00B15ADC" w:rsidP="00B15ADC">
      <w:pPr>
        <w:jc w:val="both"/>
        <w:rPr>
          <w:b/>
          <w:bCs/>
          <w:color w:val="000000"/>
          <w:u w:val="single"/>
          <w:lang w:val="fr-FR"/>
        </w:rPr>
      </w:pPr>
      <w:r w:rsidRPr="00B15ADC">
        <w:rPr>
          <w:b/>
          <w:bCs/>
          <w:color w:val="000000"/>
          <w:u w:val="single"/>
          <w:lang w:val="fr-FR"/>
        </w:rPr>
        <w:t xml:space="preserve">PARTICIPATION: </w:t>
      </w:r>
    </w:p>
    <w:p w:rsidR="00B15ADC" w:rsidRPr="00C055A9" w:rsidRDefault="00B15ADC" w:rsidP="00B15ADC">
      <w:pPr>
        <w:snapToGrid w:val="0"/>
        <w:jc w:val="both"/>
        <w:rPr>
          <w:color w:val="000000"/>
          <w:lang w:eastAsia="zh-CN"/>
        </w:rPr>
      </w:pPr>
      <w:r w:rsidRPr="00EA1891">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w:t>
      </w:r>
    </w:p>
    <w:p w:rsidR="00B15ADC" w:rsidRDefault="00B15ADC" w:rsidP="00B15ADC">
      <w:pPr>
        <w:tabs>
          <w:tab w:val="clear" w:pos="794"/>
          <w:tab w:val="clear" w:pos="1191"/>
          <w:tab w:val="clear" w:pos="1588"/>
          <w:tab w:val="clear" w:pos="1985"/>
        </w:tabs>
        <w:spacing w:before="0"/>
        <w:rPr>
          <w:b/>
          <w:bCs/>
          <w:color w:val="000000"/>
          <w:u w:val="single"/>
        </w:rPr>
      </w:pPr>
    </w:p>
    <w:p w:rsidR="00B15ADC" w:rsidRPr="00C055A9" w:rsidRDefault="00B15ADC" w:rsidP="00B15ADC">
      <w:pPr>
        <w:snapToGrid w:val="0"/>
        <w:jc w:val="both"/>
        <w:rPr>
          <w:b/>
          <w:bCs/>
          <w:color w:val="000000"/>
          <w:u w:val="single"/>
          <w:lang w:eastAsia="zh-CN"/>
        </w:rPr>
      </w:pPr>
      <w:r w:rsidRPr="00C055A9">
        <w:rPr>
          <w:b/>
          <w:bCs/>
          <w:color w:val="000000"/>
          <w:u w:val="single"/>
        </w:rPr>
        <w:t>REGISTRATION:</w:t>
      </w:r>
    </w:p>
    <w:p w:rsidR="00B15ADC" w:rsidRDefault="00B15ADC" w:rsidP="00B15ADC">
      <w:pPr>
        <w:snapToGrid w:val="0"/>
        <w:jc w:val="both"/>
        <w:rPr>
          <w:rFonts w:eastAsia="Arial Unicode MS"/>
        </w:rPr>
      </w:pPr>
      <w:r>
        <w:rPr>
          <w:rFonts w:eastAsia="Arial Unicode MS"/>
        </w:rPr>
        <w:t xml:space="preserve">Registration of </w:t>
      </w:r>
      <w:r w:rsidRPr="00816779">
        <w:rPr>
          <w:rFonts w:eastAsia="Arial Unicode MS"/>
        </w:rPr>
        <w:t xml:space="preserve">delegates can be done online at </w:t>
      </w:r>
      <w:hyperlink r:id="rId25" w:history="1">
        <w:r w:rsidRPr="004902D7">
          <w:rPr>
            <w:rStyle w:val="Hyperlink"/>
            <w:rFonts w:eastAsia="Arial Unicode MS"/>
          </w:rPr>
          <w:t>http://www.apt.int/content/online-registration</w:t>
        </w:r>
      </w:hyperlink>
      <w:r>
        <w:rPr>
          <w:rFonts w:eastAsia="Arial Unicode MS"/>
        </w:rPr>
        <w:t>.</w:t>
      </w:r>
      <w:r w:rsidRPr="00816779">
        <w:rPr>
          <w:rFonts w:eastAsia="Arial Unicode MS"/>
        </w:rPr>
        <w:t xml:space="preserve"> </w:t>
      </w:r>
      <w:r>
        <w:rPr>
          <w:rFonts w:eastAsia="Arial Unicode MS"/>
        </w:rPr>
        <w:t xml:space="preserve"> </w:t>
      </w:r>
    </w:p>
    <w:p w:rsidR="00B15ADC" w:rsidRPr="00C055A9" w:rsidRDefault="00B15ADC" w:rsidP="00B15ADC">
      <w:pPr>
        <w:snapToGrid w:val="0"/>
        <w:jc w:val="both"/>
        <w:rPr>
          <w:b/>
          <w:bCs/>
          <w:color w:val="000000"/>
          <w:u w:val="single"/>
          <w:lang w:eastAsia="zh-CN"/>
        </w:rPr>
      </w:pPr>
      <w:r>
        <w:rPr>
          <w:b/>
          <w:bCs/>
          <w:color w:val="000000"/>
          <w:u w:val="single"/>
        </w:rPr>
        <w:br/>
      </w:r>
      <w:r w:rsidRPr="0033205F">
        <w:rPr>
          <w:b/>
          <w:bCs/>
          <w:color w:val="000000"/>
          <w:u w:val="single"/>
        </w:rPr>
        <w:t>HOTEL ACCOMMODATION:</w:t>
      </w:r>
    </w:p>
    <w:p w:rsidR="00B15ADC" w:rsidRDefault="00B15ADC" w:rsidP="00B15ADC">
      <w:pPr>
        <w:jc w:val="both"/>
        <w:rPr>
          <w:color w:val="000000"/>
        </w:rPr>
      </w:pPr>
      <w:r>
        <w:rPr>
          <w:b/>
          <w:bCs/>
          <w:color w:val="000000"/>
          <w:lang w:eastAsia="zh-CN"/>
        </w:rPr>
        <w:t>THE IMPERIAL QUEEN’S PARK HOTEL</w:t>
      </w:r>
      <w:r w:rsidRPr="00C055A9">
        <w:rPr>
          <w:color w:val="000000"/>
        </w:rPr>
        <w:t xml:space="preserve"> </w:t>
      </w:r>
      <w:r w:rsidRPr="00ED615E">
        <w:rPr>
          <w:color w:val="000000"/>
        </w:rPr>
        <w:t>is recommended for all participants to stay during the meeting. Please make your hotel booking in order to be eligible for the special rates given below at the earliest possible date or not later than</w:t>
      </w:r>
      <w:r>
        <w:rPr>
          <w:b/>
          <w:bCs/>
          <w:color w:val="000000"/>
        </w:rPr>
        <w:t xml:space="preserve"> 25 July 2014. </w:t>
      </w:r>
      <w:r w:rsidRPr="00FB6D9F">
        <w:rPr>
          <w:bCs/>
          <w:color w:val="000000"/>
        </w:rPr>
        <w:t xml:space="preserve">The </w:t>
      </w:r>
      <w:r w:rsidRPr="00ED615E">
        <w:rPr>
          <w:b/>
          <w:bCs/>
          <w:color w:val="000000"/>
        </w:rPr>
        <w:t>Hotel Reservation Form is attached</w:t>
      </w:r>
      <w:r w:rsidRPr="00ED615E">
        <w:rPr>
          <w:color w:val="000000"/>
        </w:rPr>
        <w:t xml:space="preserve">.  </w:t>
      </w:r>
      <w:r>
        <w:rPr>
          <w:color w:val="000000"/>
        </w:rPr>
        <w:br/>
      </w:r>
    </w:p>
    <w:p w:rsidR="00B15ADC" w:rsidRPr="00E715BE" w:rsidRDefault="00B15ADC" w:rsidP="00B15ADC">
      <w:pPr>
        <w:jc w:val="both"/>
        <w:rPr>
          <w:color w:val="000000"/>
          <w:szCs w:val="30"/>
          <w:lang w:eastAsia="zh-CN" w:bidi="th-TH"/>
        </w:rPr>
      </w:pPr>
      <w:r>
        <w:rPr>
          <w:color w:val="000000"/>
        </w:rPr>
        <w:br w:type="column"/>
      </w:r>
      <w:r w:rsidRPr="00ED615E">
        <w:rPr>
          <w:color w:val="000000"/>
        </w:rPr>
        <w:lastRenderedPageBreak/>
        <w:t xml:space="preserve">Please send the Hotel Reservation form to the </w:t>
      </w:r>
      <w:r w:rsidRPr="00E715BE">
        <w:rPr>
          <w:color w:val="000000"/>
          <w:lang w:eastAsia="zh-CN"/>
        </w:rPr>
        <w:t>Imperial Q</w:t>
      </w:r>
      <w:r>
        <w:rPr>
          <w:color w:val="000000"/>
          <w:lang w:eastAsia="zh-CN"/>
        </w:rPr>
        <w:t>ueen’s P</w:t>
      </w:r>
      <w:r w:rsidRPr="00E715BE">
        <w:rPr>
          <w:color w:val="000000"/>
          <w:lang w:eastAsia="zh-CN"/>
        </w:rPr>
        <w:t>ark hotel</w:t>
      </w:r>
      <w:r w:rsidRPr="00ED615E">
        <w:rPr>
          <w:color w:val="000000"/>
        </w:rPr>
        <w:t>; e-mail address:</w:t>
      </w:r>
      <w:r>
        <w:rPr>
          <w:color w:val="000080"/>
        </w:rPr>
        <w:t xml:space="preserve">  </w:t>
      </w:r>
      <w:hyperlink r:id="rId26" w:history="1">
        <w:r w:rsidRPr="00BA2FB5">
          <w:rPr>
            <w:rStyle w:val="Hyperlink"/>
          </w:rPr>
          <w:t>reservation@imperialhotels.com</w:t>
        </w:r>
      </w:hyperlink>
      <w:r>
        <w:t xml:space="preserve"> or</w:t>
      </w:r>
      <w:r w:rsidRPr="00BA2FB5">
        <w:t xml:space="preserve"> Fax: 66(2) 261 9578, 66(2) 261 9545 </w:t>
      </w:r>
      <w:r w:rsidRPr="00ED615E">
        <w:rPr>
          <w:color w:val="000000"/>
        </w:rPr>
        <w:t xml:space="preserve">with a copy to APT Secretariat; e-mail address: </w:t>
      </w:r>
      <w:hyperlink r:id="rId27" w:history="1">
        <w:r w:rsidRPr="00842254">
          <w:rPr>
            <w:rStyle w:val="Hyperlink"/>
          </w:rPr>
          <w:t>aptawg@apt.int</w:t>
        </w:r>
      </w:hyperlink>
      <w:r w:rsidRPr="00ED615E">
        <w:rPr>
          <w:color w:val="000000"/>
        </w:rPr>
        <w:t xml:space="preserve"> and </w:t>
      </w:r>
      <w:hyperlink r:id="rId28" w:history="1">
        <w:r w:rsidRPr="00ED615E">
          <w:rPr>
            <w:rStyle w:val="Hyperlink"/>
          </w:rPr>
          <w:t>aptadmin@apt.int</w:t>
        </w:r>
      </w:hyperlink>
      <w:r w:rsidRPr="00ED615E">
        <w:rPr>
          <w:color w:val="000000"/>
        </w:rPr>
        <w:t xml:space="preserve">. </w:t>
      </w:r>
    </w:p>
    <w:p w:rsidR="00B15ADC" w:rsidRDefault="00B15ADC" w:rsidP="00B15ADC">
      <w:pPr>
        <w:jc w:val="both"/>
        <w:rPr>
          <w:color w:val="000000"/>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B15ADC" w:rsidRPr="00184F3D" w:rsidTr="00AE387B">
        <w:tc>
          <w:tcPr>
            <w:tcW w:w="3870" w:type="dxa"/>
          </w:tcPr>
          <w:p w:rsidR="00B15ADC" w:rsidRPr="00184F3D" w:rsidRDefault="00B15ADC" w:rsidP="00AE387B">
            <w:pPr>
              <w:jc w:val="center"/>
              <w:rPr>
                <w:b/>
              </w:rPr>
            </w:pPr>
            <w:r w:rsidRPr="00184F3D">
              <w:rPr>
                <w:b/>
              </w:rPr>
              <w:t>Room Type</w:t>
            </w:r>
          </w:p>
        </w:tc>
        <w:tc>
          <w:tcPr>
            <w:tcW w:w="3038" w:type="dxa"/>
          </w:tcPr>
          <w:p w:rsidR="00B15ADC" w:rsidRPr="00184F3D" w:rsidRDefault="00B15ADC" w:rsidP="00AE387B">
            <w:pPr>
              <w:jc w:val="center"/>
              <w:rPr>
                <w:b/>
              </w:rPr>
            </w:pPr>
            <w:r>
              <w:rPr>
                <w:b/>
              </w:rPr>
              <w:t>Room Rate</w:t>
            </w:r>
          </w:p>
        </w:tc>
      </w:tr>
      <w:tr w:rsidR="00B15ADC" w:rsidRPr="00184F3D" w:rsidTr="00AE387B">
        <w:tc>
          <w:tcPr>
            <w:tcW w:w="3870" w:type="dxa"/>
          </w:tcPr>
          <w:p w:rsidR="00B15ADC" w:rsidRPr="00184F3D" w:rsidRDefault="00B15ADC" w:rsidP="00AE387B">
            <w:pPr>
              <w:rPr>
                <w:b/>
              </w:rPr>
            </w:pPr>
            <w:r>
              <w:rPr>
                <w:b/>
              </w:rPr>
              <w:t>Deluxe (Single)</w:t>
            </w:r>
          </w:p>
        </w:tc>
        <w:tc>
          <w:tcPr>
            <w:tcW w:w="3038" w:type="dxa"/>
          </w:tcPr>
          <w:p w:rsidR="00B15ADC" w:rsidRPr="00184F3D" w:rsidRDefault="00B15ADC" w:rsidP="00AE387B">
            <w:pPr>
              <w:rPr>
                <w:b/>
              </w:rPr>
            </w:pPr>
            <w:r>
              <w:rPr>
                <w:b/>
              </w:rPr>
              <w:t>THB3,000</w:t>
            </w:r>
            <w:r w:rsidRPr="00D77CF6">
              <w:rPr>
                <w:b/>
              </w:rPr>
              <w:t xml:space="preserve"> net</w:t>
            </w:r>
          </w:p>
        </w:tc>
      </w:tr>
      <w:tr w:rsidR="00B15ADC" w:rsidRPr="00184F3D" w:rsidTr="00AE387B">
        <w:tc>
          <w:tcPr>
            <w:tcW w:w="3870" w:type="dxa"/>
          </w:tcPr>
          <w:p w:rsidR="00B15ADC" w:rsidRPr="00184F3D" w:rsidRDefault="00B15ADC" w:rsidP="00AE387B">
            <w:pPr>
              <w:rPr>
                <w:b/>
              </w:rPr>
            </w:pPr>
            <w:r>
              <w:rPr>
                <w:b/>
              </w:rPr>
              <w:t>Deluxe (Twin)</w:t>
            </w:r>
          </w:p>
        </w:tc>
        <w:tc>
          <w:tcPr>
            <w:tcW w:w="3038" w:type="dxa"/>
          </w:tcPr>
          <w:p w:rsidR="00B15ADC" w:rsidRPr="00184F3D" w:rsidRDefault="00B15ADC" w:rsidP="00AE387B">
            <w:pPr>
              <w:rPr>
                <w:b/>
              </w:rPr>
            </w:pPr>
            <w:r>
              <w:rPr>
                <w:b/>
              </w:rPr>
              <w:t>THB3,300 net</w:t>
            </w:r>
          </w:p>
        </w:tc>
      </w:tr>
      <w:tr w:rsidR="00B15ADC" w:rsidRPr="00184F3D" w:rsidTr="00AE387B">
        <w:tc>
          <w:tcPr>
            <w:tcW w:w="3870" w:type="dxa"/>
          </w:tcPr>
          <w:p w:rsidR="00B15ADC" w:rsidRPr="00184F3D" w:rsidRDefault="00B15ADC" w:rsidP="00AE387B">
            <w:pPr>
              <w:rPr>
                <w:b/>
              </w:rPr>
            </w:pPr>
            <w:r>
              <w:rPr>
                <w:b/>
              </w:rPr>
              <w:t>Premier (Single)</w:t>
            </w:r>
          </w:p>
        </w:tc>
        <w:tc>
          <w:tcPr>
            <w:tcW w:w="3038" w:type="dxa"/>
          </w:tcPr>
          <w:p w:rsidR="00B15ADC" w:rsidRPr="00184F3D" w:rsidRDefault="00B15ADC" w:rsidP="00AE387B">
            <w:pPr>
              <w:rPr>
                <w:b/>
              </w:rPr>
            </w:pPr>
            <w:r>
              <w:rPr>
                <w:b/>
              </w:rPr>
              <w:t>THB3,300 net</w:t>
            </w:r>
          </w:p>
        </w:tc>
      </w:tr>
      <w:tr w:rsidR="00B15ADC" w:rsidRPr="00184F3D" w:rsidTr="00AE387B">
        <w:tc>
          <w:tcPr>
            <w:tcW w:w="3870" w:type="dxa"/>
          </w:tcPr>
          <w:p w:rsidR="00B15ADC" w:rsidRPr="00184F3D" w:rsidRDefault="00B15ADC" w:rsidP="00AE387B">
            <w:pPr>
              <w:rPr>
                <w:b/>
              </w:rPr>
            </w:pPr>
            <w:r>
              <w:rPr>
                <w:b/>
              </w:rPr>
              <w:t>Premier (Twin)</w:t>
            </w:r>
          </w:p>
        </w:tc>
        <w:tc>
          <w:tcPr>
            <w:tcW w:w="3038" w:type="dxa"/>
          </w:tcPr>
          <w:p w:rsidR="00B15ADC" w:rsidRDefault="00B15ADC" w:rsidP="00AE387B">
            <w:pPr>
              <w:rPr>
                <w:b/>
              </w:rPr>
            </w:pPr>
            <w:r>
              <w:rPr>
                <w:b/>
              </w:rPr>
              <w:t>THB3,600 net</w:t>
            </w:r>
          </w:p>
        </w:tc>
      </w:tr>
    </w:tbl>
    <w:p w:rsidR="00B15ADC" w:rsidRDefault="00B15ADC" w:rsidP="00B15ADC">
      <w:pPr>
        <w:pStyle w:val="Default"/>
        <w:rPr>
          <w:i/>
          <w:iCs/>
        </w:rPr>
      </w:pPr>
    </w:p>
    <w:p w:rsidR="00B15ADC" w:rsidRPr="00507733" w:rsidRDefault="00B15ADC" w:rsidP="00B15ADC">
      <w:pPr>
        <w:pStyle w:val="Default"/>
        <w:jc w:val="both"/>
        <w:rPr>
          <w:rFonts w:eastAsia="SimSun"/>
          <w:lang w:eastAsia="zh-CN"/>
        </w:rPr>
      </w:pPr>
      <w:r w:rsidRPr="00507733">
        <w:t xml:space="preserve">The group room rates quoted above are in Thai Baht, </w:t>
      </w:r>
      <w:r>
        <w:t xml:space="preserve">and </w:t>
      </w:r>
      <w:r w:rsidRPr="00507733">
        <w:t>includ</w:t>
      </w:r>
      <w:r>
        <w:t>e</w:t>
      </w:r>
      <w:r w:rsidRPr="00507733">
        <w:t xml:space="preserve"> high speed internet and buffet</w:t>
      </w:r>
      <w:r>
        <w:t xml:space="preserve"> breakfast</w:t>
      </w:r>
      <w:r w:rsidRPr="00507733">
        <w:t xml:space="preserve"> at </w:t>
      </w:r>
      <w:r>
        <w:t>Parkview restaurant</w:t>
      </w:r>
      <w:r w:rsidRPr="00507733">
        <w:t>. The above rates are inclusive of 10% service charge and 7% applicable government taxes.</w:t>
      </w:r>
    </w:p>
    <w:p w:rsidR="00B15ADC" w:rsidRPr="00507733" w:rsidRDefault="00B15ADC" w:rsidP="00B15ADC">
      <w:pPr>
        <w:pStyle w:val="Default"/>
        <w:jc w:val="both"/>
        <w:rPr>
          <w:rFonts w:eastAsia="SimSun"/>
          <w:lang w:eastAsia="zh-CN"/>
        </w:rPr>
      </w:pPr>
    </w:p>
    <w:p w:rsidR="00B15ADC" w:rsidRDefault="00B15ADC" w:rsidP="00B15ADC">
      <w:pPr>
        <w:jc w:val="both"/>
        <w:rPr>
          <w:bCs/>
          <w:color w:val="000000"/>
        </w:rPr>
      </w:pPr>
      <w:r>
        <w:rPr>
          <w:color w:val="000000"/>
          <w:lang w:eastAsia="zh-CN"/>
        </w:rPr>
        <w:t>The above mentioned types of room are available on a first come first served basis. Participants are recommended to make early reservations in order to get the rooms of their choice.</w:t>
      </w:r>
      <w:r w:rsidRPr="00CA7155">
        <w:rPr>
          <w:color w:val="000000"/>
          <w:lang w:eastAsia="zh-CN"/>
        </w:rPr>
        <w:t xml:space="preserve">  </w:t>
      </w:r>
      <w:r>
        <w:rPr>
          <w:color w:val="000000"/>
          <w:lang w:eastAsia="zh-CN"/>
        </w:rPr>
        <w:t xml:space="preserve">A </w:t>
      </w:r>
      <w:r>
        <w:rPr>
          <w:bCs/>
          <w:color w:val="000000"/>
        </w:rPr>
        <w:t>r</w:t>
      </w:r>
      <w:r w:rsidRPr="00BA2FB5">
        <w:rPr>
          <w:bCs/>
          <w:color w:val="000000"/>
        </w:rPr>
        <w:t xml:space="preserve">oom cancelled less than </w:t>
      </w:r>
      <w:r w:rsidRPr="007E0650">
        <w:rPr>
          <w:b/>
          <w:bCs/>
          <w:i/>
          <w:iCs/>
          <w:color w:val="000000"/>
          <w:u w:val="single"/>
        </w:rPr>
        <w:t xml:space="preserve">3 </w:t>
      </w:r>
      <w:proofErr w:type="spellStart"/>
      <w:r w:rsidRPr="007E0650">
        <w:rPr>
          <w:b/>
          <w:bCs/>
          <w:i/>
          <w:iCs/>
          <w:color w:val="000000"/>
          <w:u w:val="single"/>
        </w:rPr>
        <w:t>days</w:t>
      </w:r>
      <w:r w:rsidRPr="00BA2FB5">
        <w:rPr>
          <w:bCs/>
          <w:i/>
          <w:iCs/>
          <w:color w:val="000000"/>
          <w:u w:val="single"/>
        </w:rPr>
        <w:t xml:space="preserve"> </w:t>
      </w:r>
      <w:r w:rsidRPr="005463C1">
        <w:rPr>
          <w:bCs/>
          <w:iCs/>
          <w:color w:val="000000"/>
        </w:rPr>
        <w:t>notice</w:t>
      </w:r>
      <w:proofErr w:type="spellEnd"/>
      <w:r>
        <w:rPr>
          <w:bCs/>
          <w:iCs/>
          <w:color w:val="000000"/>
        </w:rPr>
        <w:t xml:space="preserve"> </w:t>
      </w:r>
      <w:r w:rsidRPr="00BA2FB5">
        <w:rPr>
          <w:bCs/>
          <w:color w:val="000000"/>
        </w:rPr>
        <w:t xml:space="preserve">will be subject to one night </w:t>
      </w:r>
      <w:r>
        <w:rPr>
          <w:bCs/>
          <w:color w:val="000000"/>
        </w:rPr>
        <w:t>room charge.</w:t>
      </w:r>
      <w:r w:rsidRPr="00BA2FB5">
        <w:rPr>
          <w:bCs/>
          <w:color w:val="000000"/>
        </w:rPr>
        <w:t xml:space="preserve"> </w:t>
      </w:r>
      <w:r>
        <w:rPr>
          <w:bCs/>
          <w:color w:val="000000"/>
        </w:rPr>
        <w:t xml:space="preserve"> T</w:t>
      </w:r>
      <w:r w:rsidRPr="00BA2FB5">
        <w:rPr>
          <w:bCs/>
          <w:color w:val="000000"/>
        </w:rPr>
        <w:t xml:space="preserve">his penalty will be charged to </w:t>
      </w:r>
      <w:r>
        <w:rPr>
          <w:bCs/>
          <w:color w:val="000000"/>
        </w:rPr>
        <w:t xml:space="preserve">the </w:t>
      </w:r>
      <w:r w:rsidRPr="00BA2FB5">
        <w:rPr>
          <w:bCs/>
          <w:color w:val="000000"/>
        </w:rPr>
        <w:t>individual guest’s credit card.</w:t>
      </w:r>
    </w:p>
    <w:p w:rsidR="00B15ADC" w:rsidRDefault="00B15ADC" w:rsidP="00B15ADC">
      <w:pPr>
        <w:jc w:val="both"/>
        <w:rPr>
          <w:bCs/>
          <w:color w:val="000000"/>
        </w:rPr>
      </w:pPr>
      <w:r>
        <w:rPr>
          <w:bCs/>
          <w:color w:val="000000"/>
        </w:rPr>
        <w:t xml:space="preserve">The hotel advises: </w:t>
      </w:r>
    </w:p>
    <w:p w:rsidR="00B15ADC" w:rsidRPr="00BA2FB5" w:rsidRDefault="00B15ADC" w:rsidP="00B15ADC">
      <w:pPr>
        <w:jc w:val="both"/>
        <w:rPr>
          <w:bCs/>
          <w:color w:val="000000"/>
        </w:rPr>
      </w:pPr>
    </w:p>
    <w:p w:rsidR="00B15ADC" w:rsidRPr="00BA2FB5" w:rsidRDefault="00B15ADC" w:rsidP="00B15ADC">
      <w:pPr>
        <w:jc w:val="both"/>
        <w:rPr>
          <w:b/>
          <w:color w:val="000000"/>
          <w:lang w:eastAsia="zh-CN"/>
        </w:rPr>
      </w:pPr>
      <w:r w:rsidRPr="00BA2FB5">
        <w:rPr>
          <w:b/>
          <w:color w:val="000000"/>
          <w:lang w:eastAsia="zh-CN"/>
        </w:rPr>
        <w:t xml:space="preserve">Check in </w:t>
      </w:r>
      <w:r>
        <w:rPr>
          <w:b/>
          <w:color w:val="000000"/>
          <w:lang w:eastAsia="zh-CN"/>
        </w:rPr>
        <w:t xml:space="preserve">is </w:t>
      </w:r>
      <w:r w:rsidRPr="00BA2FB5">
        <w:rPr>
          <w:b/>
          <w:color w:val="000000"/>
          <w:lang w:eastAsia="zh-CN"/>
        </w:rPr>
        <w:t>14:00 hours;</w:t>
      </w:r>
      <w:r>
        <w:rPr>
          <w:b/>
          <w:color w:val="000000"/>
          <w:lang w:eastAsia="zh-CN"/>
        </w:rPr>
        <w:t xml:space="preserve"> check out at</w:t>
      </w:r>
      <w:r w:rsidRPr="00BA2FB5">
        <w:rPr>
          <w:b/>
          <w:color w:val="000000"/>
          <w:lang w:eastAsia="zh-CN"/>
        </w:rPr>
        <w:t xml:space="preserve"> </w:t>
      </w:r>
      <w:r>
        <w:rPr>
          <w:b/>
          <w:color w:val="000000"/>
          <w:lang w:eastAsia="zh-CN"/>
        </w:rPr>
        <w:t>14</w:t>
      </w:r>
      <w:r w:rsidRPr="00BA2FB5">
        <w:rPr>
          <w:b/>
          <w:color w:val="000000"/>
          <w:lang w:eastAsia="zh-CN"/>
        </w:rPr>
        <w:t>:00 hours.</w:t>
      </w:r>
      <w:r w:rsidRPr="00BA2FB5">
        <w:rPr>
          <w:b/>
          <w:bCs/>
          <w:color w:val="376092"/>
        </w:rPr>
        <w:t xml:space="preserve"> </w:t>
      </w:r>
    </w:p>
    <w:p w:rsidR="00B15ADC" w:rsidRPr="00BA2FB5" w:rsidRDefault="00B15ADC" w:rsidP="00B15ADC">
      <w:pPr>
        <w:jc w:val="both"/>
        <w:rPr>
          <w:b/>
          <w:bCs/>
          <w:color w:val="000000"/>
        </w:rPr>
      </w:pPr>
    </w:p>
    <w:p w:rsidR="00B15ADC" w:rsidRPr="00BA2FB5" w:rsidRDefault="00B15ADC" w:rsidP="00B15ADC">
      <w:pPr>
        <w:jc w:val="both"/>
        <w:rPr>
          <w:b/>
          <w:bCs/>
          <w:color w:val="000000"/>
        </w:rPr>
      </w:pPr>
      <w:r w:rsidRPr="00BA2FB5">
        <w:rPr>
          <w:b/>
          <w:bCs/>
          <w:color w:val="000000"/>
        </w:rPr>
        <w:t>All bookings must be secured by a major credit card.</w:t>
      </w:r>
    </w:p>
    <w:p w:rsidR="00B15ADC" w:rsidRPr="00E715BE" w:rsidRDefault="00B15ADC" w:rsidP="00B15ADC">
      <w:pPr>
        <w:jc w:val="both"/>
        <w:rPr>
          <w:b/>
          <w:bCs/>
          <w:color w:val="000000"/>
          <w:highlight w:val="yellow"/>
        </w:rPr>
      </w:pPr>
    </w:p>
    <w:p w:rsidR="00B15ADC" w:rsidRPr="00C055A9" w:rsidRDefault="00B15ADC" w:rsidP="00B15ADC">
      <w:pPr>
        <w:jc w:val="both"/>
        <w:rPr>
          <w:b/>
          <w:bCs/>
          <w:color w:val="000000"/>
        </w:rPr>
      </w:pPr>
      <w:r w:rsidRPr="00965D82">
        <w:rPr>
          <w:b/>
          <w:bCs/>
          <w:color w:val="000000"/>
        </w:rPr>
        <w:t>A</w:t>
      </w:r>
      <w:r>
        <w:rPr>
          <w:b/>
          <w:bCs/>
          <w:color w:val="000000"/>
        </w:rPr>
        <w:t xml:space="preserve">s deadline for room blocking is 25 July 2014, the </w:t>
      </w:r>
      <w:r w:rsidRPr="00965D82">
        <w:rPr>
          <w:b/>
          <w:bCs/>
          <w:color w:val="000000"/>
        </w:rPr>
        <w:t xml:space="preserve">APT Secretariat may not be able to guarantee hotel reservation and special rates </w:t>
      </w:r>
      <w:r>
        <w:rPr>
          <w:b/>
          <w:bCs/>
          <w:color w:val="000000"/>
        </w:rPr>
        <w:t>after this date</w:t>
      </w:r>
      <w:r w:rsidRPr="00965D82">
        <w:rPr>
          <w:b/>
          <w:bCs/>
          <w:color w:val="000000"/>
        </w:rPr>
        <w:t>.</w:t>
      </w:r>
      <w:r w:rsidRPr="00C055A9">
        <w:rPr>
          <w:b/>
          <w:bCs/>
          <w:color w:val="000000"/>
        </w:rPr>
        <w:t xml:space="preserve"> </w:t>
      </w:r>
    </w:p>
    <w:p w:rsidR="00B15ADC" w:rsidRPr="00C055A9" w:rsidRDefault="00B15ADC" w:rsidP="00B15ADC">
      <w:pPr>
        <w:rPr>
          <w:b/>
          <w:bCs/>
          <w:color w:val="000000"/>
        </w:rPr>
      </w:pPr>
    </w:p>
    <w:p w:rsidR="00B15ADC" w:rsidRPr="00C055A9" w:rsidRDefault="00B15ADC" w:rsidP="00B15ADC">
      <w:pPr>
        <w:rPr>
          <w:b/>
          <w:bCs/>
          <w:color w:val="000000"/>
          <w:u w:val="single"/>
          <w:lang w:eastAsia="zh-CN"/>
        </w:rPr>
      </w:pPr>
      <w:proofErr w:type="gramStart"/>
      <w:r>
        <w:rPr>
          <w:b/>
          <w:bCs/>
          <w:color w:val="000000"/>
          <w:u w:val="single"/>
        </w:rPr>
        <w:t xml:space="preserve">FORUM </w:t>
      </w:r>
      <w:r w:rsidRPr="00C055A9">
        <w:rPr>
          <w:b/>
          <w:bCs/>
          <w:color w:val="000000"/>
          <w:u w:val="single"/>
        </w:rPr>
        <w:t xml:space="preserve"> WEBSITE</w:t>
      </w:r>
      <w:proofErr w:type="gramEnd"/>
      <w:r w:rsidRPr="00C055A9">
        <w:rPr>
          <w:b/>
          <w:bCs/>
          <w:color w:val="000000"/>
          <w:u w:val="single"/>
        </w:rPr>
        <w:t xml:space="preserve">, </w:t>
      </w:r>
      <w:r>
        <w:rPr>
          <w:b/>
          <w:bCs/>
          <w:color w:val="000000"/>
          <w:u w:val="single"/>
        </w:rPr>
        <w:t>SPEAKERS’ PRESENTATIONS</w:t>
      </w:r>
      <w:r w:rsidRPr="00C055A9">
        <w:rPr>
          <w:b/>
          <w:bCs/>
          <w:color w:val="000000"/>
          <w:u w:val="single"/>
        </w:rPr>
        <w:t xml:space="preserve"> AND </w:t>
      </w:r>
      <w:r>
        <w:rPr>
          <w:b/>
          <w:bCs/>
          <w:color w:val="000000"/>
          <w:u w:val="single"/>
        </w:rPr>
        <w:t>TEMPLATES</w:t>
      </w:r>
      <w:r w:rsidRPr="00C055A9">
        <w:rPr>
          <w:b/>
          <w:bCs/>
          <w:color w:val="000000"/>
          <w:u w:val="single"/>
        </w:rPr>
        <w:t>:</w:t>
      </w:r>
    </w:p>
    <w:p w:rsidR="00B15ADC" w:rsidRPr="0079153E" w:rsidRDefault="00B15ADC" w:rsidP="00B15ADC">
      <w:pPr>
        <w:jc w:val="both"/>
        <w:rPr>
          <w:rFonts w:asciiTheme="majorBidi" w:hAnsiTheme="majorBidi" w:cstheme="majorBidi"/>
          <w:szCs w:val="24"/>
        </w:rPr>
      </w:pPr>
      <w:r w:rsidRPr="0079153E">
        <w:rPr>
          <w:rFonts w:asciiTheme="majorBidi" w:hAnsiTheme="majorBidi" w:cstheme="majorBidi"/>
          <w:bCs/>
          <w:color w:val="000000"/>
          <w:szCs w:val="24"/>
        </w:rPr>
        <w:t xml:space="preserve">Related information about the meeting, speakers’ presentations including templates for presentations and speakers’ biographies will be available at the ITU Website at: </w:t>
      </w:r>
      <w:r w:rsidRPr="0079153E">
        <w:rPr>
          <w:rFonts w:asciiTheme="majorBidi" w:hAnsiTheme="majorBidi" w:cstheme="majorBidi"/>
          <w:szCs w:val="24"/>
        </w:rPr>
        <w:t xml:space="preserve">  </w:t>
      </w:r>
      <w:hyperlink r:id="rId29" w:history="1">
        <w:r w:rsidRPr="0079153E">
          <w:rPr>
            <w:rStyle w:val="Hyperlink"/>
            <w:rFonts w:asciiTheme="majorBidi" w:hAnsiTheme="majorBidi" w:cstheme="majorBidi"/>
            <w:szCs w:val="24"/>
          </w:rPr>
          <w:t>http://www.itu.int/en/ITU-T/Workshops-and-Seminars/bsg/082014/Pages/default.aspx</w:t>
        </w:r>
      </w:hyperlink>
      <w:r w:rsidRPr="0079153E">
        <w:rPr>
          <w:rFonts w:asciiTheme="majorBidi" w:hAnsiTheme="majorBidi" w:cstheme="majorBidi"/>
          <w:szCs w:val="24"/>
        </w:rPr>
        <w:t xml:space="preserve">. </w:t>
      </w:r>
    </w:p>
    <w:p w:rsidR="00B15ADC" w:rsidRPr="0079153E" w:rsidRDefault="00B15ADC" w:rsidP="00B15ADC">
      <w:pPr>
        <w:pStyle w:val="NormalWeb"/>
        <w:spacing w:before="120" w:after="120"/>
        <w:rPr>
          <w:rFonts w:asciiTheme="majorBidi" w:hAnsiTheme="majorBidi" w:cstheme="majorBidi"/>
          <w:sz w:val="24"/>
          <w:szCs w:val="24"/>
        </w:rPr>
      </w:pPr>
      <w:r w:rsidRPr="0079153E">
        <w:rPr>
          <w:rFonts w:asciiTheme="majorBidi" w:hAnsiTheme="majorBidi" w:cstheme="majorBidi"/>
          <w:sz w:val="24"/>
          <w:szCs w:val="24"/>
        </w:rPr>
        <w:t>This website will be updated as new or modified information becomes available.  All other additional information on logistics will be made available at the same website.</w:t>
      </w:r>
    </w:p>
    <w:p w:rsidR="00B15ADC" w:rsidRPr="00C055A9" w:rsidRDefault="00B15ADC" w:rsidP="00B15ADC">
      <w:pPr>
        <w:jc w:val="both"/>
        <w:rPr>
          <w:b/>
          <w:bCs/>
          <w:color w:val="000000"/>
          <w:u w:val="single"/>
        </w:rPr>
      </w:pPr>
      <w:r w:rsidRPr="00CA7E58">
        <w:rPr>
          <w:color w:val="000000"/>
        </w:rPr>
        <w:t>In order to facilitate efficient meeting management and document handling process</w:t>
      </w:r>
      <w:r w:rsidRPr="00CA7E58">
        <w:rPr>
          <w:color w:val="000000"/>
          <w:lang w:eastAsia="zh-CN"/>
        </w:rPr>
        <w:t>,</w:t>
      </w:r>
      <w:r w:rsidRPr="00CA7E58">
        <w:rPr>
          <w:color w:val="000000"/>
        </w:rPr>
        <w:t xml:space="preserve"> </w:t>
      </w:r>
      <w:r>
        <w:rPr>
          <w:color w:val="000000"/>
        </w:rPr>
        <w:t xml:space="preserve">ITU </w:t>
      </w:r>
      <w:r w:rsidRPr="00CA7E58">
        <w:rPr>
          <w:color w:val="000000"/>
        </w:rPr>
        <w:t xml:space="preserve">encourages the use of electronic documents during the meeting. Electronic copies of the </w:t>
      </w:r>
      <w:r>
        <w:rPr>
          <w:color w:val="000000"/>
        </w:rPr>
        <w:t>Forum</w:t>
      </w:r>
      <w:r w:rsidRPr="00CA7E58">
        <w:rPr>
          <w:color w:val="000000"/>
        </w:rPr>
        <w:t xml:space="preserve"> documents will be available </w:t>
      </w:r>
      <w:r>
        <w:rPr>
          <w:color w:val="000000"/>
        </w:rPr>
        <w:t xml:space="preserve">at the ITU website:  under the bullet “Draft Programme”: </w:t>
      </w:r>
      <w:hyperlink r:id="rId30" w:history="1">
        <w:r w:rsidRPr="00D0572C">
          <w:rPr>
            <w:rStyle w:val="Hyperlink"/>
          </w:rPr>
          <w:t>http://www.itu.int/en/ITU-T/Workshops-and-Seminars/bsg/082014/Pages/default.aspx</w:t>
        </w:r>
      </w:hyperlink>
      <w:r>
        <w:rPr>
          <w:color w:val="000000"/>
        </w:rPr>
        <w:t>.</w:t>
      </w:r>
      <w:r w:rsidRPr="00CA7E58">
        <w:rPr>
          <w:color w:val="000000"/>
        </w:rPr>
        <w:t xml:space="preserve"> </w:t>
      </w:r>
    </w:p>
    <w:p w:rsidR="00B15ADC" w:rsidRPr="00C055A9" w:rsidRDefault="00B15ADC" w:rsidP="00B15ADC">
      <w:pPr>
        <w:tabs>
          <w:tab w:val="left" w:pos="1275"/>
        </w:tabs>
        <w:rPr>
          <w:b/>
          <w:bCs/>
          <w:color w:val="000000"/>
          <w:u w:val="single"/>
        </w:rPr>
      </w:pPr>
    </w:p>
    <w:p w:rsidR="00B15ADC" w:rsidRPr="00A61A80" w:rsidRDefault="00B15ADC" w:rsidP="00B15ADC">
      <w:pPr>
        <w:rPr>
          <w:b/>
          <w:bCs/>
          <w:u w:val="single"/>
          <w:lang w:bidi="th-TH"/>
        </w:rPr>
      </w:pPr>
      <w:r w:rsidRPr="00A61A80">
        <w:rPr>
          <w:b/>
          <w:bCs/>
          <w:u w:val="single"/>
          <w:lang w:bidi="th-TH"/>
        </w:rPr>
        <w:t>WIRELESS LAN</w:t>
      </w:r>
    </w:p>
    <w:p w:rsidR="00B15ADC" w:rsidRPr="00A61A80" w:rsidRDefault="00B15ADC" w:rsidP="00B15ADC">
      <w:pPr>
        <w:jc w:val="both"/>
        <w:rPr>
          <w:lang w:bidi="th-TH"/>
        </w:rPr>
      </w:pPr>
      <w:r w:rsidRPr="00A61A80">
        <w:rPr>
          <w:lang w:bidi="th-TH"/>
        </w:rPr>
        <w:t xml:space="preserve">Internet Access over </w:t>
      </w:r>
      <w:r>
        <w:rPr>
          <w:lang w:bidi="th-TH"/>
        </w:rPr>
        <w:t xml:space="preserve">a </w:t>
      </w:r>
      <w:r w:rsidRPr="00A61A80">
        <w:rPr>
          <w:lang w:bidi="th-TH"/>
        </w:rPr>
        <w:t xml:space="preserve">wireless network will be available during the meeting. Participants who wish to utilize </w:t>
      </w:r>
      <w:r>
        <w:rPr>
          <w:lang w:bidi="th-TH"/>
        </w:rPr>
        <w:t xml:space="preserve">the </w:t>
      </w:r>
      <w:r w:rsidRPr="00A61A80">
        <w:rPr>
          <w:lang w:bidi="th-TH"/>
        </w:rPr>
        <w:t>wireless facility are kindly requested to bring their own laptop computers with Wi-Fi capability.</w:t>
      </w:r>
    </w:p>
    <w:p w:rsidR="00B15ADC" w:rsidRDefault="00B15ADC" w:rsidP="00B15ADC">
      <w:pPr>
        <w:tabs>
          <w:tab w:val="left" w:pos="1275"/>
        </w:tabs>
        <w:rPr>
          <w:b/>
          <w:bCs/>
          <w:color w:val="000000"/>
          <w:u w:val="single"/>
          <w:lang w:eastAsia="zh-CN"/>
        </w:rPr>
      </w:pPr>
    </w:p>
    <w:p w:rsidR="00B15ADC" w:rsidRDefault="00B15ADC" w:rsidP="00B15ADC">
      <w:pPr>
        <w:tabs>
          <w:tab w:val="left" w:pos="1275"/>
        </w:tabs>
        <w:rPr>
          <w:b/>
          <w:bCs/>
          <w:color w:val="000000"/>
          <w:u w:val="single"/>
        </w:rPr>
      </w:pPr>
      <w:r>
        <w:rPr>
          <w:b/>
          <w:bCs/>
          <w:color w:val="000000"/>
          <w:u w:val="single"/>
          <w:lang w:eastAsia="zh-CN"/>
        </w:rPr>
        <w:br w:type="column"/>
      </w:r>
      <w:r>
        <w:rPr>
          <w:b/>
          <w:bCs/>
          <w:color w:val="000000"/>
          <w:u w:val="single"/>
          <w:lang w:eastAsia="zh-CN"/>
        </w:rPr>
        <w:lastRenderedPageBreak/>
        <w:t>TRANSPORTATION FROM THE AIRPORT TO THE HOTEL</w:t>
      </w:r>
      <w:r w:rsidRPr="00C055A9">
        <w:rPr>
          <w:b/>
          <w:bCs/>
          <w:color w:val="000000"/>
          <w:u w:val="single"/>
        </w:rPr>
        <w:t>:</w:t>
      </w:r>
    </w:p>
    <w:p w:rsidR="00B15ADC" w:rsidRPr="00CA6F2F" w:rsidRDefault="00B15ADC" w:rsidP="00B15ADC">
      <w:r w:rsidRPr="00CA6F2F">
        <w:t xml:space="preserve">Delegates are requested to use public transportation facilities of the </w:t>
      </w:r>
      <w:proofErr w:type="spellStart"/>
      <w:r w:rsidRPr="00CA6F2F">
        <w:t>Suvarnabhumi</w:t>
      </w:r>
      <w:proofErr w:type="spellEnd"/>
      <w:r w:rsidRPr="00CA6F2F">
        <w:t xml:space="preserve"> International Airport, Thailand. For more information, please visit website: </w:t>
      </w:r>
      <w:hyperlink r:id="rId31" w:history="1">
        <w:r w:rsidRPr="00CA6F2F">
          <w:rPr>
            <w:rStyle w:val="Hyperlink"/>
          </w:rPr>
          <w:t>http://www.bangkokairportonline.com/</w:t>
        </w:r>
      </w:hyperlink>
      <w:r w:rsidRPr="00CA6F2F">
        <w:t xml:space="preserve">. </w:t>
      </w:r>
    </w:p>
    <w:p w:rsidR="00B15ADC" w:rsidRDefault="00B15ADC" w:rsidP="00B15ADC">
      <w:pPr>
        <w:jc w:val="both"/>
      </w:pPr>
      <w:r w:rsidRPr="00CA6F2F">
        <w:t xml:space="preserve">For your general information, the following </w:t>
      </w:r>
      <w:r>
        <w:t xml:space="preserve">types of </w:t>
      </w:r>
      <w:r w:rsidRPr="00CA6F2F">
        <w:t xml:space="preserve">transportation are available from </w:t>
      </w:r>
      <w:proofErr w:type="spellStart"/>
      <w:r w:rsidRPr="00CA6F2F">
        <w:t>Suvarnabhumi</w:t>
      </w:r>
      <w:proofErr w:type="spellEnd"/>
      <w:r w:rsidRPr="00CA6F2F">
        <w:t xml:space="preserve"> Inter</w:t>
      </w:r>
      <w:r>
        <w:t xml:space="preserve">national Airport to the Hotel: </w:t>
      </w:r>
    </w:p>
    <w:p w:rsidR="00B15ADC" w:rsidRDefault="00B15ADC" w:rsidP="00B15ADC">
      <w:pPr>
        <w:jc w:val="both"/>
      </w:pPr>
    </w:p>
    <w:p w:rsidR="00B15ADC" w:rsidRDefault="00B15ADC" w:rsidP="00B15ADC">
      <w:pPr>
        <w:numPr>
          <w:ilvl w:val="0"/>
          <w:numId w:val="4"/>
        </w:numPr>
        <w:tabs>
          <w:tab w:val="clear" w:pos="794"/>
          <w:tab w:val="clear" w:pos="1191"/>
          <w:tab w:val="clear" w:pos="1588"/>
          <w:tab w:val="clear" w:pos="1985"/>
        </w:tabs>
        <w:overflowPunct/>
        <w:autoSpaceDE/>
        <w:autoSpaceDN/>
        <w:adjustRightInd/>
        <w:spacing w:before="0"/>
        <w:jc w:val="both"/>
        <w:textAlignment w:val="auto"/>
      </w:pPr>
      <w:r w:rsidRPr="00E61F36">
        <w:t>Public Meter Taxi, is located on 1</w:t>
      </w:r>
      <w:r w:rsidRPr="00E61F36">
        <w:rPr>
          <w:vertAlign w:val="superscript"/>
        </w:rPr>
        <w:t>st</w:t>
      </w:r>
      <w:r w:rsidRPr="00E61F36">
        <w:t xml:space="preserve"> floor of the Arrival Hall, entrance 4 and 7.  </w:t>
      </w:r>
      <w:r>
        <w:t>The f</w:t>
      </w:r>
      <w:r w:rsidRPr="00E61F36">
        <w:t xml:space="preserve">are </w:t>
      </w:r>
      <w:r>
        <w:t xml:space="preserve">is </w:t>
      </w:r>
      <w:r w:rsidRPr="00E61F36">
        <w:t>shown on meter, plus Baht 50 surcharge for boarding at the airport</w:t>
      </w:r>
      <w:r>
        <w:t>, plus any expressway toll charges</w:t>
      </w:r>
      <w:r w:rsidRPr="00E61F36">
        <w:t xml:space="preserve">. </w:t>
      </w:r>
    </w:p>
    <w:p w:rsidR="00B15ADC" w:rsidRDefault="00B15ADC" w:rsidP="00B15ADC">
      <w:pPr>
        <w:ind w:left="720"/>
        <w:jc w:val="both"/>
      </w:pPr>
    </w:p>
    <w:p w:rsidR="00B15ADC" w:rsidRDefault="00B15ADC" w:rsidP="00B15ADC">
      <w:pPr>
        <w:numPr>
          <w:ilvl w:val="0"/>
          <w:numId w:val="4"/>
        </w:numPr>
        <w:tabs>
          <w:tab w:val="clear" w:pos="794"/>
          <w:tab w:val="clear" w:pos="1191"/>
          <w:tab w:val="clear" w:pos="1588"/>
          <w:tab w:val="clear" w:pos="1985"/>
        </w:tabs>
        <w:overflowPunct/>
        <w:autoSpaceDE/>
        <w:autoSpaceDN/>
        <w:adjustRightInd/>
        <w:spacing w:before="0"/>
        <w:jc w:val="both"/>
        <w:textAlignment w:val="auto"/>
      </w:pPr>
      <w:r w:rsidRPr="00E61F36">
        <w:t xml:space="preserve">Airport Limousine Service, the limousine service to various destinations in the city, is located at the arrival floor of the airport.  </w:t>
      </w:r>
    </w:p>
    <w:p w:rsidR="00B15ADC" w:rsidRDefault="00B15ADC" w:rsidP="00B15ADC">
      <w:pPr>
        <w:jc w:val="both"/>
      </w:pPr>
      <w:r w:rsidRPr="00CA6F2F">
        <w:t xml:space="preserve">It takes about 50 minutes by car from </w:t>
      </w:r>
      <w:proofErr w:type="spellStart"/>
      <w:r w:rsidRPr="00CA6F2F">
        <w:t>Suvarnabhumi</w:t>
      </w:r>
      <w:proofErr w:type="spellEnd"/>
      <w:r w:rsidRPr="00CA6F2F">
        <w:t xml:space="preserve"> International Airport to hotel via express way.</w:t>
      </w:r>
      <w:r>
        <w:t xml:space="preserve"> </w:t>
      </w:r>
    </w:p>
    <w:p w:rsidR="00B15ADC" w:rsidRDefault="00B15ADC" w:rsidP="00B15ADC">
      <w:pPr>
        <w:jc w:val="both"/>
      </w:pPr>
    </w:p>
    <w:p w:rsidR="00B15ADC" w:rsidRPr="00C055A9" w:rsidRDefault="00B15ADC" w:rsidP="00B15ADC">
      <w:pPr>
        <w:tabs>
          <w:tab w:val="left" w:pos="1290"/>
        </w:tabs>
        <w:jc w:val="both"/>
        <w:rPr>
          <w:b/>
          <w:bCs/>
          <w:color w:val="000000"/>
          <w:u w:val="single"/>
          <w:lang w:eastAsia="zh-CN"/>
        </w:rPr>
      </w:pPr>
      <w:r w:rsidRPr="00C055A9">
        <w:rPr>
          <w:b/>
          <w:bCs/>
          <w:color w:val="000000"/>
          <w:u w:val="single"/>
        </w:rPr>
        <w:t>VISA AND IMMIGRATION INFORMATION:</w:t>
      </w:r>
    </w:p>
    <w:p w:rsidR="00B15ADC" w:rsidRPr="00047F45" w:rsidRDefault="00B15ADC" w:rsidP="00B15ADC">
      <w:pPr>
        <w:jc w:val="both"/>
      </w:pPr>
      <w:r w:rsidRPr="00047F45">
        <w:t xml:space="preserve">Visa requirements to Thailand may vary for the citizens of different countries. Please check the visa requirements with your nearest Royal Thai Embassy or Consulate General. Kindly visit </w:t>
      </w:r>
      <w:hyperlink r:id="rId32" w:history="1">
        <w:r w:rsidRPr="00F82E77">
          <w:rPr>
            <w:rStyle w:val="Hyperlink"/>
          </w:rPr>
          <w:t>http://www.mfa.go.th/main/en/services/123</w:t>
        </w:r>
      </w:hyperlink>
      <w:r>
        <w:rPr>
          <w:color w:val="000080"/>
        </w:rPr>
        <w:t xml:space="preserve"> </w:t>
      </w:r>
      <w:r w:rsidRPr="00047F45">
        <w:t>for more details. If you require a visa supporting letter from APT, please contact</w:t>
      </w:r>
      <w:r>
        <w:t xml:space="preserve"> the following </w:t>
      </w:r>
      <w:r w:rsidRPr="00BC59FD">
        <w:t xml:space="preserve">person </w:t>
      </w:r>
      <w:r w:rsidRPr="00BC59FD">
        <w:rPr>
          <w:b/>
          <w:bCs/>
        </w:rPr>
        <w:t>no later than 25 July 2014</w:t>
      </w:r>
      <w:r w:rsidRPr="00BC59FD">
        <w:t>:</w:t>
      </w:r>
    </w:p>
    <w:p w:rsidR="00B15ADC" w:rsidRDefault="00B15ADC" w:rsidP="00B15ADC">
      <w:pPr>
        <w:jc w:val="both"/>
      </w:pPr>
      <w:r w:rsidRPr="00047F45">
        <w:tab/>
      </w:r>
      <w:r w:rsidRPr="00047F45">
        <w:tab/>
      </w:r>
    </w:p>
    <w:p w:rsidR="00B15ADC" w:rsidRPr="00047F45" w:rsidRDefault="00B15ADC" w:rsidP="00B15ADC">
      <w:pPr>
        <w:ind w:firstLine="720"/>
        <w:jc w:val="both"/>
        <w:rPr>
          <w:b/>
          <w:bCs/>
        </w:rPr>
      </w:pPr>
      <w:r w:rsidRPr="00047F45">
        <w:rPr>
          <w:b/>
          <w:bCs/>
        </w:rPr>
        <w:t xml:space="preserve">Ms. </w:t>
      </w:r>
      <w:proofErr w:type="spellStart"/>
      <w:r>
        <w:rPr>
          <w:b/>
          <w:bCs/>
        </w:rPr>
        <w:t>Warrawan</w:t>
      </w:r>
      <w:proofErr w:type="spellEnd"/>
      <w:r>
        <w:rPr>
          <w:b/>
          <w:bCs/>
        </w:rPr>
        <w:t xml:space="preserve"> </w:t>
      </w:r>
      <w:proofErr w:type="spellStart"/>
      <w:r>
        <w:rPr>
          <w:b/>
          <w:bCs/>
        </w:rPr>
        <w:t>Thapanasakul</w:t>
      </w:r>
      <w:proofErr w:type="spellEnd"/>
    </w:p>
    <w:p w:rsidR="00B15ADC" w:rsidRPr="00047F45" w:rsidRDefault="00B15ADC" w:rsidP="00B15ADC">
      <w:pPr>
        <w:jc w:val="both"/>
      </w:pPr>
      <w:r w:rsidRPr="00047F45">
        <w:tab/>
        <w:t>Administrative Assistant (HR)</w:t>
      </w:r>
    </w:p>
    <w:p w:rsidR="00B15ADC" w:rsidRPr="00047F45" w:rsidRDefault="00B15ADC" w:rsidP="00B15ADC">
      <w:pPr>
        <w:jc w:val="both"/>
      </w:pPr>
      <w:r w:rsidRPr="00047F45">
        <w:tab/>
        <w:t xml:space="preserve">Asia Pacific </w:t>
      </w:r>
      <w:proofErr w:type="spellStart"/>
      <w:r w:rsidRPr="00047F45">
        <w:t>Telecommunity</w:t>
      </w:r>
      <w:proofErr w:type="spellEnd"/>
    </w:p>
    <w:p w:rsidR="00B15ADC" w:rsidRPr="00047F45" w:rsidRDefault="00B15ADC" w:rsidP="00B15ADC">
      <w:pPr>
        <w:jc w:val="both"/>
      </w:pPr>
      <w:r w:rsidRPr="00047F45">
        <w:tab/>
        <w:t>TEL: +66 2 573 0044 (Ext.: 118)</w:t>
      </w:r>
      <w:r w:rsidRPr="00047F45">
        <w:tab/>
        <w:t>FAX</w:t>
      </w:r>
      <w:r w:rsidRPr="00047F45">
        <w:t>：</w:t>
      </w:r>
      <w:r w:rsidRPr="00047F45">
        <w:t>+66 2 573 7479</w:t>
      </w:r>
    </w:p>
    <w:p w:rsidR="00B15ADC" w:rsidRPr="00B15ADC" w:rsidRDefault="00B15ADC" w:rsidP="00B15ADC">
      <w:pPr>
        <w:jc w:val="both"/>
        <w:rPr>
          <w:lang w:val="en-US"/>
        </w:rPr>
      </w:pPr>
      <w:r w:rsidRPr="00047F45">
        <w:tab/>
      </w:r>
      <w:r w:rsidRPr="00B15ADC">
        <w:rPr>
          <w:lang w:val="en-US"/>
        </w:rPr>
        <w:t xml:space="preserve">EMAIL: </w:t>
      </w:r>
      <w:hyperlink r:id="rId33" w:history="1">
        <w:r w:rsidRPr="00B15ADC">
          <w:rPr>
            <w:rStyle w:val="Hyperlink"/>
            <w:lang w:val="en-US"/>
          </w:rPr>
          <w:t>aptadmin@apt.int</w:t>
        </w:r>
      </w:hyperlink>
      <w:r w:rsidRPr="00B15ADC">
        <w:rPr>
          <w:lang w:val="en-US"/>
        </w:rPr>
        <w:t xml:space="preserve">  </w:t>
      </w:r>
    </w:p>
    <w:p w:rsidR="00B15ADC" w:rsidRPr="00B15ADC" w:rsidRDefault="00B15ADC" w:rsidP="00B15ADC">
      <w:pPr>
        <w:jc w:val="both"/>
        <w:rPr>
          <w:color w:val="000000"/>
          <w:lang w:val="en-US"/>
        </w:rPr>
      </w:pPr>
    </w:p>
    <w:p w:rsidR="00B15ADC" w:rsidRPr="00B15ADC" w:rsidRDefault="00B15ADC" w:rsidP="00B15ADC">
      <w:pPr>
        <w:tabs>
          <w:tab w:val="left" w:pos="1275"/>
        </w:tabs>
        <w:rPr>
          <w:b/>
          <w:bCs/>
          <w:color w:val="000000"/>
          <w:u w:val="single"/>
          <w:lang w:val="en-US" w:eastAsia="zh-CN"/>
        </w:rPr>
      </w:pPr>
      <w:r w:rsidRPr="00B15ADC">
        <w:rPr>
          <w:b/>
          <w:bCs/>
          <w:color w:val="000000"/>
          <w:u w:val="single"/>
          <w:lang w:val="en-US"/>
        </w:rPr>
        <w:t>INSURANCE:</w:t>
      </w:r>
    </w:p>
    <w:p w:rsidR="00B15ADC" w:rsidRPr="00C055A9" w:rsidRDefault="00B15ADC" w:rsidP="00B15ADC">
      <w:pPr>
        <w:jc w:val="both"/>
        <w:rPr>
          <w:b/>
          <w:bCs/>
          <w:color w:val="000000"/>
        </w:rPr>
      </w:pPr>
      <w:r w:rsidRPr="00C055A9">
        <w:rPr>
          <w:color w:val="000000"/>
        </w:rPr>
        <w:t xml:space="preserve">Due to the procedural difficulties and budgetary constraints, </w:t>
      </w:r>
      <w:r>
        <w:rPr>
          <w:color w:val="000000"/>
        </w:rPr>
        <w:t xml:space="preserve">the hosting organization </w:t>
      </w:r>
      <w:r w:rsidRPr="00C055A9">
        <w:rPr>
          <w:color w:val="000000"/>
        </w:rPr>
        <w:t>is not able to bear the cost of insurance for the participants</w:t>
      </w:r>
      <w:r>
        <w:rPr>
          <w:color w:val="000000"/>
        </w:rPr>
        <w:t xml:space="preserve"> including</w:t>
      </w:r>
      <w:r w:rsidRPr="00C055A9">
        <w:rPr>
          <w:color w:val="000000"/>
        </w:rPr>
        <w:t xml:space="preserve"> any medical expenses or any other expenses. </w:t>
      </w:r>
      <w:r>
        <w:rPr>
          <w:color w:val="000000"/>
        </w:rPr>
        <w:t>Delegates are</w:t>
      </w:r>
      <w:r w:rsidRPr="00C055A9">
        <w:rPr>
          <w:color w:val="000000"/>
        </w:rPr>
        <w:t xml:space="preserve"> therefore</w:t>
      </w:r>
      <w:r>
        <w:rPr>
          <w:color w:val="000000"/>
        </w:rPr>
        <w:t xml:space="preserve"> advised to</w:t>
      </w:r>
      <w:r w:rsidRPr="00C055A9">
        <w:rPr>
          <w:color w:val="000000"/>
        </w:rPr>
        <w:t xml:space="preserve"> request</w:t>
      </w:r>
      <w:r>
        <w:rPr>
          <w:color w:val="000000"/>
        </w:rPr>
        <w:t xml:space="preserve"> their</w:t>
      </w:r>
      <w:r w:rsidRPr="00C055A9">
        <w:rPr>
          <w:color w:val="000000"/>
        </w:rPr>
        <w:t xml:space="preserve"> administrations/organizations to kindly make necessary arrangements for insurance and medical coverage before travel</w:t>
      </w:r>
      <w:r>
        <w:rPr>
          <w:color w:val="000000"/>
        </w:rPr>
        <w:t>ling</w:t>
      </w:r>
      <w:r w:rsidRPr="00C055A9">
        <w:rPr>
          <w:color w:val="000000"/>
        </w:rPr>
        <w:t>.</w:t>
      </w:r>
    </w:p>
    <w:p w:rsidR="00B15ADC" w:rsidRPr="00C055A9" w:rsidRDefault="00B15ADC" w:rsidP="00B15ADC">
      <w:pPr>
        <w:rPr>
          <w:b/>
          <w:bCs/>
          <w:color w:val="000000"/>
          <w:u w:val="single"/>
          <w:lang w:eastAsia="zh-CN"/>
        </w:rPr>
      </w:pPr>
      <w:r w:rsidRPr="00C055A9">
        <w:rPr>
          <w:b/>
          <w:bCs/>
          <w:color w:val="000000"/>
          <w:u w:val="single"/>
        </w:rPr>
        <w:t>PRACTICAL INFORMATION:</w:t>
      </w:r>
    </w:p>
    <w:p w:rsidR="00B15ADC" w:rsidRPr="00047F45" w:rsidRDefault="00B15ADC" w:rsidP="00B15ADC">
      <w:pPr>
        <w:tabs>
          <w:tab w:val="left" w:pos="1275"/>
        </w:tabs>
        <w:jc w:val="both"/>
        <w:rPr>
          <w:color w:val="000000"/>
          <w:lang w:val="en" w:bidi="th-TH"/>
        </w:rPr>
      </w:pPr>
      <w:r w:rsidRPr="00047F45">
        <w:rPr>
          <w:b/>
          <w:bCs/>
        </w:rPr>
        <w:t xml:space="preserve">About Bangkok: </w:t>
      </w:r>
      <w:r w:rsidRPr="00047F45">
        <w:t xml:space="preserve">Bangkok is the capital city of Thailand, it is known in Thai as Krung </w:t>
      </w:r>
      <w:proofErr w:type="spellStart"/>
      <w:r w:rsidRPr="00047F45">
        <w:t>Thep</w:t>
      </w:r>
      <w:proofErr w:type="spellEnd"/>
      <w:r w:rsidRPr="00047F45">
        <w:t xml:space="preserve"> </w:t>
      </w:r>
      <w:proofErr w:type="spellStart"/>
      <w:r w:rsidRPr="00047F45">
        <w:t>Maha</w:t>
      </w:r>
      <w:proofErr w:type="spellEnd"/>
      <w:r w:rsidRPr="00047F45">
        <w:t xml:space="preserve"> </w:t>
      </w:r>
      <w:proofErr w:type="spellStart"/>
      <w:r w:rsidRPr="00047F45">
        <w:t>Nakorn</w:t>
      </w:r>
      <w:proofErr w:type="spellEnd"/>
      <w:r w:rsidRPr="00047F45">
        <w:t>.</w:t>
      </w:r>
      <w:r w:rsidRPr="00047F45">
        <w:rPr>
          <w:b/>
          <w:bCs/>
        </w:rPr>
        <w:t xml:space="preserve">  </w:t>
      </w:r>
      <w:r w:rsidRPr="00047F45">
        <w:rPr>
          <w:color w:val="000000"/>
          <w:lang w:val="en" w:bidi="th-TH"/>
        </w:rPr>
        <w:t>It is also the seat of Thailand's revered Royal Family, with His Majesty the King recognized as Head of State, Head of the Armed Forces, Upholder of the Buddhist religion and Upholder of all religions.</w:t>
      </w:r>
    </w:p>
    <w:p w:rsidR="00B15ADC" w:rsidRPr="00047F45" w:rsidRDefault="00B15ADC" w:rsidP="00B15ADC">
      <w:pPr>
        <w:tabs>
          <w:tab w:val="left" w:pos="1275"/>
        </w:tabs>
        <w:jc w:val="both"/>
        <w:rPr>
          <w:color w:val="000000"/>
          <w:lang w:val="en" w:bidi="th-TH"/>
        </w:rPr>
      </w:pPr>
      <w:r w:rsidRPr="00047F45">
        <w:rPr>
          <w:color w:val="000000"/>
          <w:lang w:val="en" w:bidi="th-TH"/>
        </w:rPr>
        <w:t xml:space="preserve">Thailand is a constitutional monarchy with His Majesty King </w:t>
      </w:r>
      <w:proofErr w:type="spellStart"/>
      <w:r w:rsidRPr="00047F45">
        <w:rPr>
          <w:color w:val="000000"/>
          <w:lang w:val="en" w:bidi="th-TH"/>
        </w:rPr>
        <w:t>Bhumibol</w:t>
      </w:r>
      <w:proofErr w:type="spellEnd"/>
      <w:r w:rsidRPr="00047F45">
        <w:rPr>
          <w:color w:val="000000"/>
          <w:lang w:val="en" w:bidi="th-TH"/>
        </w:rPr>
        <w:t xml:space="preserve"> </w:t>
      </w:r>
      <w:proofErr w:type="spellStart"/>
      <w:r w:rsidRPr="00047F45">
        <w:rPr>
          <w:color w:val="000000"/>
          <w:lang w:val="en" w:bidi="th-TH"/>
        </w:rPr>
        <w:t>A</w:t>
      </w:r>
      <w:r>
        <w:rPr>
          <w:color w:val="000000"/>
          <w:lang w:val="en" w:bidi="th-TH"/>
        </w:rPr>
        <w:t>dulyadej</w:t>
      </w:r>
      <w:proofErr w:type="spellEnd"/>
      <w:r>
        <w:rPr>
          <w:color w:val="000000"/>
          <w:lang w:val="en" w:bidi="th-TH"/>
        </w:rPr>
        <w:t>, or King Rama IX, the Ninth K</w:t>
      </w:r>
      <w:r w:rsidRPr="00047F45">
        <w:rPr>
          <w:color w:val="000000"/>
          <w:lang w:val="en" w:bidi="th-TH"/>
        </w:rPr>
        <w:t xml:space="preserve">ing of the </w:t>
      </w:r>
      <w:proofErr w:type="spellStart"/>
      <w:r w:rsidRPr="00047F45">
        <w:rPr>
          <w:color w:val="000000"/>
          <w:lang w:val="en" w:bidi="th-TH"/>
        </w:rPr>
        <w:t>Chakri</w:t>
      </w:r>
      <w:proofErr w:type="spellEnd"/>
      <w:r w:rsidRPr="00047F45">
        <w:rPr>
          <w:color w:val="000000"/>
          <w:lang w:val="en" w:bidi="th-TH"/>
        </w:rPr>
        <w:t xml:space="preserve">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B15ADC" w:rsidRDefault="00B15ADC" w:rsidP="00B15ADC">
      <w:pPr>
        <w:jc w:val="both"/>
        <w:rPr>
          <w:b/>
          <w:bCs/>
        </w:rPr>
      </w:pPr>
      <w:r>
        <w:rPr>
          <w:b/>
          <w:bCs/>
        </w:rPr>
        <w:br/>
      </w:r>
    </w:p>
    <w:p w:rsidR="00B15ADC" w:rsidRPr="00047F45" w:rsidRDefault="00B15ADC" w:rsidP="00B15ADC">
      <w:pPr>
        <w:jc w:val="both"/>
      </w:pPr>
      <w:bookmarkStart w:id="4" w:name="_GoBack"/>
      <w:bookmarkEnd w:id="4"/>
      <w:r>
        <w:rPr>
          <w:b/>
          <w:bCs/>
        </w:rPr>
        <w:br w:type="column"/>
      </w:r>
      <w:r w:rsidRPr="00047F45">
        <w:rPr>
          <w:b/>
          <w:bCs/>
        </w:rPr>
        <w:lastRenderedPageBreak/>
        <w:t>Weather</w:t>
      </w:r>
      <w:r>
        <w:t>:  Average temperature in August is between 30</w:t>
      </w:r>
      <w:r w:rsidRPr="00047F45">
        <w:t xml:space="preserve"> and 3</w:t>
      </w:r>
      <w:r>
        <w:t>5</w:t>
      </w:r>
      <w:r w:rsidRPr="00047F45">
        <w:t xml:space="preserve"> degree Celsius.  </w:t>
      </w:r>
    </w:p>
    <w:p w:rsidR="00B15ADC" w:rsidRPr="00047F45" w:rsidRDefault="00B15ADC" w:rsidP="00B15ADC">
      <w:pPr>
        <w:jc w:val="both"/>
      </w:pPr>
      <w:r w:rsidRPr="00047F45">
        <w:rPr>
          <w:b/>
          <w:bCs/>
        </w:rPr>
        <w:t>Time Zone</w:t>
      </w:r>
      <w:r w:rsidRPr="00047F45">
        <w:t>:  GMT + 7 hours.</w:t>
      </w:r>
    </w:p>
    <w:p w:rsidR="00B15ADC" w:rsidRPr="00047F45" w:rsidRDefault="00B15ADC" w:rsidP="00B15ADC">
      <w:pPr>
        <w:jc w:val="both"/>
      </w:pPr>
      <w:r w:rsidRPr="00047F45">
        <w:rPr>
          <w:b/>
          <w:bCs/>
        </w:rPr>
        <w:t>Banks &amp; Currency</w:t>
      </w:r>
      <w:r w:rsidRPr="00047F45">
        <w:t xml:space="preserve">:    The unit of Thai currency is Thai Baht (THB).  </w:t>
      </w:r>
      <w:r>
        <w:t>The exchange rate as of April 2014</w:t>
      </w:r>
      <w:r w:rsidRPr="00047F45">
        <w:t xml:space="preserve">, is </w:t>
      </w:r>
      <w:r>
        <w:t>THB 31.00</w:t>
      </w:r>
      <w:r w:rsidRPr="00047F45">
        <w:t xml:space="preserve"> to 1 USD. </w:t>
      </w:r>
    </w:p>
    <w:p w:rsidR="00B15ADC" w:rsidRPr="00047F45" w:rsidRDefault="00B15ADC" w:rsidP="00B15ADC">
      <w:pPr>
        <w:jc w:val="both"/>
      </w:pPr>
      <w:r w:rsidRPr="00047F45">
        <w:rPr>
          <w:b/>
          <w:bCs/>
        </w:rPr>
        <w:t>Electricity</w:t>
      </w:r>
      <w:r w:rsidRPr="00047F45">
        <w:t>:  Supply voltage is 220V, 50Hz. A standard grounded Thai outlet supports European 2-pin plugs and earthed and unearthed American plugs (see picture). Please bring the right adapter for your equipment.</w:t>
      </w:r>
    </w:p>
    <w:p w:rsidR="00B15ADC" w:rsidRPr="00047F45" w:rsidRDefault="00B15ADC" w:rsidP="00B15ADC">
      <w:pPr>
        <w:jc w:val="both"/>
      </w:pPr>
      <w:r>
        <w:rPr>
          <w:noProof/>
          <w:lang w:val="en-US"/>
        </w:rPr>
        <w:drawing>
          <wp:anchor distT="0" distB="0" distL="114300" distR="114300" simplePos="0" relativeHeight="251660288" behindDoc="0" locked="0" layoutInCell="1" allowOverlap="1" wp14:anchorId="30FD1904" wp14:editId="78B579FA">
            <wp:simplePos x="0" y="0"/>
            <wp:positionH relativeFrom="column">
              <wp:posOffset>1765300</wp:posOffset>
            </wp:positionH>
            <wp:positionV relativeFrom="paragraph">
              <wp:posOffset>5715</wp:posOffset>
            </wp:positionV>
            <wp:extent cx="2156460" cy="1003300"/>
            <wp:effectExtent l="0" t="0" r="0" b="6350"/>
            <wp:wrapNone/>
            <wp:docPr id="5" name="Picture 5"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ADC" w:rsidRPr="00047F45" w:rsidRDefault="00B15ADC" w:rsidP="00B15ADC">
      <w:pPr>
        <w:tabs>
          <w:tab w:val="left" w:pos="1275"/>
        </w:tabs>
        <w:jc w:val="both"/>
      </w:pPr>
      <w:r w:rsidRPr="00047F45">
        <w:t xml:space="preserve">             </w:t>
      </w:r>
    </w:p>
    <w:p w:rsidR="00B15ADC" w:rsidRPr="00DD5A68" w:rsidRDefault="00B15ADC" w:rsidP="00B15ADC">
      <w:pPr>
        <w:keepNext/>
        <w:spacing w:before="240" w:after="120"/>
        <w:outlineLvl w:val="0"/>
        <w:rPr>
          <w:rFonts w:ascii="Antique Olive" w:hAnsi="Antique Olive" w:cs="Arial"/>
          <w:b/>
          <w:bCs/>
          <w:kern w:val="32"/>
          <w:sz w:val="16"/>
          <w:szCs w:val="16"/>
        </w:rPr>
      </w:pPr>
    </w:p>
    <w:p w:rsidR="00B15ADC" w:rsidRPr="00283BBE" w:rsidRDefault="00B15ADC" w:rsidP="00B15ADC">
      <w:pPr>
        <w:rPr>
          <w:b/>
          <w:bCs/>
          <w:u w:val="single"/>
          <w:lang w:eastAsia="zh-CN"/>
        </w:rPr>
      </w:pPr>
    </w:p>
    <w:p w:rsidR="00B15ADC" w:rsidRPr="00C055A9" w:rsidRDefault="00B15ADC" w:rsidP="00B15ADC">
      <w:pPr>
        <w:rPr>
          <w:b/>
          <w:bCs/>
          <w:color w:val="000000"/>
          <w:u w:val="single"/>
        </w:rPr>
      </w:pPr>
    </w:p>
    <w:p w:rsidR="00B15ADC" w:rsidRDefault="00B15ADC" w:rsidP="00B15ADC">
      <w:pPr>
        <w:rPr>
          <w:b/>
          <w:bCs/>
          <w:color w:val="000000"/>
          <w:u w:val="single"/>
        </w:rPr>
      </w:pPr>
    </w:p>
    <w:p w:rsidR="00B15ADC" w:rsidRDefault="00B15ADC" w:rsidP="00B15ADC">
      <w:pPr>
        <w:rPr>
          <w:b/>
          <w:bCs/>
          <w:color w:val="000000"/>
          <w:u w:val="single"/>
          <w:lang w:eastAsia="zh-CN"/>
        </w:rPr>
      </w:pPr>
      <w:r w:rsidRPr="00C055A9">
        <w:rPr>
          <w:b/>
          <w:bCs/>
          <w:color w:val="000000"/>
          <w:u w:val="single"/>
        </w:rPr>
        <w:t>C</w:t>
      </w:r>
      <w:r w:rsidRPr="00C055A9">
        <w:rPr>
          <w:b/>
          <w:bCs/>
          <w:color w:val="000000"/>
          <w:u w:val="single"/>
          <w:lang w:eastAsia="zh-CN"/>
        </w:rPr>
        <w:t>ONTACT</w:t>
      </w:r>
      <w:r w:rsidRPr="00C055A9">
        <w:rPr>
          <w:b/>
          <w:bCs/>
          <w:color w:val="000000"/>
          <w:u w:val="single"/>
        </w:rPr>
        <w:t xml:space="preserve"> I</w:t>
      </w:r>
      <w:r w:rsidRPr="00C055A9">
        <w:rPr>
          <w:b/>
          <w:bCs/>
          <w:color w:val="000000"/>
          <w:u w:val="single"/>
          <w:lang w:eastAsia="zh-CN"/>
        </w:rPr>
        <w:t>NFORMATION</w:t>
      </w:r>
      <w:r w:rsidRPr="00C055A9">
        <w:rPr>
          <w:b/>
          <w:bCs/>
          <w:color w:val="000000"/>
          <w:u w:val="single"/>
        </w:rPr>
        <w:t>:</w:t>
      </w:r>
    </w:p>
    <w:p w:rsidR="00B15ADC" w:rsidRPr="00C055A9" w:rsidRDefault="00B15ADC" w:rsidP="00B15ADC">
      <w:pPr>
        <w:rPr>
          <w:b/>
          <w:bCs/>
          <w:color w:val="00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819"/>
      </w:tblGrid>
      <w:tr w:rsidR="00B15ADC" w:rsidRPr="00C055A9" w:rsidTr="00AE387B">
        <w:tc>
          <w:tcPr>
            <w:tcW w:w="3794" w:type="dxa"/>
          </w:tcPr>
          <w:p w:rsidR="00B15ADC" w:rsidRPr="00C055A9" w:rsidRDefault="00B15ADC" w:rsidP="00AE387B">
            <w:pPr>
              <w:spacing w:before="0" w:after="120"/>
              <w:jc w:val="both"/>
              <w:rPr>
                <w:b/>
                <w:bCs/>
                <w:color w:val="000000"/>
                <w:u w:val="single"/>
                <w:lang w:eastAsia="zh-CN"/>
              </w:rPr>
            </w:pPr>
            <w:r w:rsidRPr="00C055A9">
              <w:rPr>
                <w:b/>
                <w:bCs/>
                <w:color w:val="000000"/>
                <w:u w:val="single"/>
              </w:rPr>
              <w:t>APT Secretariat</w:t>
            </w:r>
          </w:p>
          <w:p w:rsidR="00B15ADC" w:rsidRPr="00C055A9" w:rsidRDefault="00B15ADC" w:rsidP="00AE387B">
            <w:pPr>
              <w:spacing w:before="0"/>
              <w:jc w:val="both"/>
              <w:rPr>
                <w:color w:val="000000"/>
              </w:rPr>
            </w:pPr>
            <w:r>
              <w:rPr>
                <w:color w:val="000000"/>
              </w:rPr>
              <w:t>Asia-</w:t>
            </w:r>
            <w:r w:rsidRPr="00C055A9">
              <w:rPr>
                <w:color w:val="000000"/>
              </w:rPr>
              <w:t xml:space="preserve">Pacific </w:t>
            </w:r>
            <w:proofErr w:type="spellStart"/>
            <w:r w:rsidRPr="00C055A9">
              <w:rPr>
                <w:color w:val="000000"/>
              </w:rPr>
              <w:t>Telecommunity</w:t>
            </w:r>
            <w:proofErr w:type="spellEnd"/>
          </w:p>
          <w:p w:rsidR="00B15ADC" w:rsidRPr="00C055A9" w:rsidRDefault="00B15ADC" w:rsidP="00AE387B">
            <w:pPr>
              <w:spacing w:before="0"/>
              <w:jc w:val="both"/>
              <w:rPr>
                <w:color w:val="000000"/>
              </w:rPr>
            </w:pPr>
            <w:r w:rsidRPr="00C055A9">
              <w:rPr>
                <w:color w:val="000000"/>
              </w:rPr>
              <w:t xml:space="preserve">12/49 </w:t>
            </w:r>
            <w:proofErr w:type="spellStart"/>
            <w:r w:rsidRPr="00C055A9">
              <w:rPr>
                <w:color w:val="000000"/>
              </w:rPr>
              <w:t>Soi</w:t>
            </w:r>
            <w:proofErr w:type="spellEnd"/>
            <w:r w:rsidRPr="00C055A9">
              <w:rPr>
                <w:color w:val="000000"/>
              </w:rPr>
              <w:t xml:space="preserve">: 5 </w:t>
            </w:r>
            <w:proofErr w:type="spellStart"/>
            <w:r w:rsidRPr="00C055A9">
              <w:rPr>
                <w:color w:val="000000"/>
              </w:rPr>
              <w:t>Chaengwattana</w:t>
            </w:r>
            <w:proofErr w:type="spellEnd"/>
            <w:r w:rsidRPr="00C055A9">
              <w:rPr>
                <w:color w:val="000000"/>
              </w:rPr>
              <w:t xml:space="preserve"> Road</w:t>
            </w:r>
          </w:p>
          <w:p w:rsidR="00B15ADC" w:rsidRPr="00C055A9" w:rsidRDefault="00B15ADC" w:rsidP="00AE387B">
            <w:pPr>
              <w:spacing w:before="0"/>
              <w:jc w:val="both"/>
              <w:rPr>
                <w:color w:val="000000"/>
              </w:rPr>
            </w:pPr>
            <w:r w:rsidRPr="00C055A9">
              <w:rPr>
                <w:color w:val="000000"/>
              </w:rPr>
              <w:t>Bangkok 10210, Thailand</w:t>
            </w:r>
          </w:p>
          <w:p w:rsidR="00B15ADC" w:rsidRPr="00C055A9" w:rsidRDefault="00B15ADC" w:rsidP="00AE387B">
            <w:pPr>
              <w:spacing w:before="0"/>
              <w:jc w:val="both"/>
              <w:rPr>
                <w:color w:val="000000"/>
              </w:rPr>
            </w:pPr>
            <w:r w:rsidRPr="00C055A9">
              <w:rPr>
                <w:color w:val="000000"/>
              </w:rPr>
              <w:t>Tel: + 66 2 573 0044</w:t>
            </w:r>
          </w:p>
          <w:p w:rsidR="00B15ADC" w:rsidRPr="00B353A9" w:rsidRDefault="00B15ADC" w:rsidP="00AE387B">
            <w:pPr>
              <w:spacing w:before="0"/>
              <w:jc w:val="both"/>
              <w:rPr>
                <w:color w:val="000000"/>
                <w:lang w:val="en-US"/>
              </w:rPr>
            </w:pPr>
            <w:r w:rsidRPr="00B353A9">
              <w:rPr>
                <w:color w:val="000000"/>
                <w:lang w:val="en-US"/>
              </w:rPr>
              <w:t xml:space="preserve">Fax: +66 2 573 7479  </w:t>
            </w:r>
          </w:p>
          <w:p w:rsidR="00B15ADC" w:rsidRPr="00565BAE" w:rsidRDefault="00B15ADC" w:rsidP="00AE387B">
            <w:pPr>
              <w:spacing w:before="0"/>
              <w:rPr>
                <w:i/>
                <w:color w:val="000000"/>
                <w:lang w:val="en-US" w:eastAsia="zh-CN"/>
              </w:rPr>
            </w:pPr>
            <w:r w:rsidRPr="00C055A9">
              <w:rPr>
                <w:i/>
                <w:color w:val="000000"/>
                <w:lang w:val="pt-BR"/>
              </w:rPr>
              <w:t xml:space="preserve">E-mail: </w:t>
            </w:r>
            <w:hyperlink r:id="rId35" w:history="1">
              <w:r w:rsidRPr="00FA384B">
                <w:rPr>
                  <w:rStyle w:val="Hyperlink"/>
                  <w:i/>
                  <w:lang w:val="pt-BR"/>
                </w:rPr>
                <w:t>apt</w:t>
              </w:r>
              <w:r w:rsidRPr="00FA384B">
                <w:rPr>
                  <w:rStyle w:val="Hyperlink"/>
                  <w:i/>
                  <w:lang w:val="pt-BR" w:eastAsia="zh-CN"/>
                </w:rPr>
                <w:t>astap</w:t>
              </w:r>
              <w:r w:rsidRPr="00FA384B">
                <w:rPr>
                  <w:rStyle w:val="Hyperlink"/>
                  <w:i/>
                  <w:lang w:val="pt-BR"/>
                </w:rPr>
                <w:t>@apt.int</w:t>
              </w:r>
            </w:hyperlink>
          </w:p>
        </w:tc>
        <w:tc>
          <w:tcPr>
            <w:tcW w:w="4819" w:type="dxa"/>
          </w:tcPr>
          <w:p w:rsidR="00B15ADC" w:rsidRDefault="00B15ADC" w:rsidP="00AE387B">
            <w:pPr>
              <w:spacing w:before="0" w:after="120"/>
              <w:rPr>
                <w:b/>
                <w:bCs/>
                <w:color w:val="000000"/>
                <w:u w:val="single"/>
              </w:rPr>
            </w:pPr>
            <w:r>
              <w:rPr>
                <w:b/>
                <w:bCs/>
                <w:color w:val="000000"/>
                <w:u w:val="single"/>
              </w:rPr>
              <w:t>ITU Secretariat</w:t>
            </w:r>
          </w:p>
          <w:p w:rsidR="00B15ADC" w:rsidRDefault="00B15ADC" w:rsidP="00AE387B">
            <w:pPr>
              <w:spacing w:before="0"/>
              <w:rPr>
                <w:b/>
                <w:bCs/>
                <w:color w:val="000000"/>
                <w:u w:val="single"/>
              </w:rPr>
            </w:pPr>
            <w:r w:rsidRPr="00784844">
              <w:rPr>
                <w:color w:val="000000"/>
              </w:rPr>
              <w:t>Mr Vijay Mauree</w:t>
            </w:r>
          </w:p>
          <w:p w:rsidR="00B15ADC" w:rsidRDefault="00B15ADC" w:rsidP="00AE387B">
            <w:pPr>
              <w:spacing w:before="0"/>
              <w:rPr>
                <w:color w:val="000000"/>
              </w:rPr>
            </w:pPr>
            <w:r>
              <w:rPr>
                <w:color w:val="000000"/>
              </w:rPr>
              <w:t>Programme Coordinator</w:t>
            </w:r>
          </w:p>
          <w:p w:rsidR="00B15ADC" w:rsidRDefault="00B15ADC" w:rsidP="00AE387B">
            <w:pPr>
              <w:spacing w:before="0"/>
              <w:rPr>
                <w:color w:val="000000"/>
              </w:rPr>
            </w:pPr>
            <w:r>
              <w:rPr>
                <w:color w:val="000000"/>
              </w:rPr>
              <w:t>Telecommunication Standardization Bureau</w:t>
            </w:r>
          </w:p>
          <w:p w:rsidR="00B15ADC" w:rsidRDefault="00B15ADC" w:rsidP="00AE387B">
            <w:pPr>
              <w:spacing w:before="0"/>
              <w:rPr>
                <w:color w:val="000000"/>
              </w:rPr>
            </w:pPr>
            <w:r>
              <w:rPr>
                <w:color w:val="000000"/>
              </w:rPr>
              <w:t>International Telecommunication Union</w:t>
            </w:r>
          </w:p>
          <w:p w:rsidR="00B15ADC" w:rsidRPr="00784844" w:rsidRDefault="00B15ADC" w:rsidP="00AE387B">
            <w:pPr>
              <w:spacing w:before="0"/>
              <w:rPr>
                <w:color w:val="000000"/>
              </w:rPr>
            </w:pPr>
            <w:r>
              <w:rPr>
                <w:color w:val="000000"/>
              </w:rPr>
              <w:t>Geneva, Switzerland</w:t>
            </w:r>
            <w:r>
              <w:rPr>
                <w:b/>
                <w:bCs/>
                <w:color w:val="000000"/>
                <w:u w:val="single"/>
              </w:rPr>
              <w:br/>
            </w:r>
            <w:r w:rsidRPr="00784844">
              <w:rPr>
                <w:color w:val="000000"/>
              </w:rPr>
              <w:t>Tel: +41 22 730 5591</w:t>
            </w:r>
            <w:r w:rsidRPr="00784844">
              <w:rPr>
                <w:color w:val="000000"/>
              </w:rPr>
              <w:br/>
            </w:r>
            <w:r>
              <w:rPr>
                <w:i/>
                <w:iCs/>
                <w:color w:val="000000"/>
              </w:rPr>
              <w:t>E-m</w:t>
            </w:r>
            <w:r w:rsidRPr="00784844">
              <w:rPr>
                <w:i/>
                <w:iCs/>
                <w:color w:val="000000"/>
              </w:rPr>
              <w:t>ail:</w:t>
            </w:r>
            <w:r w:rsidRPr="00784844">
              <w:rPr>
                <w:color w:val="000000"/>
              </w:rPr>
              <w:t xml:space="preserve"> </w:t>
            </w:r>
            <w:hyperlink r:id="rId36" w:history="1">
              <w:r w:rsidRPr="00784844">
                <w:rPr>
                  <w:rStyle w:val="Hyperlink"/>
                  <w:i/>
                  <w:iCs/>
                </w:rPr>
                <w:t>vijay.mauree@itu.int</w:t>
              </w:r>
            </w:hyperlink>
            <w:r>
              <w:rPr>
                <w:b/>
                <w:bCs/>
                <w:color w:val="000000"/>
                <w:u w:val="single"/>
              </w:rPr>
              <w:t xml:space="preserve"> </w:t>
            </w:r>
            <w:r>
              <w:rPr>
                <w:b/>
                <w:bCs/>
                <w:color w:val="000000"/>
                <w:u w:val="single"/>
              </w:rPr>
              <w:br/>
            </w:r>
            <w:r>
              <w:rPr>
                <w:b/>
                <w:bCs/>
                <w:color w:val="000000"/>
                <w:u w:val="single"/>
              </w:rPr>
              <w:br/>
            </w:r>
          </w:p>
        </w:tc>
      </w:tr>
    </w:tbl>
    <w:p w:rsidR="00B15ADC" w:rsidRDefault="00B15ADC" w:rsidP="00B15ADC">
      <w:pPr>
        <w:tabs>
          <w:tab w:val="clear" w:pos="794"/>
          <w:tab w:val="clear" w:pos="1191"/>
          <w:tab w:val="clear" w:pos="1588"/>
          <w:tab w:val="clear" w:pos="1985"/>
        </w:tabs>
        <w:spacing w:before="0"/>
        <w:sectPr w:rsidR="00B15ADC" w:rsidSect="00B15ADC">
          <w:headerReference w:type="default" r:id="rId37"/>
          <w:footerReference w:type="default" r:id="rId38"/>
          <w:headerReference w:type="first" r:id="rId39"/>
          <w:footerReference w:type="first" r:id="rId40"/>
          <w:pgSz w:w="11907" w:h="16840" w:code="9"/>
          <w:pgMar w:top="567" w:right="822" w:bottom="567" w:left="1066" w:header="397" w:footer="397" w:gutter="0"/>
          <w:paperSrc w:first="7" w:other="7"/>
          <w:cols w:space="720"/>
          <w:titlePg/>
          <w:docGrid w:linePitch="326"/>
        </w:sectPr>
      </w:pPr>
    </w:p>
    <w:p w:rsidR="00B15ADC" w:rsidRPr="00F112FD" w:rsidRDefault="00B15ADC" w:rsidP="00B15ADC">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B15ADC" w:rsidRDefault="00B15ADC" w:rsidP="00B15ADC">
      <w:pPr>
        <w:tabs>
          <w:tab w:val="clear" w:pos="794"/>
          <w:tab w:val="clear" w:pos="1191"/>
        </w:tabs>
        <w:spacing w:after="120"/>
        <w:jc w:val="center"/>
        <w:rPr>
          <w:b/>
          <w:bCs/>
          <w:lang w:val="en-US"/>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Circular </w:t>
      </w:r>
      <w:r>
        <w:rPr>
          <w:rFonts w:asciiTheme="majorBidi" w:hAnsiTheme="majorBidi" w:cstheme="majorBidi"/>
          <w:color w:val="000000"/>
          <w:szCs w:val="24"/>
        </w:rPr>
        <w:t>94</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Pr>
          <w:b/>
          <w:bCs/>
        </w:rPr>
        <w:br/>
      </w:r>
      <w:r>
        <w:rPr>
          <w:b/>
          <w:bCs/>
          <w:lang w:val="en-US"/>
        </w:rPr>
        <w:t>FELLOWSHIP REQUEST</w:t>
      </w:r>
    </w:p>
    <w:p w:rsidR="00B15ADC" w:rsidRDefault="00B15ADC" w:rsidP="00B15ADC">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B15ADC" w:rsidTr="00AE387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B15ADC" w:rsidRDefault="00B15ADC" w:rsidP="00AE387B">
            <w:pPr>
              <w:rPr>
                <w:sz w:val="16"/>
              </w:rPr>
            </w:pPr>
            <w:r>
              <w:rPr>
                <w:noProof/>
                <w:sz w:val="16"/>
                <w:lang w:val="en-US"/>
              </w:rPr>
              <w:drawing>
                <wp:inline distT="0" distB="0" distL="0" distR="0" wp14:anchorId="6BB47286" wp14:editId="049A6496">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B15ADC" w:rsidRDefault="00B15ADC" w:rsidP="00AE387B">
            <w:pPr>
              <w:spacing w:before="60"/>
              <w:jc w:val="center"/>
              <w:rPr>
                <w:b/>
                <w:bCs/>
                <w:i/>
                <w:iCs/>
              </w:rPr>
            </w:pPr>
            <w:r w:rsidRPr="00D062FE">
              <w:rPr>
                <w:b/>
                <w:bCs/>
              </w:rPr>
              <w:t>ITU Regional Standardization Forum</w:t>
            </w:r>
            <w:r>
              <w:rPr>
                <w:b/>
                <w:bCs/>
              </w:rPr>
              <w:t xml:space="preserve"> for Asia-Pacific Region; Conformance and Interoperability Event; and </w:t>
            </w:r>
            <w:r>
              <w:rPr>
                <w:b/>
                <w:bCs/>
              </w:rPr>
              <w:br/>
              <w:t>24</w:t>
            </w:r>
            <w:r w:rsidRPr="00F26B4B">
              <w:rPr>
                <w:b/>
                <w:bCs/>
                <w:vertAlign w:val="superscript"/>
              </w:rPr>
              <w:t>th</w:t>
            </w:r>
            <w:r>
              <w:rPr>
                <w:b/>
                <w:bCs/>
              </w:rPr>
              <w:t xml:space="preserve"> APT Standardization Programme Forum (ASTAP-24)</w:t>
            </w:r>
          </w:p>
          <w:p w:rsidR="00B15ADC" w:rsidRDefault="00B15ADC" w:rsidP="00AE387B">
            <w:pPr>
              <w:spacing w:before="60"/>
              <w:jc w:val="center"/>
            </w:pPr>
            <w:r>
              <w:t>(Bangkok, Thailand, 25-29 August 2014)</w:t>
            </w:r>
          </w:p>
        </w:tc>
        <w:tc>
          <w:tcPr>
            <w:tcW w:w="1162" w:type="dxa"/>
            <w:tcBorders>
              <w:top w:val="single" w:sz="6" w:space="0" w:color="auto"/>
              <w:left w:val="nil"/>
              <w:bottom w:val="single" w:sz="6" w:space="0" w:color="auto"/>
              <w:right w:val="single" w:sz="6" w:space="0" w:color="auto"/>
            </w:tcBorders>
            <w:hideMark/>
          </w:tcPr>
          <w:p w:rsidR="00B15ADC" w:rsidRDefault="00B15ADC" w:rsidP="00AE387B">
            <w:r>
              <w:rPr>
                <w:noProof/>
                <w:lang w:val="en-US"/>
              </w:rPr>
              <w:drawing>
                <wp:inline distT="0" distB="0" distL="0" distR="0" wp14:anchorId="723B88AF" wp14:editId="70F7A811">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B15ADC" w:rsidTr="00AE387B">
        <w:tc>
          <w:tcPr>
            <w:tcW w:w="2696" w:type="dxa"/>
            <w:gridSpan w:val="3"/>
          </w:tcPr>
          <w:p w:rsidR="00B15ADC" w:rsidRDefault="00B15ADC" w:rsidP="00AE387B">
            <w:pPr>
              <w:spacing w:before="0"/>
              <w:rPr>
                <w:b/>
                <w:bCs/>
                <w:iCs/>
                <w:sz w:val="20"/>
              </w:rPr>
            </w:pPr>
          </w:p>
          <w:p w:rsidR="00B15ADC" w:rsidRDefault="00B15ADC" w:rsidP="00AE387B">
            <w:pPr>
              <w:spacing w:before="0"/>
              <w:rPr>
                <w:b/>
                <w:bCs/>
                <w:iCs/>
                <w:sz w:val="20"/>
              </w:rPr>
            </w:pPr>
            <w:r>
              <w:rPr>
                <w:b/>
                <w:bCs/>
                <w:iCs/>
                <w:sz w:val="20"/>
              </w:rPr>
              <w:t>Please return to:</w:t>
            </w:r>
          </w:p>
        </w:tc>
        <w:tc>
          <w:tcPr>
            <w:tcW w:w="3120" w:type="dxa"/>
            <w:gridSpan w:val="2"/>
            <w:hideMark/>
          </w:tcPr>
          <w:p w:rsidR="00B15ADC" w:rsidRDefault="00B15ADC" w:rsidP="00AE387B">
            <w:pPr>
              <w:rPr>
                <w:b/>
                <w:bCs/>
                <w:sz w:val="20"/>
                <w:lang w:val="en-US"/>
              </w:rPr>
            </w:pPr>
            <w:r>
              <w:rPr>
                <w:b/>
                <w:bCs/>
                <w:sz w:val="20"/>
                <w:lang w:val="en-US"/>
              </w:rPr>
              <w:t xml:space="preserve">ITU </w:t>
            </w:r>
          </w:p>
          <w:p w:rsidR="00B15ADC" w:rsidRDefault="00B15ADC" w:rsidP="00AE387B">
            <w:pPr>
              <w:rPr>
                <w:b/>
                <w:bCs/>
                <w:iCs/>
                <w:sz w:val="20"/>
                <w:lang w:val="en-US"/>
              </w:rPr>
            </w:pPr>
            <w:r>
              <w:rPr>
                <w:b/>
                <w:bCs/>
                <w:sz w:val="20"/>
                <w:lang w:val="en-US"/>
              </w:rPr>
              <w:t>Geneva (Switzerland)</w:t>
            </w:r>
          </w:p>
        </w:tc>
        <w:tc>
          <w:tcPr>
            <w:tcW w:w="3829" w:type="dxa"/>
            <w:gridSpan w:val="4"/>
            <w:hideMark/>
          </w:tcPr>
          <w:p w:rsidR="00B15ADC" w:rsidRDefault="00B15ADC" w:rsidP="00AE387B">
            <w:pPr>
              <w:jc w:val="center"/>
              <w:rPr>
                <w:b/>
                <w:bCs/>
                <w:sz w:val="20"/>
                <w:lang w:val="it-IT"/>
              </w:rPr>
            </w:pPr>
            <w:r>
              <w:rPr>
                <w:b/>
                <w:bCs/>
                <w:sz w:val="20"/>
                <w:lang w:val="it-IT"/>
              </w:rPr>
              <w:t xml:space="preserve">E-mail : </w:t>
            </w:r>
            <w:r>
              <w:rPr>
                <w:b/>
                <w:bCs/>
                <w:sz w:val="20"/>
                <w:lang w:val="it-IT"/>
              </w:rPr>
              <w:tab/>
            </w:r>
            <w:hyperlink r:id="rId42" w:history="1">
              <w:r>
                <w:rPr>
                  <w:rStyle w:val="Hyperlink"/>
                  <w:b/>
                  <w:bCs/>
                  <w:sz w:val="20"/>
                  <w:lang w:val="it-IT"/>
                </w:rPr>
                <w:t>bdtfellowships@itu.int</w:t>
              </w:r>
            </w:hyperlink>
            <w:r>
              <w:rPr>
                <w:b/>
                <w:bCs/>
                <w:sz w:val="20"/>
                <w:lang w:val="it-IT"/>
              </w:rPr>
              <w:t xml:space="preserve"> </w:t>
            </w:r>
          </w:p>
          <w:p w:rsidR="00B15ADC" w:rsidRDefault="00B15ADC" w:rsidP="00AE387B">
            <w:pPr>
              <w:spacing w:before="0"/>
              <w:jc w:val="center"/>
              <w:rPr>
                <w:b/>
                <w:bCs/>
                <w:sz w:val="20"/>
                <w:lang w:val="it-IT"/>
              </w:rPr>
            </w:pPr>
            <w:r>
              <w:rPr>
                <w:b/>
                <w:bCs/>
                <w:sz w:val="20"/>
                <w:lang w:val="it-IT"/>
              </w:rPr>
              <w:tab/>
              <w:t xml:space="preserve">Tel: +41 22 730 5227 </w:t>
            </w:r>
          </w:p>
          <w:p w:rsidR="00B15ADC" w:rsidRDefault="00B15ADC" w:rsidP="00AE387B">
            <w:pPr>
              <w:spacing w:before="0"/>
              <w:jc w:val="center"/>
              <w:rPr>
                <w:b/>
                <w:bCs/>
                <w:sz w:val="20"/>
                <w:lang w:val="it-IT"/>
              </w:rPr>
            </w:pPr>
            <w:r>
              <w:rPr>
                <w:b/>
                <w:bCs/>
                <w:sz w:val="20"/>
                <w:lang w:val="it-IT"/>
              </w:rPr>
              <w:tab/>
              <w:t>Fax: +41 22 730 5778</w:t>
            </w:r>
          </w:p>
        </w:tc>
      </w:tr>
      <w:tr w:rsidR="00B15ADC" w:rsidRPr="00795E6B" w:rsidTr="00AE387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B15ADC" w:rsidRDefault="00B15ADC" w:rsidP="00AE387B">
            <w:pPr>
              <w:spacing w:after="120"/>
              <w:jc w:val="center"/>
              <w:rPr>
                <w:b/>
                <w:iCs/>
                <w:lang w:val="en-US"/>
              </w:rPr>
            </w:pPr>
            <w:r>
              <w:rPr>
                <w:b/>
                <w:iCs/>
                <w:lang w:val="en-US"/>
              </w:rPr>
              <w:t xml:space="preserve">Request for fellowship to be submitted before </w:t>
            </w:r>
            <w:r>
              <w:rPr>
                <w:b/>
                <w:iCs/>
                <w:lang w:val="en-US"/>
              </w:rPr>
              <w:br/>
            </w:r>
            <w:r w:rsidRPr="0079153E">
              <w:rPr>
                <w:b/>
                <w:iCs/>
                <w:lang w:val="en-US"/>
              </w:rPr>
              <w:t>4 July 2014</w:t>
            </w:r>
          </w:p>
        </w:tc>
      </w:tr>
      <w:tr w:rsidR="00B15ADC" w:rsidRPr="00795E6B" w:rsidTr="00AE387B">
        <w:tc>
          <w:tcPr>
            <w:tcW w:w="2838" w:type="dxa"/>
            <w:gridSpan w:val="4"/>
            <w:tcMar>
              <w:top w:w="0" w:type="dxa"/>
              <w:left w:w="107" w:type="dxa"/>
              <w:bottom w:w="0" w:type="dxa"/>
              <w:right w:w="107" w:type="dxa"/>
            </w:tcMar>
          </w:tcPr>
          <w:p w:rsidR="00B15ADC" w:rsidRDefault="00B15ADC" w:rsidP="00AE387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B15ADC" w:rsidRDefault="00B15ADC" w:rsidP="00AE387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B15ADC" w:rsidRDefault="00B15ADC" w:rsidP="00AE387B">
            <w:pPr>
              <w:spacing w:before="0"/>
              <w:jc w:val="center"/>
              <w:rPr>
                <w:lang w:val="en-US"/>
              </w:rPr>
            </w:pPr>
          </w:p>
        </w:tc>
      </w:tr>
      <w:tr w:rsidR="00B15ADC" w:rsidTr="00AE387B">
        <w:trPr>
          <w:cantSplit/>
        </w:trPr>
        <w:tc>
          <w:tcPr>
            <w:tcW w:w="9645" w:type="dxa"/>
            <w:gridSpan w:val="9"/>
            <w:tcBorders>
              <w:top w:val="single" w:sz="6" w:space="0" w:color="auto"/>
              <w:left w:val="single" w:sz="6" w:space="0" w:color="auto"/>
              <w:bottom w:val="nil"/>
              <w:right w:val="single" w:sz="6" w:space="0" w:color="auto"/>
            </w:tcBorders>
          </w:tcPr>
          <w:p w:rsidR="00B15ADC" w:rsidRPr="00D01899" w:rsidRDefault="00B15ADC" w:rsidP="00AE387B">
            <w:pPr>
              <w:spacing w:before="80"/>
              <w:rPr>
                <w:sz w:val="18"/>
                <w:szCs w:val="18"/>
              </w:rPr>
            </w:pPr>
            <w:r>
              <w:rPr>
                <w:sz w:val="18"/>
                <w:szCs w:val="18"/>
              </w:rPr>
              <w:t>Registration Confirmation I.D. No: ……………………………………………………………………………</w:t>
            </w:r>
            <w:r>
              <w:rPr>
                <w:sz w:val="18"/>
                <w:szCs w:val="18"/>
              </w:rPr>
              <w:br/>
              <w:t xml:space="preserve">(Note:  It is imperative for fellowship </w:t>
            </w:r>
            <w:r w:rsidRPr="00DD7CC3">
              <w:rPr>
                <w:sz w:val="18"/>
                <w:szCs w:val="18"/>
              </w:rPr>
              <w:t xml:space="preserve">holders to pre-register via the on-line registration form at </w:t>
            </w:r>
            <w:hyperlink r:id="rId43" w:history="1">
              <w:r w:rsidRPr="00DD7CC3">
                <w:rPr>
                  <w:rStyle w:val="Hyperlink"/>
                  <w:rFonts w:asciiTheme="majorBidi" w:hAnsiTheme="majorBidi" w:cstheme="majorBidi"/>
                  <w:sz w:val="18"/>
                  <w:szCs w:val="18"/>
                </w:rPr>
                <w:t>http://www.itu.int/en/ITU-T/Workshops-and-Seminars/bsg/082014/Pages/default.aspx</w:t>
              </w:r>
            </w:hyperlink>
            <w:r w:rsidRPr="00DD7CC3">
              <w:rPr>
                <w:sz w:val="18"/>
                <w:szCs w:val="18"/>
              </w:rPr>
              <w:t xml:space="preserve"> </w:t>
            </w:r>
            <w:r w:rsidRPr="00DD7CC3">
              <w:rPr>
                <w:color w:val="1F497D"/>
                <w:sz w:val="18"/>
                <w:szCs w:val="18"/>
              </w:rPr>
              <w:t>)</w:t>
            </w:r>
            <w:r>
              <w:rPr>
                <w:color w:val="1F497D"/>
                <w:sz w:val="18"/>
                <w:szCs w:val="18"/>
              </w:rPr>
              <w:t>.</w:t>
            </w:r>
          </w:p>
          <w:p w:rsidR="00B15ADC" w:rsidRDefault="00B15ADC" w:rsidP="00AE387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B15ADC" w:rsidRDefault="00B15ADC" w:rsidP="00AE387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B15ADC" w:rsidRDefault="00B15ADC" w:rsidP="00AE387B">
            <w:pPr>
              <w:tabs>
                <w:tab w:val="left" w:pos="170"/>
                <w:tab w:val="left" w:pos="1701"/>
                <w:tab w:val="right" w:leader="underscore" w:pos="5954"/>
                <w:tab w:val="left" w:pos="6521"/>
                <w:tab w:val="right" w:leader="underscore" w:pos="10773"/>
              </w:tabs>
              <w:spacing w:before="0"/>
              <w:rPr>
                <w:b/>
                <w:sz w:val="16"/>
                <w:lang w:val="en-US"/>
              </w:rPr>
            </w:pPr>
          </w:p>
          <w:p w:rsidR="00B15ADC" w:rsidRDefault="00B15ADC" w:rsidP="00AE387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B15ADC" w:rsidRDefault="00B15ADC" w:rsidP="00AE387B">
            <w:pPr>
              <w:tabs>
                <w:tab w:val="left" w:pos="170"/>
                <w:tab w:val="left" w:pos="1701"/>
                <w:tab w:val="center" w:pos="3828"/>
                <w:tab w:val="center" w:pos="8647"/>
                <w:tab w:val="center" w:pos="9781"/>
                <w:tab w:val="right" w:leader="underscore" w:pos="10773"/>
              </w:tabs>
              <w:spacing w:before="0"/>
              <w:rPr>
                <w:b/>
                <w:sz w:val="16"/>
                <w:lang w:val="en-US"/>
              </w:rPr>
            </w:pPr>
          </w:p>
          <w:p w:rsidR="00B15ADC" w:rsidRDefault="00B15ADC" w:rsidP="00AE387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B15ADC" w:rsidRDefault="00B15ADC" w:rsidP="00AE387B">
            <w:pPr>
              <w:tabs>
                <w:tab w:val="left" w:pos="170"/>
                <w:tab w:val="left" w:pos="1701"/>
                <w:tab w:val="center" w:pos="3828"/>
                <w:tab w:val="center" w:pos="8647"/>
                <w:tab w:val="center" w:pos="9781"/>
                <w:tab w:val="right" w:leader="underscore" w:pos="10773"/>
              </w:tabs>
              <w:rPr>
                <w:b/>
                <w:sz w:val="16"/>
              </w:rPr>
            </w:pPr>
          </w:p>
        </w:tc>
      </w:tr>
      <w:tr w:rsidR="00B15ADC" w:rsidRPr="00795E6B" w:rsidTr="00AE387B">
        <w:trPr>
          <w:cantSplit/>
        </w:trPr>
        <w:tc>
          <w:tcPr>
            <w:tcW w:w="9645" w:type="dxa"/>
            <w:gridSpan w:val="9"/>
            <w:tcBorders>
              <w:top w:val="nil"/>
              <w:left w:val="single" w:sz="6" w:space="0" w:color="auto"/>
              <w:bottom w:val="single" w:sz="6" w:space="0" w:color="auto"/>
              <w:right w:val="single" w:sz="6" w:space="0" w:color="auto"/>
            </w:tcBorders>
          </w:tcPr>
          <w:p w:rsidR="00B15ADC" w:rsidRDefault="00B15ADC" w:rsidP="00AE387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B15ADC" w:rsidRDefault="00B15ADC" w:rsidP="00AE387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B15ADC" w:rsidRDefault="00B15ADC" w:rsidP="00AE387B">
            <w:pPr>
              <w:tabs>
                <w:tab w:val="left" w:pos="170"/>
                <w:tab w:val="left" w:pos="1701"/>
                <w:tab w:val="right" w:leader="underscore" w:pos="5954"/>
                <w:tab w:val="left" w:pos="6521"/>
                <w:tab w:val="right" w:leader="underscore" w:pos="10773"/>
              </w:tabs>
              <w:ind w:left="170" w:hanging="170"/>
              <w:rPr>
                <w:b/>
                <w:sz w:val="16"/>
              </w:rPr>
            </w:pPr>
          </w:p>
          <w:p w:rsidR="00B15ADC" w:rsidRDefault="00B15ADC" w:rsidP="00AE387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B15ADC" w:rsidRDefault="00B15ADC" w:rsidP="00AE387B">
            <w:pPr>
              <w:tabs>
                <w:tab w:val="left" w:pos="170"/>
                <w:tab w:val="left" w:pos="1701"/>
                <w:tab w:val="center" w:pos="3828"/>
                <w:tab w:val="center" w:pos="8647"/>
                <w:tab w:val="center" w:pos="9781"/>
                <w:tab w:val="right" w:leader="underscore" w:pos="10773"/>
              </w:tabs>
              <w:rPr>
                <w:b/>
                <w:sz w:val="16"/>
                <w:lang w:val="en-US"/>
              </w:rPr>
            </w:pPr>
          </w:p>
          <w:p w:rsidR="00B15ADC" w:rsidRDefault="00B15ADC" w:rsidP="00AE387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B15ADC" w:rsidRDefault="00B15ADC" w:rsidP="00AE387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B15ADC" w:rsidRDefault="00B15ADC" w:rsidP="00AE387B">
            <w:pPr>
              <w:tabs>
                <w:tab w:val="left" w:pos="170"/>
                <w:tab w:val="left" w:pos="1701"/>
                <w:tab w:val="right" w:leader="underscore" w:pos="4820"/>
                <w:tab w:val="left" w:pos="5245"/>
                <w:tab w:val="left" w:pos="7230"/>
                <w:tab w:val="right" w:leader="underscore" w:pos="10773"/>
              </w:tabs>
              <w:spacing w:before="0"/>
              <w:rPr>
                <w:b/>
                <w:sz w:val="16"/>
                <w:lang w:val="en-US"/>
              </w:rPr>
            </w:pPr>
          </w:p>
          <w:p w:rsidR="00B15ADC" w:rsidRDefault="00B15ADC" w:rsidP="00AE387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B15ADC" w:rsidRDefault="00B15ADC" w:rsidP="00AE387B">
            <w:pPr>
              <w:tabs>
                <w:tab w:val="left" w:pos="170"/>
                <w:tab w:val="left" w:pos="1850"/>
                <w:tab w:val="left" w:pos="3693"/>
                <w:tab w:val="left" w:pos="4543"/>
                <w:tab w:val="left" w:pos="7378"/>
                <w:tab w:val="left" w:pos="9079"/>
              </w:tabs>
              <w:spacing w:before="0"/>
              <w:rPr>
                <w:b/>
                <w:sz w:val="16"/>
                <w:lang w:val="en-US"/>
              </w:rPr>
            </w:pPr>
          </w:p>
          <w:p w:rsidR="00B15ADC" w:rsidRDefault="00B15ADC" w:rsidP="00AE387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B15ADC" w:rsidRDefault="00B15ADC" w:rsidP="00AE387B">
            <w:pPr>
              <w:tabs>
                <w:tab w:val="left" w:pos="170"/>
                <w:tab w:val="left" w:pos="1850"/>
                <w:tab w:val="left" w:pos="3693"/>
                <w:tab w:val="left" w:pos="4543"/>
                <w:tab w:val="left" w:pos="7378"/>
                <w:tab w:val="left" w:pos="9079"/>
                <w:tab w:val="right" w:leader="underscore" w:pos="10773"/>
              </w:tabs>
              <w:rPr>
                <w:b/>
                <w:sz w:val="16"/>
                <w:lang w:val="en-US"/>
              </w:rPr>
            </w:pPr>
          </w:p>
        </w:tc>
      </w:tr>
      <w:tr w:rsidR="00B15ADC" w:rsidTr="00AE387B">
        <w:trPr>
          <w:cantSplit/>
        </w:trPr>
        <w:tc>
          <w:tcPr>
            <w:tcW w:w="9645" w:type="dxa"/>
            <w:gridSpan w:val="9"/>
            <w:tcBorders>
              <w:top w:val="nil"/>
              <w:left w:val="single" w:sz="6" w:space="0" w:color="auto"/>
              <w:bottom w:val="nil"/>
              <w:right w:val="single" w:sz="6" w:space="0" w:color="auto"/>
            </w:tcBorders>
            <w:hideMark/>
          </w:tcPr>
          <w:p w:rsidR="00B15ADC" w:rsidRPr="009145B5" w:rsidRDefault="00B15ADC" w:rsidP="00B15ADC">
            <w:pPr>
              <w:pStyle w:val="PlainText"/>
              <w:numPr>
                <w:ilvl w:val="0"/>
                <w:numId w:val="5"/>
              </w:numPr>
              <w:rPr>
                <w:rFonts w:asciiTheme="majorBidi" w:hAnsiTheme="majorBidi" w:cstheme="majorBidi"/>
                <w:color w:val="000000"/>
                <w:sz w:val="16"/>
                <w:szCs w:val="16"/>
              </w:rPr>
            </w:pPr>
            <w:r w:rsidRPr="009145B5">
              <w:rPr>
                <w:rFonts w:asciiTheme="majorBidi" w:hAnsiTheme="majorBidi" w:cstheme="majorBidi"/>
                <w:color w:val="000000"/>
                <w:sz w:val="16"/>
                <w:szCs w:val="16"/>
              </w:rPr>
              <w:t xml:space="preserve">Request for fellowship to be submitted before </w:t>
            </w:r>
            <w:r w:rsidRPr="009145B5">
              <w:rPr>
                <w:rFonts w:asciiTheme="majorBidi" w:hAnsiTheme="majorBidi" w:cstheme="majorBidi"/>
                <w:b/>
                <w:bCs/>
                <w:color w:val="000000"/>
                <w:sz w:val="16"/>
                <w:szCs w:val="16"/>
              </w:rPr>
              <w:t>4 July 2014</w:t>
            </w:r>
          </w:p>
          <w:p w:rsidR="00B15ADC" w:rsidRPr="009145B5" w:rsidRDefault="00B15ADC" w:rsidP="00B15ADC">
            <w:pPr>
              <w:pStyle w:val="PlainText"/>
              <w:numPr>
                <w:ilvl w:val="0"/>
                <w:numId w:val="5"/>
              </w:numPr>
              <w:rPr>
                <w:rFonts w:asciiTheme="majorBidi" w:hAnsiTheme="majorBidi" w:cstheme="majorBidi"/>
                <w:color w:val="000000"/>
                <w:sz w:val="16"/>
                <w:szCs w:val="16"/>
              </w:rPr>
            </w:pPr>
            <w:r w:rsidRPr="009145B5">
              <w:rPr>
                <w:rFonts w:asciiTheme="majorBidi" w:hAnsiTheme="majorBidi" w:cstheme="majorBidi"/>
                <w:color w:val="000000"/>
                <w:sz w:val="16"/>
                <w:szCs w:val="16"/>
              </w:rPr>
              <w:t>CONDITIONS</w:t>
            </w:r>
          </w:p>
          <w:p w:rsidR="00B15ADC" w:rsidRPr="009145B5" w:rsidRDefault="00B15ADC" w:rsidP="00B15ADC">
            <w:pPr>
              <w:pStyle w:val="PlainText"/>
              <w:numPr>
                <w:ilvl w:val="0"/>
                <w:numId w:val="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fellowship per eligible country</w:t>
            </w:r>
          </w:p>
          <w:p w:rsidR="00B15ADC" w:rsidRPr="009145B5" w:rsidRDefault="00B15ADC" w:rsidP="00B15ADC">
            <w:pPr>
              <w:pStyle w:val="PlainText"/>
              <w:numPr>
                <w:ilvl w:val="0"/>
                <w:numId w:val="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return eco class air</w:t>
            </w:r>
            <w:r>
              <w:rPr>
                <w:rFonts w:asciiTheme="majorBidi" w:hAnsiTheme="majorBidi" w:cstheme="majorBidi"/>
                <w:color w:val="000000"/>
                <w:sz w:val="16"/>
                <w:szCs w:val="16"/>
              </w:rPr>
              <w:t>-</w:t>
            </w:r>
            <w:r w:rsidRPr="009145B5">
              <w:rPr>
                <w:rFonts w:asciiTheme="majorBidi" w:hAnsiTheme="majorBidi" w:cstheme="majorBidi"/>
                <w:color w:val="000000"/>
                <w:sz w:val="16"/>
                <w:szCs w:val="16"/>
              </w:rPr>
              <w:t>ticket by the most direct/economical route</w:t>
            </w:r>
          </w:p>
          <w:p w:rsidR="00B15ADC" w:rsidRPr="009145B5" w:rsidRDefault="00B15ADC" w:rsidP="00B15ADC">
            <w:pPr>
              <w:pStyle w:val="PlainText"/>
              <w:numPr>
                <w:ilvl w:val="0"/>
                <w:numId w:val="6"/>
              </w:numPr>
              <w:rPr>
                <w:rFonts w:asciiTheme="majorBidi" w:hAnsiTheme="majorBidi" w:cstheme="majorBidi"/>
                <w:color w:val="000000"/>
                <w:sz w:val="16"/>
                <w:szCs w:val="16"/>
              </w:rPr>
            </w:pPr>
            <w:r w:rsidRPr="009145B5">
              <w:rPr>
                <w:rFonts w:asciiTheme="majorBidi" w:hAnsiTheme="majorBidi" w:cstheme="majorBidi"/>
                <w:color w:val="000000"/>
                <w:sz w:val="16"/>
                <w:szCs w:val="16"/>
              </w:rPr>
              <w:t>A daily subsistence allowance intended to cover accommodation, meals and incidental expenses</w:t>
            </w:r>
          </w:p>
          <w:p w:rsidR="00B15ADC" w:rsidRPr="009145B5" w:rsidRDefault="00B15ADC" w:rsidP="00B15ADC">
            <w:pPr>
              <w:pStyle w:val="PlainText"/>
              <w:numPr>
                <w:ilvl w:val="0"/>
                <w:numId w:val="6"/>
              </w:numPr>
              <w:rPr>
                <w:rFonts w:asciiTheme="majorBidi" w:hAnsiTheme="majorBidi" w:cstheme="majorBidi"/>
                <w:color w:val="000000"/>
                <w:sz w:val="16"/>
                <w:szCs w:val="16"/>
              </w:rPr>
            </w:pPr>
            <w:r w:rsidRPr="009145B5">
              <w:rPr>
                <w:rFonts w:asciiTheme="majorBidi" w:hAnsiTheme="majorBidi" w:cstheme="majorBidi"/>
                <w:color w:val="000000"/>
                <w:sz w:val="16"/>
                <w:szCs w:val="16"/>
              </w:rPr>
              <w:t>Imperative that fellows be present from the first day to the end of the meeting</w:t>
            </w:r>
          </w:p>
          <w:p w:rsidR="00B15ADC" w:rsidRDefault="00B15ADC" w:rsidP="00AE387B">
            <w:pPr>
              <w:jc w:val="center"/>
              <w:rPr>
                <w:b/>
                <w:bCs/>
                <w:sz w:val="20"/>
              </w:rPr>
            </w:pPr>
          </w:p>
        </w:tc>
      </w:tr>
      <w:tr w:rsidR="00B15ADC" w:rsidTr="00AE387B">
        <w:trPr>
          <w:trHeight w:val="664"/>
        </w:trPr>
        <w:tc>
          <w:tcPr>
            <w:tcW w:w="6383" w:type="dxa"/>
            <w:gridSpan w:val="6"/>
            <w:tcBorders>
              <w:top w:val="single" w:sz="4" w:space="0" w:color="auto"/>
              <w:left w:val="single" w:sz="4" w:space="0" w:color="auto"/>
              <w:bottom w:val="single" w:sz="4" w:space="0" w:color="auto"/>
              <w:right w:val="nil"/>
            </w:tcBorders>
          </w:tcPr>
          <w:p w:rsidR="00B15ADC" w:rsidRDefault="00B15ADC" w:rsidP="00AE387B">
            <w:pPr>
              <w:spacing w:before="60"/>
              <w:ind w:left="170" w:hanging="170"/>
              <w:rPr>
                <w:b/>
                <w:bCs/>
                <w:sz w:val="16"/>
                <w:lang w:val="en-US"/>
              </w:rPr>
            </w:pPr>
          </w:p>
          <w:p w:rsidR="00B15ADC" w:rsidRDefault="00B15ADC" w:rsidP="00AE387B">
            <w:pPr>
              <w:spacing w:before="60"/>
              <w:rPr>
                <w:b/>
                <w:bCs/>
                <w:sz w:val="16"/>
                <w:lang w:val="en-US"/>
              </w:rPr>
            </w:pPr>
            <w:r>
              <w:rPr>
                <w:b/>
                <w:bCs/>
                <w:sz w:val="16"/>
                <w:lang w:val="en-US"/>
              </w:rPr>
              <w:t>Signature of fellowship candidate:</w:t>
            </w:r>
          </w:p>
          <w:p w:rsidR="00B15ADC" w:rsidRDefault="00B15ADC" w:rsidP="00AE387B">
            <w:pPr>
              <w:spacing w:before="60"/>
            </w:pPr>
          </w:p>
        </w:tc>
        <w:tc>
          <w:tcPr>
            <w:tcW w:w="3262" w:type="dxa"/>
            <w:gridSpan w:val="3"/>
            <w:tcBorders>
              <w:top w:val="single" w:sz="4" w:space="0" w:color="auto"/>
              <w:left w:val="nil"/>
              <w:bottom w:val="single" w:sz="4" w:space="0" w:color="auto"/>
              <w:right w:val="single" w:sz="4" w:space="0" w:color="auto"/>
            </w:tcBorders>
          </w:tcPr>
          <w:p w:rsidR="00B15ADC" w:rsidRDefault="00B15ADC" w:rsidP="00AE387B">
            <w:pPr>
              <w:spacing w:before="60"/>
              <w:rPr>
                <w:sz w:val="16"/>
                <w:szCs w:val="16"/>
              </w:rPr>
            </w:pPr>
          </w:p>
          <w:p w:rsidR="00B15ADC" w:rsidRDefault="00B15ADC" w:rsidP="00AE387B">
            <w:pPr>
              <w:spacing w:before="60"/>
            </w:pPr>
            <w:r>
              <w:rPr>
                <w:b/>
                <w:bCs/>
                <w:sz w:val="16"/>
                <w:lang w:val="en-US"/>
              </w:rPr>
              <w:t>Date:</w:t>
            </w:r>
          </w:p>
        </w:tc>
      </w:tr>
      <w:tr w:rsidR="00B15ADC" w:rsidRPr="00795E6B" w:rsidTr="00AE387B">
        <w:tc>
          <w:tcPr>
            <w:tcW w:w="9645" w:type="dxa"/>
            <w:gridSpan w:val="9"/>
            <w:tcBorders>
              <w:top w:val="single" w:sz="4" w:space="0" w:color="auto"/>
              <w:left w:val="single" w:sz="4" w:space="0" w:color="auto"/>
              <w:bottom w:val="single" w:sz="4" w:space="0" w:color="auto"/>
              <w:right w:val="single" w:sz="4" w:space="0" w:color="auto"/>
            </w:tcBorders>
            <w:hideMark/>
          </w:tcPr>
          <w:p w:rsidR="00B15ADC" w:rsidRDefault="00B15ADC" w:rsidP="00AE387B">
            <w:r>
              <w:rPr>
                <w:b/>
                <w:bCs/>
                <w:sz w:val="16"/>
                <w:lang w:val="en-US"/>
              </w:rPr>
              <w:t>TO VALIDATE FELLOWSHIP REQUEST, NAME, TITLE AND SIGNATURE OF CERTIFYING OFFICIAL DESIGNATING PARTICIPANT MUST BE COMPLETED BELOW WITH OFFICIAL STAMP.</w:t>
            </w:r>
          </w:p>
        </w:tc>
      </w:tr>
      <w:tr w:rsidR="00B15ADC" w:rsidTr="00AE387B">
        <w:trPr>
          <w:trHeight w:val="503"/>
        </w:trPr>
        <w:tc>
          <w:tcPr>
            <w:tcW w:w="6383" w:type="dxa"/>
            <w:gridSpan w:val="6"/>
            <w:tcBorders>
              <w:top w:val="single" w:sz="4" w:space="0" w:color="auto"/>
              <w:left w:val="single" w:sz="4" w:space="0" w:color="auto"/>
              <w:bottom w:val="single" w:sz="4" w:space="0" w:color="auto"/>
              <w:right w:val="nil"/>
            </w:tcBorders>
            <w:hideMark/>
          </w:tcPr>
          <w:p w:rsidR="00B15ADC" w:rsidRDefault="00B15ADC" w:rsidP="00AE387B">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B15ADC" w:rsidRDefault="00B15ADC" w:rsidP="00AE387B">
            <w:r>
              <w:rPr>
                <w:b/>
                <w:bCs/>
                <w:sz w:val="16"/>
                <w:lang w:val="en-US"/>
              </w:rPr>
              <w:t>Date</w:t>
            </w:r>
          </w:p>
        </w:tc>
      </w:tr>
    </w:tbl>
    <w:p w:rsidR="0063445E" w:rsidRDefault="0063445E" w:rsidP="00B15ADC">
      <w:pPr>
        <w:pStyle w:val="BodyText2"/>
        <w:jc w:val="center"/>
        <w:rPr>
          <w:lang w:eastAsia="zh-CN"/>
        </w:rPr>
      </w:pPr>
    </w:p>
    <w:sectPr w:rsidR="0063445E" w:rsidSect="00212068">
      <w:headerReference w:type="first" r:id="rId44"/>
      <w:footerReference w:type="first" r:id="rId45"/>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36" w:rsidRDefault="00C03F36">
      <w:r>
        <w:separator/>
      </w:r>
    </w:p>
  </w:endnote>
  <w:endnote w:type="continuationSeparator" w:id="0">
    <w:p w:rsidR="00C03F36" w:rsidRDefault="00C0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TKaiti">
    <w:altName w:val="MS Mincho"/>
    <w:charset w:val="86"/>
    <w:family w:val="auto"/>
    <w:pitch w:val="variable"/>
    <w:sig w:usb0="00000287" w:usb1="080F0000" w:usb2="00000010" w:usb3="00000000" w:csb0="0004009F" w:csb1="00000000"/>
  </w:font>
  <w:font w:name="Antique Olive">
    <w:altName w:val="Trebuchet MS"/>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C2" w:rsidRPr="00144FC2" w:rsidRDefault="00144FC2" w:rsidP="00144FC2">
    <w:pPr>
      <w:pStyle w:val="Footer"/>
      <w:rPr>
        <w:rFonts w:asciiTheme="majorBidi" w:hAnsiTheme="majorBidi" w:cstheme="majorBidi"/>
        <w:lang w:val="fr-CH"/>
      </w:rPr>
    </w:pPr>
    <w:r w:rsidRPr="00144FC2">
      <w:rPr>
        <w:rFonts w:asciiTheme="majorBidi" w:hAnsiTheme="majorBidi" w:cstheme="majorBidi"/>
        <w:lang w:val="fr-CH"/>
      </w:rPr>
      <w:t>ITU-T\BUREAU\CIRC\094</w:t>
    </w:r>
    <w:r>
      <w:rPr>
        <w:rFonts w:asciiTheme="majorBidi" w:hAnsiTheme="majorBidi" w:cstheme="majorBidi"/>
        <w:lang w:val="fr-CH"/>
      </w:rPr>
      <w:t>C</w:t>
    </w:r>
    <w:r w:rsidRPr="00144FC2">
      <w:rPr>
        <w:rFonts w:asciiTheme="majorBidi" w:hAnsiTheme="majorBidi" w:cstheme="majorBidi"/>
        <w:lang w:val="fr-CH"/>
      </w:rPr>
      <w:t>.DOC</w:t>
    </w:r>
  </w:p>
  <w:p w:rsidR="00B15ADC" w:rsidRPr="00144FC2" w:rsidRDefault="00B15ADC" w:rsidP="00B15ADC">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MON_1458741177"/>
  <w:bookmarkEnd w:id="3"/>
  <w:p w:rsidR="00C03F36" w:rsidRPr="00CD6066" w:rsidRDefault="00C03F36" w:rsidP="009020DE">
    <w:pPr>
      <w:pStyle w:val="Footer"/>
      <w:rPr>
        <w:lang w:eastAsia="zh-CN"/>
      </w:rPr>
    </w:pPr>
    <w:r w:rsidRPr="00424AD5">
      <w:rPr>
        <w:lang w:val="en-US"/>
      </w:rPr>
      <w:object w:dxaOrig="9639" w:dyaOrig="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482.25pt;height:42.75pt" o:ole="">
          <v:imagedata r:id="rId1" o:title=""/>
        </v:shape>
        <o:OLEObject Type="Embed" ProgID="Word.Document.8" ShapeID="_x0000_i1177" DrawAspect="Content" ObjectID="_1463298505"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C2" w:rsidRPr="00144FC2" w:rsidRDefault="00144FC2" w:rsidP="00144FC2">
    <w:pPr>
      <w:pStyle w:val="Footer"/>
      <w:rPr>
        <w:rFonts w:asciiTheme="majorBidi" w:hAnsiTheme="majorBidi" w:cstheme="majorBidi"/>
        <w:lang w:val="fr-CH"/>
      </w:rPr>
    </w:pPr>
    <w:r w:rsidRPr="00144FC2">
      <w:rPr>
        <w:rFonts w:asciiTheme="majorBidi" w:hAnsiTheme="majorBidi" w:cstheme="majorBidi"/>
        <w:lang w:val="fr-CH"/>
      </w:rPr>
      <w:t>ITU-T\BUREAU\CIRC\094</w:t>
    </w:r>
    <w:r>
      <w:rPr>
        <w:rFonts w:asciiTheme="majorBidi" w:hAnsiTheme="majorBidi" w:cstheme="majorBidi"/>
        <w:lang w:val="fr-CH"/>
      </w:rPr>
      <w:t>C</w:t>
    </w:r>
    <w:r w:rsidRPr="00144FC2">
      <w:rPr>
        <w:rFonts w:asciiTheme="majorBidi" w:hAnsiTheme="majorBidi" w:cstheme="majorBidi"/>
        <w:lang w:val="fr-CH"/>
      </w:rPr>
      <w:t>.DOC</w:t>
    </w:r>
  </w:p>
  <w:p w:rsidR="00B15ADC" w:rsidRPr="00144FC2" w:rsidRDefault="00B15ADC" w:rsidP="00B15ADC">
    <w:pPr>
      <w:pStyle w:val="Footer"/>
      <w:rPr>
        <w:sz w:val="16"/>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C2" w:rsidRPr="00144FC2" w:rsidRDefault="00144FC2" w:rsidP="00144FC2">
    <w:pPr>
      <w:pStyle w:val="Footer"/>
      <w:rPr>
        <w:rFonts w:asciiTheme="majorBidi" w:hAnsiTheme="majorBidi" w:cstheme="majorBidi"/>
        <w:lang w:val="fr-CH"/>
      </w:rPr>
    </w:pPr>
    <w:r w:rsidRPr="00144FC2">
      <w:rPr>
        <w:rFonts w:asciiTheme="majorBidi" w:hAnsiTheme="majorBidi" w:cstheme="majorBidi"/>
        <w:lang w:val="fr-CH"/>
      </w:rPr>
      <w:t>ITU-T\BUREAU\CIRC\094</w:t>
    </w:r>
    <w:r>
      <w:rPr>
        <w:rFonts w:asciiTheme="majorBidi" w:hAnsiTheme="majorBidi" w:cstheme="majorBidi"/>
        <w:lang w:val="fr-CH"/>
      </w:rPr>
      <w:t>C</w:t>
    </w:r>
    <w:r w:rsidRPr="00144FC2">
      <w:rPr>
        <w:rFonts w:asciiTheme="majorBidi" w:hAnsiTheme="majorBidi" w:cstheme="majorBidi"/>
        <w:lang w:val="fr-CH"/>
      </w:rPr>
      <w:t>.DOC</w:t>
    </w:r>
  </w:p>
  <w:p w:rsidR="00B15ADC" w:rsidRPr="00144FC2" w:rsidRDefault="00B15ADC" w:rsidP="00B15ADC">
    <w:pPr>
      <w:pStyle w:val="Footer"/>
      <w:rPr>
        <w:sz w:val="16"/>
        <w:szCs w:val="16"/>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C2" w:rsidRPr="00144FC2" w:rsidRDefault="00144FC2" w:rsidP="00144FC2">
    <w:pPr>
      <w:pStyle w:val="Footer"/>
      <w:rPr>
        <w:rFonts w:asciiTheme="majorBidi" w:hAnsiTheme="majorBidi" w:cstheme="majorBidi"/>
        <w:lang w:val="fr-CH"/>
      </w:rPr>
    </w:pPr>
    <w:r w:rsidRPr="00144FC2">
      <w:rPr>
        <w:rFonts w:asciiTheme="majorBidi" w:hAnsiTheme="majorBidi" w:cstheme="majorBidi"/>
        <w:lang w:val="fr-CH"/>
      </w:rPr>
      <w:t>ITU-T\BUREAU\CIRC\094</w:t>
    </w:r>
    <w:r>
      <w:rPr>
        <w:rFonts w:asciiTheme="majorBidi" w:hAnsiTheme="majorBidi" w:cstheme="majorBidi"/>
        <w:lang w:val="fr-CH"/>
      </w:rPr>
      <w:t>C</w:t>
    </w:r>
    <w:r w:rsidRPr="00144FC2">
      <w:rPr>
        <w:rFonts w:asciiTheme="majorBidi" w:hAnsiTheme="majorBidi" w:cstheme="majorBidi"/>
        <w:lang w:val="fr-CH"/>
      </w:rPr>
      <w:t>.DOC</w:t>
    </w:r>
  </w:p>
  <w:p w:rsidR="002E61D8" w:rsidRPr="00144FC2" w:rsidRDefault="00022226" w:rsidP="00B15AD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36" w:rsidRDefault="00C03F36">
      <w:r>
        <w:separator/>
      </w:r>
    </w:p>
  </w:footnote>
  <w:footnote w:type="continuationSeparator" w:id="0">
    <w:p w:rsidR="00C03F36" w:rsidRDefault="00C03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36" w:rsidRDefault="00022226" w:rsidP="006968EA">
    <w:pPr>
      <w:pStyle w:val="Header"/>
    </w:pPr>
    <w:sdt>
      <w:sdtPr>
        <w:id w:val="-270315522"/>
        <w:docPartObj>
          <w:docPartGallery w:val="Page Numbers (Top of Page)"/>
          <w:docPartUnique/>
        </w:docPartObj>
      </w:sdtPr>
      <w:sdtEndPr>
        <w:rPr>
          <w:noProof/>
        </w:rPr>
      </w:sdtEndPr>
      <w:sdtContent>
        <w:r w:rsidR="00C03F36">
          <w:rPr>
            <w:rFonts w:hint="eastAsia"/>
            <w:lang w:eastAsia="zh-CN"/>
          </w:rPr>
          <w:t xml:space="preserve">- </w:t>
        </w:r>
        <w:r w:rsidR="00C03F36">
          <w:fldChar w:fldCharType="begin"/>
        </w:r>
        <w:r w:rsidR="00C03F36">
          <w:instrText xml:space="preserve"> PAGE   \* MERGEFORMAT </w:instrText>
        </w:r>
        <w:r w:rsidR="00C03F36">
          <w:fldChar w:fldCharType="separate"/>
        </w:r>
        <w:r w:rsidR="00C03F36">
          <w:rPr>
            <w:noProof/>
          </w:rPr>
          <w:t>8</w:t>
        </w:r>
        <w:r w:rsidR="00C03F36">
          <w:rPr>
            <w:noProof/>
          </w:rPr>
          <w:fldChar w:fldCharType="end"/>
        </w:r>
        <w:r w:rsidR="00C03F36">
          <w:rPr>
            <w:rFonts w:hint="eastAsia"/>
            <w:noProof/>
            <w:lang w:eastAsia="zh-CN"/>
          </w:rPr>
          <w:t xml:space="preserve"> -</w:t>
        </w:r>
      </w:sdtContent>
    </w:sdt>
  </w:p>
  <w:p w:rsidR="00C03F36" w:rsidRDefault="00C03F36">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01061"/>
      <w:docPartObj>
        <w:docPartGallery w:val="Page Numbers (Top of Page)"/>
        <w:docPartUnique/>
      </w:docPartObj>
    </w:sdtPr>
    <w:sdtEndPr>
      <w:rPr>
        <w:noProof/>
      </w:rPr>
    </w:sdtEndPr>
    <w:sdtContent>
      <w:p w:rsidR="00C03F36" w:rsidRDefault="00C03F36">
        <w:pPr>
          <w:pStyle w:val="Header"/>
        </w:pPr>
        <w:r w:rsidRPr="009168F2">
          <w:rPr>
            <w:sz w:val="18"/>
            <w:szCs w:val="18"/>
          </w:rPr>
          <w:fldChar w:fldCharType="begin"/>
        </w:r>
        <w:r w:rsidRPr="009168F2">
          <w:rPr>
            <w:sz w:val="18"/>
            <w:szCs w:val="18"/>
          </w:rPr>
          <w:instrText xml:space="preserve"> PAGE   \* MERGEFORMAT </w:instrText>
        </w:r>
        <w:r w:rsidRPr="009168F2">
          <w:rPr>
            <w:sz w:val="18"/>
            <w:szCs w:val="18"/>
          </w:rPr>
          <w:fldChar w:fldCharType="separate"/>
        </w:r>
        <w:r w:rsidR="00144FC2">
          <w:rPr>
            <w:noProof/>
            <w:sz w:val="18"/>
            <w:szCs w:val="18"/>
          </w:rPr>
          <w:t>- 2 -</w:t>
        </w:r>
        <w:r w:rsidRPr="009168F2">
          <w:rPr>
            <w:noProof/>
            <w:sz w:val="18"/>
            <w:szCs w:val="18"/>
          </w:rPr>
          <w:fldChar w:fldCharType="end"/>
        </w:r>
      </w:p>
    </w:sdtContent>
  </w:sdt>
  <w:p w:rsidR="00C03F36" w:rsidRDefault="00C03F36">
    <w:pPr>
      <w:pStyle w:val="Head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36" w:rsidRDefault="00C03F36" w:rsidP="00AE25EF">
    <w:pPr>
      <w:pStyle w:val="Header"/>
      <w:ind w:left="1440"/>
    </w:pPr>
  </w:p>
  <w:p w:rsidR="00C03F36" w:rsidRDefault="00C03F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ADC" w:rsidRPr="00B15ADC" w:rsidRDefault="00B15ADC" w:rsidP="00AE03C4">
    <w:pPr>
      <w:pStyle w:val="Header"/>
      <w:rPr>
        <w:sz w:val="18"/>
        <w:szCs w:val="18"/>
      </w:rPr>
    </w:pPr>
    <w:r w:rsidRPr="00B15ADC">
      <w:rPr>
        <w:sz w:val="18"/>
        <w:szCs w:val="18"/>
      </w:rPr>
      <w:t xml:space="preserve">- </w:t>
    </w:r>
    <w:r w:rsidRPr="00B15ADC">
      <w:rPr>
        <w:sz w:val="18"/>
        <w:szCs w:val="18"/>
      </w:rPr>
      <w:fldChar w:fldCharType="begin"/>
    </w:r>
    <w:r w:rsidRPr="00B15ADC">
      <w:rPr>
        <w:sz w:val="18"/>
        <w:szCs w:val="18"/>
      </w:rPr>
      <w:instrText>PAGE</w:instrText>
    </w:r>
    <w:r w:rsidRPr="00B15ADC">
      <w:rPr>
        <w:sz w:val="18"/>
        <w:szCs w:val="18"/>
      </w:rPr>
      <w:fldChar w:fldCharType="separate"/>
    </w:r>
    <w:r w:rsidR="00144FC2">
      <w:rPr>
        <w:noProof/>
        <w:sz w:val="18"/>
        <w:szCs w:val="18"/>
      </w:rPr>
      <w:t>6</w:t>
    </w:r>
    <w:r w:rsidRPr="00B15ADC">
      <w:rPr>
        <w:sz w:val="18"/>
        <w:szCs w:val="18"/>
      </w:rPr>
      <w:fldChar w:fldCharType="end"/>
    </w:r>
    <w:r w:rsidRPr="00B15ADC">
      <w:rPr>
        <w:sz w:val="18"/>
        <w:szCs w:val="18"/>
      </w:rPr>
      <w:t xml:space="preserve"> -</w:t>
    </w:r>
  </w:p>
  <w:p w:rsidR="00B15ADC" w:rsidRPr="00AE03C4" w:rsidRDefault="00B15ADC" w:rsidP="00AE03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ADC" w:rsidRDefault="00B15ADC" w:rsidP="00846102">
    <w:pPr>
      <w:pStyle w:val="Header"/>
    </w:pPr>
    <w:r w:rsidRPr="00B15ADC">
      <w:rPr>
        <w:sz w:val="18"/>
        <w:szCs w:val="18"/>
      </w:rPr>
      <w:t xml:space="preserve">- </w:t>
    </w:r>
    <w:r w:rsidRPr="00B15ADC">
      <w:rPr>
        <w:sz w:val="18"/>
        <w:szCs w:val="18"/>
      </w:rPr>
      <w:fldChar w:fldCharType="begin"/>
    </w:r>
    <w:r w:rsidRPr="00B15ADC">
      <w:rPr>
        <w:sz w:val="18"/>
        <w:szCs w:val="18"/>
      </w:rPr>
      <w:instrText>PAGE</w:instrText>
    </w:r>
    <w:r w:rsidRPr="00B15ADC">
      <w:rPr>
        <w:sz w:val="18"/>
        <w:szCs w:val="18"/>
      </w:rPr>
      <w:fldChar w:fldCharType="separate"/>
    </w:r>
    <w:r w:rsidR="00144FC2">
      <w:rPr>
        <w:noProof/>
        <w:sz w:val="18"/>
        <w:szCs w:val="18"/>
      </w:rPr>
      <w:t>3</w:t>
    </w:r>
    <w:r w:rsidRPr="00B15ADC">
      <w:rPr>
        <w:sz w:val="18"/>
        <w:szCs w:val="18"/>
      </w:rPr>
      <w:fldChar w:fldCharType="end"/>
    </w:r>
    <w:r w:rsidRPr="00B15ADC">
      <w:rPr>
        <w:sz w:val="18"/>
        <w:szCs w:val="18"/>
      </w:rPr>
      <w:t xml:space="preserve"> -</w:t>
    </w:r>
  </w:p>
  <w:p w:rsidR="00B15ADC" w:rsidRDefault="00B15A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02" w:rsidRPr="00B15ADC" w:rsidRDefault="00022226">
    <w:pPr>
      <w:pStyle w:val="Header"/>
      <w:rPr>
        <w:sz w:val="18"/>
        <w:szCs w:val="18"/>
      </w:rPr>
    </w:pPr>
    <w:r w:rsidRPr="00B15ADC">
      <w:rPr>
        <w:sz w:val="18"/>
        <w:szCs w:val="18"/>
      </w:rPr>
      <w:t xml:space="preserve">- </w:t>
    </w:r>
    <w:sdt>
      <w:sdtPr>
        <w:rPr>
          <w:sz w:val="18"/>
          <w:szCs w:val="18"/>
        </w:rPr>
        <w:id w:val="-742325082"/>
        <w:docPartObj>
          <w:docPartGallery w:val="Page Numbers (Top of Page)"/>
          <w:docPartUnique/>
        </w:docPartObj>
      </w:sdtPr>
      <w:sdtEndPr>
        <w:rPr>
          <w:noProof/>
        </w:rPr>
      </w:sdtEndPr>
      <w:sdtContent>
        <w:r w:rsidRPr="00B15ADC">
          <w:rPr>
            <w:sz w:val="18"/>
            <w:szCs w:val="18"/>
          </w:rPr>
          <w:fldChar w:fldCharType="begin"/>
        </w:r>
        <w:r w:rsidRPr="00B15ADC">
          <w:rPr>
            <w:sz w:val="18"/>
            <w:szCs w:val="18"/>
          </w:rPr>
          <w:instrText xml:space="preserve"> PAGE   \* MERGEFORMAT </w:instrText>
        </w:r>
        <w:r w:rsidRPr="00B15ADC">
          <w:rPr>
            <w:sz w:val="18"/>
            <w:szCs w:val="18"/>
          </w:rPr>
          <w:fldChar w:fldCharType="separate"/>
        </w:r>
        <w:r w:rsidR="00144FC2">
          <w:rPr>
            <w:noProof/>
            <w:sz w:val="18"/>
            <w:szCs w:val="18"/>
          </w:rPr>
          <w:t>7</w:t>
        </w:r>
        <w:r w:rsidRPr="00B15ADC">
          <w:rPr>
            <w:noProof/>
            <w:sz w:val="18"/>
            <w:szCs w:val="18"/>
          </w:rPr>
          <w:fldChar w:fldCharType="end"/>
        </w:r>
        <w:r w:rsidRPr="00B15ADC">
          <w:rPr>
            <w:noProof/>
            <w:sz w:val="18"/>
            <w:szCs w:val="18"/>
          </w:rPr>
          <w:t xml:space="preserve"> -</w:t>
        </w:r>
      </w:sdtContent>
    </w:sdt>
  </w:p>
  <w:p w:rsidR="00846102" w:rsidRDefault="00022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03"/>
    <w:rsid w:val="00022226"/>
    <w:rsid w:val="000226E0"/>
    <w:rsid w:val="00026F58"/>
    <w:rsid w:val="00027EE3"/>
    <w:rsid w:val="00030C69"/>
    <w:rsid w:val="00032A5B"/>
    <w:rsid w:val="0004682A"/>
    <w:rsid w:val="00081BA5"/>
    <w:rsid w:val="00087F48"/>
    <w:rsid w:val="00090E72"/>
    <w:rsid w:val="00094C0B"/>
    <w:rsid w:val="000A2484"/>
    <w:rsid w:val="000D7D44"/>
    <w:rsid w:val="00105898"/>
    <w:rsid w:val="00117471"/>
    <w:rsid w:val="00144FC2"/>
    <w:rsid w:val="00160A43"/>
    <w:rsid w:val="001B5E85"/>
    <w:rsid w:val="001B6ABE"/>
    <w:rsid w:val="001C1990"/>
    <w:rsid w:val="001D33E0"/>
    <w:rsid w:val="00234A9B"/>
    <w:rsid w:val="00282732"/>
    <w:rsid w:val="00284869"/>
    <w:rsid w:val="00287220"/>
    <w:rsid w:val="00290C85"/>
    <w:rsid w:val="002E05E3"/>
    <w:rsid w:val="00303A2A"/>
    <w:rsid w:val="003064AD"/>
    <w:rsid w:val="00334A24"/>
    <w:rsid w:val="0035674D"/>
    <w:rsid w:val="003E0746"/>
    <w:rsid w:val="003F1CCA"/>
    <w:rsid w:val="00454FCA"/>
    <w:rsid w:val="00464015"/>
    <w:rsid w:val="0048036D"/>
    <w:rsid w:val="00481EA6"/>
    <w:rsid w:val="00486359"/>
    <w:rsid w:val="004F458D"/>
    <w:rsid w:val="004F7EFB"/>
    <w:rsid w:val="005C26FD"/>
    <w:rsid w:val="00627AE8"/>
    <w:rsid w:val="0063445E"/>
    <w:rsid w:val="00676D16"/>
    <w:rsid w:val="006968EA"/>
    <w:rsid w:val="006D22B1"/>
    <w:rsid w:val="006D42C6"/>
    <w:rsid w:val="00700BB9"/>
    <w:rsid w:val="00722CF3"/>
    <w:rsid w:val="00733137"/>
    <w:rsid w:val="007568DA"/>
    <w:rsid w:val="00796990"/>
    <w:rsid w:val="00802F95"/>
    <w:rsid w:val="00841612"/>
    <w:rsid w:val="0084436D"/>
    <w:rsid w:val="00855919"/>
    <w:rsid w:val="008A5D8A"/>
    <w:rsid w:val="008B2BDA"/>
    <w:rsid w:val="009020DE"/>
    <w:rsid w:val="009128F1"/>
    <w:rsid w:val="009168F2"/>
    <w:rsid w:val="009424FC"/>
    <w:rsid w:val="00956D38"/>
    <w:rsid w:val="009727EA"/>
    <w:rsid w:val="00974486"/>
    <w:rsid w:val="009900BA"/>
    <w:rsid w:val="009942D9"/>
    <w:rsid w:val="009A37FE"/>
    <w:rsid w:val="009C2FF6"/>
    <w:rsid w:val="009D2B2F"/>
    <w:rsid w:val="00A04FE1"/>
    <w:rsid w:val="00A1090D"/>
    <w:rsid w:val="00A16AB0"/>
    <w:rsid w:val="00A32619"/>
    <w:rsid w:val="00AC2290"/>
    <w:rsid w:val="00AE25EF"/>
    <w:rsid w:val="00B01F79"/>
    <w:rsid w:val="00B15ADC"/>
    <w:rsid w:val="00B31771"/>
    <w:rsid w:val="00B350DF"/>
    <w:rsid w:val="00B44B6E"/>
    <w:rsid w:val="00B56B75"/>
    <w:rsid w:val="00BA1EEC"/>
    <w:rsid w:val="00BB5392"/>
    <w:rsid w:val="00BC7AEE"/>
    <w:rsid w:val="00BE339D"/>
    <w:rsid w:val="00BE66AC"/>
    <w:rsid w:val="00C03E87"/>
    <w:rsid w:val="00C03F36"/>
    <w:rsid w:val="00C21DBC"/>
    <w:rsid w:val="00C6016A"/>
    <w:rsid w:val="00C7008A"/>
    <w:rsid w:val="00C916ED"/>
    <w:rsid w:val="00CB2F31"/>
    <w:rsid w:val="00D16F47"/>
    <w:rsid w:val="00D26303"/>
    <w:rsid w:val="00D34F86"/>
    <w:rsid w:val="00D66DF6"/>
    <w:rsid w:val="00DA771B"/>
    <w:rsid w:val="00DF51E9"/>
    <w:rsid w:val="00E136E9"/>
    <w:rsid w:val="00E35907"/>
    <w:rsid w:val="00E47AFF"/>
    <w:rsid w:val="00E61090"/>
    <w:rsid w:val="00E65544"/>
    <w:rsid w:val="00E66887"/>
    <w:rsid w:val="00F07A3C"/>
    <w:rsid w:val="00F33E36"/>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5:docId w15:val="{1CBE8BA2-9510-4943-BCDB-6CF6DA1C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87F48"/>
    <w:rPr>
      <w:b/>
      <w:bCs/>
    </w:rPr>
  </w:style>
  <w:style w:type="paragraph" w:customStyle="1" w:styleId="LetterStart">
    <w:name w:val="Letter_Start"/>
    <w:basedOn w:val="Normal"/>
    <w:rsid w:val="009020D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heme="minorEastAsia"/>
    </w:rPr>
  </w:style>
  <w:style w:type="paragraph" w:styleId="BodyText2">
    <w:name w:val="Body Text 2"/>
    <w:basedOn w:val="Normal"/>
    <w:link w:val="BodyText2Char"/>
    <w:rsid w:val="009020DE"/>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9020DE"/>
    <w:rPr>
      <w:rFonts w:eastAsiaTheme="minorEastAsia"/>
      <w:sz w:val="24"/>
      <w:lang w:val="en-GB" w:eastAsia="en-US"/>
    </w:rPr>
  </w:style>
  <w:style w:type="paragraph" w:styleId="NormalWeb">
    <w:name w:val="Normal (Web)"/>
    <w:basedOn w:val="Normal"/>
    <w:uiPriority w:val="99"/>
    <w:rsid w:val="009020D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link w:val="Footer"/>
    <w:uiPriority w:val="99"/>
    <w:rsid w:val="009020DE"/>
    <w:rPr>
      <w:caps/>
      <w:sz w:val="18"/>
      <w:lang w:val="en-GB" w:eastAsia="en-US"/>
    </w:rPr>
  </w:style>
  <w:style w:type="character" w:customStyle="1" w:styleId="HeaderChar">
    <w:name w:val="Header Char"/>
    <w:basedOn w:val="DefaultParagraphFont"/>
    <w:link w:val="Header"/>
    <w:uiPriority w:val="99"/>
    <w:rsid w:val="009020DE"/>
    <w:rPr>
      <w:sz w:val="22"/>
      <w:lang w:val="en-GB" w:eastAsia="en-US"/>
    </w:rPr>
  </w:style>
  <w:style w:type="table" w:customStyle="1" w:styleId="TableGrid11">
    <w:name w:val="Table Grid11"/>
    <w:basedOn w:val="TableNormal"/>
    <w:next w:val="TableGrid"/>
    <w:uiPriority w:val="59"/>
    <w:rsid w:val="009020DE"/>
    <w:pPr>
      <w:overflowPunct w:val="0"/>
      <w:autoSpaceDE w:val="0"/>
      <w:autoSpaceDN w:val="0"/>
      <w:adjustRightInd w:val="0"/>
      <w:textAlignment w:val="baseline"/>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rsid w:val="00700BB9"/>
    <w:rPr>
      <w:rFonts w:eastAsia="Times New Roman"/>
      <w:lang w:val="fr-FR"/>
    </w:rPr>
  </w:style>
  <w:style w:type="paragraph" w:styleId="BalloonText">
    <w:name w:val="Balloon Text"/>
    <w:basedOn w:val="Normal"/>
    <w:link w:val="BalloonTextChar"/>
    <w:rsid w:val="00796990"/>
    <w:pPr>
      <w:spacing w:before="0"/>
    </w:pPr>
    <w:rPr>
      <w:rFonts w:ascii="Tahoma" w:hAnsi="Tahoma" w:cs="Tahoma"/>
      <w:sz w:val="16"/>
      <w:szCs w:val="16"/>
    </w:rPr>
  </w:style>
  <w:style w:type="character" w:customStyle="1" w:styleId="BalloonTextChar">
    <w:name w:val="Balloon Text Char"/>
    <w:basedOn w:val="DefaultParagraphFont"/>
    <w:link w:val="BalloonText"/>
    <w:rsid w:val="00796990"/>
    <w:rPr>
      <w:rFonts w:ascii="Tahoma" w:hAnsi="Tahoma" w:cs="Tahoma"/>
      <w:sz w:val="16"/>
      <w:szCs w:val="16"/>
      <w:lang w:val="en-GB" w:eastAsia="en-US"/>
    </w:rPr>
  </w:style>
  <w:style w:type="character" w:styleId="FollowedHyperlink">
    <w:name w:val="FollowedHyperlink"/>
    <w:basedOn w:val="DefaultParagraphFont"/>
    <w:rsid w:val="00796990"/>
    <w:rPr>
      <w:color w:val="800080" w:themeColor="followedHyperlink"/>
      <w:u w:val="single"/>
    </w:rPr>
  </w:style>
  <w:style w:type="paragraph" w:styleId="PlainText">
    <w:name w:val="Plain Text"/>
    <w:basedOn w:val="Normal"/>
    <w:link w:val="PlainTextChar"/>
    <w:uiPriority w:val="99"/>
    <w:unhideWhenUsed/>
    <w:rsid w:val="0085591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855919"/>
    <w:rPr>
      <w:rFonts w:ascii="Consolas" w:eastAsia="Calibri" w:hAnsi="Consolas"/>
      <w:sz w:val="21"/>
      <w:szCs w:val="21"/>
      <w:lang w:val="en-GB" w:eastAsia="en-US"/>
    </w:rPr>
  </w:style>
  <w:style w:type="paragraph" w:customStyle="1" w:styleId="Default">
    <w:name w:val="Default"/>
    <w:rsid w:val="00855919"/>
    <w:pPr>
      <w:widowControl w:val="0"/>
      <w:autoSpaceDE w:val="0"/>
      <w:autoSpaceDN w:val="0"/>
      <w:adjustRightInd w:val="0"/>
    </w:pPr>
    <w:rPr>
      <w:rFonts w:eastAsia="MS Mincho"/>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angkokairportonline.com/" TargetMode="External"/><Relationship Id="rId18" Type="http://schemas.openxmlformats.org/officeDocument/2006/relationships/footer" Target="footer1.xml"/><Relationship Id="rId26" Type="http://schemas.openxmlformats.org/officeDocument/2006/relationships/hyperlink" Target="mailto:reservation@imperialhotels.com" TargetMode="External"/><Relationship Id="rId39" Type="http://schemas.openxmlformats.org/officeDocument/2006/relationships/header" Target="header5.xml"/><Relationship Id="rId21" Type="http://schemas.openxmlformats.org/officeDocument/2006/relationships/image" Target="media/image3.jpeg"/><Relationship Id="rId34" Type="http://schemas.openxmlformats.org/officeDocument/2006/relationships/image" Target="media/image5.jpeg"/><Relationship Id="rId42" Type="http://schemas.openxmlformats.org/officeDocument/2006/relationships/hyperlink" Target="mailto:bdtfellowships@itu.int"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itu.int/en/ITU-T/Workshops-and-Seminars/bsg/082014/Pages/default.aspx" TargetMode="External"/><Relationship Id="rId11" Type="http://schemas.openxmlformats.org/officeDocument/2006/relationships/hyperlink" Target="http://www.imperialhotels.com/" TargetMode="External"/><Relationship Id="rId24" Type="http://schemas.openxmlformats.org/officeDocument/2006/relationships/hyperlink" Target="http://www.imperialhotels.com" TargetMode="External"/><Relationship Id="rId32" Type="http://schemas.openxmlformats.org/officeDocument/2006/relationships/hyperlink" Target="http://www.mfa.go.th/main/en/services/123" TargetMode="External"/><Relationship Id="rId37" Type="http://schemas.openxmlformats.org/officeDocument/2006/relationships/header" Target="header4.xml"/><Relationship Id="rId40" Type="http://schemas.openxmlformats.org/officeDocument/2006/relationships/footer" Target="footer4.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mfa.go.th/main/en/services/123" TargetMode="External"/><Relationship Id="rId23" Type="http://schemas.openxmlformats.org/officeDocument/2006/relationships/hyperlink" Target="http://www.itu.int/en/ITU-T/Workshops-and-Seminars/bsg/082014/Pages/default.aspx" TargetMode="External"/><Relationship Id="rId28" Type="http://schemas.openxmlformats.org/officeDocument/2006/relationships/hyperlink" Target="mailto:aptadmin@apt.int" TargetMode="External"/><Relationship Id="rId36" Type="http://schemas.openxmlformats.org/officeDocument/2006/relationships/hyperlink" Target="mailto:vijay.mauree@itu.int" TargetMode="External"/><Relationship Id="rId49" Type="http://schemas.openxmlformats.org/officeDocument/2006/relationships/customXml" Target="../customXml/item3.xml"/><Relationship Id="rId10" Type="http://schemas.openxmlformats.org/officeDocument/2006/relationships/hyperlink" Target="http://www.itu.int/en/ITU-T/Workshops-and-Seminars/bsg/082014/Pages/default.aspx" TargetMode="External"/><Relationship Id="rId19" Type="http://schemas.openxmlformats.org/officeDocument/2006/relationships/header" Target="header3.xml"/><Relationship Id="rId31" Type="http://schemas.openxmlformats.org/officeDocument/2006/relationships/hyperlink" Target="http://www.bangkokairportonline.com/"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mailto:bdtfellowships@itu.int" TargetMode="External"/><Relationship Id="rId22" Type="http://schemas.openxmlformats.org/officeDocument/2006/relationships/image" Target="media/image4.jpeg"/><Relationship Id="rId27" Type="http://schemas.openxmlformats.org/officeDocument/2006/relationships/hyperlink" Target="mailto:aptawg@apt.int" TargetMode="External"/><Relationship Id="rId30" Type="http://schemas.openxmlformats.org/officeDocument/2006/relationships/hyperlink" Target="http://www.itu.int/en/ITU-T/Workshops-and-Seminars/bsg/082014/Pages/default.aspx" TargetMode="External"/><Relationship Id="rId35" Type="http://schemas.openxmlformats.org/officeDocument/2006/relationships/hyperlink" Target="mailto:aptastap@apt.int" TargetMode="External"/><Relationship Id="rId43" Type="http://schemas.openxmlformats.org/officeDocument/2006/relationships/hyperlink" Target="http://www.itu.int/en/ITU-T/Workshops-and-Seminars/bsg/082014/Pages/default.aspx" TargetMode="External"/><Relationship Id="rId48"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imonpun.k@imperialhotels.com" TargetMode="External"/><Relationship Id="rId17" Type="http://schemas.openxmlformats.org/officeDocument/2006/relationships/header" Target="header2.xml"/><Relationship Id="rId25" Type="http://schemas.openxmlformats.org/officeDocument/2006/relationships/hyperlink" Target="http://www.apt.int/content/online-registration" TargetMode="External"/><Relationship Id="rId33" Type="http://schemas.openxmlformats.org/officeDocument/2006/relationships/hyperlink" Target="mailto:aptadmin@apt.int" TargetMode="External"/><Relationship Id="rId38" Type="http://schemas.openxmlformats.org/officeDocument/2006/relationships/footer" Target="footer3.xml"/><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l\Application%20Data\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1C9850737574FB4568E5EB58557F8" ma:contentTypeVersion="3" ma:contentTypeDescription="Create a new document." ma:contentTypeScope="" ma:versionID="3f21cc14d153a5ee5d81c0fe580298d4">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7BAE61-4270-49D6-A5C5-C1F0E3A106B7}"/>
</file>

<file path=customXml/itemProps2.xml><?xml version="1.0" encoding="utf-8"?>
<ds:datastoreItem xmlns:ds="http://schemas.openxmlformats.org/officeDocument/2006/customXml" ds:itemID="{92B607C3-C3BC-4820-BA35-6163FF3BB4D0}"/>
</file>

<file path=customXml/itemProps3.xml><?xml version="1.0" encoding="utf-8"?>
<ds:datastoreItem xmlns:ds="http://schemas.openxmlformats.org/officeDocument/2006/customXml" ds:itemID="{846B1BA1-99C5-4892-9CEE-8505F24FC67E}"/>
</file>

<file path=customXml/itemProps4.xml><?xml version="1.0" encoding="utf-8"?>
<ds:datastoreItem xmlns:ds="http://schemas.openxmlformats.org/officeDocument/2006/customXml" ds:itemID="{D8800C23-663C-42CD-9363-4AB7DB92CFF7}"/>
</file>

<file path=docProps/app.xml><?xml version="1.0" encoding="utf-8"?>
<Properties xmlns="http://schemas.openxmlformats.org/officeDocument/2006/extended-properties" xmlns:vt="http://schemas.openxmlformats.org/officeDocument/2006/docPropsVTypes">
  <Template>PC_TSBCIRC1-C.dotx</Template>
  <TotalTime>43</TotalTime>
  <Pages>7</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13527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Lan'ou</dc:creator>
  <cp:lastModifiedBy>Aloran, Rakan</cp:lastModifiedBy>
  <cp:revision>6</cp:revision>
  <cp:lastPrinted>2014-06-03T08:58:00Z</cp:lastPrinted>
  <dcterms:created xsi:type="dcterms:W3CDTF">2014-06-02T07:38:00Z</dcterms:created>
  <dcterms:modified xsi:type="dcterms:W3CDTF">2014-06-03T09:02:00Z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0x0101003E21C9850737574FB4568E5EB58557F8</vt:lpwstr>
  </property>
</Properties>
</file>