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F8" w:rsidRPr="002B0C06" w:rsidRDefault="009C47F8" w:rsidP="009C47F8">
      <w:pPr>
        <w:rPr>
          <w:sz w:val="4"/>
          <w:szCs w:val="4"/>
          <w:lang w:val="es-ES_tradnl"/>
        </w:rPr>
      </w:pPr>
    </w:p>
    <w:p w:rsidR="009C47F8" w:rsidRPr="004B1645" w:rsidRDefault="00E264B1" w:rsidP="00E264B1">
      <w:pPr>
        <w:spacing w:before="60" w:afterLines="60" w:after="144"/>
        <w:jc w:val="center"/>
        <w:rPr>
          <w:rFonts w:asciiTheme="minorHAnsi" w:eastAsia="Times New Roman" w:hAnsiTheme="minorHAnsi" w:cs="Arial"/>
          <w:b/>
          <w:bCs/>
          <w:sz w:val="24"/>
          <w:szCs w:val="24"/>
          <w:lang w:val="es-ES_tradnl"/>
        </w:rPr>
      </w:pPr>
      <w:r w:rsidRPr="004B1645">
        <w:rPr>
          <w:rFonts w:asciiTheme="minorHAnsi" w:hAnsiTheme="minorHAnsi" w:cstheme="minorHAnsi"/>
          <w:b/>
          <w:bCs/>
          <w:sz w:val="28"/>
          <w:szCs w:val="28"/>
          <w:lang w:val="es-ES_tradnl"/>
        </w:rPr>
        <w:t xml:space="preserve">Comisión de Estudio 1 del UIT-D, Cuestión 6/1 </w:t>
      </w:r>
      <w:r w:rsidR="009C47F8" w:rsidRPr="004B1645">
        <w:rPr>
          <w:rFonts w:asciiTheme="minorHAnsi" w:hAnsiTheme="minorHAnsi" w:cstheme="minorHAnsi"/>
          <w:b/>
          <w:bCs/>
          <w:sz w:val="28"/>
          <w:szCs w:val="28"/>
          <w:lang w:val="es-ES_tradnl"/>
        </w:rPr>
        <w:t xml:space="preserve">– </w:t>
      </w:r>
      <w:r w:rsidRPr="004B1645">
        <w:rPr>
          <w:rFonts w:asciiTheme="minorHAnsi" w:hAnsiTheme="minorHAnsi" w:cstheme="minorHAnsi"/>
          <w:b/>
          <w:bCs/>
          <w:sz w:val="28"/>
          <w:szCs w:val="28"/>
          <w:lang w:val="es-ES_tradnl"/>
        </w:rPr>
        <w:t>Encuesta mundial sobre la utilización y apropiación indebidas de números de teléfono</w:t>
      </w:r>
      <w:r w:rsidRPr="002B0C06">
        <w:rPr>
          <w:rFonts w:asciiTheme="minorHAnsi" w:hAnsiTheme="minorHAnsi" w:cstheme="minorHAnsi"/>
          <w:b/>
          <w:bCs/>
          <w:sz w:val="32"/>
          <w:szCs w:val="32"/>
          <w:lang w:val="es-ES_tradnl"/>
        </w:rPr>
        <w:t xml:space="preserve"> </w:t>
      </w:r>
      <w:r w:rsidRPr="002B0C06">
        <w:rPr>
          <w:rFonts w:asciiTheme="minorHAnsi" w:hAnsiTheme="minorHAnsi" w:cstheme="minorHAnsi"/>
          <w:b/>
          <w:bCs/>
          <w:sz w:val="32"/>
          <w:szCs w:val="32"/>
          <w:lang w:val="es-ES_tradnl"/>
        </w:rPr>
        <w:br/>
      </w:r>
      <w:r w:rsidR="009C47F8" w:rsidRPr="004B1645">
        <w:rPr>
          <w:rFonts w:asciiTheme="minorHAnsi" w:eastAsia="Times New Roman" w:hAnsiTheme="minorHAnsi" w:cs="Arial"/>
          <w:b/>
          <w:bCs/>
          <w:sz w:val="24"/>
          <w:szCs w:val="24"/>
          <w:lang w:val="es-ES_tradnl"/>
        </w:rPr>
        <w:t>(</w:t>
      </w:r>
      <w:r w:rsidRPr="004B1645">
        <w:rPr>
          <w:rFonts w:asciiTheme="minorHAnsi" w:eastAsia="Times New Roman" w:hAnsiTheme="minorHAnsi" w:cs="Arial"/>
          <w:b/>
          <w:bCs/>
          <w:sz w:val="24"/>
          <w:szCs w:val="24"/>
          <w:lang w:val="es-ES_tradnl"/>
        </w:rPr>
        <w:t xml:space="preserve">en relación con la Circular </w:t>
      </w:r>
      <w:hyperlink r:id="rId7" w:history="1">
        <w:r w:rsidR="009C47F8" w:rsidRPr="004B1645">
          <w:rPr>
            <w:rStyle w:val="Hyperlink"/>
            <w:rFonts w:asciiTheme="minorHAnsi" w:eastAsia="Times New Roman" w:hAnsiTheme="minorHAnsi" w:cs="Arial"/>
            <w:b/>
            <w:bCs/>
            <w:sz w:val="24"/>
            <w:szCs w:val="24"/>
            <w:lang w:val="es-ES_tradnl"/>
          </w:rPr>
          <w:t>BDT/IP/CSTG-9</w:t>
        </w:r>
      </w:hyperlink>
      <w:r w:rsidR="009C47F8" w:rsidRPr="004B1645">
        <w:rPr>
          <w:rFonts w:asciiTheme="minorHAnsi" w:eastAsia="Times New Roman" w:hAnsiTheme="minorHAnsi" w:cs="Arial"/>
          <w:b/>
          <w:bCs/>
          <w:sz w:val="24"/>
          <w:szCs w:val="24"/>
          <w:lang w:val="es-ES_tradnl"/>
        </w:rPr>
        <w:t>)</w:t>
      </w:r>
    </w:p>
    <w:tbl>
      <w:tblPr>
        <w:tblStyle w:val="TableGrid"/>
        <w:tblW w:w="9185" w:type="dxa"/>
        <w:tblInd w:w="108" w:type="dxa"/>
        <w:tblLayout w:type="fixed"/>
        <w:tblLook w:val="04A0" w:firstRow="1" w:lastRow="0" w:firstColumn="1" w:lastColumn="0" w:noHBand="0" w:noVBand="1"/>
      </w:tblPr>
      <w:tblGrid>
        <w:gridCol w:w="9101"/>
        <w:gridCol w:w="84"/>
      </w:tblGrid>
      <w:tr w:rsidR="009C47F8" w:rsidRPr="0003716F" w:rsidTr="00737566">
        <w:trPr>
          <w:gridAfter w:val="1"/>
          <w:wAfter w:w="84" w:type="dxa"/>
        </w:trPr>
        <w:tc>
          <w:tcPr>
            <w:tcW w:w="9101" w:type="dxa"/>
            <w:tcBorders>
              <w:bottom w:val="single" w:sz="4" w:space="0" w:color="auto"/>
            </w:tcBorders>
          </w:tcPr>
          <w:p w:rsidR="009C47F8" w:rsidRPr="00146074" w:rsidRDefault="00E264B1" w:rsidP="00737566">
            <w:pPr>
              <w:spacing w:after="0"/>
              <w:rPr>
                <w:rFonts w:asciiTheme="minorHAnsi" w:hAnsiTheme="minorHAnsi"/>
                <w:b/>
                <w:bCs/>
                <w:sz w:val="24"/>
                <w:szCs w:val="24"/>
                <w:lang w:val="es-ES_tradnl"/>
              </w:rPr>
            </w:pPr>
            <w:r w:rsidRPr="00146074">
              <w:rPr>
                <w:rFonts w:asciiTheme="minorHAnsi" w:hAnsiTheme="minorHAnsi"/>
                <w:b/>
                <w:bCs/>
                <w:sz w:val="24"/>
                <w:szCs w:val="24"/>
                <w:lang w:val="es-ES_tradnl"/>
              </w:rPr>
              <w:t>OBJETO DE LA ENCUESTA:</w:t>
            </w:r>
          </w:p>
          <w:p w:rsidR="009C47F8" w:rsidRPr="00146074" w:rsidRDefault="00E264B1" w:rsidP="00737566">
            <w:pPr>
              <w:rPr>
                <w:rFonts w:asciiTheme="minorHAnsi" w:hAnsiTheme="minorHAnsi"/>
                <w:sz w:val="22"/>
                <w:szCs w:val="22"/>
                <w:lang w:val="es-ES_tradnl"/>
              </w:rPr>
            </w:pPr>
            <w:r w:rsidRPr="00146074">
              <w:rPr>
                <w:rFonts w:asciiTheme="minorHAnsi" w:hAnsiTheme="minorHAnsi"/>
                <w:sz w:val="22"/>
                <w:szCs w:val="22"/>
                <w:lang w:val="es-ES_tradnl"/>
              </w:rPr>
              <w:t>La encuesta tiene por objeto determinar en qué medida los Estados Miembros han implementado los elementos comunes de la gestión de los números de teléfono a fin de facilitar la elaboración de directrices generales que ayuden a los Estados Miembros a luchar contra la apropiación indebida de sus números de teléfono.</w:t>
            </w:r>
          </w:p>
          <w:p w:rsidR="009C47F8" w:rsidRPr="00146074" w:rsidRDefault="00E264B1" w:rsidP="00E264B1">
            <w:pPr>
              <w:rPr>
                <w:rFonts w:asciiTheme="minorHAnsi" w:hAnsiTheme="minorHAnsi"/>
                <w:sz w:val="22"/>
                <w:szCs w:val="22"/>
                <w:lang w:val="es-ES_tradnl"/>
              </w:rPr>
            </w:pPr>
            <w:r w:rsidRPr="00146074">
              <w:rPr>
                <w:rFonts w:asciiTheme="minorHAnsi" w:hAnsiTheme="minorHAnsi"/>
                <w:sz w:val="22"/>
                <w:szCs w:val="22"/>
                <w:lang w:val="es-ES_tradnl"/>
              </w:rPr>
              <w:t>La CMDT-14 aprobó la Resolución 78 "Capacitación para combatir la apropiación indebida de los números de teléfono de la Recomendación UIT-T E.164", en respuesta a las necesidades y demandas de los Estados Miembros, especialmente de las islas del Pacífico, para abordar la apropiación indebida de números de teléfono. Los números de teléfono son responsabilidad de los Estados Miembros y la manera en que éstos los gestionan refleja sus necesidades y requisitos nacionales. Ahora bien, para ayudar en la lucha contra la apropiación indebida de los números de teléfono deben tenerse en cuenta elementos comunes tales como aspectos de la gestión nacional de números de teléfono y la divulgación de información sobre las decisiones asociadas con esa gestión.</w:t>
            </w:r>
          </w:p>
          <w:p w:rsidR="009C47F8" w:rsidRPr="00146074" w:rsidRDefault="00E264B1" w:rsidP="00E264B1">
            <w:pPr>
              <w:rPr>
                <w:rFonts w:asciiTheme="minorHAnsi" w:hAnsiTheme="minorHAnsi"/>
                <w:sz w:val="22"/>
                <w:szCs w:val="22"/>
                <w:lang w:val="es-ES_tradnl"/>
              </w:rPr>
            </w:pPr>
            <w:r w:rsidRPr="00146074">
              <w:rPr>
                <w:rFonts w:asciiTheme="minorHAnsi" w:hAnsiTheme="minorHAnsi"/>
                <w:sz w:val="22"/>
                <w:szCs w:val="22"/>
                <w:lang w:val="es-ES_tradnl"/>
              </w:rPr>
              <w:t xml:space="preserve">En las reuniones de septiembre de 2015 de la Comisión de Estudio 1 del UIT-D y de su Grupo de Relator para la Cuestión 6/1, dedicadas a "Información, protección y derechos del consumidor: leyes, reglamentación, bases económicas, </w:t>
            </w:r>
            <w:r w:rsidRPr="00146074">
              <w:rPr>
                <w:rFonts w:asciiTheme="minorHAnsi" w:hAnsiTheme="minorHAnsi"/>
                <w:sz w:val="22"/>
                <w:szCs w:val="22"/>
                <w:cs/>
                <w:lang w:val="es-ES_tradnl"/>
              </w:rPr>
              <w:t>‎</w:t>
            </w:r>
            <w:r w:rsidRPr="00146074">
              <w:rPr>
                <w:rFonts w:asciiTheme="minorHAnsi" w:hAnsiTheme="minorHAnsi"/>
                <w:sz w:val="22"/>
                <w:szCs w:val="22"/>
                <w:lang w:val="es-ES_tradnl"/>
              </w:rPr>
              <w:t xml:space="preserve">redes de consumidores", los </w:t>
            </w:r>
            <w:r w:rsidR="00EA3A02" w:rsidRPr="00146074">
              <w:rPr>
                <w:rFonts w:asciiTheme="minorHAnsi" w:hAnsiTheme="minorHAnsi"/>
                <w:sz w:val="22"/>
                <w:szCs w:val="22"/>
                <w:lang w:val="es-ES_tradnl"/>
              </w:rPr>
              <w:t xml:space="preserve">Miembros </w:t>
            </w:r>
            <w:r w:rsidRPr="00146074">
              <w:rPr>
                <w:rFonts w:asciiTheme="minorHAnsi" w:hAnsiTheme="minorHAnsi"/>
                <w:sz w:val="22"/>
                <w:szCs w:val="22"/>
                <w:lang w:val="es-ES_tradnl"/>
              </w:rPr>
              <w:t xml:space="preserve">de la UIT acordaron enviar a los </w:t>
            </w:r>
            <w:r w:rsidR="00EA3A02" w:rsidRPr="00146074">
              <w:rPr>
                <w:rFonts w:asciiTheme="minorHAnsi" w:hAnsiTheme="minorHAnsi"/>
                <w:sz w:val="22"/>
                <w:szCs w:val="22"/>
                <w:lang w:val="es-ES_tradnl"/>
              </w:rPr>
              <w:t xml:space="preserve">Miembros </w:t>
            </w:r>
            <w:r w:rsidRPr="00146074">
              <w:rPr>
                <w:rFonts w:asciiTheme="minorHAnsi" w:hAnsiTheme="minorHAnsi"/>
                <w:sz w:val="22"/>
                <w:szCs w:val="22"/>
                <w:lang w:val="es-ES_tradnl"/>
              </w:rPr>
              <w:t>una circular recabando contribuciones al respecto.</w:t>
            </w:r>
          </w:p>
          <w:p w:rsidR="009C47F8" w:rsidRPr="00146074" w:rsidRDefault="00E264B1" w:rsidP="00737566">
            <w:pPr>
              <w:pStyle w:val="CEONormal"/>
              <w:spacing w:before="0"/>
              <w:rPr>
                <w:rFonts w:asciiTheme="minorHAnsi" w:hAnsiTheme="minorHAnsi"/>
                <w:sz w:val="22"/>
                <w:szCs w:val="22"/>
                <w:lang w:val="es-ES_tradnl"/>
              </w:rPr>
            </w:pPr>
            <w:r w:rsidRPr="00146074">
              <w:rPr>
                <w:rFonts w:asciiTheme="minorHAnsi" w:hAnsiTheme="minorHAnsi"/>
                <w:sz w:val="22"/>
                <w:szCs w:val="22"/>
                <w:lang w:val="es-ES_tradnl"/>
              </w:rPr>
              <w:t>Todos los insumos y contribuciones recibidos a raíz de esta encuesta se compilarán en los resultados de la Cuestión 6/1 para proteger mejor a los consumidores de servicios de telecomunicaciones/TIC e informar a la CMDT-17 sobre la aplicación de la Resolución 78, con objeto de elaborar directrices sobre prácticas idóneas de gestión de los números de teléfono.</w:t>
            </w:r>
          </w:p>
          <w:p w:rsidR="009C47F8" w:rsidRPr="002B0C06" w:rsidRDefault="00E264B1" w:rsidP="00E264B1">
            <w:pPr>
              <w:pStyle w:val="CEONormal"/>
              <w:rPr>
                <w:rFonts w:asciiTheme="minorHAnsi" w:hAnsiTheme="minorHAnsi"/>
                <w:sz w:val="24"/>
                <w:szCs w:val="24"/>
                <w:lang w:val="es-ES_tradnl"/>
              </w:rPr>
            </w:pPr>
            <w:r w:rsidRPr="00146074">
              <w:rPr>
                <w:rFonts w:asciiTheme="minorHAnsi" w:hAnsiTheme="minorHAnsi"/>
                <w:sz w:val="22"/>
                <w:szCs w:val="22"/>
                <w:lang w:val="es-ES_tradnl"/>
              </w:rPr>
              <w:t xml:space="preserve">Véase más información en la </w:t>
            </w:r>
            <w:hyperlink r:id="rId8" w:tgtFrame="_blank" w:history="1">
              <w:r w:rsidRPr="00146074">
                <w:rPr>
                  <w:rStyle w:val="Hyperlink"/>
                  <w:rFonts w:asciiTheme="minorHAnsi" w:hAnsiTheme="minorHAnsi"/>
                  <w:sz w:val="22"/>
                  <w:szCs w:val="22"/>
                  <w:lang w:val="es-ES_tradnl"/>
                </w:rPr>
                <w:t>Carta circular (BDT/IP/CSTG-9)</w:t>
              </w:r>
            </w:hyperlink>
            <w:r w:rsidRPr="00146074">
              <w:rPr>
                <w:rFonts w:asciiTheme="minorHAnsi" w:hAnsiTheme="minorHAnsi"/>
                <w:sz w:val="22"/>
                <w:szCs w:val="22"/>
                <w:lang w:val="es-ES_tradnl"/>
              </w:rPr>
              <w:t xml:space="preserve"> conexa. El plazo para la respuesta es el </w:t>
            </w:r>
            <w:r w:rsidRPr="00146074">
              <w:rPr>
                <w:rFonts w:asciiTheme="minorHAnsi" w:hAnsiTheme="minorHAnsi"/>
                <w:b/>
                <w:bCs/>
                <w:sz w:val="22"/>
                <w:szCs w:val="22"/>
                <w:lang w:val="es-ES_tradnl"/>
              </w:rPr>
              <w:t>1 de agosto de 2016</w:t>
            </w:r>
            <w:r w:rsidRPr="00146074">
              <w:rPr>
                <w:rFonts w:asciiTheme="minorHAnsi" w:hAnsiTheme="minorHAnsi"/>
                <w:color w:val="000000" w:themeColor="text1"/>
                <w:sz w:val="22"/>
                <w:szCs w:val="22"/>
                <w:lang w:val="es-ES_tradnl"/>
              </w:rPr>
              <w:t>.</w:t>
            </w:r>
          </w:p>
        </w:tc>
      </w:tr>
      <w:tr w:rsidR="009C47F8" w:rsidRPr="002B0C06" w:rsidTr="00737566">
        <w:trPr>
          <w:gridAfter w:val="1"/>
          <w:wAfter w:w="84" w:type="dxa"/>
        </w:trPr>
        <w:tc>
          <w:tcPr>
            <w:tcW w:w="9101" w:type="dxa"/>
            <w:shd w:val="clear" w:color="auto" w:fill="F2F2F2" w:themeFill="background1" w:themeFillShade="F2"/>
          </w:tcPr>
          <w:p w:rsidR="009C47F8" w:rsidRPr="00496358" w:rsidRDefault="00E264B1" w:rsidP="00737566">
            <w:pPr>
              <w:rPr>
                <w:rFonts w:asciiTheme="minorHAnsi" w:hAnsiTheme="minorHAnsi"/>
                <w:sz w:val="28"/>
                <w:szCs w:val="28"/>
                <w:lang w:val="es-ES_tradnl"/>
              </w:rPr>
            </w:pPr>
            <w:r w:rsidRPr="00496358">
              <w:rPr>
                <w:rFonts w:asciiTheme="minorHAnsi" w:hAnsiTheme="minorHAnsi"/>
                <w:b/>
                <w:bCs/>
                <w:color w:val="1F497D" w:themeColor="text2"/>
                <w:sz w:val="28"/>
                <w:szCs w:val="28"/>
                <w:lang w:val="es-ES_tradnl"/>
              </w:rPr>
              <w:t>Sección 1: Información de contacto</w:t>
            </w:r>
          </w:p>
        </w:tc>
      </w:tr>
      <w:tr w:rsidR="009C47F8" w:rsidRPr="002B0C06" w:rsidTr="00737566">
        <w:trPr>
          <w:gridAfter w:val="1"/>
          <w:wAfter w:w="84" w:type="dxa"/>
        </w:trPr>
        <w:tc>
          <w:tcPr>
            <w:tcW w:w="9101" w:type="dxa"/>
          </w:tcPr>
          <w:p w:rsidR="009C47F8" w:rsidRPr="002B0C06" w:rsidRDefault="00E264B1" w:rsidP="00E264B1">
            <w:pPr>
              <w:pStyle w:val="ListParagraph"/>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t>Seleccione el nombre de su Administración/organización en la Lista. (Si no figura en ella, indique el nombre en el campo debajo de la lista)</w:t>
            </w:r>
          </w:p>
          <w:p w:rsidR="009C47F8" w:rsidRPr="002B0C06" w:rsidRDefault="009C47F8" w:rsidP="00737566">
            <w:pPr>
              <w:rPr>
                <w:rFonts w:asciiTheme="minorHAnsi" w:hAnsiTheme="minorHAnsi"/>
                <w:color w:val="FFFFFF" w:themeColor="background1"/>
                <w:sz w:val="24"/>
                <w:szCs w:val="24"/>
                <w:lang w:val="es-ES_tradnl"/>
              </w:rPr>
            </w:pPr>
            <w:r w:rsidRPr="002B0C06">
              <w:rPr>
                <w:rFonts w:asciiTheme="minorHAnsi" w:hAnsiTheme="minorHAnsi"/>
                <w:sz w:val="24"/>
                <w:szCs w:val="24"/>
                <w:bdr w:val="single" w:sz="4" w:space="0" w:color="auto" w:frame="1"/>
                <w:lang w:val="es-ES_tradnl"/>
              </w:rPr>
              <w:t xml:space="preserve">                                                 </w:t>
            </w:r>
            <w:r w:rsidRPr="002B0C06">
              <w:rPr>
                <w:rFonts w:asciiTheme="minorHAnsi" w:hAnsiTheme="minorHAnsi"/>
                <w:color w:val="FFFFFF" w:themeColor="background1"/>
                <w:sz w:val="24"/>
                <w:szCs w:val="24"/>
                <w:lang w:val="es-ES_tradnl"/>
              </w:rPr>
              <w:t>%</w:t>
            </w:r>
          </w:p>
          <w:p w:rsidR="009C47F8" w:rsidRPr="002B0C06" w:rsidRDefault="009C47F8" w:rsidP="00737566">
            <w:pPr>
              <w:rPr>
                <w:rFonts w:asciiTheme="minorHAnsi" w:hAnsiTheme="minorHAnsi"/>
                <w:sz w:val="24"/>
                <w:szCs w:val="24"/>
                <w:lang w:val="es-ES_tradnl"/>
              </w:rPr>
            </w:pPr>
            <w:r w:rsidRPr="002B0C06">
              <w:rPr>
                <w:sz w:val="24"/>
                <w:szCs w:val="24"/>
                <w:lang w:val="es-ES_tradnl"/>
              </w:rPr>
              <w:t>__________________________________</w:t>
            </w:r>
          </w:p>
          <w:p w:rsidR="009C47F8" w:rsidRPr="002B0C06" w:rsidRDefault="00E264B1" w:rsidP="00E264B1">
            <w:pPr>
              <w:pStyle w:val="ListParagraph"/>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t>Región en la que tiene su sede su organización:</w:t>
            </w:r>
          </w:p>
          <w:p w:rsidR="009C47F8" w:rsidRPr="002B0C06" w:rsidRDefault="00E264B1" w:rsidP="00E264B1">
            <w:pPr>
              <w:pStyle w:val="ListParagraph"/>
              <w:numPr>
                <w:ilvl w:val="0"/>
                <w:numId w:val="26"/>
              </w:numPr>
              <w:rPr>
                <w:rFonts w:asciiTheme="minorHAnsi" w:hAnsiTheme="minorHAnsi"/>
                <w:sz w:val="24"/>
                <w:szCs w:val="24"/>
                <w:lang w:val="es-ES_tradnl"/>
              </w:rPr>
            </w:pPr>
            <w:r w:rsidRPr="002B0C06">
              <w:rPr>
                <w:rFonts w:asciiTheme="minorHAnsi" w:hAnsiTheme="minorHAnsi"/>
                <w:sz w:val="24"/>
                <w:szCs w:val="24"/>
                <w:lang w:val="es-ES_tradnl"/>
              </w:rPr>
              <w:t>África</w:t>
            </w:r>
          </w:p>
          <w:p w:rsidR="009C47F8" w:rsidRPr="002B0C06" w:rsidRDefault="00E264B1" w:rsidP="009C47F8">
            <w:pPr>
              <w:pStyle w:val="ListParagraph"/>
              <w:numPr>
                <w:ilvl w:val="0"/>
                <w:numId w:val="26"/>
              </w:numPr>
              <w:rPr>
                <w:rFonts w:asciiTheme="minorHAnsi" w:hAnsiTheme="minorHAnsi"/>
                <w:sz w:val="24"/>
                <w:szCs w:val="24"/>
                <w:lang w:val="es-ES_tradnl"/>
              </w:rPr>
            </w:pPr>
            <w:r w:rsidRPr="002B0C06">
              <w:rPr>
                <w:rFonts w:asciiTheme="minorHAnsi" w:hAnsiTheme="minorHAnsi"/>
                <w:sz w:val="24"/>
                <w:szCs w:val="24"/>
                <w:lang w:val="es-ES_tradnl"/>
              </w:rPr>
              <w:t>Américas</w:t>
            </w:r>
          </w:p>
          <w:p w:rsidR="009C47F8" w:rsidRPr="002B0C06" w:rsidRDefault="00E264B1" w:rsidP="00E264B1">
            <w:pPr>
              <w:pStyle w:val="ListParagraph"/>
              <w:numPr>
                <w:ilvl w:val="0"/>
                <w:numId w:val="26"/>
              </w:numPr>
              <w:rPr>
                <w:rFonts w:asciiTheme="minorHAnsi" w:hAnsiTheme="minorHAnsi"/>
                <w:sz w:val="24"/>
                <w:szCs w:val="24"/>
                <w:lang w:val="es-ES_tradnl"/>
              </w:rPr>
            </w:pPr>
            <w:r w:rsidRPr="002B0C06">
              <w:rPr>
                <w:rFonts w:asciiTheme="minorHAnsi" w:hAnsiTheme="minorHAnsi"/>
                <w:sz w:val="24"/>
                <w:szCs w:val="24"/>
                <w:lang w:val="es-ES_tradnl"/>
              </w:rPr>
              <w:t>Asia y el Pacífico</w:t>
            </w:r>
          </w:p>
          <w:p w:rsidR="009C47F8" w:rsidRPr="002B0C06" w:rsidRDefault="00E264B1" w:rsidP="00E264B1">
            <w:pPr>
              <w:pStyle w:val="ListParagraph"/>
              <w:numPr>
                <w:ilvl w:val="0"/>
                <w:numId w:val="26"/>
              </w:numPr>
              <w:rPr>
                <w:rFonts w:asciiTheme="minorHAnsi" w:hAnsiTheme="minorHAnsi"/>
                <w:sz w:val="24"/>
                <w:szCs w:val="24"/>
                <w:lang w:val="es-ES_tradnl"/>
              </w:rPr>
            </w:pPr>
            <w:r w:rsidRPr="002B0C06">
              <w:rPr>
                <w:rFonts w:asciiTheme="minorHAnsi" w:hAnsiTheme="minorHAnsi"/>
                <w:sz w:val="24"/>
                <w:szCs w:val="24"/>
                <w:lang w:val="es-ES_tradnl"/>
              </w:rPr>
              <w:t>Estados Árabes</w:t>
            </w:r>
          </w:p>
          <w:p w:rsidR="009C47F8" w:rsidRPr="002B0C06" w:rsidRDefault="009C47F8" w:rsidP="009C47F8">
            <w:pPr>
              <w:pStyle w:val="ListParagraph"/>
              <w:numPr>
                <w:ilvl w:val="0"/>
                <w:numId w:val="26"/>
              </w:numPr>
              <w:ind w:left="714" w:hanging="357"/>
              <w:rPr>
                <w:rFonts w:asciiTheme="minorHAnsi" w:hAnsiTheme="minorHAnsi"/>
                <w:sz w:val="24"/>
                <w:szCs w:val="24"/>
                <w:lang w:val="es-ES_tradnl"/>
              </w:rPr>
            </w:pPr>
            <w:r w:rsidRPr="002B0C06">
              <w:rPr>
                <w:rFonts w:asciiTheme="minorHAnsi" w:hAnsiTheme="minorHAnsi"/>
                <w:sz w:val="24"/>
                <w:szCs w:val="24"/>
                <w:lang w:val="es-ES_tradnl"/>
              </w:rPr>
              <w:t>CEI</w:t>
            </w:r>
          </w:p>
          <w:p w:rsidR="009C47F8" w:rsidRPr="002B0C06" w:rsidRDefault="00E264B1" w:rsidP="009C47F8">
            <w:pPr>
              <w:pStyle w:val="ListParagraph"/>
              <w:numPr>
                <w:ilvl w:val="0"/>
                <w:numId w:val="26"/>
              </w:numPr>
              <w:ind w:left="714" w:hanging="357"/>
              <w:rPr>
                <w:rFonts w:asciiTheme="minorHAnsi" w:hAnsiTheme="minorHAnsi"/>
                <w:sz w:val="24"/>
                <w:szCs w:val="24"/>
                <w:lang w:val="es-ES_tradnl"/>
              </w:rPr>
            </w:pPr>
            <w:r w:rsidRPr="002B0C06">
              <w:rPr>
                <w:rFonts w:asciiTheme="minorHAnsi" w:hAnsiTheme="minorHAnsi"/>
                <w:sz w:val="24"/>
                <w:szCs w:val="24"/>
                <w:lang w:val="es-ES_tradnl"/>
              </w:rPr>
              <w:t>Europa</w:t>
            </w:r>
          </w:p>
          <w:p w:rsidR="009C47F8" w:rsidRPr="002B0C06" w:rsidRDefault="00E264B1" w:rsidP="00E264B1">
            <w:pPr>
              <w:pStyle w:val="ListParagraph"/>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t>País en el que tiene su sede su organización:</w:t>
            </w:r>
          </w:p>
          <w:p w:rsidR="009C47F8" w:rsidRPr="002B0C06" w:rsidRDefault="009C47F8" w:rsidP="00737566">
            <w:pPr>
              <w:spacing w:after="240"/>
              <w:rPr>
                <w:rFonts w:asciiTheme="minorHAnsi" w:hAnsiTheme="minorHAnsi"/>
                <w:color w:val="FFFFFF" w:themeColor="background1"/>
                <w:sz w:val="24"/>
                <w:szCs w:val="24"/>
                <w:lang w:val="es-ES_tradnl"/>
              </w:rPr>
            </w:pPr>
            <w:r w:rsidRPr="002B0C06">
              <w:rPr>
                <w:rFonts w:asciiTheme="minorHAnsi" w:hAnsiTheme="minorHAnsi"/>
                <w:sz w:val="24"/>
                <w:szCs w:val="24"/>
                <w:bdr w:val="single" w:sz="4" w:space="0" w:color="auto" w:frame="1"/>
                <w:lang w:val="es-ES_tradnl"/>
              </w:rPr>
              <w:t xml:space="preserve">                                                 </w:t>
            </w:r>
            <w:r w:rsidRPr="002B0C06">
              <w:rPr>
                <w:rFonts w:asciiTheme="minorHAnsi" w:hAnsiTheme="minorHAnsi"/>
                <w:color w:val="FFFFFF" w:themeColor="background1"/>
                <w:sz w:val="24"/>
                <w:szCs w:val="24"/>
                <w:lang w:val="es-ES_tradnl"/>
              </w:rPr>
              <w:t>%</w:t>
            </w:r>
          </w:p>
          <w:p w:rsidR="009C47F8" w:rsidRPr="002B0C06" w:rsidRDefault="00E264B1" w:rsidP="00FA1D11">
            <w:pPr>
              <w:pStyle w:val="ListParagraph"/>
              <w:keepNext/>
              <w:keepLines/>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lastRenderedPageBreak/>
              <w:t>Contacto:</w:t>
            </w:r>
          </w:p>
          <w:p w:rsidR="009C47F8" w:rsidRPr="002B0C06" w:rsidRDefault="009C47F8" w:rsidP="00FA1D11">
            <w:pPr>
              <w:keepNext/>
              <w:keepLines/>
              <w:rPr>
                <w:rFonts w:asciiTheme="minorHAnsi" w:hAnsiTheme="minorHAnsi"/>
                <w:sz w:val="24"/>
                <w:szCs w:val="24"/>
                <w:lang w:val="es-ES_tradnl"/>
              </w:rPr>
            </w:pPr>
            <w:r w:rsidRPr="002B0C06">
              <w:rPr>
                <w:sz w:val="24"/>
                <w:szCs w:val="24"/>
                <w:lang w:val="es-ES_tradnl"/>
              </w:rPr>
              <w:t>__________________________________</w:t>
            </w:r>
          </w:p>
          <w:p w:rsidR="009C47F8" w:rsidRPr="002B0C06" w:rsidRDefault="00E264B1" w:rsidP="00E264B1">
            <w:pPr>
              <w:pStyle w:val="ListParagraph"/>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t>Número de teléfono:</w:t>
            </w:r>
          </w:p>
          <w:p w:rsidR="009C47F8" w:rsidRPr="002B0C06" w:rsidRDefault="009C47F8" w:rsidP="00737566">
            <w:pPr>
              <w:rPr>
                <w:rFonts w:asciiTheme="minorHAnsi" w:hAnsiTheme="minorHAnsi"/>
                <w:sz w:val="24"/>
                <w:szCs w:val="24"/>
                <w:lang w:val="es-ES_tradnl"/>
              </w:rPr>
            </w:pPr>
            <w:r w:rsidRPr="002B0C06">
              <w:rPr>
                <w:sz w:val="24"/>
                <w:szCs w:val="24"/>
                <w:lang w:val="es-ES_tradnl"/>
              </w:rPr>
              <w:t>__________________________________</w:t>
            </w:r>
          </w:p>
          <w:p w:rsidR="009C47F8" w:rsidRPr="002B0C06" w:rsidRDefault="00E264B1" w:rsidP="00E264B1">
            <w:pPr>
              <w:pStyle w:val="ListParagraph"/>
              <w:numPr>
                <w:ilvl w:val="0"/>
                <w:numId w:val="27"/>
              </w:numPr>
              <w:rPr>
                <w:rFonts w:asciiTheme="minorHAnsi" w:hAnsiTheme="minorHAnsi"/>
                <w:sz w:val="24"/>
                <w:szCs w:val="24"/>
                <w:lang w:val="es-ES_tradnl"/>
              </w:rPr>
            </w:pPr>
            <w:r w:rsidRPr="002B0C06">
              <w:rPr>
                <w:rFonts w:asciiTheme="minorHAnsi" w:hAnsiTheme="minorHAnsi"/>
                <w:sz w:val="24"/>
                <w:szCs w:val="24"/>
                <w:lang w:val="es-ES_tradnl"/>
              </w:rPr>
              <w:t>Dirección de correo electrónico:</w:t>
            </w:r>
          </w:p>
          <w:p w:rsidR="009C47F8" w:rsidRPr="002B0C06" w:rsidRDefault="009C47F8" w:rsidP="00737566">
            <w:pPr>
              <w:rPr>
                <w:rFonts w:asciiTheme="minorHAnsi" w:hAnsiTheme="minorHAnsi"/>
                <w:sz w:val="24"/>
                <w:szCs w:val="24"/>
                <w:lang w:val="es-ES_tradnl"/>
              </w:rPr>
            </w:pPr>
            <w:r w:rsidRPr="002B0C06">
              <w:rPr>
                <w:sz w:val="24"/>
                <w:szCs w:val="24"/>
                <w:lang w:val="es-ES_tradnl"/>
              </w:rPr>
              <w:t>__________________________________</w:t>
            </w:r>
          </w:p>
        </w:tc>
      </w:tr>
      <w:tr w:rsidR="009C47F8" w:rsidRPr="002B0C06" w:rsidTr="00737566">
        <w:trPr>
          <w:gridAfter w:val="1"/>
          <w:wAfter w:w="84" w:type="dxa"/>
        </w:trPr>
        <w:tc>
          <w:tcPr>
            <w:tcW w:w="9101" w:type="dxa"/>
            <w:shd w:val="clear" w:color="auto" w:fill="F2F2F2" w:themeFill="background1" w:themeFillShade="F2"/>
          </w:tcPr>
          <w:p w:rsidR="009C47F8" w:rsidRPr="00496358" w:rsidRDefault="00E264B1" w:rsidP="00737566">
            <w:pPr>
              <w:rPr>
                <w:rFonts w:asciiTheme="minorHAnsi" w:hAnsiTheme="minorHAnsi"/>
                <w:sz w:val="28"/>
                <w:szCs w:val="28"/>
                <w:lang w:val="es-ES_tradnl"/>
              </w:rPr>
            </w:pPr>
            <w:r w:rsidRPr="00496358">
              <w:rPr>
                <w:rFonts w:asciiTheme="minorHAnsi" w:hAnsiTheme="minorHAnsi"/>
                <w:b/>
                <w:bCs/>
                <w:color w:val="1F497D" w:themeColor="text2"/>
                <w:sz w:val="28"/>
                <w:szCs w:val="28"/>
                <w:lang w:val="es-ES_tradnl"/>
              </w:rPr>
              <w:lastRenderedPageBreak/>
              <w:t>Sección 2: Cuestionario</w:t>
            </w:r>
          </w:p>
        </w:tc>
      </w:tr>
      <w:tr w:rsidR="009C47F8" w:rsidRPr="0003716F" w:rsidTr="00737566">
        <w:tc>
          <w:tcPr>
            <w:tcW w:w="9185" w:type="dxa"/>
            <w:gridSpan w:val="2"/>
          </w:tcPr>
          <w:p w:rsidR="009C47F8" w:rsidRPr="002B0C06" w:rsidRDefault="009C47F8" w:rsidP="00737566">
            <w:pPr>
              <w:rPr>
                <w:rFonts w:asciiTheme="minorHAnsi" w:hAnsiTheme="minorHAnsi"/>
                <w:sz w:val="24"/>
                <w:szCs w:val="24"/>
                <w:lang w:val="es-ES_tradnl"/>
              </w:rPr>
            </w:pPr>
            <w:r w:rsidRPr="002B0C06">
              <w:rPr>
                <w:rFonts w:asciiTheme="minorHAnsi" w:hAnsiTheme="minorHAnsi"/>
                <w:b/>
                <w:bCs/>
                <w:sz w:val="24"/>
                <w:szCs w:val="24"/>
                <w:lang w:val="es-ES_tradnl"/>
              </w:rPr>
              <w:t xml:space="preserve">1. </w:t>
            </w:r>
            <w:r w:rsidR="00E264B1" w:rsidRPr="002B0C06">
              <w:rPr>
                <w:rFonts w:asciiTheme="minorHAnsi" w:hAnsiTheme="minorHAnsi"/>
                <w:b/>
                <w:bCs/>
                <w:sz w:val="24"/>
                <w:szCs w:val="24"/>
                <w:lang w:val="es-ES_tradnl"/>
              </w:rPr>
              <w:t>¿Cómo se gestionan (atribuyen, auditan y retiran) los recursos nacionales de numeración telefónica y otros recursos conexos en su país?</w:t>
            </w:r>
          </w:p>
        </w:tc>
      </w:tr>
      <w:tr w:rsidR="009C47F8" w:rsidRPr="002B0C06" w:rsidTr="00737566">
        <w:tc>
          <w:tcPr>
            <w:tcW w:w="9185" w:type="dxa"/>
            <w:gridSpan w:val="2"/>
          </w:tcPr>
          <w:p w:rsidR="009C47F8" w:rsidRPr="002B0C06" w:rsidRDefault="00E264B1" w:rsidP="00737566">
            <w:pPr>
              <w:rPr>
                <w:rFonts w:asciiTheme="minorHAnsi" w:hAnsiTheme="minorHAnsi"/>
                <w:sz w:val="24"/>
                <w:szCs w:val="24"/>
                <w:lang w:val="es-ES_tradnl"/>
              </w:rPr>
            </w:pPr>
            <w:r w:rsidRPr="002B0C06">
              <w:rPr>
                <w:rFonts w:asciiTheme="minorHAnsi" w:hAnsiTheme="minorHAnsi"/>
                <w:sz w:val="24"/>
                <w:szCs w:val="24"/>
                <w:lang w:val="es-ES_tradnl"/>
              </w:rPr>
              <w:t>Comentarios</w:t>
            </w:r>
            <w:r w:rsidR="009C47F8" w:rsidRPr="002B0C06">
              <w:rPr>
                <w:rFonts w:asciiTheme="minorHAnsi" w:hAnsiTheme="minorHAnsi"/>
                <w:sz w:val="24"/>
                <w:szCs w:val="24"/>
                <w:lang w:val="es-ES_tradnl"/>
              </w:rPr>
              <w:t>:</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03716F" w:rsidTr="00737566">
        <w:tc>
          <w:tcPr>
            <w:tcW w:w="9185" w:type="dxa"/>
            <w:gridSpan w:val="2"/>
          </w:tcPr>
          <w:p w:rsidR="009C47F8" w:rsidRPr="002B0C06" w:rsidRDefault="009C47F8" w:rsidP="00737566">
            <w:pPr>
              <w:rPr>
                <w:rFonts w:asciiTheme="minorHAnsi" w:hAnsiTheme="minorHAnsi"/>
                <w:sz w:val="24"/>
                <w:szCs w:val="24"/>
                <w:lang w:val="es-ES_tradnl"/>
              </w:rPr>
            </w:pPr>
            <w:r w:rsidRPr="002B0C06">
              <w:rPr>
                <w:rFonts w:asciiTheme="minorHAnsi" w:hAnsiTheme="minorHAnsi"/>
                <w:b/>
                <w:bCs/>
                <w:sz w:val="24"/>
                <w:szCs w:val="24"/>
                <w:lang w:val="es-ES_tradnl"/>
              </w:rPr>
              <w:t xml:space="preserve">2. </w:t>
            </w:r>
            <w:r w:rsidR="00E264B1" w:rsidRPr="002B0C06">
              <w:rPr>
                <w:rFonts w:asciiTheme="minorHAnsi" w:hAnsiTheme="minorHAnsi"/>
                <w:b/>
                <w:bCs/>
                <w:sz w:val="24"/>
                <w:szCs w:val="24"/>
                <w:lang w:val="es-ES_tradnl"/>
              </w:rPr>
              <w:t xml:space="preserve">¿Existe un plan de numeración nacional, en que se describa el uso que puede hacerse de los </w:t>
            </w:r>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números telefónicos nacionales y los recursos conexos?</w:t>
            </w:r>
            <w:r w:rsidR="00E264B1" w:rsidRPr="002B0C06">
              <w:rPr>
                <w:rFonts w:asciiTheme="minorHAnsi" w:hAnsiTheme="minorHAnsi"/>
                <w:b/>
                <w:bCs/>
                <w:sz w:val="24"/>
                <w:szCs w:val="24"/>
                <w:cs/>
                <w:lang w:val="es-ES_tradnl"/>
              </w:rPr>
              <w:t>‎</w:t>
            </w:r>
          </w:p>
        </w:tc>
      </w:tr>
      <w:tr w:rsidR="009C47F8" w:rsidRPr="002B0C06" w:rsidTr="00737566">
        <w:tc>
          <w:tcPr>
            <w:tcW w:w="9185" w:type="dxa"/>
            <w:gridSpan w:val="2"/>
          </w:tcPr>
          <w:p w:rsidR="009C47F8" w:rsidRPr="002B0C06" w:rsidRDefault="00E264B1" w:rsidP="00E264B1">
            <w:pPr>
              <w:pStyle w:val="enumlev1"/>
              <w:numPr>
                <w:ilvl w:val="0"/>
                <w:numId w:val="28"/>
              </w:numPr>
              <w:tabs>
                <w:tab w:val="left" w:pos="567"/>
              </w:tabs>
              <w:spacing w:before="120"/>
              <w:rPr>
                <w:color w:val="000000" w:themeColor="text1"/>
                <w:szCs w:val="24"/>
                <w:lang w:val="es-ES_tradnl"/>
              </w:rPr>
            </w:pPr>
            <w:r w:rsidRPr="002B0C06">
              <w:rPr>
                <w:color w:val="000000" w:themeColor="text1"/>
                <w:szCs w:val="24"/>
                <w:lang w:val="es-ES_tradnl"/>
              </w:rPr>
              <w:t>Sí</w:t>
            </w:r>
          </w:p>
          <w:p w:rsidR="009C47F8" w:rsidRPr="002B0C06" w:rsidRDefault="00E264B1" w:rsidP="00E264B1">
            <w:pPr>
              <w:pStyle w:val="enumlev1"/>
              <w:numPr>
                <w:ilvl w:val="0"/>
                <w:numId w:val="28"/>
              </w:numPr>
              <w:tabs>
                <w:tab w:val="left" w:pos="567"/>
              </w:tabs>
              <w:spacing w:before="120"/>
              <w:rPr>
                <w:color w:val="000000" w:themeColor="text1"/>
                <w:szCs w:val="24"/>
                <w:lang w:val="es-ES_tradnl"/>
              </w:rPr>
            </w:pPr>
            <w:r w:rsidRPr="002B0C06">
              <w:rPr>
                <w:color w:val="000000" w:themeColor="text1"/>
                <w:szCs w:val="24"/>
                <w:lang w:val="es-ES_tradnl"/>
              </w:rPr>
              <w:t>No</w:t>
            </w:r>
          </w:p>
          <w:p w:rsidR="009C47F8" w:rsidRPr="002B0C06" w:rsidRDefault="00E264B1" w:rsidP="00737566">
            <w:pPr>
              <w:rPr>
                <w:rFonts w:asciiTheme="minorHAnsi" w:hAnsiTheme="minorHAnsi"/>
                <w:sz w:val="24"/>
                <w:szCs w:val="24"/>
                <w:lang w:val="es-ES_tradnl"/>
              </w:rPr>
            </w:pPr>
            <w:r w:rsidRPr="002B0C06">
              <w:rPr>
                <w:rFonts w:asciiTheme="minorHAnsi" w:hAnsiTheme="minorHAnsi"/>
                <w:sz w:val="24"/>
                <w:szCs w:val="24"/>
                <w:lang w:val="es-ES_tradnl"/>
              </w:rPr>
              <w:t>Comentarios</w:t>
            </w:r>
            <w:r w:rsidR="009C47F8" w:rsidRPr="002B0C06">
              <w:rPr>
                <w:rFonts w:asciiTheme="minorHAnsi" w:hAnsiTheme="minorHAnsi"/>
                <w:sz w:val="24"/>
                <w:szCs w:val="24"/>
                <w:lang w:val="es-ES_tradnl"/>
              </w:rPr>
              <w:t>:</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03716F" w:rsidTr="00737566">
        <w:tc>
          <w:tcPr>
            <w:tcW w:w="9185" w:type="dxa"/>
            <w:gridSpan w:val="2"/>
          </w:tcPr>
          <w:p w:rsidR="009C47F8" w:rsidRPr="002B0C06" w:rsidRDefault="009C47F8" w:rsidP="00737566">
            <w:pPr>
              <w:rPr>
                <w:rFonts w:asciiTheme="minorHAnsi" w:hAnsiTheme="minorHAnsi"/>
                <w:sz w:val="24"/>
                <w:szCs w:val="24"/>
                <w:lang w:val="es-ES_tradnl"/>
              </w:rPr>
            </w:pPr>
            <w:r w:rsidRPr="002B0C06">
              <w:rPr>
                <w:rFonts w:asciiTheme="minorHAnsi" w:hAnsiTheme="minorHAnsi"/>
                <w:b/>
                <w:bCs/>
                <w:sz w:val="24"/>
                <w:szCs w:val="24"/>
                <w:lang w:val="es-ES_tradnl"/>
              </w:rPr>
              <w:t xml:space="preserve">3. </w:t>
            </w:r>
            <w:proofErr w:type="gramStart"/>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w:t>
            </w:r>
            <w:proofErr w:type="gramEnd"/>
            <w:r w:rsidR="00E264B1" w:rsidRPr="002B0C06">
              <w:rPr>
                <w:rFonts w:asciiTheme="minorHAnsi" w:hAnsiTheme="minorHAnsi"/>
                <w:b/>
                <w:bCs/>
                <w:sz w:val="24"/>
                <w:szCs w:val="24"/>
                <w:lang w:val="es-ES_tradnl"/>
              </w:rPr>
              <w:t xml:space="preserve">Se ponen a disposición en su país los detalles del plan de numeración telefónica nacional y </w:t>
            </w:r>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los recursos conexos que se han atribuido, o se notifican al Sector de Normalización de las Telecomunicaciones (UIT-T)?</w:t>
            </w:r>
          </w:p>
        </w:tc>
      </w:tr>
      <w:tr w:rsidR="009C47F8" w:rsidRPr="002B0C06" w:rsidTr="00737566">
        <w:tc>
          <w:tcPr>
            <w:tcW w:w="9185" w:type="dxa"/>
            <w:gridSpan w:val="2"/>
          </w:tcPr>
          <w:p w:rsidR="009C47F8" w:rsidRPr="002B0C06" w:rsidRDefault="00E264B1" w:rsidP="00737566">
            <w:pPr>
              <w:rPr>
                <w:rFonts w:asciiTheme="minorHAnsi" w:hAnsiTheme="minorHAnsi"/>
                <w:sz w:val="24"/>
                <w:szCs w:val="24"/>
                <w:lang w:val="es-ES_tradnl"/>
              </w:rPr>
            </w:pPr>
            <w:r w:rsidRPr="002B0C06">
              <w:rPr>
                <w:rFonts w:asciiTheme="minorHAnsi" w:hAnsiTheme="minorHAnsi"/>
                <w:sz w:val="24"/>
                <w:szCs w:val="24"/>
                <w:lang w:val="es-ES_tradnl"/>
              </w:rPr>
              <w:t>Comentarios</w:t>
            </w:r>
            <w:r w:rsidR="009C47F8" w:rsidRPr="002B0C06">
              <w:rPr>
                <w:rFonts w:asciiTheme="minorHAnsi" w:hAnsiTheme="minorHAnsi"/>
                <w:sz w:val="24"/>
                <w:szCs w:val="24"/>
                <w:lang w:val="es-ES_tradnl"/>
              </w:rPr>
              <w:t>:</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03716F" w:rsidTr="00737566">
        <w:tc>
          <w:tcPr>
            <w:tcW w:w="9185" w:type="dxa"/>
            <w:gridSpan w:val="2"/>
          </w:tcPr>
          <w:p w:rsidR="009C47F8" w:rsidRPr="002B0C06" w:rsidRDefault="009C47F8" w:rsidP="00E264B1">
            <w:pPr>
              <w:keepNext/>
              <w:keepLines/>
              <w:rPr>
                <w:rFonts w:asciiTheme="minorHAnsi" w:hAnsiTheme="minorHAnsi"/>
                <w:sz w:val="24"/>
                <w:szCs w:val="24"/>
                <w:lang w:val="es-ES_tradnl"/>
              </w:rPr>
            </w:pPr>
            <w:r w:rsidRPr="002B0C06">
              <w:rPr>
                <w:rFonts w:asciiTheme="minorHAnsi" w:hAnsiTheme="minorHAnsi"/>
                <w:b/>
                <w:bCs/>
                <w:sz w:val="24"/>
                <w:szCs w:val="24"/>
                <w:lang w:val="es-ES_tradnl"/>
              </w:rPr>
              <w:lastRenderedPageBreak/>
              <w:t xml:space="preserve">4. </w:t>
            </w:r>
            <w:proofErr w:type="gramStart"/>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w:t>
            </w:r>
            <w:proofErr w:type="gramEnd"/>
            <w:r w:rsidR="00E264B1" w:rsidRPr="002B0C06">
              <w:rPr>
                <w:rFonts w:asciiTheme="minorHAnsi" w:hAnsiTheme="minorHAnsi"/>
                <w:b/>
                <w:bCs/>
                <w:sz w:val="24"/>
                <w:szCs w:val="24"/>
                <w:lang w:val="es-ES_tradnl"/>
              </w:rPr>
              <w:t xml:space="preserve">Cuáles son las reglas nacionales para gestionar (atribuir, auditar y retirar) los recursos de </w:t>
            </w:r>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numeración y recursos conexos?</w:t>
            </w:r>
            <w:r w:rsidR="00E264B1" w:rsidRPr="002B0C06">
              <w:rPr>
                <w:rFonts w:asciiTheme="minorHAnsi" w:hAnsiTheme="minorHAnsi"/>
                <w:b/>
                <w:bCs/>
                <w:sz w:val="24"/>
                <w:szCs w:val="24"/>
                <w:cs/>
                <w:lang w:val="es-ES_tradnl"/>
              </w:rPr>
              <w:t>‎</w:t>
            </w:r>
          </w:p>
        </w:tc>
      </w:tr>
      <w:tr w:rsidR="009C47F8" w:rsidRPr="002B0C06" w:rsidTr="00737566">
        <w:tc>
          <w:tcPr>
            <w:tcW w:w="9185" w:type="dxa"/>
            <w:gridSpan w:val="2"/>
          </w:tcPr>
          <w:p w:rsidR="009C47F8" w:rsidRPr="002B0C06" w:rsidRDefault="00E264B1" w:rsidP="00E264B1">
            <w:pPr>
              <w:keepNext/>
              <w:keepLines/>
              <w:rPr>
                <w:rFonts w:asciiTheme="minorHAnsi" w:hAnsiTheme="minorHAnsi"/>
                <w:sz w:val="24"/>
                <w:szCs w:val="24"/>
                <w:lang w:val="es-ES_tradnl"/>
              </w:rPr>
            </w:pPr>
            <w:r w:rsidRPr="002B0C06">
              <w:rPr>
                <w:rFonts w:asciiTheme="minorHAnsi" w:hAnsiTheme="minorHAnsi"/>
                <w:sz w:val="24"/>
                <w:szCs w:val="24"/>
                <w:lang w:val="es-ES_tradnl"/>
              </w:rPr>
              <w:t>Comentarios</w:t>
            </w:r>
            <w:r w:rsidR="009C47F8" w:rsidRPr="002B0C06">
              <w:rPr>
                <w:rFonts w:asciiTheme="minorHAnsi" w:hAnsiTheme="minorHAnsi"/>
                <w:sz w:val="24"/>
                <w:szCs w:val="24"/>
                <w:lang w:val="es-ES_tradnl"/>
              </w:rPr>
              <w:t>:</w:t>
            </w:r>
          </w:p>
          <w:p w:rsidR="009C47F8" w:rsidRPr="002B0C06" w:rsidRDefault="009C47F8" w:rsidP="00E264B1">
            <w:pPr>
              <w:keepNext/>
              <w:keepLines/>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E264B1">
            <w:pPr>
              <w:keepNext/>
              <w:keepLines/>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E264B1">
            <w:pPr>
              <w:keepNext/>
              <w:keepLines/>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2B0C06" w:rsidTr="00737566">
        <w:tc>
          <w:tcPr>
            <w:tcW w:w="9185" w:type="dxa"/>
            <w:gridSpan w:val="2"/>
          </w:tcPr>
          <w:p w:rsidR="009C47F8" w:rsidRPr="002B0C06" w:rsidRDefault="009C47F8" w:rsidP="00737566">
            <w:pPr>
              <w:rPr>
                <w:rFonts w:asciiTheme="minorHAnsi" w:hAnsiTheme="minorHAnsi"/>
                <w:sz w:val="24"/>
                <w:szCs w:val="24"/>
                <w:lang w:val="es-ES_tradnl"/>
              </w:rPr>
            </w:pPr>
            <w:r w:rsidRPr="002B0C06">
              <w:rPr>
                <w:rFonts w:asciiTheme="minorHAnsi" w:hAnsiTheme="minorHAnsi"/>
                <w:b/>
                <w:bCs/>
                <w:sz w:val="24"/>
                <w:szCs w:val="24"/>
                <w:lang w:val="es-ES_tradnl"/>
              </w:rPr>
              <w:t>5.</w:t>
            </w:r>
            <w:r w:rsidRPr="002B0C06">
              <w:rPr>
                <w:sz w:val="24"/>
                <w:szCs w:val="24"/>
                <w:lang w:val="es-ES_tradnl"/>
              </w:rPr>
              <w:t xml:space="preserve"> </w:t>
            </w:r>
            <w:proofErr w:type="gramStart"/>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w:t>
            </w:r>
            <w:proofErr w:type="gramEnd"/>
            <w:r w:rsidR="00E264B1" w:rsidRPr="002B0C06">
              <w:rPr>
                <w:rFonts w:asciiTheme="minorHAnsi" w:hAnsiTheme="minorHAnsi"/>
                <w:b/>
                <w:bCs/>
                <w:sz w:val="24"/>
                <w:szCs w:val="24"/>
                <w:lang w:val="es-ES_tradnl"/>
              </w:rPr>
              <w:t xml:space="preserve">Qué experiencias tiene de uso indebido de otros recursos conexos, por ejemplo SIM Box? </w:t>
            </w:r>
            <w:r w:rsidR="00E264B1" w:rsidRPr="002B0C06">
              <w:rPr>
                <w:rFonts w:asciiTheme="minorHAnsi" w:hAnsiTheme="minorHAnsi"/>
                <w:b/>
                <w:bCs/>
                <w:sz w:val="24"/>
                <w:szCs w:val="24"/>
                <w:cs/>
                <w:lang w:val="es-ES_tradnl"/>
              </w:rPr>
              <w:t>‎‎</w:t>
            </w:r>
            <w:r w:rsidR="00E264B1" w:rsidRPr="002B0C06">
              <w:rPr>
                <w:rFonts w:asciiTheme="minorHAnsi" w:hAnsiTheme="minorHAnsi"/>
                <w:b/>
                <w:bCs/>
                <w:sz w:val="24"/>
                <w:szCs w:val="24"/>
                <w:lang w:val="es-ES_tradnl"/>
              </w:rPr>
              <w:t>¿Otros? Facilite detalles.</w:t>
            </w:r>
            <w:r w:rsidR="00E264B1" w:rsidRPr="002B0C06">
              <w:rPr>
                <w:rFonts w:asciiTheme="minorHAnsi" w:hAnsiTheme="minorHAnsi"/>
                <w:b/>
                <w:bCs/>
                <w:sz w:val="24"/>
                <w:szCs w:val="24"/>
                <w:cs/>
                <w:lang w:val="es-ES_tradnl"/>
              </w:rPr>
              <w:t>‎</w:t>
            </w:r>
          </w:p>
        </w:tc>
      </w:tr>
      <w:tr w:rsidR="009C47F8" w:rsidRPr="002B0C06" w:rsidTr="00737566">
        <w:tc>
          <w:tcPr>
            <w:tcW w:w="9185" w:type="dxa"/>
            <w:gridSpan w:val="2"/>
          </w:tcPr>
          <w:p w:rsidR="009C47F8" w:rsidRPr="002B0C06" w:rsidRDefault="00E264B1" w:rsidP="00737566">
            <w:pPr>
              <w:rPr>
                <w:rFonts w:asciiTheme="minorHAnsi" w:hAnsiTheme="minorHAnsi"/>
                <w:sz w:val="24"/>
                <w:szCs w:val="24"/>
                <w:lang w:val="es-ES_tradnl"/>
              </w:rPr>
            </w:pPr>
            <w:r w:rsidRPr="002B0C06">
              <w:rPr>
                <w:rFonts w:asciiTheme="minorHAnsi" w:hAnsiTheme="minorHAnsi"/>
                <w:sz w:val="24"/>
                <w:szCs w:val="24"/>
                <w:lang w:val="es-ES_tradnl"/>
              </w:rPr>
              <w:t>Comentarios</w:t>
            </w:r>
            <w:r w:rsidR="009C47F8" w:rsidRPr="002B0C06">
              <w:rPr>
                <w:rFonts w:asciiTheme="minorHAnsi" w:hAnsiTheme="minorHAnsi"/>
                <w:sz w:val="24"/>
                <w:szCs w:val="24"/>
                <w:lang w:val="es-ES_tradnl"/>
              </w:rPr>
              <w:t>:</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2B0C06" w:rsidTr="00737566">
        <w:tc>
          <w:tcPr>
            <w:tcW w:w="9185" w:type="dxa"/>
            <w:gridSpan w:val="2"/>
          </w:tcPr>
          <w:p w:rsidR="009C47F8" w:rsidRPr="002B0C06" w:rsidRDefault="00E264B1" w:rsidP="00737566">
            <w:pPr>
              <w:rPr>
                <w:rFonts w:asciiTheme="minorHAnsi" w:hAnsiTheme="minorHAnsi"/>
                <w:sz w:val="24"/>
                <w:szCs w:val="24"/>
                <w:lang w:val="es-ES_tradnl"/>
              </w:rPr>
            </w:pPr>
            <w:r w:rsidRPr="002B0C06">
              <w:rPr>
                <w:rFonts w:asciiTheme="minorHAnsi" w:hAnsiTheme="minorHAnsi"/>
                <w:b/>
                <w:bCs/>
                <w:sz w:val="24"/>
                <w:szCs w:val="24"/>
                <w:lang w:val="es-ES_tradnl"/>
              </w:rPr>
              <w:t>Otros comentarios</w:t>
            </w:r>
          </w:p>
        </w:tc>
      </w:tr>
      <w:tr w:rsidR="009C47F8" w:rsidRPr="002B0C06" w:rsidTr="00737566">
        <w:tc>
          <w:tcPr>
            <w:tcW w:w="9185" w:type="dxa"/>
            <w:gridSpan w:val="2"/>
          </w:tcPr>
          <w:p w:rsidR="009C47F8" w:rsidRPr="002B0C06" w:rsidRDefault="00E264B1"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Comentarios adicionales sobre la presente encuesta:</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color w:val="000000" w:themeColor="text1"/>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p w:rsidR="009C47F8" w:rsidRPr="002B0C06" w:rsidRDefault="009C47F8" w:rsidP="00737566">
            <w:pPr>
              <w:rPr>
                <w:rFonts w:asciiTheme="minorHAnsi" w:hAnsiTheme="minorHAnsi"/>
                <w:sz w:val="24"/>
                <w:szCs w:val="24"/>
                <w:lang w:val="es-ES_tradnl"/>
              </w:rPr>
            </w:pPr>
            <w:r w:rsidRPr="002B0C06">
              <w:rPr>
                <w:rFonts w:asciiTheme="minorHAnsi" w:hAnsiTheme="minorHAnsi"/>
                <w:color w:val="000000" w:themeColor="text1"/>
                <w:sz w:val="24"/>
                <w:szCs w:val="24"/>
                <w:lang w:val="es-ES_tradnl"/>
              </w:rPr>
              <w:t>___________________________________________________________________________</w:t>
            </w:r>
          </w:p>
        </w:tc>
      </w:tr>
      <w:tr w:rsidR="009C47F8" w:rsidRPr="0003716F" w:rsidTr="00737566">
        <w:tc>
          <w:tcPr>
            <w:tcW w:w="9185" w:type="dxa"/>
            <w:gridSpan w:val="2"/>
          </w:tcPr>
          <w:p w:rsidR="009C47F8" w:rsidRPr="002B0C06" w:rsidRDefault="00E264B1" w:rsidP="0003716F">
            <w:pPr>
              <w:rPr>
                <w:rFonts w:asciiTheme="minorHAnsi" w:hAnsiTheme="minorHAnsi"/>
                <w:sz w:val="24"/>
                <w:szCs w:val="24"/>
                <w:lang w:val="es-ES_tradnl"/>
              </w:rPr>
            </w:pPr>
            <w:bookmarkStart w:id="0" w:name="lt_pId424"/>
            <w:r w:rsidRPr="002B0C06">
              <w:rPr>
                <w:rFonts w:asciiTheme="minorHAnsi" w:hAnsiTheme="minorHAnsi"/>
                <w:sz w:val="24"/>
                <w:szCs w:val="24"/>
                <w:lang w:val="es-ES_tradnl"/>
              </w:rPr>
              <w:t xml:space="preserve">Someta sus respuestas a la encuesta rellenando el formulario en línea en la dirección: </w:t>
            </w:r>
            <w:bookmarkStart w:id="1" w:name="_GoBack"/>
            <w:r w:rsidR="0003716F" w:rsidRPr="0003716F">
              <w:rPr>
                <w:rFonts w:asciiTheme="minorHAnsi" w:hAnsiTheme="minorHAnsi" w:cs="Arial"/>
                <w:color w:val="0563C1"/>
                <w:sz w:val="24"/>
                <w:szCs w:val="24"/>
                <w:u w:val="single"/>
                <w:lang w:val="es-ES_tradnl" w:eastAsia="zh-CN"/>
              </w:rPr>
              <w:fldChar w:fldCharType="begin"/>
            </w:r>
            <w:r w:rsidR="0003716F" w:rsidRPr="0003716F">
              <w:rPr>
                <w:rFonts w:asciiTheme="minorHAnsi" w:hAnsiTheme="minorHAnsi" w:cs="Arial"/>
                <w:color w:val="0563C1"/>
                <w:sz w:val="24"/>
                <w:szCs w:val="24"/>
                <w:u w:val="single"/>
                <w:lang w:val="es-ES_tradnl" w:eastAsia="zh-CN"/>
              </w:rPr>
              <w:instrText xml:space="preserve"> HYPERLINK "http://www.itu.int/es/ITU-D/Study-Groups/Pages/surveys/2016-Q6-1-CSTG01.aspx" </w:instrText>
            </w:r>
            <w:r w:rsidR="0003716F" w:rsidRPr="0003716F">
              <w:rPr>
                <w:rFonts w:asciiTheme="minorHAnsi" w:hAnsiTheme="minorHAnsi" w:cs="Arial"/>
                <w:color w:val="0563C1"/>
                <w:sz w:val="24"/>
                <w:szCs w:val="24"/>
                <w:u w:val="single"/>
                <w:lang w:val="es-ES_tradnl" w:eastAsia="zh-CN"/>
              </w:rPr>
              <w:fldChar w:fldCharType="separate"/>
            </w:r>
            <w:r w:rsidR="0003716F" w:rsidRPr="0003716F">
              <w:rPr>
                <w:rStyle w:val="Hyperlink"/>
                <w:rFonts w:asciiTheme="minorHAnsi" w:hAnsiTheme="minorHAnsi" w:cs="Arial"/>
                <w:sz w:val="24"/>
                <w:szCs w:val="24"/>
                <w:lang w:val="es-ES_tradnl" w:eastAsia="zh-CN"/>
              </w:rPr>
              <w:t>http://www.itu.int/es/ITU-D/Study-Groups/Pages/surveys/2016-Q6-1-CSTG01.aspx</w:t>
            </w:r>
            <w:r w:rsidR="0003716F" w:rsidRPr="0003716F">
              <w:rPr>
                <w:rFonts w:asciiTheme="minorHAnsi" w:hAnsiTheme="minorHAnsi" w:cs="Arial"/>
                <w:color w:val="0563C1"/>
                <w:sz w:val="24"/>
                <w:szCs w:val="24"/>
                <w:u w:val="single"/>
                <w:lang w:val="es-ES_tradnl" w:eastAsia="zh-CN"/>
              </w:rPr>
              <w:fldChar w:fldCharType="end"/>
            </w:r>
            <w:bookmarkEnd w:id="0"/>
            <w:bookmarkEnd w:id="1"/>
          </w:p>
        </w:tc>
      </w:tr>
      <w:tr w:rsidR="009C47F8" w:rsidRPr="0003716F" w:rsidTr="00737566">
        <w:tc>
          <w:tcPr>
            <w:tcW w:w="9185" w:type="dxa"/>
            <w:gridSpan w:val="2"/>
          </w:tcPr>
          <w:p w:rsidR="009C47F8" w:rsidRPr="002B0C06" w:rsidRDefault="00E264B1" w:rsidP="00737566">
            <w:pPr>
              <w:rPr>
                <w:rFonts w:asciiTheme="minorHAnsi" w:hAnsiTheme="minorHAnsi" w:cstheme="minorHAnsi"/>
                <w:sz w:val="24"/>
                <w:szCs w:val="24"/>
                <w:lang w:val="es-ES_tradnl"/>
              </w:rPr>
            </w:pPr>
            <w:r w:rsidRPr="002B0C06">
              <w:rPr>
                <w:rFonts w:asciiTheme="minorHAnsi" w:hAnsiTheme="minorHAnsi"/>
                <w:sz w:val="24"/>
                <w:szCs w:val="24"/>
                <w:lang w:val="es-ES_tradnl"/>
              </w:rPr>
              <w:t>Gracias por haber dedicado tiempo para completar la Encuesta mundial sobre utilización y apropiación indebidas de los números de teléfono de la Cuestión 6/1 de la Comisión de Estudio 1 del UIT-D</w:t>
            </w:r>
            <w:r w:rsidR="009C47F8" w:rsidRPr="002B0C06">
              <w:rPr>
                <w:rFonts w:asciiTheme="minorHAnsi" w:hAnsiTheme="minorHAnsi"/>
                <w:sz w:val="24"/>
                <w:szCs w:val="24"/>
                <w:lang w:val="es-ES_tradnl"/>
              </w:rPr>
              <w:t>.</w:t>
            </w:r>
          </w:p>
          <w:p w:rsidR="009C47F8" w:rsidRPr="002B0C06" w:rsidRDefault="00E264B1" w:rsidP="00737566">
            <w:pPr>
              <w:rPr>
                <w:rFonts w:asciiTheme="minorHAnsi" w:hAnsiTheme="minorHAnsi"/>
                <w:sz w:val="24"/>
                <w:szCs w:val="24"/>
                <w:lang w:val="es-ES_tradnl"/>
              </w:rPr>
            </w:pPr>
            <w:bookmarkStart w:id="2" w:name="lt_pId426"/>
            <w:r w:rsidRPr="002B0C06">
              <w:rPr>
                <w:rFonts w:asciiTheme="minorHAnsi" w:hAnsiTheme="minorHAnsi" w:cstheme="minorHAnsi"/>
                <w:sz w:val="24"/>
                <w:szCs w:val="24"/>
                <w:lang w:val="es-ES_tradnl"/>
              </w:rPr>
              <w:t xml:space="preserve">No dude en ponerse en contacto con la Secretaría de las Comisiones de Estudio del UIT-D si tiene alguna pregunta sobre esta encuesta (Tel.: +41 22 730 5999, correo-e: </w:t>
            </w:r>
            <w:hyperlink r:id="rId9" w:history="1">
              <w:r w:rsidR="009C47F8" w:rsidRPr="002B0C06">
                <w:rPr>
                  <w:rStyle w:val="Hyperlink"/>
                  <w:rFonts w:asciiTheme="minorHAnsi" w:hAnsiTheme="minorHAnsi" w:cstheme="minorHAnsi"/>
                  <w:sz w:val="24"/>
                  <w:szCs w:val="24"/>
                  <w:lang w:val="es-ES_tradnl"/>
                </w:rPr>
                <w:t>devsg@itu.int</w:t>
              </w:r>
            </w:hyperlink>
            <w:r w:rsidR="009C47F8" w:rsidRPr="002B0C06">
              <w:rPr>
                <w:rFonts w:asciiTheme="minorHAnsi" w:hAnsiTheme="minorHAnsi" w:cstheme="minorHAnsi"/>
                <w:sz w:val="24"/>
                <w:szCs w:val="24"/>
                <w:lang w:val="es-ES_tradnl"/>
              </w:rPr>
              <w:t>).</w:t>
            </w:r>
            <w:bookmarkEnd w:id="2"/>
          </w:p>
        </w:tc>
      </w:tr>
      <w:tr w:rsidR="009C47F8" w:rsidRPr="002B0C06" w:rsidTr="00737566">
        <w:tc>
          <w:tcPr>
            <w:tcW w:w="9185" w:type="dxa"/>
            <w:gridSpan w:val="2"/>
          </w:tcPr>
          <w:p w:rsidR="009C47F8" w:rsidRPr="0002251A" w:rsidRDefault="00C3255E" w:rsidP="00737566">
            <w:pPr>
              <w:jc w:val="center"/>
              <w:rPr>
                <w:rFonts w:asciiTheme="minorHAnsi" w:hAnsiTheme="minorHAnsi"/>
                <w:sz w:val="28"/>
                <w:szCs w:val="28"/>
                <w:lang w:val="es-ES_tradnl"/>
              </w:rPr>
            </w:pPr>
            <w:r w:rsidRPr="0002251A">
              <w:rPr>
                <w:rFonts w:asciiTheme="minorHAnsi" w:hAnsiTheme="minorHAnsi"/>
                <w:b/>
                <w:bCs/>
                <w:sz w:val="28"/>
                <w:szCs w:val="28"/>
                <w:lang w:val="es-ES_tradnl"/>
              </w:rPr>
              <w:t>¡Gracias!</w:t>
            </w:r>
          </w:p>
        </w:tc>
      </w:tr>
    </w:tbl>
    <w:p w:rsidR="009C47F8" w:rsidRPr="002B0C06" w:rsidRDefault="009C47F8" w:rsidP="009C47F8">
      <w:pPr>
        <w:pStyle w:val="Reasons"/>
        <w:rPr>
          <w:lang w:val="es-ES_tradnl"/>
        </w:rPr>
      </w:pPr>
    </w:p>
    <w:p w:rsidR="009C47F8" w:rsidRPr="002B0C06" w:rsidRDefault="009C47F8" w:rsidP="00C3255E">
      <w:pPr>
        <w:jc w:val="center"/>
        <w:rPr>
          <w:lang w:val="es-ES_tradnl"/>
        </w:rPr>
      </w:pPr>
      <w:r w:rsidRPr="002B0C06">
        <w:rPr>
          <w:lang w:val="es-ES_tradnl"/>
        </w:rPr>
        <w:t>______________</w:t>
      </w:r>
    </w:p>
    <w:sectPr w:rsidR="009C47F8" w:rsidRPr="002B0C06" w:rsidSect="00147DC2">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03" w:rsidRDefault="00B77903">
      <w:r>
        <w:separator/>
      </w:r>
    </w:p>
  </w:endnote>
  <w:endnote w:type="continuationSeparator" w:id="0">
    <w:p w:rsidR="00B77903" w:rsidRDefault="00B7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796617"/>
      <w:docPartObj>
        <w:docPartGallery w:val="Page Numbers (Bottom of Page)"/>
        <w:docPartUnique/>
      </w:docPartObj>
    </w:sdtPr>
    <w:sdtEndPr>
      <w:rPr>
        <w:noProof/>
      </w:rPr>
    </w:sdtEndPr>
    <w:sdtContent>
      <w:p w:rsidR="00D83BE5" w:rsidRDefault="00D83BE5">
        <w:pPr>
          <w:pStyle w:val="Footer"/>
          <w:jc w:val="center"/>
        </w:pPr>
        <w:r>
          <w:fldChar w:fldCharType="begin"/>
        </w:r>
        <w:r>
          <w:instrText xml:space="preserve"> PAGE   \* MERGEFORMAT </w:instrText>
        </w:r>
        <w:r>
          <w:fldChar w:fldCharType="separate"/>
        </w:r>
        <w:r w:rsidR="0003716F">
          <w:rPr>
            <w:noProof/>
          </w:rPr>
          <w:t>2</w:t>
        </w:r>
        <w:r>
          <w:rPr>
            <w:noProof/>
          </w:rPr>
          <w:fldChar w:fldCharType="end"/>
        </w:r>
      </w:p>
    </w:sdtContent>
  </w:sdt>
  <w:p w:rsidR="00D83BE5" w:rsidRDefault="00D83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235327"/>
      <w:docPartObj>
        <w:docPartGallery w:val="Page Numbers (Bottom of Page)"/>
        <w:docPartUnique/>
      </w:docPartObj>
    </w:sdtPr>
    <w:sdtEndPr>
      <w:rPr>
        <w:noProof/>
      </w:rPr>
    </w:sdtEndPr>
    <w:sdtContent>
      <w:p w:rsidR="000E1394" w:rsidRDefault="000E1394">
        <w:pPr>
          <w:pStyle w:val="Footer"/>
          <w:jc w:val="center"/>
        </w:pPr>
        <w:r>
          <w:fldChar w:fldCharType="begin"/>
        </w:r>
        <w:r>
          <w:instrText xml:space="preserve"> PAGE   \* MERGEFORMAT </w:instrText>
        </w:r>
        <w:r>
          <w:fldChar w:fldCharType="separate"/>
        </w:r>
        <w:r w:rsidR="0003716F">
          <w:rPr>
            <w:noProof/>
          </w:rPr>
          <w:t>3</w:t>
        </w:r>
        <w:r>
          <w:rPr>
            <w:noProof/>
          </w:rPr>
          <w:fldChar w:fldCharType="end"/>
        </w:r>
      </w:p>
    </w:sdtContent>
  </w:sdt>
  <w:p w:rsidR="001831C8" w:rsidRPr="000E1394" w:rsidRDefault="001831C8" w:rsidP="000E1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16047"/>
      <w:docPartObj>
        <w:docPartGallery w:val="Page Numbers (Bottom of Page)"/>
        <w:docPartUnique/>
      </w:docPartObj>
    </w:sdtPr>
    <w:sdtEndPr>
      <w:rPr>
        <w:noProof/>
      </w:rPr>
    </w:sdtEndPr>
    <w:sdtContent>
      <w:p w:rsidR="00D83BE5" w:rsidRDefault="00D83BE5">
        <w:pPr>
          <w:pStyle w:val="Footer"/>
          <w:jc w:val="center"/>
        </w:pPr>
        <w:r>
          <w:fldChar w:fldCharType="begin"/>
        </w:r>
        <w:r>
          <w:instrText xml:space="preserve"> PAGE   \* MERGEFORMAT </w:instrText>
        </w:r>
        <w:r>
          <w:fldChar w:fldCharType="separate"/>
        </w:r>
        <w:r w:rsidR="0003716F">
          <w:rPr>
            <w:noProof/>
          </w:rPr>
          <w:t>1</w:t>
        </w:r>
        <w:r>
          <w:rPr>
            <w:noProof/>
          </w:rPr>
          <w:fldChar w:fldCharType="end"/>
        </w:r>
      </w:p>
    </w:sdtContent>
  </w:sdt>
  <w:p w:rsidR="00D83BE5" w:rsidRDefault="00D83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03" w:rsidRDefault="00B77903">
      <w:r>
        <w:t>____________________</w:t>
      </w:r>
    </w:p>
  </w:footnote>
  <w:footnote w:type="continuationSeparator" w:id="0">
    <w:p w:rsidR="00B77903" w:rsidRDefault="00B7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94" w:rsidRPr="002841EF" w:rsidRDefault="000E1394" w:rsidP="000E1394">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p w:rsidR="002422DE" w:rsidRPr="000E1394" w:rsidRDefault="002422DE" w:rsidP="000E1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94" w:rsidRPr="002841EF" w:rsidRDefault="000E1394" w:rsidP="000E1394">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p w:rsidR="00E760ED" w:rsidRPr="000E1394" w:rsidRDefault="00E760ED" w:rsidP="000E1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94" w:rsidRPr="002841EF" w:rsidRDefault="000E1394" w:rsidP="000E1394">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p w:rsidR="009C47F8" w:rsidRPr="000E1394" w:rsidRDefault="009C47F8" w:rsidP="000E1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7C"/>
    <w:multiLevelType w:val="singleLevel"/>
    <w:tmpl w:val="5F92F8B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31CD1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F20B2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78CA1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68CD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B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64C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386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2CC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F668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020045"/>
    <w:multiLevelType w:val="multilevel"/>
    <w:tmpl w:val="7ECE1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23242D5"/>
    <w:multiLevelType w:val="hybridMultilevel"/>
    <w:tmpl w:val="5CB63248"/>
    <w:lvl w:ilvl="0" w:tplc="93048488">
      <w:start w:val="1"/>
      <w:numFmt w:val="bullet"/>
      <w:lvlText w:val=""/>
      <w:lvlJc w:val="left"/>
      <w:pPr>
        <w:ind w:left="360" w:hanging="360"/>
      </w:pPr>
      <w:rPr>
        <w:rFonts w:ascii="Symbol" w:hAnsi="Symbol" w:hint="default"/>
      </w:rPr>
    </w:lvl>
    <w:lvl w:ilvl="1" w:tplc="E7509BD8" w:tentative="1">
      <w:start w:val="1"/>
      <w:numFmt w:val="bullet"/>
      <w:lvlText w:val="o"/>
      <w:lvlJc w:val="left"/>
      <w:pPr>
        <w:ind w:left="1080" w:hanging="360"/>
      </w:pPr>
      <w:rPr>
        <w:rFonts w:ascii="Courier New" w:hAnsi="Courier New" w:cs="Courier New" w:hint="default"/>
      </w:rPr>
    </w:lvl>
    <w:lvl w:ilvl="2" w:tplc="55D8BEE4" w:tentative="1">
      <w:start w:val="1"/>
      <w:numFmt w:val="bullet"/>
      <w:lvlText w:val=""/>
      <w:lvlJc w:val="left"/>
      <w:pPr>
        <w:ind w:left="1800" w:hanging="360"/>
      </w:pPr>
      <w:rPr>
        <w:rFonts w:ascii="Wingdings" w:hAnsi="Wingdings" w:hint="default"/>
      </w:rPr>
    </w:lvl>
    <w:lvl w:ilvl="3" w:tplc="CCF42DAC" w:tentative="1">
      <w:start w:val="1"/>
      <w:numFmt w:val="bullet"/>
      <w:lvlText w:val=""/>
      <w:lvlJc w:val="left"/>
      <w:pPr>
        <w:ind w:left="2520" w:hanging="360"/>
      </w:pPr>
      <w:rPr>
        <w:rFonts w:ascii="Symbol" w:hAnsi="Symbol" w:hint="default"/>
      </w:rPr>
    </w:lvl>
    <w:lvl w:ilvl="4" w:tplc="749CF5C0" w:tentative="1">
      <w:start w:val="1"/>
      <w:numFmt w:val="bullet"/>
      <w:lvlText w:val="o"/>
      <w:lvlJc w:val="left"/>
      <w:pPr>
        <w:ind w:left="3240" w:hanging="360"/>
      </w:pPr>
      <w:rPr>
        <w:rFonts w:ascii="Courier New" w:hAnsi="Courier New" w:cs="Courier New" w:hint="default"/>
      </w:rPr>
    </w:lvl>
    <w:lvl w:ilvl="5" w:tplc="65144E48" w:tentative="1">
      <w:start w:val="1"/>
      <w:numFmt w:val="bullet"/>
      <w:lvlText w:val=""/>
      <w:lvlJc w:val="left"/>
      <w:pPr>
        <w:ind w:left="3960" w:hanging="360"/>
      </w:pPr>
      <w:rPr>
        <w:rFonts w:ascii="Wingdings" w:hAnsi="Wingdings" w:hint="default"/>
      </w:rPr>
    </w:lvl>
    <w:lvl w:ilvl="6" w:tplc="7E4ED2A8" w:tentative="1">
      <w:start w:val="1"/>
      <w:numFmt w:val="bullet"/>
      <w:lvlText w:val=""/>
      <w:lvlJc w:val="left"/>
      <w:pPr>
        <w:ind w:left="4680" w:hanging="360"/>
      </w:pPr>
      <w:rPr>
        <w:rFonts w:ascii="Symbol" w:hAnsi="Symbol" w:hint="default"/>
      </w:rPr>
    </w:lvl>
    <w:lvl w:ilvl="7" w:tplc="075A8B9A" w:tentative="1">
      <w:start w:val="1"/>
      <w:numFmt w:val="bullet"/>
      <w:lvlText w:val="o"/>
      <w:lvlJc w:val="left"/>
      <w:pPr>
        <w:ind w:left="5400" w:hanging="360"/>
      </w:pPr>
      <w:rPr>
        <w:rFonts w:ascii="Courier New" w:hAnsi="Courier New" w:cs="Courier New" w:hint="default"/>
      </w:rPr>
    </w:lvl>
    <w:lvl w:ilvl="8" w:tplc="FE40AB22" w:tentative="1">
      <w:start w:val="1"/>
      <w:numFmt w:val="bullet"/>
      <w:lvlText w:val=""/>
      <w:lvlJc w:val="left"/>
      <w:pPr>
        <w:ind w:left="6120" w:hanging="360"/>
      </w:pPr>
      <w:rPr>
        <w:rFonts w:ascii="Wingdings" w:hAnsi="Wingdings" w:hint="default"/>
      </w:rPr>
    </w:lvl>
  </w:abstractNum>
  <w:abstractNum w:abstractNumId="18" w15:restartNumberingAfterBreak="0">
    <w:nsid w:val="20337A88"/>
    <w:multiLevelType w:val="hybridMultilevel"/>
    <w:tmpl w:val="BB74E0FC"/>
    <w:lvl w:ilvl="0" w:tplc="F3FA465E">
      <w:start w:val="1"/>
      <w:numFmt w:val="bullet"/>
      <w:lvlText w:val=""/>
      <w:lvlJc w:val="left"/>
      <w:pPr>
        <w:ind w:left="360" w:hanging="360"/>
      </w:pPr>
      <w:rPr>
        <w:rFonts w:ascii="Symbol" w:hAnsi="Symbol" w:hint="default"/>
      </w:rPr>
    </w:lvl>
    <w:lvl w:ilvl="1" w:tplc="09A206E8" w:tentative="1">
      <w:start w:val="1"/>
      <w:numFmt w:val="bullet"/>
      <w:lvlText w:val="o"/>
      <w:lvlJc w:val="left"/>
      <w:pPr>
        <w:ind w:left="1080" w:hanging="360"/>
      </w:pPr>
      <w:rPr>
        <w:rFonts w:ascii="Courier New" w:hAnsi="Courier New" w:cs="Courier New" w:hint="default"/>
      </w:rPr>
    </w:lvl>
    <w:lvl w:ilvl="2" w:tplc="3982C3C2" w:tentative="1">
      <w:start w:val="1"/>
      <w:numFmt w:val="bullet"/>
      <w:lvlText w:val=""/>
      <w:lvlJc w:val="left"/>
      <w:pPr>
        <w:ind w:left="1800" w:hanging="360"/>
      </w:pPr>
      <w:rPr>
        <w:rFonts w:ascii="Wingdings" w:hAnsi="Wingdings" w:hint="default"/>
      </w:rPr>
    </w:lvl>
    <w:lvl w:ilvl="3" w:tplc="6308C326" w:tentative="1">
      <w:start w:val="1"/>
      <w:numFmt w:val="bullet"/>
      <w:lvlText w:val=""/>
      <w:lvlJc w:val="left"/>
      <w:pPr>
        <w:ind w:left="2520" w:hanging="360"/>
      </w:pPr>
      <w:rPr>
        <w:rFonts w:ascii="Symbol" w:hAnsi="Symbol" w:hint="default"/>
      </w:rPr>
    </w:lvl>
    <w:lvl w:ilvl="4" w:tplc="3CA4E49A" w:tentative="1">
      <w:start w:val="1"/>
      <w:numFmt w:val="bullet"/>
      <w:lvlText w:val="o"/>
      <w:lvlJc w:val="left"/>
      <w:pPr>
        <w:ind w:left="3240" w:hanging="360"/>
      </w:pPr>
      <w:rPr>
        <w:rFonts w:ascii="Courier New" w:hAnsi="Courier New" w:cs="Courier New" w:hint="default"/>
      </w:rPr>
    </w:lvl>
    <w:lvl w:ilvl="5" w:tplc="6488305C" w:tentative="1">
      <w:start w:val="1"/>
      <w:numFmt w:val="bullet"/>
      <w:lvlText w:val=""/>
      <w:lvlJc w:val="left"/>
      <w:pPr>
        <w:ind w:left="3960" w:hanging="360"/>
      </w:pPr>
      <w:rPr>
        <w:rFonts w:ascii="Wingdings" w:hAnsi="Wingdings" w:hint="default"/>
      </w:rPr>
    </w:lvl>
    <w:lvl w:ilvl="6" w:tplc="C68EB532" w:tentative="1">
      <w:start w:val="1"/>
      <w:numFmt w:val="bullet"/>
      <w:lvlText w:val=""/>
      <w:lvlJc w:val="left"/>
      <w:pPr>
        <w:ind w:left="4680" w:hanging="360"/>
      </w:pPr>
      <w:rPr>
        <w:rFonts w:ascii="Symbol" w:hAnsi="Symbol" w:hint="default"/>
      </w:rPr>
    </w:lvl>
    <w:lvl w:ilvl="7" w:tplc="E80E01E0" w:tentative="1">
      <w:start w:val="1"/>
      <w:numFmt w:val="bullet"/>
      <w:lvlText w:val="o"/>
      <w:lvlJc w:val="left"/>
      <w:pPr>
        <w:ind w:left="5400" w:hanging="360"/>
      </w:pPr>
      <w:rPr>
        <w:rFonts w:ascii="Courier New" w:hAnsi="Courier New" w:cs="Courier New" w:hint="default"/>
      </w:rPr>
    </w:lvl>
    <w:lvl w:ilvl="8" w:tplc="277291B2" w:tentative="1">
      <w:start w:val="1"/>
      <w:numFmt w:val="bullet"/>
      <w:lvlText w:val=""/>
      <w:lvlJc w:val="left"/>
      <w:pPr>
        <w:ind w:left="6120"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84F63"/>
    <w:multiLevelType w:val="hybridMultilevel"/>
    <w:tmpl w:val="83FE1448"/>
    <w:lvl w:ilvl="0" w:tplc="AE58DE62">
      <w:start w:val="1"/>
      <w:numFmt w:val="lowerLetter"/>
      <w:lvlText w:val="%1)"/>
      <w:lvlJc w:val="left"/>
      <w:pPr>
        <w:ind w:left="360" w:hanging="360"/>
      </w:pPr>
      <w:rPr>
        <w:b/>
        <w:bCs/>
      </w:rPr>
    </w:lvl>
    <w:lvl w:ilvl="1" w:tplc="E1306CC4">
      <w:start w:val="1"/>
      <w:numFmt w:val="lowerLetter"/>
      <w:lvlText w:val="%2."/>
      <w:lvlJc w:val="left"/>
      <w:pPr>
        <w:ind w:left="1080" w:hanging="360"/>
      </w:pPr>
    </w:lvl>
    <w:lvl w:ilvl="2" w:tplc="32F41DFC" w:tentative="1">
      <w:start w:val="1"/>
      <w:numFmt w:val="lowerRoman"/>
      <w:lvlText w:val="%3."/>
      <w:lvlJc w:val="right"/>
      <w:pPr>
        <w:ind w:left="1800" w:hanging="180"/>
      </w:pPr>
    </w:lvl>
    <w:lvl w:ilvl="3" w:tplc="C6203AFC" w:tentative="1">
      <w:start w:val="1"/>
      <w:numFmt w:val="decimal"/>
      <w:lvlText w:val="%4."/>
      <w:lvlJc w:val="left"/>
      <w:pPr>
        <w:ind w:left="2520" w:hanging="360"/>
      </w:pPr>
    </w:lvl>
    <w:lvl w:ilvl="4" w:tplc="450E94A0" w:tentative="1">
      <w:start w:val="1"/>
      <w:numFmt w:val="lowerLetter"/>
      <w:lvlText w:val="%5."/>
      <w:lvlJc w:val="left"/>
      <w:pPr>
        <w:ind w:left="3240" w:hanging="360"/>
      </w:pPr>
    </w:lvl>
    <w:lvl w:ilvl="5" w:tplc="331AEAE0" w:tentative="1">
      <w:start w:val="1"/>
      <w:numFmt w:val="lowerRoman"/>
      <w:lvlText w:val="%6."/>
      <w:lvlJc w:val="right"/>
      <w:pPr>
        <w:ind w:left="3960" w:hanging="180"/>
      </w:pPr>
    </w:lvl>
    <w:lvl w:ilvl="6" w:tplc="107A5816" w:tentative="1">
      <w:start w:val="1"/>
      <w:numFmt w:val="decimal"/>
      <w:lvlText w:val="%7."/>
      <w:lvlJc w:val="left"/>
      <w:pPr>
        <w:ind w:left="4680" w:hanging="360"/>
      </w:pPr>
    </w:lvl>
    <w:lvl w:ilvl="7" w:tplc="CAA84AF2" w:tentative="1">
      <w:start w:val="1"/>
      <w:numFmt w:val="lowerLetter"/>
      <w:lvlText w:val="%8."/>
      <w:lvlJc w:val="left"/>
      <w:pPr>
        <w:ind w:left="5400" w:hanging="360"/>
      </w:pPr>
    </w:lvl>
    <w:lvl w:ilvl="8" w:tplc="969EBD4E" w:tentative="1">
      <w:start w:val="1"/>
      <w:numFmt w:val="lowerRoman"/>
      <w:lvlText w:val="%9."/>
      <w:lvlJc w:val="right"/>
      <w:pPr>
        <w:ind w:left="6120" w:hanging="180"/>
      </w:pPr>
    </w:lvl>
  </w:abstractNum>
  <w:abstractNum w:abstractNumId="21"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70148"/>
    <w:multiLevelType w:val="hybridMultilevel"/>
    <w:tmpl w:val="96CA62D6"/>
    <w:lvl w:ilvl="0" w:tplc="45DA1FB4">
      <w:start w:val="1"/>
      <w:numFmt w:val="bullet"/>
      <w:lvlText w:val=""/>
      <w:lvlJc w:val="left"/>
      <w:pPr>
        <w:ind w:left="360" w:hanging="360"/>
      </w:pPr>
      <w:rPr>
        <w:rFonts w:ascii="Symbol" w:hAnsi="Symbol" w:hint="default"/>
      </w:rPr>
    </w:lvl>
    <w:lvl w:ilvl="1" w:tplc="7DA232DA" w:tentative="1">
      <w:start w:val="1"/>
      <w:numFmt w:val="bullet"/>
      <w:lvlText w:val="o"/>
      <w:lvlJc w:val="left"/>
      <w:pPr>
        <w:ind w:left="1080" w:hanging="360"/>
      </w:pPr>
      <w:rPr>
        <w:rFonts w:ascii="Courier New" w:hAnsi="Courier New" w:cs="Courier New" w:hint="default"/>
      </w:rPr>
    </w:lvl>
    <w:lvl w:ilvl="2" w:tplc="4D8C78A2" w:tentative="1">
      <w:start w:val="1"/>
      <w:numFmt w:val="bullet"/>
      <w:lvlText w:val=""/>
      <w:lvlJc w:val="left"/>
      <w:pPr>
        <w:ind w:left="1800" w:hanging="360"/>
      </w:pPr>
      <w:rPr>
        <w:rFonts w:ascii="Wingdings" w:hAnsi="Wingdings" w:hint="default"/>
      </w:rPr>
    </w:lvl>
    <w:lvl w:ilvl="3" w:tplc="80909A86" w:tentative="1">
      <w:start w:val="1"/>
      <w:numFmt w:val="bullet"/>
      <w:lvlText w:val=""/>
      <w:lvlJc w:val="left"/>
      <w:pPr>
        <w:ind w:left="2520" w:hanging="360"/>
      </w:pPr>
      <w:rPr>
        <w:rFonts w:ascii="Symbol" w:hAnsi="Symbol" w:hint="default"/>
      </w:rPr>
    </w:lvl>
    <w:lvl w:ilvl="4" w:tplc="7292EE36" w:tentative="1">
      <w:start w:val="1"/>
      <w:numFmt w:val="bullet"/>
      <w:lvlText w:val="o"/>
      <w:lvlJc w:val="left"/>
      <w:pPr>
        <w:ind w:left="3240" w:hanging="360"/>
      </w:pPr>
      <w:rPr>
        <w:rFonts w:ascii="Courier New" w:hAnsi="Courier New" w:cs="Courier New" w:hint="default"/>
      </w:rPr>
    </w:lvl>
    <w:lvl w:ilvl="5" w:tplc="1E5AEB84" w:tentative="1">
      <w:start w:val="1"/>
      <w:numFmt w:val="bullet"/>
      <w:lvlText w:val=""/>
      <w:lvlJc w:val="left"/>
      <w:pPr>
        <w:ind w:left="3960" w:hanging="360"/>
      </w:pPr>
      <w:rPr>
        <w:rFonts w:ascii="Wingdings" w:hAnsi="Wingdings" w:hint="default"/>
      </w:rPr>
    </w:lvl>
    <w:lvl w:ilvl="6" w:tplc="E1D094A4" w:tentative="1">
      <w:start w:val="1"/>
      <w:numFmt w:val="bullet"/>
      <w:lvlText w:val=""/>
      <w:lvlJc w:val="left"/>
      <w:pPr>
        <w:ind w:left="4680" w:hanging="360"/>
      </w:pPr>
      <w:rPr>
        <w:rFonts w:ascii="Symbol" w:hAnsi="Symbol" w:hint="default"/>
      </w:rPr>
    </w:lvl>
    <w:lvl w:ilvl="7" w:tplc="0068E122" w:tentative="1">
      <w:start w:val="1"/>
      <w:numFmt w:val="bullet"/>
      <w:lvlText w:val="o"/>
      <w:lvlJc w:val="left"/>
      <w:pPr>
        <w:ind w:left="5400" w:hanging="360"/>
      </w:pPr>
      <w:rPr>
        <w:rFonts w:ascii="Courier New" w:hAnsi="Courier New" w:cs="Courier New" w:hint="default"/>
      </w:rPr>
    </w:lvl>
    <w:lvl w:ilvl="8" w:tplc="500091F0" w:tentative="1">
      <w:start w:val="1"/>
      <w:numFmt w:val="bullet"/>
      <w:lvlText w:val=""/>
      <w:lvlJc w:val="left"/>
      <w:pPr>
        <w:ind w:left="6120" w:hanging="360"/>
      </w:pPr>
      <w:rPr>
        <w:rFonts w:ascii="Wingdings" w:hAnsi="Wingdings" w:hint="default"/>
      </w:rPr>
    </w:lvl>
  </w:abstractNum>
  <w:abstractNum w:abstractNumId="26"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AB60DE"/>
    <w:multiLevelType w:val="hybridMultilevel"/>
    <w:tmpl w:val="CB82B34A"/>
    <w:lvl w:ilvl="0" w:tplc="51E2DBA8">
      <w:start w:val="1"/>
      <w:numFmt w:val="bullet"/>
      <w:lvlText w:val=""/>
      <w:lvlJc w:val="left"/>
      <w:pPr>
        <w:ind w:left="360" w:hanging="360"/>
      </w:pPr>
      <w:rPr>
        <w:rFonts w:ascii="Symbol" w:hAnsi="Symbol" w:hint="default"/>
      </w:rPr>
    </w:lvl>
    <w:lvl w:ilvl="1" w:tplc="3E7466E8" w:tentative="1">
      <w:start w:val="1"/>
      <w:numFmt w:val="bullet"/>
      <w:lvlText w:val="o"/>
      <w:lvlJc w:val="left"/>
      <w:pPr>
        <w:ind w:left="1080" w:hanging="360"/>
      </w:pPr>
      <w:rPr>
        <w:rFonts w:ascii="Courier New" w:hAnsi="Courier New" w:cs="Courier New" w:hint="default"/>
      </w:rPr>
    </w:lvl>
    <w:lvl w:ilvl="2" w:tplc="2D3A6A7C" w:tentative="1">
      <w:start w:val="1"/>
      <w:numFmt w:val="bullet"/>
      <w:lvlText w:val=""/>
      <w:lvlJc w:val="left"/>
      <w:pPr>
        <w:ind w:left="1800" w:hanging="360"/>
      </w:pPr>
      <w:rPr>
        <w:rFonts w:ascii="Wingdings" w:hAnsi="Wingdings" w:hint="default"/>
      </w:rPr>
    </w:lvl>
    <w:lvl w:ilvl="3" w:tplc="8612FD90" w:tentative="1">
      <w:start w:val="1"/>
      <w:numFmt w:val="bullet"/>
      <w:lvlText w:val=""/>
      <w:lvlJc w:val="left"/>
      <w:pPr>
        <w:ind w:left="2520" w:hanging="360"/>
      </w:pPr>
      <w:rPr>
        <w:rFonts w:ascii="Symbol" w:hAnsi="Symbol" w:hint="default"/>
      </w:rPr>
    </w:lvl>
    <w:lvl w:ilvl="4" w:tplc="18BA0CB0" w:tentative="1">
      <w:start w:val="1"/>
      <w:numFmt w:val="bullet"/>
      <w:lvlText w:val="o"/>
      <w:lvlJc w:val="left"/>
      <w:pPr>
        <w:ind w:left="3240" w:hanging="360"/>
      </w:pPr>
      <w:rPr>
        <w:rFonts w:ascii="Courier New" w:hAnsi="Courier New" w:cs="Courier New" w:hint="default"/>
      </w:rPr>
    </w:lvl>
    <w:lvl w:ilvl="5" w:tplc="343E9DCC" w:tentative="1">
      <w:start w:val="1"/>
      <w:numFmt w:val="bullet"/>
      <w:lvlText w:val=""/>
      <w:lvlJc w:val="left"/>
      <w:pPr>
        <w:ind w:left="3960" w:hanging="360"/>
      </w:pPr>
      <w:rPr>
        <w:rFonts w:ascii="Wingdings" w:hAnsi="Wingdings" w:hint="default"/>
      </w:rPr>
    </w:lvl>
    <w:lvl w:ilvl="6" w:tplc="3A1CAD9E" w:tentative="1">
      <w:start w:val="1"/>
      <w:numFmt w:val="bullet"/>
      <w:lvlText w:val=""/>
      <w:lvlJc w:val="left"/>
      <w:pPr>
        <w:ind w:left="4680" w:hanging="360"/>
      </w:pPr>
      <w:rPr>
        <w:rFonts w:ascii="Symbol" w:hAnsi="Symbol" w:hint="default"/>
      </w:rPr>
    </w:lvl>
    <w:lvl w:ilvl="7" w:tplc="276A8DC0" w:tentative="1">
      <w:start w:val="1"/>
      <w:numFmt w:val="bullet"/>
      <w:lvlText w:val="o"/>
      <w:lvlJc w:val="left"/>
      <w:pPr>
        <w:ind w:left="5400" w:hanging="360"/>
      </w:pPr>
      <w:rPr>
        <w:rFonts w:ascii="Courier New" w:hAnsi="Courier New" w:cs="Courier New" w:hint="default"/>
      </w:rPr>
    </w:lvl>
    <w:lvl w:ilvl="8" w:tplc="9A6CC162" w:tentative="1">
      <w:start w:val="1"/>
      <w:numFmt w:val="bullet"/>
      <w:lvlText w:val=""/>
      <w:lvlJc w:val="left"/>
      <w:pPr>
        <w:ind w:left="6120" w:hanging="360"/>
      </w:pPr>
      <w:rPr>
        <w:rFonts w:ascii="Wingdings" w:hAnsi="Wingdings" w:hint="default"/>
      </w:rPr>
    </w:lvl>
  </w:abstractNum>
  <w:abstractNum w:abstractNumId="28" w15:restartNumberingAfterBreak="0">
    <w:nsid w:val="722E1EC6"/>
    <w:multiLevelType w:val="hybridMultilevel"/>
    <w:tmpl w:val="96B04516"/>
    <w:lvl w:ilvl="0" w:tplc="4B4ACFCA">
      <w:start w:val="1"/>
      <w:numFmt w:val="bullet"/>
      <w:lvlText w:val=""/>
      <w:lvlJc w:val="left"/>
      <w:pPr>
        <w:ind w:left="360" w:hanging="360"/>
      </w:pPr>
      <w:rPr>
        <w:rFonts w:ascii="Symbol" w:hAnsi="Symbol" w:hint="default"/>
      </w:rPr>
    </w:lvl>
    <w:lvl w:ilvl="1" w:tplc="ED00B24C" w:tentative="1">
      <w:start w:val="1"/>
      <w:numFmt w:val="bullet"/>
      <w:lvlText w:val="o"/>
      <w:lvlJc w:val="left"/>
      <w:pPr>
        <w:ind w:left="1080" w:hanging="360"/>
      </w:pPr>
      <w:rPr>
        <w:rFonts w:ascii="Courier New" w:hAnsi="Courier New" w:cs="Courier New" w:hint="default"/>
      </w:rPr>
    </w:lvl>
    <w:lvl w:ilvl="2" w:tplc="BDD2D63E" w:tentative="1">
      <w:start w:val="1"/>
      <w:numFmt w:val="bullet"/>
      <w:lvlText w:val=""/>
      <w:lvlJc w:val="left"/>
      <w:pPr>
        <w:ind w:left="1800" w:hanging="360"/>
      </w:pPr>
      <w:rPr>
        <w:rFonts w:ascii="Wingdings" w:hAnsi="Wingdings" w:hint="default"/>
      </w:rPr>
    </w:lvl>
    <w:lvl w:ilvl="3" w:tplc="C1382F6E" w:tentative="1">
      <w:start w:val="1"/>
      <w:numFmt w:val="bullet"/>
      <w:lvlText w:val=""/>
      <w:lvlJc w:val="left"/>
      <w:pPr>
        <w:ind w:left="2520" w:hanging="360"/>
      </w:pPr>
      <w:rPr>
        <w:rFonts w:ascii="Symbol" w:hAnsi="Symbol" w:hint="default"/>
      </w:rPr>
    </w:lvl>
    <w:lvl w:ilvl="4" w:tplc="1F4E3C5E" w:tentative="1">
      <w:start w:val="1"/>
      <w:numFmt w:val="bullet"/>
      <w:lvlText w:val="o"/>
      <w:lvlJc w:val="left"/>
      <w:pPr>
        <w:ind w:left="3240" w:hanging="360"/>
      </w:pPr>
      <w:rPr>
        <w:rFonts w:ascii="Courier New" w:hAnsi="Courier New" w:cs="Courier New" w:hint="default"/>
      </w:rPr>
    </w:lvl>
    <w:lvl w:ilvl="5" w:tplc="32569E94" w:tentative="1">
      <w:start w:val="1"/>
      <w:numFmt w:val="bullet"/>
      <w:lvlText w:val=""/>
      <w:lvlJc w:val="left"/>
      <w:pPr>
        <w:ind w:left="3960" w:hanging="360"/>
      </w:pPr>
      <w:rPr>
        <w:rFonts w:ascii="Wingdings" w:hAnsi="Wingdings" w:hint="default"/>
      </w:rPr>
    </w:lvl>
    <w:lvl w:ilvl="6" w:tplc="3070C5A2" w:tentative="1">
      <w:start w:val="1"/>
      <w:numFmt w:val="bullet"/>
      <w:lvlText w:val=""/>
      <w:lvlJc w:val="left"/>
      <w:pPr>
        <w:ind w:left="4680" w:hanging="360"/>
      </w:pPr>
      <w:rPr>
        <w:rFonts w:ascii="Symbol" w:hAnsi="Symbol" w:hint="default"/>
      </w:rPr>
    </w:lvl>
    <w:lvl w:ilvl="7" w:tplc="8FBA6AD4" w:tentative="1">
      <w:start w:val="1"/>
      <w:numFmt w:val="bullet"/>
      <w:lvlText w:val="o"/>
      <w:lvlJc w:val="left"/>
      <w:pPr>
        <w:ind w:left="5400" w:hanging="360"/>
      </w:pPr>
      <w:rPr>
        <w:rFonts w:ascii="Courier New" w:hAnsi="Courier New" w:cs="Courier New" w:hint="default"/>
      </w:rPr>
    </w:lvl>
    <w:lvl w:ilvl="8" w:tplc="DEA87D3C" w:tentative="1">
      <w:start w:val="1"/>
      <w:numFmt w:val="bullet"/>
      <w:lvlText w:val=""/>
      <w:lvlJc w:val="left"/>
      <w:pPr>
        <w:ind w:left="6120" w:hanging="360"/>
      </w:pPr>
      <w:rPr>
        <w:rFonts w:ascii="Wingdings" w:hAnsi="Wingdings" w:hint="default"/>
      </w:rPr>
    </w:lvl>
  </w:abstractNum>
  <w:abstractNum w:abstractNumId="29"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32" w15:restartNumberingAfterBreak="0">
    <w:nsid w:val="7DBF5288"/>
    <w:multiLevelType w:val="hybridMultilevel"/>
    <w:tmpl w:val="C7E063F0"/>
    <w:lvl w:ilvl="0" w:tplc="9492487A">
      <w:start w:val="1"/>
      <w:numFmt w:val="bullet"/>
      <w:lvlText w:val=""/>
      <w:lvlJc w:val="left"/>
      <w:pPr>
        <w:ind w:left="720" w:hanging="360"/>
      </w:pPr>
      <w:rPr>
        <w:rFonts w:ascii="Symbol" w:hAnsi="Symbol" w:hint="default"/>
      </w:rPr>
    </w:lvl>
    <w:lvl w:ilvl="1" w:tplc="D130BBD2" w:tentative="1">
      <w:start w:val="1"/>
      <w:numFmt w:val="bullet"/>
      <w:lvlText w:val="o"/>
      <w:lvlJc w:val="left"/>
      <w:pPr>
        <w:ind w:left="1440" w:hanging="360"/>
      </w:pPr>
      <w:rPr>
        <w:rFonts w:ascii="Courier New" w:hAnsi="Courier New" w:cs="Courier New" w:hint="default"/>
      </w:rPr>
    </w:lvl>
    <w:lvl w:ilvl="2" w:tplc="DBFE38D6" w:tentative="1">
      <w:start w:val="1"/>
      <w:numFmt w:val="bullet"/>
      <w:lvlText w:val=""/>
      <w:lvlJc w:val="left"/>
      <w:pPr>
        <w:ind w:left="2160" w:hanging="360"/>
      </w:pPr>
      <w:rPr>
        <w:rFonts w:ascii="Wingdings" w:hAnsi="Wingdings" w:hint="default"/>
      </w:rPr>
    </w:lvl>
    <w:lvl w:ilvl="3" w:tplc="BAB06A3C" w:tentative="1">
      <w:start w:val="1"/>
      <w:numFmt w:val="bullet"/>
      <w:lvlText w:val=""/>
      <w:lvlJc w:val="left"/>
      <w:pPr>
        <w:ind w:left="2880" w:hanging="360"/>
      </w:pPr>
      <w:rPr>
        <w:rFonts w:ascii="Symbol" w:hAnsi="Symbol" w:hint="default"/>
      </w:rPr>
    </w:lvl>
    <w:lvl w:ilvl="4" w:tplc="E436AEB0" w:tentative="1">
      <w:start w:val="1"/>
      <w:numFmt w:val="bullet"/>
      <w:lvlText w:val="o"/>
      <w:lvlJc w:val="left"/>
      <w:pPr>
        <w:ind w:left="3600" w:hanging="360"/>
      </w:pPr>
      <w:rPr>
        <w:rFonts w:ascii="Courier New" w:hAnsi="Courier New" w:cs="Courier New" w:hint="default"/>
      </w:rPr>
    </w:lvl>
    <w:lvl w:ilvl="5" w:tplc="3E7448C8" w:tentative="1">
      <w:start w:val="1"/>
      <w:numFmt w:val="bullet"/>
      <w:lvlText w:val=""/>
      <w:lvlJc w:val="left"/>
      <w:pPr>
        <w:ind w:left="4320" w:hanging="360"/>
      </w:pPr>
      <w:rPr>
        <w:rFonts w:ascii="Wingdings" w:hAnsi="Wingdings" w:hint="default"/>
      </w:rPr>
    </w:lvl>
    <w:lvl w:ilvl="6" w:tplc="9FFAC02E" w:tentative="1">
      <w:start w:val="1"/>
      <w:numFmt w:val="bullet"/>
      <w:lvlText w:val=""/>
      <w:lvlJc w:val="left"/>
      <w:pPr>
        <w:ind w:left="5040" w:hanging="360"/>
      </w:pPr>
      <w:rPr>
        <w:rFonts w:ascii="Symbol" w:hAnsi="Symbol" w:hint="default"/>
      </w:rPr>
    </w:lvl>
    <w:lvl w:ilvl="7" w:tplc="29C6F21E" w:tentative="1">
      <w:start w:val="1"/>
      <w:numFmt w:val="bullet"/>
      <w:lvlText w:val="o"/>
      <w:lvlJc w:val="left"/>
      <w:pPr>
        <w:ind w:left="5760" w:hanging="360"/>
      </w:pPr>
      <w:rPr>
        <w:rFonts w:ascii="Courier New" w:hAnsi="Courier New" w:cs="Courier New" w:hint="default"/>
      </w:rPr>
    </w:lvl>
    <w:lvl w:ilvl="8" w:tplc="EC646BA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22"/>
  </w:num>
  <w:num w:numId="14">
    <w:abstractNumId w:val="19"/>
  </w:num>
  <w:num w:numId="15">
    <w:abstractNumId w:val="15"/>
  </w:num>
  <w:num w:numId="16">
    <w:abstractNumId w:val="26"/>
  </w:num>
  <w:num w:numId="17">
    <w:abstractNumId w:val="30"/>
  </w:num>
  <w:num w:numId="18">
    <w:abstractNumId w:val="24"/>
  </w:num>
  <w:num w:numId="19">
    <w:abstractNumId w:val="16"/>
  </w:num>
  <w:num w:numId="20">
    <w:abstractNumId w:val="21"/>
    <w:lvlOverride w:ilvl="0">
      <w:startOverride w:val="1"/>
    </w:lvlOverride>
  </w:num>
  <w:num w:numId="21">
    <w:abstractNumId w:val="29"/>
  </w:num>
  <w:num w:numId="22">
    <w:abstractNumId w:val="17"/>
  </w:num>
  <w:num w:numId="23">
    <w:abstractNumId w:val="25"/>
  </w:num>
  <w:num w:numId="24">
    <w:abstractNumId w:val="28"/>
  </w:num>
  <w:num w:numId="25">
    <w:abstractNumId w:val="18"/>
  </w:num>
  <w:num w:numId="26">
    <w:abstractNumId w:val="3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77903"/>
    <w:rsid w:val="0002251A"/>
    <w:rsid w:val="00027105"/>
    <w:rsid w:val="00030D9E"/>
    <w:rsid w:val="0003716F"/>
    <w:rsid w:val="000B327F"/>
    <w:rsid w:val="000E1394"/>
    <w:rsid w:val="0010402A"/>
    <w:rsid w:val="00146074"/>
    <w:rsid w:val="00147049"/>
    <w:rsid w:val="00147DC2"/>
    <w:rsid w:val="001831C8"/>
    <w:rsid w:val="001F71EB"/>
    <w:rsid w:val="00200E10"/>
    <w:rsid w:val="002422DE"/>
    <w:rsid w:val="002B0C06"/>
    <w:rsid w:val="002D7F36"/>
    <w:rsid w:val="00326BC2"/>
    <w:rsid w:val="00366A98"/>
    <w:rsid w:val="00395415"/>
    <w:rsid w:val="00432518"/>
    <w:rsid w:val="0044383A"/>
    <w:rsid w:val="0047148F"/>
    <w:rsid w:val="004767BA"/>
    <w:rsid w:val="0049202A"/>
    <w:rsid w:val="00496358"/>
    <w:rsid w:val="004B1645"/>
    <w:rsid w:val="004B519F"/>
    <w:rsid w:val="004C1834"/>
    <w:rsid w:val="00532AC9"/>
    <w:rsid w:val="005D2F64"/>
    <w:rsid w:val="00603A46"/>
    <w:rsid w:val="006B4161"/>
    <w:rsid w:val="00704255"/>
    <w:rsid w:val="00706A15"/>
    <w:rsid w:val="007307FA"/>
    <w:rsid w:val="007534AF"/>
    <w:rsid w:val="007666AF"/>
    <w:rsid w:val="00770B4B"/>
    <w:rsid w:val="007A0F86"/>
    <w:rsid w:val="007F2DE3"/>
    <w:rsid w:val="00856F45"/>
    <w:rsid w:val="00881DD6"/>
    <w:rsid w:val="008E46B3"/>
    <w:rsid w:val="00905191"/>
    <w:rsid w:val="009154D6"/>
    <w:rsid w:val="009260C3"/>
    <w:rsid w:val="00926B72"/>
    <w:rsid w:val="00933761"/>
    <w:rsid w:val="009A0C0B"/>
    <w:rsid w:val="009B14E1"/>
    <w:rsid w:val="009C47F8"/>
    <w:rsid w:val="009D5A68"/>
    <w:rsid w:val="00A36844"/>
    <w:rsid w:val="00A53219"/>
    <w:rsid w:val="00A61ACC"/>
    <w:rsid w:val="00A73081"/>
    <w:rsid w:val="00AC6DD0"/>
    <w:rsid w:val="00AD50C6"/>
    <w:rsid w:val="00AF7BF7"/>
    <w:rsid w:val="00B107FB"/>
    <w:rsid w:val="00B11E7F"/>
    <w:rsid w:val="00B15E37"/>
    <w:rsid w:val="00B243F9"/>
    <w:rsid w:val="00B66562"/>
    <w:rsid w:val="00B77903"/>
    <w:rsid w:val="00BD6B9A"/>
    <w:rsid w:val="00C014E6"/>
    <w:rsid w:val="00C136F9"/>
    <w:rsid w:val="00C3255E"/>
    <w:rsid w:val="00CE4C2E"/>
    <w:rsid w:val="00D15BB1"/>
    <w:rsid w:val="00D308FA"/>
    <w:rsid w:val="00D46676"/>
    <w:rsid w:val="00D72C98"/>
    <w:rsid w:val="00D7564F"/>
    <w:rsid w:val="00D83BE5"/>
    <w:rsid w:val="00DF0135"/>
    <w:rsid w:val="00E02C00"/>
    <w:rsid w:val="00E264B1"/>
    <w:rsid w:val="00E40C40"/>
    <w:rsid w:val="00E56D18"/>
    <w:rsid w:val="00E760ED"/>
    <w:rsid w:val="00EA3A02"/>
    <w:rsid w:val="00EC39D2"/>
    <w:rsid w:val="00EC75F6"/>
    <w:rsid w:val="00F40B4E"/>
    <w:rsid w:val="00F86914"/>
    <w:rsid w:val="00FA1D11"/>
    <w:rsid w:val="00FC2659"/>
    <w:rsid w:val="00FC44AB"/>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802FE91-2437-4BEC-B2FC-D7DDA56F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uiPriority w:val="99"/>
    <w:rsid w:val="00603A46"/>
    <w:rPr>
      <w:noProof/>
    </w:rPr>
  </w:style>
  <w:style w:type="paragraph" w:styleId="Footer">
    <w:name w:val="footer"/>
    <w:basedOn w:val="Normal"/>
    <w:link w:val="FooterChar"/>
    <w:uiPriority w:val="99"/>
    <w:locked/>
    <w:rsid w:val="00603A46"/>
    <w:pPr>
      <w:tabs>
        <w:tab w:val="center" w:pos="4320"/>
        <w:tab w:val="right" w:pos="8640"/>
      </w:tabs>
    </w:pPr>
  </w:style>
  <w:style w:type="character" w:customStyle="1" w:styleId="FooterChar">
    <w:name w:val="Footer Char"/>
    <w:basedOn w:val="DefaultParagraphFont"/>
    <w:link w:val="Footer"/>
    <w:uiPriority w:val="99"/>
    <w:locked/>
    <w:rsid w:val="00856F45"/>
    <w:rPr>
      <w:rFonts w:eastAsia="SimSun" w:cs="Traditional Arabic"/>
      <w:szCs w:val="30"/>
      <w:lang w:eastAsia="en-US"/>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超级链接"/>
    <w:basedOn w:val="DefaultParagraphFont"/>
    <w:uiPriority w:val="99"/>
    <w:unhideWhenUsed/>
    <w:locked/>
    <w:rsid w:val="004767BA"/>
    <w:rPr>
      <w:color w:val="0000FF" w:themeColor="hyperlink"/>
      <w:u w:val="single"/>
    </w:rPr>
  </w:style>
  <w:style w:type="character" w:customStyle="1" w:styleId="CEONormalCharChar">
    <w:name w:val="CEO_Normal Char Char"/>
    <w:basedOn w:val="DefaultParagraphFont"/>
    <w:link w:val="CEONormal"/>
    <w:uiPriority w:val="99"/>
    <w:rsid w:val="007666AF"/>
    <w:rPr>
      <w:rFonts w:eastAsia="SimSun"/>
      <w:lang w:eastAsia="en-US"/>
    </w:rPr>
  </w:style>
  <w:style w:type="paragraph" w:customStyle="1" w:styleId="CEONormal">
    <w:name w:val="CEO_Normal"/>
    <w:link w:val="CEONormalCharChar"/>
    <w:uiPriority w:val="99"/>
    <w:rsid w:val="007666AF"/>
    <w:pPr>
      <w:spacing w:before="120" w:after="120"/>
    </w:pPr>
    <w:rPr>
      <w:rFonts w:eastAsia="SimSun"/>
      <w:lang w:eastAsia="en-US"/>
    </w:rPr>
  </w:style>
  <w:style w:type="character" w:customStyle="1" w:styleId="BDTNormalChar">
    <w:name w:val="BDT_Normal Char"/>
    <w:basedOn w:val="DefaultParagraphFont"/>
    <w:link w:val="BDTNormal"/>
    <w:uiPriority w:val="99"/>
    <w:locked/>
    <w:rsid w:val="007666AF"/>
    <w:rPr>
      <w:rFonts w:eastAsia="SimSun" w:cs="Traditional Arabic"/>
      <w:szCs w:val="30"/>
      <w:lang w:val="es-ES" w:eastAsia="en-US"/>
    </w:rPr>
  </w:style>
  <w:style w:type="paragraph" w:customStyle="1" w:styleId="BDTPageNumber">
    <w:name w:val="BDT_PageNumber"/>
    <w:uiPriority w:val="99"/>
    <w:rsid w:val="009C47F8"/>
    <w:pPr>
      <w:jc w:val="center"/>
    </w:pPr>
    <w:rPr>
      <w:rFonts w:eastAsia="SimSun" w:cs="Traditional Arabic"/>
      <w:sz w:val="20"/>
      <w:szCs w:val="20"/>
      <w:lang w:val="fr-CH" w:eastAsia="en-US"/>
    </w:rPr>
  </w:style>
  <w:style w:type="character" w:customStyle="1" w:styleId="CEONormalChar">
    <w:name w:val="CEO_Normal Char"/>
    <w:basedOn w:val="DefaultParagraphFont"/>
    <w:uiPriority w:val="99"/>
    <w:rsid w:val="009C47F8"/>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9C47F8"/>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C47F8"/>
    <w:rPr>
      <w:rFonts w:ascii="Verdana" w:eastAsia="SimSun" w:hAnsi="Verdana" w:cs="Times New Roman Bold"/>
      <w:b/>
      <w:bCs/>
      <w:sz w:val="19"/>
      <w:szCs w:val="20"/>
      <w:lang w:val="en-GB" w:eastAsia="en-US"/>
    </w:rPr>
  </w:style>
  <w:style w:type="paragraph" w:customStyle="1" w:styleId="CEOIndent1-123">
    <w:name w:val="CEO_Indent1-123"/>
    <w:basedOn w:val="Normal"/>
    <w:rsid w:val="009C47F8"/>
    <w:pPr>
      <w:tabs>
        <w:tab w:val="num" w:pos="927"/>
      </w:tabs>
      <w:spacing w:before="60" w:after="60"/>
      <w:ind w:left="927" w:right="709" w:hanging="360"/>
    </w:pPr>
    <w:rPr>
      <w:rFonts w:ascii="Verdana" w:eastAsia="SimHei" w:hAnsi="Verdana" w:cs="Simplified Arabic"/>
      <w:bCs/>
      <w:sz w:val="19"/>
      <w:szCs w:val="28"/>
    </w:rPr>
  </w:style>
  <w:style w:type="table" w:styleId="TableGrid">
    <w:name w:val="Table Grid"/>
    <w:basedOn w:val="TableNormal"/>
    <w:rsid w:val="009C47F8"/>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H123">
    <w:name w:val="CEO_contribution-H123"/>
    <w:basedOn w:val="CEONormal"/>
    <w:next w:val="CEONormal"/>
    <w:rsid w:val="009C47F8"/>
    <w:pPr>
      <w:tabs>
        <w:tab w:val="num" w:pos="720"/>
      </w:tabs>
      <w:ind w:left="720" w:hanging="360"/>
    </w:pPr>
    <w:rPr>
      <w:rFonts w:ascii="Verdana" w:eastAsia="SimHei" w:hAnsi="Verdana" w:cs="Simplified Arabic"/>
      <w:b/>
      <w:bCs/>
      <w:sz w:val="19"/>
      <w:szCs w:val="28"/>
      <w:lang w:val="en-GB"/>
    </w:rPr>
  </w:style>
  <w:style w:type="paragraph" w:styleId="ListParagraph">
    <w:name w:val="List Paragraph"/>
    <w:basedOn w:val="Normal"/>
    <w:uiPriority w:val="34"/>
    <w:qFormat/>
    <w:rsid w:val="009C47F8"/>
    <w:pPr>
      <w:spacing w:before="120" w:after="120"/>
      <w:ind w:left="720"/>
      <w:contextualSpacing/>
    </w:pPr>
    <w:rPr>
      <w:rFonts w:ascii="Verdana" w:hAnsi="Verdana" w:cs="Times New Roman"/>
      <w:sz w:val="18"/>
      <w:szCs w:val="20"/>
      <w:lang w:eastAsia="zh-CN"/>
    </w:rPr>
  </w:style>
  <w:style w:type="paragraph" w:customStyle="1" w:styleId="enumlev1">
    <w:name w:val="enumlev1"/>
    <w:basedOn w:val="Normal"/>
    <w:link w:val="enumlev1Char"/>
    <w:rsid w:val="009C47F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cs="Times New Roman"/>
      <w:sz w:val="24"/>
      <w:szCs w:val="20"/>
      <w:lang w:val="en-GB"/>
    </w:rPr>
  </w:style>
  <w:style w:type="character" w:customStyle="1" w:styleId="enumlev1Char">
    <w:name w:val="enumlev1 Char"/>
    <w:basedOn w:val="DefaultParagraphFont"/>
    <w:link w:val="enumlev1"/>
    <w:rsid w:val="009C47F8"/>
    <w:rPr>
      <w:rFonts w:asciiTheme="minorHAnsi" w:hAnsiTheme="minorHAnsi" w:cs="Times New Roman"/>
      <w:sz w:val="24"/>
      <w:szCs w:val="20"/>
      <w:lang w:val="en-GB" w:eastAsia="en-US"/>
    </w:rPr>
  </w:style>
  <w:style w:type="paragraph" w:customStyle="1" w:styleId="Reasons">
    <w:name w:val="Reasons"/>
    <w:basedOn w:val="Normal"/>
    <w:qFormat/>
    <w:rsid w:val="009C47F8"/>
    <w:rPr>
      <w:rFonts w:ascii="Times New Roman" w:eastAsia="Times New Roman" w:hAnsi="Times New Roman" w:cs="Times New Roman"/>
      <w:sz w:val="24"/>
      <w:szCs w:val="20"/>
    </w:rPr>
  </w:style>
  <w:style w:type="paragraph" w:customStyle="1" w:styleId="BDTSubjectdetail">
    <w:name w:val="BDT_Subject_detail"/>
    <w:basedOn w:val="BDTSubject"/>
    <w:uiPriority w:val="99"/>
    <w:rsid w:val="00A73081"/>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AnnexNo">
    <w:name w:val="Annex_No"/>
    <w:basedOn w:val="Normal"/>
    <w:next w:val="Normal"/>
    <w:rsid w:val="00DF013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s="Times New Roman"/>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4-CA-CIR-0009/es"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tu.int/md/D14-CA-CIR-0009/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blue/dfs/refinfo/REFTXT/REFTXT2016/ITU-D/SG-D/CSTG/devsg@itu.int"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30C8B65728E45AD8A21ADB9659B25" ma:contentTypeVersion="1" ma:contentTypeDescription="Create a new document." ma:contentTypeScope="" ma:versionID="2aa3700479d149dcf8dca96e00289f7d">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0304F-FA9A-4918-A84C-708AEC225E9D}"/>
</file>

<file path=customXml/itemProps2.xml><?xml version="1.0" encoding="utf-8"?>
<ds:datastoreItem xmlns:ds="http://schemas.openxmlformats.org/officeDocument/2006/customXml" ds:itemID="{587A7D2A-EE9B-4A38-AC8A-99A185DC4AB6}"/>
</file>

<file path=customXml/itemProps3.xml><?xml version="1.0" encoding="utf-8"?>
<ds:datastoreItem xmlns:ds="http://schemas.openxmlformats.org/officeDocument/2006/customXml" ds:itemID="{B3D76568-F859-4B80-8557-FD1DE0921624}"/>
</file>

<file path=docProps/app.xml><?xml version="1.0" encoding="utf-8"?>
<Properties xmlns="http://schemas.openxmlformats.org/officeDocument/2006/extended-properties" xmlns:vt="http://schemas.openxmlformats.org/officeDocument/2006/docPropsVTypes">
  <Template>PS_BDT_Letter-Fax.dotx</Template>
  <TotalTime>9</TotalTime>
  <Pages>3</Pages>
  <Words>650</Words>
  <Characters>5293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Ricardo Sáez Grau</dc:creator>
  <cp:lastModifiedBy>Baik, Aeree</cp:lastModifiedBy>
  <cp:revision>4</cp:revision>
  <cp:lastPrinted>2016-04-29T07:51:00Z</cp:lastPrinted>
  <dcterms:created xsi:type="dcterms:W3CDTF">2016-05-09T12:26:00Z</dcterms:created>
  <dcterms:modified xsi:type="dcterms:W3CDTF">2016-05-10T07:40:00Z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0x01010083730C8B65728E45AD8A21ADB9659B25</vt:lpwstr>
  </property>
</Properties>
</file>