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9639"/>
      </w:tblGrid>
      <w:tr w:rsidR="00AA110A">
        <w:trPr>
          <w:jc w:val="center"/>
        </w:trPr>
        <w:tc>
          <w:tcPr>
            <w:tcW w:w="9639" w:type="dxa"/>
          </w:tcPr>
          <w:p w:rsidR="00F13936" w:rsidRPr="00484EAB" w:rsidRDefault="00F13936" w:rsidP="005F72A5">
            <w:pPr>
              <w:pageBreakBefore/>
              <w:spacing w:before="3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484EA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ITU-D</w:t>
            </w:r>
            <w:r w:rsidRPr="00484EA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研究组第</w:t>
            </w:r>
            <w:r w:rsidRPr="00484EA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6/1</w:t>
            </w:r>
            <w:r w:rsidRPr="00484EA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号课题</w:t>
            </w:r>
            <w:r w:rsidRPr="00484EA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– </w:t>
            </w:r>
            <w:r w:rsidRPr="00484EA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br/>
            </w:r>
            <w:r w:rsidRPr="00484EA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有关电话号码滥用和挪用的全球调查</w:t>
            </w:r>
          </w:p>
          <w:p w:rsidR="00F13936" w:rsidRPr="00D30DE1" w:rsidRDefault="00F13936" w:rsidP="00484EAB">
            <w:pPr>
              <w:spacing w:after="240"/>
              <w:jc w:val="center"/>
              <w:rPr>
                <w:rFonts w:asciiTheme="minorHAnsi" w:eastAsiaTheme="minorEastAsia" w:hAnsiTheme="minorHAnsi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b/>
                <w:bCs/>
                <w:sz w:val="24"/>
                <w:szCs w:val="24"/>
                <w:lang w:eastAsia="zh-CN"/>
              </w:rPr>
              <w:t>（与</w:t>
            </w:r>
            <w:hyperlink r:id="rId7" w:history="1">
              <w:r w:rsidRPr="00C10DDD">
                <w:rPr>
                  <w:rStyle w:val="Hyperlink"/>
                  <w:rFonts w:asciiTheme="minorHAnsi" w:eastAsia="Times New Roman" w:hAnsiTheme="minorHAnsi" w:cs="Arial"/>
                  <w:b/>
                  <w:bCs/>
                  <w:sz w:val="24"/>
                  <w:szCs w:val="24"/>
                  <w:lang w:eastAsia="zh-CN"/>
                </w:rPr>
                <w:t>BDT/IP/CSTG-9</w:t>
              </w:r>
            </w:hyperlink>
            <w:r w:rsidRPr="00D30DE1">
              <w:rPr>
                <w:rFonts w:asciiTheme="minorHAnsi" w:eastAsiaTheme="minorEastAsia" w:hAnsiTheme="minorHAnsi" w:cs="Arial" w:hint="eastAsia"/>
                <w:b/>
                <w:bCs/>
                <w:sz w:val="24"/>
                <w:szCs w:val="24"/>
                <w:lang w:eastAsia="zh-CN"/>
              </w:rPr>
              <w:t>号通函</w:t>
            </w:r>
            <w:r>
              <w:rPr>
                <w:rFonts w:asciiTheme="minorHAnsi" w:eastAsiaTheme="minorEastAsia" w:hAnsiTheme="minorHAnsi" w:cs="Arial" w:hint="eastAsia"/>
                <w:b/>
                <w:bCs/>
                <w:sz w:val="24"/>
                <w:szCs w:val="24"/>
                <w:lang w:eastAsia="zh-CN"/>
              </w:rPr>
              <w:t>有关</w:t>
            </w:r>
            <w:r w:rsidRPr="00D30DE1">
              <w:rPr>
                <w:rFonts w:asciiTheme="minorHAnsi" w:eastAsiaTheme="minorEastAsia" w:hAnsiTheme="minorHAnsi" w:cs="Arial"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TableGrid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413"/>
            </w:tblGrid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  <w:tcBorders>
                    <w:bottom w:val="single" w:sz="4" w:space="0" w:color="auto"/>
                  </w:tcBorders>
                </w:tcPr>
                <w:p w:rsidR="00F13936" w:rsidRPr="00AC4EEF" w:rsidRDefault="00F13936" w:rsidP="00F13936">
                  <w:pP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eastAsia="zh-CN"/>
                    </w:rPr>
                    <w:t>本次调查的目的：</w:t>
                  </w:r>
                </w:p>
                <w:p w:rsidR="00F13936" w:rsidRPr="00705D3D" w:rsidRDefault="00F13936" w:rsidP="00484EAB">
                  <w:pPr>
                    <w:ind w:firstLineChars="200" w:firstLine="480"/>
                    <w:rPr>
                      <w:rFonts w:asciiTheme="minorHAnsi" w:hAnsiTheme="minorHAnsi"/>
                      <w:sz w:val="24"/>
                      <w:szCs w:val="24"/>
                      <w:lang w:val="en-GB" w:eastAsia="zh-CN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此次调查旨在收集各成员国应用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电话号码管理共同要素程度的输入信息，以帮助制定可促进各成员国打击电话号码挪用的通用导则。</w:t>
                  </w:r>
                </w:p>
                <w:p w:rsidR="00F13936" w:rsidRPr="00705D3D" w:rsidRDefault="00F13936" w:rsidP="00484EAB">
                  <w:pPr>
                    <w:ind w:firstLineChars="200" w:firstLine="480"/>
                    <w:rPr>
                      <w:rFonts w:asciiTheme="minorHAnsi" w:hAnsiTheme="minorHAnsi"/>
                      <w:sz w:val="24"/>
                      <w:szCs w:val="24"/>
                      <w:lang w:val="en-GB" w:eastAsia="zh-CN"/>
                    </w:rPr>
                  </w:pP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为响应国际电信联盟（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ITU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）成员国，特别是太平洋岛国的需要和要求，解决挪用电话号码的问题，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2014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年世界电信发展大会（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WTDC-14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）通过了第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78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号决议</w:t>
                  </w:r>
                  <w:r w:rsidR="00484EAB">
                    <w:rPr>
                      <w:rFonts w:asciiTheme="minorHAnsi" w:hAnsiTheme="minorHAnsi"/>
                      <w:sz w:val="24"/>
                      <w:szCs w:val="24"/>
                      <w:lang w:val="en-GB" w:eastAsia="zh-CN"/>
                    </w:rPr>
                    <w:t xml:space="preserve"> </w:t>
                  </w:r>
                  <w:r w:rsidR="00484EAB" w:rsidRPr="00484EAB">
                    <w:rPr>
                      <w:rFonts w:asciiTheme="minorHAnsi" w:hAnsiTheme="minorHAnsi"/>
                      <w:sz w:val="24"/>
                      <w:szCs w:val="24"/>
                      <w:lang w:val="en-GB" w:eastAsia="zh-CN"/>
                    </w:rPr>
                    <w:t>–</w:t>
                  </w:r>
                  <w:r w:rsidR="00484EAB"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 xml:space="preserve"> 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“开展能力建设，打击对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ITU-T E.164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建议书电话号码挪用”。</w:t>
                  </w:r>
                </w:p>
                <w:p w:rsidR="00F13936" w:rsidRPr="00705D3D" w:rsidRDefault="00F13936" w:rsidP="00484EAB">
                  <w:pPr>
                    <w:ind w:firstLineChars="200" w:firstLine="480"/>
                    <w:rPr>
                      <w:rFonts w:asciiTheme="minorHAnsi" w:hAnsiTheme="minorHAnsi"/>
                      <w:sz w:val="24"/>
                      <w:szCs w:val="24"/>
                      <w:lang w:val="en-GB" w:eastAsia="zh-CN"/>
                    </w:rPr>
                  </w:pP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在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2015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年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9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月召开的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ITU-D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第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1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研究组及致力于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研究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“消费者信息、保护与权益：法律、规制、经济问题与消费者网络”的第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6/1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号课题报告人组会议上，国际电联成员同意就征求此问题的输入意见向各成员发出一份通函。</w:t>
                  </w:r>
                </w:p>
                <w:p w:rsidR="00F13936" w:rsidRPr="00705D3D" w:rsidRDefault="00F13936" w:rsidP="00484EAB">
                  <w:pPr>
                    <w:ind w:firstLineChars="200" w:firstLine="480"/>
                    <w:rPr>
                      <w:rFonts w:asciiTheme="minorHAnsi" w:hAnsiTheme="minorHAnsi"/>
                      <w:sz w:val="24"/>
                      <w:szCs w:val="24"/>
                      <w:lang w:val="en-GB" w:eastAsia="zh-CN"/>
                    </w:rPr>
                  </w:pP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通过此次调查收到的所有输入意见和文稿在编辑后将作为第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6/1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号课题输出成果的一部分，为电信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/ICT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服务的消费者提供更好地保护，并就贯彻第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78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号决议以便为电话号码管理制定最佳做法导则，向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2017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年世界电信发展大会（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WTDC-17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）汇报。</w:t>
                  </w:r>
                </w:p>
                <w:p w:rsidR="00F13936" w:rsidRPr="00D30DE1" w:rsidDel="003E7A68" w:rsidRDefault="00F13936" w:rsidP="00484EAB">
                  <w:pPr>
                    <w:ind w:firstLineChars="200" w:firstLine="480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更多信息请参见与此相关的</w:t>
                  </w:r>
                  <w:hyperlink r:id="rId8" w:tgtFrame="_blank" w:history="1">
                    <w:r>
                      <w:rPr>
                        <w:rStyle w:val="Hyperlink"/>
                        <w:rFonts w:asciiTheme="minorHAnsi" w:hAnsiTheme="minorHAnsi" w:hint="eastAsia"/>
                        <w:sz w:val="24"/>
                        <w:szCs w:val="24"/>
                        <w:lang w:val="en-GB" w:eastAsia="zh-CN"/>
                      </w:rPr>
                      <w:t>通函（</w:t>
                    </w:r>
                    <w:r w:rsidRPr="00D30DE1">
                      <w:rPr>
                        <w:rStyle w:val="Hyperlink"/>
                        <w:rFonts w:asciiTheme="minorHAnsi" w:hAnsiTheme="minorHAnsi"/>
                        <w:sz w:val="24"/>
                        <w:szCs w:val="24"/>
                        <w:lang w:val="en-GB" w:eastAsia="zh-CN"/>
                      </w:rPr>
                      <w:t>BDT/IP/CSTG-9</w:t>
                    </w:r>
                  </w:hyperlink>
                  <w:r>
                    <w:rPr>
                      <w:rStyle w:val="Hyperlink"/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hint="eastAsia"/>
                      <w:lang w:val="en-GB" w:eastAsia="zh-CN"/>
                    </w:rPr>
                    <w:t>。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GB" w:eastAsia="zh-CN"/>
                    </w:rPr>
                    <w:t>回复的截止日期为</w:t>
                  </w:r>
                  <w:r w:rsidRPr="00D30DE1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eastAsia="zh-CN"/>
                    </w:rPr>
                    <w:t>2016</w:t>
                  </w:r>
                  <w:r w:rsidRPr="00D30DE1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eastAsia="zh-CN"/>
                    </w:rPr>
                    <w:t>年</w:t>
                  </w:r>
                  <w:r w:rsidRPr="00D30DE1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eastAsia="zh-CN"/>
                    </w:rPr>
                    <w:t>8</w:t>
                  </w:r>
                  <w:r w:rsidRPr="00D30DE1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eastAsia="zh-CN"/>
                    </w:rPr>
                    <w:t>月</w:t>
                  </w:r>
                  <w:r w:rsidRPr="00D30DE1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eastAsia="zh-CN"/>
                    </w:rPr>
                    <w:t>1</w:t>
                  </w:r>
                  <w:r w:rsidRPr="00D30DE1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eastAsia="zh-CN"/>
                    </w:rPr>
                    <w:t>日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  <w:tr w:rsidR="00F13936" w:rsidRPr="00D207CE" w:rsidTr="00A80E62">
              <w:trPr>
                <w:jc w:val="center"/>
              </w:trPr>
              <w:tc>
                <w:tcPr>
                  <w:tcW w:w="9413" w:type="dxa"/>
                  <w:shd w:val="clear" w:color="auto" w:fill="D9D9D9" w:themeFill="background1" w:themeFillShade="D9"/>
                </w:tcPr>
                <w:p w:rsidR="00F13936" w:rsidRPr="00D207CE" w:rsidDel="003E7A68" w:rsidRDefault="00F13936" w:rsidP="00D207C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b/>
                      <w:bCs/>
                      <w:color w:val="1F497D" w:themeColor="text2"/>
                      <w:sz w:val="28"/>
                      <w:szCs w:val="28"/>
                      <w:lang w:eastAsia="zh-CN"/>
                    </w:rPr>
                  </w:pPr>
                  <w:r w:rsidRPr="00D207CE">
                    <w:rPr>
                      <w:rFonts w:asciiTheme="minorHAnsi" w:hAnsiTheme="minorHAnsi" w:hint="eastAsia"/>
                      <w:b/>
                      <w:bCs/>
                      <w:color w:val="1F497D" w:themeColor="text2"/>
                      <w:sz w:val="28"/>
                      <w:szCs w:val="28"/>
                      <w:lang w:eastAsia="zh-CN"/>
                    </w:rPr>
                    <w:t>第</w:t>
                  </w:r>
                  <w:r w:rsidRPr="00D207CE">
                    <w:rPr>
                      <w:rFonts w:asciiTheme="minorHAnsi" w:hAnsiTheme="minorHAnsi"/>
                      <w:b/>
                      <w:bCs/>
                      <w:color w:val="1F497D" w:themeColor="text2"/>
                      <w:sz w:val="28"/>
                      <w:szCs w:val="28"/>
                      <w:lang w:eastAsia="zh-CN"/>
                    </w:rPr>
                    <w:t>1</w:t>
                  </w:r>
                  <w:r w:rsidRPr="00D207CE">
                    <w:rPr>
                      <w:rFonts w:asciiTheme="minorHAnsi" w:hAnsiTheme="minorHAnsi" w:hint="eastAsia"/>
                      <w:b/>
                      <w:bCs/>
                      <w:color w:val="1F497D" w:themeColor="text2"/>
                      <w:sz w:val="28"/>
                      <w:szCs w:val="28"/>
                      <w:lang w:eastAsia="zh-CN"/>
                    </w:rPr>
                    <w:t>节：联络信息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  <w:tcBorders>
                    <w:bottom w:val="single" w:sz="4" w:space="0" w:color="auto"/>
                  </w:tcBorders>
                </w:tcPr>
                <w:p w:rsidR="00F13936" w:rsidRPr="003E7A68" w:rsidRDefault="00F13936" w:rsidP="00F13936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hAnsiTheme="minorHAns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请选择贵主管部门</w:t>
                  </w:r>
                  <w:r w:rsidRPr="00D30DE1"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/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组织的名称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（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如果没有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，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请在下表中的字段内指明</w:t>
                  </w:r>
                  <w:r w:rsidRPr="00D30DE1"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）</w:t>
                  </w:r>
                </w:p>
                <w:p w:rsidR="00F13936" w:rsidRDefault="00F13936" w:rsidP="00F13936">
                  <w:pPr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bdr w:val="single" w:sz="4" w:space="0" w:color="auto"/>
                      <w:lang w:eastAsia="zh-CN"/>
                    </w:rPr>
                    <w:t xml:space="preserve">                       </w:t>
                  </w:r>
                  <w:r w:rsidRPr="00AC4EEF">
                    <w:rPr>
                      <w:rFonts w:asciiTheme="minorHAnsi" w:hAnsiTheme="minorHAnsi"/>
                      <w:sz w:val="24"/>
                      <w:szCs w:val="24"/>
                      <w:bdr w:val="single" w:sz="4" w:space="0" w:color="auto"/>
                      <w:lang w:eastAsia="zh-CN"/>
                    </w:rPr>
                    <w:t xml:space="preserve">                 </w:t>
                  </w:r>
                  <w:r>
                    <w:rPr>
                      <w:rFonts w:asciiTheme="minorHAnsi" w:hAnsiTheme="minorHAnsi"/>
                      <w:sz w:val="24"/>
                      <w:szCs w:val="24"/>
                      <w:bdr w:val="single" w:sz="4" w:space="0" w:color="auto"/>
                      <w:lang w:eastAsia="zh-CN"/>
                    </w:rPr>
                    <w:t xml:space="preserve">         </w:t>
                  </w:r>
                  <w:r w:rsidRPr="00AC4EEF"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  <w:t>%</w:t>
                  </w:r>
                </w:p>
                <w:p w:rsidR="00F13936" w:rsidRPr="003E7A68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65297">
                    <w:rPr>
                      <w:szCs w:val="24"/>
                    </w:rPr>
                    <w:t>__________________________________</w:t>
                  </w:r>
                </w:p>
                <w:p w:rsidR="00F13936" w:rsidRPr="00AC4EEF" w:rsidRDefault="00F13936" w:rsidP="00F13936">
                  <w:pPr>
                    <w:pStyle w:val="ListParagraph"/>
                    <w:numPr>
                      <w:ilvl w:val="0"/>
                      <w:numId w:val="24"/>
                    </w:numPr>
                    <w:ind w:left="357" w:hanging="357"/>
                    <w:contextualSpacing w:val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贵组织所在区域：</w:t>
                  </w:r>
                </w:p>
                <w:p w:rsidR="00F13936" w:rsidRPr="00AC4EEF" w:rsidRDefault="00F13936" w:rsidP="00F1393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非洲</w:t>
                  </w:r>
                </w:p>
                <w:p w:rsidR="00F13936" w:rsidRPr="00AC4EEF" w:rsidRDefault="00F13936" w:rsidP="00F1393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美洲</w:t>
                  </w:r>
                </w:p>
                <w:p w:rsidR="00F13936" w:rsidRPr="00AC4EEF" w:rsidRDefault="00F13936" w:rsidP="00F1393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亚太</w:t>
                  </w:r>
                </w:p>
                <w:p w:rsidR="00F13936" w:rsidRPr="00AC4EEF" w:rsidRDefault="00F13936" w:rsidP="00F1393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阿拉伯国家</w:t>
                  </w:r>
                </w:p>
                <w:p w:rsidR="00F13936" w:rsidRPr="00AC4EEF" w:rsidRDefault="00F13936" w:rsidP="00F1393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独联体国家</w:t>
                  </w:r>
                </w:p>
                <w:p w:rsidR="00F13936" w:rsidRPr="00AC4EEF" w:rsidRDefault="00F13936" w:rsidP="00F13936">
                  <w:pPr>
                    <w:pStyle w:val="ListParagraph"/>
                    <w:numPr>
                      <w:ilvl w:val="0"/>
                      <w:numId w:val="23"/>
                    </w:numPr>
                    <w:ind w:left="714" w:hanging="357"/>
                    <w:contextualSpacing w:val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欧洲</w:t>
                  </w:r>
                </w:p>
                <w:p w:rsidR="00F13936" w:rsidRPr="00457B6F" w:rsidRDefault="00F13936" w:rsidP="00F13936">
                  <w:pPr>
                    <w:pStyle w:val="ListParagraph"/>
                    <w:numPr>
                      <w:ilvl w:val="0"/>
                      <w:numId w:val="24"/>
                    </w:numPr>
                    <w:ind w:left="357" w:hanging="357"/>
                    <w:contextualSpacing w:val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贵组织所在国：</w:t>
                  </w:r>
                </w:p>
                <w:p w:rsidR="00F13936" w:rsidRDefault="00F13936" w:rsidP="00F13936">
                  <w:pPr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bdr w:val="single" w:sz="4" w:space="0" w:color="auto"/>
                    </w:rPr>
                    <w:t xml:space="preserve">                       </w:t>
                  </w:r>
                  <w:r w:rsidRPr="00AC4EEF">
                    <w:rPr>
                      <w:rFonts w:asciiTheme="minorHAnsi" w:hAnsiTheme="minorHAnsi"/>
                      <w:sz w:val="24"/>
                      <w:szCs w:val="24"/>
                      <w:bdr w:val="single" w:sz="4" w:space="0" w:color="auto"/>
                    </w:rPr>
                    <w:t xml:space="preserve">                 </w:t>
                  </w:r>
                  <w:r>
                    <w:rPr>
                      <w:rFonts w:asciiTheme="minorHAnsi" w:hAnsiTheme="minorHAnsi"/>
                      <w:sz w:val="24"/>
                      <w:szCs w:val="24"/>
                      <w:bdr w:val="single" w:sz="4" w:space="0" w:color="auto"/>
                    </w:rPr>
                    <w:t xml:space="preserve">         </w:t>
                  </w:r>
                  <w:r w:rsidRPr="00AC4EEF">
                    <w:rPr>
                      <w:rFonts w:asciiTheme="minorHAnsi" w:hAnsiTheme="minorHAnsi"/>
                      <w:color w:val="FFFFFF" w:themeColor="background1"/>
                      <w:sz w:val="24"/>
                      <w:szCs w:val="24"/>
                    </w:rPr>
                    <w:t>%</w:t>
                  </w:r>
                </w:p>
                <w:p w:rsidR="00F13936" w:rsidRPr="00A817F8" w:rsidRDefault="00F13936" w:rsidP="00F13936">
                  <w:pPr>
                    <w:pStyle w:val="ListParagraph"/>
                    <w:numPr>
                      <w:ilvl w:val="0"/>
                      <w:numId w:val="24"/>
                    </w:numPr>
                    <w:ind w:left="357" w:hanging="357"/>
                    <w:contextualSpacing w:val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联系人：</w:t>
                  </w:r>
                </w:p>
                <w:p w:rsidR="00F13936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65297">
                    <w:rPr>
                      <w:szCs w:val="24"/>
                    </w:rPr>
                    <w:t>__________________________________</w:t>
                  </w:r>
                </w:p>
                <w:p w:rsidR="00F13936" w:rsidRPr="00A817F8" w:rsidRDefault="00F13936" w:rsidP="00F13936">
                  <w:pPr>
                    <w:pStyle w:val="ListParagraph"/>
                    <w:numPr>
                      <w:ilvl w:val="0"/>
                      <w:numId w:val="24"/>
                    </w:numPr>
                    <w:ind w:left="357" w:hanging="357"/>
                    <w:contextualSpacing w:val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电话号码：</w:t>
                  </w:r>
                </w:p>
                <w:p w:rsidR="00F13936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65297">
                    <w:rPr>
                      <w:szCs w:val="24"/>
                    </w:rPr>
                    <w:t>__________________________________</w:t>
                  </w:r>
                </w:p>
                <w:p w:rsidR="00F13936" w:rsidRPr="00A817F8" w:rsidRDefault="00F13936" w:rsidP="00F13936">
                  <w:pPr>
                    <w:pStyle w:val="ListParagraph"/>
                    <w:numPr>
                      <w:ilvl w:val="0"/>
                      <w:numId w:val="24"/>
                    </w:numPr>
                    <w:ind w:left="357" w:hanging="357"/>
                    <w:contextualSpacing w:val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电子邮件地址：</w:t>
                  </w:r>
                </w:p>
                <w:p w:rsidR="00F13936" w:rsidRPr="00D65297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65297">
                    <w:rPr>
                      <w:szCs w:val="24"/>
                    </w:rPr>
                    <w:lastRenderedPageBreak/>
                    <w:t>__________________________________</w:t>
                  </w:r>
                </w:p>
              </w:tc>
            </w:tr>
            <w:tr w:rsidR="00F13936" w:rsidRPr="00D207CE" w:rsidTr="00A80E62">
              <w:trPr>
                <w:jc w:val="center"/>
              </w:trPr>
              <w:tc>
                <w:tcPr>
                  <w:tcW w:w="9413" w:type="dxa"/>
                  <w:shd w:val="clear" w:color="auto" w:fill="D9D9D9" w:themeFill="background1" w:themeFillShade="D9"/>
                </w:tcPr>
                <w:p w:rsidR="00F13936" w:rsidRPr="00D207CE" w:rsidRDefault="00F13936" w:rsidP="00D207C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b/>
                      <w:bCs/>
                      <w:color w:val="1F497D" w:themeColor="text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Theme="minorHAnsi" w:hAnsiTheme="minorHAnsi" w:hint="eastAsia"/>
                      <w:b/>
                      <w:bCs/>
                      <w:color w:val="1F497D" w:themeColor="text2"/>
                      <w:sz w:val="28"/>
                      <w:szCs w:val="28"/>
                      <w:lang w:eastAsia="zh-CN"/>
                    </w:rPr>
                    <w:lastRenderedPageBreak/>
                    <w:t>第</w:t>
                  </w:r>
                  <w:r w:rsidRPr="003D0A95">
                    <w:rPr>
                      <w:rFonts w:asciiTheme="minorHAnsi" w:hAnsiTheme="minorHAnsi"/>
                      <w:b/>
                      <w:bCs/>
                      <w:color w:val="1F497D" w:themeColor="text2"/>
                      <w:sz w:val="28"/>
                      <w:szCs w:val="28"/>
                      <w:lang w:eastAsia="zh-CN"/>
                    </w:rPr>
                    <w:t>2</w:t>
                  </w:r>
                  <w:r>
                    <w:rPr>
                      <w:rFonts w:asciiTheme="minorHAnsi" w:hAnsiTheme="minorHAnsi" w:hint="eastAsia"/>
                      <w:b/>
                      <w:bCs/>
                      <w:color w:val="1F497D" w:themeColor="text2"/>
                      <w:sz w:val="28"/>
                      <w:szCs w:val="28"/>
                      <w:lang w:eastAsia="zh-CN"/>
                    </w:rPr>
                    <w:t>节：问卷调查表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A133BF" w:rsidRDefault="00F13936" w:rsidP="00F13936">
                  <w:pPr>
                    <w:pStyle w:val="ListParagraph"/>
                    <w:numPr>
                      <w:ilvl w:val="0"/>
                      <w:numId w:val="25"/>
                    </w:numPr>
                    <w:overflowPunct w:val="0"/>
                    <w:autoSpaceDE w:val="0"/>
                    <w:autoSpaceDN w:val="0"/>
                    <w:spacing w:after="0"/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4"/>
                      <w:szCs w:val="24"/>
                      <w:lang w:val="en-GB" w:eastAsia="zh-CN"/>
                    </w:rPr>
                  </w:pPr>
                  <w:r w:rsidRPr="002012DD">
                    <w:rPr>
                      <w:rFonts w:asciiTheme="minorHAnsi" w:hAnsiTheme="minorHAnsi" w:hint="eastAsia"/>
                      <w:b/>
                      <w:bCs/>
                      <w:color w:val="000000" w:themeColor="text1"/>
                      <w:sz w:val="24"/>
                      <w:szCs w:val="24"/>
                      <w:lang w:val="en-GB" w:eastAsia="zh-CN"/>
                    </w:rPr>
                    <w:t>贵国如何管理（分配、审计及撤销）国家</w:t>
                  </w:r>
                  <w:r>
                    <w:rPr>
                      <w:rFonts w:asciiTheme="minorHAnsi" w:hAnsiTheme="minorHAnsi" w:hint="eastAsia"/>
                      <w:b/>
                      <w:bCs/>
                      <w:color w:val="000000" w:themeColor="text1"/>
                      <w:sz w:val="24"/>
                      <w:szCs w:val="24"/>
                      <w:lang w:val="en-GB" w:eastAsia="zh-CN"/>
                    </w:rPr>
                    <w:t>电话</w:t>
                  </w:r>
                  <w:r w:rsidRPr="002012DD">
                    <w:rPr>
                      <w:rFonts w:asciiTheme="minorHAnsi" w:hAnsiTheme="minorHAnsi" w:hint="eastAsia"/>
                      <w:b/>
                      <w:bCs/>
                      <w:color w:val="000000" w:themeColor="text1"/>
                      <w:sz w:val="24"/>
                      <w:szCs w:val="24"/>
                      <w:lang w:val="en-GB" w:eastAsia="zh-CN"/>
                    </w:rPr>
                    <w:t>码号</w:t>
                  </w:r>
                  <w:r>
                    <w:rPr>
                      <w:rFonts w:asciiTheme="minorHAnsi" w:hAnsiTheme="minorHAnsi" w:hint="eastAsia"/>
                      <w:b/>
                      <w:bCs/>
                      <w:color w:val="000000" w:themeColor="text1"/>
                      <w:sz w:val="24"/>
                      <w:szCs w:val="24"/>
                      <w:lang w:val="en-GB" w:eastAsia="zh-CN"/>
                    </w:rPr>
                    <w:t>和</w:t>
                  </w:r>
                  <w:r w:rsidRPr="002012DD">
                    <w:rPr>
                      <w:rFonts w:asciiTheme="minorHAnsi" w:hAnsiTheme="minorHAnsi" w:hint="eastAsia"/>
                      <w:b/>
                      <w:bCs/>
                      <w:color w:val="000000" w:themeColor="text1"/>
                      <w:sz w:val="24"/>
                      <w:szCs w:val="24"/>
                      <w:lang w:val="en-GB" w:eastAsia="zh-CN"/>
                    </w:rPr>
                    <w:t>相关资源？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eastAsiaTheme="minorEastAsia" w:hint="eastAsia"/>
                      <w:color w:val="000000" w:themeColor="text1"/>
                      <w:szCs w:val="24"/>
                      <w:lang w:val="en-US" w:eastAsia="zh-CN"/>
                    </w:rPr>
                    <w:t>意见：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Default="00F13936" w:rsidP="00F13936">
                  <w:pPr>
                    <w:spacing w:after="0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 w:rsidRPr="00B36136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spacing w:after="0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B36136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A133BF" w:rsidRDefault="00F13936" w:rsidP="00F13936">
                  <w:pPr>
                    <w:pStyle w:val="ListParagraph"/>
                    <w:numPr>
                      <w:ilvl w:val="0"/>
                      <w:numId w:val="25"/>
                    </w:numPr>
                    <w:overflowPunct w:val="0"/>
                    <w:autoSpaceDE w:val="0"/>
                    <w:autoSpaceDN w:val="0"/>
                    <w:spacing w:after="0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GB" w:eastAsia="zh-CN"/>
                    </w:rPr>
                  </w:pPr>
                  <w:r w:rsidRPr="002012DD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是否有国家编号方案？请概括国家电话号码和相关资源的用途。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Default="00F13936" w:rsidP="00F13936">
                  <w:pPr>
                    <w:pStyle w:val="enumlev1"/>
                    <w:numPr>
                      <w:ilvl w:val="0"/>
                      <w:numId w:val="26"/>
                    </w:numPr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eastAsiaTheme="minorEastAsia" w:hint="eastAsia"/>
                      <w:color w:val="000000" w:themeColor="text1"/>
                      <w:szCs w:val="24"/>
                      <w:lang w:eastAsia="zh-CN"/>
                    </w:rPr>
                    <w:t>是</w:t>
                  </w:r>
                </w:p>
                <w:p w:rsidR="00F13936" w:rsidRDefault="00F13936" w:rsidP="00F13936">
                  <w:pPr>
                    <w:pStyle w:val="enumlev1"/>
                    <w:numPr>
                      <w:ilvl w:val="0"/>
                      <w:numId w:val="26"/>
                    </w:numPr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eastAsiaTheme="minorEastAsia" w:hint="eastAsia"/>
                      <w:color w:val="000000" w:themeColor="text1"/>
                      <w:szCs w:val="24"/>
                      <w:lang w:eastAsia="zh-CN"/>
                    </w:rPr>
                    <w:t>否</w:t>
                  </w:r>
                </w:p>
                <w:p w:rsidR="00F139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color w:val="000000" w:themeColor="text1"/>
                      <w:szCs w:val="24"/>
                    </w:rPr>
                    <w:t>意见：</w:t>
                  </w:r>
                </w:p>
                <w:p w:rsidR="00F13936" w:rsidRDefault="00F13936" w:rsidP="00F13936">
                  <w:pPr>
                    <w:spacing w:after="0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 w:rsidRPr="00B36136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spacing w:after="0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B36136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A133BF" w:rsidRDefault="00F13936" w:rsidP="00F13936">
                  <w:pPr>
                    <w:pStyle w:val="ListParagraph"/>
                    <w:numPr>
                      <w:ilvl w:val="0"/>
                      <w:numId w:val="25"/>
                    </w:numPr>
                    <w:overflowPunct w:val="0"/>
                    <w:autoSpaceDE w:val="0"/>
                    <w:autoSpaceDN w:val="0"/>
                    <w:spacing w:after="0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GB" w:eastAsia="zh-CN"/>
                    </w:rPr>
                  </w:pPr>
                  <w:r w:rsidRPr="002012DD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国家电话编号方案和相关资源分配细节是否在本国提供，还是已通知</w:t>
                  </w:r>
                  <w:r w:rsidRPr="002012DD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ITU-T</w:t>
                  </w:r>
                  <w:r w:rsidRPr="002012DD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？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color w:val="000000" w:themeColor="text1"/>
                      <w:szCs w:val="24"/>
                    </w:rPr>
                    <w:t>意见：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spacing w:after="0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B36136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2012DD" w:rsidRDefault="00F13936" w:rsidP="00F13936">
                  <w:pPr>
                    <w:pStyle w:val="ListParagraph"/>
                    <w:numPr>
                      <w:ilvl w:val="0"/>
                      <w:numId w:val="25"/>
                    </w:numPr>
                    <w:overflowPunct w:val="0"/>
                    <w:autoSpaceDE w:val="0"/>
                    <w:autoSpaceDN w:val="0"/>
                    <w:spacing w:after="0"/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</w:pPr>
                  <w:r w:rsidRPr="002012DD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有哪些国家管理（分配、审计及撤销）码号和相关资源的规则？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color w:val="000000" w:themeColor="text1"/>
                      <w:szCs w:val="24"/>
                    </w:rPr>
                    <w:t>意见：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41065A" w:rsidRDefault="00F13936" w:rsidP="00F13936">
                  <w:pPr>
                    <w:pStyle w:val="ListParagraph"/>
                    <w:numPr>
                      <w:ilvl w:val="0"/>
                      <w:numId w:val="25"/>
                    </w:numPr>
                    <w:overflowPunct w:val="0"/>
                    <w:autoSpaceDE w:val="0"/>
                    <w:autoSpaceDN w:val="0"/>
                    <w:spacing w:after="0"/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41065A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贵方曾有哪些滥用其他相关资源（如</w:t>
                  </w:r>
                  <w:r w:rsidRPr="0041065A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SIM</w:t>
                  </w:r>
                  <w:r w:rsidRPr="0041065A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箱</w:t>
                  </w:r>
                  <w:r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或其它</w:t>
                  </w:r>
                  <w:r w:rsidRPr="0041065A">
                    <w:rPr>
                      <w:rFonts w:asciiTheme="minorHAnsi" w:hAnsiTheme="minorHAnsi" w:hint="eastAsia"/>
                      <w:b/>
                      <w:bCs/>
                      <w:sz w:val="24"/>
                      <w:szCs w:val="24"/>
                      <w:lang w:val="en-GB" w:eastAsia="zh-CN"/>
                    </w:rPr>
                    <w:t>）的经历？请详细阐述。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color w:val="000000" w:themeColor="text1"/>
                      <w:szCs w:val="24"/>
                    </w:rPr>
                    <w:t>意见：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lastRenderedPageBreak/>
                    <w:t>___________________________________________________________________________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5A314E" w:rsidRDefault="00F13936" w:rsidP="00F13936">
                  <w:pPr>
                    <w:pStyle w:val="Heading2"/>
                    <w:ind w:left="0" w:firstLine="0"/>
                    <w:outlineLvl w:val="1"/>
                    <w:rPr>
                      <w:rFonts w:asciiTheme="minorHAnsi" w:hAnsiTheme="minorHAnsi"/>
                      <w:color w:val="000000" w:themeColor="text1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color w:val="000000" w:themeColor="text1"/>
                      <w:szCs w:val="24"/>
                      <w:lang w:eastAsia="zh-CN"/>
                    </w:rPr>
                    <w:lastRenderedPageBreak/>
                    <w:t>其它意见：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41065A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如果您希望为本调查提供更多信息</w:t>
                  </w:r>
                  <w:r w:rsidRPr="0041065A"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，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请在此发表其它意见</w:t>
                  </w:r>
                  <w:r w:rsidRPr="0041065A"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：</w:t>
                  </w:r>
                </w:p>
                <w:p w:rsidR="00F13936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 w:rsidRPr="00033AF8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___________________________________________________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________________________</w:t>
                  </w:r>
                </w:p>
                <w:p w:rsidR="00F13936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033AF8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___________________________________________________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________________________</w:t>
                  </w:r>
                </w:p>
                <w:p w:rsidR="00F13936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 w:rsidRPr="00033AF8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___________________________________________________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________________________</w:t>
                  </w:r>
                </w:p>
                <w:p w:rsidR="00F13936" w:rsidRPr="00B36136" w:rsidRDefault="00F13936" w:rsidP="00F13936">
                  <w:pPr>
                    <w:pStyle w:val="enumlev1"/>
                    <w:tabs>
                      <w:tab w:val="left" w:pos="567"/>
                    </w:tabs>
                    <w:spacing w:before="120"/>
                    <w:rPr>
                      <w:color w:val="000000" w:themeColor="text1"/>
                      <w:szCs w:val="24"/>
                    </w:rPr>
                  </w:pPr>
                  <w:r w:rsidRPr="00B36136">
                    <w:rPr>
                      <w:color w:val="000000" w:themeColor="text1"/>
                      <w:szCs w:val="24"/>
                    </w:rPr>
                    <w:t>___________________________________________________________________________</w:t>
                  </w:r>
                </w:p>
                <w:p w:rsidR="00F13936" w:rsidRPr="00AC4EEF" w:rsidRDefault="00F13936" w:rsidP="00F1393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36136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41065A" w:rsidRDefault="00F13936" w:rsidP="009422CA">
                  <w:pPr>
                    <w:ind w:firstLineChars="200" w:firstLine="480"/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eastAsia="zh-CN"/>
                    </w:rPr>
                    <w:t>请通过下述网站在线提交您的回复</w:t>
                  </w:r>
                  <w:r w:rsidRPr="0041065A"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：</w:t>
                  </w:r>
                  <w:bookmarkStart w:id="0" w:name="_GoBack"/>
                  <w:bookmarkEnd w:id="0"/>
                  <w:r w:rsidR="009422CA">
                    <w:rPr>
                      <w:rFonts w:asciiTheme="minorHAnsi" w:hAnsiTheme="minorHAnsi" w:cs="Times New Roman"/>
                      <w:sz w:val="24"/>
                      <w:szCs w:val="24"/>
                      <w:lang w:eastAsia="zh-CN"/>
                    </w:rPr>
                    <w:fldChar w:fldCharType="begin"/>
                  </w:r>
                  <w:r w:rsidR="009422CA">
                    <w:rPr>
                      <w:rFonts w:asciiTheme="minorHAnsi" w:hAnsiTheme="minorHAnsi" w:cs="Times New Roman"/>
                      <w:sz w:val="24"/>
                      <w:szCs w:val="24"/>
                      <w:lang w:eastAsia="zh-CN"/>
                    </w:rPr>
                    <w:instrText xml:space="preserve"> HYPERLINK "</w:instrText>
                  </w:r>
                  <w:r w:rsidR="009422CA" w:rsidRPr="009422CA">
                    <w:rPr>
                      <w:rFonts w:asciiTheme="minorHAnsi" w:hAnsiTheme="minorHAnsi" w:cs="Times New Roman"/>
                      <w:sz w:val="24"/>
                      <w:szCs w:val="24"/>
                      <w:lang w:val="en-US" w:eastAsia="zh-CN"/>
                    </w:rPr>
                    <w:instrText>http://www.itu.int/zh/ITU-D/Study-Groups/Pages/surveys/2016-Q6-1-CSTG01.aspx</w:instrText>
                  </w:r>
                  <w:r w:rsidR="009422CA">
                    <w:rPr>
                      <w:rFonts w:asciiTheme="minorHAnsi" w:hAnsiTheme="minorHAnsi" w:cs="Times New Roman"/>
                      <w:sz w:val="24"/>
                      <w:szCs w:val="24"/>
                      <w:lang w:eastAsia="zh-CN"/>
                    </w:rPr>
                    <w:instrText xml:space="preserve">" </w:instrText>
                  </w:r>
                  <w:r w:rsidR="009422CA">
                    <w:rPr>
                      <w:rFonts w:asciiTheme="minorHAnsi" w:hAnsiTheme="minorHAnsi" w:cs="Times New Roman"/>
                      <w:sz w:val="24"/>
                      <w:szCs w:val="24"/>
                      <w:lang w:eastAsia="zh-CN"/>
                    </w:rPr>
                    <w:fldChar w:fldCharType="separate"/>
                  </w:r>
                  <w:r w:rsidR="009422CA" w:rsidRPr="005E0DCF">
                    <w:rPr>
                      <w:rStyle w:val="Hyperlink"/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http://www.it</w:t>
                  </w:r>
                  <w:r w:rsidR="009422CA" w:rsidRPr="005E0DCF">
                    <w:rPr>
                      <w:rStyle w:val="Hyperlink"/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u</w:t>
                  </w:r>
                  <w:r w:rsidR="009422CA" w:rsidRPr="005E0DCF">
                    <w:rPr>
                      <w:rStyle w:val="Hyperlink"/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.int/zh/ITU-D/Study-Groups/Pages/surveys/2016-Q6-1-CSTG01.aspx</w:t>
                  </w:r>
                  <w:r w:rsidR="009422CA">
                    <w:rPr>
                      <w:rFonts w:asciiTheme="minorHAnsi" w:hAnsiTheme="minorHAnsi" w:cs="Times New Roman"/>
                      <w:sz w:val="24"/>
                      <w:szCs w:val="24"/>
                      <w:lang w:eastAsia="zh-CN"/>
                    </w:rPr>
                    <w:fldChar w:fldCharType="end"/>
                  </w:r>
                </w:p>
              </w:tc>
            </w:tr>
            <w:tr w:rsidR="00F13936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F13936" w:rsidRPr="002E75CD" w:rsidRDefault="00F13936" w:rsidP="005F72A5">
                  <w:pPr>
                    <w:ind w:firstLineChars="200" w:firstLine="480"/>
                    <w:rPr>
                      <w:rFonts w:asciiTheme="minorHAnsi" w:hAnsiTheme="minorHAnsi" w:cstheme="minorHAnsi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感谢您花费宝贵的时间完整填写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ITU-D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研究组第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6/1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号课题</w:t>
                  </w:r>
                  <w:r w:rsidRPr="002E75CD">
                    <w:rPr>
                      <w:rFonts w:asciiTheme="minorHAnsi" w:hAnsiTheme="minorHAnsi" w:cstheme="minorHAnsi"/>
                      <w:sz w:val="24"/>
                      <w:szCs w:val="24"/>
                      <w:lang w:val="en-US" w:eastAsia="zh-CN"/>
                    </w:rPr>
                    <w:t xml:space="preserve"> –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eastAsia="zh-CN"/>
                    </w:rPr>
                    <w:t>有关电话号码滥用和挪用的全球调查</w:t>
                  </w:r>
                  <w:r>
                    <w:rPr>
                      <w:rFonts w:asciiTheme="minorHAnsi" w:hAnsiTheme="minorHAnsi" w:cstheme="minorHAnsi" w:hint="eastAsia"/>
                      <w:sz w:val="24"/>
                      <w:szCs w:val="24"/>
                      <w:lang w:eastAsia="zh-CN"/>
                    </w:rPr>
                    <w:t>！</w:t>
                  </w:r>
                </w:p>
                <w:p w:rsidR="00F13936" w:rsidRPr="0041065A" w:rsidRDefault="00F13936" w:rsidP="005F72A5">
                  <w:pPr>
                    <w:ind w:firstLineChars="200" w:firstLine="480"/>
                    <w:rPr>
                      <w:rFonts w:asciiTheme="minorHAnsi" w:hAnsiTheme="minorHAns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HAnsi" w:hAnsiTheme="minorHAnsi" w:cstheme="minorHAnsi" w:hint="eastAsia"/>
                      <w:sz w:val="24"/>
                      <w:szCs w:val="24"/>
                      <w:lang w:val="en-US" w:eastAsia="zh-CN"/>
                    </w:rPr>
                    <w:t>如您对此调查还有任何疑问，请立即与</w:t>
                  </w:r>
                  <w:r w:rsidRPr="002E75CD"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ITU-D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研究组秘书处联络（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eastAsia="zh-CN"/>
                    </w:rPr>
                    <w:t>电话</w:t>
                  </w:r>
                  <w:r w:rsidRPr="002E75CD"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：</w:t>
                  </w:r>
                  <w:r w:rsidRPr="002E75CD"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+41 22 730 5999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 w:eastAsia="zh-CN"/>
                    </w:rPr>
                    <w:t>，电子邮件：</w:t>
                  </w:r>
                  <w:hyperlink r:id="rId9" w:history="1">
                    <w:r w:rsidRPr="002E75CD">
                      <w:rPr>
                        <w:rStyle w:val="Hyperlink"/>
                        <w:rFonts w:asciiTheme="minorHAnsi" w:hAnsiTheme="minorHAnsi"/>
                        <w:sz w:val="24"/>
                        <w:szCs w:val="24"/>
                        <w:lang w:val="en-US" w:eastAsia="zh-CN"/>
                      </w:rPr>
                      <w:t>devsg@itu.int</w:t>
                    </w:r>
                  </w:hyperlink>
                  <w:r w:rsidRPr="0041065A">
                    <w:rPr>
                      <w:rFonts w:asciiTheme="minorHAnsi" w:hAnsiTheme="minorHAnsi" w:hint="eastAsia"/>
                      <w:sz w:val="24"/>
                      <w:szCs w:val="24"/>
                      <w:lang w:val="en-US" w:eastAsia="zh-CN"/>
                    </w:rPr>
                    <w:t>）。</w:t>
                  </w:r>
                </w:p>
              </w:tc>
            </w:tr>
            <w:tr w:rsidR="00A80E62" w:rsidRPr="00D65297" w:rsidTr="00A80E62">
              <w:trPr>
                <w:jc w:val="center"/>
              </w:trPr>
              <w:tc>
                <w:tcPr>
                  <w:tcW w:w="9413" w:type="dxa"/>
                </w:tcPr>
                <w:p w:rsidR="00A80E62" w:rsidRDefault="00A80E62" w:rsidP="00A80E62">
                  <w:pPr>
                    <w:ind w:firstLineChars="200" w:firstLine="562"/>
                    <w:jc w:val="center"/>
                    <w:rPr>
                      <w:rFonts w:asciiTheme="minorHAnsi" w:hAnsiTheme="minorHAns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HAnsi" w:hAnsiTheme="minorHAnsi" w:hint="eastAsia"/>
                      <w:b/>
                      <w:bCs/>
                      <w:sz w:val="28"/>
                      <w:szCs w:val="28"/>
                      <w:lang w:eastAsia="zh-CN"/>
                    </w:rPr>
                    <w:t>谢谢！</w:t>
                  </w:r>
                </w:p>
              </w:tc>
            </w:tr>
          </w:tbl>
          <w:p w:rsidR="00A80E62" w:rsidRDefault="00A80E62" w:rsidP="00A80E62">
            <w:pPr>
              <w:jc w:val="center"/>
            </w:pPr>
            <w:r>
              <w:t>______________</w:t>
            </w:r>
          </w:p>
          <w:p w:rsidR="00A80E62" w:rsidRDefault="00A80E62">
            <w:pPr>
              <w:pStyle w:val="BDTOpening"/>
            </w:pPr>
          </w:p>
        </w:tc>
      </w:tr>
    </w:tbl>
    <w:p w:rsidR="00484EAB" w:rsidRDefault="00484EAB" w:rsidP="00A80E62">
      <w:pPr>
        <w:pStyle w:val="BDTNormal"/>
        <w:rPr>
          <w:lang w:eastAsia="zh-CN"/>
        </w:rPr>
      </w:pPr>
    </w:p>
    <w:sectPr w:rsidR="00484EAB" w:rsidSect="00235A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CE" w:rsidRDefault="00F20BCE">
      <w:r>
        <w:separator/>
      </w:r>
    </w:p>
    <w:p w:rsidR="00F20BCE" w:rsidRDefault="00F20BCE"/>
  </w:endnote>
  <w:endnote w:type="continuationSeparator" w:id="0">
    <w:p w:rsidR="00F20BCE" w:rsidRDefault="00F20BCE">
      <w:r>
        <w:continuationSeparator/>
      </w:r>
    </w:p>
    <w:p w:rsidR="00F20BCE" w:rsidRDefault="00F20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540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040" w:rsidRDefault="00D91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936" w:rsidRPr="00F13936" w:rsidRDefault="00F13936" w:rsidP="00F13936">
    <w:pPr>
      <w:pStyle w:val="Footer"/>
      <w:tabs>
        <w:tab w:val="clear" w:pos="4680"/>
        <w:tab w:val="clear" w:pos="9360"/>
        <w:tab w:val="center" w:pos="5935"/>
        <w:tab w:val="right" w:pos="96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380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040" w:rsidRDefault="00D91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2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3936" w:rsidRPr="00F13936" w:rsidRDefault="00F13936" w:rsidP="00D91040">
    <w:pPr>
      <w:pStyle w:val="Footer"/>
      <w:tabs>
        <w:tab w:val="clear" w:pos="4680"/>
        <w:tab w:val="clear" w:pos="9360"/>
        <w:tab w:val="center" w:pos="5935"/>
        <w:tab w:val="right" w:pos="9631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78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040" w:rsidRDefault="00D91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2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295" w:rsidRPr="00D91040" w:rsidRDefault="00C61295" w:rsidP="00D91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CE" w:rsidRDefault="00F20BCE">
      <w:r>
        <w:t>____________________</w:t>
      </w:r>
    </w:p>
    <w:p w:rsidR="00F20BCE" w:rsidRDefault="00F20BCE"/>
  </w:footnote>
  <w:footnote w:type="continuationSeparator" w:id="0">
    <w:p w:rsidR="00F20BCE" w:rsidRDefault="00F20BCE">
      <w:r>
        <w:continuationSeparator/>
      </w:r>
    </w:p>
    <w:p w:rsidR="00F20BCE" w:rsidRDefault="00F20B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40" w:rsidRPr="00D91040" w:rsidRDefault="00D91040" w:rsidP="00D91040">
    <w:pPr>
      <w:pStyle w:val="Header"/>
      <w:pBdr>
        <w:bottom w:val="single" w:sz="6" w:space="1" w:color="auto"/>
      </w:pBdr>
      <w:jc w:val="center"/>
      <w:rPr>
        <w:color w:val="262626" w:themeColor="text1" w:themeTint="D9"/>
        <w:sz w:val="20"/>
        <w:szCs w:val="20"/>
      </w:rPr>
    </w:pPr>
    <w:r w:rsidRPr="000E1394">
      <w:rPr>
        <w:color w:val="262626" w:themeColor="text1" w:themeTint="D9"/>
        <w:sz w:val="20"/>
        <w:szCs w:val="20"/>
      </w:rPr>
      <w:t xml:space="preserve">ITU-D Study Groups Question Q6/1: Global survey on telephone numbering misuse and misappropriation </w:t>
    </w:r>
    <w:r>
      <w:rPr>
        <w:color w:val="262626" w:themeColor="text1" w:themeTint="D9"/>
        <w:sz w:val="20"/>
        <w:szCs w:val="20"/>
      </w:rPr>
      <w:t>(2016)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40" w:rsidRPr="00D91040" w:rsidRDefault="00D91040" w:rsidP="00D91040">
    <w:pPr>
      <w:pStyle w:val="Header"/>
      <w:pBdr>
        <w:bottom w:val="single" w:sz="6" w:space="1" w:color="auto"/>
      </w:pBdr>
      <w:jc w:val="center"/>
      <w:rPr>
        <w:color w:val="262626" w:themeColor="text1" w:themeTint="D9"/>
        <w:sz w:val="20"/>
        <w:szCs w:val="20"/>
      </w:rPr>
    </w:pPr>
    <w:r w:rsidRPr="000E1394">
      <w:rPr>
        <w:color w:val="262626" w:themeColor="text1" w:themeTint="D9"/>
        <w:sz w:val="20"/>
        <w:szCs w:val="20"/>
      </w:rPr>
      <w:t xml:space="preserve">ITU-D Study Groups Question Q6/1: Global survey on telephone numbering misuse and misappropriation </w:t>
    </w:r>
    <w:r>
      <w:rPr>
        <w:color w:val="262626" w:themeColor="text1" w:themeTint="D9"/>
        <w:sz w:val="20"/>
        <w:szCs w:val="20"/>
      </w:rPr>
      <w:t>(2016)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040" w:rsidRPr="00D91040" w:rsidRDefault="00D91040" w:rsidP="00D91040">
    <w:pPr>
      <w:pStyle w:val="Header"/>
      <w:pBdr>
        <w:bottom w:val="single" w:sz="6" w:space="1" w:color="auto"/>
      </w:pBdr>
      <w:jc w:val="center"/>
      <w:rPr>
        <w:color w:val="262626" w:themeColor="text1" w:themeTint="D9"/>
        <w:sz w:val="20"/>
        <w:szCs w:val="20"/>
      </w:rPr>
    </w:pPr>
    <w:r w:rsidRPr="000E1394">
      <w:rPr>
        <w:color w:val="262626" w:themeColor="text1" w:themeTint="D9"/>
        <w:sz w:val="20"/>
        <w:szCs w:val="20"/>
      </w:rPr>
      <w:t xml:space="preserve">ITU-D Study Groups Question Q6/1: Global survey on telephone numbering misuse and misappropriation </w:t>
    </w:r>
    <w:r>
      <w:rPr>
        <w:color w:val="262626" w:themeColor="text1" w:themeTint="D9"/>
        <w:sz w:val="20"/>
        <w:szCs w:val="20"/>
      </w:rPr>
      <w:t>(2016)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1A3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E0C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B47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76E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9E2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C7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C5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2D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2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206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23F4DD7"/>
    <w:multiLevelType w:val="hybridMultilevel"/>
    <w:tmpl w:val="442A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242D5"/>
    <w:multiLevelType w:val="hybridMultilevel"/>
    <w:tmpl w:val="5CB6324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84F63"/>
    <w:multiLevelType w:val="hybridMultilevel"/>
    <w:tmpl w:val="0046BE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C70148"/>
    <w:multiLevelType w:val="hybridMultilevel"/>
    <w:tmpl w:val="96CA62D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B60DE"/>
    <w:multiLevelType w:val="hybridMultilevel"/>
    <w:tmpl w:val="CB82B34A"/>
    <w:lvl w:ilvl="0" w:tplc="AB28B67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BF5288"/>
    <w:multiLevelType w:val="hybridMultilevel"/>
    <w:tmpl w:val="C7E063F0"/>
    <w:lvl w:ilvl="0" w:tplc="AB28B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15"/>
  </w:num>
  <w:num w:numId="21">
    <w:abstractNumId w:val="19"/>
  </w:num>
  <w:num w:numId="22">
    <w:abstractNumId w:val="17"/>
  </w:num>
  <w:num w:numId="23">
    <w:abstractNumId w:val="20"/>
  </w:num>
  <w:num w:numId="24">
    <w:abstractNumId w:val="16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20BCE"/>
    <w:rsid w:val="000E6F1F"/>
    <w:rsid w:val="0016553C"/>
    <w:rsid w:val="00213711"/>
    <w:rsid w:val="00235A29"/>
    <w:rsid w:val="00294688"/>
    <w:rsid w:val="00295E5C"/>
    <w:rsid w:val="0034705E"/>
    <w:rsid w:val="00484EAB"/>
    <w:rsid w:val="004F3C9D"/>
    <w:rsid w:val="005072D7"/>
    <w:rsid w:val="005F72A5"/>
    <w:rsid w:val="00614AC4"/>
    <w:rsid w:val="00751329"/>
    <w:rsid w:val="00885EB0"/>
    <w:rsid w:val="009422CA"/>
    <w:rsid w:val="00991357"/>
    <w:rsid w:val="00A740CC"/>
    <w:rsid w:val="00A80E62"/>
    <w:rsid w:val="00AA110A"/>
    <w:rsid w:val="00AF6D8E"/>
    <w:rsid w:val="00B761F5"/>
    <w:rsid w:val="00B870B5"/>
    <w:rsid w:val="00C54014"/>
    <w:rsid w:val="00C61295"/>
    <w:rsid w:val="00C77AF6"/>
    <w:rsid w:val="00CB00B0"/>
    <w:rsid w:val="00D207CE"/>
    <w:rsid w:val="00D272CA"/>
    <w:rsid w:val="00D91040"/>
    <w:rsid w:val="00E537BE"/>
    <w:rsid w:val="00E8389B"/>
    <w:rsid w:val="00ED2F3B"/>
    <w:rsid w:val="00F13936"/>
    <w:rsid w:val="00F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7B585C26-7550-4831-96DF-9F424C6D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207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</w:rPr>
  </w:style>
  <w:style w:type="paragraph" w:customStyle="1" w:styleId="BDTFooter">
    <w:name w:val="BDT_Footer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0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locked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rPr>
      <w:sz w:val="20"/>
      <w:szCs w:val="16"/>
      <w:lang w:val="fr-FR"/>
    </w:rPr>
  </w:style>
  <w:style w:type="paragraph" w:customStyle="1" w:styleId="BDTLogo">
    <w:name w:val="BDT_Logo"/>
    <w:uiPriority w:val="99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/>
    </w:pPr>
    <w:rPr>
      <w:lang w:val="en-GB"/>
    </w:rPr>
  </w:style>
  <w:style w:type="paragraph" w:customStyle="1" w:styleId="BDTSignatureName">
    <w:name w:val="BDT_SignatureName"/>
    <w:next w:val="BDTVisa"/>
    <w:uiPriority w:val="99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link w:val="BDTNormalChar"/>
    <w:uiPriority w:val="99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540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4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C6129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61295"/>
    <w:rPr>
      <w:rFonts w:cs="Traditional Arabic"/>
      <w:szCs w:val="30"/>
      <w:lang w:eastAsia="en-US"/>
    </w:rPr>
  </w:style>
  <w:style w:type="paragraph" w:customStyle="1" w:styleId="BDTblackbullets">
    <w:name w:val="BDT_blackbullets"/>
    <w:basedOn w:val="Normal"/>
    <w:uiPriority w:val="99"/>
    <w:rsid w:val="00F13936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textAlignment w:val="auto"/>
    </w:pPr>
  </w:style>
  <w:style w:type="character" w:customStyle="1" w:styleId="CEONormalCharChar">
    <w:name w:val="CEO_Normal Char Char"/>
    <w:basedOn w:val="DefaultParagraphFont"/>
    <w:link w:val="CEONormal"/>
    <w:uiPriority w:val="99"/>
    <w:rsid w:val="00F13936"/>
    <w:rPr>
      <w:lang w:val="en-GB" w:eastAsia="en-US"/>
    </w:rPr>
  </w:style>
  <w:style w:type="paragraph" w:customStyle="1" w:styleId="CEONormal">
    <w:name w:val="CEO_Normal"/>
    <w:link w:val="CEONormalCharChar"/>
    <w:uiPriority w:val="99"/>
    <w:rsid w:val="00F13936"/>
    <w:pPr>
      <w:spacing w:before="120" w:after="120"/>
    </w:pPr>
    <w:rPr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locked/>
    <w:rsid w:val="00F13936"/>
    <w:rPr>
      <w:rFonts w:cs="Times New Roman"/>
      <w:color w:val="0000FF"/>
      <w:u w:val="single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F13936"/>
    <w:rPr>
      <w:rFonts w:cs="Traditional Arabic"/>
      <w:szCs w:val="30"/>
      <w:lang w:val="es-ES" w:eastAsia="en-US"/>
    </w:rPr>
  </w:style>
  <w:style w:type="paragraph" w:styleId="ListParagraph">
    <w:name w:val="List Paragraph"/>
    <w:basedOn w:val="Normal"/>
    <w:uiPriority w:val="34"/>
    <w:qFormat/>
    <w:locked/>
    <w:rsid w:val="00F139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</w:style>
  <w:style w:type="table" w:styleId="TableGrid">
    <w:name w:val="Table Grid"/>
    <w:basedOn w:val="TableNormal"/>
    <w:locked/>
    <w:rsid w:val="00F13936"/>
    <w:rPr>
      <w:rFonts w:eastAsiaTheme="minorEastAsia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Heading1Underlined">
    <w:name w:val="CEO_Heading 1_Underlined"/>
    <w:basedOn w:val="Normal"/>
    <w:link w:val="CEOHeading1UnderlinedChar"/>
    <w:rsid w:val="00F13936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13936"/>
    <w:rPr>
      <w:rFonts w:ascii="Verdana" w:hAnsi="Verdana" w:cs="Times New Roman Bold"/>
      <w:b/>
      <w:bCs/>
      <w:sz w:val="19"/>
      <w:szCs w:val="20"/>
      <w:lang w:val="en-GB" w:eastAsia="en-US"/>
    </w:rPr>
  </w:style>
  <w:style w:type="paragraph" w:customStyle="1" w:styleId="enumlev1">
    <w:name w:val="enumlev1"/>
    <w:basedOn w:val="Normal"/>
    <w:rsid w:val="00F13936"/>
    <w:pPr>
      <w:spacing w:before="80"/>
      <w:ind w:left="794" w:hanging="794"/>
    </w:pPr>
    <w:rPr>
      <w:rFonts w:asciiTheme="minorHAnsi" w:eastAsia="Times New Roman" w:hAnsiTheme="minorHAnsi" w:cs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484E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D14-CA-CIR-0009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itu.int/md/D14-CA-CIR-000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devsg@itu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30C8B65728E45AD8A21ADB9659B25" ma:contentTypeVersion="1" ma:contentTypeDescription="Create a new document." ma:contentTypeScope="" ma:versionID="2aa3700479d149dcf8dca96e00289f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87C7E-7F5F-4CD9-860C-3AB48EFC9ADC}"/>
</file>

<file path=customXml/itemProps2.xml><?xml version="1.0" encoding="utf-8"?>
<ds:datastoreItem xmlns:ds="http://schemas.openxmlformats.org/officeDocument/2006/customXml" ds:itemID="{74E5A970-F2EC-42C3-8DA6-B9368494A202}"/>
</file>

<file path=customXml/itemProps3.xml><?xml version="1.0" encoding="utf-8"?>
<ds:datastoreItem xmlns:ds="http://schemas.openxmlformats.org/officeDocument/2006/customXml" ds:itemID="{B82FFB09-B7D3-4A3B-A9FC-71796249A566}"/>
</file>

<file path=docProps/app.xml><?xml version="1.0" encoding="utf-8"?>
<Properties xmlns="http://schemas.openxmlformats.org/officeDocument/2006/extended-properties" xmlns:vt="http://schemas.openxmlformats.org/officeDocument/2006/docPropsVTypes">
  <Template>PC_BDT_Letter-Fax.dotx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(Chinese)</vt:lpstr>
    </vt:vector>
  </TitlesOfParts>
  <Company>ITU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Tang, Ting</dc:creator>
  <cp:lastModifiedBy>Baik, Aeree</cp:lastModifiedBy>
  <cp:revision>3</cp:revision>
  <cp:lastPrinted>2010-12-07T18:33:00Z</cp:lastPrinted>
  <dcterms:created xsi:type="dcterms:W3CDTF">2016-05-09T12:40:00Z</dcterms:created>
  <dcterms:modified xsi:type="dcterms:W3CDTF">2016-05-10T07:39:00Z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0x01010083730C8B65728E45AD8A21ADB9659B25</vt:lpwstr>
  </property>
</Properties>
</file>