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1293"/>
        <w:gridCol w:w="2534"/>
        <w:gridCol w:w="284"/>
        <w:gridCol w:w="4536"/>
      </w:tblGrid>
      <w:tr w:rsidR="001540A3" w14:paraId="2F7C6CE9" w14:textId="77777777" w:rsidTr="00BF1405">
        <w:trPr>
          <w:jc w:val="center"/>
        </w:trPr>
        <w:tc>
          <w:tcPr>
            <w:tcW w:w="9889" w:type="dxa"/>
            <w:gridSpan w:val="5"/>
            <w:tcMar>
              <w:top w:w="142" w:type="dxa"/>
              <w:bottom w:w="142" w:type="dxa"/>
            </w:tcMar>
          </w:tcPr>
          <w:p w14:paraId="377C1D4A" w14:textId="77777777" w:rsidR="001540A3" w:rsidRDefault="006F3806" w:rsidP="006F3806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9807535" wp14:editId="101D45F4">
                  <wp:extent cx="638175" cy="723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0A3" w14:paraId="496BF8D3" w14:textId="77777777" w:rsidTr="000A7DE8">
        <w:trPr>
          <w:trHeight w:val="848"/>
          <w:jc w:val="center"/>
        </w:trPr>
        <w:tc>
          <w:tcPr>
            <w:tcW w:w="9889" w:type="dxa"/>
            <w:gridSpan w:val="5"/>
          </w:tcPr>
          <w:p w14:paraId="536AF5FE" w14:textId="77777777" w:rsidR="001540A3" w:rsidRDefault="001540A3" w:rsidP="001540A3">
            <w:pPr>
              <w:rPr>
                <w:rStyle w:val="BDTName"/>
              </w:rPr>
            </w:pPr>
            <w:r>
              <w:rPr>
                <w:rStyle w:val="BDTName"/>
              </w:rPr>
              <w:t xml:space="preserve">Telecommunication </w:t>
            </w:r>
            <w:r>
              <w:rPr>
                <w:rStyle w:val="BDTName"/>
              </w:rPr>
              <w:br/>
              <w:t>Development Bureau (BDT)</w:t>
            </w:r>
          </w:p>
        </w:tc>
      </w:tr>
      <w:tr w:rsidR="007A3D0D" w14:paraId="781D41A2" w14:textId="77777777" w:rsidTr="00BF1405">
        <w:trPr>
          <w:jc w:val="center"/>
        </w:trPr>
        <w:tc>
          <w:tcPr>
            <w:tcW w:w="9889" w:type="dxa"/>
            <w:gridSpan w:val="5"/>
          </w:tcPr>
          <w:p w14:paraId="4E35918A" w14:textId="77777777" w:rsidR="007A3D0D" w:rsidRDefault="007A3D0D" w:rsidP="00BF1405">
            <w:pPr>
              <w:pStyle w:val="BDTSeparator"/>
            </w:pPr>
          </w:p>
        </w:tc>
      </w:tr>
      <w:tr w:rsidR="007A3D0D" w14:paraId="3291543C" w14:textId="77777777" w:rsidTr="00BF1405">
        <w:trPr>
          <w:jc w:val="center"/>
        </w:trPr>
        <w:tc>
          <w:tcPr>
            <w:tcW w:w="2535" w:type="dxa"/>
            <w:gridSpan w:val="2"/>
          </w:tcPr>
          <w:p w14:paraId="156BD047" w14:textId="7F4103F2" w:rsidR="007A3D0D" w:rsidRPr="00FB2D1B" w:rsidRDefault="00F83C5F" w:rsidP="00910A7D">
            <w:pPr>
              <w:pStyle w:val="BDTRef"/>
            </w:pPr>
            <w:r>
              <w:t>Ref: BDT/EUR/</w:t>
            </w:r>
            <w:r w:rsidR="006F3806">
              <w:t xml:space="preserve">DM- </w:t>
            </w:r>
            <w:r w:rsidR="00E12E4E">
              <w:t>197</w:t>
            </w:r>
          </w:p>
        </w:tc>
        <w:tc>
          <w:tcPr>
            <w:tcW w:w="2818" w:type="dxa"/>
            <w:gridSpan w:val="2"/>
          </w:tcPr>
          <w:p w14:paraId="6421E0F9" w14:textId="77777777" w:rsidR="007A3D0D" w:rsidRDefault="007A3D0D" w:rsidP="00BF1405">
            <w:pPr>
              <w:pStyle w:val="BDTRef-Details"/>
            </w:pPr>
          </w:p>
        </w:tc>
        <w:tc>
          <w:tcPr>
            <w:tcW w:w="4536" w:type="dxa"/>
          </w:tcPr>
          <w:p w14:paraId="02C09E9B" w14:textId="7C41490E" w:rsidR="007A3D0D" w:rsidRDefault="007A3D0D" w:rsidP="00634B16">
            <w:pPr>
              <w:pStyle w:val="BDTDate"/>
              <w:rPr>
                <w:lang w:val="en-GB"/>
              </w:rPr>
            </w:pPr>
            <w:r>
              <w:rPr>
                <w:lang w:val="en-GB"/>
              </w:rPr>
              <w:t xml:space="preserve">Geneva, </w:t>
            </w:r>
            <w:r w:rsidR="00E12E4E">
              <w:rPr>
                <w:lang w:val="en-GB"/>
              </w:rPr>
              <w:t xml:space="preserve">18 </w:t>
            </w:r>
            <w:r w:rsidR="006F3806">
              <w:rPr>
                <w:lang w:val="en-GB"/>
              </w:rPr>
              <w:t>Ju</w:t>
            </w:r>
            <w:r w:rsidR="00634B16">
              <w:rPr>
                <w:lang w:val="en-GB"/>
              </w:rPr>
              <w:t>ly</w:t>
            </w:r>
            <w:r w:rsidR="006F3806">
              <w:rPr>
                <w:lang w:val="en-GB"/>
              </w:rPr>
              <w:t xml:space="preserve"> 2016</w:t>
            </w:r>
          </w:p>
        </w:tc>
      </w:tr>
      <w:tr w:rsidR="007A3D0D" w14:paraId="7D859D71" w14:textId="77777777" w:rsidTr="00BF1405">
        <w:trPr>
          <w:jc w:val="center"/>
        </w:trPr>
        <w:tc>
          <w:tcPr>
            <w:tcW w:w="1242" w:type="dxa"/>
          </w:tcPr>
          <w:p w14:paraId="0C5956EC" w14:textId="77777777" w:rsidR="007A3D0D" w:rsidRDefault="007A3D0D" w:rsidP="00BF1405">
            <w:pPr>
              <w:pStyle w:val="BDTSeparator"/>
            </w:pPr>
          </w:p>
        </w:tc>
        <w:tc>
          <w:tcPr>
            <w:tcW w:w="4111" w:type="dxa"/>
            <w:gridSpan w:val="3"/>
          </w:tcPr>
          <w:p w14:paraId="5A684D09" w14:textId="77777777" w:rsidR="007A3D0D" w:rsidRDefault="007A3D0D" w:rsidP="00BF1405">
            <w:pPr>
              <w:pStyle w:val="BDTSeparator"/>
            </w:pPr>
          </w:p>
        </w:tc>
        <w:tc>
          <w:tcPr>
            <w:tcW w:w="4536" w:type="dxa"/>
          </w:tcPr>
          <w:p w14:paraId="6E604009" w14:textId="77777777" w:rsidR="007A3D0D" w:rsidRDefault="007A3D0D" w:rsidP="00BF1405">
            <w:pPr>
              <w:pStyle w:val="BDTSeparator"/>
            </w:pPr>
          </w:p>
        </w:tc>
      </w:tr>
      <w:tr w:rsidR="007A3D0D" w:rsidRPr="001951E0" w14:paraId="1ECE9D55" w14:textId="77777777" w:rsidTr="00BF1405">
        <w:trPr>
          <w:jc w:val="center"/>
        </w:trPr>
        <w:tc>
          <w:tcPr>
            <w:tcW w:w="1242" w:type="dxa"/>
          </w:tcPr>
          <w:p w14:paraId="09F5E1C7" w14:textId="77777777" w:rsidR="007A3D0D" w:rsidRDefault="007A3D0D" w:rsidP="00BF1405">
            <w:pPr>
              <w:pStyle w:val="BDTContact"/>
            </w:pPr>
          </w:p>
        </w:tc>
        <w:tc>
          <w:tcPr>
            <w:tcW w:w="3827" w:type="dxa"/>
            <w:gridSpan w:val="2"/>
          </w:tcPr>
          <w:p w14:paraId="38E34E29" w14:textId="77777777" w:rsidR="007A3D0D" w:rsidRDefault="007A3D0D" w:rsidP="00BF1405">
            <w:pPr>
              <w:pStyle w:val="BDTContact-Details"/>
            </w:pPr>
          </w:p>
        </w:tc>
        <w:tc>
          <w:tcPr>
            <w:tcW w:w="284" w:type="dxa"/>
          </w:tcPr>
          <w:p w14:paraId="033A3D96" w14:textId="77777777" w:rsidR="007A3D0D" w:rsidRDefault="007A3D0D" w:rsidP="00BF1405">
            <w:pPr>
              <w:pStyle w:val="BDTContact-Details"/>
            </w:pPr>
          </w:p>
        </w:tc>
        <w:tc>
          <w:tcPr>
            <w:tcW w:w="4536" w:type="dxa"/>
            <w:vMerge w:val="restart"/>
          </w:tcPr>
          <w:p w14:paraId="6C5949EE" w14:textId="77777777" w:rsidR="001540A3" w:rsidRPr="00FA4299" w:rsidRDefault="001540A3" w:rsidP="001540A3">
            <w:pPr>
              <w:pStyle w:val="BDTAddressee"/>
              <w:ind w:left="51" w:hanging="51"/>
              <w:rPr>
                <w:lang w:val="en-US"/>
              </w:rPr>
            </w:pPr>
            <w:r w:rsidRPr="00FA4299">
              <w:rPr>
                <w:lang w:val="en-US"/>
              </w:rPr>
              <w:t>To:</w:t>
            </w:r>
          </w:p>
          <w:p w14:paraId="38761045" w14:textId="77777777" w:rsidR="001540A3" w:rsidRPr="00FA4299" w:rsidRDefault="001540A3" w:rsidP="001540A3">
            <w:pPr>
              <w:pStyle w:val="BDTAddressee"/>
              <w:ind w:left="51" w:hanging="51"/>
              <w:rPr>
                <w:lang w:val="en-US"/>
              </w:rPr>
            </w:pPr>
            <w:r w:rsidRPr="00FA4299">
              <w:rPr>
                <w:lang w:val="en-US"/>
              </w:rPr>
              <w:t>- Administrations of ITU Member States</w:t>
            </w:r>
          </w:p>
          <w:p w14:paraId="245B0BB2" w14:textId="77777777" w:rsidR="007A3D0D" w:rsidRDefault="001540A3" w:rsidP="001540A3">
            <w:pPr>
              <w:pStyle w:val="BDTContact-Details"/>
              <w:rPr>
                <w:lang w:val="en-US"/>
              </w:rPr>
            </w:pPr>
            <w:r w:rsidRPr="00FA4299">
              <w:rPr>
                <w:lang w:val="en-US"/>
              </w:rPr>
              <w:t>- Regulators</w:t>
            </w:r>
          </w:p>
          <w:p w14:paraId="53DC8354" w14:textId="77777777" w:rsidR="00EA28E2" w:rsidRDefault="00EA28E2" w:rsidP="001540A3">
            <w:pPr>
              <w:pStyle w:val="BDTContact-Details"/>
              <w:rPr>
                <w:lang w:val="en-US"/>
              </w:rPr>
            </w:pPr>
            <w:r w:rsidRPr="008E560C">
              <w:rPr>
                <w:lang w:val="en-US"/>
              </w:rPr>
              <w:t>- ITU-D Sector Members</w:t>
            </w:r>
          </w:p>
          <w:p w14:paraId="4DA71B49" w14:textId="77777777" w:rsidR="00EA28E2" w:rsidRPr="0018548A" w:rsidRDefault="00EA28E2" w:rsidP="001540A3">
            <w:pPr>
              <w:pStyle w:val="BDTContact-Details"/>
              <w:rPr>
                <w:lang w:val="en-US"/>
              </w:rPr>
            </w:pPr>
            <w:r w:rsidRPr="008E560C">
              <w:rPr>
                <w:lang w:val="en-US"/>
              </w:rPr>
              <w:t>- Academia Members in Europe</w:t>
            </w:r>
          </w:p>
        </w:tc>
      </w:tr>
      <w:tr w:rsidR="007A3D0D" w:rsidRPr="001951E0" w14:paraId="0D802D01" w14:textId="77777777" w:rsidTr="00BF1405">
        <w:trPr>
          <w:jc w:val="center"/>
        </w:trPr>
        <w:tc>
          <w:tcPr>
            <w:tcW w:w="1242" w:type="dxa"/>
          </w:tcPr>
          <w:p w14:paraId="7776893D" w14:textId="77777777" w:rsidR="007A3D0D" w:rsidRPr="0018548A" w:rsidRDefault="007A3D0D" w:rsidP="00BF1405">
            <w:pPr>
              <w:pStyle w:val="BDTContact"/>
              <w:rPr>
                <w:lang w:val="en-US"/>
              </w:rPr>
            </w:pPr>
          </w:p>
        </w:tc>
        <w:tc>
          <w:tcPr>
            <w:tcW w:w="3827" w:type="dxa"/>
            <w:gridSpan w:val="2"/>
          </w:tcPr>
          <w:p w14:paraId="197BCE51" w14:textId="77777777" w:rsidR="007A3D0D" w:rsidRPr="0018548A" w:rsidRDefault="007A3D0D" w:rsidP="00BF1405">
            <w:pPr>
              <w:pStyle w:val="BDTContact-Details"/>
              <w:rPr>
                <w:lang w:val="en-US"/>
              </w:rPr>
            </w:pPr>
          </w:p>
        </w:tc>
        <w:tc>
          <w:tcPr>
            <w:tcW w:w="284" w:type="dxa"/>
          </w:tcPr>
          <w:p w14:paraId="3DA6B54B" w14:textId="77777777" w:rsidR="007A3D0D" w:rsidRPr="0018548A" w:rsidRDefault="007A3D0D" w:rsidP="00BF140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14:paraId="3F85DD1B" w14:textId="77777777" w:rsidR="007A3D0D" w:rsidRPr="0018548A" w:rsidRDefault="007A3D0D" w:rsidP="00BF14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7A3D0D" w:rsidRPr="001951E0" w14:paraId="21534CBF" w14:textId="77777777" w:rsidTr="00BF1405">
        <w:trPr>
          <w:jc w:val="center"/>
        </w:trPr>
        <w:tc>
          <w:tcPr>
            <w:tcW w:w="1242" w:type="dxa"/>
          </w:tcPr>
          <w:p w14:paraId="094B2AD3" w14:textId="77777777" w:rsidR="007A3D0D" w:rsidRPr="0018548A" w:rsidRDefault="007A3D0D" w:rsidP="00BF1405">
            <w:pPr>
              <w:pStyle w:val="BDTContact"/>
              <w:rPr>
                <w:lang w:val="en-US"/>
              </w:rPr>
            </w:pPr>
          </w:p>
        </w:tc>
        <w:tc>
          <w:tcPr>
            <w:tcW w:w="3827" w:type="dxa"/>
            <w:gridSpan w:val="2"/>
          </w:tcPr>
          <w:p w14:paraId="23B6A19E" w14:textId="77777777" w:rsidR="007A3D0D" w:rsidRPr="0018548A" w:rsidRDefault="007A3D0D" w:rsidP="00BF1405">
            <w:pPr>
              <w:pStyle w:val="BDTContact-Details"/>
              <w:rPr>
                <w:lang w:val="en-US"/>
              </w:rPr>
            </w:pPr>
          </w:p>
        </w:tc>
        <w:tc>
          <w:tcPr>
            <w:tcW w:w="284" w:type="dxa"/>
          </w:tcPr>
          <w:p w14:paraId="3062F062" w14:textId="77777777" w:rsidR="007A3D0D" w:rsidRPr="0018548A" w:rsidRDefault="007A3D0D" w:rsidP="00BF140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14:paraId="5EACAC1A" w14:textId="77777777" w:rsidR="007A3D0D" w:rsidRPr="0018548A" w:rsidRDefault="007A3D0D" w:rsidP="00BF140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7A3D0D" w:rsidRPr="005508F7" w14:paraId="4CBE6B45" w14:textId="77777777" w:rsidTr="00BF1405">
        <w:trPr>
          <w:jc w:val="center"/>
        </w:trPr>
        <w:tc>
          <w:tcPr>
            <w:tcW w:w="1242" w:type="dxa"/>
          </w:tcPr>
          <w:p w14:paraId="13B3F310" w14:textId="77777777" w:rsidR="007A3D0D" w:rsidRPr="00A844F9" w:rsidRDefault="007A3D0D" w:rsidP="00BF1405">
            <w:pPr>
              <w:rPr>
                <w:lang w:val="en-GB"/>
              </w:rPr>
            </w:pPr>
            <w:r w:rsidRPr="00A844F9">
              <w:rPr>
                <w:lang w:val="en-GB"/>
              </w:rPr>
              <w:t>Subject:</w:t>
            </w:r>
          </w:p>
        </w:tc>
        <w:tc>
          <w:tcPr>
            <w:tcW w:w="8647" w:type="dxa"/>
            <w:gridSpan w:val="4"/>
          </w:tcPr>
          <w:p w14:paraId="79805EB6" w14:textId="77777777" w:rsidR="007A3D0D" w:rsidRPr="005508F7" w:rsidRDefault="006F3806" w:rsidP="008E560C">
            <w:pPr>
              <w:rPr>
                <w:b/>
                <w:bCs/>
                <w:lang w:val="en-GB"/>
              </w:rPr>
            </w:pPr>
            <w:r w:rsidRPr="0034304F">
              <w:rPr>
                <w:b/>
                <w:bCs/>
              </w:rPr>
              <w:t xml:space="preserve">ITU-ENISA Regional Cybersecurity Forum </w:t>
            </w:r>
            <w:r w:rsidR="008E560C">
              <w:rPr>
                <w:b/>
                <w:bCs/>
              </w:rPr>
              <w:t xml:space="preserve">for Europe, 29-30 November, </w:t>
            </w:r>
            <w:r w:rsidRPr="0034304F">
              <w:rPr>
                <w:b/>
                <w:bCs/>
              </w:rPr>
              <w:t>Sofia</w:t>
            </w:r>
            <w:r>
              <w:rPr>
                <w:b/>
                <w:bCs/>
              </w:rPr>
              <w:t>, Bulgaria</w:t>
            </w:r>
            <w:r w:rsidRPr="00C02E0F">
              <w:rPr>
                <w:b/>
                <w:bCs/>
              </w:rPr>
              <w:t xml:space="preserve"> </w:t>
            </w:r>
          </w:p>
        </w:tc>
      </w:tr>
      <w:tr w:rsidR="007A3D0D" w14:paraId="10A738A9" w14:textId="77777777" w:rsidTr="00BF1405">
        <w:trPr>
          <w:jc w:val="center"/>
        </w:trPr>
        <w:tc>
          <w:tcPr>
            <w:tcW w:w="9889" w:type="dxa"/>
            <w:gridSpan w:val="5"/>
          </w:tcPr>
          <w:p w14:paraId="40261959" w14:textId="77777777" w:rsidR="007A3D0D" w:rsidRPr="008E560C" w:rsidRDefault="007A3D0D" w:rsidP="00BF1405">
            <w:pPr>
              <w:pStyle w:val="BDTSeparator"/>
              <w:rPr>
                <w:lang w:val="en-US"/>
              </w:rPr>
            </w:pPr>
          </w:p>
        </w:tc>
      </w:tr>
      <w:tr w:rsidR="007A3D0D" w:rsidRPr="00973B62" w14:paraId="467AF8B5" w14:textId="77777777" w:rsidTr="00BF1405">
        <w:trPr>
          <w:jc w:val="center"/>
        </w:trPr>
        <w:tc>
          <w:tcPr>
            <w:tcW w:w="9889" w:type="dxa"/>
            <w:gridSpan w:val="5"/>
          </w:tcPr>
          <w:p w14:paraId="7A357040" w14:textId="77777777" w:rsidR="006C2D73" w:rsidRPr="0018548A" w:rsidRDefault="006C2D73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  <w:r w:rsidRPr="0018548A">
              <w:rPr>
                <w:rFonts w:asciiTheme="minorHAnsi" w:hAnsiTheme="minorHAnsi"/>
                <w:color w:val="000000" w:themeColor="text1"/>
                <w:szCs w:val="22"/>
              </w:rPr>
              <w:t>Dear Sir/Madam,</w:t>
            </w:r>
          </w:p>
          <w:p w14:paraId="6F2044AD" w14:textId="77777777" w:rsidR="006C2D73" w:rsidRDefault="006C2D73" w:rsidP="008E560C">
            <w:pPr>
              <w:shd w:val="clear" w:color="auto" w:fill="FFFFFF"/>
              <w:spacing w:after="0" w:line="270" w:lineRule="atLeast"/>
              <w:textAlignment w:val="baseline"/>
              <w:rPr>
                <w:rFonts w:asciiTheme="minorHAnsi" w:hAnsiTheme="minorHAnsi"/>
                <w:color w:val="000000" w:themeColor="text1"/>
                <w:szCs w:val="22"/>
              </w:rPr>
            </w:pPr>
            <w:r w:rsidRPr="0018548A">
              <w:rPr>
                <w:rFonts w:asciiTheme="minorHAnsi" w:hAnsiTheme="minorHAnsi"/>
                <w:color w:val="000000" w:themeColor="text1"/>
                <w:szCs w:val="22"/>
              </w:rPr>
              <w:t xml:space="preserve">I have the pleasure to invite your </w:t>
            </w:r>
            <w:r w:rsidR="008E560C">
              <w:rPr>
                <w:rFonts w:asciiTheme="minorHAnsi" w:hAnsiTheme="minorHAnsi"/>
                <w:color w:val="000000" w:themeColor="text1"/>
                <w:szCs w:val="22"/>
              </w:rPr>
              <w:t xml:space="preserve">organization </w:t>
            </w:r>
            <w:r w:rsidRPr="0018548A">
              <w:rPr>
                <w:rFonts w:asciiTheme="minorHAnsi" w:hAnsiTheme="minorHAnsi"/>
                <w:color w:val="000000" w:themeColor="text1"/>
                <w:szCs w:val="22"/>
              </w:rPr>
              <w:t>to participate in the</w:t>
            </w:r>
            <w:r w:rsidRPr="003556F1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="006F3806" w:rsidRPr="0034304F">
              <w:rPr>
                <w:b/>
                <w:bCs/>
              </w:rPr>
              <w:t>ITU-ENI</w:t>
            </w:r>
            <w:r w:rsidR="006F3806">
              <w:rPr>
                <w:b/>
                <w:bCs/>
              </w:rPr>
              <w:t>SA Regional Cybersecurity Forum</w:t>
            </w:r>
            <w:r w:rsidRPr="0018548A">
              <w:rPr>
                <w:rFonts w:asciiTheme="minorHAnsi" w:hAnsiTheme="minorHAnsi"/>
                <w:color w:val="000000" w:themeColor="text1"/>
                <w:szCs w:val="22"/>
              </w:rPr>
              <w:t>,</w:t>
            </w:r>
            <w:r w:rsidR="007B5636" w:rsidRPr="0018548A">
              <w:rPr>
                <w:rFonts w:asciiTheme="minorHAnsi" w:hAnsiTheme="minorHAnsi"/>
                <w:color w:val="000000" w:themeColor="text1"/>
                <w:szCs w:val="22"/>
              </w:rPr>
              <w:t xml:space="preserve"> scheduled to take place from</w:t>
            </w:r>
            <w:r w:rsidR="001F0E46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  <w:r w:rsidR="008E560C">
              <w:rPr>
                <w:rFonts w:asciiTheme="minorHAnsi" w:hAnsiTheme="minorHAnsi"/>
                <w:color w:val="000000" w:themeColor="text1"/>
                <w:szCs w:val="22"/>
              </w:rPr>
              <w:t xml:space="preserve">29 to 30 November 2016 </w:t>
            </w:r>
            <w:r w:rsidR="006F3806">
              <w:rPr>
                <w:rFonts w:asciiTheme="minorHAnsi" w:hAnsiTheme="minorHAnsi"/>
                <w:color w:val="000000" w:themeColor="text1"/>
                <w:szCs w:val="22"/>
              </w:rPr>
              <w:t>i</w:t>
            </w:r>
            <w:r w:rsidR="007B5636" w:rsidRPr="0018548A">
              <w:rPr>
                <w:rFonts w:asciiTheme="minorHAnsi" w:hAnsiTheme="minorHAnsi"/>
                <w:color w:val="000000" w:themeColor="text1"/>
                <w:szCs w:val="22"/>
              </w:rPr>
              <w:t xml:space="preserve">n </w:t>
            </w:r>
            <w:r w:rsidR="006F3806">
              <w:rPr>
                <w:rFonts w:asciiTheme="minorHAnsi" w:hAnsiTheme="minorHAnsi"/>
                <w:color w:val="000000" w:themeColor="text1"/>
                <w:szCs w:val="22"/>
              </w:rPr>
              <w:t>Sofia, Bulgaria</w:t>
            </w:r>
            <w:r w:rsidRPr="0018548A">
              <w:rPr>
                <w:rFonts w:asciiTheme="minorHAnsi" w:hAnsiTheme="minorHAnsi"/>
                <w:color w:val="000000" w:themeColor="text1"/>
                <w:szCs w:val="22"/>
              </w:rPr>
              <w:t>.</w:t>
            </w:r>
            <w:r w:rsidR="0018548A" w:rsidRPr="0018548A">
              <w:rPr>
                <w:rFonts w:asciiTheme="minorHAnsi" w:hAnsiTheme="minorHAnsi"/>
                <w:color w:val="000000" w:themeColor="text1"/>
                <w:szCs w:val="22"/>
              </w:rPr>
              <w:t xml:space="preserve"> </w:t>
            </w:r>
          </w:p>
          <w:p w14:paraId="43F7A3BF" w14:textId="2992A627" w:rsidR="006F3806" w:rsidRPr="008B0C21" w:rsidRDefault="006F3806" w:rsidP="000B7FE8">
            <w:pPr>
              <w:ind w:right="23"/>
              <w:jc w:val="both"/>
            </w:pPr>
            <w:r>
              <w:t xml:space="preserve">This event </w:t>
            </w:r>
            <w:r w:rsidR="000B7FE8">
              <w:t xml:space="preserve">is jointly organized </w:t>
            </w:r>
            <w:r>
              <w:t xml:space="preserve">by the Telecommunication Development Bureau (BDT) of the International Telecommunication Union (ITU) and </w:t>
            </w:r>
            <w:r w:rsidR="001F0E46">
              <w:t>European Union Agency for Network and Information Security (</w:t>
            </w:r>
            <w:r>
              <w:t>ENISA</w:t>
            </w:r>
            <w:r w:rsidR="001F0E46">
              <w:t>)</w:t>
            </w:r>
            <w:r w:rsidR="008E560C">
              <w:t>,</w:t>
            </w:r>
            <w:r>
              <w:t xml:space="preserve"> i</w:t>
            </w:r>
            <w:r w:rsidR="001F0E46">
              <w:t>n close</w:t>
            </w:r>
            <w:r>
              <w:t xml:space="preserve"> co</w:t>
            </w:r>
            <w:r w:rsidR="001F0E46">
              <w:t>llaboration with the Ministry of Transport, Information Technology and Communications of the Republic of Bulgaria.</w:t>
            </w:r>
          </w:p>
          <w:p w14:paraId="0E51BCD1" w14:textId="7B2E6493" w:rsidR="0015261D" w:rsidRDefault="008E560C" w:rsidP="000B7FE8">
            <w:pPr>
              <w:tabs>
                <w:tab w:val="left" w:pos="10340"/>
              </w:tabs>
              <w:rPr>
                <w:lang w:eastAsia="ru-RU" w:bidi="ar-EG"/>
              </w:rPr>
            </w:pPr>
            <w:r w:rsidRPr="005A58AA">
              <w:rPr>
                <w:lang w:eastAsia="ru-RU" w:bidi="ar-EG"/>
              </w:rPr>
              <w:t>Th</w:t>
            </w:r>
            <w:r w:rsidR="00546872">
              <w:rPr>
                <w:lang w:eastAsia="ru-RU" w:bidi="ar-EG"/>
              </w:rPr>
              <w:t xml:space="preserve">is </w:t>
            </w:r>
            <w:r w:rsidRPr="005A58AA">
              <w:rPr>
                <w:lang w:eastAsia="ru-RU" w:bidi="ar-EG"/>
              </w:rPr>
              <w:t>Forum</w:t>
            </w:r>
            <w:r w:rsidR="00546872">
              <w:rPr>
                <w:lang w:eastAsia="ru-RU" w:bidi="ar-EG"/>
              </w:rPr>
              <w:t xml:space="preserve"> is </w:t>
            </w:r>
            <w:r w:rsidR="000B7FE8">
              <w:rPr>
                <w:lang w:eastAsia="ru-RU" w:bidi="ar-EG"/>
              </w:rPr>
              <w:t xml:space="preserve">designed </w:t>
            </w:r>
            <w:r w:rsidRPr="005A58AA">
              <w:rPr>
                <w:lang w:eastAsia="ru-RU" w:bidi="ar-EG"/>
              </w:rPr>
              <w:t xml:space="preserve">within the framework of the </w:t>
            </w:r>
            <w:r>
              <w:rPr>
                <w:lang w:eastAsia="ru-RU" w:bidi="ar-EG"/>
              </w:rPr>
              <w:t xml:space="preserve">Regional Initiative </w:t>
            </w:r>
            <w:r w:rsidRPr="008E560C">
              <w:rPr>
                <w:lang w:eastAsia="ru-RU" w:bidi="ar-EG"/>
              </w:rPr>
              <w:t xml:space="preserve">for Europe on Building </w:t>
            </w:r>
            <w:r w:rsidR="00546872" w:rsidRPr="008E560C">
              <w:rPr>
                <w:lang w:eastAsia="ru-RU" w:bidi="ar-EG"/>
              </w:rPr>
              <w:t xml:space="preserve">Confidence </w:t>
            </w:r>
            <w:r w:rsidRPr="008E560C">
              <w:rPr>
                <w:lang w:eastAsia="ru-RU" w:bidi="ar-EG"/>
              </w:rPr>
              <w:t xml:space="preserve">and </w:t>
            </w:r>
            <w:r w:rsidR="00546872" w:rsidRPr="008E560C">
              <w:rPr>
                <w:lang w:eastAsia="ru-RU" w:bidi="ar-EG"/>
              </w:rPr>
              <w:t xml:space="preserve">Security </w:t>
            </w:r>
            <w:r w:rsidRPr="008E560C">
              <w:rPr>
                <w:lang w:eastAsia="ru-RU" w:bidi="ar-EG"/>
              </w:rPr>
              <w:t xml:space="preserve">in the </w:t>
            </w:r>
            <w:r w:rsidR="00546872" w:rsidRPr="008E560C">
              <w:rPr>
                <w:lang w:eastAsia="ru-RU" w:bidi="ar-EG"/>
              </w:rPr>
              <w:t xml:space="preserve">Use </w:t>
            </w:r>
            <w:r w:rsidRPr="008E560C">
              <w:rPr>
                <w:lang w:eastAsia="ru-RU" w:bidi="ar-EG"/>
              </w:rPr>
              <w:t xml:space="preserve">of </w:t>
            </w:r>
            <w:r w:rsidR="00546872" w:rsidRPr="008E560C">
              <w:rPr>
                <w:lang w:eastAsia="ru-RU" w:bidi="ar-EG"/>
              </w:rPr>
              <w:t>Telecommunications</w:t>
            </w:r>
            <w:r w:rsidRPr="008E560C">
              <w:rPr>
                <w:lang w:eastAsia="ru-RU" w:bidi="ar-EG"/>
              </w:rPr>
              <w:t>/ICTs</w:t>
            </w:r>
            <w:r w:rsidR="00546872">
              <w:rPr>
                <w:lang w:eastAsia="ru-RU" w:bidi="ar-EG"/>
              </w:rPr>
              <w:t xml:space="preserve">, adopted by the World Telecommunication Development Conference 2014, Dubai. </w:t>
            </w:r>
          </w:p>
          <w:p w14:paraId="70C55D03" w14:textId="1BE7B422" w:rsidR="0015261D" w:rsidRPr="0080398A" w:rsidRDefault="00546872" w:rsidP="00FA3E62">
            <w:pPr>
              <w:tabs>
                <w:tab w:val="left" w:pos="10340"/>
              </w:tabs>
              <w:rPr>
                <w:lang w:val="en-GB"/>
              </w:rPr>
            </w:pPr>
            <w:r>
              <w:rPr>
                <w:lang w:eastAsia="ru-RU" w:bidi="ar-EG"/>
              </w:rPr>
              <w:t xml:space="preserve">It will </w:t>
            </w:r>
            <w:r w:rsidR="008E560C" w:rsidRPr="005A58AA">
              <w:rPr>
                <w:lang w:eastAsia="ru-RU" w:bidi="ar-EG"/>
              </w:rPr>
              <w:t xml:space="preserve">provide a platform </w:t>
            </w:r>
            <w:r w:rsidR="00142DEB">
              <w:rPr>
                <w:lang w:eastAsia="ru-RU" w:bidi="ar-EG"/>
              </w:rPr>
              <w:t xml:space="preserve">for strengthening regional </w:t>
            </w:r>
            <w:r w:rsidR="008E560C" w:rsidRPr="005A58AA">
              <w:rPr>
                <w:lang w:eastAsia="ru-RU" w:bidi="ar-EG"/>
              </w:rPr>
              <w:t xml:space="preserve">cooperation, information sharing, and discussion on cybersecurity with particular focus on </w:t>
            </w:r>
            <w:r w:rsidR="000B7FE8">
              <w:rPr>
                <w:lang w:eastAsia="ru-RU" w:bidi="ar-EG"/>
              </w:rPr>
              <w:t>N</w:t>
            </w:r>
            <w:r w:rsidR="00142DEB" w:rsidRPr="00546872">
              <w:rPr>
                <w:bCs/>
                <w:szCs w:val="22"/>
                <w:lang w:eastAsia="ja-JP"/>
              </w:rPr>
              <w:t xml:space="preserve">ational </w:t>
            </w:r>
            <w:r w:rsidR="000B7FE8">
              <w:rPr>
                <w:bCs/>
                <w:szCs w:val="22"/>
                <w:lang w:eastAsia="ja-JP"/>
              </w:rPr>
              <w:t>Cybersecurity S</w:t>
            </w:r>
            <w:r w:rsidR="00142DEB" w:rsidRPr="00546872">
              <w:rPr>
                <w:bCs/>
                <w:szCs w:val="22"/>
                <w:lang w:eastAsia="ja-JP"/>
              </w:rPr>
              <w:t>trategies</w:t>
            </w:r>
            <w:r w:rsidR="000B7FE8">
              <w:rPr>
                <w:bCs/>
                <w:szCs w:val="22"/>
                <w:lang w:eastAsia="ja-JP"/>
              </w:rPr>
              <w:t xml:space="preserve"> and National C</w:t>
            </w:r>
            <w:r w:rsidR="008E560C" w:rsidRPr="005A58AA">
              <w:rPr>
                <w:lang w:eastAsia="ru-RU" w:bidi="ar-EG"/>
              </w:rPr>
              <w:t xml:space="preserve">SIRT/CIRT/CERT </w:t>
            </w:r>
            <w:r w:rsidR="000B7FE8">
              <w:rPr>
                <w:lang w:eastAsia="ru-RU" w:bidi="ar-EG"/>
              </w:rPr>
              <w:t>in terms of development approaches, good</w:t>
            </w:r>
            <w:r w:rsidR="008E560C" w:rsidRPr="005A58AA">
              <w:rPr>
                <w:lang w:eastAsia="ru-RU" w:bidi="ar-EG"/>
              </w:rPr>
              <w:t xml:space="preserve"> practices, challenges and opportunities.</w:t>
            </w:r>
            <w:r w:rsidR="0015261D">
              <w:rPr>
                <w:lang w:eastAsia="ru-RU" w:bidi="ar-EG"/>
              </w:rPr>
              <w:t xml:space="preserve"> </w:t>
            </w:r>
            <w:r w:rsidR="0015261D">
              <w:t xml:space="preserve">National policy and decision makers, </w:t>
            </w:r>
            <w:r w:rsidR="00357977">
              <w:t xml:space="preserve">legislators, </w:t>
            </w:r>
            <w:r w:rsidR="0015261D">
              <w:t xml:space="preserve">regulators, </w:t>
            </w:r>
            <w:r w:rsidR="00357977">
              <w:t xml:space="preserve">service providers, academia, civil society and other relevant </w:t>
            </w:r>
            <w:r w:rsidR="0015261D" w:rsidRPr="0080398A">
              <w:rPr>
                <w:lang w:val="en-GB"/>
              </w:rPr>
              <w:t>Cybersecurity professionals</w:t>
            </w:r>
            <w:r w:rsidR="0015261D">
              <w:rPr>
                <w:lang w:val="en-GB"/>
              </w:rPr>
              <w:t xml:space="preserve">, </w:t>
            </w:r>
            <w:r w:rsidR="0015261D" w:rsidRPr="0080398A">
              <w:rPr>
                <w:lang w:val="en-GB"/>
              </w:rPr>
              <w:t xml:space="preserve">from </w:t>
            </w:r>
            <w:r w:rsidR="0015261D">
              <w:rPr>
                <w:lang w:val="en-GB"/>
              </w:rPr>
              <w:t xml:space="preserve">43 European countries, </w:t>
            </w:r>
            <w:r w:rsidR="0015261D" w:rsidRPr="0080398A">
              <w:rPr>
                <w:lang w:val="en-GB"/>
              </w:rPr>
              <w:t xml:space="preserve">will participate in the sessions, promoting constructive dialogue between </w:t>
            </w:r>
            <w:r w:rsidR="0015261D">
              <w:rPr>
                <w:lang w:val="en-GB"/>
              </w:rPr>
              <w:t xml:space="preserve">international and regional organizations, </w:t>
            </w:r>
            <w:r w:rsidR="0015261D" w:rsidRPr="0080398A">
              <w:rPr>
                <w:lang w:val="en-GB"/>
              </w:rPr>
              <w:t>governments, ICT security players and consumers.</w:t>
            </w:r>
          </w:p>
          <w:p w14:paraId="5E8E3A0B" w14:textId="77777777" w:rsidR="006C2D73" w:rsidRPr="0018548A" w:rsidRDefault="006C2D73" w:rsidP="008E560C">
            <w:pPr>
              <w:rPr>
                <w:rFonts w:asciiTheme="minorHAnsi" w:hAnsiTheme="minorHAnsi"/>
                <w:szCs w:val="22"/>
              </w:rPr>
            </w:pPr>
            <w:r w:rsidRPr="0018548A">
              <w:rPr>
                <w:rFonts w:asciiTheme="minorHAnsi" w:hAnsiTheme="minorHAnsi"/>
                <w:color w:val="000000" w:themeColor="text1"/>
                <w:szCs w:val="22"/>
              </w:rPr>
              <w:t xml:space="preserve">Please note that the </w:t>
            </w:r>
            <w:r w:rsidR="0018548A" w:rsidRPr="0018548A">
              <w:rPr>
                <w:rFonts w:asciiTheme="minorHAnsi" w:hAnsiTheme="minorHAnsi"/>
                <w:color w:val="000000" w:themeColor="text1"/>
                <w:szCs w:val="22"/>
              </w:rPr>
              <w:t>event</w:t>
            </w:r>
            <w:r w:rsidRPr="0018548A">
              <w:rPr>
                <w:rFonts w:asciiTheme="minorHAnsi" w:hAnsiTheme="minorHAnsi"/>
                <w:color w:val="000000" w:themeColor="text1"/>
                <w:szCs w:val="22"/>
              </w:rPr>
              <w:t xml:space="preserve"> will be paperless. Documents </w:t>
            </w:r>
            <w:r w:rsidRPr="0018548A">
              <w:rPr>
                <w:rFonts w:asciiTheme="minorHAnsi" w:hAnsiTheme="minorHAnsi"/>
                <w:szCs w:val="22"/>
              </w:rPr>
              <w:t xml:space="preserve">related to the event, including the agenda, registration form, hotel reservation form and practical information for participants will be posted on the ITU website at </w:t>
            </w:r>
            <w:hyperlink r:id="rId12" w:history="1">
              <w:r w:rsidR="008E560C">
                <w:rPr>
                  <w:rStyle w:val="Hyperlink"/>
                  <w:lang w:val="en-GB"/>
                </w:rPr>
                <w:t>https://www.itu.int/en/ITU-D/Regional-Presence/Europe/Pages/Events/2016/RCYBF/Regional-Cybersecurity-Forum.aspx</w:t>
              </w:r>
            </w:hyperlink>
            <w:r w:rsidR="001F0E46">
              <w:rPr>
                <w:rFonts w:asciiTheme="minorHAnsi" w:hAnsiTheme="minorHAnsi" w:cs="Times New Roman"/>
                <w:szCs w:val="22"/>
              </w:rPr>
              <w:t xml:space="preserve">. </w:t>
            </w:r>
            <w:r w:rsidRPr="0018548A">
              <w:rPr>
                <w:rFonts w:asciiTheme="minorHAnsi" w:hAnsiTheme="minorHAnsi"/>
                <w:szCs w:val="22"/>
              </w:rPr>
              <w:t xml:space="preserve">Participants are invited to download and print the documents needed for the event. The </w:t>
            </w:r>
            <w:r w:rsidR="0018548A" w:rsidRPr="0018548A">
              <w:rPr>
                <w:rFonts w:asciiTheme="minorHAnsi" w:hAnsiTheme="minorHAnsi"/>
                <w:szCs w:val="22"/>
              </w:rPr>
              <w:t>event</w:t>
            </w:r>
            <w:r w:rsidRPr="0018548A">
              <w:rPr>
                <w:rFonts w:asciiTheme="minorHAnsi" w:hAnsiTheme="minorHAnsi"/>
                <w:szCs w:val="22"/>
              </w:rPr>
              <w:t xml:space="preserve"> will be conducted in English only. </w:t>
            </w:r>
          </w:p>
          <w:p w14:paraId="11559EE0" w14:textId="77777777" w:rsidR="006C2D73" w:rsidRDefault="006C2D73" w:rsidP="008E560C">
            <w:pPr>
              <w:tabs>
                <w:tab w:val="left" w:pos="10340"/>
              </w:tabs>
              <w:rPr>
                <w:rFonts w:asciiTheme="minorHAnsi" w:hAnsiTheme="minorHAnsi"/>
                <w:b/>
                <w:bCs/>
                <w:szCs w:val="22"/>
              </w:rPr>
            </w:pPr>
            <w:r w:rsidRPr="008E560C">
              <w:rPr>
                <w:rFonts w:asciiTheme="minorHAnsi" w:hAnsiTheme="minorHAnsi"/>
                <w:szCs w:val="22"/>
              </w:rPr>
              <w:t xml:space="preserve">Participants are requested to complete the </w:t>
            </w:r>
            <w:r w:rsidR="00735CD6" w:rsidRPr="008E560C">
              <w:rPr>
                <w:rFonts w:asciiTheme="minorHAnsi" w:hAnsiTheme="minorHAnsi"/>
                <w:szCs w:val="22"/>
              </w:rPr>
              <w:t xml:space="preserve">online </w:t>
            </w:r>
            <w:r w:rsidRPr="008E560C">
              <w:rPr>
                <w:rFonts w:asciiTheme="minorHAnsi" w:hAnsiTheme="minorHAnsi"/>
                <w:szCs w:val="22"/>
              </w:rPr>
              <w:t xml:space="preserve">registration form </w:t>
            </w:r>
            <w:r w:rsidR="00735CD6" w:rsidRPr="008E560C">
              <w:rPr>
                <w:rFonts w:asciiTheme="minorHAnsi" w:hAnsiTheme="minorHAnsi"/>
                <w:szCs w:val="22"/>
              </w:rPr>
              <w:t xml:space="preserve">available </w:t>
            </w:r>
            <w:r w:rsidR="00FE4965" w:rsidRPr="008E560C">
              <w:rPr>
                <w:rFonts w:asciiTheme="minorHAnsi" w:hAnsiTheme="minorHAnsi"/>
                <w:szCs w:val="22"/>
              </w:rPr>
              <w:t xml:space="preserve">on the </w:t>
            </w:r>
            <w:r w:rsidR="008E560C" w:rsidRPr="008E560C">
              <w:rPr>
                <w:rFonts w:asciiTheme="minorHAnsi" w:hAnsiTheme="minorHAnsi"/>
                <w:szCs w:val="22"/>
              </w:rPr>
              <w:t xml:space="preserve">event </w:t>
            </w:r>
            <w:r w:rsidR="00FE4965" w:rsidRPr="008E560C">
              <w:rPr>
                <w:rFonts w:asciiTheme="minorHAnsi" w:hAnsiTheme="minorHAnsi"/>
                <w:szCs w:val="22"/>
              </w:rPr>
              <w:t>website</w:t>
            </w:r>
            <w:r w:rsidRPr="008E560C">
              <w:rPr>
                <w:rFonts w:asciiTheme="minorHAnsi" w:hAnsiTheme="minorHAnsi"/>
                <w:b/>
                <w:bCs/>
                <w:szCs w:val="22"/>
              </w:rPr>
              <w:t>.</w:t>
            </w:r>
          </w:p>
          <w:p w14:paraId="1CBCB9EA" w14:textId="77777777" w:rsidR="00EA28E2" w:rsidRPr="00EA28E2" w:rsidRDefault="00EA28E2" w:rsidP="00EA28E2">
            <w:pPr>
              <w:pStyle w:val="BDTNormal"/>
              <w:spacing w:afterLines="120" w:after="288"/>
              <w:rPr>
                <w:lang w:val="en-GB"/>
              </w:rPr>
            </w:pPr>
            <w:r>
              <w:rPr>
                <w:lang w:val="en-GB"/>
              </w:rPr>
              <w:lastRenderedPageBreak/>
              <w:t>All t</w:t>
            </w:r>
            <w:r w:rsidRPr="0080398A">
              <w:rPr>
                <w:lang w:val="en-GB"/>
              </w:rPr>
              <w:t>ravel, accommodation and other arrangements should be made</w:t>
            </w:r>
            <w:r>
              <w:rPr>
                <w:lang w:val="en-GB"/>
              </w:rPr>
              <w:t>,</w:t>
            </w:r>
            <w:r w:rsidRPr="0080398A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 xml:space="preserve">their associated </w:t>
            </w:r>
            <w:r w:rsidRPr="0080398A">
              <w:rPr>
                <w:lang w:val="en-GB"/>
              </w:rPr>
              <w:t>costs borne</w:t>
            </w:r>
            <w:r>
              <w:rPr>
                <w:lang w:val="en-GB"/>
              </w:rPr>
              <w:t>,</w:t>
            </w:r>
            <w:r w:rsidRPr="0080398A">
              <w:rPr>
                <w:lang w:val="en-GB"/>
              </w:rPr>
              <w:t xml:space="preserve"> by the participating Administration/Organization/Company or participants directly.</w:t>
            </w:r>
            <w:r>
              <w:rPr>
                <w:lang w:val="en-GB"/>
              </w:rPr>
              <w:t xml:space="preserve"> </w:t>
            </w:r>
            <w:r w:rsidRPr="0080398A">
              <w:rPr>
                <w:lang w:val="en-GB"/>
              </w:rPr>
              <w:t>Participants r</w:t>
            </w:r>
            <w:r>
              <w:rPr>
                <w:lang w:val="en-GB"/>
              </w:rPr>
              <w:t>equiring an entry visa to Bulgaria</w:t>
            </w:r>
            <w:r w:rsidRPr="0080398A">
              <w:rPr>
                <w:lang w:val="en-GB"/>
              </w:rPr>
              <w:t xml:space="preserve"> shoul</w:t>
            </w:r>
            <w:r>
              <w:rPr>
                <w:lang w:val="en-GB"/>
              </w:rPr>
              <w:t>d contact their nearest Bulgarian</w:t>
            </w:r>
            <w:r w:rsidRPr="0080398A">
              <w:rPr>
                <w:lang w:val="en-GB"/>
              </w:rPr>
              <w:t xml:space="preserve"> Embassy or</w:t>
            </w:r>
            <w:r>
              <w:rPr>
                <w:lang w:val="en-GB"/>
              </w:rPr>
              <w:t xml:space="preserve"> </w:t>
            </w:r>
            <w:r w:rsidRPr="0080398A">
              <w:rPr>
                <w:lang w:val="en-GB"/>
              </w:rPr>
              <w:t>Consulate well in advance.</w:t>
            </w:r>
          </w:p>
          <w:p w14:paraId="0F3504E0" w14:textId="77777777" w:rsidR="006C2D73" w:rsidRPr="0018548A" w:rsidRDefault="006C2D73" w:rsidP="008E560C">
            <w:pPr>
              <w:tabs>
                <w:tab w:val="left" w:pos="10340"/>
              </w:tabs>
              <w:rPr>
                <w:rFonts w:asciiTheme="minorHAnsi" w:hAnsiTheme="minorHAnsi"/>
                <w:szCs w:val="22"/>
              </w:rPr>
            </w:pPr>
            <w:r w:rsidRPr="0018548A">
              <w:rPr>
                <w:rFonts w:asciiTheme="minorHAnsi" w:hAnsiTheme="minorHAnsi"/>
                <w:szCs w:val="22"/>
              </w:rPr>
              <w:t>Mr Marco Obiso, Cybersecurity Coordinator (telephone: +41 22 730 67 60, e-mail: marco.obiso@itu.int</w:t>
            </w:r>
            <w:r w:rsidR="00FE4965">
              <w:rPr>
                <w:rFonts w:asciiTheme="minorHAnsi" w:hAnsiTheme="minorHAnsi"/>
                <w:szCs w:val="22"/>
              </w:rPr>
              <w:t>) and</w:t>
            </w:r>
            <w:r w:rsidR="000574D7">
              <w:rPr>
                <w:rFonts w:asciiTheme="minorHAnsi" w:hAnsiTheme="minorHAnsi"/>
                <w:szCs w:val="22"/>
              </w:rPr>
              <w:t xml:space="preserve"> </w:t>
            </w:r>
            <w:r w:rsidRPr="0018548A">
              <w:rPr>
                <w:rFonts w:asciiTheme="minorHAnsi" w:hAnsiTheme="minorHAnsi"/>
                <w:szCs w:val="22"/>
              </w:rPr>
              <w:t>Mr Jaroslaw Ponder, Coordinator for Europe Region</w:t>
            </w:r>
            <w:r w:rsidR="008E560C">
              <w:rPr>
                <w:rFonts w:asciiTheme="minorHAnsi" w:hAnsiTheme="minorHAnsi"/>
                <w:szCs w:val="22"/>
              </w:rPr>
              <w:t xml:space="preserve"> </w:t>
            </w:r>
            <w:r w:rsidRPr="0018548A">
              <w:rPr>
                <w:rFonts w:asciiTheme="minorHAnsi" w:hAnsiTheme="minorHAnsi"/>
                <w:szCs w:val="22"/>
              </w:rPr>
              <w:t xml:space="preserve">(telephone: +41 22 730 60 65, e-mail: </w:t>
            </w:r>
            <w:r w:rsidR="002D5E10" w:rsidRPr="00FE4965">
              <w:rPr>
                <w:rFonts w:asciiTheme="minorHAnsi" w:hAnsiTheme="minorHAnsi"/>
                <w:szCs w:val="22"/>
              </w:rPr>
              <w:t>EURRegion@itu.int</w:t>
            </w:r>
            <w:r w:rsidRPr="0018548A">
              <w:rPr>
                <w:rFonts w:asciiTheme="minorHAnsi" w:hAnsiTheme="minorHAnsi"/>
                <w:szCs w:val="22"/>
              </w:rPr>
              <w:t>)</w:t>
            </w:r>
            <w:r w:rsidR="000574D7">
              <w:rPr>
                <w:rFonts w:asciiTheme="minorHAnsi" w:hAnsiTheme="minorHAnsi"/>
                <w:szCs w:val="22"/>
              </w:rPr>
              <w:t xml:space="preserve"> </w:t>
            </w:r>
            <w:r w:rsidR="00180FE1">
              <w:rPr>
                <w:rFonts w:asciiTheme="minorHAnsi" w:hAnsiTheme="minorHAnsi"/>
                <w:szCs w:val="22"/>
              </w:rPr>
              <w:t xml:space="preserve">are </w:t>
            </w:r>
            <w:r w:rsidRPr="0018548A">
              <w:rPr>
                <w:rFonts w:asciiTheme="minorHAnsi" w:hAnsiTheme="minorHAnsi"/>
                <w:szCs w:val="22"/>
              </w:rPr>
              <w:t xml:space="preserve">at your </w:t>
            </w:r>
            <w:r w:rsidR="001F0E46">
              <w:rPr>
                <w:rFonts w:asciiTheme="minorHAnsi" w:hAnsiTheme="minorHAnsi"/>
                <w:szCs w:val="22"/>
              </w:rPr>
              <w:t xml:space="preserve">full </w:t>
            </w:r>
            <w:r w:rsidRPr="0018548A">
              <w:rPr>
                <w:rFonts w:asciiTheme="minorHAnsi" w:hAnsiTheme="minorHAnsi"/>
                <w:szCs w:val="22"/>
              </w:rPr>
              <w:t xml:space="preserve">disposal for any questions you might have concerning this event. </w:t>
            </w:r>
          </w:p>
          <w:p w14:paraId="0008C811" w14:textId="77777777" w:rsidR="006C2D73" w:rsidRPr="0018548A" w:rsidRDefault="006C2D73" w:rsidP="006C2D73">
            <w:pPr>
              <w:tabs>
                <w:tab w:val="left" w:pos="10340"/>
              </w:tabs>
              <w:rPr>
                <w:rFonts w:asciiTheme="minorHAnsi" w:hAnsiTheme="minorHAnsi"/>
                <w:szCs w:val="22"/>
              </w:rPr>
            </w:pPr>
            <w:r w:rsidRPr="0018548A">
              <w:rPr>
                <w:rFonts w:asciiTheme="minorHAnsi" w:hAnsiTheme="minorHAnsi"/>
                <w:szCs w:val="22"/>
              </w:rPr>
              <w:t xml:space="preserve">Yours faithfully, </w:t>
            </w:r>
          </w:p>
          <w:p w14:paraId="6BEFDA9D" w14:textId="77777777" w:rsidR="006C2D73" w:rsidRPr="0018548A" w:rsidRDefault="006C2D73" w:rsidP="006C2D73">
            <w:pPr>
              <w:tabs>
                <w:tab w:val="left" w:pos="10340"/>
              </w:tabs>
              <w:rPr>
                <w:rFonts w:asciiTheme="minorHAnsi" w:hAnsiTheme="minorHAnsi"/>
                <w:szCs w:val="22"/>
              </w:rPr>
            </w:pPr>
          </w:p>
          <w:p w14:paraId="6BA299D7" w14:textId="77777777" w:rsidR="007A3D0D" w:rsidRPr="0018548A" w:rsidRDefault="007A3D0D" w:rsidP="00BF1405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312" w:lineRule="auto"/>
              <w:ind w:right="549"/>
              <w:jc w:val="both"/>
              <w:textAlignment w:val="baseline"/>
              <w:rPr>
                <w:rFonts w:asciiTheme="minorHAnsi" w:eastAsia="Times New Roman" w:hAnsiTheme="minorHAnsi" w:cs="Calibri"/>
                <w:szCs w:val="22"/>
                <w:lang w:val="en-GB"/>
              </w:rPr>
            </w:pPr>
          </w:p>
          <w:p w14:paraId="57F4CECE" w14:textId="7D318782" w:rsidR="007A3D0D" w:rsidRPr="0018548A" w:rsidRDefault="00B34DB2" w:rsidP="00BF1405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312" w:lineRule="auto"/>
              <w:ind w:right="549"/>
              <w:jc w:val="both"/>
              <w:textAlignment w:val="baseline"/>
              <w:rPr>
                <w:rFonts w:asciiTheme="minorHAnsi" w:eastAsia="Times New Roman" w:hAnsiTheme="minorHAnsi" w:cs="Calibri"/>
                <w:szCs w:val="22"/>
                <w:lang w:val="en-GB"/>
              </w:rPr>
            </w:pPr>
            <w:r>
              <w:rPr>
                <w:rFonts w:asciiTheme="minorHAnsi" w:eastAsia="Times New Roman" w:hAnsiTheme="minorHAnsi" w:cs="Calibri"/>
                <w:szCs w:val="22"/>
                <w:lang w:val="en-GB"/>
              </w:rPr>
              <w:t>[Originally signed]</w:t>
            </w:r>
          </w:p>
          <w:p w14:paraId="65AE9EDC" w14:textId="77777777" w:rsidR="007A3D0D" w:rsidRPr="0018548A" w:rsidRDefault="007A3D0D" w:rsidP="00BF1405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312" w:lineRule="auto"/>
              <w:ind w:right="549"/>
              <w:jc w:val="both"/>
              <w:textAlignment w:val="baseline"/>
              <w:rPr>
                <w:rFonts w:asciiTheme="minorHAnsi" w:eastAsia="Times New Roman" w:hAnsiTheme="minorHAnsi" w:cs="Calibri"/>
                <w:szCs w:val="22"/>
                <w:lang w:val="en-GB"/>
              </w:rPr>
            </w:pPr>
          </w:p>
          <w:p w14:paraId="77113895" w14:textId="77777777" w:rsidR="007A3D0D" w:rsidRPr="0018548A" w:rsidRDefault="007A3D0D" w:rsidP="00BF1405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 w:line="312" w:lineRule="auto"/>
              <w:ind w:right="549"/>
              <w:jc w:val="both"/>
              <w:textAlignment w:val="baseline"/>
              <w:rPr>
                <w:rFonts w:asciiTheme="minorHAnsi" w:eastAsia="Times New Roman" w:hAnsiTheme="minorHAnsi" w:cs="Calibri"/>
                <w:szCs w:val="22"/>
                <w:lang w:val="en-GB"/>
              </w:rPr>
            </w:pPr>
          </w:p>
          <w:p w14:paraId="6AB4A416" w14:textId="77777777" w:rsidR="007A3D0D" w:rsidRPr="0018548A" w:rsidRDefault="007A3D0D" w:rsidP="00BF1405">
            <w:pPr>
              <w:tabs>
                <w:tab w:val="left" w:pos="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ind w:right="550"/>
              <w:textAlignment w:val="baseline"/>
              <w:rPr>
                <w:rFonts w:asciiTheme="minorHAnsi" w:eastAsia="Times New Roman" w:hAnsiTheme="minorHAnsi" w:cs="Calibri"/>
                <w:szCs w:val="22"/>
              </w:rPr>
            </w:pPr>
            <w:r w:rsidRPr="0018548A">
              <w:rPr>
                <w:rFonts w:asciiTheme="minorHAnsi" w:eastAsia="Times New Roman" w:hAnsiTheme="minorHAnsi" w:cs="Calibri"/>
                <w:szCs w:val="22"/>
              </w:rPr>
              <w:t>Brahima Sanou</w:t>
            </w:r>
            <w:r w:rsidRPr="0018548A">
              <w:rPr>
                <w:rFonts w:asciiTheme="minorHAnsi" w:eastAsia="Times New Roman" w:hAnsiTheme="minorHAnsi" w:cs="Calibri"/>
                <w:szCs w:val="22"/>
              </w:rPr>
              <w:br/>
              <w:t>Director</w:t>
            </w:r>
          </w:p>
          <w:p w14:paraId="578FEE6E" w14:textId="412EAE8C" w:rsidR="00E12E4E" w:rsidRPr="0018548A" w:rsidRDefault="00E12E4E" w:rsidP="00C06E90">
            <w:pPr>
              <w:pStyle w:val="BDTOpening"/>
              <w:rPr>
                <w:rFonts w:asciiTheme="minorHAnsi" w:hAnsiTheme="minorHAnsi"/>
              </w:rPr>
            </w:pPr>
          </w:p>
          <w:p w14:paraId="1BE1F4D9" w14:textId="77777777" w:rsidR="007A3D0D" w:rsidRPr="0018548A" w:rsidRDefault="007A3D0D" w:rsidP="009D5E62">
            <w:pPr>
              <w:tabs>
                <w:tab w:val="left" w:pos="10340"/>
              </w:tabs>
              <w:rPr>
                <w:rFonts w:asciiTheme="minorHAnsi" w:hAnsiTheme="minorHAnsi"/>
                <w:szCs w:val="22"/>
              </w:rPr>
            </w:pPr>
          </w:p>
        </w:tc>
      </w:tr>
      <w:tr w:rsidR="00E12E4E" w:rsidRPr="00973B62" w14:paraId="719A69EB" w14:textId="77777777" w:rsidTr="00BF1405">
        <w:trPr>
          <w:jc w:val="center"/>
        </w:trPr>
        <w:tc>
          <w:tcPr>
            <w:tcW w:w="9889" w:type="dxa"/>
            <w:gridSpan w:val="5"/>
          </w:tcPr>
          <w:p w14:paraId="5A574368" w14:textId="77777777" w:rsidR="00E12E4E" w:rsidRDefault="00E12E4E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5E89C226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6C769AAD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5B5D680F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296DEA82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78CA35A5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0078F288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3AFCFAFD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16357C81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1CF60F79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26BC47AF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2016DD4B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28343C1F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76F33BBD" w14:textId="77777777" w:rsidR="00C06E90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  <w:p w14:paraId="2ED9B8FC" w14:textId="1D18CC2C" w:rsidR="00C06E90" w:rsidRPr="0018548A" w:rsidRDefault="00C06E90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</w:tr>
      <w:tr w:rsidR="00E12E4E" w:rsidRPr="00973B62" w14:paraId="25E6CF62" w14:textId="77777777" w:rsidTr="00BF1405">
        <w:trPr>
          <w:jc w:val="center"/>
        </w:trPr>
        <w:tc>
          <w:tcPr>
            <w:tcW w:w="9889" w:type="dxa"/>
            <w:gridSpan w:val="5"/>
          </w:tcPr>
          <w:p w14:paraId="2C8C8569" w14:textId="77777777" w:rsidR="00E12E4E" w:rsidRPr="0018548A" w:rsidRDefault="00E12E4E" w:rsidP="006C2D73">
            <w:pPr>
              <w:tabs>
                <w:tab w:val="left" w:pos="10340"/>
              </w:tabs>
              <w:rPr>
                <w:rFonts w:asciiTheme="minorHAnsi" w:hAnsiTheme="minorHAnsi"/>
                <w:color w:val="000000" w:themeColor="text1"/>
                <w:szCs w:val="22"/>
              </w:rPr>
            </w:pPr>
          </w:p>
        </w:tc>
      </w:tr>
    </w:tbl>
    <w:p w14:paraId="76A4035B" w14:textId="77777777" w:rsidR="0015261D" w:rsidRDefault="0015261D" w:rsidP="0015261D"/>
    <w:p w14:paraId="0D219E77" w14:textId="6C47B0A0" w:rsidR="0015261D" w:rsidRDefault="0015261D" w:rsidP="00C06E90">
      <w:pPr>
        <w:spacing w:before="0" w:after="200" w:line="276" w:lineRule="auto"/>
      </w:pPr>
      <w:bookmarkStart w:id="0" w:name="_GoBack"/>
      <w:bookmarkEnd w:id="0"/>
    </w:p>
    <w:sectPr w:rsidR="0015261D" w:rsidSect="0091380F">
      <w:headerReference w:type="default" r:id="rId13"/>
      <w:footerReference w:type="first" r:id="rId14"/>
      <w:pgSz w:w="11907" w:h="16840" w:code="9"/>
      <w:pgMar w:top="170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44F88" w14:textId="77777777" w:rsidR="00C274EB" w:rsidRDefault="00C274EB" w:rsidP="007A3D0D">
      <w:pPr>
        <w:spacing w:before="0" w:after="0"/>
      </w:pPr>
      <w:r>
        <w:separator/>
      </w:r>
    </w:p>
  </w:endnote>
  <w:endnote w:type="continuationSeparator" w:id="0">
    <w:p w14:paraId="75E914DD" w14:textId="77777777" w:rsidR="00C274EB" w:rsidRDefault="00C274EB" w:rsidP="007A3D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7AA4A" w14:textId="77777777" w:rsidR="007A3D0D" w:rsidRDefault="007A3D0D" w:rsidP="007A3D0D">
    <w:pPr>
      <w:pStyle w:val="BDTFooter"/>
      <w:jc w:val="center"/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986009">
        <w:rPr>
          <w:rStyle w:val="Hyperlink"/>
          <w:lang w:val="fr-CH"/>
        </w:rPr>
        <w:t>www.itu.int</w:t>
      </w:r>
      <w:r w:rsidRPr="00986009">
        <w:rPr>
          <w:rStyle w:val="Hyperlink"/>
        </w:rPr>
        <w:t>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0A60" w14:textId="77777777" w:rsidR="00C274EB" w:rsidRDefault="00C274EB" w:rsidP="007A3D0D">
      <w:pPr>
        <w:spacing w:before="0" w:after="0"/>
      </w:pPr>
      <w:r>
        <w:separator/>
      </w:r>
    </w:p>
  </w:footnote>
  <w:footnote w:type="continuationSeparator" w:id="0">
    <w:p w14:paraId="18E10B78" w14:textId="77777777" w:rsidR="00C274EB" w:rsidRDefault="00C274EB" w:rsidP="007A3D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9866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FC1662" w14:textId="77777777" w:rsidR="005270D2" w:rsidRDefault="005270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3662C" w14:textId="77777777" w:rsidR="007A3D0D" w:rsidRDefault="007A3D0D" w:rsidP="0000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484"/>
    <w:multiLevelType w:val="hybridMultilevel"/>
    <w:tmpl w:val="0F048DD4"/>
    <w:lvl w:ilvl="0" w:tplc="9E327A02">
      <w:numFmt w:val="bullet"/>
      <w:lvlText w:val=""/>
      <w:lvlJc w:val="left"/>
      <w:pPr>
        <w:ind w:left="720" w:hanging="360"/>
      </w:pPr>
      <w:rPr>
        <w:rFonts w:ascii="Symbol" w:eastAsia="SimSu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B0DAE"/>
    <w:multiLevelType w:val="hybridMultilevel"/>
    <w:tmpl w:val="89F63E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0D"/>
    <w:rsid w:val="000076FE"/>
    <w:rsid w:val="000574D7"/>
    <w:rsid w:val="00096824"/>
    <w:rsid w:val="000A7DE8"/>
    <w:rsid w:val="000B3227"/>
    <w:rsid w:val="000B7FE8"/>
    <w:rsid w:val="001227B3"/>
    <w:rsid w:val="00142DEB"/>
    <w:rsid w:val="0015261D"/>
    <w:rsid w:val="001540A3"/>
    <w:rsid w:val="0017287C"/>
    <w:rsid w:val="00180FE1"/>
    <w:rsid w:val="0018548A"/>
    <w:rsid w:val="001F0E46"/>
    <w:rsid w:val="00230B3B"/>
    <w:rsid w:val="00240F4E"/>
    <w:rsid w:val="00265E47"/>
    <w:rsid w:val="00293758"/>
    <w:rsid w:val="002D5E10"/>
    <w:rsid w:val="002E4269"/>
    <w:rsid w:val="003556F1"/>
    <w:rsid w:val="00357977"/>
    <w:rsid w:val="003731F5"/>
    <w:rsid w:val="00394392"/>
    <w:rsid w:val="003B1E55"/>
    <w:rsid w:val="00481EDF"/>
    <w:rsid w:val="00494A97"/>
    <w:rsid w:val="004D2302"/>
    <w:rsid w:val="005270D2"/>
    <w:rsid w:val="00535B9B"/>
    <w:rsid w:val="00546872"/>
    <w:rsid w:val="00590B2C"/>
    <w:rsid w:val="005B1E50"/>
    <w:rsid w:val="005B22F3"/>
    <w:rsid w:val="005D2D3B"/>
    <w:rsid w:val="00634B16"/>
    <w:rsid w:val="00652312"/>
    <w:rsid w:val="006C2D73"/>
    <w:rsid w:val="006E787A"/>
    <w:rsid w:val="006F3806"/>
    <w:rsid w:val="007117E1"/>
    <w:rsid w:val="00712661"/>
    <w:rsid w:val="00735CD6"/>
    <w:rsid w:val="007478D6"/>
    <w:rsid w:val="007524D2"/>
    <w:rsid w:val="007658C5"/>
    <w:rsid w:val="007A3D0D"/>
    <w:rsid w:val="007B5636"/>
    <w:rsid w:val="008670AC"/>
    <w:rsid w:val="00874198"/>
    <w:rsid w:val="008E560C"/>
    <w:rsid w:val="008F231A"/>
    <w:rsid w:val="008F55C4"/>
    <w:rsid w:val="00910A7D"/>
    <w:rsid w:val="0091380F"/>
    <w:rsid w:val="009210E2"/>
    <w:rsid w:val="00931CB8"/>
    <w:rsid w:val="00961F05"/>
    <w:rsid w:val="009D5E62"/>
    <w:rsid w:val="00A337DD"/>
    <w:rsid w:val="00AA6B0F"/>
    <w:rsid w:val="00B33DB7"/>
    <w:rsid w:val="00B34DB2"/>
    <w:rsid w:val="00BA32EA"/>
    <w:rsid w:val="00BB38CD"/>
    <w:rsid w:val="00BF00B3"/>
    <w:rsid w:val="00C06E90"/>
    <w:rsid w:val="00C274EB"/>
    <w:rsid w:val="00D27BC9"/>
    <w:rsid w:val="00D437D4"/>
    <w:rsid w:val="00D72804"/>
    <w:rsid w:val="00DF509F"/>
    <w:rsid w:val="00E12E4E"/>
    <w:rsid w:val="00E56B08"/>
    <w:rsid w:val="00EA28E2"/>
    <w:rsid w:val="00EE226A"/>
    <w:rsid w:val="00F46894"/>
    <w:rsid w:val="00F83C5F"/>
    <w:rsid w:val="00FA3E62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ECCCA5"/>
  <w15:docId w15:val="{3C4DB90A-56D1-422E-BB53-F6A9B842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0D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Heading4"/>
    <w:next w:val="Normal"/>
    <w:link w:val="Heading6Char"/>
    <w:uiPriority w:val="99"/>
    <w:semiHidden/>
    <w:rsid w:val="001540A3"/>
    <w:pPr>
      <w:tabs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320" w:lineRule="exact"/>
      <w:ind w:left="1588" w:hanging="1588"/>
      <w:textAlignment w:val="baseline"/>
      <w:outlineLvl w:val="5"/>
    </w:pPr>
    <w:rPr>
      <w:rFonts w:ascii="Calibri" w:eastAsia="SimSun" w:hAnsi="Calibri" w:cs="Traditional Arabic"/>
      <w:b/>
      <w:i w:val="0"/>
      <w:iCs w:val="0"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TOpening">
    <w:name w:val="BDT_Opening"/>
    <w:basedOn w:val="Normal"/>
    <w:uiPriority w:val="99"/>
    <w:rsid w:val="007A3D0D"/>
    <w:pPr>
      <w:spacing w:after="240"/>
    </w:pPr>
    <w:rPr>
      <w:rFonts w:cs="Times New Roman"/>
      <w:szCs w:val="22"/>
      <w:lang w:eastAsia="zh-CN"/>
    </w:rPr>
  </w:style>
  <w:style w:type="paragraph" w:customStyle="1" w:styleId="BDTLogo">
    <w:name w:val="BDT_Logo"/>
    <w:rsid w:val="007A3D0D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 w:eastAsia="en-US"/>
    </w:rPr>
  </w:style>
  <w:style w:type="paragraph" w:customStyle="1" w:styleId="BDTSeparator">
    <w:name w:val="BDT_Separator"/>
    <w:basedOn w:val="Normal"/>
    <w:rsid w:val="007A3D0D"/>
    <w:pPr>
      <w:spacing w:before="0" w:after="0"/>
    </w:pPr>
    <w:rPr>
      <w:lang w:val="en-GB"/>
    </w:rPr>
  </w:style>
  <w:style w:type="paragraph" w:customStyle="1" w:styleId="BDTRef">
    <w:name w:val="BDT_Ref"/>
    <w:basedOn w:val="Normal"/>
    <w:next w:val="Normal"/>
    <w:rsid w:val="007A3D0D"/>
    <w:rPr>
      <w:lang w:val="en-GB"/>
    </w:rPr>
  </w:style>
  <w:style w:type="paragraph" w:customStyle="1" w:styleId="BDTDate">
    <w:name w:val="BDT_Date"/>
    <w:basedOn w:val="Normal"/>
    <w:uiPriority w:val="99"/>
    <w:rsid w:val="007A3D0D"/>
    <w:rPr>
      <w:rFonts w:cs="Arial"/>
    </w:rPr>
  </w:style>
  <w:style w:type="paragraph" w:customStyle="1" w:styleId="BDTContact-Details">
    <w:name w:val="BDT_Contact-Details"/>
    <w:rsid w:val="007A3D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rsid w:val="007A3D0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7A3D0D"/>
    <w:rPr>
      <w:rFonts w:ascii="Calibri" w:eastAsia="SimSun" w:hAnsi="Calibri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7A3D0D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7A3D0D"/>
    <w:rPr>
      <w:rFonts w:cs="Times New Roman"/>
      <w:b/>
      <w:color w:val="808080"/>
      <w:sz w:val="28"/>
    </w:rPr>
  </w:style>
  <w:style w:type="paragraph" w:customStyle="1" w:styleId="BDTRef-Details">
    <w:name w:val="BDT_Ref-Details"/>
    <w:basedOn w:val="Normal"/>
    <w:rsid w:val="007A3D0D"/>
    <w:rPr>
      <w:lang w:val="en-GB"/>
    </w:rPr>
  </w:style>
  <w:style w:type="paragraph" w:styleId="ListParagraph">
    <w:name w:val="List Paragraph"/>
    <w:basedOn w:val="Normal"/>
    <w:uiPriority w:val="34"/>
    <w:qFormat/>
    <w:rsid w:val="007A3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D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0D"/>
    <w:rPr>
      <w:rFonts w:ascii="Tahoma" w:eastAsia="SimSu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3D0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A3D0D"/>
    <w:rPr>
      <w:rFonts w:ascii="Calibri" w:eastAsia="SimSun" w:hAnsi="Calibri" w:cs="Traditional Arabic"/>
      <w:szCs w:val="3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A3D0D"/>
    <w:rPr>
      <w:rFonts w:ascii="Calibri" w:eastAsia="SimSun" w:hAnsi="Calibri" w:cs="Traditional Arabic"/>
      <w:szCs w:val="30"/>
      <w:lang w:eastAsia="en-US"/>
    </w:rPr>
  </w:style>
  <w:style w:type="paragraph" w:customStyle="1" w:styleId="BDTFooter">
    <w:name w:val="BDT_Footer"/>
    <w:uiPriority w:val="99"/>
    <w:rsid w:val="007A3D0D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table" w:styleId="TableGrid">
    <w:name w:val="Table Grid"/>
    <w:basedOn w:val="TableNormal"/>
    <w:uiPriority w:val="59"/>
    <w:rsid w:val="002E4269"/>
    <w:pPr>
      <w:spacing w:after="0" w:line="240" w:lineRule="auto"/>
    </w:pPr>
    <w:rPr>
      <w:rFonts w:ascii="Calibri" w:eastAsia="SimSun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hedule">
    <w:name w:val="Schedule"/>
    <w:rsid w:val="002E4269"/>
    <w:rPr>
      <w:rFonts w:ascii="Tahoma" w:hAnsi="Tahoma"/>
      <w:color w:val="000000"/>
    </w:rPr>
  </w:style>
  <w:style w:type="table" w:styleId="MediumGrid1-Accent1">
    <w:name w:val="Medium Grid 1 Accent 1"/>
    <w:basedOn w:val="TableNormal"/>
    <w:uiPriority w:val="67"/>
    <w:rsid w:val="002E426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27BC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BC9"/>
    <w:rPr>
      <w:rFonts w:ascii="Calibri" w:eastAsia="SimSun" w:hAnsi="Calibri" w:cs="Traditional Arabic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7BC9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540A3"/>
    <w:rPr>
      <w:rFonts w:ascii="Calibri" w:eastAsia="SimSun" w:hAnsi="Calibri" w:cs="Traditional Arabic"/>
      <w:b/>
      <w:sz w:val="24"/>
      <w:szCs w:val="30"/>
      <w:lang w:eastAsia="en-US"/>
    </w:rPr>
  </w:style>
  <w:style w:type="paragraph" w:customStyle="1" w:styleId="BDTAddressee">
    <w:name w:val="BDT_Addressee"/>
    <w:rsid w:val="001540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SimSun" w:hAnsi="Calibri" w:cs="Traditional Arabic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0A3"/>
    <w:rPr>
      <w:rFonts w:asciiTheme="majorHAnsi" w:eastAsiaTheme="majorEastAsia" w:hAnsiTheme="majorHAnsi" w:cstheme="majorBidi"/>
      <w:i/>
      <w:iCs/>
      <w:color w:val="365F91" w:themeColor="accent1" w:themeShade="BF"/>
      <w:szCs w:val="30"/>
      <w:lang w:eastAsia="en-US"/>
    </w:rPr>
  </w:style>
  <w:style w:type="paragraph" w:customStyle="1" w:styleId="BDTNormal">
    <w:name w:val="BDT_Normal"/>
    <w:rsid w:val="00EA28E2"/>
    <w:pPr>
      <w:spacing w:before="120" w:after="120" w:line="240" w:lineRule="auto"/>
    </w:pPr>
    <w:rPr>
      <w:rFonts w:ascii="Calibri" w:eastAsia="SimSun" w:hAnsi="Calibri" w:cs="Traditional Arabic"/>
      <w:szCs w:val="30"/>
      <w:lang w:val="es-ES" w:eastAsia="en-US"/>
    </w:rPr>
  </w:style>
  <w:style w:type="character" w:styleId="Strong">
    <w:name w:val="Strong"/>
    <w:basedOn w:val="DefaultParagraphFont"/>
    <w:uiPriority w:val="22"/>
    <w:qFormat/>
    <w:rsid w:val="008E560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B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F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FE8"/>
    <w:rPr>
      <w:rFonts w:ascii="Calibri" w:eastAsia="SimSun" w:hAnsi="Calibri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FE8"/>
    <w:rPr>
      <w:rFonts w:ascii="Calibri" w:eastAsia="SimSun" w:hAnsi="Calibri" w:cs="Traditional Arabic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D/Regional-Presence/Europe/Pages/Events/2016/RCYBF/Regional-Cybersecurity-Forum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E26C3-2FE3-41A6-B2DB-41695AFA9A0A}"/>
</file>

<file path=customXml/itemProps2.xml><?xml version="1.0" encoding="utf-8"?>
<ds:datastoreItem xmlns:ds="http://schemas.openxmlformats.org/officeDocument/2006/customXml" ds:itemID="{4BFACDB6-BB23-4CB5-BD34-CCF592637C75}"/>
</file>

<file path=customXml/itemProps3.xml><?xml version="1.0" encoding="utf-8"?>
<ds:datastoreItem xmlns:ds="http://schemas.openxmlformats.org/officeDocument/2006/customXml" ds:itemID="{06B080DC-2391-4068-9789-5A61FD548CF2}"/>
</file>

<file path=customXml/itemProps4.xml><?xml version="1.0" encoding="utf-8"?>
<ds:datastoreItem xmlns:ds="http://schemas.openxmlformats.org/officeDocument/2006/customXml" ds:itemID="{CE6989BA-F2A0-4719-956D-33DD7E74B2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Mairéad Maguire</dc:creator>
  <cp:lastModifiedBy>Chevtchenko, Marina</cp:lastModifiedBy>
  <cp:revision>6</cp:revision>
  <cp:lastPrinted>2016-07-18T13:57:00Z</cp:lastPrinted>
  <dcterms:created xsi:type="dcterms:W3CDTF">2016-07-13T15:24:00Z</dcterms:created>
  <dcterms:modified xsi:type="dcterms:W3CDTF">2016-07-26T10:40:00Z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  <property fmtid="{D5CDD505-2E9C-101B-9397-08002B2CF9AE}" pid="3" name="_dlc_DocIdItemGuid">
    <vt:lpwstr>e86f7a3b-5082-4382-863d-f81235fef5ff</vt:lpwstr>
  </property>
</Properties>
</file>