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1D" w:rsidRDefault="00EB3F1D" w:rsidP="00227EB6">
      <w:pPr>
        <w:jc w:val="center"/>
        <w:rPr>
          <w:rFonts w:asciiTheme="minorBidi" w:hAnsiTheme="minorBidi"/>
          <w:b/>
          <w:bCs/>
          <w:sz w:val="28"/>
          <w:szCs w:val="28"/>
        </w:rPr>
      </w:pPr>
    </w:p>
    <w:p w:rsidR="008B7679" w:rsidRPr="006C2107" w:rsidRDefault="00EB3F1D" w:rsidP="00EB3F1D">
      <w:pPr>
        <w:jc w:val="center"/>
        <w:rPr>
          <w:rFonts w:asciiTheme="minorBidi" w:hAnsiTheme="minorBidi"/>
          <w:b/>
          <w:bCs/>
          <w:color w:val="000000"/>
          <w:sz w:val="28"/>
          <w:szCs w:val="28"/>
        </w:rPr>
      </w:pPr>
      <w:r>
        <w:rPr>
          <w:rFonts w:asciiTheme="minorBidi" w:hAnsiTheme="minorBidi"/>
          <w:b/>
          <w:bCs/>
          <w:sz w:val="28"/>
          <w:szCs w:val="28"/>
        </w:rPr>
        <w:t xml:space="preserve">Pacific Regional </w:t>
      </w:r>
      <w:r w:rsidRPr="006C2107">
        <w:rPr>
          <w:rFonts w:asciiTheme="minorBidi" w:hAnsiTheme="minorBidi"/>
          <w:b/>
          <w:bCs/>
          <w:sz w:val="28"/>
          <w:szCs w:val="28"/>
        </w:rPr>
        <w:t xml:space="preserve">Seminar on </w:t>
      </w:r>
      <w:r w:rsidRPr="006C2107">
        <w:rPr>
          <w:rFonts w:asciiTheme="minorBidi" w:hAnsiTheme="minorBidi"/>
          <w:b/>
          <w:bCs/>
          <w:color w:val="000000"/>
          <w:sz w:val="28"/>
          <w:szCs w:val="28"/>
        </w:rPr>
        <w:t xml:space="preserve">Spectrum Management </w:t>
      </w:r>
      <w:proofErr w:type="gramStart"/>
      <w:r>
        <w:rPr>
          <w:rFonts w:asciiTheme="minorBidi" w:hAnsiTheme="minorBidi"/>
          <w:b/>
          <w:bCs/>
          <w:color w:val="000000"/>
          <w:sz w:val="28"/>
          <w:szCs w:val="28"/>
        </w:rPr>
        <w:t>And</w:t>
      </w:r>
      <w:proofErr w:type="gramEnd"/>
      <w:r>
        <w:rPr>
          <w:rFonts w:asciiTheme="minorBidi" w:hAnsiTheme="minorBidi"/>
          <w:b/>
          <w:bCs/>
          <w:color w:val="000000"/>
          <w:sz w:val="28"/>
          <w:szCs w:val="28"/>
        </w:rPr>
        <w:t xml:space="preserve"> Terrestrial TV Broadcast</w:t>
      </w:r>
    </w:p>
    <w:p w:rsidR="006C2107" w:rsidRPr="006C2107" w:rsidRDefault="006C2107" w:rsidP="00227EB6">
      <w:pPr>
        <w:jc w:val="center"/>
        <w:rPr>
          <w:rFonts w:asciiTheme="minorBidi" w:hAnsiTheme="minorBidi"/>
          <w:b/>
          <w:bCs/>
          <w:i/>
          <w:iCs/>
          <w:color w:val="000000"/>
        </w:rPr>
      </w:pPr>
      <w:r w:rsidRPr="006C2107">
        <w:rPr>
          <w:rFonts w:asciiTheme="minorBidi" w:hAnsiTheme="minorBidi"/>
          <w:b/>
          <w:bCs/>
          <w:i/>
          <w:iCs/>
          <w:color w:val="000000"/>
        </w:rPr>
        <w:t>10</w:t>
      </w:r>
      <w:r w:rsidRPr="006C2107">
        <w:rPr>
          <w:rFonts w:asciiTheme="minorBidi" w:hAnsiTheme="minorBidi"/>
          <w:b/>
          <w:bCs/>
          <w:i/>
          <w:iCs/>
          <w:color w:val="000000"/>
          <w:vertAlign w:val="superscript"/>
        </w:rPr>
        <w:t>th</w:t>
      </w:r>
      <w:r w:rsidRPr="006C2107">
        <w:rPr>
          <w:rFonts w:asciiTheme="minorBidi" w:hAnsiTheme="minorBidi"/>
          <w:b/>
          <w:bCs/>
          <w:i/>
          <w:iCs/>
          <w:color w:val="000000"/>
        </w:rPr>
        <w:t xml:space="preserve"> July 2015</w:t>
      </w:r>
    </w:p>
    <w:p w:rsidR="006C2107" w:rsidRPr="006C2107" w:rsidRDefault="006C2107" w:rsidP="00227EB6">
      <w:pPr>
        <w:jc w:val="center"/>
        <w:rPr>
          <w:rFonts w:asciiTheme="minorBidi" w:hAnsiTheme="minorBidi"/>
          <w:b/>
          <w:bCs/>
          <w:i/>
          <w:iCs/>
        </w:rPr>
      </w:pPr>
      <w:proofErr w:type="spellStart"/>
      <w:r>
        <w:rPr>
          <w:rFonts w:asciiTheme="minorBidi" w:hAnsiTheme="minorBidi"/>
          <w:b/>
          <w:bCs/>
          <w:i/>
          <w:iCs/>
          <w:color w:val="000000"/>
        </w:rPr>
        <w:t>Nadi</w:t>
      </w:r>
      <w:proofErr w:type="spellEnd"/>
      <w:r>
        <w:rPr>
          <w:rFonts w:asciiTheme="minorBidi" w:hAnsiTheme="minorBidi"/>
          <w:b/>
          <w:bCs/>
          <w:i/>
          <w:iCs/>
          <w:color w:val="000000"/>
        </w:rPr>
        <w:t>-</w:t>
      </w:r>
      <w:r w:rsidRPr="006C2107">
        <w:rPr>
          <w:rFonts w:asciiTheme="minorBidi" w:hAnsiTheme="minorBidi"/>
          <w:b/>
          <w:bCs/>
          <w:i/>
          <w:iCs/>
          <w:color w:val="000000"/>
        </w:rPr>
        <w:t>Fiji</w:t>
      </w:r>
    </w:p>
    <w:p w:rsidR="0065474C" w:rsidRPr="00227EB6" w:rsidRDefault="0065474C" w:rsidP="00EB3F1D">
      <w:pPr>
        <w:jc w:val="both"/>
        <w:rPr>
          <w:rFonts w:asciiTheme="minorBidi" w:eastAsia="Times New Roman" w:hAnsiTheme="minorBidi"/>
          <w:color w:val="000000"/>
          <w:sz w:val="20"/>
          <w:szCs w:val="20"/>
        </w:rPr>
      </w:pPr>
      <w:r w:rsidRPr="00227EB6">
        <w:rPr>
          <w:rFonts w:asciiTheme="minorBidi" w:hAnsiTheme="minorBidi"/>
          <w:color w:val="000000"/>
          <w:sz w:val="20"/>
          <w:szCs w:val="20"/>
        </w:rPr>
        <w:t>A regional seminar on “</w:t>
      </w:r>
      <w:r w:rsidRPr="00227EB6">
        <w:rPr>
          <w:rFonts w:asciiTheme="minorBidi" w:hAnsiTheme="minorBidi"/>
          <w:b/>
          <w:bCs/>
          <w:color w:val="000000"/>
          <w:sz w:val="20"/>
          <w:szCs w:val="20"/>
        </w:rPr>
        <w:t xml:space="preserve">Spectrum Management and </w:t>
      </w:r>
      <w:r w:rsidR="00EB3F1D" w:rsidRPr="00227EB6">
        <w:rPr>
          <w:rFonts w:asciiTheme="minorBidi" w:hAnsiTheme="minorBidi"/>
          <w:b/>
          <w:bCs/>
          <w:color w:val="000000"/>
          <w:sz w:val="20"/>
          <w:szCs w:val="20"/>
        </w:rPr>
        <w:t xml:space="preserve">Terrestrial </w:t>
      </w:r>
      <w:r w:rsidRPr="00227EB6">
        <w:rPr>
          <w:rFonts w:asciiTheme="minorBidi" w:hAnsiTheme="minorBidi"/>
          <w:b/>
          <w:bCs/>
          <w:color w:val="000000"/>
          <w:sz w:val="20"/>
          <w:szCs w:val="20"/>
        </w:rPr>
        <w:t xml:space="preserve">TV </w:t>
      </w:r>
      <w:r w:rsidR="00EB3F1D">
        <w:rPr>
          <w:rFonts w:asciiTheme="minorBidi" w:hAnsiTheme="minorBidi"/>
          <w:b/>
          <w:bCs/>
          <w:color w:val="000000"/>
          <w:sz w:val="20"/>
          <w:szCs w:val="20"/>
        </w:rPr>
        <w:t>B</w:t>
      </w:r>
      <w:r w:rsidRPr="00227EB6">
        <w:rPr>
          <w:rFonts w:asciiTheme="minorBidi" w:hAnsiTheme="minorBidi"/>
          <w:b/>
          <w:bCs/>
          <w:color w:val="000000"/>
          <w:sz w:val="20"/>
          <w:szCs w:val="20"/>
        </w:rPr>
        <w:t>roadcast in Pacific”</w:t>
      </w:r>
      <w:r w:rsidRPr="00227EB6">
        <w:rPr>
          <w:rFonts w:asciiTheme="minorBidi" w:hAnsiTheme="minorBidi"/>
          <w:color w:val="000000"/>
          <w:sz w:val="20"/>
          <w:szCs w:val="20"/>
        </w:rPr>
        <w:t xml:space="preserve"> is </w:t>
      </w:r>
      <w:r w:rsidRPr="00227EB6">
        <w:rPr>
          <w:rFonts w:asciiTheme="minorBidi" w:eastAsia="Times New Roman" w:hAnsiTheme="minorBidi"/>
          <w:color w:val="000000"/>
          <w:sz w:val="20"/>
          <w:szCs w:val="20"/>
        </w:rPr>
        <w:t>being organized by ITU with kind support Ministry of and Communications of Fiji.</w:t>
      </w:r>
    </w:p>
    <w:p w:rsidR="0065474C" w:rsidRPr="00227EB6" w:rsidRDefault="0065474C" w:rsidP="0065474C">
      <w:pPr>
        <w:jc w:val="both"/>
        <w:rPr>
          <w:rFonts w:asciiTheme="minorBidi" w:hAnsiTheme="minorBidi"/>
          <w:color w:val="000000"/>
          <w:sz w:val="20"/>
          <w:szCs w:val="20"/>
        </w:rPr>
      </w:pPr>
      <w:r w:rsidRPr="00227EB6">
        <w:rPr>
          <w:rFonts w:asciiTheme="minorBidi" w:hAnsiTheme="minorBidi"/>
          <w:color w:val="000000"/>
          <w:sz w:val="20"/>
          <w:szCs w:val="20"/>
        </w:rPr>
        <w:t xml:space="preserve"> The seminar is essentially targeted towards the senior officials from Policy making organizations, Regulators, Industry, National Spectrum Managing organizations, academia and International organizations involved in developing ICT policies, regulations, operations, strategies and other associated development </w:t>
      </w:r>
      <w:r w:rsidR="00125E09" w:rsidRPr="00227EB6">
        <w:rPr>
          <w:rFonts w:asciiTheme="minorBidi" w:hAnsiTheme="minorBidi"/>
          <w:color w:val="000000"/>
          <w:sz w:val="20"/>
          <w:szCs w:val="20"/>
        </w:rPr>
        <w:t>activities</w:t>
      </w:r>
      <w:r w:rsidRPr="00227EB6">
        <w:rPr>
          <w:rFonts w:asciiTheme="minorBidi" w:hAnsiTheme="minorBidi"/>
          <w:color w:val="000000"/>
          <w:sz w:val="20"/>
          <w:szCs w:val="20"/>
        </w:rPr>
        <w:t xml:space="preserve"> related to Digital Terrestrial Television (DTTV) and national Spectrum Management. </w:t>
      </w:r>
    </w:p>
    <w:p w:rsidR="0065474C" w:rsidRPr="00227EB6" w:rsidRDefault="0065474C" w:rsidP="006772D2">
      <w:pPr>
        <w:snapToGrid w:val="0"/>
        <w:jc w:val="both"/>
        <w:rPr>
          <w:rFonts w:asciiTheme="minorBidi" w:hAnsiTheme="minorBidi"/>
          <w:color w:val="000000"/>
          <w:sz w:val="20"/>
          <w:szCs w:val="20"/>
        </w:rPr>
      </w:pPr>
      <w:r w:rsidRPr="00227EB6">
        <w:rPr>
          <w:rFonts w:asciiTheme="minorBidi" w:hAnsiTheme="minorBidi"/>
          <w:color w:val="000000"/>
          <w:sz w:val="20"/>
          <w:szCs w:val="20"/>
        </w:rPr>
        <w:t xml:space="preserve">The objective of this event is to highlight the importance of the </w:t>
      </w:r>
      <w:r w:rsidR="006772D2" w:rsidRPr="00227EB6">
        <w:rPr>
          <w:rFonts w:asciiTheme="minorBidi" w:hAnsiTheme="minorBidi"/>
          <w:color w:val="000000"/>
          <w:sz w:val="20"/>
          <w:szCs w:val="20"/>
        </w:rPr>
        <w:t>effective Spectrum Management</w:t>
      </w:r>
      <w:r w:rsidRPr="00227EB6">
        <w:rPr>
          <w:rFonts w:asciiTheme="minorBidi" w:hAnsiTheme="minorBidi"/>
          <w:color w:val="000000"/>
          <w:sz w:val="20"/>
          <w:szCs w:val="20"/>
        </w:rPr>
        <w:t xml:space="preserve"> and emphasize the need to adopt harmonized solutions to issues related </w:t>
      </w:r>
      <w:r w:rsidR="006772D2" w:rsidRPr="00227EB6">
        <w:rPr>
          <w:rFonts w:asciiTheme="minorBidi" w:hAnsiTheme="minorBidi"/>
          <w:color w:val="000000"/>
          <w:sz w:val="20"/>
          <w:szCs w:val="20"/>
        </w:rPr>
        <w:t xml:space="preserve">to </w:t>
      </w:r>
      <w:r w:rsidRPr="00227EB6">
        <w:rPr>
          <w:rFonts w:asciiTheme="minorBidi" w:hAnsiTheme="minorBidi"/>
          <w:color w:val="000000"/>
          <w:sz w:val="20"/>
          <w:szCs w:val="20"/>
        </w:rPr>
        <w:t xml:space="preserve">technological advancement and spectrum availability for </w:t>
      </w:r>
      <w:r w:rsidR="006772D2" w:rsidRPr="00227EB6">
        <w:rPr>
          <w:rFonts w:asciiTheme="minorBidi" w:hAnsiTheme="minorBidi"/>
          <w:color w:val="000000"/>
          <w:sz w:val="20"/>
          <w:szCs w:val="20"/>
        </w:rPr>
        <w:t>next generation services i</w:t>
      </w:r>
      <w:r w:rsidRPr="00227EB6">
        <w:rPr>
          <w:rFonts w:asciiTheme="minorBidi" w:hAnsiTheme="minorBidi"/>
          <w:color w:val="000000"/>
          <w:sz w:val="20"/>
          <w:szCs w:val="20"/>
        </w:rPr>
        <w:t xml:space="preserve">n future.  Please find below the provisional program </w:t>
      </w:r>
      <w:r w:rsidR="006772D2" w:rsidRPr="00227EB6">
        <w:rPr>
          <w:rFonts w:asciiTheme="minorBidi" w:hAnsiTheme="minorBidi"/>
          <w:color w:val="000000"/>
          <w:sz w:val="20"/>
          <w:szCs w:val="20"/>
        </w:rPr>
        <w:t>of the seminar</w:t>
      </w:r>
      <w:r w:rsidRPr="00227EB6">
        <w:rPr>
          <w:rFonts w:asciiTheme="minorBidi" w:hAnsiTheme="minorBidi"/>
          <w:color w:val="000000"/>
          <w:sz w:val="20"/>
          <w:szCs w:val="20"/>
        </w:rPr>
        <w:t>:</w:t>
      </w:r>
      <w:r w:rsidR="006772D2" w:rsidRPr="00227EB6">
        <w:rPr>
          <w:rFonts w:asciiTheme="minorBidi" w:hAnsiTheme="minorBidi"/>
          <w:color w:val="000000"/>
          <w:sz w:val="20"/>
          <w:szCs w:val="20"/>
        </w:rPr>
        <w:t xml:space="preserve"> </w:t>
      </w:r>
    </w:p>
    <w:p w:rsidR="007F1BCC" w:rsidRDefault="007F1BCC">
      <w:pPr>
        <w:rPr>
          <w:rFonts w:asciiTheme="minorBidi" w:hAnsiTheme="minorBidi"/>
          <w:b/>
          <w:bCs/>
          <w:sz w:val="28"/>
          <w:szCs w:val="28"/>
        </w:rPr>
      </w:pPr>
      <w:r>
        <w:rPr>
          <w:rFonts w:asciiTheme="minorBidi" w:hAnsiTheme="minorBidi"/>
          <w:b/>
          <w:bCs/>
          <w:sz w:val="28"/>
          <w:szCs w:val="28"/>
        </w:rPr>
        <w:br w:type="page"/>
      </w:r>
    </w:p>
    <w:p w:rsidR="00AE1561" w:rsidRPr="00227EB6" w:rsidRDefault="00227EB6" w:rsidP="00227EB6">
      <w:pPr>
        <w:jc w:val="center"/>
        <w:rPr>
          <w:rFonts w:asciiTheme="minorBidi" w:hAnsiTheme="minorBidi"/>
          <w:b/>
          <w:bCs/>
          <w:sz w:val="28"/>
          <w:szCs w:val="28"/>
        </w:rPr>
      </w:pPr>
      <w:r w:rsidRPr="00227EB6">
        <w:rPr>
          <w:rFonts w:asciiTheme="minorBidi" w:hAnsiTheme="minorBidi"/>
          <w:b/>
          <w:bCs/>
          <w:sz w:val="28"/>
          <w:szCs w:val="28"/>
        </w:rPr>
        <w:lastRenderedPageBreak/>
        <w:t>Draft Program</w:t>
      </w:r>
    </w:p>
    <w:tbl>
      <w:tblPr>
        <w:tblStyle w:val="MediumGrid3-Accent1"/>
        <w:tblW w:w="0" w:type="auto"/>
        <w:tblLook w:val="04A0" w:firstRow="1" w:lastRow="0" w:firstColumn="1" w:lastColumn="0" w:noHBand="0" w:noVBand="1"/>
      </w:tblPr>
      <w:tblGrid>
        <w:gridCol w:w="1872"/>
        <w:gridCol w:w="7596"/>
      </w:tblGrid>
      <w:tr w:rsidR="00EB3F1D" w:rsidRPr="00227EB6" w:rsidTr="00846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right w:val="single" w:sz="24" w:space="0" w:color="FFFFFF" w:themeColor="background1"/>
            </w:tcBorders>
            <w:shd w:val="clear" w:color="auto" w:fill="002060"/>
            <w:vAlign w:val="center"/>
          </w:tcPr>
          <w:p w:rsidR="00EB3F1D" w:rsidRPr="00227EB6" w:rsidRDefault="00EB3F1D" w:rsidP="00EB3F1D">
            <w:pPr>
              <w:jc w:val="center"/>
              <w:rPr>
                <w:rFonts w:asciiTheme="minorBidi" w:hAnsiTheme="minorBidi"/>
                <w:b w:val="0"/>
                <w:bCs w:val="0"/>
                <w:sz w:val="20"/>
                <w:szCs w:val="20"/>
              </w:rPr>
            </w:pPr>
            <w:r>
              <w:rPr>
                <w:rFonts w:asciiTheme="minorBidi" w:hAnsiTheme="minorBidi"/>
                <w:sz w:val="20"/>
                <w:szCs w:val="20"/>
              </w:rPr>
              <w:t xml:space="preserve">0800 – 0900 </w:t>
            </w:r>
            <w:proofErr w:type="spellStart"/>
            <w:r w:rsidR="007F1BCC">
              <w:rPr>
                <w:rFonts w:asciiTheme="minorBidi" w:hAnsiTheme="minorBidi"/>
                <w:sz w:val="20"/>
                <w:szCs w:val="20"/>
              </w:rPr>
              <w:t>hrs</w:t>
            </w:r>
            <w:proofErr w:type="spellEnd"/>
          </w:p>
        </w:tc>
        <w:tc>
          <w:tcPr>
            <w:tcW w:w="7596" w:type="dxa"/>
            <w:tcBorders>
              <w:left w:val="single" w:sz="24" w:space="0" w:color="FFFFFF" w:themeColor="background1"/>
              <w:right w:val="single" w:sz="4" w:space="0" w:color="auto"/>
            </w:tcBorders>
            <w:shd w:val="clear" w:color="auto" w:fill="002060"/>
            <w:vAlign w:val="center"/>
          </w:tcPr>
          <w:p w:rsidR="00EB3F1D" w:rsidRPr="007F1BCC" w:rsidRDefault="00EB3F1D" w:rsidP="00EB3F1D">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4"/>
                <w:szCs w:val="24"/>
              </w:rPr>
            </w:pPr>
            <w:r w:rsidRPr="007F1BCC">
              <w:rPr>
                <w:rFonts w:asciiTheme="minorBidi" w:hAnsiTheme="minorBidi"/>
                <w:sz w:val="24"/>
                <w:szCs w:val="24"/>
              </w:rPr>
              <w:t>Registration</w:t>
            </w:r>
          </w:p>
        </w:tc>
      </w:tr>
      <w:tr w:rsidR="0065474C" w:rsidRPr="00227EB6" w:rsidTr="008462D5">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1872" w:type="dxa"/>
            <w:tcBorders>
              <w:top w:val="single" w:sz="24" w:space="0" w:color="FFFFFF" w:themeColor="background1"/>
              <w:bottom w:val="single" w:sz="12" w:space="0" w:color="FFFFFF" w:themeColor="background1"/>
            </w:tcBorders>
            <w:shd w:val="clear" w:color="auto" w:fill="00B050"/>
            <w:vAlign w:val="center"/>
          </w:tcPr>
          <w:p w:rsidR="00EB3F1D" w:rsidRPr="00227EB6" w:rsidRDefault="00EB3F1D" w:rsidP="007F1BCC">
            <w:pPr>
              <w:spacing w:line="360" w:lineRule="auto"/>
              <w:jc w:val="center"/>
              <w:rPr>
                <w:rFonts w:asciiTheme="minorBidi" w:hAnsiTheme="minorBidi"/>
                <w:sz w:val="20"/>
                <w:szCs w:val="20"/>
              </w:rPr>
            </w:pPr>
            <w:r>
              <w:rPr>
                <w:rFonts w:asciiTheme="minorBidi" w:hAnsiTheme="minorBidi"/>
                <w:sz w:val="20"/>
                <w:szCs w:val="20"/>
              </w:rPr>
              <w:t xml:space="preserve">0900 </w:t>
            </w:r>
            <w:r w:rsidR="007F1BCC">
              <w:rPr>
                <w:rFonts w:asciiTheme="minorBidi" w:hAnsiTheme="minorBidi"/>
                <w:sz w:val="20"/>
                <w:szCs w:val="20"/>
              </w:rPr>
              <w:t>–</w:t>
            </w:r>
            <w:r>
              <w:rPr>
                <w:rFonts w:asciiTheme="minorBidi" w:hAnsiTheme="minorBidi"/>
                <w:sz w:val="20"/>
                <w:szCs w:val="20"/>
              </w:rPr>
              <w:t xml:space="preserve"> 0930</w:t>
            </w:r>
            <w:r w:rsidR="007F1BCC">
              <w:rPr>
                <w:rFonts w:asciiTheme="minorBidi" w:hAnsiTheme="minorBidi"/>
                <w:sz w:val="20"/>
                <w:szCs w:val="20"/>
              </w:rPr>
              <w:t xml:space="preserve"> </w:t>
            </w:r>
            <w:proofErr w:type="spellStart"/>
            <w:r w:rsidR="007F1BCC">
              <w:rPr>
                <w:rFonts w:asciiTheme="minorBidi" w:hAnsiTheme="minorBidi"/>
                <w:sz w:val="20"/>
                <w:szCs w:val="20"/>
              </w:rPr>
              <w:t>hrs</w:t>
            </w:r>
            <w:proofErr w:type="spellEnd"/>
          </w:p>
        </w:tc>
        <w:tc>
          <w:tcPr>
            <w:tcW w:w="7596" w:type="dxa"/>
            <w:tcBorders>
              <w:top w:val="single" w:sz="24" w:space="0" w:color="FFFFFF" w:themeColor="background1"/>
              <w:bottom w:val="single" w:sz="12" w:space="0" w:color="FFFFFF" w:themeColor="background1"/>
            </w:tcBorders>
            <w:shd w:val="clear" w:color="auto" w:fill="00B050"/>
            <w:vAlign w:val="center"/>
          </w:tcPr>
          <w:p w:rsidR="00EB3F1D" w:rsidRPr="00EB3F1D" w:rsidRDefault="00EB3F1D" w:rsidP="00EB3F1D">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FFFFFF" w:themeColor="background1"/>
                <w:sz w:val="24"/>
                <w:szCs w:val="24"/>
              </w:rPr>
            </w:pPr>
            <w:r w:rsidRPr="00EB3F1D">
              <w:rPr>
                <w:rFonts w:asciiTheme="minorBidi" w:hAnsiTheme="minorBidi"/>
                <w:b/>
                <w:bCs/>
                <w:color w:val="FFFFFF" w:themeColor="background1"/>
                <w:sz w:val="24"/>
                <w:szCs w:val="24"/>
              </w:rPr>
              <w:t>Official Opening</w:t>
            </w:r>
          </w:p>
          <w:p w:rsidR="0065474C" w:rsidRPr="00EB3F1D" w:rsidRDefault="00EB3F1D" w:rsidP="00EB3F1D">
            <w:pPr>
              <w:pStyle w:val="ListParagraph"/>
              <w:numPr>
                <w:ilvl w:val="0"/>
                <w:numId w:val="10"/>
              </w:numPr>
              <w:spacing w:line="360" w:lineRule="auto"/>
              <w:ind w:left="378" w:hanging="378"/>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0"/>
                <w:szCs w:val="20"/>
              </w:rPr>
            </w:pPr>
            <w:r>
              <w:rPr>
                <w:rFonts w:asciiTheme="minorBidi" w:hAnsiTheme="minorBidi"/>
                <w:color w:val="FFFFFF" w:themeColor="background1"/>
                <w:sz w:val="20"/>
                <w:szCs w:val="20"/>
              </w:rPr>
              <w:t>Welcome Address (</w:t>
            </w:r>
            <w:r w:rsidR="0065474C" w:rsidRPr="00EB3F1D">
              <w:rPr>
                <w:rFonts w:asciiTheme="minorBidi" w:hAnsiTheme="minorBidi"/>
                <w:color w:val="FFFFFF" w:themeColor="background1"/>
                <w:sz w:val="20"/>
                <w:szCs w:val="20"/>
              </w:rPr>
              <w:t>Minister of Communications from Fiji</w:t>
            </w:r>
            <w:r>
              <w:rPr>
                <w:rFonts w:asciiTheme="minorBidi" w:hAnsiTheme="minorBidi"/>
                <w:color w:val="FFFFFF" w:themeColor="background1"/>
                <w:sz w:val="20"/>
                <w:szCs w:val="20"/>
              </w:rPr>
              <w:t>)</w:t>
            </w:r>
          </w:p>
          <w:p w:rsidR="006772D2" w:rsidRPr="00227EB6" w:rsidRDefault="00EB3F1D" w:rsidP="00EB3F1D">
            <w:pPr>
              <w:pStyle w:val="ListParagraph"/>
              <w:numPr>
                <w:ilvl w:val="0"/>
                <w:numId w:val="10"/>
              </w:numPr>
              <w:spacing w:line="360" w:lineRule="auto"/>
              <w:ind w:left="378" w:hanging="378"/>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EB3F1D">
              <w:rPr>
                <w:rFonts w:asciiTheme="minorBidi" w:hAnsiTheme="minorBidi"/>
                <w:color w:val="FFFFFF" w:themeColor="background1"/>
                <w:sz w:val="20"/>
                <w:szCs w:val="20"/>
              </w:rPr>
              <w:t xml:space="preserve">Kick off </w:t>
            </w:r>
            <w:r>
              <w:rPr>
                <w:rFonts w:asciiTheme="minorBidi" w:hAnsiTheme="minorBidi"/>
                <w:color w:val="FFFFFF" w:themeColor="background1"/>
                <w:sz w:val="20"/>
                <w:szCs w:val="20"/>
              </w:rPr>
              <w:t>speech (</w:t>
            </w:r>
            <w:r w:rsidR="0065474C" w:rsidRPr="00227EB6">
              <w:rPr>
                <w:rFonts w:asciiTheme="minorBidi" w:hAnsiTheme="minorBidi"/>
                <w:color w:val="FFFFFF" w:themeColor="background1"/>
                <w:sz w:val="20"/>
                <w:szCs w:val="20"/>
              </w:rPr>
              <w:t>ITU</w:t>
            </w:r>
            <w:r>
              <w:rPr>
                <w:rFonts w:asciiTheme="minorBidi" w:hAnsiTheme="minorBidi"/>
                <w:color w:val="FFFFFF" w:themeColor="background1"/>
                <w:sz w:val="20"/>
                <w:szCs w:val="20"/>
              </w:rPr>
              <w:t>)</w:t>
            </w:r>
          </w:p>
        </w:tc>
      </w:tr>
      <w:tr w:rsidR="007F1BCC" w:rsidRPr="00227EB6" w:rsidTr="008462D5">
        <w:trPr>
          <w:trHeight w:val="250"/>
        </w:trPr>
        <w:tc>
          <w:tcPr>
            <w:cnfStyle w:val="001000000000" w:firstRow="0" w:lastRow="0" w:firstColumn="1" w:lastColumn="0" w:oddVBand="0" w:evenVBand="0" w:oddHBand="0" w:evenHBand="0" w:firstRowFirstColumn="0" w:firstRowLastColumn="0" w:lastRowFirstColumn="0" w:lastRowLastColumn="0"/>
            <w:tcW w:w="1872" w:type="dxa"/>
            <w:tcBorders>
              <w:top w:val="single" w:sz="12" w:space="0" w:color="FFFFFF" w:themeColor="background1"/>
            </w:tcBorders>
            <w:shd w:val="clear" w:color="auto" w:fill="002060"/>
            <w:vAlign w:val="center"/>
          </w:tcPr>
          <w:p w:rsidR="007F1BCC" w:rsidRPr="00227EB6" w:rsidRDefault="007F1BCC" w:rsidP="007F1BCC">
            <w:pPr>
              <w:jc w:val="center"/>
              <w:rPr>
                <w:rFonts w:asciiTheme="minorBidi" w:hAnsiTheme="minorBidi"/>
                <w:b w:val="0"/>
                <w:bCs w:val="0"/>
                <w:sz w:val="20"/>
                <w:szCs w:val="20"/>
              </w:rPr>
            </w:pPr>
            <w:r>
              <w:rPr>
                <w:rFonts w:asciiTheme="minorBidi" w:hAnsiTheme="minorBidi"/>
                <w:sz w:val="20"/>
                <w:szCs w:val="20"/>
              </w:rPr>
              <w:t xml:space="preserve">0930 – 1000 </w:t>
            </w:r>
            <w:proofErr w:type="spellStart"/>
            <w:r>
              <w:rPr>
                <w:rFonts w:asciiTheme="minorBidi" w:hAnsiTheme="minorBidi"/>
                <w:sz w:val="20"/>
                <w:szCs w:val="20"/>
              </w:rPr>
              <w:t>hrs</w:t>
            </w:r>
            <w:proofErr w:type="spellEnd"/>
          </w:p>
        </w:tc>
        <w:tc>
          <w:tcPr>
            <w:tcW w:w="7596" w:type="dxa"/>
            <w:tcBorders>
              <w:top w:val="single" w:sz="12" w:space="0" w:color="FFFFFF" w:themeColor="background1"/>
            </w:tcBorders>
            <w:shd w:val="clear" w:color="auto" w:fill="002060"/>
            <w:vAlign w:val="center"/>
          </w:tcPr>
          <w:p w:rsidR="007F1BCC" w:rsidRPr="00227EB6" w:rsidRDefault="007F1BCC" w:rsidP="00EB3F1D">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227EB6">
              <w:rPr>
                <w:rFonts w:asciiTheme="minorBidi" w:hAnsiTheme="minorBidi"/>
                <w:sz w:val="20"/>
                <w:szCs w:val="20"/>
              </w:rPr>
              <w:t>Coffee/Networking</w:t>
            </w:r>
            <w:r>
              <w:rPr>
                <w:rFonts w:asciiTheme="minorBidi" w:hAnsiTheme="minorBidi"/>
                <w:sz w:val="20"/>
                <w:szCs w:val="20"/>
              </w:rPr>
              <w:t xml:space="preserve"> </w:t>
            </w:r>
            <w:r w:rsidRPr="00227EB6">
              <w:rPr>
                <w:rFonts w:asciiTheme="minorBidi" w:hAnsiTheme="minorBidi"/>
                <w:sz w:val="20"/>
                <w:szCs w:val="20"/>
              </w:rPr>
              <w:t>break and Group Photo</w:t>
            </w:r>
          </w:p>
        </w:tc>
      </w:tr>
      <w:tr w:rsidR="007F1BCC" w:rsidRPr="00227EB6" w:rsidTr="008462D5">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9468" w:type="dxa"/>
            <w:gridSpan w:val="2"/>
            <w:shd w:val="clear" w:color="auto" w:fill="548DD4" w:themeFill="text2" w:themeFillTint="99"/>
            <w:vAlign w:val="center"/>
          </w:tcPr>
          <w:p w:rsidR="007F1BCC" w:rsidRPr="007F1BCC" w:rsidRDefault="007F1BCC" w:rsidP="007F1BCC">
            <w:pPr>
              <w:jc w:val="center"/>
              <w:rPr>
                <w:rFonts w:asciiTheme="minorBidi" w:hAnsiTheme="minorBidi"/>
                <w:i/>
                <w:iCs/>
                <w:sz w:val="20"/>
                <w:szCs w:val="20"/>
              </w:rPr>
            </w:pPr>
            <w:r>
              <w:rPr>
                <w:rFonts w:asciiTheme="minorBidi" w:hAnsiTheme="minorBidi"/>
                <w:sz w:val="28"/>
                <w:szCs w:val="28"/>
              </w:rPr>
              <w:t xml:space="preserve">Session 1: </w:t>
            </w:r>
            <w:r w:rsidRPr="007F1BCC">
              <w:rPr>
                <w:rFonts w:asciiTheme="minorBidi" w:hAnsiTheme="minorBidi"/>
                <w:i/>
                <w:iCs/>
                <w:sz w:val="28"/>
                <w:szCs w:val="28"/>
              </w:rPr>
              <w:t>Digital Terrestrial Television Session</w:t>
            </w:r>
          </w:p>
        </w:tc>
      </w:tr>
      <w:tr w:rsidR="007F1BCC" w:rsidRPr="00227EB6" w:rsidTr="008462D5">
        <w:trPr>
          <w:trHeight w:val="1870"/>
        </w:trPr>
        <w:tc>
          <w:tcPr>
            <w:cnfStyle w:val="001000000000" w:firstRow="0" w:lastRow="0" w:firstColumn="1" w:lastColumn="0" w:oddVBand="0" w:evenVBand="0" w:oddHBand="0" w:evenHBand="0" w:firstRowFirstColumn="0" w:firstRowLastColumn="0" w:lastRowFirstColumn="0" w:lastRowLastColumn="0"/>
            <w:tcW w:w="1872" w:type="dxa"/>
            <w:tcBorders>
              <w:top w:val="single" w:sz="8" w:space="0" w:color="FFFFFF" w:themeColor="background1"/>
            </w:tcBorders>
            <w:shd w:val="clear" w:color="auto" w:fill="548DD4" w:themeFill="text2" w:themeFillTint="99"/>
            <w:vAlign w:val="center"/>
          </w:tcPr>
          <w:p w:rsidR="007F1BCC" w:rsidRPr="007F1BCC" w:rsidRDefault="007F1BCC" w:rsidP="007F1BCC">
            <w:pPr>
              <w:spacing w:line="360" w:lineRule="auto"/>
              <w:jc w:val="center"/>
              <w:rPr>
                <w:rFonts w:asciiTheme="minorBidi" w:hAnsiTheme="minorBidi"/>
                <w:b w:val="0"/>
                <w:bCs w:val="0"/>
                <w:sz w:val="28"/>
                <w:szCs w:val="28"/>
              </w:rPr>
            </w:pPr>
            <w:r>
              <w:rPr>
                <w:rFonts w:asciiTheme="minorBidi" w:hAnsiTheme="minorBidi"/>
                <w:sz w:val="20"/>
                <w:szCs w:val="20"/>
              </w:rPr>
              <w:t xml:space="preserve">1000 – 1200 </w:t>
            </w:r>
            <w:proofErr w:type="spellStart"/>
            <w:r>
              <w:rPr>
                <w:rFonts w:asciiTheme="minorBidi" w:hAnsiTheme="minorBidi"/>
                <w:sz w:val="20"/>
                <w:szCs w:val="20"/>
              </w:rPr>
              <w:t>hrs</w:t>
            </w:r>
            <w:proofErr w:type="spellEnd"/>
          </w:p>
        </w:tc>
        <w:tc>
          <w:tcPr>
            <w:tcW w:w="7596" w:type="dxa"/>
            <w:tcBorders>
              <w:top w:val="single" w:sz="8" w:space="0" w:color="FFFFFF" w:themeColor="background1"/>
              <w:left w:val="single" w:sz="8" w:space="0" w:color="FFFFFF" w:themeColor="background1"/>
              <w:bottom w:val="nil"/>
              <w:right w:val="single" w:sz="24" w:space="0" w:color="FFFFFF" w:themeColor="background1"/>
            </w:tcBorders>
            <w:shd w:val="clear" w:color="auto" w:fill="548DD4" w:themeFill="text2" w:themeFillTint="99"/>
            <w:vAlign w:val="center"/>
          </w:tcPr>
          <w:p w:rsidR="007F1BCC" w:rsidRPr="007F1BCC" w:rsidRDefault="007F1BCC" w:rsidP="007F1BCC">
            <w:pPr>
              <w:tabs>
                <w:tab w:val="left" w:pos="7570"/>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FFFFFF" w:themeColor="background1"/>
                <w:sz w:val="20"/>
                <w:szCs w:val="20"/>
              </w:rPr>
            </w:pPr>
            <w:r w:rsidRPr="007F1BCC">
              <w:rPr>
                <w:rFonts w:asciiTheme="minorBidi" w:hAnsiTheme="minorBidi"/>
                <w:color w:val="FFFFFF" w:themeColor="background1"/>
                <w:sz w:val="20"/>
                <w:szCs w:val="20"/>
              </w:rPr>
              <w:t xml:space="preserve">The key driver for the changes in the terrestrial broadcasting services is the transition from analogue broadcasting to digital. Digital broadcasting is spectrally more efficient and the switchover to digital is freeing up spectrum known as the digital dividend. Globally, broadcasters have launched digital broadcasting and some administrations have set an analogue switch off (ASO) date. Digital TV allows the broadcasters to provide innovative services like offering catch-up TV, electronic program guide (EPG), 3DTV and digital signage. Another major trend is for terrestrial broadcasters to implement hybrid TV or interactive TV which offers broadcasters the ability to provide video-on-demand, interactive advertising, personalization, voting, </w:t>
            </w:r>
            <w:proofErr w:type="gramStart"/>
            <w:r w:rsidRPr="007F1BCC">
              <w:rPr>
                <w:rFonts w:asciiTheme="minorBidi" w:hAnsiTheme="minorBidi"/>
                <w:color w:val="FFFFFF" w:themeColor="background1"/>
                <w:sz w:val="20"/>
                <w:szCs w:val="20"/>
              </w:rPr>
              <w:t>social</w:t>
            </w:r>
            <w:proofErr w:type="gramEnd"/>
            <w:r w:rsidRPr="007F1BCC">
              <w:rPr>
                <w:rFonts w:asciiTheme="minorBidi" w:hAnsiTheme="minorBidi"/>
                <w:color w:val="FFFFFF" w:themeColor="background1"/>
                <w:sz w:val="20"/>
                <w:szCs w:val="20"/>
              </w:rPr>
              <w:t xml:space="preserve"> networking and so on. Additionally Digital TV can also be an important infrastructure for providing information to the public during national emergency situations.</w:t>
            </w:r>
          </w:p>
          <w:p w:rsidR="007F1BCC" w:rsidRPr="007F1BCC" w:rsidRDefault="007F1BCC" w:rsidP="007F1BCC">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FFFFFF" w:themeColor="background1"/>
                <w:sz w:val="20"/>
                <w:szCs w:val="20"/>
              </w:rPr>
            </w:pPr>
            <w:r w:rsidRPr="007F1BCC">
              <w:rPr>
                <w:rFonts w:asciiTheme="minorBidi" w:hAnsiTheme="minorBidi"/>
                <w:color w:val="FFFFFF" w:themeColor="background1"/>
                <w:sz w:val="20"/>
                <w:szCs w:val="20"/>
              </w:rPr>
              <w:t>This session seeks to provide a basis for the exchange of best practices encountered on the path of digital migration, and works towards the way to maximize the economic and social benefits of the digital dividend. The session will discuss, in particular:</w:t>
            </w:r>
          </w:p>
          <w:p w:rsidR="007F1BCC" w:rsidRPr="007F1BCC" w:rsidRDefault="007F1BCC" w:rsidP="007F1BCC">
            <w:pPr>
              <w:pStyle w:val="ListParagraph"/>
              <w:numPr>
                <w:ilvl w:val="0"/>
                <w:numId w:val="1"/>
              </w:numPr>
              <w:spacing w:line="360" w:lineRule="auto"/>
              <w:ind w:left="288" w:hanging="270"/>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FFFFFF" w:themeColor="background1"/>
                <w:sz w:val="20"/>
                <w:szCs w:val="20"/>
              </w:rPr>
            </w:pPr>
            <w:r w:rsidRPr="007F1BCC">
              <w:rPr>
                <w:rFonts w:asciiTheme="minorBidi" w:hAnsiTheme="minorBidi"/>
                <w:color w:val="FFFFFF" w:themeColor="background1"/>
                <w:sz w:val="20"/>
                <w:szCs w:val="20"/>
              </w:rPr>
              <w:t>Planning the Transition from Analog to Digital Terrestrial TV</w:t>
            </w:r>
            <w:r>
              <w:rPr>
                <w:rFonts w:asciiTheme="minorBidi" w:hAnsiTheme="minorBidi"/>
                <w:color w:val="FFFFFF" w:themeColor="background1"/>
                <w:sz w:val="20"/>
                <w:szCs w:val="20"/>
              </w:rPr>
              <w:t xml:space="preserve"> </w:t>
            </w:r>
          </w:p>
          <w:p w:rsidR="007F1BCC" w:rsidRPr="007F1BCC" w:rsidRDefault="007F1BCC" w:rsidP="007F1BCC">
            <w:pPr>
              <w:pStyle w:val="ListParagraph"/>
              <w:numPr>
                <w:ilvl w:val="0"/>
                <w:numId w:val="1"/>
              </w:numPr>
              <w:spacing w:line="360" w:lineRule="auto"/>
              <w:ind w:left="288" w:hanging="270"/>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FFFFFF" w:themeColor="background1"/>
                <w:sz w:val="20"/>
                <w:szCs w:val="20"/>
              </w:rPr>
            </w:pPr>
            <w:r w:rsidRPr="007F1BCC">
              <w:rPr>
                <w:rFonts w:asciiTheme="minorBidi" w:hAnsiTheme="minorBidi"/>
                <w:color w:val="FFFFFF" w:themeColor="background1"/>
                <w:sz w:val="20"/>
                <w:szCs w:val="20"/>
              </w:rPr>
              <w:t>Country case of implementation of DTTB</w:t>
            </w:r>
          </w:p>
          <w:p w:rsidR="007F1BCC" w:rsidRPr="007F1BCC" w:rsidRDefault="007F1BCC" w:rsidP="007F1BCC">
            <w:pPr>
              <w:pStyle w:val="ListParagraph"/>
              <w:numPr>
                <w:ilvl w:val="0"/>
                <w:numId w:val="1"/>
              </w:numPr>
              <w:spacing w:line="360" w:lineRule="auto"/>
              <w:ind w:left="288" w:hanging="270"/>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FFFFFF" w:themeColor="background1"/>
                <w:sz w:val="20"/>
                <w:szCs w:val="20"/>
              </w:rPr>
            </w:pPr>
            <w:r w:rsidRPr="007F1BCC">
              <w:rPr>
                <w:rFonts w:asciiTheme="minorBidi" w:hAnsiTheme="minorBidi"/>
                <w:color w:val="FFFFFF" w:themeColor="background1"/>
                <w:sz w:val="20"/>
                <w:szCs w:val="20"/>
              </w:rPr>
              <w:t>Utilization of Digital Dividend band</w:t>
            </w:r>
          </w:p>
          <w:p w:rsidR="007F1BCC" w:rsidRPr="007F1BCC" w:rsidRDefault="007F1BCC" w:rsidP="007F1BCC">
            <w:pPr>
              <w:pStyle w:val="ListParagraph"/>
              <w:numPr>
                <w:ilvl w:val="0"/>
                <w:numId w:val="1"/>
              </w:numPr>
              <w:spacing w:line="360" w:lineRule="auto"/>
              <w:ind w:left="288" w:hanging="270"/>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FFFFFF" w:themeColor="background1"/>
                <w:sz w:val="20"/>
                <w:szCs w:val="20"/>
              </w:rPr>
            </w:pPr>
            <w:r w:rsidRPr="007F1BCC">
              <w:rPr>
                <w:rFonts w:asciiTheme="minorBidi" w:hAnsiTheme="minorBidi"/>
                <w:color w:val="FFFFFF" w:themeColor="background1"/>
                <w:sz w:val="20"/>
                <w:szCs w:val="20"/>
              </w:rPr>
              <w:t>Emerging Challenges in DTTB</w:t>
            </w:r>
          </w:p>
          <w:p w:rsidR="007F1BCC" w:rsidRPr="007F1BCC" w:rsidRDefault="007F1BCC" w:rsidP="007F1BCC">
            <w:pPr>
              <w:pStyle w:val="ListParagraph"/>
              <w:numPr>
                <w:ilvl w:val="0"/>
                <w:numId w:val="1"/>
              </w:numPr>
              <w:spacing w:line="360" w:lineRule="auto"/>
              <w:ind w:left="288" w:hanging="270"/>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i/>
                <w:iCs/>
                <w:color w:val="FFFFFF" w:themeColor="background1"/>
                <w:sz w:val="20"/>
                <w:szCs w:val="20"/>
              </w:rPr>
            </w:pPr>
            <w:r w:rsidRPr="007F1BCC">
              <w:rPr>
                <w:rFonts w:asciiTheme="minorBidi" w:hAnsiTheme="minorBidi"/>
                <w:color w:val="FFFFFF" w:themeColor="background1"/>
                <w:sz w:val="20"/>
                <w:szCs w:val="20"/>
              </w:rPr>
              <w:t>ITU activities/studies on terrestrial broadcast issues</w:t>
            </w:r>
          </w:p>
          <w:p w:rsidR="007F1BCC" w:rsidRPr="007F1BCC" w:rsidRDefault="007F1BCC" w:rsidP="007F1BCC">
            <w:pPr>
              <w:pStyle w:val="ListParagraph"/>
              <w:numPr>
                <w:ilvl w:val="0"/>
                <w:numId w:val="1"/>
              </w:numPr>
              <w:spacing w:line="360" w:lineRule="auto"/>
              <w:ind w:left="288" w:hanging="270"/>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i/>
                <w:iCs/>
                <w:color w:val="FFFFFF" w:themeColor="background1"/>
                <w:sz w:val="20"/>
                <w:szCs w:val="20"/>
              </w:rPr>
            </w:pPr>
            <w:r w:rsidRPr="007F1BCC">
              <w:rPr>
                <w:rFonts w:asciiTheme="minorBidi" w:hAnsiTheme="minorBidi"/>
                <w:color w:val="FFFFFF" w:themeColor="background1"/>
                <w:sz w:val="20"/>
                <w:szCs w:val="20"/>
              </w:rPr>
              <w:t>Post transition RF Licensing and planning issues (Including moving towards Mobile TV)</w:t>
            </w:r>
          </w:p>
          <w:p w:rsidR="007F1BCC" w:rsidRDefault="007F1BCC" w:rsidP="007F1BC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i/>
                <w:iCs/>
                <w:color w:val="FFFFFF" w:themeColor="background1"/>
                <w:sz w:val="20"/>
                <w:szCs w:val="20"/>
              </w:rPr>
            </w:pPr>
            <w:r w:rsidRPr="007F1BCC">
              <w:rPr>
                <w:rFonts w:asciiTheme="minorBidi" w:hAnsiTheme="minorBidi"/>
                <w:i/>
                <w:iCs/>
                <w:color w:val="FFFFFF" w:themeColor="background1"/>
                <w:sz w:val="20"/>
                <w:szCs w:val="20"/>
              </w:rPr>
              <w:t>Panel discussion and Q&amp;A</w:t>
            </w:r>
          </w:p>
          <w:p w:rsidR="007F1BCC" w:rsidRPr="008462D5" w:rsidRDefault="007F1BCC" w:rsidP="007F1BCC">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FFFFFF" w:themeColor="background1"/>
                <w:sz w:val="24"/>
                <w:szCs w:val="24"/>
              </w:rPr>
            </w:pPr>
            <w:r w:rsidRPr="008462D5">
              <w:rPr>
                <w:rFonts w:asciiTheme="minorBidi" w:hAnsiTheme="minorBidi"/>
                <w:b/>
                <w:bCs/>
                <w:color w:val="FFFFFF" w:themeColor="background1"/>
                <w:sz w:val="24"/>
                <w:szCs w:val="24"/>
              </w:rPr>
              <w:lastRenderedPageBreak/>
              <w:t>Speakers:</w:t>
            </w:r>
          </w:p>
          <w:p w:rsidR="007F1BCC" w:rsidRPr="007F1BCC" w:rsidRDefault="007F1BCC" w:rsidP="007F1BCC">
            <w:pPr>
              <w:pStyle w:val="ListParagraph"/>
              <w:numPr>
                <w:ilvl w:val="0"/>
                <w:numId w:val="11"/>
              </w:numPr>
              <w:spacing w:line="360" w:lineRule="auto"/>
              <w:ind w:left="288" w:hanging="270"/>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FFFFFF" w:themeColor="background1"/>
                <w:sz w:val="28"/>
                <w:szCs w:val="28"/>
              </w:rPr>
            </w:pPr>
            <w:r w:rsidRPr="007F1BCC">
              <w:rPr>
                <w:rFonts w:asciiTheme="minorBidi" w:hAnsiTheme="minorBidi"/>
                <w:color w:val="FFFFFF" w:themeColor="background1"/>
                <w:sz w:val="20"/>
                <w:szCs w:val="20"/>
              </w:rPr>
              <w:t>Mr. Colin Knowles</w:t>
            </w:r>
            <w:r>
              <w:rPr>
                <w:rFonts w:asciiTheme="minorBidi" w:hAnsiTheme="minorBidi"/>
                <w:color w:val="FFFFFF" w:themeColor="background1"/>
                <w:sz w:val="20"/>
                <w:szCs w:val="20"/>
              </w:rPr>
              <w:t>, Independent consultant (Australia</w:t>
            </w:r>
            <w:r w:rsidRPr="007F1BCC">
              <w:rPr>
                <w:rFonts w:asciiTheme="minorBidi" w:hAnsiTheme="minorBidi"/>
                <w:color w:val="FFFFFF" w:themeColor="background1"/>
                <w:sz w:val="20"/>
                <w:szCs w:val="20"/>
              </w:rPr>
              <w:t>)</w:t>
            </w:r>
          </w:p>
          <w:p w:rsidR="007F1BCC" w:rsidRPr="007F1BCC" w:rsidRDefault="007F1BCC" w:rsidP="007F1BCC">
            <w:pPr>
              <w:pStyle w:val="ListParagraph"/>
              <w:numPr>
                <w:ilvl w:val="0"/>
                <w:numId w:val="11"/>
              </w:numPr>
              <w:spacing w:line="360" w:lineRule="auto"/>
              <w:ind w:left="288" w:hanging="270"/>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FFFFFF" w:themeColor="background1"/>
                <w:sz w:val="28"/>
                <w:szCs w:val="28"/>
              </w:rPr>
            </w:pPr>
            <w:r>
              <w:rPr>
                <w:rFonts w:asciiTheme="minorBidi" w:hAnsiTheme="minorBidi"/>
                <w:color w:val="FFFFFF" w:themeColor="background1"/>
                <w:sz w:val="20"/>
                <w:szCs w:val="20"/>
              </w:rPr>
              <w:t xml:space="preserve">Mr. </w:t>
            </w:r>
            <w:proofErr w:type="spellStart"/>
            <w:r w:rsidRPr="007F1BCC">
              <w:rPr>
                <w:rFonts w:asciiTheme="minorBidi" w:hAnsiTheme="minorBidi"/>
                <w:color w:val="FFFFFF" w:themeColor="background1"/>
                <w:sz w:val="20"/>
                <w:szCs w:val="20"/>
              </w:rPr>
              <w:t>Bongkyu</w:t>
            </w:r>
            <w:proofErr w:type="spellEnd"/>
            <w:r w:rsidRPr="007F1BCC">
              <w:rPr>
                <w:rFonts w:asciiTheme="minorBidi" w:hAnsiTheme="minorBidi"/>
                <w:color w:val="FFFFFF" w:themeColor="background1"/>
                <w:sz w:val="20"/>
                <w:szCs w:val="20"/>
              </w:rPr>
              <w:t xml:space="preserve"> Yi</w:t>
            </w:r>
            <w:r>
              <w:rPr>
                <w:rFonts w:asciiTheme="minorBidi" w:hAnsiTheme="minorBidi"/>
                <w:color w:val="FFFFFF" w:themeColor="background1"/>
                <w:sz w:val="20"/>
                <w:szCs w:val="20"/>
              </w:rPr>
              <w:t>, Korea Communication Agency (</w:t>
            </w:r>
            <w:proofErr w:type="spellStart"/>
            <w:r>
              <w:rPr>
                <w:rFonts w:asciiTheme="minorBidi" w:hAnsiTheme="minorBidi"/>
                <w:color w:val="FFFFFF" w:themeColor="background1"/>
                <w:sz w:val="20"/>
                <w:szCs w:val="20"/>
              </w:rPr>
              <w:t>RoK</w:t>
            </w:r>
            <w:proofErr w:type="spellEnd"/>
            <w:r>
              <w:rPr>
                <w:rFonts w:asciiTheme="minorBidi" w:hAnsiTheme="minorBidi"/>
                <w:color w:val="FFFFFF" w:themeColor="background1"/>
                <w:sz w:val="20"/>
                <w:szCs w:val="20"/>
              </w:rPr>
              <w:t>)</w:t>
            </w:r>
          </w:p>
          <w:p w:rsidR="007F1BCC" w:rsidRPr="007F1BCC" w:rsidRDefault="007F1BCC" w:rsidP="007F1BCC">
            <w:pPr>
              <w:pStyle w:val="ListParagraph"/>
              <w:numPr>
                <w:ilvl w:val="0"/>
                <w:numId w:val="11"/>
              </w:numPr>
              <w:spacing w:line="360" w:lineRule="auto"/>
              <w:ind w:left="288" w:hanging="270"/>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FFFFFF" w:themeColor="background1"/>
                <w:sz w:val="28"/>
                <w:szCs w:val="28"/>
              </w:rPr>
            </w:pPr>
            <w:bookmarkStart w:id="0" w:name="_GoBack"/>
            <w:r>
              <w:rPr>
                <w:rFonts w:asciiTheme="minorBidi" w:hAnsiTheme="minorBidi"/>
                <w:color w:val="FFFFFF" w:themeColor="background1"/>
                <w:sz w:val="20"/>
                <w:szCs w:val="20"/>
              </w:rPr>
              <w:t xml:space="preserve">Mr. </w:t>
            </w:r>
            <w:r w:rsidRPr="007F1BCC">
              <w:rPr>
                <w:rFonts w:asciiTheme="minorBidi" w:hAnsiTheme="minorBidi"/>
                <w:color w:val="FFFFFF" w:themeColor="background1"/>
                <w:sz w:val="20"/>
                <w:szCs w:val="20"/>
                <w:highlight w:val="green"/>
              </w:rPr>
              <w:t>XX</w:t>
            </w:r>
            <w:r>
              <w:rPr>
                <w:rFonts w:asciiTheme="minorBidi" w:hAnsiTheme="minorBidi"/>
                <w:color w:val="FFFFFF" w:themeColor="background1"/>
                <w:sz w:val="20"/>
                <w:szCs w:val="20"/>
              </w:rPr>
              <w:t xml:space="preserve">, Fiji </w:t>
            </w:r>
            <w:proofErr w:type="spellStart"/>
            <w:r>
              <w:rPr>
                <w:rFonts w:asciiTheme="minorBidi" w:hAnsiTheme="minorBidi"/>
                <w:color w:val="FFFFFF" w:themeColor="background1"/>
                <w:sz w:val="20"/>
                <w:szCs w:val="20"/>
              </w:rPr>
              <w:t>Tv</w:t>
            </w:r>
            <w:proofErr w:type="spellEnd"/>
            <w:r>
              <w:rPr>
                <w:rFonts w:asciiTheme="minorBidi" w:hAnsiTheme="minorBidi"/>
                <w:color w:val="FFFFFF" w:themeColor="background1"/>
                <w:sz w:val="20"/>
                <w:szCs w:val="20"/>
              </w:rPr>
              <w:t xml:space="preserve"> (Fiji)</w:t>
            </w:r>
          </w:p>
          <w:bookmarkEnd w:id="0"/>
          <w:p w:rsidR="007F1BCC" w:rsidRPr="007F1BCC" w:rsidRDefault="00421AED" w:rsidP="007F1BCC">
            <w:pPr>
              <w:pStyle w:val="ListParagraph"/>
              <w:numPr>
                <w:ilvl w:val="0"/>
                <w:numId w:val="11"/>
              </w:numPr>
              <w:spacing w:line="360" w:lineRule="auto"/>
              <w:ind w:left="288" w:hanging="270"/>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FFFFFF" w:themeColor="background1"/>
                <w:sz w:val="28"/>
                <w:szCs w:val="28"/>
              </w:rPr>
            </w:pPr>
            <w:r w:rsidRPr="00421AED">
              <w:rPr>
                <w:rFonts w:asciiTheme="minorBidi" w:hAnsiTheme="minorBidi"/>
                <w:color w:val="FFFFFF" w:themeColor="background1"/>
                <w:sz w:val="20"/>
                <w:szCs w:val="20"/>
              </w:rPr>
              <w:t>Mr. Istvan Bozsoki, ITU</w:t>
            </w:r>
          </w:p>
        </w:tc>
      </w:tr>
      <w:tr w:rsidR="007F1BCC" w:rsidRPr="00227EB6" w:rsidTr="00846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shd w:val="clear" w:color="auto" w:fill="002060"/>
            <w:vAlign w:val="center"/>
          </w:tcPr>
          <w:p w:rsidR="007F1BCC" w:rsidRPr="007F1BCC" w:rsidRDefault="007F1BCC" w:rsidP="008462D5">
            <w:pPr>
              <w:jc w:val="center"/>
              <w:rPr>
                <w:rFonts w:asciiTheme="minorBidi" w:hAnsiTheme="minorBidi"/>
                <w:b w:val="0"/>
                <w:bCs w:val="0"/>
                <w:sz w:val="28"/>
                <w:szCs w:val="28"/>
              </w:rPr>
            </w:pPr>
            <w:r>
              <w:rPr>
                <w:rFonts w:asciiTheme="minorBidi" w:hAnsiTheme="minorBidi"/>
                <w:sz w:val="20"/>
                <w:szCs w:val="20"/>
              </w:rPr>
              <w:lastRenderedPageBreak/>
              <w:t xml:space="preserve">1200 – 1400 </w:t>
            </w:r>
            <w:proofErr w:type="spellStart"/>
            <w:r>
              <w:rPr>
                <w:rFonts w:asciiTheme="minorBidi" w:hAnsiTheme="minorBidi"/>
                <w:sz w:val="20"/>
                <w:szCs w:val="20"/>
              </w:rPr>
              <w:t>hrs</w:t>
            </w:r>
            <w:proofErr w:type="spellEnd"/>
          </w:p>
        </w:tc>
        <w:tc>
          <w:tcPr>
            <w:tcW w:w="7596" w:type="dxa"/>
            <w:shd w:val="clear" w:color="auto" w:fill="002060"/>
            <w:vAlign w:val="center"/>
          </w:tcPr>
          <w:p w:rsidR="007F1BCC" w:rsidRPr="007F1BCC" w:rsidRDefault="007F1BCC" w:rsidP="008462D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Pr>
            </w:pPr>
            <w:r w:rsidRPr="007F1BCC">
              <w:rPr>
                <w:rFonts w:asciiTheme="minorBidi" w:hAnsiTheme="minorBidi"/>
                <w:sz w:val="24"/>
                <w:szCs w:val="24"/>
              </w:rPr>
              <w:t>Networking lunch</w:t>
            </w:r>
          </w:p>
        </w:tc>
      </w:tr>
      <w:tr w:rsidR="007F1BCC" w:rsidRPr="00227EB6" w:rsidTr="008462D5">
        <w:trPr>
          <w:trHeight w:val="628"/>
        </w:trPr>
        <w:tc>
          <w:tcPr>
            <w:cnfStyle w:val="001000000000" w:firstRow="0" w:lastRow="0" w:firstColumn="1" w:lastColumn="0" w:oddVBand="0" w:evenVBand="0" w:oddHBand="0" w:evenHBand="0" w:firstRowFirstColumn="0" w:firstRowLastColumn="0" w:lastRowFirstColumn="0" w:lastRowLastColumn="0"/>
            <w:tcW w:w="9468" w:type="dxa"/>
            <w:gridSpan w:val="2"/>
            <w:shd w:val="clear" w:color="auto" w:fill="5F497A" w:themeFill="accent4" w:themeFillShade="BF"/>
            <w:vAlign w:val="center"/>
          </w:tcPr>
          <w:p w:rsidR="007F1BCC" w:rsidRPr="00227EB6" w:rsidRDefault="007F1BCC" w:rsidP="008462D5">
            <w:pPr>
              <w:jc w:val="center"/>
              <w:rPr>
                <w:rFonts w:asciiTheme="minorBidi" w:hAnsiTheme="minorBidi"/>
                <w:i/>
                <w:iCs/>
                <w:sz w:val="20"/>
                <w:szCs w:val="20"/>
              </w:rPr>
            </w:pPr>
            <w:r>
              <w:rPr>
                <w:rFonts w:asciiTheme="minorBidi" w:hAnsiTheme="minorBidi"/>
                <w:sz w:val="28"/>
                <w:szCs w:val="28"/>
              </w:rPr>
              <w:t xml:space="preserve">Session 2: </w:t>
            </w:r>
            <w:r w:rsidRPr="00227EB6">
              <w:rPr>
                <w:rFonts w:asciiTheme="minorBidi" w:hAnsiTheme="minorBidi"/>
                <w:sz w:val="28"/>
                <w:szCs w:val="28"/>
              </w:rPr>
              <w:t xml:space="preserve">SPECTRUM </w:t>
            </w:r>
            <w:r>
              <w:rPr>
                <w:rFonts w:asciiTheme="minorBidi" w:hAnsiTheme="minorBidi"/>
                <w:sz w:val="28"/>
                <w:szCs w:val="28"/>
              </w:rPr>
              <w:t>MANAGEMENT</w:t>
            </w:r>
          </w:p>
        </w:tc>
      </w:tr>
      <w:tr w:rsidR="008462D5" w:rsidRPr="008462D5" w:rsidTr="008462D5">
        <w:trPr>
          <w:cnfStyle w:val="000000100000" w:firstRow="0" w:lastRow="0" w:firstColumn="0" w:lastColumn="0" w:oddVBand="0" w:evenVBand="0" w:oddHBand="1" w:evenHBand="0" w:firstRowFirstColumn="0" w:firstRowLastColumn="0" w:lastRowFirstColumn="0" w:lastRowLastColumn="0"/>
          <w:trHeight w:val="2428"/>
        </w:trPr>
        <w:tc>
          <w:tcPr>
            <w:cnfStyle w:val="001000000000" w:firstRow="0" w:lastRow="0" w:firstColumn="1" w:lastColumn="0" w:oddVBand="0" w:evenVBand="0" w:oddHBand="0" w:evenHBand="0" w:firstRowFirstColumn="0" w:firstRowLastColumn="0" w:lastRowFirstColumn="0" w:lastRowLastColumn="0"/>
            <w:tcW w:w="1872" w:type="dxa"/>
            <w:shd w:val="clear" w:color="auto" w:fill="5F497A" w:themeFill="accent4" w:themeFillShade="BF"/>
            <w:vAlign w:val="center"/>
          </w:tcPr>
          <w:p w:rsidR="008462D5" w:rsidRPr="008462D5" w:rsidRDefault="008462D5" w:rsidP="008462D5">
            <w:pPr>
              <w:spacing w:line="360" w:lineRule="auto"/>
              <w:jc w:val="center"/>
              <w:rPr>
                <w:rFonts w:asciiTheme="minorBidi" w:hAnsiTheme="minorBidi"/>
                <w:b w:val="0"/>
                <w:bCs w:val="0"/>
                <w:sz w:val="20"/>
                <w:szCs w:val="20"/>
              </w:rPr>
            </w:pPr>
            <w:r w:rsidRPr="008462D5">
              <w:rPr>
                <w:rFonts w:asciiTheme="minorBidi" w:hAnsiTheme="minorBidi"/>
                <w:b w:val="0"/>
                <w:bCs w:val="0"/>
                <w:sz w:val="20"/>
                <w:szCs w:val="20"/>
              </w:rPr>
              <w:t xml:space="preserve">1400 – 1600 </w:t>
            </w:r>
            <w:proofErr w:type="spellStart"/>
            <w:r w:rsidRPr="008462D5">
              <w:rPr>
                <w:rFonts w:asciiTheme="minorBidi" w:hAnsiTheme="minorBidi"/>
                <w:b w:val="0"/>
                <w:bCs w:val="0"/>
                <w:sz w:val="20"/>
                <w:szCs w:val="20"/>
              </w:rPr>
              <w:t>hrs</w:t>
            </w:r>
            <w:proofErr w:type="spellEnd"/>
          </w:p>
        </w:tc>
        <w:tc>
          <w:tcPr>
            <w:tcW w:w="7596" w:type="dxa"/>
            <w:tcBorders>
              <w:right w:val="single" w:sz="24" w:space="0" w:color="FFFFFF" w:themeColor="background1"/>
            </w:tcBorders>
            <w:shd w:val="clear" w:color="auto" w:fill="5F497A" w:themeFill="accent4" w:themeFillShade="BF"/>
            <w:vAlign w:val="center"/>
          </w:tcPr>
          <w:p w:rsidR="008462D5" w:rsidRPr="008462D5" w:rsidRDefault="008462D5" w:rsidP="008462D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0"/>
                <w:szCs w:val="20"/>
              </w:rPr>
            </w:pPr>
            <w:r w:rsidRPr="008462D5">
              <w:rPr>
                <w:rFonts w:asciiTheme="minorBidi" w:hAnsiTheme="minorBidi"/>
                <w:color w:val="FFFFFF" w:themeColor="background1"/>
                <w:sz w:val="20"/>
                <w:szCs w:val="20"/>
              </w:rPr>
              <w:t>Wireless technology is rapidly evolving and spectrum management practices need to keep up with time. To ensure that consumers and businesses have access to new wireless technologies, it is fundamental for the Spectrum Mangers to develop an up-to-date and flexible spectrum management system. This is becoming more challenging due to the pace that technology is developing; and changes to spectrum management framework and allocation often take a considerable amount of time to take effect. Additionally national Spectrum Management agencies also need to ensure to ensure that the industry remains competitive and service providers are motivated to introduce innovative services to the market.  Hence, it is necessary to look ahead and consider the future of spectrum management so that new services can be introduced in the timely manner and existing users have sufficient time for upgrading/migrating planning, capital budgeting and implementation of alternative technologies.</w:t>
            </w:r>
          </w:p>
          <w:p w:rsidR="008462D5" w:rsidRPr="008462D5" w:rsidRDefault="008462D5" w:rsidP="008462D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0"/>
                <w:szCs w:val="20"/>
              </w:rPr>
            </w:pPr>
          </w:p>
          <w:p w:rsidR="008462D5" w:rsidRPr="008462D5" w:rsidRDefault="008462D5" w:rsidP="008462D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0"/>
                <w:szCs w:val="20"/>
              </w:rPr>
            </w:pPr>
            <w:r w:rsidRPr="008462D5">
              <w:rPr>
                <w:rFonts w:asciiTheme="minorBidi" w:hAnsiTheme="minorBidi"/>
                <w:color w:val="FFFFFF" w:themeColor="background1"/>
                <w:sz w:val="20"/>
                <w:szCs w:val="20"/>
              </w:rPr>
              <w:t xml:space="preserve">The session intends to discuss the issues related to spectrum </w:t>
            </w:r>
            <w:proofErr w:type="gramStart"/>
            <w:r w:rsidRPr="008462D5">
              <w:rPr>
                <w:rFonts w:asciiTheme="minorBidi" w:hAnsiTheme="minorBidi"/>
                <w:color w:val="FFFFFF" w:themeColor="background1"/>
                <w:sz w:val="20"/>
                <w:szCs w:val="20"/>
              </w:rPr>
              <w:t>management  on</w:t>
            </w:r>
            <w:proofErr w:type="gramEnd"/>
            <w:r w:rsidRPr="008462D5">
              <w:rPr>
                <w:rFonts w:asciiTheme="minorBidi" w:hAnsiTheme="minorBidi"/>
                <w:color w:val="FFFFFF" w:themeColor="background1"/>
                <w:sz w:val="20"/>
                <w:szCs w:val="20"/>
              </w:rPr>
              <w:t xml:space="preserve"> which the Spectrum Mangers need to formulate their stance on at some point.  In particular, the session would include discussions on issues related to:</w:t>
            </w:r>
          </w:p>
          <w:p w:rsidR="008462D5" w:rsidRPr="008462D5" w:rsidRDefault="008462D5" w:rsidP="008462D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0"/>
                <w:szCs w:val="20"/>
              </w:rPr>
            </w:pPr>
          </w:p>
          <w:p w:rsidR="008462D5" w:rsidRPr="008462D5" w:rsidRDefault="008462D5" w:rsidP="008462D5">
            <w:pPr>
              <w:pStyle w:val="ListParagraph"/>
              <w:numPr>
                <w:ilvl w:val="0"/>
                <w:numId w:val="2"/>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0"/>
                <w:szCs w:val="20"/>
              </w:rPr>
            </w:pPr>
            <w:r w:rsidRPr="008462D5">
              <w:rPr>
                <w:rFonts w:asciiTheme="minorBidi" w:hAnsiTheme="minorBidi"/>
                <w:color w:val="FFFFFF" w:themeColor="background1"/>
                <w:sz w:val="20"/>
                <w:szCs w:val="20"/>
              </w:rPr>
              <w:t>Spectrum Masterplan: Development and future implementation</w:t>
            </w:r>
          </w:p>
          <w:p w:rsidR="008462D5" w:rsidRPr="008462D5" w:rsidRDefault="008462D5" w:rsidP="008462D5">
            <w:pPr>
              <w:pStyle w:val="ListParagraph"/>
              <w:numPr>
                <w:ilvl w:val="0"/>
                <w:numId w:val="2"/>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0"/>
                <w:szCs w:val="20"/>
              </w:rPr>
            </w:pPr>
            <w:r w:rsidRPr="008462D5">
              <w:rPr>
                <w:rFonts w:asciiTheme="minorBidi" w:hAnsiTheme="minorBidi"/>
                <w:color w:val="FFFFFF" w:themeColor="background1"/>
                <w:sz w:val="20"/>
                <w:szCs w:val="20"/>
              </w:rPr>
              <w:t>Spectrum Planning and Licensing  for future wireless services</w:t>
            </w:r>
          </w:p>
          <w:p w:rsidR="008462D5" w:rsidRPr="008462D5" w:rsidRDefault="008462D5" w:rsidP="008462D5">
            <w:pPr>
              <w:pStyle w:val="ListParagraph"/>
              <w:numPr>
                <w:ilvl w:val="0"/>
                <w:numId w:val="2"/>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0"/>
                <w:szCs w:val="20"/>
              </w:rPr>
            </w:pPr>
            <w:r w:rsidRPr="008462D5">
              <w:rPr>
                <w:rFonts w:asciiTheme="minorBidi" w:hAnsiTheme="minorBidi"/>
                <w:color w:val="FFFFFF" w:themeColor="background1"/>
                <w:sz w:val="20"/>
                <w:szCs w:val="20"/>
              </w:rPr>
              <w:t>ITU SG activities on SM</w:t>
            </w:r>
          </w:p>
          <w:p w:rsidR="008462D5" w:rsidRPr="008462D5" w:rsidRDefault="008462D5" w:rsidP="008462D5">
            <w:pPr>
              <w:pStyle w:val="ListParagraph"/>
              <w:numPr>
                <w:ilvl w:val="0"/>
                <w:numId w:val="2"/>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0"/>
                <w:szCs w:val="20"/>
              </w:rPr>
            </w:pPr>
            <w:r w:rsidRPr="008462D5">
              <w:rPr>
                <w:rFonts w:asciiTheme="minorBidi" w:hAnsiTheme="minorBidi"/>
                <w:color w:val="FFFFFF" w:themeColor="background1"/>
                <w:sz w:val="20"/>
                <w:szCs w:val="20"/>
              </w:rPr>
              <w:t>National Table of Frequency Allocation (NTFA): Preparation and update</w:t>
            </w:r>
          </w:p>
          <w:p w:rsidR="008462D5" w:rsidRPr="008462D5" w:rsidRDefault="008462D5" w:rsidP="008462D5">
            <w:pPr>
              <w:pStyle w:val="ListParagraph"/>
              <w:numPr>
                <w:ilvl w:val="0"/>
                <w:numId w:val="2"/>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0"/>
                <w:szCs w:val="20"/>
              </w:rPr>
            </w:pPr>
            <w:r w:rsidRPr="008462D5">
              <w:rPr>
                <w:rFonts w:asciiTheme="minorBidi" w:hAnsiTheme="minorBidi"/>
                <w:color w:val="FFFFFF" w:themeColor="background1"/>
                <w:sz w:val="20"/>
                <w:szCs w:val="20"/>
              </w:rPr>
              <w:t>Modern Spectrum  management Authority and its functions</w:t>
            </w:r>
          </w:p>
          <w:p w:rsidR="008462D5" w:rsidRPr="008462D5" w:rsidRDefault="008462D5" w:rsidP="008462D5">
            <w:pPr>
              <w:pStyle w:val="ListParagraph"/>
              <w:numPr>
                <w:ilvl w:val="0"/>
                <w:numId w:val="2"/>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0"/>
                <w:szCs w:val="20"/>
              </w:rPr>
            </w:pPr>
            <w:r w:rsidRPr="008462D5">
              <w:rPr>
                <w:rFonts w:asciiTheme="minorBidi" w:hAnsiTheme="minorBidi"/>
                <w:color w:val="FFFFFF" w:themeColor="background1"/>
                <w:sz w:val="20"/>
                <w:szCs w:val="20"/>
              </w:rPr>
              <w:t>Country Study cases (Managing Spectrum for different services, Emergency communications)</w:t>
            </w:r>
          </w:p>
          <w:p w:rsidR="008462D5" w:rsidRPr="008462D5" w:rsidRDefault="008462D5" w:rsidP="008462D5">
            <w:pPr>
              <w:pStyle w:val="ListParagraph"/>
              <w:numPr>
                <w:ilvl w:val="0"/>
                <w:numId w:val="2"/>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0"/>
                <w:szCs w:val="20"/>
              </w:rPr>
            </w:pPr>
            <w:r w:rsidRPr="008462D5">
              <w:rPr>
                <w:rFonts w:asciiTheme="minorBidi" w:hAnsiTheme="minorBidi"/>
                <w:color w:val="FFFFFF" w:themeColor="background1"/>
                <w:sz w:val="20"/>
                <w:szCs w:val="20"/>
              </w:rPr>
              <w:t>Spectrum Economics (Auction, Spectrum Fee regulations)</w:t>
            </w:r>
          </w:p>
          <w:p w:rsidR="008462D5" w:rsidRPr="008462D5" w:rsidRDefault="008462D5" w:rsidP="008462D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0"/>
                <w:szCs w:val="20"/>
              </w:rPr>
            </w:pPr>
            <w:r w:rsidRPr="008462D5">
              <w:rPr>
                <w:rFonts w:asciiTheme="minorBidi" w:hAnsiTheme="minorBidi"/>
                <w:color w:val="FFFFFF" w:themeColor="background1"/>
                <w:sz w:val="20"/>
                <w:szCs w:val="20"/>
              </w:rPr>
              <w:lastRenderedPageBreak/>
              <w:t>Panel discussion and Q&amp;A</w:t>
            </w:r>
          </w:p>
          <w:p w:rsidR="00CD3E84" w:rsidRDefault="00CD3E84" w:rsidP="008462D5">
            <w:pPr>
              <w:spacing w:line="360" w:lineRule="auto"/>
              <w:ind w:left="288" w:hanging="288"/>
              <w:jc w:val="both"/>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FFFFFF" w:themeColor="background1"/>
                <w:sz w:val="24"/>
                <w:szCs w:val="24"/>
              </w:rPr>
            </w:pPr>
            <w:r>
              <w:rPr>
                <w:rFonts w:asciiTheme="minorBidi" w:hAnsiTheme="minorBidi"/>
                <w:b/>
                <w:bCs/>
                <w:color w:val="FFFFFF" w:themeColor="background1"/>
                <w:sz w:val="24"/>
                <w:szCs w:val="24"/>
              </w:rPr>
              <w:t xml:space="preserve">Moderator: </w:t>
            </w:r>
            <w:r w:rsidRPr="00CD3E84">
              <w:rPr>
                <w:rFonts w:asciiTheme="minorBidi" w:hAnsiTheme="minorBidi"/>
                <w:b/>
                <w:bCs/>
                <w:color w:val="FFFFFF" w:themeColor="background1"/>
                <w:sz w:val="24"/>
                <w:szCs w:val="24"/>
                <w:highlight w:val="yellow"/>
              </w:rPr>
              <w:t>XXX</w:t>
            </w:r>
            <w:r>
              <w:rPr>
                <w:rFonts w:asciiTheme="minorBidi" w:hAnsiTheme="minorBidi"/>
                <w:b/>
                <w:bCs/>
                <w:color w:val="FFFFFF" w:themeColor="background1"/>
                <w:sz w:val="24"/>
                <w:szCs w:val="24"/>
              </w:rPr>
              <w:t xml:space="preserve">, </w:t>
            </w:r>
            <w:proofErr w:type="spellStart"/>
            <w:r>
              <w:rPr>
                <w:rFonts w:asciiTheme="minorBidi" w:hAnsiTheme="minorBidi"/>
                <w:b/>
                <w:bCs/>
                <w:color w:val="FFFFFF" w:themeColor="background1"/>
                <w:sz w:val="24"/>
                <w:szCs w:val="24"/>
              </w:rPr>
              <w:t>MiC</w:t>
            </w:r>
            <w:proofErr w:type="spellEnd"/>
            <w:r>
              <w:rPr>
                <w:rFonts w:asciiTheme="minorBidi" w:hAnsiTheme="minorBidi"/>
                <w:b/>
                <w:bCs/>
                <w:color w:val="FFFFFF" w:themeColor="background1"/>
                <w:sz w:val="24"/>
                <w:szCs w:val="24"/>
              </w:rPr>
              <w:t>-Fiji</w:t>
            </w:r>
          </w:p>
          <w:p w:rsidR="008462D5" w:rsidRPr="008462D5" w:rsidRDefault="008462D5" w:rsidP="008462D5">
            <w:pPr>
              <w:spacing w:line="360" w:lineRule="auto"/>
              <w:ind w:left="288" w:hanging="288"/>
              <w:jc w:val="both"/>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FFFFFF" w:themeColor="background1"/>
                <w:sz w:val="24"/>
                <w:szCs w:val="24"/>
              </w:rPr>
            </w:pPr>
            <w:r w:rsidRPr="008462D5">
              <w:rPr>
                <w:rFonts w:asciiTheme="minorBidi" w:hAnsiTheme="minorBidi"/>
                <w:b/>
                <w:bCs/>
                <w:color w:val="FFFFFF" w:themeColor="background1"/>
                <w:sz w:val="24"/>
                <w:szCs w:val="24"/>
              </w:rPr>
              <w:t>Speakers:</w:t>
            </w:r>
          </w:p>
          <w:p w:rsidR="008462D5" w:rsidRDefault="008462D5" w:rsidP="008462D5">
            <w:pPr>
              <w:pStyle w:val="ListParagraph"/>
              <w:numPr>
                <w:ilvl w:val="0"/>
                <w:numId w:val="12"/>
              </w:numPr>
              <w:spacing w:line="360" w:lineRule="auto"/>
              <w:ind w:left="288" w:hanging="288"/>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0"/>
                <w:szCs w:val="20"/>
              </w:rPr>
            </w:pPr>
            <w:r w:rsidRPr="008462D5">
              <w:rPr>
                <w:rFonts w:asciiTheme="minorBidi" w:hAnsiTheme="minorBidi"/>
                <w:color w:val="FFFFFF" w:themeColor="background1"/>
                <w:sz w:val="20"/>
                <w:szCs w:val="20"/>
              </w:rPr>
              <w:t xml:space="preserve">Mr. </w:t>
            </w:r>
            <w:proofErr w:type="spellStart"/>
            <w:r>
              <w:rPr>
                <w:rFonts w:asciiTheme="minorBidi" w:hAnsiTheme="minorBidi"/>
                <w:color w:val="FFFFFF" w:themeColor="background1"/>
                <w:sz w:val="20"/>
                <w:szCs w:val="20"/>
              </w:rPr>
              <w:t>Staurt</w:t>
            </w:r>
            <w:proofErr w:type="spellEnd"/>
            <w:r>
              <w:rPr>
                <w:rFonts w:asciiTheme="minorBidi" w:hAnsiTheme="minorBidi"/>
                <w:color w:val="FFFFFF" w:themeColor="background1"/>
                <w:sz w:val="20"/>
                <w:szCs w:val="20"/>
              </w:rPr>
              <w:t xml:space="preserve"> Davies, Consultant APT</w:t>
            </w:r>
          </w:p>
          <w:p w:rsidR="008462D5" w:rsidRDefault="008462D5" w:rsidP="008462D5">
            <w:pPr>
              <w:pStyle w:val="ListParagraph"/>
              <w:numPr>
                <w:ilvl w:val="0"/>
                <w:numId w:val="12"/>
              </w:numPr>
              <w:spacing w:line="360" w:lineRule="auto"/>
              <w:ind w:left="288" w:hanging="288"/>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0"/>
                <w:szCs w:val="20"/>
              </w:rPr>
            </w:pPr>
            <w:r>
              <w:rPr>
                <w:rFonts w:asciiTheme="minorBidi" w:hAnsiTheme="minorBidi"/>
                <w:color w:val="FFFFFF" w:themeColor="background1"/>
                <w:sz w:val="20"/>
                <w:szCs w:val="20"/>
              </w:rPr>
              <w:t xml:space="preserve">Mr. </w:t>
            </w:r>
            <w:proofErr w:type="spellStart"/>
            <w:r>
              <w:rPr>
                <w:rFonts w:asciiTheme="minorBidi" w:hAnsiTheme="minorBidi"/>
                <w:color w:val="FFFFFF" w:themeColor="background1"/>
                <w:sz w:val="20"/>
                <w:szCs w:val="20"/>
              </w:rPr>
              <w:t>Mudassar</w:t>
            </w:r>
            <w:proofErr w:type="spellEnd"/>
            <w:r>
              <w:rPr>
                <w:rFonts w:asciiTheme="minorBidi" w:hAnsiTheme="minorBidi"/>
                <w:color w:val="FFFFFF" w:themeColor="background1"/>
                <w:sz w:val="20"/>
                <w:szCs w:val="20"/>
              </w:rPr>
              <w:t xml:space="preserve"> Latif, </w:t>
            </w:r>
            <w:proofErr w:type="spellStart"/>
            <w:r>
              <w:rPr>
                <w:rFonts w:asciiTheme="minorBidi" w:hAnsiTheme="minorBidi"/>
                <w:color w:val="FFFFFF" w:themeColor="background1"/>
                <w:sz w:val="20"/>
                <w:szCs w:val="20"/>
              </w:rPr>
              <w:t>Digicel</w:t>
            </w:r>
            <w:proofErr w:type="spellEnd"/>
            <w:r>
              <w:rPr>
                <w:rFonts w:asciiTheme="minorBidi" w:hAnsiTheme="minorBidi"/>
                <w:color w:val="FFFFFF" w:themeColor="background1"/>
                <w:sz w:val="20"/>
                <w:szCs w:val="20"/>
              </w:rPr>
              <w:t xml:space="preserve"> </w:t>
            </w:r>
          </w:p>
          <w:p w:rsidR="008462D5" w:rsidRDefault="008462D5" w:rsidP="008462D5">
            <w:pPr>
              <w:pStyle w:val="ListParagraph"/>
              <w:numPr>
                <w:ilvl w:val="0"/>
                <w:numId w:val="12"/>
              </w:numPr>
              <w:spacing w:line="360" w:lineRule="auto"/>
              <w:ind w:left="288" w:hanging="288"/>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0"/>
                <w:szCs w:val="20"/>
              </w:rPr>
            </w:pPr>
            <w:r>
              <w:rPr>
                <w:rFonts w:asciiTheme="minorBidi" w:hAnsiTheme="minorBidi"/>
                <w:color w:val="FFFFFF" w:themeColor="background1"/>
                <w:sz w:val="20"/>
                <w:szCs w:val="20"/>
              </w:rPr>
              <w:t xml:space="preserve">Mr. </w:t>
            </w:r>
            <w:r w:rsidRPr="008462D5">
              <w:rPr>
                <w:rFonts w:asciiTheme="minorBidi" w:hAnsiTheme="minorBidi"/>
                <w:color w:val="FFFFFF" w:themeColor="background1"/>
                <w:sz w:val="20"/>
                <w:szCs w:val="20"/>
                <w:highlight w:val="green"/>
              </w:rPr>
              <w:t>XXX</w:t>
            </w:r>
            <w:r>
              <w:rPr>
                <w:rFonts w:asciiTheme="minorBidi" w:hAnsiTheme="minorBidi"/>
                <w:color w:val="FFFFFF" w:themeColor="background1"/>
                <w:sz w:val="20"/>
                <w:szCs w:val="20"/>
              </w:rPr>
              <w:t xml:space="preserve">, </w:t>
            </w:r>
            <w:proofErr w:type="spellStart"/>
            <w:r>
              <w:rPr>
                <w:rFonts w:asciiTheme="minorBidi" w:hAnsiTheme="minorBidi"/>
                <w:color w:val="FFFFFF" w:themeColor="background1"/>
                <w:sz w:val="20"/>
                <w:szCs w:val="20"/>
              </w:rPr>
              <w:t>Kacific</w:t>
            </w:r>
            <w:proofErr w:type="spellEnd"/>
          </w:p>
          <w:p w:rsidR="003B0770" w:rsidRPr="008462D5" w:rsidRDefault="003B0770" w:rsidP="008462D5">
            <w:pPr>
              <w:pStyle w:val="ListParagraph"/>
              <w:numPr>
                <w:ilvl w:val="0"/>
                <w:numId w:val="12"/>
              </w:numPr>
              <w:spacing w:line="360" w:lineRule="auto"/>
              <w:ind w:left="288" w:hanging="288"/>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0"/>
                <w:szCs w:val="20"/>
              </w:rPr>
            </w:pPr>
            <w:r>
              <w:rPr>
                <w:rFonts w:asciiTheme="minorBidi" w:hAnsiTheme="minorBidi"/>
                <w:color w:val="FFFFFF" w:themeColor="background1"/>
                <w:sz w:val="20"/>
                <w:szCs w:val="20"/>
              </w:rPr>
              <w:t>Mr. Ivan, Pita</w:t>
            </w:r>
          </w:p>
        </w:tc>
      </w:tr>
      <w:tr w:rsidR="008462D5" w:rsidRPr="008462D5" w:rsidTr="008462D5">
        <w:trPr>
          <w:trHeight w:val="448"/>
        </w:trPr>
        <w:tc>
          <w:tcPr>
            <w:cnfStyle w:val="001000000000" w:firstRow="0" w:lastRow="0" w:firstColumn="1" w:lastColumn="0" w:oddVBand="0" w:evenVBand="0" w:oddHBand="0" w:evenHBand="0" w:firstRowFirstColumn="0" w:firstRowLastColumn="0" w:lastRowFirstColumn="0" w:lastRowLastColumn="0"/>
            <w:tcW w:w="1872" w:type="dxa"/>
            <w:shd w:val="clear" w:color="auto" w:fill="002060"/>
            <w:vAlign w:val="center"/>
          </w:tcPr>
          <w:p w:rsidR="008462D5" w:rsidRPr="008462D5" w:rsidRDefault="008462D5" w:rsidP="008462D5">
            <w:pPr>
              <w:jc w:val="center"/>
              <w:rPr>
                <w:rFonts w:asciiTheme="minorBidi" w:hAnsiTheme="minorBidi"/>
                <w:sz w:val="20"/>
                <w:szCs w:val="20"/>
              </w:rPr>
            </w:pPr>
            <w:r w:rsidRPr="008462D5">
              <w:rPr>
                <w:rFonts w:asciiTheme="minorBidi" w:hAnsiTheme="minorBidi"/>
                <w:sz w:val="20"/>
                <w:szCs w:val="20"/>
              </w:rPr>
              <w:lastRenderedPageBreak/>
              <w:t xml:space="preserve">1600 – 1615 </w:t>
            </w:r>
            <w:proofErr w:type="spellStart"/>
            <w:r w:rsidRPr="008462D5">
              <w:rPr>
                <w:rFonts w:asciiTheme="minorBidi" w:hAnsiTheme="minorBidi"/>
                <w:sz w:val="20"/>
                <w:szCs w:val="20"/>
              </w:rPr>
              <w:t>hrs</w:t>
            </w:r>
            <w:proofErr w:type="spellEnd"/>
          </w:p>
        </w:tc>
        <w:tc>
          <w:tcPr>
            <w:tcW w:w="7596" w:type="dxa"/>
            <w:tcBorders>
              <w:left w:val="single" w:sz="8" w:space="0" w:color="FFFFFF" w:themeColor="background1"/>
              <w:right w:val="single" w:sz="24" w:space="0" w:color="FFFFFF" w:themeColor="background1"/>
            </w:tcBorders>
            <w:shd w:val="clear" w:color="auto" w:fill="002060"/>
            <w:vAlign w:val="center"/>
          </w:tcPr>
          <w:p w:rsidR="008462D5" w:rsidRPr="008462D5" w:rsidRDefault="008462D5" w:rsidP="008462D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FFFFFF" w:themeColor="background1"/>
                <w:sz w:val="24"/>
                <w:szCs w:val="24"/>
              </w:rPr>
            </w:pPr>
            <w:r w:rsidRPr="008462D5">
              <w:rPr>
                <w:rFonts w:asciiTheme="minorBidi" w:hAnsiTheme="minorBidi"/>
                <w:b/>
                <w:bCs/>
                <w:color w:val="FFFFFF" w:themeColor="background1"/>
                <w:sz w:val="24"/>
                <w:szCs w:val="24"/>
              </w:rPr>
              <w:t>Coffee break</w:t>
            </w:r>
          </w:p>
        </w:tc>
      </w:tr>
      <w:tr w:rsidR="008462D5" w:rsidRPr="008462D5" w:rsidTr="008462D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872" w:type="dxa"/>
            <w:shd w:val="clear" w:color="auto" w:fill="00B050"/>
            <w:vAlign w:val="center"/>
          </w:tcPr>
          <w:p w:rsidR="008462D5" w:rsidRPr="008462D5" w:rsidRDefault="008462D5" w:rsidP="008462D5">
            <w:pPr>
              <w:jc w:val="center"/>
              <w:rPr>
                <w:rFonts w:asciiTheme="minorBidi" w:hAnsiTheme="minorBidi"/>
                <w:b w:val="0"/>
                <w:bCs w:val="0"/>
                <w:sz w:val="20"/>
                <w:szCs w:val="20"/>
              </w:rPr>
            </w:pPr>
            <w:r>
              <w:rPr>
                <w:rFonts w:asciiTheme="minorBidi" w:hAnsiTheme="minorBidi"/>
                <w:b w:val="0"/>
                <w:bCs w:val="0"/>
                <w:sz w:val="20"/>
                <w:szCs w:val="20"/>
              </w:rPr>
              <w:t xml:space="preserve">1615 – 1630 </w:t>
            </w:r>
            <w:proofErr w:type="spellStart"/>
            <w:r>
              <w:rPr>
                <w:rFonts w:asciiTheme="minorBidi" w:hAnsiTheme="minorBidi"/>
                <w:b w:val="0"/>
                <w:bCs w:val="0"/>
                <w:sz w:val="20"/>
                <w:szCs w:val="20"/>
              </w:rPr>
              <w:t>hrs</w:t>
            </w:r>
            <w:proofErr w:type="spellEnd"/>
            <w:r>
              <w:rPr>
                <w:rFonts w:asciiTheme="minorBidi" w:hAnsiTheme="minorBidi"/>
                <w:b w:val="0"/>
                <w:bCs w:val="0"/>
                <w:sz w:val="20"/>
                <w:szCs w:val="20"/>
              </w:rPr>
              <w:t xml:space="preserve"> </w:t>
            </w:r>
          </w:p>
        </w:tc>
        <w:tc>
          <w:tcPr>
            <w:tcW w:w="7596" w:type="dxa"/>
            <w:tcBorders>
              <w:right w:val="single" w:sz="24" w:space="0" w:color="FFFFFF" w:themeColor="background1"/>
            </w:tcBorders>
            <w:shd w:val="clear" w:color="auto" w:fill="00B050"/>
            <w:vAlign w:val="center"/>
          </w:tcPr>
          <w:p w:rsidR="008462D5" w:rsidRDefault="008462D5" w:rsidP="008462D5">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FFFFFF" w:themeColor="background1"/>
                <w:sz w:val="24"/>
                <w:szCs w:val="24"/>
              </w:rPr>
            </w:pPr>
            <w:r>
              <w:rPr>
                <w:rFonts w:asciiTheme="minorBidi" w:hAnsiTheme="minorBidi"/>
                <w:b/>
                <w:bCs/>
                <w:color w:val="FFFFFF" w:themeColor="background1"/>
                <w:sz w:val="24"/>
                <w:szCs w:val="24"/>
              </w:rPr>
              <w:t xml:space="preserve">Seminar Closing </w:t>
            </w:r>
          </w:p>
          <w:p w:rsidR="008462D5" w:rsidRPr="008462D5" w:rsidRDefault="008462D5" w:rsidP="008462D5">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0"/>
                <w:szCs w:val="20"/>
              </w:rPr>
            </w:pPr>
            <w:r>
              <w:rPr>
                <w:rFonts w:asciiTheme="minorBidi" w:hAnsiTheme="minorBidi"/>
                <w:color w:val="FFFFFF" w:themeColor="background1"/>
                <w:sz w:val="20"/>
                <w:szCs w:val="20"/>
              </w:rPr>
              <w:t xml:space="preserve"> (ITU 150 years video)</w:t>
            </w:r>
          </w:p>
        </w:tc>
      </w:tr>
    </w:tbl>
    <w:p w:rsidR="00AE1561" w:rsidRPr="008462D5" w:rsidRDefault="00AE1561">
      <w:pPr>
        <w:rPr>
          <w:rFonts w:asciiTheme="minorBidi" w:hAnsiTheme="minorBidi"/>
          <w:color w:val="FFFFFF" w:themeColor="background1"/>
          <w:sz w:val="20"/>
          <w:szCs w:val="20"/>
        </w:rPr>
      </w:pPr>
    </w:p>
    <w:sectPr w:rsidR="00AE1561" w:rsidRPr="008462D5" w:rsidSect="0070359B">
      <w:headerReference w:type="default" r:id="rId11"/>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BEC" w:rsidRDefault="00F00BEC" w:rsidP="0065474C">
      <w:pPr>
        <w:spacing w:after="0" w:line="240" w:lineRule="auto"/>
      </w:pPr>
      <w:r>
        <w:separator/>
      </w:r>
    </w:p>
  </w:endnote>
  <w:endnote w:type="continuationSeparator" w:id="0">
    <w:p w:rsidR="00F00BEC" w:rsidRDefault="00F00BEC" w:rsidP="0065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BEC" w:rsidRDefault="00F00BEC" w:rsidP="0065474C">
      <w:pPr>
        <w:spacing w:after="0" w:line="240" w:lineRule="auto"/>
      </w:pPr>
      <w:r>
        <w:separator/>
      </w:r>
    </w:p>
  </w:footnote>
  <w:footnote w:type="continuationSeparator" w:id="0">
    <w:p w:rsidR="00F00BEC" w:rsidRDefault="00F00BEC" w:rsidP="00654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1D" w:rsidRDefault="00EB3F1D" w:rsidP="00EB3F1D">
    <w:pPr>
      <w:pStyle w:val="Header"/>
      <w:jc w:val="center"/>
    </w:pPr>
    <w:r>
      <w:rPr>
        <w:rFonts w:ascii="Cambria" w:hAnsi="Cambria"/>
        <w:noProof/>
        <w:sz w:val="20"/>
        <w:szCs w:val="20"/>
      </w:rPr>
      <w:drawing>
        <wp:inline distT="0" distB="0" distL="0" distR="0" wp14:anchorId="335DF425" wp14:editId="366BEE02">
          <wp:extent cx="702469" cy="784151"/>
          <wp:effectExtent l="0" t="0" r="2540" b="0"/>
          <wp:docPr id="3" name="Picture 3"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5736" cy="787798"/>
                  </a:xfrm>
                  <a:prstGeom prst="rect">
                    <a:avLst/>
                  </a:prstGeom>
                  <a:noFill/>
                  <a:ln>
                    <a:noFill/>
                  </a:ln>
                </pic:spPr>
              </pic:pic>
            </a:graphicData>
          </a:graphic>
        </wp:inline>
      </w:drawing>
    </w:r>
    <w:r>
      <w:t xml:space="preserve">          </w:t>
    </w:r>
    <w:r>
      <w:rPr>
        <w:noProof/>
      </w:rPr>
      <w:drawing>
        <wp:inline distT="0" distB="0" distL="0" distR="0" wp14:anchorId="65968FE7" wp14:editId="5C1B6E34">
          <wp:extent cx="790575" cy="722005"/>
          <wp:effectExtent l="0" t="0" r="0" b="1905"/>
          <wp:docPr id="4" name="Picture 4" descr="http://www.itu.int/en/ITU-D/Regional-Presence/AsiaPacific/PublishingImages/MIC%20Fij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u.int/en/ITU-D/Regional-Presence/AsiaPacific/PublishingImages/MIC%20Fiji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220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480"/>
    <w:multiLevelType w:val="hybridMultilevel"/>
    <w:tmpl w:val="F3EC2DF8"/>
    <w:lvl w:ilvl="0" w:tplc="CA14DF12">
      <w:start w:val="1"/>
      <w:numFmt w:val="bullet"/>
      <w:lvlText w:val="•"/>
      <w:lvlJc w:val="left"/>
      <w:pPr>
        <w:ind w:left="42" w:hanging="360"/>
      </w:pPr>
      <w:rPr>
        <w:rFonts w:ascii="Times New Roman" w:hAnsi="Times New Roman" w:hint="default"/>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
    <w:nsid w:val="28E45F3B"/>
    <w:multiLevelType w:val="hybridMultilevel"/>
    <w:tmpl w:val="06CAD66E"/>
    <w:lvl w:ilvl="0" w:tplc="FB98AE9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251BB"/>
    <w:multiLevelType w:val="hybridMultilevel"/>
    <w:tmpl w:val="11DC6F06"/>
    <w:lvl w:ilvl="0" w:tplc="CA14DF12">
      <w:start w:val="1"/>
      <w:numFmt w:val="bullet"/>
      <w:lvlText w:val="•"/>
      <w:lvlJc w:val="left"/>
      <w:pPr>
        <w:tabs>
          <w:tab w:val="num" w:pos="720"/>
        </w:tabs>
        <w:ind w:left="720" w:hanging="360"/>
      </w:pPr>
      <w:rPr>
        <w:rFonts w:ascii="Times New Roman" w:hAnsi="Times New Roman" w:hint="default"/>
      </w:rPr>
    </w:lvl>
    <w:lvl w:ilvl="1" w:tplc="5230745A">
      <w:start w:val="1"/>
      <w:numFmt w:val="bullet"/>
      <w:lvlText w:val="•"/>
      <w:lvlJc w:val="left"/>
      <w:pPr>
        <w:tabs>
          <w:tab w:val="num" w:pos="1440"/>
        </w:tabs>
        <w:ind w:left="1440" w:hanging="360"/>
      </w:pPr>
      <w:rPr>
        <w:rFonts w:ascii="Times New Roman" w:hAnsi="Times New Roman" w:hint="default"/>
      </w:rPr>
    </w:lvl>
    <w:lvl w:ilvl="2" w:tplc="28E8ACDC">
      <w:start w:val="1"/>
      <w:numFmt w:val="bullet"/>
      <w:lvlText w:val="•"/>
      <w:lvlJc w:val="left"/>
      <w:pPr>
        <w:tabs>
          <w:tab w:val="num" w:pos="2160"/>
        </w:tabs>
        <w:ind w:left="2160" w:hanging="360"/>
      </w:pPr>
      <w:rPr>
        <w:rFonts w:ascii="Times New Roman" w:hAnsi="Times New Roman" w:hint="default"/>
      </w:rPr>
    </w:lvl>
    <w:lvl w:ilvl="3" w:tplc="22940404" w:tentative="1">
      <w:start w:val="1"/>
      <w:numFmt w:val="bullet"/>
      <w:lvlText w:val="•"/>
      <w:lvlJc w:val="left"/>
      <w:pPr>
        <w:tabs>
          <w:tab w:val="num" w:pos="2880"/>
        </w:tabs>
        <w:ind w:left="2880" w:hanging="360"/>
      </w:pPr>
      <w:rPr>
        <w:rFonts w:ascii="Times New Roman" w:hAnsi="Times New Roman" w:hint="default"/>
      </w:rPr>
    </w:lvl>
    <w:lvl w:ilvl="4" w:tplc="4964F276" w:tentative="1">
      <w:start w:val="1"/>
      <w:numFmt w:val="bullet"/>
      <w:lvlText w:val="•"/>
      <w:lvlJc w:val="left"/>
      <w:pPr>
        <w:tabs>
          <w:tab w:val="num" w:pos="3600"/>
        </w:tabs>
        <w:ind w:left="3600" w:hanging="360"/>
      </w:pPr>
      <w:rPr>
        <w:rFonts w:ascii="Times New Roman" w:hAnsi="Times New Roman" w:hint="default"/>
      </w:rPr>
    </w:lvl>
    <w:lvl w:ilvl="5" w:tplc="490CDAC2" w:tentative="1">
      <w:start w:val="1"/>
      <w:numFmt w:val="bullet"/>
      <w:lvlText w:val="•"/>
      <w:lvlJc w:val="left"/>
      <w:pPr>
        <w:tabs>
          <w:tab w:val="num" w:pos="4320"/>
        </w:tabs>
        <w:ind w:left="4320" w:hanging="360"/>
      </w:pPr>
      <w:rPr>
        <w:rFonts w:ascii="Times New Roman" w:hAnsi="Times New Roman" w:hint="default"/>
      </w:rPr>
    </w:lvl>
    <w:lvl w:ilvl="6" w:tplc="E11A3804" w:tentative="1">
      <w:start w:val="1"/>
      <w:numFmt w:val="bullet"/>
      <w:lvlText w:val="•"/>
      <w:lvlJc w:val="left"/>
      <w:pPr>
        <w:tabs>
          <w:tab w:val="num" w:pos="5040"/>
        </w:tabs>
        <w:ind w:left="5040" w:hanging="360"/>
      </w:pPr>
      <w:rPr>
        <w:rFonts w:ascii="Times New Roman" w:hAnsi="Times New Roman" w:hint="default"/>
      </w:rPr>
    </w:lvl>
    <w:lvl w:ilvl="7" w:tplc="42B0BD4C" w:tentative="1">
      <w:start w:val="1"/>
      <w:numFmt w:val="bullet"/>
      <w:lvlText w:val="•"/>
      <w:lvlJc w:val="left"/>
      <w:pPr>
        <w:tabs>
          <w:tab w:val="num" w:pos="5760"/>
        </w:tabs>
        <w:ind w:left="5760" w:hanging="360"/>
      </w:pPr>
      <w:rPr>
        <w:rFonts w:ascii="Times New Roman" w:hAnsi="Times New Roman" w:hint="default"/>
      </w:rPr>
    </w:lvl>
    <w:lvl w:ilvl="8" w:tplc="8C96BD5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3C54DF2"/>
    <w:multiLevelType w:val="hybridMultilevel"/>
    <w:tmpl w:val="ED90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A4DEE"/>
    <w:multiLevelType w:val="hybridMultilevel"/>
    <w:tmpl w:val="06CAD66E"/>
    <w:lvl w:ilvl="0" w:tplc="FB98AE9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92CB3"/>
    <w:multiLevelType w:val="hybridMultilevel"/>
    <w:tmpl w:val="3552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B4115"/>
    <w:multiLevelType w:val="hybridMultilevel"/>
    <w:tmpl w:val="5FAE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E6071"/>
    <w:multiLevelType w:val="hybridMultilevel"/>
    <w:tmpl w:val="32264F32"/>
    <w:lvl w:ilvl="0" w:tplc="CA14DF12">
      <w:start w:val="1"/>
      <w:numFmt w:val="bullet"/>
      <w:lvlText w:val="•"/>
      <w:lvlJc w:val="left"/>
      <w:pPr>
        <w:ind w:left="762"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95724F"/>
    <w:multiLevelType w:val="hybridMultilevel"/>
    <w:tmpl w:val="58785DCA"/>
    <w:lvl w:ilvl="0" w:tplc="788CF946">
      <w:start w:val="1"/>
      <w:numFmt w:val="bullet"/>
      <w:lvlText w:val=""/>
      <w:lvlJc w:val="left"/>
      <w:pPr>
        <w:ind w:left="720" w:hanging="360"/>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21FA3"/>
    <w:multiLevelType w:val="hybridMultilevel"/>
    <w:tmpl w:val="B4CC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7E6986"/>
    <w:multiLevelType w:val="hybridMultilevel"/>
    <w:tmpl w:val="2F3EE860"/>
    <w:lvl w:ilvl="0" w:tplc="CA14DF12">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6197FEF"/>
    <w:multiLevelType w:val="hybridMultilevel"/>
    <w:tmpl w:val="8904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2"/>
  </w:num>
  <w:num w:numId="5">
    <w:abstractNumId w:val="6"/>
  </w:num>
  <w:num w:numId="6">
    <w:abstractNumId w:val="10"/>
  </w:num>
  <w:num w:numId="7">
    <w:abstractNumId w:val="0"/>
  </w:num>
  <w:num w:numId="8">
    <w:abstractNumId w:val="7"/>
  </w:num>
  <w:num w:numId="9">
    <w:abstractNumId w:val="11"/>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61"/>
    <w:rsid w:val="00125E09"/>
    <w:rsid w:val="001C40D9"/>
    <w:rsid w:val="001D23AC"/>
    <w:rsid w:val="00227EB6"/>
    <w:rsid w:val="00233AF7"/>
    <w:rsid w:val="002A1E9F"/>
    <w:rsid w:val="003B0770"/>
    <w:rsid w:val="003D2719"/>
    <w:rsid w:val="00421AED"/>
    <w:rsid w:val="004F1CAF"/>
    <w:rsid w:val="0065474C"/>
    <w:rsid w:val="006772D2"/>
    <w:rsid w:val="006C2107"/>
    <w:rsid w:val="0070359B"/>
    <w:rsid w:val="007F1BCC"/>
    <w:rsid w:val="008462D5"/>
    <w:rsid w:val="0088777C"/>
    <w:rsid w:val="008B7679"/>
    <w:rsid w:val="00A262C7"/>
    <w:rsid w:val="00AC125F"/>
    <w:rsid w:val="00AE1561"/>
    <w:rsid w:val="00B96EA7"/>
    <w:rsid w:val="00CD3E84"/>
    <w:rsid w:val="00CD74EC"/>
    <w:rsid w:val="00DD21EC"/>
    <w:rsid w:val="00DD7D79"/>
    <w:rsid w:val="00E7490F"/>
    <w:rsid w:val="00EB3F1D"/>
    <w:rsid w:val="00F00B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1561"/>
    <w:rPr>
      <w:sz w:val="16"/>
      <w:szCs w:val="16"/>
    </w:rPr>
  </w:style>
  <w:style w:type="paragraph" w:styleId="CommentText">
    <w:name w:val="annotation text"/>
    <w:basedOn w:val="Normal"/>
    <w:link w:val="CommentTextChar"/>
    <w:uiPriority w:val="99"/>
    <w:semiHidden/>
    <w:unhideWhenUsed/>
    <w:rsid w:val="00AE1561"/>
    <w:pPr>
      <w:spacing w:line="240" w:lineRule="auto"/>
    </w:pPr>
    <w:rPr>
      <w:sz w:val="20"/>
      <w:szCs w:val="20"/>
    </w:rPr>
  </w:style>
  <w:style w:type="character" w:customStyle="1" w:styleId="CommentTextChar">
    <w:name w:val="Comment Text Char"/>
    <w:basedOn w:val="DefaultParagraphFont"/>
    <w:link w:val="CommentText"/>
    <w:uiPriority w:val="99"/>
    <w:semiHidden/>
    <w:rsid w:val="00AE1561"/>
    <w:rPr>
      <w:sz w:val="20"/>
      <w:szCs w:val="20"/>
    </w:rPr>
  </w:style>
  <w:style w:type="table" w:styleId="MediumGrid2">
    <w:name w:val="Medium Grid 2"/>
    <w:basedOn w:val="TableNormal"/>
    <w:uiPriority w:val="68"/>
    <w:rsid w:val="00AE15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AE1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561"/>
    <w:rPr>
      <w:rFonts w:ascii="Tahoma" w:hAnsi="Tahoma" w:cs="Tahoma"/>
      <w:sz w:val="16"/>
      <w:szCs w:val="16"/>
    </w:rPr>
  </w:style>
  <w:style w:type="table" w:styleId="MediumGrid3-Accent1">
    <w:name w:val="Medium Grid 3 Accent 1"/>
    <w:basedOn w:val="TableNormal"/>
    <w:uiPriority w:val="69"/>
    <w:rsid w:val="00AE15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AE1561"/>
    <w:pPr>
      <w:ind w:left="720"/>
      <w:contextualSpacing/>
    </w:pPr>
  </w:style>
  <w:style w:type="character" w:styleId="Hyperlink">
    <w:name w:val="Hyperlink"/>
    <w:basedOn w:val="DefaultParagraphFont"/>
    <w:uiPriority w:val="99"/>
    <w:rsid w:val="0065474C"/>
    <w:rPr>
      <w:rFonts w:cs="Times New Roman"/>
      <w:color w:val="0000FF"/>
      <w:u w:val="single"/>
    </w:rPr>
  </w:style>
  <w:style w:type="paragraph" w:styleId="PlainText">
    <w:name w:val="Plain Text"/>
    <w:basedOn w:val="Normal"/>
    <w:link w:val="PlainTextChar"/>
    <w:uiPriority w:val="99"/>
    <w:semiHidden/>
    <w:unhideWhenUsed/>
    <w:rsid w:val="0065474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474C"/>
    <w:rPr>
      <w:rFonts w:ascii="Calibri" w:hAnsi="Calibri"/>
      <w:szCs w:val="21"/>
    </w:rPr>
  </w:style>
  <w:style w:type="paragraph" w:styleId="Header">
    <w:name w:val="header"/>
    <w:basedOn w:val="Normal"/>
    <w:link w:val="HeaderChar"/>
    <w:uiPriority w:val="99"/>
    <w:unhideWhenUsed/>
    <w:rsid w:val="00654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74C"/>
  </w:style>
  <w:style w:type="paragraph" w:styleId="Footer">
    <w:name w:val="footer"/>
    <w:basedOn w:val="Normal"/>
    <w:link w:val="FooterChar"/>
    <w:uiPriority w:val="99"/>
    <w:unhideWhenUsed/>
    <w:rsid w:val="0065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74C"/>
  </w:style>
  <w:style w:type="character" w:styleId="Strong">
    <w:name w:val="Strong"/>
    <w:basedOn w:val="DefaultParagraphFont"/>
    <w:uiPriority w:val="22"/>
    <w:qFormat/>
    <w:rsid w:val="006772D2"/>
    <w:rPr>
      <w:b/>
      <w:bCs/>
    </w:rPr>
  </w:style>
  <w:style w:type="paragraph" w:styleId="Date">
    <w:name w:val="Date"/>
    <w:basedOn w:val="Normal"/>
    <w:next w:val="Normal"/>
    <w:link w:val="DateChar"/>
    <w:uiPriority w:val="99"/>
    <w:semiHidden/>
    <w:unhideWhenUsed/>
    <w:rsid w:val="006C2107"/>
  </w:style>
  <w:style w:type="character" w:customStyle="1" w:styleId="DateChar">
    <w:name w:val="Date Char"/>
    <w:basedOn w:val="DefaultParagraphFont"/>
    <w:link w:val="Date"/>
    <w:uiPriority w:val="99"/>
    <w:semiHidden/>
    <w:rsid w:val="006C2107"/>
  </w:style>
  <w:style w:type="table" w:styleId="TableGrid">
    <w:name w:val="Table Grid"/>
    <w:basedOn w:val="TableNormal"/>
    <w:uiPriority w:val="59"/>
    <w:rsid w:val="00EB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B3F1D"/>
    <w:rPr>
      <w:color w:val="808080"/>
    </w:rPr>
  </w:style>
  <w:style w:type="paragraph" w:customStyle="1" w:styleId="Event">
    <w:name w:val="Event"/>
    <w:basedOn w:val="Normal"/>
    <w:qFormat/>
    <w:rsid w:val="00EB3F1D"/>
    <w:pPr>
      <w:spacing w:after="80" w:line="240" w:lineRule="auto"/>
    </w:pPr>
    <w:rPr>
      <w:rFonts w:ascii="Calibri" w:eastAsia="Calibri" w:hAnsi="Calibri" w:cs="Arial"/>
      <w:sz w:val="18"/>
      <w:lang w:eastAsia="en-US"/>
    </w:rPr>
  </w:style>
  <w:style w:type="paragraph" w:styleId="NoSpacing">
    <w:name w:val="No Spacing"/>
    <w:uiPriority w:val="1"/>
    <w:qFormat/>
    <w:rsid w:val="00EB3F1D"/>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1561"/>
    <w:rPr>
      <w:sz w:val="16"/>
      <w:szCs w:val="16"/>
    </w:rPr>
  </w:style>
  <w:style w:type="paragraph" w:styleId="CommentText">
    <w:name w:val="annotation text"/>
    <w:basedOn w:val="Normal"/>
    <w:link w:val="CommentTextChar"/>
    <w:uiPriority w:val="99"/>
    <w:semiHidden/>
    <w:unhideWhenUsed/>
    <w:rsid w:val="00AE1561"/>
    <w:pPr>
      <w:spacing w:line="240" w:lineRule="auto"/>
    </w:pPr>
    <w:rPr>
      <w:sz w:val="20"/>
      <w:szCs w:val="20"/>
    </w:rPr>
  </w:style>
  <w:style w:type="character" w:customStyle="1" w:styleId="CommentTextChar">
    <w:name w:val="Comment Text Char"/>
    <w:basedOn w:val="DefaultParagraphFont"/>
    <w:link w:val="CommentText"/>
    <w:uiPriority w:val="99"/>
    <w:semiHidden/>
    <w:rsid w:val="00AE1561"/>
    <w:rPr>
      <w:sz w:val="20"/>
      <w:szCs w:val="20"/>
    </w:rPr>
  </w:style>
  <w:style w:type="table" w:styleId="MediumGrid2">
    <w:name w:val="Medium Grid 2"/>
    <w:basedOn w:val="TableNormal"/>
    <w:uiPriority w:val="68"/>
    <w:rsid w:val="00AE15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AE1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561"/>
    <w:rPr>
      <w:rFonts w:ascii="Tahoma" w:hAnsi="Tahoma" w:cs="Tahoma"/>
      <w:sz w:val="16"/>
      <w:szCs w:val="16"/>
    </w:rPr>
  </w:style>
  <w:style w:type="table" w:styleId="MediumGrid3-Accent1">
    <w:name w:val="Medium Grid 3 Accent 1"/>
    <w:basedOn w:val="TableNormal"/>
    <w:uiPriority w:val="69"/>
    <w:rsid w:val="00AE15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AE1561"/>
    <w:pPr>
      <w:ind w:left="720"/>
      <w:contextualSpacing/>
    </w:pPr>
  </w:style>
  <w:style w:type="character" w:styleId="Hyperlink">
    <w:name w:val="Hyperlink"/>
    <w:basedOn w:val="DefaultParagraphFont"/>
    <w:uiPriority w:val="99"/>
    <w:rsid w:val="0065474C"/>
    <w:rPr>
      <w:rFonts w:cs="Times New Roman"/>
      <w:color w:val="0000FF"/>
      <w:u w:val="single"/>
    </w:rPr>
  </w:style>
  <w:style w:type="paragraph" w:styleId="PlainText">
    <w:name w:val="Plain Text"/>
    <w:basedOn w:val="Normal"/>
    <w:link w:val="PlainTextChar"/>
    <w:uiPriority w:val="99"/>
    <w:semiHidden/>
    <w:unhideWhenUsed/>
    <w:rsid w:val="0065474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474C"/>
    <w:rPr>
      <w:rFonts w:ascii="Calibri" w:hAnsi="Calibri"/>
      <w:szCs w:val="21"/>
    </w:rPr>
  </w:style>
  <w:style w:type="paragraph" w:styleId="Header">
    <w:name w:val="header"/>
    <w:basedOn w:val="Normal"/>
    <w:link w:val="HeaderChar"/>
    <w:uiPriority w:val="99"/>
    <w:unhideWhenUsed/>
    <w:rsid w:val="00654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74C"/>
  </w:style>
  <w:style w:type="paragraph" w:styleId="Footer">
    <w:name w:val="footer"/>
    <w:basedOn w:val="Normal"/>
    <w:link w:val="FooterChar"/>
    <w:uiPriority w:val="99"/>
    <w:unhideWhenUsed/>
    <w:rsid w:val="0065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74C"/>
  </w:style>
  <w:style w:type="character" w:styleId="Strong">
    <w:name w:val="Strong"/>
    <w:basedOn w:val="DefaultParagraphFont"/>
    <w:uiPriority w:val="22"/>
    <w:qFormat/>
    <w:rsid w:val="006772D2"/>
    <w:rPr>
      <w:b/>
      <w:bCs/>
    </w:rPr>
  </w:style>
  <w:style w:type="paragraph" w:styleId="Date">
    <w:name w:val="Date"/>
    <w:basedOn w:val="Normal"/>
    <w:next w:val="Normal"/>
    <w:link w:val="DateChar"/>
    <w:uiPriority w:val="99"/>
    <w:semiHidden/>
    <w:unhideWhenUsed/>
    <w:rsid w:val="006C2107"/>
  </w:style>
  <w:style w:type="character" w:customStyle="1" w:styleId="DateChar">
    <w:name w:val="Date Char"/>
    <w:basedOn w:val="DefaultParagraphFont"/>
    <w:link w:val="Date"/>
    <w:uiPriority w:val="99"/>
    <w:semiHidden/>
    <w:rsid w:val="006C2107"/>
  </w:style>
  <w:style w:type="table" w:styleId="TableGrid">
    <w:name w:val="Table Grid"/>
    <w:basedOn w:val="TableNormal"/>
    <w:uiPriority w:val="59"/>
    <w:rsid w:val="00EB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B3F1D"/>
    <w:rPr>
      <w:color w:val="808080"/>
    </w:rPr>
  </w:style>
  <w:style w:type="paragraph" w:customStyle="1" w:styleId="Event">
    <w:name w:val="Event"/>
    <w:basedOn w:val="Normal"/>
    <w:qFormat/>
    <w:rsid w:val="00EB3F1D"/>
    <w:pPr>
      <w:spacing w:after="80" w:line="240" w:lineRule="auto"/>
    </w:pPr>
    <w:rPr>
      <w:rFonts w:ascii="Calibri" w:eastAsia="Calibri" w:hAnsi="Calibri" w:cs="Arial"/>
      <w:sz w:val="18"/>
      <w:lang w:eastAsia="en-US"/>
    </w:rPr>
  </w:style>
  <w:style w:type="paragraph" w:styleId="NoSpacing">
    <w:name w:val="No Spacing"/>
    <w:uiPriority w:val="1"/>
    <w:qFormat/>
    <w:rsid w:val="00EB3F1D"/>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37681">
      <w:bodyDiv w:val="1"/>
      <w:marLeft w:val="0"/>
      <w:marRight w:val="0"/>
      <w:marTop w:val="0"/>
      <w:marBottom w:val="0"/>
      <w:divBdr>
        <w:top w:val="none" w:sz="0" w:space="0" w:color="auto"/>
        <w:left w:val="none" w:sz="0" w:space="0" w:color="auto"/>
        <w:bottom w:val="none" w:sz="0" w:space="0" w:color="auto"/>
        <w:right w:val="none" w:sz="0" w:space="0" w:color="auto"/>
      </w:divBdr>
      <w:divsChild>
        <w:div w:id="84818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FCAA8-EA36-4D2B-AFBE-032E18A057C4}"/>
</file>

<file path=customXml/itemProps2.xml><?xml version="1.0" encoding="utf-8"?>
<ds:datastoreItem xmlns:ds="http://schemas.openxmlformats.org/officeDocument/2006/customXml" ds:itemID="{A48146D9-3FC4-4AE0-A51A-7BF861E02D1A}"/>
</file>

<file path=customXml/itemProps3.xml><?xml version="1.0" encoding="utf-8"?>
<ds:datastoreItem xmlns:ds="http://schemas.openxmlformats.org/officeDocument/2006/customXml" ds:itemID="{1CB758D6-28F2-4294-A2BA-2B6E77C6BE26}"/>
</file>

<file path=docProps/app.xml><?xml version="1.0" encoding="utf-8"?>
<Properties xmlns="http://schemas.openxmlformats.org/officeDocument/2006/extended-properties" xmlns:vt="http://schemas.openxmlformats.org/officeDocument/2006/docPropsVTypes">
  <Template>Normal</Template>
  <TotalTime>43</TotalTime>
  <Pages>1</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 - AMR</dc:creator>
  <cp:lastModifiedBy>ITU - AMR</cp:lastModifiedBy>
  <cp:revision>9</cp:revision>
  <dcterms:created xsi:type="dcterms:W3CDTF">2015-05-28T08:03:00Z</dcterms:created>
  <dcterms:modified xsi:type="dcterms:W3CDTF">2015-06-22T03:44:00Z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0x010100202BB634496EAB498A685EA26DE87D9A</vt:lpwstr>
  </property>
</Properties>
</file>