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Pr>
      <w:tblGrid>
        <w:gridCol w:w="6237"/>
        <w:gridCol w:w="3628"/>
        <w:gridCol w:w="23"/>
      </w:tblGrid>
      <w:tr w:rsidR="00F514FC" w:rsidRPr="00683C32" w14:paraId="4E6F371F" w14:textId="77777777" w:rsidTr="00A1195F">
        <w:trPr>
          <w:cantSplit/>
        </w:trPr>
        <w:tc>
          <w:tcPr>
            <w:tcW w:w="6237" w:type="dxa"/>
          </w:tcPr>
          <w:p w14:paraId="58BB427C" w14:textId="77777777" w:rsidR="00F514FC" w:rsidRDefault="00F514FC" w:rsidP="00927B08">
            <w:pPr>
              <w:spacing w:before="40"/>
              <w:rPr>
                <w:b/>
                <w:bCs/>
                <w:sz w:val="32"/>
                <w:szCs w:val="32"/>
              </w:rPr>
            </w:pPr>
            <w:bookmarkStart w:id="0" w:name="_Toc393462862"/>
            <w:bookmarkStart w:id="1" w:name="_Toc393703335"/>
            <w:r w:rsidRPr="001C1B69">
              <w:rPr>
                <w:b/>
                <w:bCs/>
                <w:sz w:val="32"/>
                <w:szCs w:val="32"/>
              </w:rPr>
              <w:t xml:space="preserve">Telecommunication Development </w:t>
            </w:r>
            <w:r>
              <w:rPr>
                <w:b/>
                <w:bCs/>
                <w:sz w:val="32"/>
                <w:szCs w:val="32"/>
              </w:rPr>
              <w:br/>
            </w:r>
            <w:r w:rsidRPr="001C1B69">
              <w:rPr>
                <w:b/>
                <w:bCs/>
                <w:sz w:val="32"/>
                <w:szCs w:val="32"/>
              </w:rPr>
              <w:t>Advisory Group (TDAG)</w:t>
            </w:r>
            <w:r>
              <w:rPr>
                <w:b/>
                <w:bCs/>
                <w:sz w:val="32"/>
                <w:szCs w:val="32"/>
              </w:rPr>
              <w:t xml:space="preserve"> </w:t>
            </w:r>
          </w:p>
          <w:p w14:paraId="22F26990" w14:textId="1E948F8A" w:rsidR="00F514FC" w:rsidRPr="00A1195F" w:rsidRDefault="00A1195F" w:rsidP="006937FE">
            <w:pPr>
              <w:pStyle w:val="TableParagraph"/>
              <w:spacing w:before="120"/>
              <w:ind w:right="249"/>
              <w:rPr>
                <w:rFonts w:cs="Segoe UI"/>
                <w:b/>
                <w:bCs/>
                <w:sz w:val="26"/>
                <w:szCs w:val="26"/>
              </w:rPr>
            </w:pPr>
            <w:r>
              <w:rPr>
                <w:rStyle w:val="Strong"/>
                <w:rFonts w:cs="Segoe UI"/>
                <w:sz w:val="26"/>
                <w:szCs w:val="26"/>
              </w:rPr>
              <w:t>Inter-</w:t>
            </w:r>
            <w:proofErr w:type="spellStart"/>
            <w:r>
              <w:rPr>
                <w:rStyle w:val="Strong"/>
                <w:rFonts w:cs="Segoe UI"/>
                <w:sz w:val="26"/>
                <w:szCs w:val="26"/>
              </w:rPr>
              <w:t>Sectoral</w:t>
            </w:r>
            <w:proofErr w:type="spellEnd"/>
            <w:r>
              <w:rPr>
                <w:rStyle w:val="Strong"/>
                <w:rFonts w:cs="Segoe UI"/>
                <w:sz w:val="26"/>
                <w:szCs w:val="26"/>
              </w:rPr>
              <w:t xml:space="preserve"> Team</w:t>
            </w:r>
            <w:r w:rsidR="006937FE">
              <w:rPr>
                <w:rStyle w:val="Strong"/>
                <w:rFonts w:cs="Segoe UI"/>
                <w:sz w:val="26"/>
                <w:szCs w:val="26"/>
              </w:rPr>
              <w:t xml:space="preserve"> on Issues of Mutual Interest</w:t>
            </w:r>
            <w:r w:rsidR="00F514FC" w:rsidRPr="00F514FC">
              <w:rPr>
                <w:sz w:val="26"/>
                <w:szCs w:val="26"/>
              </w:rPr>
              <w:t xml:space="preserve">, </w:t>
            </w:r>
            <w:r w:rsidR="00F514FC">
              <w:rPr>
                <w:b/>
                <w:bCs/>
                <w:sz w:val="26"/>
                <w:szCs w:val="26"/>
              </w:rPr>
              <w:t>Geneva, 27</w:t>
            </w:r>
            <w:r w:rsidR="00F514FC" w:rsidRPr="001C1B69">
              <w:rPr>
                <w:b/>
                <w:bCs/>
                <w:sz w:val="26"/>
                <w:szCs w:val="26"/>
              </w:rPr>
              <w:t xml:space="preserve"> April 2015</w:t>
            </w:r>
          </w:p>
        </w:tc>
        <w:tc>
          <w:tcPr>
            <w:tcW w:w="3651" w:type="dxa"/>
            <w:gridSpan w:val="2"/>
          </w:tcPr>
          <w:p w14:paraId="48C87CF9" w14:textId="77777777" w:rsidR="00F514FC" w:rsidRPr="00683C32" w:rsidRDefault="00F514FC" w:rsidP="00927B08">
            <w:pPr>
              <w:spacing w:before="0" w:after="80"/>
              <w:jc w:val="right"/>
            </w:pPr>
            <w:bookmarkStart w:id="2" w:name="dlogo"/>
            <w:bookmarkEnd w:id="2"/>
            <w:r>
              <w:rPr>
                <w:noProof/>
                <w:lang w:val="en-US" w:eastAsia="zh-CN"/>
              </w:rPr>
              <w:drawing>
                <wp:inline distT="0" distB="0" distL="0" distR="0" wp14:anchorId="35B01D51" wp14:editId="406177CE">
                  <wp:extent cx="1270800" cy="9531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0800" cy="953100"/>
                          </a:xfrm>
                          <a:prstGeom prst="rect">
                            <a:avLst/>
                          </a:prstGeom>
                        </pic:spPr>
                      </pic:pic>
                    </a:graphicData>
                  </a:graphic>
                </wp:inline>
              </w:drawing>
            </w:r>
          </w:p>
        </w:tc>
      </w:tr>
      <w:tr w:rsidR="00F514FC" w:rsidRPr="008419B1" w14:paraId="41F6D758" w14:textId="77777777" w:rsidTr="00D82AE3">
        <w:trPr>
          <w:cantSplit/>
        </w:trPr>
        <w:tc>
          <w:tcPr>
            <w:tcW w:w="9888" w:type="dxa"/>
            <w:gridSpan w:val="3"/>
            <w:tcBorders>
              <w:bottom w:val="single" w:sz="12" w:space="0" w:color="auto"/>
            </w:tcBorders>
            <w:vAlign w:val="center"/>
          </w:tcPr>
          <w:p w14:paraId="1BA271DC" w14:textId="77777777" w:rsidR="00F514FC" w:rsidRPr="008419B1" w:rsidRDefault="00F514FC" w:rsidP="00927B08">
            <w:pPr>
              <w:rPr>
                <w:b/>
                <w:bCs/>
                <w:szCs w:val="24"/>
              </w:rPr>
            </w:pPr>
            <w:r>
              <w:rPr>
                <w:b/>
                <w:bCs/>
                <w:szCs w:val="24"/>
              </w:rPr>
              <w:t>INTERNATIONAL TELECOMMUNICATION UNION</w:t>
            </w:r>
          </w:p>
        </w:tc>
      </w:tr>
      <w:tr w:rsidR="00D82AE3" w:rsidRPr="00D82AE3" w14:paraId="2D3B1A09" w14:textId="77777777" w:rsidTr="00A1195F">
        <w:trPr>
          <w:cantSplit/>
        </w:trPr>
        <w:tc>
          <w:tcPr>
            <w:tcW w:w="6237" w:type="dxa"/>
            <w:tcBorders>
              <w:top w:val="single" w:sz="12" w:space="0" w:color="auto"/>
            </w:tcBorders>
            <w:vAlign w:val="center"/>
          </w:tcPr>
          <w:p w14:paraId="0A80B111" w14:textId="77777777" w:rsidR="00D82AE3" w:rsidRPr="00D82AE3" w:rsidRDefault="00D82AE3" w:rsidP="00D313BA">
            <w:pPr>
              <w:spacing w:before="0"/>
              <w:rPr>
                <w:szCs w:val="24"/>
              </w:rPr>
            </w:pPr>
          </w:p>
        </w:tc>
        <w:tc>
          <w:tcPr>
            <w:tcW w:w="3651" w:type="dxa"/>
            <w:gridSpan w:val="2"/>
            <w:tcBorders>
              <w:top w:val="single" w:sz="12" w:space="0" w:color="auto"/>
            </w:tcBorders>
            <w:vAlign w:val="center"/>
          </w:tcPr>
          <w:p w14:paraId="1E93F56D" w14:textId="71634F0B" w:rsidR="00D82AE3" w:rsidRPr="00D82AE3" w:rsidRDefault="00D82AE3" w:rsidP="00D313BA">
            <w:pPr>
              <w:spacing w:before="0"/>
              <w:rPr>
                <w:szCs w:val="24"/>
              </w:rPr>
            </w:pPr>
          </w:p>
        </w:tc>
      </w:tr>
      <w:tr w:rsidR="00D313BA" w:rsidRPr="00D82AE3" w14:paraId="0E4804F8" w14:textId="77777777" w:rsidTr="00A1195F">
        <w:trPr>
          <w:cantSplit/>
        </w:trPr>
        <w:tc>
          <w:tcPr>
            <w:tcW w:w="6237" w:type="dxa"/>
            <w:vMerge w:val="restart"/>
          </w:tcPr>
          <w:p w14:paraId="2A81BDE1" w14:textId="77777777" w:rsidR="00D313BA" w:rsidRPr="00D82AE3" w:rsidRDefault="00D313BA" w:rsidP="00D313BA">
            <w:pPr>
              <w:spacing w:before="0"/>
              <w:rPr>
                <w:szCs w:val="24"/>
              </w:rPr>
            </w:pPr>
          </w:p>
        </w:tc>
        <w:tc>
          <w:tcPr>
            <w:tcW w:w="3651" w:type="dxa"/>
            <w:gridSpan w:val="2"/>
            <w:vAlign w:val="center"/>
          </w:tcPr>
          <w:p w14:paraId="4E5E2F43" w14:textId="7023AF1A" w:rsidR="00D313BA" w:rsidRDefault="00D313BA" w:rsidP="00452C35">
            <w:pPr>
              <w:spacing w:before="0"/>
              <w:rPr>
                <w:b/>
                <w:bCs/>
              </w:rPr>
            </w:pPr>
            <w:r w:rsidRPr="00002716">
              <w:rPr>
                <w:b/>
                <w:bCs/>
                <w:lang w:val="en-US"/>
              </w:rPr>
              <w:t>Document</w:t>
            </w:r>
            <w:r w:rsidRPr="00A54E72">
              <w:rPr>
                <w:b/>
                <w:bCs/>
                <w:lang w:val="en-US"/>
              </w:rPr>
              <w:t xml:space="preserve"> </w:t>
            </w:r>
            <w:r w:rsidR="009E1F72">
              <w:rPr>
                <w:b/>
                <w:bCs/>
                <w:lang w:val="en-US"/>
              </w:rPr>
              <w:t>TDAG/</w:t>
            </w:r>
            <w:r w:rsidR="00A1195F">
              <w:rPr>
                <w:b/>
                <w:bCs/>
                <w:lang w:val="en-US"/>
              </w:rPr>
              <w:t>IST</w:t>
            </w:r>
            <w:r w:rsidRPr="00A54E72">
              <w:rPr>
                <w:b/>
                <w:bCs/>
                <w:lang w:val="en-US"/>
              </w:rPr>
              <w:t>/</w:t>
            </w:r>
            <w:r w:rsidR="00452C35">
              <w:rPr>
                <w:b/>
                <w:bCs/>
                <w:lang w:val="en-US"/>
              </w:rPr>
              <w:t>2</w:t>
            </w:r>
            <w:hyperlink r:id="rId9" w:history="1"/>
            <w:r w:rsidRPr="00930200">
              <w:rPr>
                <w:b/>
                <w:bCs/>
                <w:lang w:val="en-US"/>
              </w:rPr>
              <w:t>-E</w:t>
            </w:r>
          </w:p>
        </w:tc>
      </w:tr>
      <w:tr w:rsidR="00D313BA" w:rsidRPr="00D82AE3" w14:paraId="2F93EFF7" w14:textId="77777777" w:rsidTr="00A1195F">
        <w:trPr>
          <w:cantSplit/>
        </w:trPr>
        <w:tc>
          <w:tcPr>
            <w:tcW w:w="6237" w:type="dxa"/>
            <w:vMerge/>
            <w:vAlign w:val="center"/>
          </w:tcPr>
          <w:p w14:paraId="7FC1AAFE" w14:textId="77777777" w:rsidR="00D313BA" w:rsidRPr="00D82AE3" w:rsidRDefault="00D313BA" w:rsidP="00D82AE3">
            <w:pPr>
              <w:spacing w:before="0"/>
              <w:rPr>
                <w:szCs w:val="24"/>
              </w:rPr>
            </w:pPr>
          </w:p>
        </w:tc>
        <w:tc>
          <w:tcPr>
            <w:tcW w:w="3651" w:type="dxa"/>
            <w:gridSpan w:val="2"/>
            <w:vAlign w:val="center"/>
          </w:tcPr>
          <w:p w14:paraId="43C9CB95" w14:textId="67926938" w:rsidR="00D313BA" w:rsidRPr="00D82AE3" w:rsidRDefault="00A1195F" w:rsidP="00452C35">
            <w:pPr>
              <w:spacing w:before="0"/>
              <w:rPr>
                <w:szCs w:val="24"/>
              </w:rPr>
            </w:pPr>
            <w:r>
              <w:rPr>
                <w:b/>
                <w:bCs/>
              </w:rPr>
              <w:t>2</w:t>
            </w:r>
            <w:r w:rsidR="00452C35">
              <w:rPr>
                <w:b/>
                <w:bCs/>
              </w:rPr>
              <w:t>6</w:t>
            </w:r>
            <w:r>
              <w:rPr>
                <w:b/>
                <w:bCs/>
              </w:rPr>
              <w:t xml:space="preserve"> April</w:t>
            </w:r>
            <w:r w:rsidR="00D313BA">
              <w:rPr>
                <w:b/>
                <w:bCs/>
              </w:rPr>
              <w:t xml:space="preserve"> 2015</w:t>
            </w:r>
          </w:p>
        </w:tc>
      </w:tr>
      <w:tr w:rsidR="00D313BA" w:rsidRPr="00D82AE3" w14:paraId="63DEEADB" w14:textId="77777777" w:rsidTr="00A1195F">
        <w:trPr>
          <w:cantSplit/>
        </w:trPr>
        <w:tc>
          <w:tcPr>
            <w:tcW w:w="6237" w:type="dxa"/>
            <w:vMerge/>
            <w:vAlign w:val="center"/>
          </w:tcPr>
          <w:p w14:paraId="4987248E" w14:textId="77777777" w:rsidR="00D313BA" w:rsidRPr="00D82AE3" w:rsidRDefault="00D313BA" w:rsidP="00D82AE3">
            <w:pPr>
              <w:spacing w:before="0"/>
              <w:rPr>
                <w:szCs w:val="24"/>
              </w:rPr>
            </w:pPr>
          </w:p>
        </w:tc>
        <w:tc>
          <w:tcPr>
            <w:tcW w:w="3651" w:type="dxa"/>
            <w:gridSpan w:val="2"/>
            <w:vAlign w:val="center"/>
          </w:tcPr>
          <w:p w14:paraId="609233ED" w14:textId="552ECDD0" w:rsidR="00D313BA" w:rsidRPr="00D82AE3" w:rsidRDefault="00006ACB" w:rsidP="00D313BA">
            <w:pPr>
              <w:spacing w:before="0" w:after="240"/>
              <w:rPr>
                <w:szCs w:val="24"/>
              </w:rPr>
            </w:pPr>
            <w:r>
              <w:rPr>
                <w:b/>
              </w:rPr>
              <w:t>English only</w:t>
            </w:r>
          </w:p>
        </w:tc>
      </w:tr>
      <w:tr w:rsidR="00D313BA" w:rsidRPr="00714A56" w14:paraId="4E480FBF" w14:textId="77777777" w:rsidTr="0079799D">
        <w:trPr>
          <w:gridAfter w:val="1"/>
          <w:wAfter w:w="23" w:type="dxa"/>
          <w:cantSplit/>
          <w:trHeight w:val="680"/>
        </w:trPr>
        <w:tc>
          <w:tcPr>
            <w:tcW w:w="9865" w:type="dxa"/>
            <w:gridSpan w:val="2"/>
          </w:tcPr>
          <w:p w14:paraId="32E675F5" w14:textId="693B82BD" w:rsidR="00D313BA" w:rsidRPr="00714A56" w:rsidRDefault="001E6E7B" w:rsidP="00452C35">
            <w:pPr>
              <w:pStyle w:val="Source"/>
              <w:jc w:val="center"/>
              <w:rPr>
                <w:sz w:val="28"/>
                <w:szCs w:val="28"/>
              </w:rPr>
            </w:pPr>
            <w:r>
              <w:rPr>
                <w:sz w:val="28"/>
                <w:szCs w:val="28"/>
              </w:rPr>
              <w:t>Chairman, Inter-</w:t>
            </w:r>
            <w:proofErr w:type="spellStart"/>
            <w:r>
              <w:rPr>
                <w:sz w:val="28"/>
                <w:szCs w:val="28"/>
              </w:rPr>
              <w:t>Sectoral</w:t>
            </w:r>
            <w:proofErr w:type="spellEnd"/>
            <w:r>
              <w:rPr>
                <w:sz w:val="28"/>
                <w:szCs w:val="28"/>
              </w:rPr>
              <w:t xml:space="preserve"> Team</w:t>
            </w:r>
            <w:r w:rsidR="006937FE">
              <w:rPr>
                <w:sz w:val="28"/>
                <w:szCs w:val="28"/>
              </w:rPr>
              <w:t xml:space="preserve"> on Issues of Mutual Interest</w:t>
            </w:r>
          </w:p>
        </w:tc>
      </w:tr>
      <w:tr w:rsidR="00D313BA" w:rsidRPr="00452C35" w14:paraId="7A0B7287" w14:textId="77777777" w:rsidTr="0079799D">
        <w:trPr>
          <w:cantSplit/>
        </w:trPr>
        <w:tc>
          <w:tcPr>
            <w:tcW w:w="9888" w:type="dxa"/>
            <w:gridSpan w:val="3"/>
          </w:tcPr>
          <w:p w14:paraId="79FE8DA2" w14:textId="358C6EAC" w:rsidR="00D313BA" w:rsidRDefault="00452C35" w:rsidP="0079799D">
            <w:pPr>
              <w:pStyle w:val="Title1"/>
              <w:jc w:val="center"/>
              <w:rPr>
                <w:sz w:val="28"/>
                <w:szCs w:val="28"/>
              </w:rPr>
            </w:pPr>
            <w:r w:rsidRPr="00452C35">
              <w:rPr>
                <w:sz w:val="28"/>
                <w:szCs w:val="28"/>
              </w:rPr>
              <w:t>ITU-R and ITU-D materials on the inter-</w:t>
            </w:r>
            <w:proofErr w:type="spellStart"/>
            <w:r w:rsidRPr="00452C35">
              <w:rPr>
                <w:sz w:val="28"/>
                <w:szCs w:val="28"/>
              </w:rPr>
              <w:t>sectoral</w:t>
            </w:r>
            <w:proofErr w:type="spellEnd"/>
            <w:r w:rsidRPr="00452C35">
              <w:rPr>
                <w:sz w:val="28"/>
                <w:szCs w:val="28"/>
              </w:rPr>
              <w:t xml:space="preserve"> team on issues of mutual interest</w:t>
            </w:r>
          </w:p>
          <w:p w14:paraId="3D90E0C3" w14:textId="56299571" w:rsidR="00452C35" w:rsidRPr="00452C35" w:rsidRDefault="00452C35" w:rsidP="00452C35">
            <w:pPr>
              <w:pStyle w:val="Title2"/>
            </w:pPr>
          </w:p>
        </w:tc>
      </w:tr>
    </w:tbl>
    <w:p w14:paraId="57275AC0" w14:textId="77777777" w:rsidR="00452C35" w:rsidRDefault="00452C35">
      <w:bookmarkStart w:id="3" w:name="dsg" w:colFirst="1" w:colLast="1"/>
      <w:bookmarkStart w:id="4" w:name="dtableau"/>
      <w:bookmarkEnd w:id="0"/>
      <w:bookmarkEnd w:id="1"/>
      <w:r>
        <w:br w:type="page"/>
      </w:r>
    </w:p>
    <w:tbl>
      <w:tblPr>
        <w:tblW w:w="9923" w:type="dxa"/>
        <w:tblLayout w:type="fixed"/>
        <w:tblCellMar>
          <w:left w:w="57" w:type="dxa"/>
          <w:right w:w="57" w:type="dxa"/>
        </w:tblCellMar>
        <w:tblLook w:val="0000" w:firstRow="0" w:lastRow="0" w:firstColumn="0" w:lastColumn="0" w:noHBand="0" w:noVBand="0"/>
      </w:tblPr>
      <w:tblGrid>
        <w:gridCol w:w="1617"/>
        <w:gridCol w:w="4110"/>
        <w:gridCol w:w="4196"/>
      </w:tblGrid>
      <w:tr w:rsidR="00452C35" w:rsidRPr="00EE2B68" w14:paraId="6FA60DCF" w14:textId="77777777" w:rsidTr="001D7176">
        <w:trPr>
          <w:cantSplit/>
        </w:trPr>
        <w:tc>
          <w:tcPr>
            <w:tcW w:w="5727" w:type="dxa"/>
            <w:gridSpan w:val="2"/>
          </w:tcPr>
          <w:p w14:paraId="4DD1ABB7" w14:textId="69BB7293" w:rsidR="00452C35" w:rsidRPr="00EE2B68" w:rsidRDefault="00452C35" w:rsidP="00D85958">
            <w:pPr>
              <w:rPr>
                <w:sz w:val="20"/>
              </w:rPr>
            </w:pPr>
            <w:r w:rsidRPr="00EE2B68">
              <w:rPr>
                <w:sz w:val="20"/>
              </w:rPr>
              <w:t>INTERNATIONAL TELECOMMUNICATION UNION</w:t>
            </w:r>
          </w:p>
        </w:tc>
        <w:tc>
          <w:tcPr>
            <w:tcW w:w="4196" w:type="dxa"/>
          </w:tcPr>
          <w:p w14:paraId="7FB57713" w14:textId="77777777" w:rsidR="00452C35" w:rsidRPr="00EE2B68" w:rsidRDefault="00452C35" w:rsidP="000A1FC5">
            <w:pPr>
              <w:jc w:val="right"/>
              <w:rPr>
                <w:b/>
                <w:bCs/>
                <w:smallCaps/>
                <w:sz w:val="28"/>
                <w:szCs w:val="28"/>
              </w:rPr>
            </w:pPr>
            <w:r w:rsidRPr="00EE2B68">
              <w:rPr>
                <w:b/>
                <w:bCs/>
                <w:smallCaps/>
                <w:sz w:val="28"/>
                <w:szCs w:val="28"/>
              </w:rPr>
              <w:t>Rapporteur Group Document</w:t>
            </w:r>
          </w:p>
        </w:tc>
      </w:tr>
      <w:tr w:rsidR="00452C35" w:rsidRPr="00EE2B68" w14:paraId="76ADA4FC" w14:textId="77777777" w:rsidTr="001D7176">
        <w:trPr>
          <w:cantSplit/>
          <w:trHeight w:val="461"/>
        </w:trPr>
        <w:tc>
          <w:tcPr>
            <w:tcW w:w="5727" w:type="dxa"/>
            <w:gridSpan w:val="2"/>
            <w:vMerge w:val="restart"/>
            <w:tcBorders>
              <w:bottom w:val="nil"/>
            </w:tcBorders>
          </w:tcPr>
          <w:p w14:paraId="506CAC6B" w14:textId="77777777" w:rsidR="00452C35" w:rsidRPr="00EE2B68" w:rsidRDefault="00452C35" w:rsidP="00D85958">
            <w:pPr>
              <w:rPr>
                <w:b/>
                <w:bCs/>
                <w:sz w:val="26"/>
                <w:szCs w:val="26"/>
              </w:rPr>
            </w:pPr>
            <w:bookmarkStart w:id="5" w:name="dnum" w:colFirst="1" w:colLast="1"/>
            <w:bookmarkEnd w:id="3"/>
            <w:r w:rsidRPr="00EE2B68">
              <w:rPr>
                <w:b/>
                <w:bCs/>
                <w:sz w:val="26"/>
                <w:szCs w:val="26"/>
              </w:rPr>
              <w:t>TELECOMMUNICATION</w:t>
            </w:r>
            <w:r w:rsidRPr="00EE2B68">
              <w:rPr>
                <w:b/>
                <w:bCs/>
                <w:sz w:val="26"/>
                <w:szCs w:val="26"/>
              </w:rPr>
              <w:br/>
              <w:t>STANDARDIZATION SECTOR</w:t>
            </w:r>
          </w:p>
          <w:p w14:paraId="741F6633" w14:textId="77777777" w:rsidR="00452C35" w:rsidRPr="00EE2B68" w:rsidRDefault="00452C35" w:rsidP="00D85958">
            <w:pPr>
              <w:rPr>
                <w:smallCaps/>
                <w:sz w:val="20"/>
              </w:rPr>
            </w:pPr>
            <w:r w:rsidRPr="00EE2B68">
              <w:rPr>
                <w:sz w:val="20"/>
              </w:rPr>
              <w:t>STUDY PERIOD 2013-2016</w:t>
            </w:r>
          </w:p>
        </w:tc>
        <w:tc>
          <w:tcPr>
            <w:tcW w:w="4196" w:type="dxa"/>
            <w:tcBorders>
              <w:bottom w:val="nil"/>
            </w:tcBorders>
          </w:tcPr>
          <w:p w14:paraId="73A0B0DB" w14:textId="77777777" w:rsidR="00452C35" w:rsidRPr="00EE2B68" w:rsidRDefault="00452C35" w:rsidP="00B50509">
            <w:pPr>
              <w:pStyle w:val="Docnumber"/>
            </w:pPr>
            <w:r w:rsidRPr="00EE2B68">
              <w:t>TSAG-SC-0047</w:t>
            </w:r>
          </w:p>
        </w:tc>
      </w:tr>
      <w:tr w:rsidR="00452C35" w:rsidRPr="00EE2B68" w14:paraId="3A7C5862" w14:textId="77777777" w:rsidTr="001D7176">
        <w:trPr>
          <w:cantSplit/>
          <w:trHeight w:val="355"/>
        </w:trPr>
        <w:tc>
          <w:tcPr>
            <w:tcW w:w="5727" w:type="dxa"/>
            <w:gridSpan w:val="2"/>
            <w:vMerge/>
            <w:tcBorders>
              <w:bottom w:val="single" w:sz="12" w:space="0" w:color="auto"/>
            </w:tcBorders>
          </w:tcPr>
          <w:p w14:paraId="7E9F593F" w14:textId="77777777" w:rsidR="00452C35" w:rsidRPr="00EE2B68" w:rsidRDefault="00452C35" w:rsidP="00D85958">
            <w:pPr>
              <w:rPr>
                <w:b/>
                <w:bCs/>
                <w:sz w:val="26"/>
              </w:rPr>
            </w:pPr>
            <w:bookmarkStart w:id="6" w:name="dorlang" w:colFirst="1" w:colLast="1"/>
            <w:bookmarkEnd w:id="5"/>
          </w:p>
        </w:tc>
        <w:tc>
          <w:tcPr>
            <w:tcW w:w="4196" w:type="dxa"/>
            <w:tcBorders>
              <w:bottom w:val="single" w:sz="12" w:space="0" w:color="auto"/>
            </w:tcBorders>
          </w:tcPr>
          <w:p w14:paraId="422FAFE9" w14:textId="77777777" w:rsidR="00452C35" w:rsidRPr="00EE2B68" w:rsidRDefault="00452C35" w:rsidP="00CC2A32">
            <w:pPr>
              <w:jc w:val="right"/>
              <w:rPr>
                <w:b/>
                <w:bCs/>
                <w:sz w:val="28"/>
                <w:szCs w:val="28"/>
              </w:rPr>
            </w:pPr>
            <w:r w:rsidRPr="00EE2B68">
              <w:rPr>
                <w:b/>
                <w:bCs/>
                <w:sz w:val="28"/>
                <w:szCs w:val="28"/>
              </w:rPr>
              <w:t>English only</w:t>
            </w:r>
          </w:p>
        </w:tc>
      </w:tr>
      <w:tr w:rsidR="00452C35" w:rsidRPr="00EE2B68" w14:paraId="0414B75D" w14:textId="77777777" w:rsidTr="001D7176">
        <w:trPr>
          <w:cantSplit/>
          <w:trHeight w:val="357"/>
        </w:trPr>
        <w:tc>
          <w:tcPr>
            <w:tcW w:w="1617" w:type="dxa"/>
          </w:tcPr>
          <w:p w14:paraId="4F57802B" w14:textId="77777777" w:rsidR="00452C35" w:rsidRPr="00EE2B68" w:rsidRDefault="00452C35" w:rsidP="00954BE1">
            <w:pPr>
              <w:rPr>
                <w:b/>
                <w:bCs/>
              </w:rPr>
            </w:pPr>
            <w:bookmarkStart w:id="7" w:name="dmeeting" w:colFirst="2" w:colLast="2"/>
            <w:bookmarkStart w:id="8" w:name="dbluepink" w:colFirst="1" w:colLast="1"/>
            <w:bookmarkEnd w:id="6"/>
            <w:r w:rsidRPr="00EE2B68">
              <w:rPr>
                <w:b/>
                <w:bCs/>
              </w:rPr>
              <w:t>Group(s):</w:t>
            </w:r>
          </w:p>
        </w:tc>
        <w:tc>
          <w:tcPr>
            <w:tcW w:w="4110" w:type="dxa"/>
          </w:tcPr>
          <w:p w14:paraId="6ADCBFEB" w14:textId="77777777" w:rsidR="00452C35" w:rsidRPr="00EE2B68" w:rsidRDefault="00452C35" w:rsidP="0070360A">
            <w:r w:rsidRPr="00EE2B68">
              <w:t>TSAG / Strengthening Collaboration</w:t>
            </w:r>
          </w:p>
        </w:tc>
        <w:tc>
          <w:tcPr>
            <w:tcW w:w="4196" w:type="dxa"/>
          </w:tcPr>
          <w:p w14:paraId="31BB9375" w14:textId="77777777" w:rsidR="00452C35" w:rsidRPr="00EE2B68" w:rsidRDefault="00452C35" w:rsidP="001D7176">
            <w:pPr>
              <w:jc w:val="right"/>
              <w:rPr>
                <w:highlight w:val="yellow"/>
              </w:rPr>
            </w:pPr>
            <w:r w:rsidRPr="00EE2B68">
              <w:t>Tunis, 22 – 23 January 2015</w:t>
            </w:r>
          </w:p>
        </w:tc>
      </w:tr>
      <w:tr w:rsidR="00452C35" w:rsidRPr="00EE2B68" w14:paraId="71715535" w14:textId="77777777" w:rsidTr="001D7176">
        <w:trPr>
          <w:cantSplit/>
          <w:trHeight w:val="357"/>
        </w:trPr>
        <w:tc>
          <w:tcPr>
            <w:tcW w:w="9923" w:type="dxa"/>
            <w:gridSpan w:val="3"/>
          </w:tcPr>
          <w:p w14:paraId="29CB25AE" w14:textId="77777777" w:rsidR="00452C35" w:rsidRPr="00EE2B68" w:rsidRDefault="00452C35" w:rsidP="00D85958">
            <w:pPr>
              <w:jc w:val="center"/>
              <w:rPr>
                <w:b/>
                <w:bCs/>
              </w:rPr>
            </w:pPr>
            <w:bookmarkStart w:id="9" w:name="dtitle" w:colFirst="0" w:colLast="0"/>
            <w:bookmarkEnd w:id="7"/>
            <w:bookmarkEnd w:id="8"/>
            <w:r w:rsidRPr="00EE2B68">
              <w:rPr>
                <w:b/>
                <w:bCs/>
              </w:rPr>
              <w:t>DOCUMENT</w:t>
            </w:r>
          </w:p>
        </w:tc>
      </w:tr>
      <w:tr w:rsidR="00452C35" w:rsidRPr="00EE2B68" w14:paraId="3A6841EE" w14:textId="77777777" w:rsidTr="001D7176">
        <w:trPr>
          <w:cantSplit/>
          <w:trHeight w:val="357"/>
        </w:trPr>
        <w:tc>
          <w:tcPr>
            <w:tcW w:w="1617" w:type="dxa"/>
          </w:tcPr>
          <w:p w14:paraId="23DEB9A8" w14:textId="77777777" w:rsidR="00452C35" w:rsidRPr="00EE2B68" w:rsidRDefault="00452C35" w:rsidP="00954BE1">
            <w:pPr>
              <w:rPr>
                <w:b/>
                <w:bCs/>
              </w:rPr>
            </w:pPr>
            <w:bookmarkStart w:id="10" w:name="dsource" w:colFirst="1" w:colLast="1"/>
            <w:bookmarkEnd w:id="9"/>
            <w:r w:rsidRPr="00EE2B68">
              <w:rPr>
                <w:b/>
                <w:bCs/>
              </w:rPr>
              <w:t>Source:</w:t>
            </w:r>
          </w:p>
        </w:tc>
        <w:tc>
          <w:tcPr>
            <w:tcW w:w="8306" w:type="dxa"/>
            <w:gridSpan w:val="2"/>
          </w:tcPr>
          <w:p w14:paraId="32852EFC" w14:textId="77777777" w:rsidR="00452C35" w:rsidRPr="00EE2B68" w:rsidRDefault="00452C35" w:rsidP="0070360A">
            <w:pPr>
              <w:rPr>
                <w:highlight w:val="yellow"/>
              </w:rPr>
            </w:pPr>
            <w:r w:rsidRPr="00EE2B68">
              <w:t>chairman of TSAG Sub-Group of Intra-ITU Collaboration</w:t>
            </w:r>
          </w:p>
        </w:tc>
      </w:tr>
      <w:tr w:rsidR="00452C35" w:rsidRPr="00EE2B68" w14:paraId="5980354A" w14:textId="77777777" w:rsidTr="001D7176">
        <w:trPr>
          <w:cantSplit/>
          <w:trHeight w:val="357"/>
        </w:trPr>
        <w:tc>
          <w:tcPr>
            <w:tcW w:w="1617" w:type="dxa"/>
            <w:tcBorders>
              <w:bottom w:val="single" w:sz="12" w:space="0" w:color="auto"/>
            </w:tcBorders>
          </w:tcPr>
          <w:p w14:paraId="4CB60CC5" w14:textId="77777777" w:rsidR="00452C35" w:rsidRPr="00EE2B68" w:rsidRDefault="00452C35" w:rsidP="00954BE1">
            <w:pPr>
              <w:rPr>
                <w:b/>
                <w:bCs/>
              </w:rPr>
            </w:pPr>
            <w:bookmarkStart w:id="11" w:name="dtitle1" w:colFirst="1" w:colLast="1"/>
            <w:bookmarkEnd w:id="10"/>
            <w:r w:rsidRPr="00EE2B68">
              <w:rPr>
                <w:b/>
                <w:bCs/>
              </w:rPr>
              <w:t>Title:</w:t>
            </w:r>
          </w:p>
        </w:tc>
        <w:tc>
          <w:tcPr>
            <w:tcW w:w="8306" w:type="dxa"/>
            <w:gridSpan w:val="2"/>
            <w:tcBorders>
              <w:bottom w:val="single" w:sz="12" w:space="0" w:color="auto"/>
            </w:tcBorders>
          </w:tcPr>
          <w:p w14:paraId="7F14BC14" w14:textId="77777777" w:rsidR="00452C35" w:rsidRPr="00EE2B68" w:rsidRDefault="00452C35" w:rsidP="001D7176">
            <w:pPr>
              <w:rPr>
                <w:highlight w:val="yellow"/>
              </w:rPr>
            </w:pPr>
            <w:r w:rsidRPr="00EE2B68">
              <w:t>ITU-R and ITU-D materials on the inter-</w:t>
            </w:r>
            <w:proofErr w:type="spellStart"/>
            <w:r w:rsidRPr="00EE2B68">
              <w:t>sectoral</w:t>
            </w:r>
            <w:proofErr w:type="spellEnd"/>
            <w:r w:rsidRPr="00EE2B68">
              <w:t xml:space="preserve"> team on issues of mutual interest</w:t>
            </w:r>
          </w:p>
        </w:tc>
      </w:tr>
    </w:tbl>
    <w:bookmarkEnd w:id="4"/>
    <w:bookmarkEnd w:id="11"/>
    <w:p w14:paraId="2689329F" w14:textId="77777777" w:rsidR="00452C35" w:rsidRPr="00BA03D0" w:rsidRDefault="00452C35" w:rsidP="00452C35">
      <w:pPr>
        <w:pStyle w:val="ListParagraph"/>
        <w:widowControl/>
        <w:numPr>
          <w:ilvl w:val="0"/>
          <w:numId w:val="17"/>
        </w:numPr>
        <w:tabs>
          <w:tab w:val="clear" w:pos="794"/>
          <w:tab w:val="clear" w:pos="1191"/>
          <w:tab w:val="clear" w:pos="1588"/>
          <w:tab w:val="clear" w:pos="1985"/>
          <w:tab w:val="left" w:pos="0"/>
        </w:tabs>
        <w:overflowPunct/>
        <w:autoSpaceDE/>
        <w:autoSpaceDN/>
        <w:adjustRightInd/>
        <w:spacing w:before="240" w:after="200" w:line="276" w:lineRule="auto"/>
        <w:ind w:left="0" w:firstLine="0"/>
        <w:contextualSpacing w:val="0"/>
        <w:jc w:val="left"/>
        <w:textAlignment w:val="auto"/>
        <w:rPr>
          <w:szCs w:val="24"/>
        </w:rPr>
      </w:pPr>
      <w:r w:rsidRPr="00BA03D0">
        <w:rPr>
          <w:szCs w:val="24"/>
        </w:rPr>
        <w:t xml:space="preserve">Twenty-first meeting of the </w:t>
      </w:r>
      <w:proofErr w:type="spellStart"/>
      <w:r w:rsidRPr="00BA03D0">
        <w:rPr>
          <w:szCs w:val="24"/>
        </w:rPr>
        <w:t>Radiocommunication</w:t>
      </w:r>
      <w:proofErr w:type="spellEnd"/>
      <w:r w:rsidRPr="00BA03D0">
        <w:rPr>
          <w:szCs w:val="24"/>
        </w:rPr>
        <w:t xml:space="preserve"> Advisory Group. </w:t>
      </w:r>
      <w:r w:rsidRPr="00BA03D0">
        <w:rPr>
          <w:szCs w:val="24"/>
          <w:lang w:eastAsia="zh-CN"/>
        </w:rPr>
        <w:t xml:space="preserve">Summary of Conclusions, BR </w:t>
      </w:r>
      <w:r w:rsidRPr="00BA03D0">
        <w:rPr>
          <w:szCs w:val="24"/>
        </w:rPr>
        <w:t>Administrative Circular</w:t>
      </w:r>
      <w:r w:rsidRPr="00BA03D0">
        <w:rPr>
          <w:b/>
          <w:bCs/>
          <w:szCs w:val="24"/>
        </w:rPr>
        <w:t xml:space="preserve"> CA/215, item 3 and Annex 1.</w:t>
      </w:r>
    </w:p>
    <w:p w14:paraId="7867D653" w14:textId="77777777" w:rsidR="00452C35" w:rsidRPr="00BA03D0" w:rsidRDefault="00452C35" w:rsidP="00B50509">
      <w:pPr>
        <w:pStyle w:val="Tabletext"/>
        <w:tabs>
          <w:tab w:val="clear" w:pos="567"/>
          <w:tab w:val="left" w:pos="0"/>
          <w:tab w:val="left" w:pos="426"/>
        </w:tabs>
        <w:rPr>
          <w:b/>
          <w:bCs/>
          <w:sz w:val="24"/>
          <w:szCs w:val="24"/>
        </w:rPr>
      </w:pPr>
      <w:r w:rsidRPr="00BA03D0">
        <w:rPr>
          <w:sz w:val="24"/>
          <w:szCs w:val="24"/>
        </w:rPr>
        <w:t xml:space="preserve">       1.1     # 3     RAG noted the request to reinforce cooperation amongst the three Sectors and the proposal for an </w:t>
      </w:r>
      <w:proofErr w:type="spellStart"/>
      <w:r w:rsidRPr="00BA03D0">
        <w:rPr>
          <w:sz w:val="24"/>
          <w:szCs w:val="24"/>
        </w:rPr>
        <w:t>Intersectoral</w:t>
      </w:r>
      <w:proofErr w:type="spellEnd"/>
      <w:r w:rsidRPr="00BA03D0">
        <w:rPr>
          <w:sz w:val="24"/>
          <w:szCs w:val="24"/>
        </w:rPr>
        <w:t xml:space="preserve"> Coordination Team of the advisory groups of the three Sectors with the objective of reviewing areas of mutual interest and providing valuable suggestions as and when deemed appropriate in order to ensure that respective interests are adequately addressed. RAG appointed Mr. Albert </w:t>
      </w:r>
      <w:proofErr w:type="spellStart"/>
      <w:r w:rsidRPr="00BA03D0">
        <w:rPr>
          <w:sz w:val="24"/>
          <w:szCs w:val="24"/>
        </w:rPr>
        <w:t>Nalbandian</w:t>
      </w:r>
      <w:proofErr w:type="spellEnd"/>
      <w:r w:rsidRPr="00BA03D0">
        <w:rPr>
          <w:sz w:val="24"/>
          <w:szCs w:val="24"/>
        </w:rPr>
        <w:t xml:space="preserve"> and Mr. Peter Major (Vice-Chairmen of RAG) to represent RAG in the </w:t>
      </w:r>
      <w:proofErr w:type="spellStart"/>
      <w:r w:rsidRPr="00BA03D0">
        <w:rPr>
          <w:sz w:val="24"/>
          <w:szCs w:val="24"/>
        </w:rPr>
        <w:t>Intersectoral</w:t>
      </w:r>
      <w:proofErr w:type="spellEnd"/>
      <w:r w:rsidRPr="00BA03D0">
        <w:rPr>
          <w:sz w:val="24"/>
          <w:szCs w:val="24"/>
        </w:rPr>
        <w:t xml:space="preserve"> Coordination Team as requested in RAG Doc. RAG14-1/12. An indicative list of current </w:t>
      </w:r>
      <w:proofErr w:type="spellStart"/>
      <w:r w:rsidRPr="00BA03D0">
        <w:rPr>
          <w:sz w:val="24"/>
          <w:szCs w:val="24"/>
        </w:rPr>
        <w:t>intersectoral</w:t>
      </w:r>
      <w:proofErr w:type="spellEnd"/>
      <w:r w:rsidRPr="00BA03D0">
        <w:rPr>
          <w:sz w:val="24"/>
          <w:szCs w:val="24"/>
        </w:rPr>
        <w:t xml:space="preserve"> activities between ITU-R and the other Sectors was provided (see ANNEX 1).  Regarding </w:t>
      </w:r>
      <w:proofErr w:type="spellStart"/>
      <w:r w:rsidRPr="00BA03D0">
        <w:rPr>
          <w:sz w:val="24"/>
          <w:szCs w:val="24"/>
        </w:rPr>
        <w:t>intersectoral</w:t>
      </w:r>
      <w:proofErr w:type="spellEnd"/>
      <w:r w:rsidRPr="00BA03D0">
        <w:rPr>
          <w:sz w:val="24"/>
          <w:szCs w:val="24"/>
        </w:rPr>
        <w:t xml:space="preserve"> activities on Human exposure to and measurement of electromagnetic fields, RAG noted that ITU-R SG1 had nominated its Vice-Chairman, </w:t>
      </w:r>
      <w:proofErr w:type="spellStart"/>
      <w:r w:rsidRPr="00BA03D0">
        <w:rPr>
          <w:sz w:val="24"/>
          <w:szCs w:val="24"/>
        </w:rPr>
        <w:t>Dr.</w:t>
      </w:r>
      <w:proofErr w:type="spellEnd"/>
      <w:r w:rsidRPr="00BA03D0">
        <w:rPr>
          <w:sz w:val="24"/>
          <w:szCs w:val="24"/>
        </w:rPr>
        <w:t xml:space="preserve"> Haim </w:t>
      </w:r>
      <w:proofErr w:type="spellStart"/>
      <w:r w:rsidRPr="00BA03D0">
        <w:rPr>
          <w:sz w:val="24"/>
          <w:szCs w:val="24"/>
        </w:rPr>
        <w:t>Mazar</w:t>
      </w:r>
      <w:proofErr w:type="spellEnd"/>
      <w:r w:rsidRPr="00BA03D0">
        <w:rPr>
          <w:sz w:val="24"/>
          <w:szCs w:val="24"/>
        </w:rPr>
        <w:t>, to represent SG1 in joint studies on this topic.</w:t>
      </w:r>
      <w:r w:rsidRPr="00BA03D0">
        <w:rPr>
          <w:b/>
          <w:bCs/>
          <w:sz w:val="24"/>
          <w:szCs w:val="24"/>
        </w:rPr>
        <w:t xml:space="preserve"> </w:t>
      </w:r>
    </w:p>
    <w:p w14:paraId="429622D1" w14:textId="77777777" w:rsidR="00452C35" w:rsidRPr="00BA03D0" w:rsidRDefault="00452C35" w:rsidP="00B50509">
      <w:pPr>
        <w:pStyle w:val="Tabletext"/>
        <w:tabs>
          <w:tab w:val="clear" w:pos="567"/>
          <w:tab w:val="left" w:pos="0"/>
          <w:tab w:val="left" w:pos="426"/>
        </w:tabs>
        <w:rPr>
          <w:b/>
          <w:bCs/>
        </w:rPr>
      </w:pPr>
      <w:r w:rsidRPr="00EE2B68">
        <w:rPr>
          <w:rFonts w:ascii="Calibri" w:hAnsi="Calibri"/>
          <w:b/>
          <w:bCs/>
        </w:rPr>
        <w:br w:type="page"/>
      </w:r>
    </w:p>
    <w:p w14:paraId="14C27EB9" w14:textId="77777777" w:rsidR="00452C35" w:rsidRPr="00BA03D0" w:rsidRDefault="00452C35" w:rsidP="00452C35">
      <w:pPr>
        <w:pStyle w:val="Tabletext"/>
        <w:numPr>
          <w:ilvl w:val="1"/>
          <w:numId w:val="17"/>
        </w:numPr>
        <w:tabs>
          <w:tab w:val="clear" w:pos="567"/>
          <w:tab w:val="left" w:pos="0"/>
          <w:tab w:val="left" w:pos="426"/>
        </w:tabs>
        <w:rPr>
          <w:bCs/>
          <w:sz w:val="24"/>
          <w:szCs w:val="24"/>
        </w:rPr>
      </w:pPr>
      <w:r w:rsidRPr="00BA03D0">
        <w:rPr>
          <w:bCs/>
          <w:sz w:val="24"/>
          <w:szCs w:val="24"/>
        </w:rPr>
        <w:t>Annex 1</w:t>
      </w:r>
    </w:p>
    <w:p w14:paraId="04844E09" w14:textId="77777777" w:rsidR="00452C35" w:rsidRPr="00BA03D0" w:rsidRDefault="00452C35" w:rsidP="00B50509">
      <w:pPr>
        <w:pStyle w:val="Title1"/>
        <w:rPr>
          <w:rFonts w:ascii="Times New Roman" w:hAnsi="Times New Roman" w:cs="Times New Roman"/>
        </w:rPr>
      </w:pPr>
      <w:r w:rsidRPr="00BA03D0">
        <w:rPr>
          <w:rFonts w:ascii="Times New Roman" w:hAnsi="Times New Roman" w:cs="Times New Roman"/>
        </w:rPr>
        <w:t>UPDATE ON INTERSECTORAL ACTIVITIES</w:t>
      </w:r>
    </w:p>
    <w:p w14:paraId="62B2660A" w14:textId="77777777" w:rsidR="00452C35" w:rsidRDefault="00452C35" w:rsidP="00B50509">
      <w:pPr>
        <w:pStyle w:val="Normalaftertitle0"/>
        <w:jc w:val="left"/>
        <w:rPr>
          <w:rFonts w:ascii="Times New Roman" w:hAnsi="Times New Roman" w:cs="Times New Roman"/>
          <w:sz w:val="24"/>
          <w:szCs w:val="24"/>
          <w:lang w:val="en-GB"/>
        </w:rPr>
      </w:pPr>
      <w:r w:rsidRPr="00BA03D0">
        <w:rPr>
          <w:rFonts w:ascii="Times New Roman" w:hAnsi="Times New Roman" w:cs="Times New Roman"/>
          <w:sz w:val="24"/>
          <w:szCs w:val="24"/>
          <w:lang w:val="en-GB"/>
        </w:rPr>
        <w:t xml:space="preserve">The table below indicates the main topics in ITU-R Study Groups currently being addressed as an </w:t>
      </w:r>
      <w:proofErr w:type="spellStart"/>
      <w:r w:rsidRPr="00BA03D0">
        <w:rPr>
          <w:rFonts w:ascii="Times New Roman" w:hAnsi="Times New Roman" w:cs="Times New Roman"/>
          <w:sz w:val="24"/>
          <w:szCs w:val="24"/>
          <w:lang w:val="en-GB"/>
        </w:rPr>
        <w:t>intersectoral</w:t>
      </w:r>
      <w:proofErr w:type="spellEnd"/>
      <w:r w:rsidRPr="00BA03D0">
        <w:rPr>
          <w:rFonts w:ascii="Times New Roman" w:hAnsi="Times New Roman" w:cs="Times New Roman"/>
          <w:sz w:val="24"/>
          <w:szCs w:val="24"/>
          <w:lang w:val="en-GB"/>
        </w:rPr>
        <w:t xml:space="preserve"> activity. This information can be updated at the meeting of the </w:t>
      </w:r>
      <w:proofErr w:type="spellStart"/>
      <w:r w:rsidRPr="00BA03D0">
        <w:rPr>
          <w:rFonts w:ascii="Times New Roman" w:hAnsi="Times New Roman" w:cs="Times New Roman"/>
          <w:sz w:val="24"/>
          <w:szCs w:val="24"/>
          <w:lang w:val="en-GB"/>
        </w:rPr>
        <w:t>intersectoral</w:t>
      </w:r>
      <w:proofErr w:type="spellEnd"/>
      <w:r w:rsidRPr="00BA03D0">
        <w:rPr>
          <w:rFonts w:ascii="Times New Roman" w:hAnsi="Times New Roman" w:cs="Times New Roman"/>
          <w:sz w:val="24"/>
          <w:szCs w:val="24"/>
          <w:lang w:val="en-GB"/>
        </w:rPr>
        <w:t xml:space="preserve"> coordination team.</w:t>
      </w:r>
    </w:p>
    <w:p w14:paraId="7101855E" w14:textId="77777777" w:rsidR="00452C35" w:rsidRPr="00CF1450" w:rsidRDefault="00452C35" w:rsidP="00FD1071">
      <w:pPr>
        <w:rPr>
          <w:b/>
          <w:bCs/>
        </w:rPr>
      </w:pPr>
      <w:proofErr w:type="spellStart"/>
      <w:r w:rsidRPr="00CF1450">
        <w:rPr>
          <w:b/>
          <w:bCs/>
        </w:rPr>
        <w:t>Intersector</w:t>
      </w:r>
      <w:proofErr w:type="spellEnd"/>
      <w:r w:rsidRPr="00CF1450">
        <w:rPr>
          <w:b/>
          <w:bCs/>
        </w:rPr>
        <w:t xml:space="preserve"> Activities:</w:t>
      </w:r>
    </w:p>
    <w:p w14:paraId="62664B07" w14:textId="77777777" w:rsidR="00452C35" w:rsidRPr="00CF1450" w:rsidRDefault="00452C35" w:rsidP="00452C35">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ind w:left="1440"/>
        <w:textAlignment w:val="auto"/>
        <w:rPr>
          <w:color w:val="000000"/>
        </w:rPr>
      </w:pPr>
      <w:hyperlink r:id="rId10" w:history="1">
        <w:r w:rsidRPr="00CF1450">
          <w:rPr>
            <w:rStyle w:val="Hyperlink"/>
          </w:rPr>
          <w:t>Emergency telecoms</w:t>
        </w:r>
      </w:hyperlink>
    </w:p>
    <w:p w14:paraId="09592A55" w14:textId="77777777" w:rsidR="00452C35" w:rsidRPr="00CF1450" w:rsidRDefault="00452C35" w:rsidP="00452C35">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ind w:left="1440"/>
        <w:textAlignment w:val="auto"/>
        <w:rPr>
          <w:color w:val="000000"/>
        </w:rPr>
      </w:pPr>
      <w:hyperlink r:id="rId11" w:history="1">
        <w:r w:rsidRPr="00CF1450">
          <w:rPr>
            <w:rStyle w:val="Hyperlink"/>
          </w:rPr>
          <w:t>Climate change</w:t>
        </w:r>
      </w:hyperlink>
    </w:p>
    <w:p w14:paraId="3CB9A9BD" w14:textId="77777777" w:rsidR="00452C35" w:rsidRPr="00CF1450" w:rsidRDefault="00452C35" w:rsidP="00452C35">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ind w:left="1440"/>
        <w:textAlignment w:val="auto"/>
        <w:rPr>
          <w:color w:val="000000"/>
        </w:rPr>
      </w:pPr>
      <w:hyperlink r:id="rId12" w:history="1">
        <w:r w:rsidRPr="00CF1450">
          <w:rPr>
            <w:rStyle w:val="Hyperlink"/>
          </w:rPr>
          <w:t>Broadband</w:t>
        </w:r>
      </w:hyperlink>
    </w:p>
    <w:p w14:paraId="39B18D9B" w14:textId="77777777" w:rsidR="00452C35" w:rsidRPr="00EE2B68" w:rsidRDefault="00452C35" w:rsidP="00B50509"/>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060"/>
        <w:gridCol w:w="3510"/>
      </w:tblGrid>
      <w:tr w:rsidR="00452C35" w:rsidRPr="00EE2B68" w14:paraId="432DB8E1" w14:textId="77777777" w:rsidTr="00BA03D0">
        <w:trPr>
          <w:tblHeader/>
        </w:trPr>
        <w:tc>
          <w:tcPr>
            <w:tcW w:w="3285" w:type="dxa"/>
            <w:shd w:val="pct20" w:color="auto" w:fill="auto"/>
          </w:tcPr>
          <w:p w14:paraId="6B9233E5" w14:textId="77777777" w:rsidR="00452C35" w:rsidRPr="00EE2B68" w:rsidRDefault="00452C35" w:rsidP="00BA03D0">
            <w:pPr>
              <w:pStyle w:val="Tablehead"/>
            </w:pPr>
            <w:r w:rsidRPr="00EE2B68">
              <w:t>Topics</w:t>
            </w:r>
          </w:p>
        </w:tc>
        <w:tc>
          <w:tcPr>
            <w:tcW w:w="3060" w:type="dxa"/>
            <w:shd w:val="pct20" w:color="auto" w:fill="auto"/>
          </w:tcPr>
          <w:p w14:paraId="62DDC80F" w14:textId="77777777" w:rsidR="00452C35" w:rsidRPr="00EE2B68" w:rsidRDefault="00452C35" w:rsidP="00BA03D0">
            <w:pPr>
              <w:pStyle w:val="Tablehead"/>
            </w:pPr>
            <w:r w:rsidRPr="00EE2B68">
              <w:t>R-T-D groups currently involved</w:t>
            </w:r>
          </w:p>
        </w:tc>
        <w:tc>
          <w:tcPr>
            <w:tcW w:w="3510" w:type="dxa"/>
            <w:shd w:val="pct20" w:color="auto" w:fill="auto"/>
          </w:tcPr>
          <w:p w14:paraId="7150C8A1" w14:textId="77777777" w:rsidR="00452C35" w:rsidRPr="00EE2B68" w:rsidRDefault="00452C35" w:rsidP="00BA03D0">
            <w:pPr>
              <w:pStyle w:val="Tablehead"/>
            </w:pPr>
            <w:r w:rsidRPr="00EE2B68">
              <w:t>Associated Questions/Resolutions/Handbook</w:t>
            </w:r>
          </w:p>
        </w:tc>
      </w:tr>
      <w:tr w:rsidR="00452C35" w:rsidRPr="00EE2B68" w14:paraId="7482DB57" w14:textId="77777777" w:rsidTr="00BA03D0">
        <w:tc>
          <w:tcPr>
            <w:tcW w:w="3285" w:type="dxa"/>
            <w:tcBorders>
              <w:bottom w:val="single" w:sz="4" w:space="0" w:color="auto"/>
            </w:tcBorders>
            <w:shd w:val="clear" w:color="auto" w:fill="auto"/>
          </w:tcPr>
          <w:p w14:paraId="4C1A7B43" w14:textId="77777777" w:rsidR="00452C35" w:rsidRPr="00EE2B68" w:rsidRDefault="00452C35" w:rsidP="00BA03D0">
            <w:pPr>
              <w:pStyle w:val="Tabletext"/>
            </w:pPr>
            <w:r w:rsidRPr="00EE2B68">
              <w:t>Participation of countries, particularly developing countries, in spectrum management</w:t>
            </w:r>
          </w:p>
        </w:tc>
        <w:tc>
          <w:tcPr>
            <w:tcW w:w="3060" w:type="dxa"/>
            <w:tcBorders>
              <w:bottom w:val="single" w:sz="4" w:space="0" w:color="auto"/>
            </w:tcBorders>
            <w:shd w:val="clear" w:color="auto" w:fill="auto"/>
          </w:tcPr>
          <w:p w14:paraId="2EF785EB" w14:textId="77777777" w:rsidR="00452C35" w:rsidRPr="00452C35" w:rsidRDefault="00452C35" w:rsidP="00BA03D0">
            <w:pPr>
              <w:pStyle w:val="Tabletext"/>
              <w:rPr>
                <w:lang w:val="fr-CH"/>
              </w:rPr>
            </w:pPr>
            <w:r w:rsidRPr="00452C35">
              <w:rPr>
                <w:lang w:val="fr-CH"/>
              </w:rPr>
              <w:t>ITU-R SG 1;</w:t>
            </w:r>
            <w:r w:rsidRPr="00452C35">
              <w:rPr>
                <w:lang w:val="fr-CH"/>
              </w:rPr>
              <w:br/>
              <w:t>ITU-D SG 1</w:t>
            </w:r>
          </w:p>
        </w:tc>
        <w:tc>
          <w:tcPr>
            <w:tcW w:w="3510" w:type="dxa"/>
            <w:tcBorders>
              <w:bottom w:val="single" w:sz="4" w:space="0" w:color="auto"/>
            </w:tcBorders>
            <w:shd w:val="clear" w:color="auto" w:fill="auto"/>
          </w:tcPr>
          <w:p w14:paraId="68D95445" w14:textId="77777777" w:rsidR="00452C35" w:rsidRPr="00EE2B68" w:rsidRDefault="00452C35" w:rsidP="00BA03D0">
            <w:pPr>
              <w:pStyle w:val="Tabletext"/>
            </w:pPr>
            <w:r w:rsidRPr="00EE2B68">
              <w:t>WTDC Resolution 9;</w:t>
            </w:r>
            <w:r w:rsidRPr="00EE2B68">
              <w:br/>
              <w:t>Resolution ITU-R 22-3</w:t>
            </w:r>
          </w:p>
        </w:tc>
      </w:tr>
      <w:tr w:rsidR="00452C35" w:rsidRPr="00EE2B68" w14:paraId="5D69564A" w14:textId="77777777" w:rsidTr="00BA03D0">
        <w:tc>
          <w:tcPr>
            <w:tcW w:w="3285" w:type="dxa"/>
            <w:shd w:val="pct12" w:color="auto" w:fill="auto"/>
          </w:tcPr>
          <w:p w14:paraId="5B25979C" w14:textId="77777777" w:rsidR="00452C35" w:rsidRPr="00EE2B68" w:rsidRDefault="00452C35" w:rsidP="00BA03D0">
            <w:pPr>
              <w:pStyle w:val="Tabletext"/>
            </w:pPr>
            <w:r w:rsidRPr="00EE2B68">
              <w:t>Further development of the spectrum management system for developing countries</w:t>
            </w:r>
          </w:p>
        </w:tc>
        <w:tc>
          <w:tcPr>
            <w:tcW w:w="3060" w:type="dxa"/>
            <w:shd w:val="pct12" w:color="auto" w:fill="auto"/>
          </w:tcPr>
          <w:p w14:paraId="4C361104" w14:textId="77777777" w:rsidR="00452C35" w:rsidRPr="00EE2B68" w:rsidRDefault="00452C35" w:rsidP="00BA03D0">
            <w:pPr>
              <w:pStyle w:val="Tabletext"/>
            </w:pPr>
            <w:r w:rsidRPr="00EE2B68">
              <w:t>ITU-R SG 1;</w:t>
            </w:r>
            <w:r w:rsidRPr="00EE2B68">
              <w:br/>
              <w:t>BDT</w:t>
            </w:r>
          </w:p>
        </w:tc>
        <w:tc>
          <w:tcPr>
            <w:tcW w:w="3510" w:type="dxa"/>
            <w:shd w:val="pct12" w:color="auto" w:fill="auto"/>
          </w:tcPr>
          <w:p w14:paraId="51379C05" w14:textId="77777777" w:rsidR="00452C35" w:rsidRPr="00EE2B68" w:rsidRDefault="00452C35" w:rsidP="00BA03D0">
            <w:pPr>
              <w:pStyle w:val="Tabletext"/>
            </w:pPr>
            <w:r w:rsidRPr="00EE2B68">
              <w:t>Resolution ITU-R 11-4</w:t>
            </w:r>
          </w:p>
        </w:tc>
      </w:tr>
      <w:tr w:rsidR="00452C35" w:rsidRPr="00EE2B68" w14:paraId="46C788C5" w14:textId="77777777" w:rsidTr="00BA03D0">
        <w:tc>
          <w:tcPr>
            <w:tcW w:w="3285" w:type="dxa"/>
            <w:tcBorders>
              <w:bottom w:val="single" w:sz="4" w:space="0" w:color="auto"/>
            </w:tcBorders>
            <w:shd w:val="clear" w:color="auto" w:fill="auto"/>
          </w:tcPr>
          <w:p w14:paraId="2D2032FF" w14:textId="77777777" w:rsidR="00452C35" w:rsidRPr="00EE2B68" w:rsidRDefault="00452C35" w:rsidP="00BA03D0">
            <w:pPr>
              <w:pStyle w:val="Tabletext"/>
            </w:pPr>
            <w:r w:rsidRPr="00EE2B68">
              <w:t>Non-ionizing radiation measurements in relation with to Human exposure to EMF</w:t>
            </w:r>
          </w:p>
        </w:tc>
        <w:tc>
          <w:tcPr>
            <w:tcW w:w="3060" w:type="dxa"/>
            <w:tcBorders>
              <w:bottom w:val="single" w:sz="4" w:space="0" w:color="auto"/>
            </w:tcBorders>
            <w:shd w:val="clear" w:color="auto" w:fill="auto"/>
          </w:tcPr>
          <w:p w14:paraId="47511982" w14:textId="77777777" w:rsidR="00452C35" w:rsidRPr="00452C35" w:rsidRDefault="00452C35" w:rsidP="00BA03D0">
            <w:pPr>
              <w:pStyle w:val="Tabletext"/>
              <w:rPr>
                <w:lang w:val="fr-CH"/>
              </w:rPr>
            </w:pPr>
            <w:r w:rsidRPr="00452C35">
              <w:rPr>
                <w:lang w:val="fr-CH"/>
              </w:rPr>
              <w:t xml:space="preserve">ITU-R WP 1C; </w:t>
            </w:r>
            <w:r w:rsidRPr="00452C35">
              <w:rPr>
                <w:lang w:val="fr-CH"/>
              </w:rPr>
              <w:br/>
              <w:t>ITU-D SG 1</w:t>
            </w:r>
            <w:r w:rsidRPr="00452C35">
              <w:rPr>
                <w:lang w:val="fr-CH"/>
              </w:rPr>
              <w:br/>
              <w:t>ITU-T SG 5</w:t>
            </w:r>
          </w:p>
        </w:tc>
        <w:tc>
          <w:tcPr>
            <w:tcW w:w="3510" w:type="dxa"/>
            <w:tcBorders>
              <w:bottom w:val="single" w:sz="4" w:space="0" w:color="auto"/>
            </w:tcBorders>
            <w:shd w:val="clear" w:color="auto" w:fill="auto"/>
          </w:tcPr>
          <w:p w14:paraId="0D4C64E6" w14:textId="77777777" w:rsidR="00452C35" w:rsidRPr="00EE2B68" w:rsidRDefault="00452C35" w:rsidP="00BA03D0">
            <w:pPr>
              <w:pStyle w:val="Tabletext"/>
            </w:pPr>
            <w:r w:rsidRPr="00EE2B68">
              <w:t>ITU Handbook on Spectrum Monitoring</w:t>
            </w:r>
          </w:p>
        </w:tc>
      </w:tr>
      <w:tr w:rsidR="00452C35" w:rsidRPr="00452C35" w14:paraId="2FFF7A12" w14:textId="77777777" w:rsidTr="00BA03D0">
        <w:tc>
          <w:tcPr>
            <w:tcW w:w="3285" w:type="dxa"/>
            <w:shd w:val="pct12" w:color="auto" w:fill="auto"/>
          </w:tcPr>
          <w:p w14:paraId="6FD6D6C3" w14:textId="77777777" w:rsidR="00452C35" w:rsidRPr="00EE2B68" w:rsidRDefault="00452C35" w:rsidP="00BA03D0">
            <w:pPr>
              <w:pStyle w:val="Tabletext"/>
            </w:pPr>
            <w:r w:rsidRPr="00EE2B68">
              <w:t>Co-existence between wired telecommunication systems (Power Line Telecommunication; Smart Grid</w:t>
            </w:r>
            <w:r w:rsidRPr="00BA03D0">
              <w:rPr>
                <w:rFonts w:eastAsia="Batang"/>
              </w:rPr>
              <w:t xml:space="preserve"> power management systems</w:t>
            </w:r>
            <w:r w:rsidRPr="00EE2B68">
              <w:t xml:space="preserve">; </w:t>
            </w:r>
            <w:r w:rsidRPr="00EE2B68">
              <w:rPr>
                <w:lang w:eastAsia="zh-CN"/>
              </w:rPr>
              <w:t xml:space="preserve">DSL based, </w:t>
            </w:r>
            <w:proofErr w:type="spellStart"/>
            <w:r w:rsidRPr="00EE2B68">
              <w:rPr>
                <w:lang w:eastAsia="zh-CN"/>
              </w:rPr>
              <w:t>G.fast</w:t>
            </w:r>
            <w:proofErr w:type="spellEnd"/>
            <w:r w:rsidRPr="00EE2B68">
              <w:rPr>
                <w:lang w:eastAsia="zh-CN"/>
              </w:rPr>
              <w:t xml:space="preserve"> </w:t>
            </w:r>
            <w:proofErr w:type="spellStart"/>
            <w:r w:rsidRPr="00EE2B68">
              <w:rPr>
                <w:lang w:eastAsia="zh-CN"/>
              </w:rPr>
              <w:t>J.HiNoC</w:t>
            </w:r>
            <w:proofErr w:type="spellEnd"/>
            <w:r w:rsidRPr="00EE2B68">
              <w:rPr>
                <w:lang w:eastAsia="zh-CN"/>
              </w:rPr>
              <w:t xml:space="preserve"> systems, etc.</w:t>
            </w:r>
            <w:r w:rsidRPr="00EE2B68">
              <w:t xml:space="preserve">) and </w:t>
            </w:r>
            <w:proofErr w:type="spellStart"/>
            <w:r w:rsidRPr="00EE2B68">
              <w:t>radiocommunication</w:t>
            </w:r>
            <w:proofErr w:type="spellEnd"/>
            <w:r w:rsidRPr="00EE2B68">
              <w:t xml:space="preserve"> services</w:t>
            </w:r>
          </w:p>
        </w:tc>
        <w:tc>
          <w:tcPr>
            <w:tcW w:w="3060" w:type="dxa"/>
            <w:shd w:val="pct12" w:color="auto" w:fill="auto"/>
          </w:tcPr>
          <w:p w14:paraId="1FF9F7F2" w14:textId="77777777" w:rsidR="00452C35" w:rsidRPr="00EE2B68" w:rsidRDefault="00452C35" w:rsidP="00BA03D0">
            <w:pPr>
              <w:pStyle w:val="Tabletext"/>
            </w:pPr>
            <w:r w:rsidRPr="00EE2B68">
              <w:t>ITU-R SGs 1, 4, 5 and 6;</w:t>
            </w:r>
            <w:r w:rsidRPr="00EE2B68">
              <w:br/>
              <w:t>ITU-T SGs 5, 9 and 15</w:t>
            </w:r>
          </w:p>
        </w:tc>
        <w:tc>
          <w:tcPr>
            <w:tcW w:w="3510" w:type="dxa"/>
            <w:shd w:val="pct12" w:color="auto" w:fill="auto"/>
          </w:tcPr>
          <w:p w14:paraId="53A9B131" w14:textId="77777777" w:rsidR="00452C35" w:rsidRPr="00452C35" w:rsidRDefault="00452C35" w:rsidP="00BA03D0">
            <w:pPr>
              <w:pStyle w:val="Tabletext"/>
              <w:rPr>
                <w:lang w:val="fr-CH"/>
              </w:rPr>
            </w:pPr>
            <w:r w:rsidRPr="00452C35">
              <w:rPr>
                <w:lang w:val="fr-CH"/>
              </w:rPr>
              <w:t xml:space="preserve">Question ITU-R 221-2/1, </w:t>
            </w:r>
            <w:r w:rsidRPr="00452C35">
              <w:rPr>
                <w:lang w:val="fr-CH"/>
              </w:rPr>
              <w:br/>
              <w:t>Question ITU-R 236/1</w:t>
            </w:r>
          </w:p>
        </w:tc>
      </w:tr>
      <w:tr w:rsidR="00452C35" w:rsidRPr="00EE2B68" w14:paraId="0E0B5D15" w14:textId="77777777" w:rsidTr="00BA03D0">
        <w:tc>
          <w:tcPr>
            <w:tcW w:w="3285" w:type="dxa"/>
            <w:tcBorders>
              <w:bottom w:val="single" w:sz="4" w:space="0" w:color="auto"/>
            </w:tcBorders>
            <w:shd w:val="clear" w:color="auto" w:fill="auto"/>
          </w:tcPr>
          <w:p w14:paraId="76FAD323" w14:textId="77777777" w:rsidR="00452C35" w:rsidRPr="00EE2B68" w:rsidRDefault="00452C35" w:rsidP="00BA03D0">
            <w:pPr>
              <w:pStyle w:val="Tabletext"/>
            </w:pPr>
            <w:r w:rsidRPr="00EE2B68">
              <w:t>Disaster response and relief</w:t>
            </w:r>
          </w:p>
        </w:tc>
        <w:tc>
          <w:tcPr>
            <w:tcW w:w="3060" w:type="dxa"/>
            <w:tcBorders>
              <w:bottom w:val="single" w:sz="4" w:space="0" w:color="auto"/>
            </w:tcBorders>
            <w:shd w:val="clear" w:color="auto" w:fill="auto"/>
          </w:tcPr>
          <w:p w14:paraId="0F82D450" w14:textId="77777777" w:rsidR="00452C35" w:rsidRPr="00EE2B68" w:rsidRDefault="00452C35" w:rsidP="00BA03D0">
            <w:pPr>
              <w:pStyle w:val="Tabletext"/>
            </w:pPr>
            <w:r w:rsidRPr="00EE2B68">
              <w:t xml:space="preserve">ITU-R SGs 1, 4, 5 and 6; ITU-D SG 2 </w:t>
            </w:r>
          </w:p>
        </w:tc>
        <w:tc>
          <w:tcPr>
            <w:tcW w:w="3510" w:type="dxa"/>
            <w:tcBorders>
              <w:bottom w:val="single" w:sz="4" w:space="0" w:color="auto"/>
            </w:tcBorders>
            <w:shd w:val="clear" w:color="auto" w:fill="auto"/>
          </w:tcPr>
          <w:p w14:paraId="2917B870" w14:textId="77777777" w:rsidR="00452C35" w:rsidRPr="00EE2B68" w:rsidRDefault="00452C35" w:rsidP="00BA03D0">
            <w:pPr>
              <w:pStyle w:val="Tabletext"/>
            </w:pPr>
            <w:r w:rsidRPr="00EE2B68">
              <w:t>Resolutions ITU-R 53-1, ITU-R 55-1</w:t>
            </w:r>
          </w:p>
        </w:tc>
      </w:tr>
      <w:tr w:rsidR="00452C35" w:rsidRPr="00452C35" w14:paraId="457507E6" w14:textId="77777777" w:rsidTr="00BA03D0">
        <w:tc>
          <w:tcPr>
            <w:tcW w:w="3285" w:type="dxa"/>
            <w:shd w:val="pct12" w:color="auto" w:fill="auto"/>
          </w:tcPr>
          <w:p w14:paraId="64FEB18A" w14:textId="77777777" w:rsidR="00452C35" w:rsidRPr="00EE2B68" w:rsidRDefault="00452C35" w:rsidP="00BA03D0">
            <w:pPr>
              <w:pStyle w:val="Tabletext"/>
            </w:pPr>
            <w:r w:rsidRPr="00EE2B68">
              <w:t>Satellite radio interfaces of IMT</w:t>
            </w:r>
          </w:p>
        </w:tc>
        <w:tc>
          <w:tcPr>
            <w:tcW w:w="3060" w:type="dxa"/>
            <w:shd w:val="pct12" w:color="auto" w:fill="auto"/>
          </w:tcPr>
          <w:p w14:paraId="19EDDCD8" w14:textId="77777777" w:rsidR="00452C35" w:rsidRPr="00452C35" w:rsidRDefault="00452C35" w:rsidP="00BA03D0">
            <w:pPr>
              <w:pStyle w:val="Tabletext"/>
              <w:rPr>
                <w:lang w:val="fr-CH"/>
              </w:rPr>
            </w:pPr>
            <w:r w:rsidRPr="00452C35">
              <w:rPr>
                <w:lang w:val="fr-CH"/>
              </w:rPr>
              <w:t>ITU-R SG 4, ITU-T SG 13, ITU-D SG 2</w:t>
            </w:r>
          </w:p>
        </w:tc>
        <w:tc>
          <w:tcPr>
            <w:tcW w:w="3510" w:type="dxa"/>
            <w:shd w:val="pct12" w:color="auto" w:fill="auto"/>
          </w:tcPr>
          <w:p w14:paraId="553DF88C" w14:textId="77777777" w:rsidR="00452C35" w:rsidRPr="00452C35" w:rsidRDefault="00452C35" w:rsidP="00BA03D0">
            <w:pPr>
              <w:pStyle w:val="Tabletext"/>
              <w:rPr>
                <w:lang w:val="fr-CH"/>
              </w:rPr>
            </w:pPr>
            <w:proofErr w:type="spellStart"/>
            <w:r w:rsidRPr="00452C35">
              <w:rPr>
                <w:lang w:val="fr-CH"/>
              </w:rPr>
              <w:t>Resolutions</w:t>
            </w:r>
            <w:proofErr w:type="spellEnd"/>
            <w:r w:rsidRPr="00452C35">
              <w:rPr>
                <w:lang w:val="fr-CH"/>
              </w:rPr>
              <w:t xml:space="preserve"> </w:t>
            </w:r>
            <w:r w:rsidRPr="00452C35">
              <w:rPr>
                <w:bCs/>
                <w:lang w:val="fr-CH"/>
              </w:rPr>
              <w:t>ITU-R 12-1, ITU-R 47</w:t>
            </w:r>
            <w:r w:rsidRPr="00452C35">
              <w:rPr>
                <w:bCs/>
                <w:lang w:val="fr-CH"/>
              </w:rPr>
              <w:noBreakHyphen/>
              <w:t>2, ITU-R 57-1</w:t>
            </w:r>
            <w:r w:rsidRPr="00452C35">
              <w:rPr>
                <w:lang w:val="fr-CH"/>
              </w:rPr>
              <w:t>, Questions ITU-T 15/13, ITU-D 25/2</w:t>
            </w:r>
          </w:p>
        </w:tc>
      </w:tr>
      <w:tr w:rsidR="00452C35" w:rsidRPr="00EE2B68" w14:paraId="7DF6F4C7" w14:textId="77777777" w:rsidTr="00BA03D0">
        <w:tc>
          <w:tcPr>
            <w:tcW w:w="3285" w:type="dxa"/>
            <w:shd w:val="clear" w:color="auto" w:fill="auto"/>
          </w:tcPr>
          <w:p w14:paraId="35BCD1C1" w14:textId="77777777" w:rsidR="00452C35" w:rsidRPr="00EE2B68" w:rsidRDefault="00452C35" w:rsidP="00BA03D0">
            <w:pPr>
              <w:pStyle w:val="Tabletext"/>
            </w:pPr>
            <w:r w:rsidRPr="00EE2B68">
              <w:t>Satellites in access network transport</w:t>
            </w:r>
          </w:p>
        </w:tc>
        <w:tc>
          <w:tcPr>
            <w:tcW w:w="3060" w:type="dxa"/>
            <w:shd w:val="clear" w:color="auto" w:fill="auto"/>
          </w:tcPr>
          <w:p w14:paraId="27C7B2BB" w14:textId="77777777" w:rsidR="00452C35" w:rsidRPr="00452C35" w:rsidRDefault="00452C35" w:rsidP="00BA03D0">
            <w:pPr>
              <w:pStyle w:val="Tabletext"/>
              <w:rPr>
                <w:lang w:val="fr-CH"/>
              </w:rPr>
            </w:pPr>
            <w:r w:rsidRPr="00452C35">
              <w:rPr>
                <w:lang w:val="fr-CH"/>
              </w:rPr>
              <w:t>ITU-R SG 4, ITU-T SG 15</w:t>
            </w:r>
          </w:p>
        </w:tc>
        <w:tc>
          <w:tcPr>
            <w:tcW w:w="3510" w:type="dxa"/>
            <w:shd w:val="clear" w:color="auto" w:fill="auto"/>
          </w:tcPr>
          <w:p w14:paraId="33206CB4" w14:textId="77777777" w:rsidR="00452C35" w:rsidRPr="00EE2B68" w:rsidRDefault="00452C35" w:rsidP="00BA03D0">
            <w:pPr>
              <w:pStyle w:val="Tabletext"/>
            </w:pPr>
            <w:r w:rsidRPr="00EE2B68">
              <w:t>Question ITU-T 1/15</w:t>
            </w:r>
          </w:p>
        </w:tc>
      </w:tr>
      <w:tr w:rsidR="00452C35" w:rsidRPr="00EE2B68" w14:paraId="3585EB80" w14:textId="77777777" w:rsidTr="00BA03D0">
        <w:tc>
          <w:tcPr>
            <w:tcW w:w="3285" w:type="dxa"/>
            <w:tcBorders>
              <w:bottom w:val="single" w:sz="4" w:space="0" w:color="auto"/>
            </w:tcBorders>
            <w:shd w:val="clear" w:color="auto" w:fill="auto"/>
          </w:tcPr>
          <w:p w14:paraId="061969C3" w14:textId="77777777" w:rsidR="00452C35" w:rsidRPr="00EE2B68" w:rsidRDefault="00452C35" w:rsidP="00BA03D0">
            <w:pPr>
              <w:pStyle w:val="Tabletext"/>
              <w:keepNext/>
              <w:keepLines/>
            </w:pPr>
            <w:r w:rsidRPr="00EE2B68">
              <w:t xml:space="preserve">Audio Visual Quality Assessment </w:t>
            </w:r>
          </w:p>
        </w:tc>
        <w:tc>
          <w:tcPr>
            <w:tcW w:w="3060" w:type="dxa"/>
            <w:tcBorders>
              <w:bottom w:val="single" w:sz="4" w:space="0" w:color="auto"/>
            </w:tcBorders>
            <w:shd w:val="clear" w:color="auto" w:fill="auto"/>
          </w:tcPr>
          <w:p w14:paraId="17FB0DDF" w14:textId="77777777" w:rsidR="00452C35" w:rsidRPr="00EE2B68" w:rsidRDefault="00452C35" w:rsidP="00BA03D0">
            <w:pPr>
              <w:pStyle w:val="Tabletext"/>
              <w:keepNext/>
              <w:keepLines/>
            </w:pPr>
            <w:r w:rsidRPr="00EE2B68">
              <w:t>IRG-AVQA: ITU-R SG 6, ITU</w:t>
            </w:r>
            <w:r w:rsidRPr="00EE2B68">
              <w:noBreakHyphen/>
              <w:t xml:space="preserve">T SGs 9 and 12 </w:t>
            </w:r>
          </w:p>
        </w:tc>
        <w:tc>
          <w:tcPr>
            <w:tcW w:w="3510" w:type="dxa"/>
            <w:tcBorders>
              <w:bottom w:val="single" w:sz="4" w:space="0" w:color="auto"/>
            </w:tcBorders>
            <w:shd w:val="clear" w:color="auto" w:fill="auto"/>
          </w:tcPr>
          <w:p w14:paraId="154FE80D" w14:textId="77777777" w:rsidR="00452C35" w:rsidRPr="00EE2B68" w:rsidRDefault="00452C35" w:rsidP="00BA03D0">
            <w:pPr>
              <w:pStyle w:val="Tabletext"/>
              <w:keepNext/>
              <w:keepLines/>
            </w:pPr>
            <w:r w:rsidRPr="00EE2B68">
              <w:t>Question ITU-R 62/6</w:t>
            </w:r>
          </w:p>
        </w:tc>
      </w:tr>
      <w:tr w:rsidR="00452C35" w:rsidRPr="00452C35" w14:paraId="6EC6E1FE" w14:textId="77777777" w:rsidTr="00BA03D0">
        <w:tc>
          <w:tcPr>
            <w:tcW w:w="3285" w:type="dxa"/>
            <w:shd w:val="pct12" w:color="auto" w:fill="auto"/>
          </w:tcPr>
          <w:p w14:paraId="6DA870DA" w14:textId="77777777" w:rsidR="00452C35" w:rsidRPr="00EE2B68" w:rsidRDefault="00452C35" w:rsidP="00BA03D0">
            <w:pPr>
              <w:pStyle w:val="Tabletext"/>
            </w:pPr>
            <w:proofErr w:type="spellStart"/>
            <w:r w:rsidRPr="00EE2B68">
              <w:t>Audiovisual</w:t>
            </w:r>
            <w:proofErr w:type="spellEnd"/>
            <w:r w:rsidRPr="00EE2B68">
              <w:t xml:space="preserve"> Media Accessibility </w:t>
            </w:r>
          </w:p>
        </w:tc>
        <w:tc>
          <w:tcPr>
            <w:tcW w:w="3060" w:type="dxa"/>
            <w:shd w:val="pct12" w:color="auto" w:fill="auto"/>
          </w:tcPr>
          <w:p w14:paraId="71FE55DA" w14:textId="77777777" w:rsidR="00452C35" w:rsidRPr="00452C35" w:rsidRDefault="00452C35" w:rsidP="00BA03D0">
            <w:pPr>
              <w:pStyle w:val="Tabletext"/>
              <w:rPr>
                <w:lang w:val="fr-CH"/>
              </w:rPr>
            </w:pPr>
            <w:r w:rsidRPr="00452C35">
              <w:rPr>
                <w:lang w:val="fr-CH"/>
              </w:rPr>
              <w:t>IRG-AVA: ITU-R SG 6, ITU-T SG 9 and ITU-T SG 16</w:t>
            </w:r>
          </w:p>
        </w:tc>
        <w:tc>
          <w:tcPr>
            <w:tcW w:w="3510" w:type="dxa"/>
            <w:shd w:val="pct12" w:color="auto" w:fill="auto"/>
          </w:tcPr>
          <w:p w14:paraId="4530735F" w14:textId="77777777" w:rsidR="00452C35" w:rsidRPr="00452C35" w:rsidRDefault="00452C35" w:rsidP="00BA03D0">
            <w:pPr>
              <w:pStyle w:val="Tabletext"/>
              <w:rPr>
                <w:lang w:val="fr-CH"/>
              </w:rPr>
            </w:pPr>
          </w:p>
        </w:tc>
      </w:tr>
      <w:tr w:rsidR="00452C35" w:rsidRPr="00EE2B68" w14:paraId="76F2640D" w14:textId="77777777" w:rsidTr="00BA03D0">
        <w:tc>
          <w:tcPr>
            <w:tcW w:w="3285" w:type="dxa"/>
            <w:tcBorders>
              <w:bottom w:val="single" w:sz="4" w:space="0" w:color="auto"/>
            </w:tcBorders>
            <w:shd w:val="clear" w:color="auto" w:fill="auto"/>
          </w:tcPr>
          <w:p w14:paraId="5ED8CF59" w14:textId="77777777" w:rsidR="00452C35" w:rsidRPr="00EE2B68" w:rsidRDefault="00452C35" w:rsidP="00BA03D0">
            <w:pPr>
              <w:pStyle w:val="Tabletext"/>
            </w:pPr>
            <w:r w:rsidRPr="00EE2B68">
              <w:t>Integrated Broadcast-Broadband Systems</w:t>
            </w:r>
          </w:p>
        </w:tc>
        <w:tc>
          <w:tcPr>
            <w:tcW w:w="3060" w:type="dxa"/>
            <w:tcBorders>
              <w:bottom w:val="single" w:sz="4" w:space="0" w:color="auto"/>
            </w:tcBorders>
            <w:shd w:val="clear" w:color="auto" w:fill="auto"/>
          </w:tcPr>
          <w:p w14:paraId="3E976FC2" w14:textId="77777777" w:rsidR="00452C35" w:rsidRPr="00EE2B68" w:rsidRDefault="00452C35" w:rsidP="00BA03D0">
            <w:pPr>
              <w:pStyle w:val="Tabletext"/>
            </w:pPr>
            <w:r w:rsidRPr="00EE2B68">
              <w:t>IRG-IBB: ITU-R SG6 and ITU</w:t>
            </w:r>
            <w:r w:rsidRPr="00EE2B68">
              <w:noBreakHyphen/>
              <w:t>T SG 9</w:t>
            </w:r>
          </w:p>
        </w:tc>
        <w:tc>
          <w:tcPr>
            <w:tcW w:w="3510" w:type="dxa"/>
            <w:tcBorders>
              <w:bottom w:val="single" w:sz="4" w:space="0" w:color="auto"/>
            </w:tcBorders>
            <w:shd w:val="clear" w:color="auto" w:fill="auto"/>
          </w:tcPr>
          <w:p w14:paraId="52A74AEE" w14:textId="77777777" w:rsidR="00452C35" w:rsidRPr="00EE2B68" w:rsidRDefault="00452C35" w:rsidP="00BA03D0">
            <w:pPr>
              <w:pStyle w:val="Tabletext"/>
            </w:pPr>
          </w:p>
        </w:tc>
      </w:tr>
      <w:tr w:rsidR="00452C35" w:rsidRPr="00EE2B68" w14:paraId="24A9917E" w14:textId="77777777" w:rsidTr="00BA03D0">
        <w:tc>
          <w:tcPr>
            <w:tcW w:w="3285" w:type="dxa"/>
            <w:shd w:val="clear" w:color="auto" w:fill="auto"/>
          </w:tcPr>
          <w:p w14:paraId="4BF52D86" w14:textId="77777777" w:rsidR="00452C35" w:rsidRPr="00EE2B68" w:rsidRDefault="00452C35" w:rsidP="00BA03D0">
            <w:pPr>
              <w:pStyle w:val="Tabletext"/>
            </w:pPr>
            <w:r w:rsidRPr="00EE2B68">
              <w:t>ICTs, Sustainability and Climate Change</w:t>
            </w:r>
          </w:p>
        </w:tc>
        <w:tc>
          <w:tcPr>
            <w:tcW w:w="3060" w:type="dxa"/>
            <w:shd w:val="clear" w:color="auto" w:fill="auto"/>
          </w:tcPr>
          <w:p w14:paraId="17E04F9D" w14:textId="77777777" w:rsidR="00452C35" w:rsidRPr="00EE2B68" w:rsidRDefault="00452C35" w:rsidP="00BA03D0">
            <w:pPr>
              <w:pStyle w:val="Tabletext"/>
            </w:pPr>
            <w:r w:rsidRPr="00EE2B68">
              <w:t>ITU-R SGs 7 and 5, ITU-D SG 2, ITU-T SG 5</w:t>
            </w:r>
          </w:p>
        </w:tc>
        <w:tc>
          <w:tcPr>
            <w:tcW w:w="3510" w:type="dxa"/>
            <w:shd w:val="clear" w:color="auto" w:fill="auto"/>
          </w:tcPr>
          <w:p w14:paraId="135AFD06" w14:textId="77777777" w:rsidR="00452C35" w:rsidRPr="00EE2B68" w:rsidRDefault="00452C35" w:rsidP="00BA03D0">
            <w:pPr>
              <w:pStyle w:val="Tabletext"/>
            </w:pPr>
            <w:r w:rsidRPr="00EE2B68">
              <w:t>Resolutions ITU-R 53-1, ITU-R 55-1 and ITU-R 60</w:t>
            </w:r>
          </w:p>
        </w:tc>
      </w:tr>
      <w:tr w:rsidR="00452C35" w:rsidRPr="00452C35" w14:paraId="4BB024EA" w14:textId="77777777" w:rsidTr="00BA03D0">
        <w:tc>
          <w:tcPr>
            <w:tcW w:w="3285" w:type="dxa"/>
            <w:shd w:val="clear" w:color="auto" w:fill="auto"/>
          </w:tcPr>
          <w:p w14:paraId="183F5F19" w14:textId="77777777" w:rsidR="00452C35" w:rsidRPr="00EE2B68" w:rsidRDefault="00452C35" w:rsidP="00BA03D0">
            <w:pPr>
              <w:pStyle w:val="Tabletext"/>
            </w:pPr>
            <w:r w:rsidRPr="00EE2B68">
              <w:t>Vocabulary</w:t>
            </w:r>
          </w:p>
        </w:tc>
        <w:tc>
          <w:tcPr>
            <w:tcW w:w="3060" w:type="dxa"/>
            <w:shd w:val="clear" w:color="auto" w:fill="auto"/>
          </w:tcPr>
          <w:p w14:paraId="52301121" w14:textId="77777777" w:rsidR="00452C35" w:rsidRPr="00452C35" w:rsidRDefault="00452C35" w:rsidP="00BA03D0">
            <w:pPr>
              <w:pStyle w:val="Tabletext"/>
              <w:rPr>
                <w:lang w:val="fr-CH"/>
              </w:rPr>
            </w:pPr>
            <w:r w:rsidRPr="00452C35">
              <w:rPr>
                <w:lang w:val="fr-CH"/>
              </w:rPr>
              <w:t>ITU-R CCV, ITU-T SCV</w:t>
            </w:r>
          </w:p>
        </w:tc>
        <w:tc>
          <w:tcPr>
            <w:tcW w:w="3510" w:type="dxa"/>
            <w:shd w:val="clear" w:color="auto" w:fill="auto"/>
          </w:tcPr>
          <w:p w14:paraId="190E1108" w14:textId="77777777" w:rsidR="00452C35" w:rsidRPr="00452C35" w:rsidRDefault="00452C35" w:rsidP="00BA03D0">
            <w:pPr>
              <w:pStyle w:val="Tabletext"/>
              <w:rPr>
                <w:lang w:val="fr-CH"/>
              </w:rPr>
            </w:pPr>
            <w:proofErr w:type="spellStart"/>
            <w:r w:rsidRPr="00452C35">
              <w:rPr>
                <w:lang w:val="fr-CH"/>
              </w:rPr>
              <w:t>Resolutions</w:t>
            </w:r>
            <w:proofErr w:type="spellEnd"/>
            <w:r w:rsidRPr="00452C35">
              <w:rPr>
                <w:lang w:val="fr-CH"/>
              </w:rPr>
              <w:t xml:space="preserve"> ITU-R 33-1, ITU-R 34</w:t>
            </w:r>
            <w:r w:rsidRPr="00452C35">
              <w:rPr>
                <w:lang w:val="fr-CH"/>
              </w:rPr>
              <w:noBreakHyphen/>
              <w:t>1, ITU-R 35-1, ITU-R 36-1, ITU</w:t>
            </w:r>
            <w:r w:rsidRPr="00452C35">
              <w:rPr>
                <w:lang w:val="fr-CH"/>
              </w:rPr>
              <w:noBreakHyphen/>
              <w:t>T 67</w:t>
            </w:r>
          </w:p>
        </w:tc>
      </w:tr>
    </w:tbl>
    <w:p w14:paraId="3F850A03" w14:textId="77777777" w:rsidR="00452C35" w:rsidRPr="00BA03D0" w:rsidRDefault="00452C35" w:rsidP="00452C35">
      <w:pPr>
        <w:pStyle w:val="ListParagraph"/>
        <w:widowControl/>
        <w:numPr>
          <w:ilvl w:val="0"/>
          <w:numId w:val="17"/>
        </w:numPr>
        <w:tabs>
          <w:tab w:val="clear" w:pos="794"/>
          <w:tab w:val="clear" w:pos="1191"/>
          <w:tab w:val="clear" w:pos="1588"/>
          <w:tab w:val="clear" w:pos="1985"/>
        </w:tabs>
        <w:overflowPunct/>
        <w:autoSpaceDE/>
        <w:autoSpaceDN/>
        <w:adjustRightInd/>
        <w:spacing w:before="240" w:after="200" w:line="276" w:lineRule="auto"/>
        <w:ind w:left="0" w:firstLine="0"/>
        <w:contextualSpacing w:val="0"/>
        <w:jc w:val="left"/>
        <w:textAlignment w:val="auto"/>
        <w:rPr>
          <w:rStyle w:val="Hyperlink"/>
          <w:rFonts w:eastAsia="SimSun"/>
          <w:b/>
          <w:szCs w:val="24"/>
        </w:rPr>
      </w:pPr>
      <w:r w:rsidRPr="00EE2B68">
        <w:rPr>
          <w:b/>
          <w:szCs w:val="24"/>
        </w:rPr>
        <w:t>Final Report of the 19th TDAG Meeting</w:t>
      </w:r>
      <w:r w:rsidRPr="00EE2B68">
        <w:rPr>
          <w:rFonts w:cs="Calibri"/>
          <w:b/>
          <w:szCs w:val="24"/>
        </w:rPr>
        <w:t>,</w:t>
      </w:r>
      <w:r>
        <w:rPr>
          <w:rFonts w:cs="Calibri"/>
          <w:b/>
          <w:szCs w:val="24"/>
        </w:rPr>
        <w:t xml:space="preserve"> </w:t>
      </w:r>
      <w:r w:rsidRPr="00EE2B68">
        <w:rPr>
          <w:rFonts w:cs="Calibri"/>
          <w:b/>
          <w:szCs w:val="24"/>
        </w:rPr>
        <w:t>TDAG14-19/</w:t>
      </w:r>
      <w:bookmarkStart w:id="12" w:name="DocNo1"/>
      <w:bookmarkEnd w:id="12"/>
      <w:r w:rsidRPr="00BA03D0">
        <w:rPr>
          <w:b/>
          <w:szCs w:val="24"/>
        </w:rPr>
        <w:t xml:space="preserve">26, item 5.3, </w:t>
      </w:r>
      <w:hyperlink r:id="rId13" w:history="1">
        <w:r w:rsidRPr="00BA03D0">
          <w:rPr>
            <w:rStyle w:val="Hyperlink"/>
            <w:rFonts w:eastAsia="SimSun"/>
            <w:b/>
            <w:bCs/>
            <w:szCs w:val="24"/>
          </w:rPr>
          <w:t>DT/5 (Rev1)</w:t>
        </w:r>
      </w:hyperlink>
      <w:r w:rsidRPr="00BA03D0">
        <w:rPr>
          <w:b/>
          <w:szCs w:val="24"/>
        </w:rPr>
        <w:t xml:space="preserve"> and</w:t>
      </w:r>
      <w:r w:rsidRPr="00EE2B68">
        <w:rPr>
          <w:rFonts w:cs="Calibri"/>
          <w:b/>
          <w:szCs w:val="24"/>
        </w:rPr>
        <w:t xml:space="preserve"> </w:t>
      </w:r>
      <w:r w:rsidRPr="00EE2B68">
        <w:rPr>
          <w:b/>
          <w:color w:val="000000"/>
          <w:szCs w:val="24"/>
        </w:rPr>
        <w:t>Question 9/2 documents.</w:t>
      </w:r>
    </w:p>
    <w:p w14:paraId="6DDDE93B" w14:textId="77777777" w:rsidR="00452C35" w:rsidRPr="00EE2B68" w:rsidRDefault="00452C35" w:rsidP="00B50509">
      <w:pPr>
        <w:jc w:val="both"/>
        <w:rPr>
          <w:bCs/>
          <w:color w:val="000000"/>
        </w:rPr>
      </w:pPr>
      <w:r w:rsidRPr="00EE2B68">
        <w:t xml:space="preserve">      2.1</w:t>
      </w:r>
      <w:r w:rsidRPr="00EE2B68">
        <w:tab/>
        <w:t xml:space="preserve"># 5.3    </w:t>
      </w:r>
      <w:r w:rsidRPr="00EE2B68">
        <w:rPr>
          <w:color w:val="000000"/>
        </w:rPr>
        <w:t>TDAG agreed to send its representatives to participate in the inter-</w:t>
      </w:r>
      <w:proofErr w:type="spellStart"/>
      <w:r w:rsidRPr="00EE2B68">
        <w:rPr>
          <w:color w:val="000000"/>
        </w:rPr>
        <w:t>sectoral</w:t>
      </w:r>
      <w:proofErr w:type="spellEnd"/>
      <w:r w:rsidRPr="00EE2B68">
        <w:rPr>
          <w:color w:val="000000"/>
        </w:rPr>
        <w:t xml:space="preserve"> group. In this regard, it agreed to nominate one of its vice-chairmen to participate, as had been agreed by RAG and TSAG. It also agreed to ask Mr Nasser Al </w:t>
      </w:r>
      <w:proofErr w:type="spellStart"/>
      <w:r w:rsidRPr="00EE2B68">
        <w:rPr>
          <w:color w:val="000000"/>
        </w:rPr>
        <w:t>Marzouqi</w:t>
      </w:r>
      <w:proofErr w:type="spellEnd"/>
      <w:r w:rsidRPr="00EE2B68">
        <w:rPr>
          <w:color w:val="000000"/>
        </w:rPr>
        <w:t xml:space="preserve"> (United Arab Emirates), who is the Rapporteur for ITU-D Study Group 2 Question 9/2 “Identification of study topics in the ITU-T and ITU-R study groups which are of particular interest to developing countries” to participate in the work of the inter-</w:t>
      </w:r>
      <w:proofErr w:type="spellStart"/>
      <w:r w:rsidRPr="00EE2B68">
        <w:rPr>
          <w:color w:val="000000"/>
        </w:rPr>
        <w:t>sectoral</w:t>
      </w:r>
      <w:proofErr w:type="spellEnd"/>
      <w:r w:rsidRPr="00EE2B68">
        <w:rPr>
          <w:color w:val="000000"/>
        </w:rPr>
        <w:t xml:space="preserve"> group.</w:t>
      </w:r>
    </w:p>
    <w:p w14:paraId="75497BF5" w14:textId="77777777" w:rsidR="00452C35" w:rsidRPr="00EE2B68" w:rsidRDefault="00452C35" w:rsidP="00B50509">
      <w:pPr>
        <w:jc w:val="both"/>
        <w:rPr>
          <w:bCs/>
          <w:color w:val="000000"/>
        </w:rPr>
      </w:pPr>
      <w:r w:rsidRPr="00EE2B68">
        <w:rPr>
          <w:color w:val="000000"/>
        </w:rPr>
        <w:t>It was highlighted that the purpose of the inter-</w:t>
      </w:r>
      <w:proofErr w:type="spellStart"/>
      <w:r w:rsidRPr="00EE2B68">
        <w:rPr>
          <w:color w:val="000000"/>
        </w:rPr>
        <w:t>sectoral</w:t>
      </w:r>
      <w:proofErr w:type="spellEnd"/>
      <w:r w:rsidRPr="00EE2B68">
        <w:rPr>
          <w:color w:val="000000"/>
        </w:rPr>
        <w:t xml:space="preserve"> group was to provide a better understanding of what is done in the other two Sectors so that developing countries can easily access this information. The group would also serve as a mechanism for ITU-D members to efficiently share feedback with the other Sectors. The exchange of information would help prevent potential duplication of efforts and allow for further synergies across the Sectors.</w:t>
      </w:r>
    </w:p>
    <w:p w14:paraId="1F256C34" w14:textId="77777777" w:rsidR="00452C35" w:rsidRPr="00BA03D0" w:rsidRDefault="00452C35" w:rsidP="00B50509">
      <w:r w:rsidRPr="00EE2B68">
        <w:t xml:space="preserve">Draft terms of reference for the </w:t>
      </w:r>
      <w:r w:rsidRPr="00BA03D0">
        <w:t>inter-</w:t>
      </w:r>
      <w:proofErr w:type="spellStart"/>
      <w:r w:rsidRPr="00BA03D0">
        <w:t>sectoral</w:t>
      </w:r>
      <w:proofErr w:type="spellEnd"/>
      <w:r w:rsidRPr="00BA03D0">
        <w:t xml:space="preserve"> team on issues of mutual interest were approved with modifications. The revised terms of reference are available at</w:t>
      </w:r>
      <w:r w:rsidRPr="00BA03D0">
        <w:rPr>
          <w:bCs/>
        </w:rPr>
        <w:t xml:space="preserve">: </w:t>
      </w:r>
      <w:r w:rsidRPr="00BA03D0">
        <w:rPr>
          <w:rStyle w:val="Hyperlink"/>
        </w:rPr>
        <w:t>[</w:t>
      </w:r>
      <w:hyperlink r:id="rId14" w:history="1">
        <w:r w:rsidRPr="00BA03D0">
          <w:rPr>
            <w:rStyle w:val="Hyperlink"/>
          </w:rPr>
          <w:t>DT/5 (Rev1)</w:t>
        </w:r>
      </w:hyperlink>
      <w:r w:rsidRPr="00BA03D0">
        <w:rPr>
          <w:rStyle w:val="Hyperlink"/>
        </w:rPr>
        <w:t>].</w:t>
      </w:r>
    </w:p>
    <w:p w14:paraId="79B4C6A7" w14:textId="77777777" w:rsidR="00452C35" w:rsidRPr="00BA03D0" w:rsidRDefault="00452C35" w:rsidP="000C0297">
      <w:pPr>
        <w:spacing w:before="240"/>
        <w:rPr>
          <w:rStyle w:val="Hyperlink"/>
          <w:b/>
          <w:bCs/>
        </w:rPr>
      </w:pPr>
      <w:r w:rsidRPr="00BA03D0">
        <w:rPr>
          <w:b/>
          <w:bCs/>
        </w:rPr>
        <w:t xml:space="preserve">        2.2   </w:t>
      </w:r>
      <w:hyperlink r:id="rId15" w:history="1">
        <w:r w:rsidRPr="00BA03D0">
          <w:rPr>
            <w:rStyle w:val="Hyperlink"/>
            <w:b/>
            <w:bCs/>
          </w:rPr>
          <w:t>DT/5 (Rev1)</w:t>
        </w:r>
      </w:hyperlink>
    </w:p>
    <w:p w14:paraId="2735E49D" w14:textId="77777777" w:rsidR="00452C35" w:rsidRPr="00AF5226" w:rsidRDefault="00452C35" w:rsidP="00452C35">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rPr>
          <w:szCs w:val="24"/>
        </w:rPr>
      </w:pPr>
      <w:r w:rsidRPr="00AF5226">
        <w:rPr>
          <w:szCs w:val="24"/>
        </w:rPr>
        <w:t>Collaboration with the other Sectors</w:t>
      </w:r>
    </w:p>
    <w:p w14:paraId="59901CE5" w14:textId="77777777" w:rsidR="00452C35" w:rsidRPr="00AF5226" w:rsidRDefault="00452C35" w:rsidP="00452C35">
      <w:pPr>
        <w:pStyle w:val="Heading1"/>
        <w:keepLines w:val="0"/>
        <w:numPr>
          <w:ilvl w:val="0"/>
          <w:numId w:val="16"/>
        </w:numPr>
        <w:tabs>
          <w:tab w:val="clear" w:pos="794"/>
          <w:tab w:val="clear" w:pos="1191"/>
          <w:tab w:val="clear" w:pos="1588"/>
          <w:tab w:val="clear" w:pos="1985"/>
        </w:tabs>
        <w:overflowPunct/>
        <w:autoSpaceDE/>
        <w:autoSpaceDN/>
        <w:adjustRightInd/>
        <w:spacing w:before="240" w:after="60"/>
        <w:textAlignment w:val="auto"/>
        <w:rPr>
          <w:szCs w:val="24"/>
        </w:rPr>
      </w:pPr>
      <w:r w:rsidRPr="00AF5226">
        <w:rPr>
          <w:szCs w:val="24"/>
        </w:rPr>
        <w:t>Draft terms of reference:</w:t>
      </w:r>
    </w:p>
    <w:p w14:paraId="08B1706F" w14:textId="77777777" w:rsidR="00452C35" w:rsidRPr="00EE2B68" w:rsidRDefault="00452C35" w:rsidP="00B50509">
      <w:r w:rsidRPr="00EE2B68">
        <w:t xml:space="preserve">In accordance with </w:t>
      </w:r>
      <w:r w:rsidRPr="00EE2B68">
        <w:rPr>
          <w:i/>
          <w:iCs/>
        </w:rPr>
        <w:t>resolves</w:t>
      </w:r>
      <w:r w:rsidRPr="00EE2B68">
        <w:t xml:space="preserve"> 1) of WTDC Resolution 59 (Rev. Dubai, 2014) on “Strengthening coordination and cooperation among the three ITU Sectors on matters of mutual interest”, the Telecommunication Development Advisory Group (TDAG), in collaboration with the </w:t>
      </w:r>
      <w:proofErr w:type="spellStart"/>
      <w:r w:rsidRPr="00EE2B68">
        <w:t>Radiocommunication</w:t>
      </w:r>
      <w:proofErr w:type="spellEnd"/>
      <w:r w:rsidRPr="00EE2B68">
        <w:t xml:space="preserve"> Advisory Group and the Telecommunication Standardization Advisory Group, work to:</w:t>
      </w:r>
    </w:p>
    <w:p w14:paraId="1A3313BD" w14:textId="77777777" w:rsidR="00452C35" w:rsidRPr="00EE2B68" w:rsidRDefault="00452C35" w:rsidP="00452C35">
      <w:pPr>
        <w:pStyle w:val="ListParagraph"/>
        <w:widowControl/>
        <w:numPr>
          <w:ilvl w:val="0"/>
          <w:numId w:val="18"/>
        </w:numPr>
        <w:jc w:val="left"/>
      </w:pPr>
      <w:r w:rsidRPr="00EE2B68">
        <w:t>Identify subjects common to the three Sectors, or, bilaterally, subjects common to ITU</w:t>
      </w:r>
      <w:r w:rsidRPr="00EE2B68">
        <w:noBreakHyphen/>
        <w:t>D and either ITU</w:t>
      </w:r>
      <w:r w:rsidRPr="00EE2B68">
        <w:noBreakHyphen/>
        <w:t>R or ITU</w:t>
      </w:r>
      <w:r w:rsidRPr="00EE2B68">
        <w:noBreakHyphen/>
        <w:t>T.</w:t>
      </w:r>
    </w:p>
    <w:p w14:paraId="34890317" w14:textId="77777777" w:rsidR="00452C35" w:rsidRPr="00EE2B68" w:rsidRDefault="00452C35" w:rsidP="00452C35">
      <w:pPr>
        <w:pStyle w:val="ListParagraph"/>
        <w:widowControl/>
        <w:numPr>
          <w:ilvl w:val="0"/>
          <w:numId w:val="18"/>
        </w:numPr>
        <w:jc w:val="left"/>
      </w:pPr>
      <w:r w:rsidRPr="00EE2B68">
        <w:t>Identify the necessary mechanisms to strengthen cooperation and joint activity among the three Sectors or with each Sector, on issues of joint interest, paying particular attention to the interests of the developing countries.</w:t>
      </w:r>
    </w:p>
    <w:p w14:paraId="0748637F" w14:textId="77777777" w:rsidR="00452C35" w:rsidRPr="00EE2B68" w:rsidRDefault="00452C35" w:rsidP="00452C35">
      <w:pPr>
        <w:pStyle w:val="ListParagraph"/>
        <w:widowControl/>
        <w:numPr>
          <w:ilvl w:val="0"/>
          <w:numId w:val="18"/>
        </w:numPr>
        <w:jc w:val="left"/>
      </w:pPr>
      <w:r w:rsidRPr="00EE2B68">
        <w:t>Consider relevant results of the 2014 Plenipotentiary Conference, if any.</w:t>
      </w:r>
    </w:p>
    <w:p w14:paraId="7F1DC651" w14:textId="77777777" w:rsidR="00452C35" w:rsidRPr="00EE2B68" w:rsidRDefault="00452C35" w:rsidP="00452C35">
      <w:pPr>
        <w:pStyle w:val="ListParagraph"/>
        <w:widowControl/>
        <w:numPr>
          <w:ilvl w:val="0"/>
          <w:numId w:val="18"/>
        </w:numPr>
        <w:jc w:val="left"/>
      </w:pPr>
      <w:r w:rsidRPr="00EE2B68">
        <w:t xml:space="preserve">Report annually to the respective advisory groups on the progress of the work undertaken and submit a final report to the next WTDC on results achieved. </w:t>
      </w:r>
    </w:p>
    <w:p w14:paraId="344E00B2" w14:textId="77777777" w:rsidR="00452C35" w:rsidRPr="00EE2B68" w:rsidRDefault="00452C35" w:rsidP="00B50509">
      <w:pPr>
        <w:spacing w:before="280"/>
        <w:rPr>
          <w:b/>
          <w:bCs/>
        </w:rPr>
      </w:pPr>
      <w:r w:rsidRPr="00EE2B68">
        <w:rPr>
          <w:b/>
          <w:bCs/>
        </w:rPr>
        <w:t>Composition of the inter-</w:t>
      </w:r>
      <w:proofErr w:type="spellStart"/>
      <w:r w:rsidRPr="00EE2B68">
        <w:rPr>
          <w:b/>
          <w:bCs/>
        </w:rPr>
        <w:t>sectoral</w:t>
      </w:r>
      <w:proofErr w:type="spellEnd"/>
      <w:r w:rsidRPr="00EE2B68">
        <w:rPr>
          <w:b/>
          <w:bCs/>
        </w:rPr>
        <w:t xml:space="preserve"> team on issues of mutual interest:</w:t>
      </w:r>
    </w:p>
    <w:p w14:paraId="2F7D7C77" w14:textId="77777777" w:rsidR="00452C35" w:rsidRPr="00EE2B68" w:rsidRDefault="00452C35" w:rsidP="00452C35">
      <w:pPr>
        <w:pStyle w:val="ListParagraph"/>
        <w:widowControl/>
        <w:numPr>
          <w:ilvl w:val="0"/>
          <w:numId w:val="18"/>
        </w:numPr>
        <w:jc w:val="left"/>
      </w:pPr>
      <w:r w:rsidRPr="00EE2B68">
        <w:t>The inter-</w:t>
      </w:r>
      <w:proofErr w:type="spellStart"/>
      <w:r w:rsidRPr="00EE2B68">
        <w:t>sectoral</w:t>
      </w:r>
      <w:proofErr w:type="spellEnd"/>
      <w:r w:rsidRPr="00EE2B68">
        <w:t xml:space="preserve"> team on issues of mutual interest will consist of representatives from the three Advisory Groups, keeping in mind the need for regional balance. </w:t>
      </w:r>
    </w:p>
    <w:p w14:paraId="7C1CA5DD" w14:textId="77777777" w:rsidR="00452C35" w:rsidRPr="00EE2B68" w:rsidRDefault="00452C35" w:rsidP="00452C35">
      <w:pPr>
        <w:pStyle w:val="ListParagraph"/>
        <w:widowControl/>
        <w:numPr>
          <w:ilvl w:val="0"/>
          <w:numId w:val="18"/>
        </w:numPr>
        <w:jc w:val="left"/>
      </w:pPr>
      <w:r w:rsidRPr="00EE2B68">
        <w:t>The inter-</w:t>
      </w:r>
      <w:proofErr w:type="spellStart"/>
      <w:r w:rsidRPr="00EE2B68">
        <w:t>sectoral</w:t>
      </w:r>
      <w:proofErr w:type="spellEnd"/>
      <w:r w:rsidRPr="00EE2B68">
        <w:t xml:space="preserve"> team is chaired by the Chairman of TDAG, Professor Vladimir </w:t>
      </w:r>
      <w:proofErr w:type="spellStart"/>
      <w:r w:rsidRPr="00EE2B68">
        <w:t>Minkin</w:t>
      </w:r>
      <w:proofErr w:type="spellEnd"/>
      <w:r w:rsidRPr="00EE2B68">
        <w:t>, and co-chaired by the appointed TSAG and RAG representatives.</w:t>
      </w:r>
    </w:p>
    <w:p w14:paraId="7213F7CF" w14:textId="77777777" w:rsidR="00452C35" w:rsidRPr="00EE2B68" w:rsidRDefault="00452C35" w:rsidP="00452C35">
      <w:pPr>
        <w:pStyle w:val="ListParagraph"/>
        <w:widowControl/>
        <w:numPr>
          <w:ilvl w:val="0"/>
          <w:numId w:val="18"/>
        </w:numPr>
        <w:jc w:val="left"/>
      </w:pPr>
      <w:r w:rsidRPr="00EE2B68">
        <w:t>TSAG appointed [</w:t>
      </w:r>
      <w:r w:rsidRPr="009F60AD">
        <w:rPr>
          <w:highlight w:val="yellow"/>
        </w:rPr>
        <w:t>xx</w:t>
      </w:r>
      <w:r w:rsidRPr="00EE2B68">
        <w:t>] (Vice-Chairmen of TSAG) to represent TSAG in the inter-</w:t>
      </w:r>
      <w:proofErr w:type="spellStart"/>
      <w:r w:rsidRPr="00EE2B68">
        <w:t>sectoral</w:t>
      </w:r>
      <w:proofErr w:type="spellEnd"/>
      <w:r w:rsidRPr="00EE2B68">
        <w:t xml:space="preserve"> team.</w:t>
      </w:r>
    </w:p>
    <w:p w14:paraId="0316A907" w14:textId="77777777" w:rsidR="00452C35" w:rsidRPr="00EE2B68" w:rsidRDefault="00452C35" w:rsidP="00452C35">
      <w:pPr>
        <w:pStyle w:val="ListParagraph"/>
        <w:widowControl/>
        <w:numPr>
          <w:ilvl w:val="0"/>
          <w:numId w:val="18"/>
        </w:numPr>
        <w:jc w:val="left"/>
      </w:pPr>
      <w:r w:rsidRPr="00EE2B68">
        <w:t xml:space="preserve">RAG appointed Mr Albert </w:t>
      </w:r>
      <w:proofErr w:type="spellStart"/>
      <w:r w:rsidRPr="00EE2B68">
        <w:t>Nalbandian</w:t>
      </w:r>
      <w:proofErr w:type="spellEnd"/>
      <w:r w:rsidRPr="00EE2B68">
        <w:t xml:space="preserve"> and Mr Peter Major (Vice-Chairmen of RAG) to represent RAG in the inter-</w:t>
      </w:r>
      <w:proofErr w:type="spellStart"/>
      <w:r w:rsidRPr="00EE2B68">
        <w:t>sectoral</w:t>
      </w:r>
      <w:proofErr w:type="spellEnd"/>
      <w:r w:rsidRPr="00EE2B68">
        <w:t xml:space="preserve"> coordination team.</w:t>
      </w:r>
    </w:p>
    <w:p w14:paraId="175F2984" w14:textId="77777777" w:rsidR="00452C35" w:rsidRPr="00EE2B68" w:rsidRDefault="00452C35" w:rsidP="00452C35">
      <w:pPr>
        <w:pStyle w:val="ListParagraph"/>
        <w:widowControl/>
        <w:numPr>
          <w:ilvl w:val="0"/>
          <w:numId w:val="18"/>
        </w:numPr>
        <w:jc w:val="left"/>
      </w:pPr>
      <w:r w:rsidRPr="00EE2B68">
        <w:t xml:space="preserve">TDAG appointed Mr Mohamed Al </w:t>
      </w:r>
      <w:proofErr w:type="spellStart"/>
      <w:r w:rsidRPr="00EE2B68">
        <w:t>Mazrooei</w:t>
      </w:r>
      <w:proofErr w:type="spellEnd"/>
      <w:r w:rsidRPr="00EE2B68">
        <w:t xml:space="preserve"> and Ms </w:t>
      </w:r>
      <w:proofErr w:type="spellStart"/>
      <w:r w:rsidRPr="00EE2B68">
        <w:t>Nurzat</w:t>
      </w:r>
      <w:proofErr w:type="spellEnd"/>
      <w:r w:rsidRPr="00EE2B68">
        <w:t xml:space="preserve"> </w:t>
      </w:r>
      <w:proofErr w:type="spellStart"/>
      <w:r w:rsidRPr="00EE2B68">
        <w:t>Boljobekova</w:t>
      </w:r>
      <w:proofErr w:type="spellEnd"/>
      <w:r w:rsidRPr="00EE2B68">
        <w:t xml:space="preserve"> (Vice-Chairmen of TDAG) and Mr Nasser Al </w:t>
      </w:r>
      <w:proofErr w:type="spellStart"/>
      <w:r w:rsidRPr="00EE2B68">
        <w:t>Marzouqi</w:t>
      </w:r>
      <w:proofErr w:type="spellEnd"/>
      <w:r w:rsidRPr="00EE2B68">
        <w:t xml:space="preserve"> (Rapporteur for ITU-D Study Group 2 Question 9/2 and Study Group 2 Vice-Chairman) to represent TDAG in the inter-</w:t>
      </w:r>
      <w:proofErr w:type="spellStart"/>
      <w:r w:rsidRPr="00EE2B68">
        <w:t>sectoral</w:t>
      </w:r>
      <w:proofErr w:type="spellEnd"/>
      <w:r w:rsidRPr="00EE2B68">
        <w:t xml:space="preserve"> team.</w:t>
      </w:r>
    </w:p>
    <w:p w14:paraId="38C87ABB" w14:textId="77777777" w:rsidR="00452C35" w:rsidRPr="00EE2B68" w:rsidRDefault="00452C35" w:rsidP="00452C35">
      <w:pPr>
        <w:pStyle w:val="ListParagraph"/>
        <w:widowControl/>
        <w:numPr>
          <w:ilvl w:val="0"/>
          <w:numId w:val="18"/>
        </w:numPr>
        <w:jc w:val="left"/>
      </w:pPr>
      <w:r w:rsidRPr="00EE2B68">
        <w:t>Liaison officers appointed from the other sectors and the General Secretariat in response to the liaison statement sent by ITU-D Study Group 2 and the Rapporteur for Question 9/2 (link to liaiso</w:t>
      </w:r>
      <w:r>
        <w:t>n statement to be added).</w:t>
      </w:r>
    </w:p>
    <w:p w14:paraId="7E19373D" w14:textId="77777777" w:rsidR="00452C35" w:rsidRPr="00BA03D0" w:rsidRDefault="00452C35" w:rsidP="00452C35">
      <w:pPr>
        <w:pStyle w:val="ListParagraph"/>
        <w:widowControl/>
        <w:numPr>
          <w:ilvl w:val="0"/>
          <w:numId w:val="18"/>
        </w:numPr>
        <w:jc w:val="left"/>
        <w:rPr>
          <w:szCs w:val="24"/>
        </w:rPr>
      </w:pPr>
      <w:r w:rsidRPr="00EE2B68">
        <w:t>The inter-</w:t>
      </w:r>
      <w:proofErr w:type="spellStart"/>
      <w:r w:rsidRPr="00EE2B68">
        <w:t>sectoral</w:t>
      </w:r>
      <w:proofErr w:type="spellEnd"/>
      <w:r w:rsidRPr="00EE2B68">
        <w:t xml:space="preserve"> team will use </w:t>
      </w:r>
      <w:r w:rsidRPr="00BA03D0">
        <w:rPr>
          <w:szCs w:val="24"/>
        </w:rPr>
        <w:t xml:space="preserve">the e-mail list </w:t>
      </w:r>
      <w:hyperlink r:id="rId16" w:history="1">
        <w:r w:rsidRPr="00BA03D0">
          <w:rPr>
            <w:rStyle w:val="Hyperlink"/>
            <w:rFonts w:eastAsia="SimSun"/>
            <w:szCs w:val="24"/>
          </w:rPr>
          <w:t>int-sect-team@itu.int</w:t>
        </w:r>
      </w:hyperlink>
      <w:r w:rsidRPr="00BA03D0">
        <w:rPr>
          <w:szCs w:val="24"/>
        </w:rPr>
        <w:t>.</w:t>
      </w:r>
    </w:p>
    <w:p w14:paraId="2869212A" w14:textId="77777777" w:rsidR="00452C35" w:rsidRPr="00EE2B68" w:rsidRDefault="00452C35" w:rsidP="00452C35">
      <w:pPr>
        <w:pStyle w:val="ListParagraph"/>
        <w:widowControl/>
        <w:numPr>
          <w:ilvl w:val="0"/>
          <w:numId w:val="18"/>
        </w:numPr>
        <w:jc w:val="left"/>
      </w:pPr>
      <w:r w:rsidRPr="00EE2B68">
        <w:t>The inter-</w:t>
      </w:r>
      <w:proofErr w:type="spellStart"/>
      <w:r w:rsidRPr="00EE2B68">
        <w:t>sectoral</w:t>
      </w:r>
      <w:proofErr w:type="spellEnd"/>
      <w:r w:rsidRPr="00EE2B68">
        <w:t xml:space="preserve"> team interactions may include email exchange via the e-mail list or through electronic meetings.</w:t>
      </w:r>
    </w:p>
    <w:p w14:paraId="642A016D" w14:textId="77777777" w:rsidR="00452C35" w:rsidRPr="00EE2B68" w:rsidRDefault="00452C35" w:rsidP="00452C35">
      <w:pPr>
        <w:pStyle w:val="ListParagraph"/>
        <w:widowControl/>
        <w:numPr>
          <w:ilvl w:val="0"/>
          <w:numId w:val="18"/>
        </w:numPr>
        <w:jc w:val="left"/>
      </w:pPr>
      <w:r w:rsidRPr="00EE2B68">
        <w:t>Possible physical meetings may be held if deemed necessary, and within available resources, to finalize the work.</w:t>
      </w:r>
    </w:p>
    <w:p w14:paraId="3A85A324" w14:textId="77777777" w:rsidR="00452C35" w:rsidRPr="00EE2B68" w:rsidRDefault="00452C35" w:rsidP="00B50509">
      <w:pPr>
        <w:spacing w:before="280"/>
        <w:rPr>
          <w:b/>
          <w:bCs/>
        </w:rPr>
      </w:pPr>
      <w:r w:rsidRPr="00EE2B68">
        <w:rPr>
          <w:b/>
          <w:bCs/>
        </w:rPr>
        <w:t>Timeline:</w:t>
      </w:r>
    </w:p>
    <w:p w14:paraId="33D06F2D" w14:textId="77777777" w:rsidR="00452C35" w:rsidRPr="00EE2B68" w:rsidRDefault="00452C35" w:rsidP="00452C35">
      <w:pPr>
        <w:pStyle w:val="ListParagraph"/>
        <w:widowControl/>
        <w:numPr>
          <w:ilvl w:val="0"/>
          <w:numId w:val="18"/>
        </w:numPr>
        <w:jc w:val="left"/>
      </w:pPr>
      <w:r w:rsidRPr="00EE2B68">
        <w:t>The inter-</w:t>
      </w:r>
      <w:proofErr w:type="spellStart"/>
      <w:r w:rsidRPr="00EE2B68">
        <w:t>sectoral</w:t>
      </w:r>
      <w:proofErr w:type="spellEnd"/>
      <w:r w:rsidRPr="00EE2B68">
        <w:t xml:space="preserve"> team was established during WTDC in 2014, with its terms of reference elaborated on jointly by the three Advisory Groups. </w:t>
      </w:r>
    </w:p>
    <w:p w14:paraId="5E45D5AE" w14:textId="77777777" w:rsidR="00452C35" w:rsidRPr="00EE2B68" w:rsidRDefault="00452C35" w:rsidP="00452C35">
      <w:pPr>
        <w:pStyle w:val="ListParagraph"/>
        <w:widowControl/>
        <w:numPr>
          <w:ilvl w:val="0"/>
          <w:numId w:val="18"/>
        </w:numPr>
        <w:jc w:val="left"/>
        <w:textAlignment w:val="auto"/>
      </w:pPr>
      <w:r w:rsidRPr="00EE2B68">
        <w:t>The group will conclude its work so as to finalize and submit its report to TDAG 2017.</w:t>
      </w:r>
    </w:p>
    <w:p w14:paraId="3823673A" w14:textId="77777777" w:rsidR="00452C35" w:rsidRPr="00EE2B68" w:rsidRDefault="00452C35" w:rsidP="00B50509">
      <w:r w:rsidRPr="00EE2B68">
        <w:t>Annual reports to the Advisory Groups are provided by the appointed TSAG, RAG and TDAG representatives.</w:t>
      </w:r>
    </w:p>
    <w:p w14:paraId="413BEEF1" w14:textId="77777777" w:rsidR="00452C35" w:rsidRPr="00452C35" w:rsidRDefault="00452C35" w:rsidP="000C0297">
      <w:pPr>
        <w:spacing w:before="240"/>
        <w:rPr>
          <w:b/>
          <w:bCs/>
          <w:u w:val="single"/>
          <w:lang w:val="fr-CH"/>
        </w:rPr>
      </w:pPr>
      <w:r w:rsidRPr="00452C35">
        <w:rPr>
          <w:b/>
          <w:bCs/>
          <w:u w:val="single"/>
          <w:lang w:val="fr-CH"/>
        </w:rPr>
        <w:t>2.3    Q 9/2 relevant documents</w:t>
      </w:r>
    </w:p>
    <w:p w14:paraId="334A6958" w14:textId="77777777" w:rsidR="00452C35" w:rsidRPr="00452C35" w:rsidRDefault="00452C35" w:rsidP="006B2A5E">
      <w:pPr>
        <w:ind w:left="567"/>
        <w:rPr>
          <w:rStyle w:val="Hyperlink"/>
          <w:lang w:val="fr-CH"/>
        </w:rPr>
      </w:pPr>
      <w:r w:rsidRPr="00452C35">
        <w:rPr>
          <w:rStyle w:val="Hyperlink"/>
          <w:lang w:val="fr-CH"/>
        </w:rPr>
        <w:t>D-STG-SG02.09.3.2-2014-MSW,</w:t>
      </w:r>
    </w:p>
    <w:p w14:paraId="48B82DFC" w14:textId="77777777" w:rsidR="00452C35" w:rsidRPr="00452C35" w:rsidRDefault="00452C35" w:rsidP="006B2A5E">
      <w:pPr>
        <w:ind w:left="567"/>
        <w:rPr>
          <w:rStyle w:val="Hyperlink"/>
          <w:lang w:val="fr-CH"/>
        </w:rPr>
      </w:pPr>
      <w:r w:rsidRPr="00452C35">
        <w:rPr>
          <w:rStyle w:val="Hyperlink"/>
          <w:lang w:val="fr-CH"/>
        </w:rPr>
        <w:t>D14-SG02-RGQ09.2,</w:t>
      </w:r>
    </w:p>
    <w:p w14:paraId="5CC8EE4B" w14:textId="77777777" w:rsidR="00452C35" w:rsidRPr="00452C35" w:rsidRDefault="00452C35" w:rsidP="006B2A5E">
      <w:pPr>
        <w:ind w:left="567"/>
        <w:rPr>
          <w:rStyle w:val="Hyperlink"/>
          <w:lang w:val="fr-CH"/>
        </w:rPr>
      </w:pPr>
      <w:r w:rsidRPr="00452C35">
        <w:rPr>
          <w:rStyle w:val="Hyperlink"/>
          <w:lang w:val="fr-CH"/>
        </w:rPr>
        <w:t>D14-SG02-C-0104!N1!PDF,</w:t>
      </w:r>
    </w:p>
    <w:p w14:paraId="236A939B" w14:textId="77777777" w:rsidR="00452C35" w:rsidRPr="00BA03D0" w:rsidRDefault="00452C35" w:rsidP="006B2A5E">
      <w:pPr>
        <w:ind w:left="567"/>
        <w:rPr>
          <w:rStyle w:val="Hyperlink"/>
        </w:rPr>
      </w:pPr>
      <w:r w:rsidRPr="00BA03D0">
        <w:rPr>
          <w:rStyle w:val="Hyperlink"/>
        </w:rPr>
        <w:t>D14-SG02-C-0114!!MSW</w:t>
      </w:r>
    </w:p>
    <w:p w14:paraId="4AAD6B6A" w14:textId="77777777" w:rsidR="00452C35" w:rsidRPr="00EE2B68" w:rsidRDefault="00452C35" w:rsidP="005861BE">
      <w:pPr>
        <w:ind w:left="930"/>
        <w:jc w:val="center"/>
      </w:pPr>
      <w:r w:rsidRPr="00EE2B68">
        <w:t>__________</w:t>
      </w:r>
    </w:p>
    <w:p w14:paraId="4A9CBEBD" w14:textId="49CB4D61" w:rsidR="001E6E7B" w:rsidRPr="005C3C44" w:rsidRDefault="001E6E7B" w:rsidP="00452C35">
      <w:pPr>
        <w:tabs>
          <w:tab w:val="clear" w:pos="794"/>
          <w:tab w:val="clear" w:pos="1191"/>
          <w:tab w:val="clear" w:pos="1588"/>
          <w:tab w:val="clear" w:pos="1985"/>
        </w:tabs>
        <w:overflowPunct/>
        <w:autoSpaceDE/>
        <w:autoSpaceDN/>
        <w:adjustRightInd/>
        <w:spacing w:before="240"/>
        <w:textAlignment w:val="auto"/>
      </w:pPr>
    </w:p>
    <w:sectPr w:rsidR="001E6E7B" w:rsidRPr="005C3C44" w:rsidSect="00927B08">
      <w:headerReference w:type="even" r:id="rId17"/>
      <w:headerReference w:type="default" r:id="rId18"/>
      <w:footerReference w:type="even" r:id="rId19"/>
      <w:footerReference w:type="default" r:id="rId20"/>
      <w:headerReference w:type="first" r:id="rId21"/>
      <w:footerReference w:type="first" r:id="rId22"/>
      <w:pgSz w:w="11907" w:h="16834" w:code="9"/>
      <w:pgMar w:top="1418" w:right="1134" w:bottom="851" w:left="1134" w:header="567" w:footer="3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E9D8B" w14:textId="77777777" w:rsidR="00F514FC" w:rsidRDefault="00F514FC" w:rsidP="002D6AF9">
      <w:pPr>
        <w:spacing w:before="0"/>
      </w:pPr>
      <w:r>
        <w:separator/>
      </w:r>
    </w:p>
  </w:endnote>
  <w:endnote w:type="continuationSeparator" w:id="0">
    <w:p w14:paraId="0A6E8742" w14:textId="77777777" w:rsidR="00F514FC" w:rsidRDefault="00F514FC" w:rsidP="002D6A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2146" w14:textId="77777777" w:rsidR="00452C35" w:rsidRDefault="00452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93691" w14:textId="77777777" w:rsidR="00452C35" w:rsidRDefault="00452C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5B8A" w14:textId="710D0041" w:rsidR="00F514FC" w:rsidRPr="004C0680" w:rsidRDefault="00452C35" w:rsidP="00452C35">
    <w:pPr>
      <w:pStyle w:val="FirstFooter"/>
      <w:tabs>
        <w:tab w:val="left" w:pos="1559"/>
        <w:tab w:val="left" w:pos="3828"/>
      </w:tabs>
      <w:spacing w:before="0"/>
      <w:jc w:val="center"/>
      <w:rPr>
        <w:sz w:val="18"/>
        <w:szCs w:val="18"/>
        <w:lang w:val="en-US"/>
      </w:rPr>
    </w:pPr>
    <w:hyperlink r:id="rId1" w:history="1">
      <w:r w:rsidR="00CF5151" w:rsidRPr="00452C35">
        <w:rPr>
          <w:rStyle w:val="Hyperlink"/>
          <w:sz w:val="18"/>
          <w:szCs w:val="18"/>
          <w:lang w:val="en-US"/>
        </w:rPr>
        <w:t>Website TDAG/CG-</w:t>
      </w:r>
      <w:r w:rsidR="00CF3183" w:rsidRPr="00452C35">
        <w:rPr>
          <w:rStyle w:val="Hyperlink"/>
          <w:sz w:val="18"/>
          <w:szCs w:val="18"/>
          <w:lang w:val="en-US"/>
        </w:rPr>
        <w:t>IST</w:t>
      </w:r>
    </w:hyperlink>
    <w:bookmarkStart w:id="13" w:name="_GoBack"/>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E47F5" w14:textId="77777777" w:rsidR="00F514FC" w:rsidRDefault="00F514FC" w:rsidP="002D6AF9">
      <w:pPr>
        <w:spacing w:before="0"/>
      </w:pPr>
      <w:r>
        <w:separator/>
      </w:r>
    </w:p>
  </w:footnote>
  <w:footnote w:type="continuationSeparator" w:id="0">
    <w:p w14:paraId="32F44671" w14:textId="77777777" w:rsidR="00F514FC" w:rsidRDefault="00F514FC" w:rsidP="002D6A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CD3B2" w14:textId="77777777" w:rsidR="00452C35" w:rsidRDefault="00452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3638" w14:textId="7A8A3C00" w:rsidR="00F514FC" w:rsidRPr="007043AC" w:rsidRDefault="00F514FC" w:rsidP="00452C35">
    <w:pPr>
      <w:pStyle w:val="Header"/>
      <w:tabs>
        <w:tab w:val="center" w:pos="4820"/>
        <w:tab w:val="right" w:pos="9639"/>
      </w:tabs>
      <w:jc w:val="left"/>
      <w:rPr>
        <w:rFonts w:eastAsia="SimHei" w:cs="Simplified Arabic"/>
        <w:bCs/>
        <w:smallCaps/>
        <w:spacing w:val="24"/>
        <w:sz w:val="22"/>
        <w:szCs w:val="22"/>
        <w:lang w:val="es-ES_tradnl" w:eastAsia="zh-CN"/>
      </w:rPr>
    </w:pPr>
    <w:r>
      <w:tab/>
    </w:r>
    <w:r w:rsidR="009E1F72" w:rsidRPr="009E1F72">
      <w:rPr>
        <w:rFonts w:eastAsia="SimHei" w:cs="Simplified Arabic"/>
        <w:bCs/>
        <w:smallCaps/>
        <w:spacing w:val="24"/>
        <w:sz w:val="22"/>
        <w:szCs w:val="22"/>
        <w:lang w:val="es-ES_tradnl" w:eastAsia="zh-CN"/>
      </w:rPr>
      <w:t>TDAG/</w:t>
    </w:r>
    <w:r w:rsidR="009A47C4">
      <w:rPr>
        <w:rFonts w:eastAsia="SimHei" w:cs="Simplified Arabic"/>
        <w:bCs/>
        <w:smallCaps/>
        <w:spacing w:val="24"/>
        <w:sz w:val="22"/>
        <w:szCs w:val="22"/>
        <w:lang w:val="es-ES_tradnl" w:eastAsia="zh-CN"/>
      </w:rPr>
      <w:t>CG-</w:t>
    </w:r>
    <w:r w:rsidR="00452C35">
      <w:rPr>
        <w:rFonts w:eastAsia="SimHei" w:cs="Simplified Arabic"/>
        <w:bCs/>
        <w:smallCaps/>
        <w:spacing w:val="24"/>
        <w:sz w:val="22"/>
        <w:szCs w:val="22"/>
        <w:lang w:val="es-ES_tradnl" w:eastAsia="zh-CN"/>
      </w:rPr>
      <w:t>IST</w:t>
    </w:r>
    <w:r w:rsidR="009A47C4">
      <w:rPr>
        <w:rFonts w:eastAsia="SimHei" w:cs="Simplified Arabic"/>
        <w:bCs/>
        <w:smallCaps/>
        <w:spacing w:val="24"/>
        <w:sz w:val="22"/>
        <w:szCs w:val="22"/>
        <w:lang w:val="es-ES_tradnl" w:eastAsia="zh-CN"/>
      </w:rPr>
      <w:t>/2</w:t>
    </w:r>
    <w:r w:rsidRPr="007043AC">
      <w:rPr>
        <w:rFonts w:eastAsia="SimHei" w:cs="Simplified Arabic"/>
        <w:bCs/>
        <w:smallCaps/>
        <w:spacing w:val="24"/>
        <w:sz w:val="22"/>
        <w:szCs w:val="22"/>
        <w:lang w:val="es-ES_tradnl" w:eastAsia="zh-CN"/>
      </w:rPr>
      <w:t>-E</w:t>
    </w:r>
    <w:r w:rsidRPr="007043AC">
      <w:rPr>
        <w:sz w:val="24"/>
        <w:szCs w:val="24"/>
        <w:lang w:val="es-ES_tradnl"/>
      </w:rPr>
      <w:tab/>
    </w:r>
    <w:r w:rsidRPr="007043AC">
      <w:rPr>
        <w:rFonts w:eastAsia="SimHei" w:cs="Simplified Arabic"/>
        <w:bCs/>
        <w:smallCaps/>
        <w:spacing w:val="24"/>
        <w:sz w:val="22"/>
        <w:szCs w:val="22"/>
        <w:lang w:val="es-ES_tradnl" w:eastAsia="zh-CN"/>
      </w:rPr>
      <w:t xml:space="preserve">Page </w:t>
    </w:r>
    <w:sdt>
      <w:sdtPr>
        <w:rPr>
          <w:rFonts w:eastAsia="SimHei" w:cs="Simplified Arabic"/>
          <w:bCs/>
          <w:smallCaps/>
          <w:spacing w:val="24"/>
          <w:sz w:val="22"/>
          <w:szCs w:val="22"/>
          <w:lang w:val="en-US" w:eastAsia="zh-CN"/>
        </w:rPr>
        <w:id w:val="-438144456"/>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7043AC">
          <w:rPr>
            <w:rFonts w:eastAsia="SimHei" w:cs="Simplified Arabic"/>
            <w:bCs/>
            <w:smallCaps/>
            <w:spacing w:val="24"/>
            <w:sz w:val="22"/>
            <w:szCs w:val="22"/>
            <w:lang w:val="es-ES_tradnl"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452C35">
          <w:rPr>
            <w:rFonts w:eastAsia="SimHei" w:cs="Simplified Arabic"/>
            <w:bCs/>
            <w:smallCaps/>
            <w:noProof/>
            <w:spacing w:val="24"/>
            <w:sz w:val="22"/>
            <w:szCs w:val="22"/>
            <w:lang w:val="es-ES_tradnl" w:eastAsia="zh-CN"/>
          </w:rPr>
          <w:t>2</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FDC97" w14:textId="77777777" w:rsidR="00F514FC" w:rsidRDefault="00F514FC" w:rsidP="00F514FC">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4F86"/>
    <w:multiLevelType w:val="multilevel"/>
    <w:tmpl w:val="11FA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179D3"/>
    <w:multiLevelType w:val="hybridMultilevel"/>
    <w:tmpl w:val="864C959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B266060"/>
    <w:multiLevelType w:val="hybridMultilevel"/>
    <w:tmpl w:val="FB8EF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30FF9"/>
    <w:multiLevelType w:val="hybridMultilevel"/>
    <w:tmpl w:val="DF160C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6631B5F"/>
    <w:multiLevelType w:val="hybridMultilevel"/>
    <w:tmpl w:val="9374460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1877415E"/>
    <w:multiLevelType w:val="hybridMultilevel"/>
    <w:tmpl w:val="EAD6C2D2"/>
    <w:lvl w:ilvl="0" w:tplc="A2AAF91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D463289"/>
    <w:multiLevelType w:val="hybridMultilevel"/>
    <w:tmpl w:val="8D18340C"/>
    <w:lvl w:ilvl="0" w:tplc="2BA6E146">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7C154E9"/>
    <w:multiLevelType w:val="hybridMultilevel"/>
    <w:tmpl w:val="5052E24A"/>
    <w:lvl w:ilvl="0" w:tplc="C778D298">
      <w:start w:val="1"/>
      <w:numFmt w:val="lowerLetter"/>
      <w:lvlText w:val="%1)"/>
      <w:lvlJc w:val="left"/>
      <w:pPr>
        <w:ind w:left="720" w:hanging="360"/>
      </w:pPr>
      <w:rPr>
        <w:rFonts w:asciiTheme="minorHAnsi" w:hAnsiTheme="minorHAnsi" w:cs="TimesNewRoman,Italic"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D76F57"/>
    <w:multiLevelType w:val="hybridMultilevel"/>
    <w:tmpl w:val="1C949C72"/>
    <w:lvl w:ilvl="0" w:tplc="78B07E28">
      <w:start w:val="1"/>
      <w:numFmt w:val="lowerLetter"/>
      <w:lvlText w:val="%1)"/>
      <w:lvlJc w:val="left"/>
      <w:pPr>
        <w:ind w:left="360" w:hanging="360"/>
      </w:pPr>
      <w:rPr>
        <w:i/>
        <w:iCs/>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B76965"/>
    <w:multiLevelType w:val="hybridMultilevel"/>
    <w:tmpl w:val="CDEE9D5E"/>
    <w:lvl w:ilvl="0" w:tplc="7A8CE1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A265FE4"/>
    <w:multiLevelType w:val="hybridMultilevel"/>
    <w:tmpl w:val="1786DB2C"/>
    <w:lvl w:ilvl="0" w:tplc="D9426B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8D82EB4"/>
    <w:multiLevelType w:val="hybridMultilevel"/>
    <w:tmpl w:val="FA4CDA5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A7A4723"/>
    <w:multiLevelType w:val="hybridMultilevel"/>
    <w:tmpl w:val="8D6CE5CA"/>
    <w:lvl w:ilvl="0" w:tplc="07407492">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5C0C0B62"/>
    <w:multiLevelType w:val="hybridMultilevel"/>
    <w:tmpl w:val="35C07CBE"/>
    <w:lvl w:ilvl="0" w:tplc="1994862A">
      <w:start w:val="1"/>
      <w:numFmt w:val="lowerLetter"/>
      <w:lvlText w:val="%1)"/>
      <w:lvlJc w:val="left"/>
      <w:pPr>
        <w:ind w:left="360" w:hanging="360"/>
      </w:pPr>
      <w:rPr>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F8112CF"/>
    <w:multiLevelType w:val="hybridMultilevel"/>
    <w:tmpl w:val="FEF2107E"/>
    <w:lvl w:ilvl="0" w:tplc="7A8CE1E8">
      <w:start w:val="1"/>
      <w:numFmt w:val="decimal"/>
      <w:lvlText w:val="%1"/>
      <w:lvlJc w:val="left"/>
      <w:pPr>
        <w:ind w:left="360" w:hanging="360"/>
      </w:pPr>
      <w:rPr>
        <w:rFonts w:hint="default"/>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62E3733D"/>
    <w:multiLevelType w:val="hybridMultilevel"/>
    <w:tmpl w:val="2FD0A7E0"/>
    <w:lvl w:ilvl="0" w:tplc="AE245102">
      <w:start w:val="1"/>
      <w:numFmt w:val="lowerLetter"/>
      <w:lvlText w:val="%1)"/>
      <w:lvlJc w:val="left"/>
      <w:pPr>
        <w:ind w:left="360" w:hanging="360"/>
      </w:pPr>
      <w:rPr>
        <w:i/>
        <w:iCs/>
      </w:rPr>
    </w:lvl>
    <w:lvl w:ilvl="1" w:tplc="90E650A2">
      <w:numFmt w:val="bullet"/>
      <w:lvlText w:val="-"/>
      <w:lvlJc w:val="left"/>
      <w:pPr>
        <w:ind w:left="1080" w:hanging="360"/>
      </w:pPr>
      <w:rPr>
        <w:rFonts w:ascii="Verdana" w:eastAsia="SimHei" w:hAnsi="Verdana" w:cs="Simplified Arabic"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7DDA5D55"/>
    <w:multiLevelType w:val="hybridMultilevel"/>
    <w:tmpl w:val="9F6EF02E"/>
    <w:lvl w:ilvl="0" w:tplc="A074EFF0">
      <w:start w:val="1"/>
      <w:numFmt w:val="lowerLetter"/>
      <w:lvlText w:val="%1)"/>
      <w:lvlJc w:val="left"/>
      <w:pPr>
        <w:ind w:left="360" w:hanging="360"/>
      </w:pPr>
      <w:rPr>
        <w:rFonts w:asciiTheme="minorHAnsi" w:hAnsiTheme="minorHAnsi" w:cs="TimesNewRoman,Italic" w:hint="default"/>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FCC1AC7"/>
    <w:multiLevelType w:val="multilevel"/>
    <w:tmpl w:val="1BF00B38"/>
    <w:lvl w:ilvl="0">
      <w:start w:val="1"/>
      <w:numFmt w:val="decimal"/>
      <w:lvlText w:val="%1."/>
      <w:lvlJc w:val="left"/>
      <w:pPr>
        <w:ind w:left="720" w:hanging="360"/>
      </w:pPr>
      <w:rPr>
        <w:rFonts w:ascii="Times New Roman" w:hAnsi="Times New Roman" w:cs="Times New Roman" w:hint="default"/>
        <w:color w:val="auto"/>
      </w:r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F9"/>
    <w:rsid w:val="00006ACB"/>
    <w:rsid w:val="000A0AA8"/>
    <w:rsid w:val="000F64F4"/>
    <w:rsid w:val="00146738"/>
    <w:rsid w:val="00176EE0"/>
    <w:rsid w:val="001A3258"/>
    <w:rsid w:val="001E6E7B"/>
    <w:rsid w:val="0022511E"/>
    <w:rsid w:val="00232EAC"/>
    <w:rsid w:val="002D6AF9"/>
    <w:rsid w:val="002E2AB6"/>
    <w:rsid w:val="002F3699"/>
    <w:rsid w:val="0033647D"/>
    <w:rsid w:val="00452C35"/>
    <w:rsid w:val="004C0680"/>
    <w:rsid w:val="00541688"/>
    <w:rsid w:val="00584AF2"/>
    <w:rsid w:val="005C3C44"/>
    <w:rsid w:val="0064533A"/>
    <w:rsid w:val="006937FE"/>
    <w:rsid w:val="006E435D"/>
    <w:rsid w:val="007925FE"/>
    <w:rsid w:val="00792B0C"/>
    <w:rsid w:val="00856306"/>
    <w:rsid w:val="00903BAC"/>
    <w:rsid w:val="00927B08"/>
    <w:rsid w:val="009A47C4"/>
    <w:rsid w:val="009E1F72"/>
    <w:rsid w:val="00A1195F"/>
    <w:rsid w:val="00A85B85"/>
    <w:rsid w:val="00C5510F"/>
    <w:rsid w:val="00CF3183"/>
    <w:rsid w:val="00CF5151"/>
    <w:rsid w:val="00D313BA"/>
    <w:rsid w:val="00D3452F"/>
    <w:rsid w:val="00D82AE3"/>
    <w:rsid w:val="00E167A9"/>
    <w:rsid w:val="00E71CD0"/>
    <w:rsid w:val="00E819D8"/>
    <w:rsid w:val="00EC18C4"/>
    <w:rsid w:val="00F30D4A"/>
    <w:rsid w:val="00F514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97F37F9"/>
  <w15:docId w15:val="{9ABA5AAE-ADBF-4972-BDAD-DBC8AEEE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val="en-GB"/>
    </w:rPr>
  </w:style>
  <w:style w:type="paragraph" w:styleId="Heading1">
    <w:name w:val="heading 1"/>
    <w:basedOn w:val="Normal"/>
    <w:next w:val="Normal"/>
    <w:link w:val="Heading1Char"/>
    <w:qFormat/>
    <w:rsid w:val="002D6AF9"/>
    <w:pPr>
      <w:keepNext/>
      <w:keepLines/>
      <w:spacing w:before="280"/>
      <w:ind w:left="794" w:hanging="794"/>
      <w:outlineLvl w:val="0"/>
    </w:pPr>
    <w:rPr>
      <w:b/>
      <w:sz w:val="28"/>
    </w:rPr>
  </w:style>
  <w:style w:type="paragraph" w:styleId="Heading2">
    <w:name w:val="heading 2"/>
    <w:basedOn w:val="Heading1"/>
    <w:next w:val="Normal"/>
    <w:link w:val="Heading2Char"/>
    <w:qFormat/>
    <w:rsid w:val="002D6AF9"/>
    <w:pPr>
      <w:spacing w:before="200"/>
      <w:outlineLvl w:val="1"/>
    </w:pPr>
    <w:rPr>
      <w:sz w:val="24"/>
    </w:rPr>
  </w:style>
  <w:style w:type="paragraph" w:styleId="Heading3">
    <w:name w:val="heading 3"/>
    <w:basedOn w:val="Heading1"/>
    <w:next w:val="Normal"/>
    <w:link w:val="Heading3Char"/>
    <w:qFormat/>
    <w:rsid w:val="002D6AF9"/>
    <w:pPr>
      <w:spacing w:before="200"/>
      <w:outlineLvl w:val="2"/>
    </w:pPr>
    <w:rPr>
      <w:sz w:val="24"/>
    </w:rPr>
  </w:style>
  <w:style w:type="paragraph" w:styleId="Heading4">
    <w:name w:val="heading 4"/>
    <w:basedOn w:val="Heading3"/>
    <w:next w:val="Normal"/>
    <w:link w:val="Heading4Char"/>
    <w:qFormat/>
    <w:rsid w:val="002D6AF9"/>
    <w:pPr>
      <w:tabs>
        <w:tab w:val="clear" w:pos="794"/>
        <w:tab w:val="left" w:pos="992"/>
      </w:tabs>
      <w:ind w:left="992" w:hanging="992"/>
      <w:outlineLvl w:val="3"/>
    </w:pPr>
  </w:style>
  <w:style w:type="paragraph" w:styleId="Heading5">
    <w:name w:val="heading 5"/>
    <w:basedOn w:val="Heading4"/>
    <w:next w:val="Normal"/>
    <w:link w:val="Heading5Char"/>
    <w:qFormat/>
    <w:rsid w:val="002D6AF9"/>
    <w:pPr>
      <w:outlineLvl w:val="4"/>
    </w:pPr>
  </w:style>
  <w:style w:type="paragraph" w:styleId="Heading6">
    <w:name w:val="heading 6"/>
    <w:basedOn w:val="Heading4"/>
    <w:next w:val="Normal"/>
    <w:link w:val="Heading6Char"/>
    <w:qFormat/>
    <w:rsid w:val="002D6AF9"/>
    <w:pPr>
      <w:tabs>
        <w:tab w:val="clear" w:pos="992"/>
        <w:tab w:val="clear" w:pos="1191"/>
      </w:tabs>
      <w:ind w:left="1588" w:hanging="1588"/>
      <w:outlineLvl w:val="5"/>
    </w:pPr>
  </w:style>
  <w:style w:type="paragraph" w:styleId="Heading7">
    <w:name w:val="heading 7"/>
    <w:basedOn w:val="Heading6"/>
    <w:next w:val="Normal"/>
    <w:link w:val="Heading7Char"/>
    <w:qFormat/>
    <w:rsid w:val="002D6AF9"/>
    <w:pPr>
      <w:outlineLvl w:val="6"/>
    </w:pPr>
  </w:style>
  <w:style w:type="paragraph" w:styleId="Heading8">
    <w:name w:val="heading 8"/>
    <w:basedOn w:val="Heading6"/>
    <w:next w:val="Normal"/>
    <w:link w:val="Heading8Char"/>
    <w:qFormat/>
    <w:rsid w:val="002D6AF9"/>
    <w:pPr>
      <w:outlineLvl w:val="7"/>
    </w:pPr>
  </w:style>
  <w:style w:type="paragraph" w:styleId="Heading9">
    <w:name w:val="heading 9"/>
    <w:basedOn w:val="Heading6"/>
    <w:next w:val="Normal"/>
    <w:link w:val="Heading9Char"/>
    <w:qFormat/>
    <w:rsid w:val="002D6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AF9"/>
    <w:rPr>
      <w:rFonts w:eastAsia="Times New Roman" w:cs="Times New Roman"/>
      <w:b/>
      <w:sz w:val="28"/>
      <w:szCs w:val="20"/>
      <w:lang w:val="en-GB"/>
    </w:rPr>
  </w:style>
  <w:style w:type="character" w:customStyle="1" w:styleId="Heading2Char">
    <w:name w:val="Heading 2 Char"/>
    <w:basedOn w:val="DefaultParagraphFont"/>
    <w:link w:val="Heading2"/>
    <w:rsid w:val="002D6AF9"/>
    <w:rPr>
      <w:rFonts w:eastAsia="Times New Roman" w:cs="Times New Roman"/>
      <w:b/>
      <w:sz w:val="24"/>
      <w:szCs w:val="20"/>
      <w:lang w:val="en-GB"/>
    </w:rPr>
  </w:style>
  <w:style w:type="character" w:customStyle="1" w:styleId="Heading3Char">
    <w:name w:val="Heading 3 Char"/>
    <w:basedOn w:val="DefaultParagraphFont"/>
    <w:link w:val="Heading3"/>
    <w:rsid w:val="002D6AF9"/>
    <w:rPr>
      <w:rFonts w:eastAsia="Times New Roman" w:cs="Times New Roman"/>
      <w:b/>
      <w:sz w:val="24"/>
      <w:szCs w:val="20"/>
      <w:lang w:val="en-GB"/>
    </w:rPr>
  </w:style>
  <w:style w:type="character" w:customStyle="1" w:styleId="Heading4Char">
    <w:name w:val="Heading 4 Char"/>
    <w:basedOn w:val="DefaultParagraphFont"/>
    <w:link w:val="Heading4"/>
    <w:rsid w:val="002D6AF9"/>
    <w:rPr>
      <w:rFonts w:eastAsia="Times New Roman" w:cs="Times New Roman"/>
      <w:b/>
      <w:sz w:val="24"/>
      <w:szCs w:val="20"/>
      <w:lang w:val="en-GB"/>
    </w:rPr>
  </w:style>
  <w:style w:type="character" w:customStyle="1" w:styleId="Heading5Char">
    <w:name w:val="Heading 5 Char"/>
    <w:basedOn w:val="DefaultParagraphFont"/>
    <w:link w:val="Heading5"/>
    <w:rsid w:val="002D6AF9"/>
    <w:rPr>
      <w:rFonts w:eastAsia="Times New Roman" w:cs="Times New Roman"/>
      <w:b/>
      <w:sz w:val="24"/>
      <w:szCs w:val="20"/>
      <w:lang w:val="en-GB"/>
    </w:rPr>
  </w:style>
  <w:style w:type="character" w:customStyle="1" w:styleId="Heading6Char">
    <w:name w:val="Heading 6 Char"/>
    <w:basedOn w:val="DefaultParagraphFont"/>
    <w:link w:val="Heading6"/>
    <w:rsid w:val="002D6AF9"/>
    <w:rPr>
      <w:rFonts w:eastAsia="Times New Roman" w:cs="Times New Roman"/>
      <w:b/>
      <w:sz w:val="24"/>
      <w:szCs w:val="20"/>
      <w:lang w:val="en-GB"/>
    </w:rPr>
  </w:style>
  <w:style w:type="character" w:customStyle="1" w:styleId="Heading7Char">
    <w:name w:val="Heading 7 Char"/>
    <w:basedOn w:val="DefaultParagraphFont"/>
    <w:link w:val="Heading7"/>
    <w:rsid w:val="002D6AF9"/>
    <w:rPr>
      <w:rFonts w:eastAsia="Times New Roman" w:cs="Times New Roman"/>
      <w:b/>
      <w:sz w:val="24"/>
      <w:szCs w:val="20"/>
      <w:lang w:val="en-GB"/>
    </w:rPr>
  </w:style>
  <w:style w:type="character" w:customStyle="1" w:styleId="Heading8Char">
    <w:name w:val="Heading 8 Char"/>
    <w:basedOn w:val="DefaultParagraphFont"/>
    <w:link w:val="Heading8"/>
    <w:rsid w:val="002D6AF9"/>
    <w:rPr>
      <w:rFonts w:eastAsia="Times New Roman" w:cs="Times New Roman"/>
      <w:b/>
      <w:sz w:val="24"/>
      <w:szCs w:val="20"/>
      <w:lang w:val="en-GB"/>
    </w:rPr>
  </w:style>
  <w:style w:type="character" w:customStyle="1" w:styleId="Heading9Char">
    <w:name w:val="Heading 9 Char"/>
    <w:basedOn w:val="DefaultParagraphFont"/>
    <w:link w:val="Heading9"/>
    <w:rsid w:val="002D6AF9"/>
    <w:rPr>
      <w:rFonts w:eastAsia="Times New Roman" w:cs="Times New Roman"/>
      <w:b/>
      <w:sz w:val="24"/>
      <w:szCs w:val="20"/>
      <w:lang w:val="en-GB"/>
    </w:rPr>
  </w:style>
  <w:style w:type="paragraph" w:styleId="TOC8">
    <w:name w:val="toc 8"/>
    <w:basedOn w:val="TOC4"/>
    <w:uiPriority w:val="39"/>
    <w:rsid w:val="002D6AF9"/>
  </w:style>
  <w:style w:type="paragraph" w:styleId="TOC4">
    <w:name w:val="toc 4"/>
    <w:basedOn w:val="TOC3"/>
    <w:uiPriority w:val="39"/>
    <w:rsid w:val="002D6AF9"/>
  </w:style>
  <w:style w:type="paragraph" w:styleId="TOC3">
    <w:name w:val="toc 3"/>
    <w:basedOn w:val="TOC2"/>
    <w:uiPriority w:val="39"/>
    <w:rsid w:val="002D6AF9"/>
  </w:style>
  <w:style w:type="paragraph" w:styleId="TOC2">
    <w:name w:val="toc 2"/>
    <w:basedOn w:val="TOC1"/>
    <w:uiPriority w:val="39"/>
    <w:rsid w:val="002D6AF9"/>
    <w:pPr>
      <w:spacing w:before="120"/>
    </w:pPr>
  </w:style>
  <w:style w:type="paragraph" w:styleId="TOC1">
    <w:name w:val="toc 1"/>
    <w:basedOn w:val="Normal"/>
    <w:uiPriority w:val="39"/>
    <w:rsid w:val="002D6AF9"/>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2D6AF9"/>
  </w:style>
  <w:style w:type="paragraph" w:styleId="TOC6">
    <w:name w:val="toc 6"/>
    <w:basedOn w:val="TOC4"/>
    <w:uiPriority w:val="39"/>
    <w:rsid w:val="002D6AF9"/>
  </w:style>
  <w:style w:type="paragraph" w:styleId="TOC5">
    <w:name w:val="toc 5"/>
    <w:basedOn w:val="TOC4"/>
    <w:uiPriority w:val="39"/>
    <w:rsid w:val="002D6AF9"/>
  </w:style>
  <w:style w:type="paragraph" w:styleId="Index7">
    <w:name w:val="index 7"/>
    <w:basedOn w:val="Normal"/>
    <w:next w:val="Normal"/>
    <w:rsid w:val="002D6AF9"/>
    <w:pPr>
      <w:ind w:left="1698"/>
    </w:pPr>
  </w:style>
  <w:style w:type="paragraph" w:styleId="Index6">
    <w:name w:val="index 6"/>
    <w:basedOn w:val="Normal"/>
    <w:next w:val="Normal"/>
    <w:rsid w:val="002D6AF9"/>
    <w:pPr>
      <w:ind w:left="1415"/>
    </w:pPr>
  </w:style>
  <w:style w:type="paragraph" w:styleId="Index5">
    <w:name w:val="index 5"/>
    <w:basedOn w:val="Normal"/>
    <w:next w:val="Normal"/>
    <w:rsid w:val="002D6AF9"/>
    <w:pPr>
      <w:ind w:left="1132"/>
    </w:pPr>
  </w:style>
  <w:style w:type="paragraph" w:styleId="Index4">
    <w:name w:val="index 4"/>
    <w:basedOn w:val="Normal"/>
    <w:next w:val="Normal"/>
    <w:rsid w:val="002D6AF9"/>
    <w:pPr>
      <w:ind w:left="849"/>
    </w:pPr>
  </w:style>
  <w:style w:type="paragraph" w:styleId="Index3">
    <w:name w:val="index 3"/>
    <w:basedOn w:val="Normal"/>
    <w:next w:val="Normal"/>
    <w:rsid w:val="002D6AF9"/>
    <w:pPr>
      <w:ind w:left="566"/>
    </w:pPr>
  </w:style>
  <w:style w:type="paragraph" w:styleId="Index2">
    <w:name w:val="index 2"/>
    <w:basedOn w:val="Normal"/>
    <w:next w:val="Normal"/>
    <w:rsid w:val="002D6AF9"/>
    <w:pPr>
      <w:ind w:left="283"/>
    </w:pPr>
  </w:style>
  <w:style w:type="paragraph" w:styleId="Index1">
    <w:name w:val="index 1"/>
    <w:basedOn w:val="Normal"/>
    <w:next w:val="Normal"/>
    <w:rsid w:val="002D6AF9"/>
  </w:style>
  <w:style w:type="character" w:styleId="LineNumber">
    <w:name w:val="line number"/>
    <w:basedOn w:val="DefaultParagraphFont"/>
    <w:rsid w:val="002D6AF9"/>
  </w:style>
  <w:style w:type="paragraph" w:styleId="IndexHeading">
    <w:name w:val="index heading"/>
    <w:basedOn w:val="Normal"/>
    <w:next w:val="Index1"/>
    <w:rsid w:val="002D6AF9"/>
  </w:style>
  <w:style w:type="paragraph" w:styleId="Footer">
    <w:name w:val="footer"/>
    <w:basedOn w:val="Normal"/>
    <w:link w:val="FooterChar"/>
    <w:rsid w:val="002D6AF9"/>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rsid w:val="002D6AF9"/>
    <w:rPr>
      <w:rFonts w:eastAsia="Times New Roman" w:cs="Times New Roman"/>
      <w:caps/>
      <w:noProof/>
      <w:sz w:val="16"/>
      <w:szCs w:val="20"/>
      <w:lang w:val="fr-FR"/>
    </w:rPr>
  </w:style>
  <w:style w:type="paragraph" w:styleId="Header">
    <w:name w:val="header"/>
    <w:basedOn w:val="Normal"/>
    <w:link w:val="HeaderChar"/>
    <w:uiPriority w:val="99"/>
    <w:rsid w:val="002D6AF9"/>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uiPriority w:val="99"/>
    <w:rsid w:val="002D6AF9"/>
    <w:rPr>
      <w:rFonts w:eastAsia="Times New Roman" w:cs="Times New Roman"/>
      <w:sz w:val="18"/>
      <w:szCs w:val="20"/>
      <w:lang w:val="fr-FR"/>
    </w:rPr>
  </w:style>
  <w:style w:type="character" w:styleId="FootnoteReference">
    <w:name w:val="footnote reference"/>
    <w:basedOn w:val="DefaultParagraphFont"/>
    <w:rsid w:val="002D6AF9"/>
    <w:rPr>
      <w:rFonts w:asciiTheme="minorHAnsi" w:hAnsiTheme="minorHAnsi"/>
      <w:position w:val="6"/>
      <w:sz w:val="18"/>
    </w:rPr>
  </w:style>
  <w:style w:type="paragraph" w:styleId="FootnoteText">
    <w:name w:val="footnote text"/>
    <w:basedOn w:val="Normal"/>
    <w:link w:val="FootnoteTextChar"/>
    <w:rsid w:val="002D6AF9"/>
    <w:pPr>
      <w:keepLines/>
      <w:tabs>
        <w:tab w:val="left" w:pos="255"/>
      </w:tabs>
      <w:ind w:left="255" w:hanging="255"/>
    </w:pPr>
  </w:style>
  <w:style w:type="character" w:customStyle="1" w:styleId="FootnoteTextChar">
    <w:name w:val="Footnote Text Char"/>
    <w:basedOn w:val="DefaultParagraphFont"/>
    <w:link w:val="FootnoteText"/>
    <w:rsid w:val="002D6AF9"/>
    <w:rPr>
      <w:rFonts w:eastAsia="Times New Roman" w:cs="Times New Roman"/>
      <w:sz w:val="24"/>
      <w:szCs w:val="20"/>
      <w:lang w:val="en-GB"/>
    </w:rPr>
  </w:style>
  <w:style w:type="paragraph" w:styleId="NormalIndent">
    <w:name w:val="Normal Indent"/>
    <w:basedOn w:val="Normal"/>
    <w:rsid w:val="002D6AF9"/>
    <w:pPr>
      <w:ind w:left="794"/>
    </w:pPr>
  </w:style>
  <w:style w:type="paragraph" w:customStyle="1" w:styleId="enumlev1">
    <w:name w:val="enumlev1"/>
    <w:basedOn w:val="Normal"/>
    <w:link w:val="enumlev1Char"/>
    <w:rsid w:val="002D6AF9"/>
    <w:pPr>
      <w:spacing w:before="80"/>
      <w:ind w:left="794" w:hanging="794"/>
    </w:pPr>
  </w:style>
  <w:style w:type="paragraph" w:customStyle="1" w:styleId="enumlev2">
    <w:name w:val="enumlev2"/>
    <w:basedOn w:val="enumlev1"/>
    <w:link w:val="enumlev2Char"/>
    <w:rsid w:val="002D6AF9"/>
    <w:pPr>
      <w:ind w:left="1191" w:hanging="397"/>
    </w:pPr>
  </w:style>
  <w:style w:type="paragraph" w:customStyle="1" w:styleId="enumlev3">
    <w:name w:val="enumlev3"/>
    <w:basedOn w:val="enumlev2"/>
    <w:rsid w:val="002D6AF9"/>
    <w:pPr>
      <w:ind w:left="1588"/>
    </w:pPr>
  </w:style>
  <w:style w:type="paragraph" w:customStyle="1" w:styleId="Normalaftertitle">
    <w:name w:val="Normal after title"/>
    <w:basedOn w:val="Normal"/>
    <w:next w:val="Normal"/>
    <w:link w:val="NormalaftertitleChar"/>
    <w:rsid w:val="002D6AF9"/>
    <w:pPr>
      <w:spacing w:before="280"/>
    </w:pPr>
  </w:style>
  <w:style w:type="paragraph" w:customStyle="1" w:styleId="Equation">
    <w:name w:val="Equation"/>
    <w:basedOn w:val="Normal"/>
    <w:rsid w:val="002D6AF9"/>
    <w:pPr>
      <w:tabs>
        <w:tab w:val="clear" w:pos="1191"/>
        <w:tab w:val="clear" w:pos="1588"/>
        <w:tab w:val="clear" w:pos="1985"/>
        <w:tab w:val="center" w:pos="4820"/>
        <w:tab w:val="right" w:pos="9639"/>
      </w:tabs>
    </w:pPr>
  </w:style>
  <w:style w:type="paragraph" w:customStyle="1" w:styleId="toc0">
    <w:name w:val="toc 0"/>
    <w:basedOn w:val="Normal"/>
    <w:next w:val="TOC1"/>
    <w:rsid w:val="002D6AF9"/>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2D6AF9"/>
    <w:pPr>
      <w:keepNext/>
      <w:keepLines/>
      <w:spacing w:before="480" w:after="80"/>
      <w:jc w:val="center"/>
    </w:pPr>
    <w:rPr>
      <w:caps/>
      <w:sz w:val="28"/>
    </w:rPr>
  </w:style>
  <w:style w:type="paragraph" w:customStyle="1" w:styleId="ASN1">
    <w:name w:val="ASN.1"/>
    <w:basedOn w:val="Normal"/>
    <w:rsid w:val="002D6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2D6AF9"/>
    <w:pPr>
      <w:spacing w:before="80"/>
    </w:pPr>
  </w:style>
  <w:style w:type="paragraph" w:styleId="TOC9">
    <w:name w:val="toc 9"/>
    <w:basedOn w:val="TOC3"/>
    <w:next w:val="Normal"/>
    <w:uiPriority w:val="39"/>
    <w:rsid w:val="002D6AF9"/>
  </w:style>
  <w:style w:type="paragraph" w:customStyle="1" w:styleId="Source">
    <w:name w:val="Source"/>
    <w:basedOn w:val="Normal"/>
    <w:next w:val="Normalaftertitle"/>
    <w:rsid w:val="002D6AF9"/>
    <w:rPr>
      <w:b/>
    </w:rPr>
  </w:style>
  <w:style w:type="paragraph" w:customStyle="1" w:styleId="Title1">
    <w:name w:val="Title 1"/>
    <w:basedOn w:val="Source"/>
    <w:next w:val="Title2"/>
    <w:rsid w:val="002D6AF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2D6AF9"/>
  </w:style>
  <w:style w:type="paragraph" w:customStyle="1" w:styleId="Title3">
    <w:name w:val="Title 3"/>
    <w:basedOn w:val="Title2"/>
    <w:next w:val="Title4"/>
    <w:rsid w:val="002D6AF9"/>
  </w:style>
  <w:style w:type="paragraph" w:customStyle="1" w:styleId="Title4">
    <w:name w:val="Title 4"/>
    <w:basedOn w:val="Title3"/>
    <w:next w:val="Heading1"/>
    <w:rsid w:val="002D6AF9"/>
  </w:style>
  <w:style w:type="paragraph" w:customStyle="1" w:styleId="FirstFooter">
    <w:name w:val="FirstFooter"/>
    <w:basedOn w:val="Footer"/>
    <w:rsid w:val="002D6AF9"/>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2D6AF9"/>
    <w:pPr>
      <w:keepNext/>
      <w:keepLines/>
      <w:spacing w:after="280"/>
      <w:jc w:val="center"/>
    </w:pPr>
  </w:style>
  <w:style w:type="paragraph" w:customStyle="1" w:styleId="Annextitle">
    <w:name w:val="Annex_title"/>
    <w:basedOn w:val="Normal"/>
    <w:next w:val="Normalaftertitle"/>
    <w:rsid w:val="002D6AF9"/>
    <w:pPr>
      <w:keepNext/>
      <w:keepLines/>
      <w:spacing w:before="240" w:after="280"/>
      <w:jc w:val="center"/>
    </w:pPr>
    <w:rPr>
      <w:b/>
      <w:sz w:val="28"/>
    </w:rPr>
  </w:style>
  <w:style w:type="character" w:customStyle="1" w:styleId="Appdef">
    <w:name w:val="App_def"/>
    <w:basedOn w:val="DefaultParagraphFont"/>
    <w:rsid w:val="002D6AF9"/>
    <w:rPr>
      <w:rFonts w:asciiTheme="minorHAnsi" w:hAnsiTheme="minorHAnsi"/>
      <w:b/>
    </w:rPr>
  </w:style>
  <w:style w:type="character" w:customStyle="1" w:styleId="Appref">
    <w:name w:val="App_ref"/>
    <w:basedOn w:val="DefaultParagraphFont"/>
    <w:rsid w:val="002D6AF9"/>
    <w:rPr>
      <w:rFonts w:asciiTheme="minorHAnsi" w:hAnsiTheme="minorHAnsi"/>
    </w:rPr>
  </w:style>
  <w:style w:type="paragraph" w:customStyle="1" w:styleId="AppendixNo">
    <w:name w:val="Appendix_No"/>
    <w:basedOn w:val="AnnexNo"/>
    <w:next w:val="Annexref"/>
    <w:rsid w:val="002D6AF9"/>
  </w:style>
  <w:style w:type="paragraph" w:customStyle="1" w:styleId="Appendixref">
    <w:name w:val="Appendix_ref"/>
    <w:basedOn w:val="Annexref"/>
    <w:next w:val="Annextitle"/>
    <w:rsid w:val="002D6AF9"/>
  </w:style>
  <w:style w:type="paragraph" w:customStyle="1" w:styleId="Appendixtitle">
    <w:name w:val="Appendix_title"/>
    <w:basedOn w:val="Annextitle"/>
    <w:next w:val="Normalaftertitle"/>
    <w:rsid w:val="002D6AF9"/>
  </w:style>
  <w:style w:type="character" w:customStyle="1" w:styleId="Artdef">
    <w:name w:val="Art_def"/>
    <w:basedOn w:val="DefaultParagraphFont"/>
    <w:rsid w:val="002D6AF9"/>
    <w:rPr>
      <w:rFonts w:asciiTheme="minorHAnsi" w:hAnsiTheme="minorHAnsi"/>
      <w:b/>
    </w:rPr>
  </w:style>
  <w:style w:type="paragraph" w:customStyle="1" w:styleId="Artheading">
    <w:name w:val="Art_heading"/>
    <w:basedOn w:val="Normal"/>
    <w:next w:val="Normalaftertitle"/>
    <w:rsid w:val="002D6AF9"/>
    <w:pPr>
      <w:spacing w:before="480"/>
      <w:jc w:val="center"/>
    </w:pPr>
    <w:rPr>
      <w:b/>
      <w:sz w:val="28"/>
    </w:rPr>
  </w:style>
  <w:style w:type="paragraph" w:customStyle="1" w:styleId="ArtNo">
    <w:name w:val="Art_No"/>
    <w:basedOn w:val="Normal"/>
    <w:next w:val="Arttitle"/>
    <w:rsid w:val="002D6AF9"/>
    <w:pPr>
      <w:keepNext/>
      <w:keepLines/>
      <w:spacing w:before="480"/>
      <w:jc w:val="center"/>
    </w:pPr>
    <w:rPr>
      <w:caps/>
      <w:sz w:val="28"/>
    </w:rPr>
  </w:style>
  <w:style w:type="paragraph" w:customStyle="1" w:styleId="Arttitle">
    <w:name w:val="Art_title"/>
    <w:basedOn w:val="Normal"/>
    <w:next w:val="Normalaftertitle"/>
    <w:rsid w:val="002D6AF9"/>
    <w:pPr>
      <w:keepNext/>
      <w:keepLines/>
      <w:spacing w:before="240"/>
      <w:jc w:val="center"/>
    </w:pPr>
    <w:rPr>
      <w:b/>
      <w:sz w:val="28"/>
    </w:rPr>
  </w:style>
  <w:style w:type="character" w:customStyle="1" w:styleId="Artref">
    <w:name w:val="Art_ref"/>
    <w:basedOn w:val="DefaultParagraphFont"/>
    <w:rsid w:val="002D6AF9"/>
  </w:style>
  <w:style w:type="paragraph" w:customStyle="1" w:styleId="Call">
    <w:name w:val="Call"/>
    <w:basedOn w:val="Normal"/>
    <w:next w:val="Normal"/>
    <w:link w:val="CallChar"/>
    <w:rsid w:val="002D6AF9"/>
    <w:pPr>
      <w:keepNext/>
      <w:keepLines/>
      <w:spacing w:before="160"/>
      <w:ind w:left="794"/>
    </w:pPr>
    <w:rPr>
      <w:i/>
    </w:rPr>
  </w:style>
  <w:style w:type="paragraph" w:customStyle="1" w:styleId="ChapNo">
    <w:name w:val="Chap_No"/>
    <w:basedOn w:val="ArtNo"/>
    <w:next w:val="Chaptitle"/>
    <w:rsid w:val="002D6AF9"/>
    <w:rPr>
      <w:b/>
    </w:rPr>
  </w:style>
  <w:style w:type="paragraph" w:customStyle="1" w:styleId="Chaptitle">
    <w:name w:val="Chap_title"/>
    <w:basedOn w:val="Arttitle"/>
    <w:next w:val="Normalaftertitle"/>
    <w:rsid w:val="002D6AF9"/>
  </w:style>
  <w:style w:type="paragraph" w:customStyle="1" w:styleId="ddate">
    <w:name w:val="ddate"/>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D6AF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2D6AF9"/>
    <w:rPr>
      <w:vertAlign w:val="superscript"/>
    </w:rPr>
  </w:style>
  <w:style w:type="paragraph" w:customStyle="1" w:styleId="Equationlegend">
    <w:name w:val="Equation_legend"/>
    <w:basedOn w:val="Normal"/>
    <w:rsid w:val="002D6AF9"/>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2D6AF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D6AF9"/>
    <w:pPr>
      <w:keepNext/>
      <w:keepLines/>
      <w:spacing w:before="480" w:after="120"/>
      <w:jc w:val="center"/>
    </w:pPr>
    <w:rPr>
      <w:caps/>
    </w:rPr>
  </w:style>
  <w:style w:type="paragraph" w:customStyle="1" w:styleId="Figuretitle">
    <w:name w:val="Figure_title"/>
    <w:basedOn w:val="Tabletitle"/>
    <w:next w:val="Normal"/>
    <w:rsid w:val="002D6AF9"/>
    <w:pPr>
      <w:keepNext w:val="0"/>
      <w:spacing w:after="480"/>
    </w:pPr>
  </w:style>
  <w:style w:type="paragraph" w:customStyle="1" w:styleId="Tabletitle">
    <w:name w:val="Table_title"/>
    <w:basedOn w:val="Normal"/>
    <w:next w:val="Tabletext"/>
    <w:rsid w:val="002D6AF9"/>
    <w:pPr>
      <w:keepNext/>
      <w:keepLines/>
      <w:spacing w:before="0" w:after="120"/>
      <w:jc w:val="center"/>
    </w:pPr>
    <w:rPr>
      <w:b/>
    </w:rPr>
  </w:style>
  <w:style w:type="paragraph" w:customStyle="1" w:styleId="Tabletext">
    <w:name w:val="Table_text"/>
    <w:basedOn w:val="Normal"/>
    <w:link w:val="TabletextChar"/>
    <w:uiPriority w:val="99"/>
    <w:rsid w:val="002D6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2D6AF9"/>
    <w:pPr>
      <w:keepNext w:val="0"/>
    </w:pPr>
  </w:style>
  <w:style w:type="paragraph" w:customStyle="1" w:styleId="Headingb">
    <w:name w:val="Heading_b"/>
    <w:basedOn w:val="Normal"/>
    <w:next w:val="Normal"/>
    <w:link w:val="HeadingbChar"/>
    <w:rsid w:val="002D6AF9"/>
    <w:pPr>
      <w:keepNext/>
      <w:spacing w:before="160"/>
    </w:pPr>
    <w:rPr>
      <w:b/>
    </w:rPr>
  </w:style>
  <w:style w:type="paragraph" w:customStyle="1" w:styleId="Headingi">
    <w:name w:val="Heading_i"/>
    <w:basedOn w:val="Normal"/>
    <w:next w:val="Normal"/>
    <w:rsid w:val="002D6AF9"/>
    <w:pPr>
      <w:keepNext/>
      <w:spacing w:before="160"/>
    </w:pPr>
    <w:rPr>
      <w:i/>
    </w:rPr>
  </w:style>
  <w:style w:type="paragraph" w:customStyle="1" w:styleId="PartNo">
    <w:name w:val="Part_No"/>
    <w:basedOn w:val="AnnexNo"/>
    <w:next w:val="Partref"/>
    <w:rsid w:val="002D6AF9"/>
  </w:style>
  <w:style w:type="paragraph" w:customStyle="1" w:styleId="Partref">
    <w:name w:val="Part_ref"/>
    <w:basedOn w:val="Annexref"/>
    <w:next w:val="Parttitle"/>
    <w:rsid w:val="002D6AF9"/>
  </w:style>
  <w:style w:type="paragraph" w:customStyle="1" w:styleId="Parttitle">
    <w:name w:val="Part_title"/>
    <w:basedOn w:val="Annextitle"/>
    <w:next w:val="Normalaftertitle"/>
    <w:rsid w:val="002D6AF9"/>
  </w:style>
  <w:style w:type="paragraph" w:customStyle="1" w:styleId="RecNo">
    <w:name w:val="Rec_No"/>
    <w:basedOn w:val="Normal"/>
    <w:next w:val="Rectitle"/>
    <w:rsid w:val="002D6AF9"/>
    <w:pPr>
      <w:keepNext/>
      <w:keepLines/>
      <w:spacing w:before="480"/>
      <w:jc w:val="center"/>
    </w:pPr>
    <w:rPr>
      <w:caps/>
      <w:sz w:val="28"/>
    </w:rPr>
  </w:style>
  <w:style w:type="paragraph" w:customStyle="1" w:styleId="Rectitle">
    <w:name w:val="Rec_title"/>
    <w:basedOn w:val="RecNo"/>
    <w:next w:val="Recref"/>
    <w:rsid w:val="002D6AF9"/>
    <w:pPr>
      <w:spacing w:before="240"/>
    </w:pPr>
    <w:rPr>
      <w:b/>
      <w:caps w:val="0"/>
    </w:rPr>
  </w:style>
  <w:style w:type="paragraph" w:customStyle="1" w:styleId="Recref">
    <w:name w:val="Rec_ref"/>
    <w:basedOn w:val="Rectitle"/>
    <w:next w:val="Recdate"/>
    <w:rsid w:val="002D6AF9"/>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2D6AF9"/>
    <w:pPr>
      <w:jc w:val="right"/>
    </w:pPr>
    <w:rPr>
      <w:sz w:val="22"/>
    </w:rPr>
  </w:style>
  <w:style w:type="paragraph" w:customStyle="1" w:styleId="Questiondate">
    <w:name w:val="Question_date"/>
    <w:basedOn w:val="Recdate"/>
    <w:next w:val="Normalaftertitle"/>
    <w:rsid w:val="002D6AF9"/>
  </w:style>
  <w:style w:type="paragraph" w:customStyle="1" w:styleId="QuestionNo">
    <w:name w:val="Question_No"/>
    <w:basedOn w:val="RecNo"/>
    <w:next w:val="Questiontitle"/>
    <w:rsid w:val="002D6AF9"/>
  </w:style>
  <w:style w:type="paragraph" w:customStyle="1" w:styleId="Questiontitle">
    <w:name w:val="Question_title"/>
    <w:basedOn w:val="Rectitle"/>
    <w:next w:val="Questionref"/>
    <w:rsid w:val="002D6AF9"/>
  </w:style>
  <w:style w:type="paragraph" w:customStyle="1" w:styleId="Questionref">
    <w:name w:val="Question_ref"/>
    <w:basedOn w:val="Recref"/>
    <w:next w:val="Questiondate"/>
    <w:rsid w:val="002D6AF9"/>
  </w:style>
  <w:style w:type="character" w:customStyle="1" w:styleId="Recdef">
    <w:name w:val="Rec_def"/>
    <w:basedOn w:val="DefaultParagraphFont"/>
    <w:rsid w:val="002D6AF9"/>
    <w:rPr>
      <w:rFonts w:asciiTheme="minorHAnsi" w:hAnsiTheme="minorHAnsi"/>
      <w:b/>
    </w:rPr>
  </w:style>
  <w:style w:type="paragraph" w:customStyle="1" w:styleId="Reftext">
    <w:name w:val="Ref_text"/>
    <w:basedOn w:val="Normal"/>
    <w:rsid w:val="002D6AF9"/>
    <w:pPr>
      <w:ind w:left="794" w:hanging="794"/>
    </w:pPr>
  </w:style>
  <w:style w:type="paragraph" w:customStyle="1" w:styleId="Reftitle">
    <w:name w:val="Ref_title"/>
    <w:basedOn w:val="Normal"/>
    <w:next w:val="Reftext"/>
    <w:rsid w:val="002D6AF9"/>
    <w:pPr>
      <w:spacing w:before="480"/>
      <w:jc w:val="center"/>
    </w:pPr>
    <w:rPr>
      <w:caps/>
    </w:rPr>
  </w:style>
  <w:style w:type="paragraph" w:customStyle="1" w:styleId="Repdate">
    <w:name w:val="Rep_date"/>
    <w:basedOn w:val="Recdate"/>
    <w:next w:val="Normalaftertitle"/>
    <w:rsid w:val="002D6AF9"/>
  </w:style>
  <w:style w:type="paragraph" w:customStyle="1" w:styleId="RepNo">
    <w:name w:val="Rep_No"/>
    <w:basedOn w:val="RecNo"/>
    <w:next w:val="Reptitle"/>
    <w:rsid w:val="002D6AF9"/>
  </w:style>
  <w:style w:type="paragraph" w:customStyle="1" w:styleId="Reptitle">
    <w:name w:val="Rep_title"/>
    <w:basedOn w:val="Rectitle"/>
    <w:next w:val="Repref"/>
    <w:rsid w:val="002D6AF9"/>
  </w:style>
  <w:style w:type="paragraph" w:customStyle="1" w:styleId="Repref">
    <w:name w:val="Rep_ref"/>
    <w:basedOn w:val="Recref"/>
    <w:next w:val="Repdate"/>
    <w:rsid w:val="002D6AF9"/>
  </w:style>
  <w:style w:type="paragraph" w:customStyle="1" w:styleId="Resdate">
    <w:name w:val="Res_date"/>
    <w:basedOn w:val="Recdate"/>
    <w:next w:val="Normalaftertitle"/>
    <w:rsid w:val="002D6AF9"/>
  </w:style>
  <w:style w:type="character" w:customStyle="1" w:styleId="Resdef">
    <w:name w:val="Res_def"/>
    <w:basedOn w:val="DefaultParagraphFont"/>
    <w:rsid w:val="002D6AF9"/>
    <w:rPr>
      <w:rFonts w:asciiTheme="minorHAnsi" w:hAnsiTheme="minorHAnsi"/>
      <w:b/>
    </w:rPr>
  </w:style>
  <w:style w:type="paragraph" w:customStyle="1" w:styleId="ResNo">
    <w:name w:val="Res_No"/>
    <w:basedOn w:val="RecNo"/>
    <w:next w:val="Restitle"/>
    <w:link w:val="ResNoChar"/>
    <w:rsid w:val="002D6AF9"/>
  </w:style>
  <w:style w:type="paragraph" w:customStyle="1" w:styleId="Restitle">
    <w:name w:val="Res_title"/>
    <w:basedOn w:val="Rectitle"/>
    <w:next w:val="Resref"/>
    <w:link w:val="RestitleChar"/>
    <w:rsid w:val="002D6AF9"/>
  </w:style>
  <w:style w:type="paragraph" w:customStyle="1" w:styleId="Resref">
    <w:name w:val="Res_ref"/>
    <w:basedOn w:val="Recref"/>
    <w:next w:val="Resdate"/>
    <w:rsid w:val="002D6AF9"/>
  </w:style>
  <w:style w:type="paragraph" w:customStyle="1" w:styleId="SectionNo">
    <w:name w:val="Section_No"/>
    <w:basedOn w:val="AnnexNo"/>
    <w:next w:val="Sectiontitle"/>
    <w:rsid w:val="002D6AF9"/>
  </w:style>
  <w:style w:type="paragraph" w:customStyle="1" w:styleId="Sectiontitle">
    <w:name w:val="Section_title"/>
    <w:basedOn w:val="Annextitle"/>
    <w:next w:val="Normalaftertitle"/>
    <w:rsid w:val="002D6AF9"/>
  </w:style>
  <w:style w:type="paragraph" w:customStyle="1" w:styleId="SpecialFooter">
    <w:name w:val="Special Footer"/>
    <w:basedOn w:val="Footer"/>
    <w:rsid w:val="002D6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D6AF9"/>
    <w:rPr>
      <w:rFonts w:asciiTheme="minorHAnsi" w:hAnsiTheme="minorHAnsi"/>
      <w:b/>
      <w:color w:val="auto"/>
    </w:rPr>
  </w:style>
  <w:style w:type="paragraph" w:customStyle="1" w:styleId="Tablehead">
    <w:name w:val="Table_head"/>
    <w:basedOn w:val="Tabletext"/>
    <w:next w:val="Tabletext"/>
    <w:rsid w:val="002D6AF9"/>
    <w:pPr>
      <w:keepNext/>
      <w:spacing w:before="80" w:after="80"/>
      <w:jc w:val="center"/>
    </w:pPr>
    <w:rPr>
      <w:b/>
    </w:rPr>
  </w:style>
  <w:style w:type="paragraph" w:customStyle="1" w:styleId="Tablelegend">
    <w:name w:val="Table_legend"/>
    <w:basedOn w:val="Tabletext"/>
    <w:rsid w:val="002D6AF9"/>
    <w:pPr>
      <w:spacing w:before="120"/>
    </w:pPr>
  </w:style>
  <w:style w:type="paragraph" w:customStyle="1" w:styleId="TableNo">
    <w:name w:val="Table_No"/>
    <w:basedOn w:val="Normal"/>
    <w:next w:val="Tabletitle"/>
    <w:rsid w:val="002D6AF9"/>
    <w:pPr>
      <w:keepNext/>
      <w:spacing w:before="560" w:after="120"/>
      <w:jc w:val="center"/>
    </w:pPr>
    <w:rPr>
      <w:caps/>
    </w:rPr>
  </w:style>
  <w:style w:type="paragraph" w:customStyle="1" w:styleId="Tableref">
    <w:name w:val="Table_ref"/>
    <w:basedOn w:val="Normal"/>
    <w:next w:val="Tabletitle"/>
    <w:rsid w:val="002D6AF9"/>
    <w:pPr>
      <w:keepNext/>
      <w:spacing w:before="0" w:after="120"/>
      <w:jc w:val="center"/>
    </w:pPr>
  </w:style>
  <w:style w:type="character" w:styleId="PageNumber">
    <w:name w:val="page number"/>
    <w:basedOn w:val="DefaultParagraphFont"/>
    <w:rsid w:val="002D6AF9"/>
    <w:rPr>
      <w:rFonts w:asciiTheme="minorHAnsi" w:hAnsiTheme="minorHAnsi"/>
    </w:rPr>
  </w:style>
  <w:style w:type="table" w:styleId="TableGrid">
    <w:name w:val="Table Grid"/>
    <w:basedOn w:val="TableNormal"/>
    <w:rsid w:val="002D6AF9"/>
    <w:pPr>
      <w:spacing w:after="0" w:line="240" w:lineRule="auto"/>
    </w:pPr>
    <w:rPr>
      <w:rFonts w:ascii="CG Times" w:eastAsia="Times New Roman" w:hAnsi="CG Times"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2D6AF9"/>
    <w:rPr>
      <w:rFonts w:cs="Times New Roman Bold"/>
      <w:b/>
      <w:caps/>
    </w:rPr>
  </w:style>
  <w:style w:type="character" w:styleId="Hyperlink">
    <w:name w:val="Hyperlink"/>
    <w:basedOn w:val="DefaultParagraphFont"/>
    <w:rsid w:val="002D6AF9"/>
    <w:rPr>
      <w:color w:val="0000FF" w:themeColor="hyperlink"/>
      <w:u w:val="single"/>
    </w:rPr>
  </w:style>
  <w:style w:type="character" w:customStyle="1" w:styleId="baec5a81-e4d6-4674-97f3-e9220f0136c1">
    <w:name w:val="baec5a81-e4d6-4674-97f3-e9220f0136c1"/>
    <w:basedOn w:val="DefaultParagraphFont"/>
    <w:rsid w:val="002D6AF9"/>
  </w:style>
  <w:style w:type="character" w:styleId="Strong">
    <w:name w:val="Strong"/>
    <w:basedOn w:val="DefaultParagraphFont"/>
    <w:uiPriority w:val="22"/>
    <w:qFormat/>
    <w:rsid w:val="002D6AF9"/>
    <w:rPr>
      <w:b/>
      <w:bCs/>
    </w:rPr>
  </w:style>
  <w:style w:type="paragraph" w:styleId="NormalWeb">
    <w:name w:val="Normal (Web)"/>
    <w:basedOn w:val="Normal"/>
    <w:uiPriority w:val="99"/>
    <w:unhideWhenUsed/>
    <w:rsid w:val="002D6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styleId="BalloonText">
    <w:name w:val="Balloon Text"/>
    <w:basedOn w:val="Normal"/>
    <w:link w:val="BalloonTextChar"/>
    <w:unhideWhenUsed/>
    <w:rsid w:val="002D6AF9"/>
    <w:pPr>
      <w:spacing w:before="0"/>
    </w:pPr>
    <w:rPr>
      <w:rFonts w:ascii="Tahoma" w:hAnsi="Tahoma" w:cs="Tahoma"/>
      <w:sz w:val="16"/>
      <w:szCs w:val="16"/>
    </w:rPr>
  </w:style>
  <w:style w:type="character" w:customStyle="1" w:styleId="BalloonTextChar">
    <w:name w:val="Balloon Text Char"/>
    <w:basedOn w:val="DefaultParagraphFont"/>
    <w:link w:val="BalloonText"/>
    <w:rsid w:val="002D6AF9"/>
    <w:rPr>
      <w:rFonts w:ascii="Tahoma" w:eastAsia="Times New Roman" w:hAnsi="Tahoma" w:cs="Tahoma"/>
      <w:sz w:val="16"/>
      <w:szCs w:val="16"/>
      <w:lang w:val="en-GB"/>
    </w:rPr>
  </w:style>
  <w:style w:type="character" w:customStyle="1" w:styleId="enumlev1Char">
    <w:name w:val="enumlev1 Char"/>
    <w:basedOn w:val="DefaultParagraphFont"/>
    <w:link w:val="enumlev1"/>
    <w:rsid w:val="002D6AF9"/>
    <w:rPr>
      <w:rFonts w:eastAsia="Times New Roman" w:cs="Times New Roman"/>
      <w:sz w:val="24"/>
      <w:szCs w:val="20"/>
      <w:lang w:val="en-GB"/>
    </w:rPr>
  </w:style>
  <w:style w:type="character" w:customStyle="1" w:styleId="enumlev2Char">
    <w:name w:val="enumlev2 Char"/>
    <w:basedOn w:val="enumlev1Char"/>
    <w:link w:val="enumlev2"/>
    <w:rsid w:val="002D6AF9"/>
    <w:rPr>
      <w:rFonts w:eastAsia="Times New Roman" w:cs="Times New Roman"/>
      <w:sz w:val="24"/>
      <w:szCs w:val="20"/>
      <w:lang w:val="en-GB"/>
    </w:rPr>
  </w:style>
  <w:style w:type="character" w:customStyle="1" w:styleId="NormalaftertitleChar">
    <w:name w:val="Normal after title Char"/>
    <w:basedOn w:val="DefaultParagraphFont"/>
    <w:link w:val="Normalaftertitle"/>
    <w:locked/>
    <w:rsid w:val="002D6AF9"/>
    <w:rPr>
      <w:rFonts w:eastAsia="Times New Roman" w:cs="Times New Roman"/>
      <w:sz w:val="24"/>
      <w:szCs w:val="20"/>
      <w:lang w:val="en-GB"/>
    </w:rPr>
  </w:style>
  <w:style w:type="character" w:customStyle="1" w:styleId="AnnexNoChar">
    <w:name w:val="Annex_No Char"/>
    <w:basedOn w:val="DefaultParagraphFont"/>
    <w:link w:val="AnnexNo"/>
    <w:rsid w:val="002D6AF9"/>
    <w:rPr>
      <w:rFonts w:eastAsia="Times New Roman" w:cs="Times New Roman"/>
      <w:caps/>
      <w:sz w:val="28"/>
      <w:szCs w:val="20"/>
      <w:lang w:val="en-GB"/>
    </w:rPr>
  </w:style>
  <w:style w:type="character" w:customStyle="1" w:styleId="CallChar">
    <w:name w:val="Call Char"/>
    <w:basedOn w:val="DefaultParagraphFont"/>
    <w:link w:val="Call"/>
    <w:locked/>
    <w:rsid w:val="002D6AF9"/>
    <w:rPr>
      <w:rFonts w:eastAsia="Times New Roman" w:cs="Times New Roman"/>
      <w:i/>
      <w:sz w:val="24"/>
      <w:szCs w:val="20"/>
      <w:lang w:val="en-GB"/>
    </w:rPr>
  </w:style>
  <w:style w:type="paragraph" w:customStyle="1" w:styleId="Part">
    <w:name w:val="Part"/>
    <w:basedOn w:val="Normal"/>
    <w:next w:val="Normal"/>
    <w:rsid w:val="002D6AF9"/>
    <w:pPr>
      <w:spacing w:before="600"/>
      <w:jc w:val="center"/>
    </w:pPr>
    <w:rPr>
      <w:caps/>
      <w:sz w:val="28"/>
    </w:rPr>
  </w:style>
  <w:style w:type="paragraph" w:customStyle="1" w:styleId="Reasons">
    <w:name w:val="Reasons"/>
    <w:basedOn w:val="Normal"/>
    <w:qFormat/>
    <w:rsid w:val="002D6AF9"/>
    <w:pPr>
      <w:jc w:val="both"/>
    </w:pPr>
    <w:rPr>
      <w:sz w:val="22"/>
    </w:rPr>
  </w:style>
  <w:style w:type="character" w:customStyle="1" w:styleId="RestitleChar">
    <w:name w:val="Res_title Char"/>
    <w:basedOn w:val="DefaultParagraphFont"/>
    <w:link w:val="Restitle"/>
    <w:rsid w:val="002D6AF9"/>
    <w:rPr>
      <w:rFonts w:eastAsia="Times New Roman" w:cs="Times New Roman"/>
      <w:b/>
      <w:sz w:val="28"/>
      <w:szCs w:val="20"/>
      <w:lang w:val="en-GB"/>
    </w:rPr>
  </w:style>
  <w:style w:type="character" w:customStyle="1" w:styleId="ResNoChar">
    <w:name w:val="Res_No Char"/>
    <w:basedOn w:val="DefaultParagraphFont"/>
    <w:link w:val="ResNo"/>
    <w:rsid w:val="002D6AF9"/>
    <w:rPr>
      <w:rFonts w:eastAsia="Times New Roman" w:cs="Times New Roman"/>
      <w:caps/>
      <w:sz w:val="28"/>
      <w:szCs w:val="20"/>
      <w:lang w:val="en-GB"/>
    </w:rPr>
  </w:style>
  <w:style w:type="paragraph" w:customStyle="1" w:styleId="Section1">
    <w:name w:val="Section 1"/>
    <w:basedOn w:val="ChapNo"/>
    <w:next w:val="Normal"/>
    <w:rsid w:val="002D6AF9"/>
    <w:rPr>
      <w:caps w:val="0"/>
    </w:rPr>
  </w:style>
  <w:style w:type="paragraph" w:customStyle="1" w:styleId="Section2">
    <w:name w:val="Section 2"/>
    <w:basedOn w:val="Section1"/>
    <w:next w:val="Normal"/>
    <w:rsid w:val="002D6AF9"/>
    <w:pPr>
      <w:spacing w:before="240"/>
    </w:pPr>
    <w:rPr>
      <w:b w:val="0"/>
      <w:i/>
    </w:rPr>
  </w:style>
  <w:style w:type="paragraph" w:customStyle="1" w:styleId="ChaptitleS2">
    <w:name w:val="Chap_title_S2"/>
    <w:basedOn w:val="Chaptitle"/>
    <w:next w:val="NormalS2"/>
    <w:rsid w:val="002D6AF9"/>
    <w:pPr>
      <w:jc w:val="left"/>
    </w:pPr>
    <w:rPr>
      <w:sz w:val="24"/>
    </w:rPr>
  </w:style>
  <w:style w:type="paragraph" w:customStyle="1" w:styleId="NormalS2">
    <w:name w:val="Normal_S2"/>
    <w:basedOn w:val="Normal"/>
    <w:link w:val="NormalS2Char"/>
    <w:rsid w:val="002D6AF9"/>
    <w:pPr>
      <w:jc w:val="both"/>
    </w:pPr>
    <w:rPr>
      <w:b/>
      <w:sz w:val="22"/>
    </w:rPr>
  </w:style>
  <w:style w:type="character" w:customStyle="1" w:styleId="NormalS2Char">
    <w:name w:val="Normal_S2 Char"/>
    <w:basedOn w:val="DefaultParagraphFont"/>
    <w:link w:val="NormalS2"/>
    <w:rsid w:val="002D6AF9"/>
    <w:rPr>
      <w:rFonts w:eastAsia="Times New Roman" w:cs="Times New Roman"/>
      <w:b/>
      <w:szCs w:val="20"/>
      <w:lang w:val="en-GB"/>
    </w:rPr>
  </w:style>
  <w:style w:type="paragraph" w:customStyle="1" w:styleId="ResNoS2">
    <w:name w:val="Res_No_S2"/>
    <w:basedOn w:val="ResNo"/>
    <w:next w:val="Normal"/>
    <w:rsid w:val="002D6AF9"/>
    <w:pPr>
      <w:jc w:val="left"/>
    </w:pPr>
    <w:rPr>
      <w:b/>
      <w:sz w:val="24"/>
    </w:rPr>
  </w:style>
  <w:style w:type="character" w:customStyle="1" w:styleId="HeadingbChar">
    <w:name w:val="Heading_b Char"/>
    <w:basedOn w:val="DefaultParagraphFont"/>
    <w:link w:val="Headingb"/>
    <w:locked/>
    <w:rsid w:val="002D6AF9"/>
    <w:rPr>
      <w:rFonts w:eastAsia="Times New Roman" w:cs="Times New Roman"/>
      <w:b/>
      <w:sz w:val="24"/>
      <w:szCs w:val="20"/>
      <w:lang w:val="en-GB"/>
    </w:rPr>
  </w:style>
  <w:style w:type="paragraph" w:styleId="Date">
    <w:name w:val="Date"/>
    <w:basedOn w:val="Normal"/>
    <w:link w:val="DateChar"/>
    <w:rsid w:val="002D6AF9"/>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2D6AF9"/>
    <w:rPr>
      <w:rFonts w:eastAsia="Times New Roman" w:cs="Times New Roman"/>
      <w:sz w:val="20"/>
      <w:szCs w:val="20"/>
      <w:lang w:val="en-GB"/>
    </w:rPr>
  </w:style>
  <w:style w:type="character" w:styleId="FollowedHyperlink">
    <w:name w:val="FollowedHyperlink"/>
    <w:aliases w:val="CEO_FollowedHyperlink"/>
    <w:basedOn w:val="DefaultParagraphFont"/>
    <w:uiPriority w:val="99"/>
    <w:rsid w:val="002D6AF9"/>
    <w:rPr>
      <w:color w:val="800080"/>
      <w:u w:val="single"/>
    </w:rPr>
  </w:style>
  <w:style w:type="character" w:customStyle="1" w:styleId="href">
    <w:name w:val="href"/>
    <w:basedOn w:val="DefaultParagraphFont"/>
    <w:uiPriority w:val="99"/>
    <w:rsid w:val="002D6AF9"/>
    <w:rPr>
      <w:color w:val="auto"/>
    </w:rPr>
  </w:style>
  <w:style w:type="paragraph" w:customStyle="1" w:styleId="Res">
    <w:name w:val="Res_#"/>
    <w:basedOn w:val="Normal"/>
    <w:next w:val="Normal"/>
    <w:rsid w:val="002D6AF9"/>
    <w:pPr>
      <w:keepNext/>
      <w:keepLines/>
      <w:widowControl w:val="0"/>
      <w:tabs>
        <w:tab w:val="left" w:pos="1871"/>
      </w:tabs>
      <w:spacing w:before="720"/>
      <w:jc w:val="center"/>
    </w:pPr>
    <w:rPr>
      <w:sz w:val="28"/>
    </w:rPr>
  </w:style>
  <w:style w:type="paragraph" w:styleId="BodyText">
    <w:name w:val="Body Text"/>
    <w:basedOn w:val="Normal"/>
    <w:link w:val="BodyTextChar"/>
    <w:rsid w:val="002D6AF9"/>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2D6AF9"/>
    <w:rPr>
      <w:rFonts w:eastAsia="Lucida Sans Unicode" w:cs="Tahoma"/>
      <w:color w:val="000000"/>
      <w:szCs w:val="20"/>
      <w:lang w:val="en-GB" w:bidi="en-US"/>
    </w:rPr>
  </w:style>
  <w:style w:type="paragraph" w:customStyle="1" w:styleId="Table">
    <w:name w:val="Table_#"/>
    <w:basedOn w:val="Normal"/>
    <w:next w:val="Normal"/>
    <w:rsid w:val="002D6AF9"/>
    <w:pPr>
      <w:keepNext/>
      <w:widowControl w:val="0"/>
      <w:spacing w:before="560" w:after="120"/>
      <w:jc w:val="center"/>
    </w:pPr>
    <w:rPr>
      <w:caps/>
      <w:sz w:val="22"/>
    </w:rPr>
  </w:style>
  <w:style w:type="paragraph" w:customStyle="1" w:styleId="Default">
    <w:name w:val="Default"/>
    <w:uiPriority w:val="99"/>
    <w:rsid w:val="002D6AF9"/>
    <w:pPr>
      <w:widowControl w:val="0"/>
      <w:autoSpaceDE w:val="0"/>
      <w:autoSpaceDN w:val="0"/>
      <w:adjustRightInd w:val="0"/>
      <w:spacing w:after="0" w:line="360" w:lineRule="atLeast"/>
      <w:jc w:val="both"/>
      <w:textAlignment w:val="baseline"/>
    </w:pPr>
    <w:rPr>
      <w:rFonts w:ascii="Calibri" w:eastAsia="Batang" w:hAnsi="Calibri" w:cs="Times New Roman"/>
      <w:color w:val="000000"/>
      <w:sz w:val="24"/>
      <w:szCs w:val="24"/>
      <w:lang w:eastAsia="ko-KR"/>
    </w:rPr>
  </w:style>
  <w:style w:type="paragraph" w:styleId="DocumentMap">
    <w:name w:val="Document Map"/>
    <w:basedOn w:val="Normal"/>
    <w:link w:val="DocumentMapChar"/>
    <w:rsid w:val="002D6AF9"/>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2D6AF9"/>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2D6AF9"/>
    <w:pPr>
      <w:widowControl w:val="0"/>
      <w:ind w:left="720"/>
      <w:contextualSpacing/>
      <w:jc w:val="both"/>
    </w:pPr>
    <w:rPr>
      <w:sz w:val="22"/>
    </w:rPr>
  </w:style>
  <w:style w:type="character" w:customStyle="1" w:styleId="ListParagraphChar">
    <w:name w:val="List Paragraph Char"/>
    <w:basedOn w:val="DefaultParagraphFont"/>
    <w:link w:val="ListParagraph"/>
    <w:uiPriority w:val="34"/>
    <w:rsid w:val="002D6AF9"/>
    <w:rPr>
      <w:rFonts w:eastAsia="Times New Roman" w:cs="Times New Roman"/>
      <w:szCs w:val="20"/>
      <w:lang w:val="en-GB"/>
    </w:rPr>
  </w:style>
  <w:style w:type="character" w:styleId="CommentReference">
    <w:name w:val="annotation reference"/>
    <w:basedOn w:val="DefaultParagraphFont"/>
    <w:uiPriority w:val="99"/>
    <w:unhideWhenUsed/>
    <w:rsid w:val="002D6AF9"/>
    <w:rPr>
      <w:sz w:val="16"/>
      <w:szCs w:val="16"/>
    </w:rPr>
  </w:style>
  <w:style w:type="paragraph" w:styleId="CommentText">
    <w:name w:val="annotation text"/>
    <w:basedOn w:val="Normal"/>
    <w:link w:val="CommentTextChar"/>
    <w:uiPriority w:val="99"/>
    <w:unhideWhenUsed/>
    <w:rsid w:val="002D6AF9"/>
    <w:pPr>
      <w:widowControl w:val="0"/>
      <w:jc w:val="both"/>
    </w:pPr>
    <w:rPr>
      <w:sz w:val="20"/>
    </w:rPr>
  </w:style>
  <w:style w:type="character" w:customStyle="1" w:styleId="CommentTextChar">
    <w:name w:val="Comment Text Char"/>
    <w:basedOn w:val="DefaultParagraphFont"/>
    <w:link w:val="CommentText"/>
    <w:uiPriority w:val="99"/>
    <w:rsid w:val="002D6AF9"/>
    <w:rPr>
      <w:rFonts w:eastAsia="Times New Roman" w:cs="Times New Roman"/>
      <w:sz w:val="20"/>
      <w:szCs w:val="20"/>
      <w:lang w:val="en-GB"/>
    </w:rPr>
  </w:style>
  <w:style w:type="character" w:styleId="PlaceholderText">
    <w:name w:val="Placeholder Text"/>
    <w:basedOn w:val="DefaultParagraphFont"/>
    <w:uiPriority w:val="99"/>
    <w:semiHidden/>
    <w:rsid w:val="002D6AF9"/>
    <w:rPr>
      <w:color w:val="808080"/>
    </w:rPr>
  </w:style>
  <w:style w:type="paragraph" w:customStyle="1" w:styleId="Conv">
    <w:name w:val="Conv"/>
    <w:basedOn w:val="Normal"/>
    <w:next w:val="Normal"/>
    <w:rsid w:val="002D6AF9"/>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2D6AF9"/>
    <w:pPr>
      <w:jc w:val="both"/>
    </w:pPr>
    <w:rPr>
      <w:sz w:val="22"/>
    </w:rPr>
  </w:style>
  <w:style w:type="paragraph" w:customStyle="1" w:styleId="Figure">
    <w:name w:val="Figure"/>
    <w:basedOn w:val="Normal"/>
    <w:rsid w:val="002D6AF9"/>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2D6AF9"/>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2D6AF9"/>
    <w:pPr>
      <w:keepNext/>
      <w:keepLines/>
      <w:tabs>
        <w:tab w:val="left" w:pos="1871"/>
      </w:tabs>
      <w:spacing w:before="240" w:after="57"/>
    </w:pPr>
    <w:rPr>
      <w:b/>
      <w:sz w:val="22"/>
    </w:rPr>
  </w:style>
  <w:style w:type="paragraph" w:customStyle="1" w:styleId="Signpart">
    <w:name w:val="Sign part"/>
    <w:basedOn w:val="Normal"/>
    <w:rsid w:val="002D6AF9"/>
    <w:pPr>
      <w:tabs>
        <w:tab w:val="left" w:pos="1871"/>
      </w:tabs>
      <w:spacing w:before="0"/>
      <w:ind w:left="284"/>
    </w:pPr>
    <w:rPr>
      <w:smallCaps/>
      <w:sz w:val="22"/>
    </w:rPr>
  </w:style>
  <w:style w:type="paragraph" w:customStyle="1" w:styleId="FootnoteTextS2">
    <w:name w:val="Footnote Text_S2"/>
    <w:basedOn w:val="FootnoteText"/>
    <w:uiPriority w:val="99"/>
    <w:rsid w:val="002D6AF9"/>
    <w:pPr>
      <w:ind w:left="0" w:firstLine="0"/>
    </w:pPr>
    <w:rPr>
      <w:b/>
    </w:rPr>
  </w:style>
  <w:style w:type="paragraph" w:customStyle="1" w:styleId="NormalendS2">
    <w:name w:val="Normal_end_S2"/>
    <w:basedOn w:val="Normal"/>
    <w:uiPriority w:val="99"/>
    <w:rsid w:val="002D6AF9"/>
    <w:rPr>
      <w:sz w:val="22"/>
    </w:rPr>
  </w:style>
  <w:style w:type="paragraph" w:styleId="CommentSubject">
    <w:name w:val="annotation subject"/>
    <w:basedOn w:val="CommentText"/>
    <w:next w:val="CommentText"/>
    <w:link w:val="CommentSubjectChar"/>
    <w:uiPriority w:val="99"/>
    <w:rsid w:val="002D6AF9"/>
    <w:pPr>
      <w:widowControl/>
    </w:pPr>
    <w:rPr>
      <w:b/>
      <w:bCs/>
    </w:rPr>
  </w:style>
  <w:style w:type="character" w:customStyle="1" w:styleId="CommentSubjectChar">
    <w:name w:val="Comment Subject Char"/>
    <w:basedOn w:val="CommentTextChar"/>
    <w:link w:val="CommentSubject"/>
    <w:uiPriority w:val="99"/>
    <w:rsid w:val="002D6AF9"/>
    <w:rPr>
      <w:rFonts w:eastAsia="Times New Roman" w:cs="Times New Roman"/>
      <w:b/>
      <w:bCs/>
      <w:sz w:val="20"/>
      <w:szCs w:val="20"/>
      <w:lang w:val="en-GB"/>
    </w:rPr>
  </w:style>
  <w:style w:type="paragraph" w:styleId="EndnoteText">
    <w:name w:val="endnote text"/>
    <w:basedOn w:val="Normal"/>
    <w:link w:val="EndnoteTextChar"/>
    <w:rsid w:val="002D6AF9"/>
    <w:pPr>
      <w:spacing w:before="0"/>
      <w:jc w:val="both"/>
    </w:pPr>
    <w:rPr>
      <w:sz w:val="20"/>
    </w:rPr>
  </w:style>
  <w:style w:type="character" w:customStyle="1" w:styleId="EndnoteTextChar">
    <w:name w:val="Endnote Text Char"/>
    <w:basedOn w:val="DefaultParagraphFont"/>
    <w:link w:val="EndnoteText"/>
    <w:rsid w:val="002D6AF9"/>
    <w:rPr>
      <w:rFonts w:eastAsia="Times New Roman" w:cs="Times New Roman"/>
      <w:sz w:val="20"/>
      <w:szCs w:val="20"/>
      <w:lang w:val="en-GB"/>
    </w:rPr>
  </w:style>
  <w:style w:type="paragraph" w:customStyle="1" w:styleId="Hypothse">
    <w:name w:val="Hypothèse"/>
    <w:basedOn w:val="Normal"/>
    <w:next w:val="Normal"/>
    <w:qFormat/>
    <w:rsid w:val="002D6AF9"/>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2D6AF9"/>
    <w:rPr>
      <w:b/>
      <w:i/>
    </w:rPr>
  </w:style>
  <w:style w:type="paragraph" w:customStyle="1" w:styleId="Reference">
    <w:name w:val="Reference"/>
    <w:basedOn w:val="Normal"/>
    <w:qFormat/>
    <w:rsid w:val="002D6AF9"/>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2D6AF9"/>
    <w:rPr>
      <w:b/>
      <w:i/>
      <w:lang w:val="fr-FR" w:eastAsia="fr-FR"/>
    </w:rPr>
  </w:style>
  <w:style w:type="paragraph" w:customStyle="1" w:styleId="NormalFR">
    <w:name w:val="NormalFR"/>
    <w:basedOn w:val="Normal"/>
    <w:qFormat/>
    <w:rsid w:val="002D6AF9"/>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2D6AF9"/>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6AF9"/>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2D6AF9"/>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2D6AF9"/>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2D6AF9"/>
    <w:rPr>
      <w:rFonts w:eastAsia="Times New Roman" w:cs="Times New Roman"/>
      <w:b/>
      <w:bCs/>
      <w:color w:val="9BBB59" w:themeColor="accent3"/>
      <w:sz w:val="28"/>
      <w:szCs w:val="26"/>
      <w:lang w:val="en-GB" w:eastAsia="ja-JP"/>
    </w:rPr>
  </w:style>
  <w:style w:type="paragraph" w:customStyle="1" w:styleId="HPMbodytext">
    <w:name w:val="HPMbodytext"/>
    <w:basedOn w:val="Normal"/>
    <w:rsid w:val="002D6AF9"/>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2D6AF9"/>
    <w:rPr>
      <w:rFonts w:cs="Times New Roman Bold"/>
      <w:b/>
      <w:caps w:val="0"/>
      <w:color w:val="4A442A"/>
    </w:rPr>
  </w:style>
  <w:style w:type="paragraph" w:customStyle="1" w:styleId="Appendix">
    <w:name w:val="Appendix"/>
    <w:basedOn w:val="annexNoTitlecolor"/>
    <w:qFormat/>
    <w:rsid w:val="002D6AF9"/>
  </w:style>
  <w:style w:type="character" w:customStyle="1" w:styleId="hps">
    <w:name w:val="hps"/>
    <w:basedOn w:val="DefaultParagraphFont"/>
    <w:rsid w:val="002D6AF9"/>
  </w:style>
  <w:style w:type="character" w:styleId="Emphasis">
    <w:name w:val="Emphasis"/>
    <w:basedOn w:val="DefaultParagraphFont"/>
    <w:qFormat/>
    <w:rsid w:val="002D6AF9"/>
    <w:rPr>
      <w:i/>
      <w:iCs/>
    </w:rPr>
  </w:style>
  <w:style w:type="paragraph" w:customStyle="1" w:styleId="Proposal">
    <w:name w:val="Proposal"/>
    <w:basedOn w:val="Normal"/>
    <w:next w:val="Normal"/>
    <w:rsid w:val="002D6AF9"/>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2D6AF9"/>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2D6AF9"/>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2D6AF9"/>
    <w:pPr>
      <w:spacing w:after="0" w:line="240" w:lineRule="auto"/>
    </w:pPr>
    <w:rPr>
      <w:rFonts w:eastAsiaTheme="minorEastAsia"/>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2D6AF9"/>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2D6AF9"/>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2D6AF9"/>
    <w:rPr>
      <w:rFonts w:ascii="Courier New" w:eastAsia="Times New Roman" w:hAnsi="Courier New" w:cs="Times New Roman"/>
      <w:noProof/>
      <w:sz w:val="20"/>
      <w:szCs w:val="20"/>
      <w:lang w:val="en-GB"/>
    </w:rPr>
  </w:style>
  <w:style w:type="table" w:customStyle="1" w:styleId="TableGrid1">
    <w:name w:val="Table Grid1"/>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D6AF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D6AF9"/>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2D6AF9"/>
    <w:pPr>
      <w:spacing w:before="120" w:after="120" w:line="240" w:lineRule="auto"/>
    </w:pPr>
    <w:rPr>
      <w:rFonts w:ascii="Verdana" w:eastAsia="SimSun" w:hAnsi="Verdana" w:cs="Times New Roman"/>
      <w:sz w:val="19"/>
      <w:szCs w:val="19"/>
      <w:lang w:val="en-GB"/>
    </w:rPr>
  </w:style>
  <w:style w:type="character" w:customStyle="1" w:styleId="CEONormalChar">
    <w:name w:val="CEO_Normal Char"/>
    <w:link w:val="CEONormal"/>
    <w:locked/>
    <w:rsid w:val="002D6AF9"/>
    <w:rPr>
      <w:rFonts w:ascii="Verdana" w:eastAsia="SimSun" w:hAnsi="Verdana" w:cs="Times New Roman"/>
      <w:sz w:val="19"/>
      <w:szCs w:val="19"/>
      <w:lang w:val="en-GB"/>
    </w:rPr>
  </w:style>
  <w:style w:type="table" w:customStyle="1" w:styleId="TableGrid2">
    <w:name w:val="Table Grid2"/>
    <w:basedOn w:val="TableNormal"/>
    <w:next w:val="TableGrid"/>
    <w:uiPriority w:val="59"/>
    <w:rsid w:val="002D6AF9"/>
    <w:pPr>
      <w:spacing w:after="0" w:line="240" w:lineRule="auto"/>
    </w:pPr>
    <w:rPr>
      <w:rFonts w:ascii="CG Times" w:eastAsia="Times New Roman" w:hAnsi="CG Times"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2D6AF9"/>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2D6AF9"/>
    <w:pPr>
      <w:spacing w:after="0" w:line="240" w:lineRule="auto"/>
    </w:pPr>
    <w:rPr>
      <w:rFonts w:eastAsiaTheme="minorEastAsia"/>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2D6AF9"/>
    <w:pPr>
      <w:jc w:val="center"/>
    </w:pPr>
    <w:rPr>
      <w:rFonts w:cs="Calibri"/>
      <w:b/>
      <w:bCs/>
      <w:color w:val="4A442A"/>
      <w:sz w:val="32"/>
      <w:szCs w:val="32"/>
    </w:rPr>
  </w:style>
  <w:style w:type="paragraph" w:customStyle="1" w:styleId="heading2RES">
    <w:name w:val="heading2_RES"/>
    <w:basedOn w:val="Heading2"/>
    <w:qFormat/>
    <w:rsid w:val="002D6AF9"/>
    <w:pPr>
      <w:jc w:val="both"/>
    </w:pPr>
  </w:style>
  <w:style w:type="paragraph" w:customStyle="1" w:styleId="Objectivetitle">
    <w:name w:val="Objective_title"/>
    <w:basedOn w:val="PARTNoTitlecolor"/>
    <w:qFormat/>
    <w:rsid w:val="002D6AF9"/>
    <w:rPr>
      <w:rFonts w:eastAsiaTheme="majorEastAsia"/>
      <w:sz w:val="28"/>
    </w:rPr>
  </w:style>
  <w:style w:type="paragraph" w:customStyle="1" w:styleId="SectiontitleRES">
    <w:name w:val="Section_titleRES"/>
    <w:basedOn w:val="Sectiontitle"/>
    <w:qFormat/>
    <w:rsid w:val="002D6AF9"/>
    <w:rPr>
      <w:sz w:val="26"/>
    </w:rPr>
  </w:style>
  <w:style w:type="paragraph" w:customStyle="1" w:styleId="Heading1RES">
    <w:name w:val="Heading 1_RES"/>
    <w:basedOn w:val="Heading1"/>
    <w:qFormat/>
    <w:rsid w:val="002D6AF9"/>
    <w:pPr>
      <w:jc w:val="both"/>
    </w:pPr>
    <w:rPr>
      <w:sz w:val="26"/>
    </w:rPr>
  </w:style>
  <w:style w:type="paragraph" w:customStyle="1" w:styleId="ChairSignature">
    <w:name w:val="ChairSignature"/>
    <w:qFormat/>
    <w:rsid w:val="002D6AF9"/>
    <w:pPr>
      <w:spacing w:before="480" w:after="0" w:line="240" w:lineRule="auto"/>
      <w:ind w:left="6379"/>
      <w:jc w:val="center"/>
    </w:pPr>
    <w:rPr>
      <w:rFonts w:ascii="Times New Roman" w:eastAsia="Times New Roman" w:hAnsi="Times New Roman" w:cs="Times New Roman"/>
      <w:sz w:val="24"/>
      <w:szCs w:val="20"/>
      <w:lang w:val="en-GB"/>
    </w:rPr>
  </w:style>
  <w:style w:type="paragraph" w:customStyle="1" w:styleId="heading1color">
    <w:name w:val="heading_1color"/>
    <w:basedOn w:val="Heading1"/>
    <w:qFormat/>
    <w:rsid w:val="002D6AF9"/>
    <w:pPr>
      <w:jc w:val="both"/>
    </w:pPr>
    <w:rPr>
      <w:color w:val="4A442A"/>
      <w:sz w:val="26"/>
    </w:rPr>
  </w:style>
  <w:style w:type="paragraph" w:customStyle="1" w:styleId="heading2color">
    <w:name w:val="heading_2color"/>
    <w:basedOn w:val="Heading2"/>
    <w:qFormat/>
    <w:rsid w:val="002D6AF9"/>
    <w:pPr>
      <w:jc w:val="both"/>
    </w:pPr>
    <w:rPr>
      <w:color w:val="4A442A"/>
    </w:rPr>
  </w:style>
  <w:style w:type="paragraph" w:customStyle="1" w:styleId="headingbcolor">
    <w:name w:val="heading_bcolor"/>
    <w:basedOn w:val="Headingb"/>
    <w:qFormat/>
    <w:rsid w:val="002D6AF9"/>
    <w:pPr>
      <w:jc w:val="both"/>
    </w:pPr>
    <w:rPr>
      <w:color w:val="4A442A"/>
      <w:sz w:val="22"/>
    </w:rPr>
  </w:style>
  <w:style w:type="paragraph" w:customStyle="1" w:styleId="headingicolor">
    <w:name w:val="heading_icolor"/>
    <w:basedOn w:val="Headingi"/>
    <w:qFormat/>
    <w:rsid w:val="002D6AF9"/>
    <w:pPr>
      <w:jc w:val="both"/>
    </w:pPr>
    <w:rPr>
      <w:color w:val="4A442A"/>
      <w:sz w:val="22"/>
    </w:rPr>
  </w:style>
  <w:style w:type="paragraph" w:customStyle="1" w:styleId="heading3color">
    <w:name w:val="heading_3color"/>
    <w:basedOn w:val="Heading3"/>
    <w:qFormat/>
    <w:rsid w:val="002D6AF9"/>
    <w:pPr>
      <w:jc w:val="both"/>
    </w:pPr>
    <w:rPr>
      <w:color w:val="4A442A"/>
    </w:rPr>
  </w:style>
  <w:style w:type="paragraph" w:customStyle="1" w:styleId="Annexcolor">
    <w:name w:val="Annex_color"/>
    <w:basedOn w:val="AnnexNo"/>
    <w:qFormat/>
    <w:rsid w:val="002D6AF9"/>
    <w:rPr>
      <w:color w:val="4A442A"/>
    </w:rPr>
  </w:style>
  <w:style w:type="paragraph" w:customStyle="1" w:styleId="annextitlecolor">
    <w:name w:val="annex_titlecolor"/>
    <w:basedOn w:val="Annextitle"/>
    <w:qFormat/>
    <w:rsid w:val="002D6AF9"/>
    <w:rPr>
      <w:color w:val="4A442A"/>
    </w:rPr>
  </w:style>
  <w:style w:type="paragraph" w:customStyle="1" w:styleId="questionnocolor">
    <w:name w:val="question_nocolor"/>
    <w:basedOn w:val="QuestionNo"/>
    <w:qFormat/>
    <w:rsid w:val="002D6AF9"/>
    <w:rPr>
      <w:color w:val="4A442A"/>
    </w:rPr>
  </w:style>
  <w:style w:type="paragraph" w:customStyle="1" w:styleId="sectionNocolor">
    <w:name w:val="section_Nocolor"/>
    <w:basedOn w:val="AnnexNo"/>
    <w:qFormat/>
    <w:rsid w:val="002D6AF9"/>
    <w:rPr>
      <w:color w:val="4A442A"/>
    </w:rPr>
  </w:style>
  <w:style w:type="paragraph" w:customStyle="1" w:styleId="sectiontitlecolor">
    <w:name w:val="section_titlecolor"/>
    <w:basedOn w:val="Sectiontitle"/>
    <w:qFormat/>
    <w:rsid w:val="002D6AF9"/>
    <w:rPr>
      <w:rFonts w:cs="Times New Roman Bold"/>
      <w:color w:val="4A442A"/>
    </w:rPr>
  </w:style>
  <w:style w:type="paragraph" w:customStyle="1" w:styleId="tableheadcolor">
    <w:name w:val="table_headcolor"/>
    <w:basedOn w:val="Tablehead"/>
    <w:qFormat/>
    <w:rsid w:val="002D6AF9"/>
    <w:rPr>
      <w:bCs/>
      <w:color w:val="FFFFFF" w:themeColor="background1"/>
      <w:sz w:val="20"/>
    </w:rPr>
  </w:style>
  <w:style w:type="paragraph" w:customStyle="1" w:styleId="figuretitlecolor">
    <w:name w:val="figure_titlecolor"/>
    <w:basedOn w:val="Figuretitle"/>
    <w:qFormat/>
    <w:rsid w:val="002D6AF9"/>
    <w:pPr>
      <w:spacing w:before="360" w:after="0"/>
    </w:pPr>
    <w:rPr>
      <w:noProof/>
      <w:color w:val="4A442A"/>
      <w:sz w:val="22"/>
      <w:lang w:eastAsia="zh-CN"/>
    </w:rPr>
  </w:style>
  <w:style w:type="paragraph" w:customStyle="1" w:styleId="To">
    <w:name w:val="To"/>
    <w:basedOn w:val="Normal"/>
    <w:rsid w:val="002D6AF9"/>
    <w:pPr>
      <w:tabs>
        <w:tab w:val="left" w:pos="8505"/>
      </w:tabs>
      <w:jc w:val="right"/>
    </w:pPr>
    <w:rPr>
      <w:i/>
      <w:sz w:val="22"/>
    </w:rPr>
  </w:style>
  <w:style w:type="paragraph" w:customStyle="1" w:styleId="TableParagraph">
    <w:name w:val="Table Paragraph"/>
    <w:basedOn w:val="Normal"/>
    <w:uiPriority w:val="1"/>
    <w:qFormat/>
    <w:rsid w:val="00F514FC"/>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paragraph" w:customStyle="1" w:styleId="Docnumber">
    <w:name w:val="Docnumber"/>
    <w:basedOn w:val="Normal"/>
    <w:link w:val="DocnumberChar"/>
    <w:rsid w:val="00452C35"/>
    <w:pPr>
      <w:jc w:val="right"/>
    </w:pPr>
    <w:rPr>
      <w:rFonts w:ascii="Times New Roman" w:eastAsia="SimSun" w:hAnsi="Times New Roman"/>
      <w:b/>
      <w:sz w:val="40"/>
    </w:rPr>
  </w:style>
  <w:style w:type="character" w:customStyle="1" w:styleId="DocnumberChar">
    <w:name w:val="Docnumber Char"/>
    <w:link w:val="Docnumber"/>
    <w:rsid w:val="00452C35"/>
    <w:rPr>
      <w:rFonts w:ascii="Times New Roman" w:eastAsia="SimSun" w:hAnsi="Times New Roman" w:cs="Times New Roman"/>
      <w:b/>
      <w:sz w:val="40"/>
      <w:szCs w:val="20"/>
      <w:lang w:val="en-GB"/>
    </w:rPr>
  </w:style>
  <w:style w:type="paragraph" w:customStyle="1" w:styleId="Normalaftertitle0">
    <w:name w:val="Normal_after_title"/>
    <w:basedOn w:val="Normal"/>
    <w:next w:val="Normal"/>
    <w:rsid w:val="00452C35"/>
    <w:pPr>
      <w:spacing w:before="400" w:line="280" w:lineRule="exact"/>
      <w:jc w:val="both"/>
    </w:pPr>
    <w:rPr>
      <w:rFonts w:ascii="Calibri" w:hAnsi="Calibri" w:cs="Calibri"/>
      <w:sz w:val="22"/>
      <w:szCs w:val="22"/>
      <w:lang w:val="en-US"/>
    </w:rPr>
  </w:style>
  <w:style w:type="character" w:customStyle="1" w:styleId="TabletextChar">
    <w:name w:val="Table_text Char"/>
    <w:link w:val="Tabletext"/>
    <w:uiPriority w:val="99"/>
    <w:locked/>
    <w:rsid w:val="00452C35"/>
    <w:rPr>
      <w:rFonts w:eastAsia="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D14-TDAG19-290914-TD-0005/en" TargetMode="Externa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action/broadband/Pages/itu-r-activities.aspx"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int-sect-team@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hemes/climate/index.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D14-TDAG19-290914-TD-0005/en" TargetMode="External"/><Relationship Id="rId23" Type="http://schemas.openxmlformats.org/officeDocument/2006/relationships/fontTable" Target="fontTable.xml"/><Relationship Id="rId10" Type="http://schemas.openxmlformats.org/officeDocument/2006/relationships/hyperlink" Target="http://www.itu.int/emergencytelecoms/index.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D10-TDAG19-140929/sum/en" TargetMode="External"/><Relationship Id="rId14" Type="http://schemas.openxmlformats.org/officeDocument/2006/relationships/hyperlink" Target="http://www.itu.int/md/D14-TDAG19-290914-TD-0005/en"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TDAG/Pages/inter-sectoral-team-on-issues-of-mutual-intere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EB80F-194A-4DF2-BDA1-8E21BAF5852A}"/>
</file>

<file path=customXml/itemProps2.xml><?xml version="1.0" encoding="utf-8"?>
<ds:datastoreItem xmlns:ds="http://schemas.openxmlformats.org/officeDocument/2006/customXml" ds:itemID="{86CC4830-ED52-49D9-AC49-C6C4D9E5F566}"/>
</file>

<file path=customXml/itemProps3.xml><?xml version="1.0" encoding="utf-8"?>
<ds:datastoreItem xmlns:ds="http://schemas.openxmlformats.org/officeDocument/2006/customXml" ds:itemID="{EF52B460-8126-41B7-B040-6AD70907354C}"/>
</file>

<file path=customXml/itemProps4.xml><?xml version="1.0" encoding="utf-8"?>
<ds:datastoreItem xmlns:ds="http://schemas.openxmlformats.org/officeDocument/2006/customXml" ds:itemID="{01CA430C-E02D-4E32-B18A-11E9C1F9AA83}"/>
</file>

<file path=docProps/app.xml><?xml version="1.0" encoding="utf-8"?>
<Properties xmlns="http://schemas.openxmlformats.org/officeDocument/2006/extended-properties" xmlns:vt="http://schemas.openxmlformats.org/officeDocument/2006/docPropsVTypes">
  <Template>Normal.dotm</Template>
  <TotalTime>6</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Dion, Brigitte</dc:creator>
  <cp:lastModifiedBy>Dion, Brigitte</cp:lastModifiedBy>
  <cp:revision>3</cp:revision>
  <cp:lastPrinted>2015-03-12T13:36:00Z</cp:lastPrinted>
  <dcterms:created xsi:type="dcterms:W3CDTF">2015-04-26T10:02:00Z</dcterms:created>
  <dcterms:modified xsi:type="dcterms:W3CDTF">2015-04-26T10:10:00Z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0x01010087413FF6915D684E968F677E18ADA217</vt:lpwstr>
  </property>
</Properties>
</file>