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Pr="00A62F05" w:rsidRDefault="00197749" w:rsidP="00197749">
      <w:pPr>
        <w:rPr>
          <w:rFonts w:hint="cs"/>
          <w:sz w:val="20"/>
          <w:szCs w:val="28"/>
        </w:rPr>
      </w:pPr>
    </w:p>
    <w:p w:rsidR="005E066B" w:rsidRDefault="007C654F"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8752" behindDoc="0" locked="0" layoutInCell="1" allowOverlap="1" wp14:anchorId="0DA71714" wp14:editId="5E2D1814">
                <wp:simplePos x="0" y="0"/>
                <wp:positionH relativeFrom="column">
                  <wp:posOffset>372745</wp:posOffset>
                </wp:positionH>
                <wp:positionV relativeFrom="paragraph">
                  <wp:posOffset>6838950</wp:posOffset>
                </wp:positionV>
                <wp:extent cx="4981575"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257" w:rsidRPr="005F01A2" w:rsidRDefault="00364257" w:rsidP="006E04CE">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TF</w:t>
                            </w:r>
                          </w:p>
                          <w:p w:rsidR="00364257" w:rsidRPr="005F01A2" w:rsidRDefault="008448CF"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إرسالات التردد</w:t>
                            </w:r>
                            <w:r w:rsidR="007C654F">
                              <w:rPr>
                                <w:rFonts w:ascii="Tahoma" w:hAnsi="Tahoma" w:hint="cs"/>
                                <w:b/>
                                <w:bCs/>
                                <w:color w:val="000068"/>
                                <w:sz w:val="36"/>
                                <w:szCs w:val="56"/>
                                <w:rtl/>
                                <w:lang w:bidi="ar-EG"/>
                              </w:rPr>
                              <w:t>ات</w:t>
                            </w:r>
                            <w:r>
                              <w:rPr>
                                <w:rFonts w:ascii="Tahoma" w:hAnsi="Tahoma" w:hint="cs"/>
                                <w:b/>
                                <w:bCs/>
                                <w:color w:val="000068"/>
                                <w:sz w:val="36"/>
                                <w:szCs w:val="56"/>
                                <w:rtl/>
                                <w:lang w:bidi="ar-EG"/>
                              </w:rPr>
                              <w:t xml:space="preserve"> المعيارية وإشارات التوقيت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2" o:spid="_x0000_s1026" type="#_x0000_t202" style="position:absolute;left:0;text-align:left;margin-left:29.35pt;margin-top:538.5pt;width:392.2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8vAIAAMQ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" filled="f" stroked="f">
                <v:textbox>
                  <w:txbxContent>
                    <w:p w:rsidR="00364257" w:rsidRPr="005F01A2" w:rsidRDefault="00364257" w:rsidP="006E04CE">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TF</w:t>
                      </w:r>
                    </w:p>
                    <w:p w:rsidR="00364257" w:rsidRPr="005F01A2" w:rsidRDefault="008448CF"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إرسالات التردد</w:t>
                      </w:r>
                      <w:r w:rsidR="007C654F">
                        <w:rPr>
                          <w:rFonts w:ascii="Tahoma" w:hAnsi="Tahoma" w:hint="cs"/>
                          <w:b/>
                          <w:bCs/>
                          <w:color w:val="000068"/>
                          <w:sz w:val="36"/>
                          <w:szCs w:val="56"/>
                          <w:rtl/>
                          <w:lang w:bidi="ar-EG"/>
                        </w:rPr>
                        <w:t>ات</w:t>
                      </w:r>
                      <w:r>
                        <w:rPr>
                          <w:rFonts w:ascii="Tahoma" w:hAnsi="Tahoma" w:hint="cs"/>
                          <w:b/>
                          <w:bCs/>
                          <w:color w:val="000068"/>
                          <w:sz w:val="36"/>
                          <w:szCs w:val="56"/>
                          <w:rtl/>
                          <w:lang w:bidi="ar-EG"/>
                        </w:rPr>
                        <w:t xml:space="preserve"> المعيارية وإشارات التوقيت</w:t>
                      </w:r>
                    </w:p>
                  </w:txbxContent>
                </v:textbox>
              </v:shape>
            </w:pict>
          </mc:Fallback>
        </mc:AlternateContent>
      </w:r>
      <w:r w:rsidR="00553BA7">
        <w:rPr>
          <w:b/>
          <w:bCs/>
          <w:noProof/>
          <w:sz w:val="32"/>
          <w:szCs w:val="32"/>
          <w:rtl/>
          <w:lang w:eastAsia="zh-CN"/>
        </w:rPr>
        <mc:AlternateContent>
          <mc:Choice Requires="wps">
            <w:drawing>
              <wp:anchor distT="0" distB="0" distL="114300" distR="114300" simplePos="0" relativeHeight="251657728" behindDoc="0" locked="0" layoutInCell="1" allowOverlap="1" wp14:anchorId="3D825218" wp14:editId="4B944433">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257" w:rsidRPr="009C6655" w:rsidRDefault="00364257" w:rsidP="006E04C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TF</w:t>
                            </w:r>
                            <w:r w:rsidRPr="005F01A2">
                              <w:rPr>
                                <w:rFonts w:ascii="Tahoma" w:hAnsi="Tahoma"/>
                                <w:b/>
                                <w:bCs/>
                                <w:color w:val="000068"/>
                                <w:sz w:val="36"/>
                                <w:szCs w:val="56"/>
                                <w:lang w:bidi="ar-EG"/>
                              </w:rPr>
                              <w:t>.</w:t>
                            </w:r>
                            <w:r>
                              <w:rPr>
                                <w:rFonts w:ascii="Tahoma" w:hAnsi="Tahoma"/>
                                <w:b/>
                                <w:bCs/>
                                <w:color w:val="000068"/>
                                <w:sz w:val="36"/>
                                <w:szCs w:val="56"/>
                                <w:lang w:bidi="ar-EG"/>
                              </w:rPr>
                              <w:t>768-7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11/04</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364257" w:rsidRPr="009C6655" w:rsidRDefault="00364257" w:rsidP="006E04C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TF</w:t>
                      </w:r>
                      <w:r w:rsidRPr="005F01A2">
                        <w:rPr>
                          <w:rFonts w:ascii="Tahoma" w:hAnsi="Tahoma"/>
                          <w:b/>
                          <w:bCs/>
                          <w:color w:val="000068"/>
                          <w:sz w:val="36"/>
                          <w:szCs w:val="56"/>
                          <w:lang w:bidi="ar-EG"/>
                        </w:rPr>
                        <w:t>.</w:t>
                      </w:r>
                      <w:r>
                        <w:rPr>
                          <w:rFonts w:ascii="Tahoma" w:hAnsi="Tahoma"/>
                          <w:b/>
                          <w:bCs/>
                          <w:color w:val="000068"/>
                          <w:sz w:val="36"/>
                          <w:szCs w:val="56"/>
                          <w:lang w:bidi="ar-EG"/>
                        </w:rPr>
                        <w:t>768-7</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11/04</w:t>
                      </w:r>
                      <w:r w:rsidRPr="005F01A2">
                        <w:rPr>
                          <w:rFonts w:ascii="Tahoma" w:hAnsi="Tahoma" w:cs="Tahoma"/>
                          <w:b/>
                          <w:bCs/>
                          <w:color w:val="000068"/>
                          <w:sz w:val="24"/>
                          <w:szCs w:val="24"/>
                          <w:lang w:bidi="ar-EG"/>
                        </w:rPr>
                        <w:t>)</w:t>
                      </w:r>
                    </w:p>
                  </w:txbxContent>
                </v:textbox>
              </v:shape>
            </w:pict>
          </mc:Fallback>
        </mc:AlternateContent>
      </w:r>
      <w:r w:rsidR="00553BA7">
        <w:rPr>
          <w:b/>
          <w:bCs/>
          <w:noProof/>
          <w:sz w:val="32"/>
          <w:szCs w:val="32"/>
          <w:rtl/>
          <w:lang w:eastAsia="zh-CN"/>
        </w:rPr>
        <mc:AlternateContent>
          <mc:Choice Requires="wps">
            <w:drawing>
              <wp:anchor distT="0" distB="0" distL="114300" distR="114300" simplePos="0" relativeHeight="251655680" behindDoc="0" locked="0" layoutInCell="1" allowOverlap="1" wp14:anchorId="12093E6F" wp14:editId="07ACDD01">
                <wp:simplePos x="0" y="0"/>
                <wp:positionH relativeFrom="column">
                  <wp:posOffset>377190</wp:posOffset>
                </wp:positionH>
                <wp:positionV relativeFrom="paragraph">
                  <wp:posOffset>4328795</wp:posOffset>
                </wp:positionV>
                <wp:extent cx="5600700" cy="1714500"/>
                <wp:effectExtent l="0" t="4445" r="381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4257" w:rsidRPr="005F01A2" w:rsidRDefault="00364257"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إشارات التوقيت والترددات المعيارية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364257" w:rsidRPr="005F01A2" w:rsidRDefault="00364257"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إشارات التوقيت والترددات المعيارية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6E04CE">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6E04CE">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E04CE">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7C654F">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6E04CE">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6E04CE">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6E04CE">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6E04CE">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6E04CE">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5A3A06" w:rsidRPr="00440F51" w:rsidTr="006E04CE">
        <w:trPr>
          <w:jc w:val="center"/>
        </w:trPr>
        <w:tc>
          <w:tcPr>
            <w:tcW w:w="9394" w:type="dxa"/>
            <w:gridSpan w:val="2"/>
            <w:tcBorders>
              <w:left w:val="single" w:sz="12" w:space="0" w:color="000080"/>
              <w:right w:val="single" w:sz="12" w:space="0" w:color="000080"/>
            </w:tcBorders>
          </w:tcPr>
          <w:p w:rsidR="005A3A06" w:rsidRPr="008113E9" w:rsidRDefault="005A3A06"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6E04CE">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6E04CE">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6E04CE">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6E04CE">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6E04CE">
        <w:trPr>
          <w:jc w:val="center"/>
        </w:trPr>
        <w:tc>
          <w:tcPr>
            <w:tcW w:w="9394" w:type="dxa"/>
            <w:gridSpan w:val="2"/>
            <w:tcBorders>
              <w:left w:val="single" w:sz="12" w:space="0" w:color="000080"/>
              <w:bottom w:val="nil"/>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7C654F" w:rsidTr="007C654F">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E964C9" w:rsidRPr="007C654F" w:rsidRDefault="00E964C9" w:rsidP="00E964C9">
            <w:pPr>
              <w:tabs>
                <w:tab w:val="clear" w:pos="794"/>
                <w:tab w:val="left" w:pos="1471"/>
              </w:tabs>
              <w:spacing w:before="20" w:after="40" w:line="240" w:lineRule="exact"/>
              <w:rPr>
                <w:b/>
                <w:bCs/>
                <w:color w:val="000080"/>
                <w:sz w:val="20"/>
                <w:szCs w:val="26"/>
              </w:rPr>
            </w:pPr>
            <w:r w:rsidRPr="007C654F">
              <w:rPr>
                <w:b/>
                <w:bCs/>
                <w:color w:val="000080"/>
                <w:sz w:val="20"/>
                <w:szCs w:val="26"/>
              </w:rPr>
              <w:t>TF</w:t>
            </w:r>
            <w:r w:rsidRPr="007C654F">
              <w:rPr>
                <w:rFonts w:hint="cs"/>
                <w:b/>
                <w:bCs/>
                <w:color w:val="000080"/>
                <w:sz w:val="20"/>
                <w:szCs w:val="26"/>
                <w:rtl/>
              </w:rPr>
              <w:tab/>
              <w:t>إرسالات الترددات المعيارية وإشارات التوقيت</w:t>
            </w:r>
          </w:p>
        </w:tc>
      </w:tr>
      <w:tr w:rsidR="00E964C9" w:rsidRPr="00440F51" w:rsidTr="006E04CE">
        <w:trPr>
          <w:jc w:val="center"/>
        </w:trPr>
        <w:tc>
          <w:tcPr>
            <w:tcW w:w="9394" w:type="dxa"/>
            <w:gridSpan w:val="2"/>
            <w:tcBorders>
              <w:top w:val="nil"/>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5A3A0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5A3A06">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5A3A0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5A3A06">
        <w:rPr>
          <w:sz w:val="21"/>
          <w:szCs w:val="20"/>
        </w:rPr>
        <w:t>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6E04CE">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6E04CE">
        <w:t>TF</w:t>
      </w:r>
      <w:r w:rsidR="00304728" w:rsidRPr="00422D17">
        <w:t>.</w:t>
      </w:r>
      <w:r w:rsidR="006E04CE">
        <w:t>768-7</w:t>
      </w:r>
    </w:p>
    <w:p w:rsidR="00AE2234" w:rsidRPr="005E066B" w:rsidRDefault="006E04CE" w:rsidP="005E066B">
      <w:pPr>
        <w:pStyle w:val="Rectitle"/>
        <w:rPr>
          <w:rtl/>
        </w:rPr>
      </w:pPr>
      <w:r>
        <w:rPr>
          <w:rFonts w:hint="cs"/>
          <w:rtl/>
        </w:rPr>
        <w:t>إشارات التوقيت والترددات المعيارية</w:t>
      </w:r>
    </w:p>
    <w:p w:rsidR="00B16E8C" w:rsidRPr="000F312E" w:rsidRDefault="00B16E8C" w:rsidP="006E04CE">
      <w:pPr>
        <w:pStyle w:val="Recdate"/>
      </w:pPr>
      <w:r w:rsidRPr="000F312E">
        <w:t>(</w:t>
      </w:r>
      <w:r w:rsidR="006E04CE">
        <w:t>2011-2003-2002-2001-1997-1995-1994-1992</w:t>
      </w:r>
      <w:r w:rsidRPr="000F312E">
        <w:t>)</w:t>
      </w:r>
    </w:p>
    <w:p w:rsidR="004910A2" w:rsidRDefault="004910A2" w:rsidP="007C654F">
      <w:pPr>
        <w:pStyle w:val="Headingb"/>
        <w:spacing w:before="240"/>
        <w:outlineLvl w:val="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rsidR="000F312E" w:rsidRDefault="006E04CE" w:rsidP="000F312E">
      <w:pPr>
        <w:rPr>
          <w:rFonts w:hint="cs"/>
          <w:rtl/>
          <w:lang w:bidi="ar-EG"/>
        </w:rPr>
      </w:pPr>
      <w:r>
        <w:rPr>
          <w:rFonts w:hint="cs"/>
          <w:rtl/>
          <w:lang w:bidi="ar-EG"/>
        </w:rPr>
        <w:t>تقدم هذه التوصية الأساس المنطقي والإجراءات الخاصة بتوفير إشارات مرجعية تتسم بالاستقرار والدقة للتوقيت والترددات من جانب خدمات الإذاعة.</w:t>
      </w:r>
    </w:p>
    <w:p w:rsidR="007C654F" w:rsidRDefault="007C654F" w:rsidP="000F312E">
      <w:pPr>
        <w:rPr>
          <w:rtl/>
          <w:lang w:bidi="ar-EG"/>
        </w:rPr>
      </w:pPr>
    </w:p>
    <w:p w:rsidR="006E04CE" w:rsidRDefault="006E04CE" w:rsidP="00364257">
      <w:pPr>
        <w:pStyle w:val="Normalaftertitle"/>
        <w:rPr>
          <w:rtl/>
          <w:lang w:bidi="ar-EG"/>
        </w:rPr>
      </w:pPr>
      <w:r>
        <w:rPr>
          <w:rFonts w:hint="cs"/>
          <w:rtl/>
          <w:lang w:bidi="ar-EG"/>
        </w:rPr>
        <w:t>إن جمعية الاتصالات الراديوية للاتحاد الدولي للاتصالات،</w:t>
      </w:r>
    </w:p>
    <w:p w:rsidR="006E04CE" w:rsidRDefault="006E04CE" w:rsidP="00364257">
      <w:pPr>
        <w:pStyle w:val="Call"/>
        <w:rPr>
          <w:rtl/>
        </w:rPr>
      </w:pPr>
      <w:r>
        <w:rPr>
          <w:rFonts w:hint="cs"/>
          <w:rtl/>
        </w:rPr>
        <w:t>إذ تضع في اعتبارها</w:t>
      </w:r>
    </w:p>
    <w:p w:rsidR="006E04CE" w:rsidRDefault="006E04CE" w:rsidP="005A3A06">
      <w:pPr>
        <w:rPr>
          <w:rtl/>
          <w:lang w:bidi="ar-EG"/>
        </w:rPr>
      </w:pPr>
      <w:r>
        <w:rPr>
          <w:rFonts w:hint="cs"/>
          <w:rtl/>
          <w:lang w:bidi="ar-EG"/>
        </w:rPr>
        <w:t xml:space="preserve"> أ )</w:t>
      </w:r>
      <w:r>
        <w:rPr>
          <w:rFonts w:hint="cs"/>
          <w:rtl/>
          <w:lang w:bidi="ar-EG"/>
        </w:rPr>
        <w:tab/>
        <w:t xml:space="preserve">الحاجة المستمرة في كافة </w:t>
      </w:r>
      <w:r w:rsidR="005A3A06">
        <w:rPr>
          <w:rFonts w:hint="cs"/>
          <w:rtl/>
          <w:lang w:bidi="ar-EG"/>
        </w:rPr>
        <w:t>أ</w:t>
      </w:r>
      <w:r>
        <w:rPr>
          <w:rFonts w:hint="cs"/>
          <w:rtl/>
          <w:lang w:bidi="ar-EG"/>
        </w:rPr>
        <w:t>رجاء العالم لإشارات التوقيت والترددات المعيارية مع توفرها بيُسر بحيث تكون منسقة</w:t>
      </w:r>
      <w:r w:rsidR="00364257">
        <w:rPr>
          <w:rFonts w:hint="eastAsia"/>
          <w:rtl/>
          <w:lang w:bidi="ar-EG"/>
        </w:rPr>
        <w:t> </w:t>
      </w:r>
      <w:r>
        <w:rPr>
          <w:rFonts w:hint="cs"/>
          <w:rtl/>
          <w:lang w:bidi="ar-EG"/>
        </w:rPr>
        <w:t>دولياً؛</w:t>
      </w:r>
    </w:p>
    <w:p w:rsidR="006E04CE" w:rsidRDefault="006E04CE" w:rsidP="000F312E">
      <w:pPr>
        <w:rPr>
          <w:rtl/>
          <w:lang w:bidi="ar-EG"/>
        </w:rPr>
      </w:pPr>
      <w:r>
        <w:rPr>
          <w:rFonts w:hint="cs"/>
          <w:rtl/>
          <w:lang w:bidi="ar-EG"/>
        </w:rPr>
        <w:t>ب)</w:t>
      </w:r>
      <w:r>
        <w:rPr>
          <w:rFonts w:hint="cs"/>
          <w:rtl/>
          <w:lang w:bidi="ar-EG"/>
        </w:rPr>
        <w:tab/>
        <w:t>المزايا التي توفرها الإذاعات الراديوية لإشارات التوقيت والترددات المعيارية من منظور التغطية الواسعة وسهولة واعتمادية استقبالها ومستوى الدقة المتحقق إبان استقبالها وتيسر معدات الاستقبال الرخيصة نسبياً على نطاق واسع؛</w:t>
      </w:r>
    </w:p>
    <w:p w:rsidR="006E04CE" w:rsidRDefault="006E04CE" w:rsidP="000F312E">
      <w:pPr>
        <w:rPr>
          <w:rtl/>
          <w:lang w:bidi="ar-EG"/>
        </w:rPr>
      </w:pPr>
      <w:r>
        <w:rPr>
          <w:rFonts w:hint="cs"/>
          <w:rtl/>
          <w:lang w:bidi="ar-EG"/>
        </w:rPr>
        <w:t>ج)</w:t>
      </w:r>
      <w:r>
        <w:rPr>
          <w:rFonts w:hint="cs"/>
          <w:rtl/>
          <w:lang w:bidi="ar-EG"/>
        </w:rPr>
        <w:tab/>
        <w:t xml:space="preserve">أن المادة </w:t>
      </w:r>
      <w:r>
        <w:rPr>
          <w:lang w:bidi="ar-EG"/>
        </w:rPr>
        <w:t>26</w:t>
      </w:r>
      <w:r>
        <w:rPr>
          <w:rFonts w:hint="cs"/>
          <w:rtl/>
          <w:lang w:bidi="ar-EG"/>
        </w:rPr>
        <w:t xml:space="preserve"> من لوائح الراديو تنظر في تنسيق إطلاق وتشغيل خدمات نشر إشارات التوقيت والترددات المعيارية على الصعيد العالمي؛</w:t>
      </w:r>
    </w:p>
    <w:p w:rsidR="006E04CE" w:rsidRDefault="006E04CE" w:rsidP="001B6A94">
      <w:pPr>
        <w:rPr>
          <w:rtl/>
          <w:lang w:bidi="ar-EG"/>
        </w:rPr>
      </w:pPr>
      <w:r>
        <w:rPr>
          <w:rFonts w:hint="cs"/>
          <w:rtl/>
          <w:lang w:bidi="ar-EG"/>
        </w:rPr>
        <w:t>د</w:t>
      </w:r>
      <w:r w:rsidR="007C654F">
        <w:rPr>
          <w:rFonts w:hint="cs"/>
          <w:rtl/>
          <w:lang w:bidi="ar-EG"/>
        </w:rPr>
        <w:t xml:space="preserve"> </w:t>
      </w:r>
      <w:r>
        <w:rPr>
          <w:rFonts w:hint="cs"/>
          <w:rtl/>
          <w:lang w:bidi="ar-EG"/>
        </w:rPr>
        <w:t>)</w:t>
      </w:r>
      <w:r>
        <w:rPr>
          <w:rFonts w:hint="cs"/>
          <w:rtl/>
          <w:lang w:bidi="ar-EG"/>
        </w:rPr>
        <w:tab/>
        <w:t xml:space="preserve">أن هناك عدداً من المحطات التي تقوم حالياً بالبث المنتظم لإشارات التوقيت والترددات المعيارية في النطاقات الموزعة من جانب المؤتمر الإداري العالمي للراديو لعام </w:t>
      </w:r>
      <w:r>
        <w:rPr>
          <w:lang w:bidi="ar-EG"/>
        </w:rPr>
        <w:t>1979</w:t>
      </w:r>
      <w:r>
        <w:rPr>
          <w:rFonts w:hint="cs"/>
          <w:rtl/>
          <w:lang w:bidi="ar-EG"/>
        </w:rPr>
        <w:t xml:space="preserve"> وأن هناك محطات إضافية تقدم خدمات مماثلة وتستعمل نطاقات تردد</w:t>
      </w:r>
      <w:r w:rsidR="001B6A94">
        <w:rPr>
          <w:rFonts w:hint="eastAsia"/>
          <w:rtl/>
          <w:lang w:bidi="ar-EG"/>
        </w:rPr>
        <w:t> </w:t>
      </w:r>
      <w:r>
        <w:rPr>
          <w:rFonts w:hint="cs"/>
          <w:rtl/>
          <w:lang w:bidi="ar-EG"/>
        </w:rPr>
        <w:t>أخرى؛</w:t>
      </w:r>
    </w:p>
    <w:p w:rsidR="006E04CE" w:rsidRDefault="006E04CE" w:rsidP="000F312E">
      <w:pPr>
        <w:rPr>
          <w:rtl/>
          <w:lang w:bidi="ar-EG"/>
        </w:rPr>
      </w:pPr>
      <w:r>
        <w:rPr>
          <w:rFonts w:hint="cs"/>
          <w:rtl/>
          <w:lang w:bidi="ar-EG"/>
        </w:rPr>
        <w:t>ﻫ</w:t>
      </w:r>
      <w:r w:rsidR="007C654F">
        <w:rPr>
          <w:rFonts w:hint="cs"/>
          <w:rtl/>
          <w:lang w:bidi="ar-EG"/>
        </w:rPr>
        <w:t xml:space="preserve"> </w:t>
      </w:r>
      <w:r>
        <w:rPr>
          <w:rFonts w:hint="cs"/>
          <w:rtl/>
          <w:lang w:bidi="ar-EG"/>
        </w:rPr>
        <w:t>)</w:t>
      </w:r>
      <w:r>
        <w:rPr>
          <w:rFonts w:hint="cs"/>
          <w:rtl/>
          <w:lang w:bidi="ar-EG"/>
        </w:rPr>
        <w:tab/>
        <w:t xml:space="preserve">أن هذه الخدمات تعمل طبقاً للتوصية </w:t>
      </w:r>
      <w:r>
        <w:rPr>
          <w:lang w:bidi="ar-EG"/>
        </w:rPr>
        <w:t>ITU-R TF.460</w:t>
      </w:r>
      <w:r>
        <w:rPr>
          <w:rFonts w:hint="cs"/>
          <w:rtl/>
          <w:lang w:bidi="ar-EG"/>
        </w:rPr>
        <w:t xml:space="preserve"> التي تؤسس نظام التوقيت العالمي المنسق </w:t>
      </w:r>
      <w:r>
        <w:rPr>
          <w:lang w:bidi="ar-EG"/>
        </w:rPr>
        <w:t>(UTC)</w:t>
      </w:r>
      <w:r>
        <w:rPr>
          <w:rFonts w:hint="cs"/>
          <w:rtl/>
          <w:lang w:bidi="ar-EG"/>
        </w:rPr>
        <w:t>؛</w:t>
      </w:r>
    </w:p>
    <w:p w:rsidR="006E04CE" w:rsidRDefault="006E04CE" w:rsidP="00364257">
      <w:pPr>
        <w:rPr>
          <w:rtl/>
          <w:lang w:bidi="ar-EG"/>
        </w:rPr>
      </w:pPr>
      <w:r>
        <w:rPr>
          <w:rFonts w:hint="cs"/>
          <w:rtl/>
          <w:lang w:bidi="ar-EG"/>
        </w:rPr>
        <w:t>و</w:t>
      </w:r>
      <w:r w:rsidR="007C654F">
        <w:rPr>
          <w:rFonts w:hint="cs"/>
          <w:rtl/>
          <w:lang w:bidi="ar-EG"/>
        </w:rPr>
        <w:t xml:space="preserve"> </w:t>
      </w:r>
      <w:r>
        <w:rPr>
          <w:rFonts w:hint="cs"/>
          <w:rtl/>
          <w:lang w:bidi="ar-EG"/>
        </w:rPr>
        <w:t>)</w:t>
      </w:r>
      <w:r>
        <w:rPr>
          <w:rFonts w:hint="cs"/>
          <w:rtl/>
          <w:lang w:bidi="ar-EG"/>
        </w:rPr>
        <w:tab/>
        <w:t>أن هناك إذاعات أخرى، على الرغم من أنها مصممة في الأساس للقيام بوظائف أخرى مثل الملاحة أو الاتصالات، تقوم ببث ترددات موجات حاملة مستقرة إلى حد كبير و/أو إشارات توقيت دقيقة يمكن أن تكون عظيمة الفائدة في</w:t>
      </w:r>
      <w:r w:rsidR="00364257">
        <w:rPr>
          <w:rFonts w:hint="eastAsia"/>
          <w:rtl/>
          <w:lang w:bidi="ar-EG"/>
        </w:rPr>
        <w:t> </w:t>
      </w:r>
      <w:r>
        <w:rPr>
          <w:rFonts w:hint="cs"/>
          <w:rtl/>
          <w:lang w:bidi="ar-EG"/>
        </w:rPr>
        <w:t>تطبيقات التوقيت والتردد،</w:t>
      </w:r>
    </w:p>
    <w:p w:rsidR="006E04CE" w:rsidRDefault="006E04CE" w:rsidP="00364257">
      <w:pPr>
        <w:pStyle w:val="Call"/>
      </w:pPr>
      <w:r>
        <w:rPr>
          <w:rFonts w:hint="cs"/>
          <w:rtl/>
        </w:rPr>
        <w:t>توصي</w:t>
      </w:r>
    </w:p>
    <w:p w:rsidR="006E04CE" w:rsidRDefault="006E04CE" w:rsidP="001B6A94">
      <w:pPr>
        <w:rPr>
          <w:rtl/>
          <w:lang w:bidi="ar-EG"/>
        </w:rPr>
      </w:pPr>
      <w:r>
        <w:rPr>
          <w:b/>
          <w:bCs/>
          <w:lang w:bidi="ar-EG"/>
        </w:rPr>
        <w:t>1</w:t>
      </w:r>
      <w:r>
        <w:rPr>
          <w:rFonts w:hint="cs"/>
          <w:b/>
          <w:bCs/>
          <w:rtl/>
          <w:lang w:bidi="ar-EG"/>
        </w:rPr>
        <w:tab/>
      </w:r>
      <w:r>
        <w:rPr>
          <w:rFonts w:hint="cs"/>
          <w:rtl/>
          <w:lang w:bidi="ar-EG"/>
        </w:rPr>
        <w:t>أن يولى الاهتمام الواجب في التطبي</w:t>
      </w:r>
      <w:r w:rsidR="00FE5A02">
        <w:rPr>
          <w:rFonts w:hint="cs"/>
          <w:rtl/>
          <w:lang w:bidi="ar-EG"/>
        </w:rPr>
        <w:t xml:space="preserve">قات التي تحتاج إلى إشارات مرجعية مستقر ودقيقة للتوقيت والترددات يمكن مقارنتها بنظام التوقيت العالمي المنسق </w:t>
      </w:r>
      <w:r w:rsidR="00FE5A02">
        <w:rPr>
          <w:lang w:bidi="ar-EG"/>
        </w:rPr>
        <w:t>(UTC)</w:t>
      </w:r>
      <w:r w:rsidR="00FE5A02">
        <w:rPr>
          <w:rFonts w:hint="cs"/>
          <w:rtl/>
          <w:lang w:bidi="ar-EG"/>
        </w:rPr>
        <w:t>، باستعمال واحدة أو أكثر من الخدمات الإذاعية المدرجة والمشروحة في الجزء الخاص بلجنة الدراسات</w:t>
      </w:r>
      <w:r w:rsidR="00FE5A02">
        <w:rPr>
          <w:lang w:bidi="ar-EG"/>
        </w:rPr>
        <w:t xml:space="preserve">7 </w:t>
      </w:r>
      <w:r w:rsidR="00FE5A02">
        <w:rPr>
          <w:rFonts w:hint="cs"/>
          <w:rtl/>
          <w:lang w:bidi="ar-EG"/>
        </w:rPr>
        <w:t xml:space="preserve"> على موقع قطاع الاتصالات الراديوية على الويب، يرجى اختيار إشارات التوقيت والترددات</w:t>
      </w:r>
      <w:r w:rsidR="001B6A94">
        <w:rPr>
          <w:rFonts w:hint="eastAsia"/>
          <w:rtl/>
          <w:lang w:bidi="ar-EG"/>
        </w:rPr>
        <w:t> </w:t>
      </w:r>
      <w:r w:rsidR="00FE5A02">
        <w:rPr>
          <w:rFonts w:hint="cs"/>
          <w:rtl/>
          <w:lang w:bidi="ar-EG"/>
        </w:rPr>
        <w:t>المعيارية؛</w:t>
      </w:r>
    </w:p>
    <w:p w:rsidR="00FE5A02" w:rsidRDefault="00FE5A02" w:rsidP="00FE5A02">
      <w:pPr>
        <w:rPr>
          <w:rtl/>
          <w:lang w:bidi="ar-EG"/>
        </w:rPr>
      </w:pPr>
      <w:r>
        <w:rPr>
          <w:b/>
          <w:bCs/>
          <w:lang w:bidi="ar-EG"/>
        </w:rPr>
        <w:t>2</w:t>
      </w:r>
      <w:r>
        <w:rPr>
          <w:rFonts w:hint="cs"/>
          <w:b/>
          <w:bCs/>
          <w:rtl/>
          <w:lang w:bidi="ar-EG"/>
        </w:rPr>
        <w:tab/>
      </w:r>
      <w:r>
        <w:rPr>
          <w:rFonts w:hint="cs"/>
          <w:rtl/>
          <w:lang w:bidi="ar-EG"/>
        </w:rPr>
        <w:t xml:space="preserve">بأنه في حالة توليد إشارة توقيت راديوية مباشرة من مختبر ممهور بالفئة </w:t>
      </w:r>
      <w:r>
        <w:rPr>
          <w:lang w:bidi="ar-EG"/>
        </w:rPr>
        <w:t>"k"</w:t>
      </w:r>
      <w:r>
        <w:rPr>
          <w:rFonts w:hint="cs"/>
          <w:rtl/>
          <w:lang w:bidi="ar-EG"/>
        </w:rPr>
        <w:t xml:space="preserve">، أن ينشر التأخير المقاس بين توقيت بث الإشارة والتوقيت </w:t>
      </w:r>
      <w:r>
        <w:rPr>
          <w:lang w:bidi="ar-EG"/>
        </w:rPr>
        <w:t>UTC(k)</w:t>
      </w:r>
      <w:r>
        <w:rPr>
          <w:rFonts w:hint="cs"/>
          <w:rtl/>
          <w:lang w:bidi="ar-EG"/>
        </w:rPr>
        <w:t>؛</w:t>
      </w:r>
    </w:p>
    <w:p w:rsidR="00FE5A02" w:rsidRDefault="00FE5A02" w:rsidP="005A3A06">
      <w:pPr>
        <w:rPr>
          <w:rtl/>
          <w:lang w:bidi="ar-EG"/>
        </w:rPr>
      </w:pPr>
      <w:r>
        <w:rPr>
          <w:b/>
          <w:bCs/>
          <w:lang w:bidi="ar-EG"/>
        </w:rPr>
        <w:t>3</w:t>
      </w:r>
      <w:r>
        <w:rPr>
          <w:rFonts w:hint="cs"/>
          <w:b/>
          <w:bCs/>
          <w:rtl/>
          <w:lang w:bidi="ar-EG"/>
        </w:rPr>
        <w:tab/>
      </w:r>
      <w:r>
        <w:rPr>
          <w:rFonts w:hint="cs"/>
          <w:rtl/>
          <w:lang w:bidi="ar-EG"/>
        </w:rPr>
        <w:t xml:space="preserve">بأنه في حالة التحكم في إشارة توقيت راديوية بميقاتية في محطة لإرسال وقياسها في المختبر </w:t>
      </w:r>
      <w:r>
        <w:rPr>
          <w:lang w:bidi="ar-EG"/>
        </w:rPr>
        <w:t>"k"</w:t>
      </w:r>
      <w:r w:rsidR="003D3201">
        <w:rPr>
          <w:rFonts w:hint="cs"/>
          <w:rtl/>
          <w:lang w:bidi="ar-EG"/>
        </w:rPr>
        <w:t>، أن يذكر صراحة ما</w:t>
      </w:r>
      <w:r w:rsidR="00364257">
        <w:rPr>
          <w:rFonts w:hint="eastAsia"/>
          <w:rtl/>
          <w:lang w:bidi="ar-EG"/>
        </w:rPr>
        <w:t> </w:t>
      </w:r>
      <w:r w:rsidR="003D3201">
        <w:rPr>
          <w:rFonts w:hint="cs"/>
          <w:rtl/>
          <w:lang w:bidi="ar-EG"/>
        </w:rPr>
        <w:t>إ</w:t>
      </w:r>
      <w:r>
        <w:rPr>
          <w:rFonts w:hint="cs"/>
          <w:rtl/>
          <w:lang w:bidi="ar-EG"/>
        </w:rPr>
        <w:t>ذا كانت التوقيتات المنشورة نسبة</w:t>
      </w:r>
      <w:r w:rsidR="003D3201">
        <w:rPr>
          <w:rFonts w:hint="cs"/>
          <w:rtl/>
          <w:lang w:bidi="ar-EG"/>
        </w:rPr>
        <w:t xml:space="preserve"> إلى التوقيت</w:t>
      </w:r>
      <w:r>
        <w:rPr>
          <w:rFonts w:hint="cs"/>
          <w:rtl/>
          <w:lang w:bidi="ar-EG"/>
        </w:rPr>
        <w:t xml:space="preserve"> </w:t>
      </w:r>
      <w:r>
        <w:rPr>
          <w:lang w:bidi="ar-EG"/>
        </w:rPr>
        <w:t>UTC(k)</w:t>
      </w:r>
      <w:r>
        <w:rPr>
          <w:rFonts w:hint="cs"/>
          <w:rtl/>
          <w:lang w:bidi="ar-EG"/>
        </w:rPr>
        <w:t xml:space="preserve"> تشير</w:t>
      </w:r>
      <w:r w:rsidR="003D3201">
        <w:rPr>
          <w:rFonts w:hint="cs"/>
          <w:rtl/>
          <w:lang w:bidi="ar-EG"/>
        </w:rPr>
        <w:t xml:space="preserve"> إلى </w:t>
      </w:r>
      <w:r>
        <w:rPr>
          <w:rFonts w:hint="cs"/>
          <w:rtl/>
          <w:lang w:bidi="ar-EG"/>
        </w:rPr>
        <w:t xml:space="preserve">استقبال أم إلى إرسال وما هي التصحيحات التي تم تطبيقها أو ينبغي تطبيقها بالنسبة </w:t>
      </w:r>
      <w:r w:rsidR="005A3A06">
        <w:rPr>
          <w:rFonts w:hint="cs"/>
          <w:rtl/>
          <w:lang w:bidi="ar-EG"/>
        </w:rPr>
        <w:t xml:space="preserve">إلى </w:t>
      </w:r>
      <w:r>
        <w:rPr>
          <w:rFonts w:hint="cs"/>
          <w:rtl/>
          <w:lang w:bidi="ar-EG"/>
        </w:rPr>
        <w:t>تأخيرات الانتشار والمستقبلات؛</w:t>
      </w:r>
    </w:p>
    <w:p w:rsidR="00FE5A02" w:rsidRPr="00FE5A02" w:rsidRDefault="00FE5A02" w:rsidP="007C654F">
      <w:pPr>
        <w:rPr>
          <w:rtl/>
          <w:lang w:bidi="ar-EG"/>
        </w:rPr>
      </w:pPr>
      <w:r>
        <w:rPr>
          <w:b/>
          <w:bCs/>
          <w:lang w:bidi="ar-EG"/>
        </w:rPr>
        <w:lastRenderedPageBreak/>
        <w:t>4</w:t>
      </w:r>
      <w:r>
        <w:rPr>
          <w:rFonts w:hint="cs"/>
          <w:b/>
          <w:bCs/>
          <w:rtl/>
          <w:lang w:bidi="ar-EG"/>
        </w:rPr>
        <w:tab/>
      </w:r>
      <w:r>
        <w:rPr>
          <w:rFonts w:hint="cs"/>
          <w:rtl/>
          <w:lang w:bidi="ar-EG"/>
        </w:rPr>
        <w:t xml:space="preserve">بأن تبذل الإدارات المسؤولة عن الخدمات الإذاعية المختلفة التي تقوم بنشر إشارات التوقيت والترددات المعيارية، كافة الجهود لتزويد لجنة الدراسات </w:t>
      </w:r>
      <w:r>
        <w:rPr>
          <w:lang w:bidi="ar-EG"/>
        </w:rPr>
        <w:t>7</w:t>
      </w:r>
      <w:r>
        <w:rPr>
          <w:rFonts w:hint="cs"/>
          <w:rtl/>
          <w:lang w:bidi="ar-EG"/>
        </w:rPr>
        <w:t xml:space="preserve"> بقطاع الاتصالات الراديوية بالمعلومات الدقيقة والمحدثة، خاصة عند إدخال تغييرات على هذه الخدمات الإذاعية. (كما يجب على الإدارات إرسال هذه المعلومات إلى المكتب الدولي للأوزان والمقاييس </w:t>
      </w:r>
      <w:r w:rsidR="007C654F">
        <w:rPr>
          <w:lang w:bidi="ar-EG"/>
        </w:rPr>
        <w:t>(</w:t>
      </w:r>
      <w:r>
        <w:rPr>
          <w:lang w:bidi="ar-EG"/>
        </w:rPr>
        <w:t>(BIPM)</w:t>
      </w:r>
      <w:r>
        <w:rPr>
          <w:rFonts w:hint="cs"/>
          <w:rtl/>
          <w:lang w:bidi="ar-EG"/>
        </w:rPr>
        <w:t>.</w:t>
      </w:r>
    </w:p>
    <w:p w:rsidR="00422D17" w:rsidRPr="000F312E" w:rsidRDefault="005E066B" w:rsidP="000F312E">
      <w:pPr>
        <w:overflowPunct/>
        <w:autoSpaceDE/>
        <w:autoSpaceDN/>
        <w:bidi w:val="0"/>
        <w:adjustRightInd/>
        <w:spacing w:before="480" w:line="240" w:lineRule="auto"/>
        <w:jc w:val="center"/>
        <w:textAlignment w:val="auto"/>
        <w:rPr>
          <w:lang w:bidi="ar-EG"/>
        </w:rPr>
      </w:pPr>
      <w:r>
        <w:rPr>
          <w:rFonts w:hint="cs"/>
          <w:rtl/>
          <w:lang w:val="fr-FR"/>
        </w:rPr>
        <w:t>__________</w:t>
      </w:r>
      <w:bookmarkStart w:id="2" w:name="_GoBack"/>
      <w:bookmarkEnd w:id="2"/>
    </w:p>
    <w:sectPr w:rsidR="00422D17" w:rsidRPr="000F312E"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257" w:rsidRDefault="00364257">
      <w:r>
        <w:separator/>
      </w:r>
    </w:p>
  </w:endnote>
  <w:endnote w:type="continuationSeparator" w:id="0">
    <w:p w:rsidR="00364257" w:rsidRDefault="00364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raditional Arabic"/>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57" w:rsidRDefault="003642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57" w:rsidRPr="005E066B" w:rsidRDefault="00364257"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57" w:rsidRDefault="007C654F">
    <w:pPr>
      <w:pStyle w:val="Footer"/>
    </w:pPr>
    <w:r>
      <w:fldChar w:fldCharType="begin"/>
    </w:r>
    <w:r>
      <w:instrText xml:space="preserve"> FILENAME \p \* MERGEFORMAT </w:instrText>
    </w:r>
    <w:r>
      <w:fldChar w:fldCharType="separate"/>
    </w:r>
    <w:r w:rsidR="00A62F05">
      <w:t>P:\ARA\ITU-R\REC\TF\768-7\POOL\768-7(4-11)A.docx</w:t>
    </w:r>
    <w:r>
      <w:fldChar w:fldCharType="end"/>
    </w:r>
    <w:r w:rsidR="00364257">
      <w:tab/>
    </w:r>
    <w:r w:rsidR="00364257">
      <w:fldChar w:fldCharType="begin"/>
    </w:r>
    <w:r w:rsidR="00364257">
      <w:instrText xml:space="preserve"> savedate \@ dd.MM.yy </w:instrText>
    </w:r>
    <w:r w:rsidR="00364257">
      <w:fldChar w:fldCharType="separate"/>
    </w:r>
    <w:r w:rsidR="003B7FC8">
      <w:t>11.07.11</w:t>
    </w:r>
    <w:r w:rsidR="00364257">
      <w:fldChar w:fldCharType="end"/>
    </w:r>
    <w:r w:rsidR="00364257">
      <w:tab/>
    </w:r>
    <w:r w:rsidR="00364257">
      <w:fldChar w:fldCharType="begin"/>
    </w:r>
    <w:r w:rsidR="00364257">
      <w:instrText xml:space="preserve"> printdate \@ dd.MM.yy </w:instrText>
    </w:r>
    <w:r w:rsidR="00364257">
      <w:fldChar w:fldCharType="separate"/>
    </w:r>
    <w:r w:rsidR="00A62F05">
      <w:t>11.07.11</w:t>
    </w:r>
    <w:r w:rsidR="0036425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257" w:rsidRDefault="00364257" w:rsidP="00E1601B">
      <w:pPr>
        <w:spacing w:line="240" w:lineRule="auto"/>
      </w:pPr>
      <w:r>
        <w:t>____________________</w:t>
      </w:r>
    </w:p>
  </w:footnote>
  <w:footnote w:type="continuationSeparator" w:id="0">
    <w:p w:rsidR="00364257" w:rsidRDefault="003642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57" w:rsidRPr="003D017C" w:rsidRDefault="00364257"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57" w:rsidRDefault="00364257">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57" w:rsidRPr="003D017C" w:rsidRDefault="00364257"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A62F05">
      <w:rPr>
        <w:b w:val="0"/>
        <w:bCs w:val="0"/>
        <w:noProof/>
      </w:rPr>
      <w:t>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57" w:rsidRPr="003D017C" w:rsidRDefault="00364257" w:rsidP="008448CF">
    <w:pPr>
      <w:pStyle w:val="Header"/>
      <w:tabs>
        <w:tab w:val="center" w:pos="4819"/>
      </w:tabs>
      <w:jc w:val="both"/>
      <w:rPr>
        <w:b w:val="0"/>
        <w:bCs w:val="0"/>
        <w:lang w:bidi="ar-EG"/>
      </w:rPr>
    </w:pPr>
    <w:r>
      <w:fldChar w:fldCharType="begin"/>
    </w:r>
    <w:r>
      <w:instrText xml:space="preserve"> PAGE   \* MERGEFORMAT </w:instrText>
    </w:r>
    <w:r>
      <w:fldChar w:fldCharType="separate"/>
    </w:r>
    <w:r w:rsidR="007C654F">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8448CF">
      <w:rPr>
        <w:b w:val="0"/>
        <w:bCs w:val="0"/>
      </w:rPr>
      <w:t>TF</w:t>
    </w:r>
    <w:r>
      <w:rPr>
        <w:b w:val="0"/>
        <w:bCs w:val="0"/>
      </w:rPr>
      <w:t>.</w:t>
    </w:r>
    <w:r w:rsidR="008448CF">
      <w:rPr>
        <w:b w:val="0"/>
        <w:bCs w:val="0"/>
      </w:rPr>
      <w:t>768-7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57" w:rsidRDefault="00364257"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A62F05">
      <w:rPr>
        <w:rStyle w:val="PageNumber"/>
        <w:noProof/>
        <w:rtl/>
      </w:rPr>
      <w:t>1</w:t>
    </w:r>
    <w:r>
      <w:rPr>
        <w:rStyle w:val="PageNumber"/>
        <w:rtl/>
      </w:rPr>
      <w:fldChar w:fldCharType="end"/>
    </w:r>
  </w:p>
  <w:p w:rsidR="00364257" w:rsidRDefault="00364257"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57" w:rsidRPr="005E066B" w:rsidRDefault="0036425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C654F">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p>
  <w:p w:rsidR="00364257" w:rsidRPr="002C0F17" w:rsidRDefault="00364257" w:rsidP="006E04CE">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TF.768-7</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57" w:rsidRDefault="00364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BA7"/>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B6A94"/>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25E0B"/>
    <w:rsid w:val="00340205"/>
    <w:rsid w:val="00364257"/>
    <w:rsid w:val="00380511"/>
    <w:rsid w:val="003B7FC8"/>
    <w:rsid w:val="003D017C"/>
    <w:rsid w:val="003D307E"/>
    <w:rsid w:val="003D3201"/>
    <w:rsid w:val="003D40E1"/>
    <w:rsid w:val="003F15D8"/>
    <w:rsid w:val="00402F6B"/>
    <w:rsid w:val="00422D17"/>
    <w:rsid w:val="0042647B"/>
    <w:rsid w:val="0044201D"/>
    <w:rsid w:val="004910A2"/>
    <w:rsid w:val="004B094A"/>
    <w:rsid w:val="004D79B4"/>
    <w:rsid w:val="004E1620"/>
    <w:rsid w:val="004E7D1E"/>
    <w:rsid w:val="004F64CE"/>
    <w:rsid w:val="00506547"/>
    <w:rsid w:val="00511801"/>
    <w:rsid w:val="00527EAF"/>
    <w:rsid w:val="005514CA"/>
    <w:rsid w:val="00553BA7"/>
    <w:rsid w:val="005570BF"/>
    <w:rsid w:val="0056060A"/>
    <w:rsid w:val="00577803"/>
    <w:rsid w:val="00584B8F"/>
    <w:rsid w:val="0059020C"/>
    <w:rsid w:val="00591053"/>
    <w:rsid w:val="005960C8"/>
    <w:rsid w:val="005A018F"/>
    <w:rsid w:val="005A3A06"/>
    <w:rsid w:val="005B530B"/>
    <w:rsid w:val="005C397A"/>
    <w:rsid w:val="005C43CD"/>
    <w:rsid w:val="005D6161"/>
    <w:rsid w:val="005D6A35"/>
    <w:rsid w:val="005E066B"/>
    <w:rsid w:val="005F01A2"/>
    <w:rsid w:val="005F24EB"/>
    <w:rsid w:val="005F3E06"/>
    <w:rsid w:val="005F3FD2"/>
    <w:rsid w:val="00667C08"/>
    <w:rsid w:val="00686ACA"/>
    <w:rsid w:val="006E04CE"/>
    <w:rsid w:val="006F0DD4"/>
    <w:rsid w:val="007362CE"/>
    <w:rsid w:val="00794E1C"/>
    <w:rsid w:val="00796F0C"/>
    <w:rsid w:val="007B1739"/>
    <w:rsid w:val="007C58FE"/>
    <w:rsid w:val="007C654F"/>
    <w:rsid w:val="007D7E68"/>
    <w:rsid w:val="00802B34"/>
    <w:rsid w:val="00811188"/>
    <w:rsid w:val="008113E9"/>
    <w:rsid w:val="00815E12"/>
    <w:rsid w:val="0083115C"/>
    <w:rsid w:val="008448CF"/>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62F05"/>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82FD6"/>
    <w:rsid w:val="00F95755"/>
    <w:rsid w:val="00FA3938"/>
    <w:rsid w:val="00FE5A02"/>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8CEB5-8B85-4C54-AC7D-A1C301346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0</TotalTime>
  <Pages>4</Pages>
  <Words>686</Words>
  <Characters>4036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4713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2</cp:revision>
  <cp:lastPrinted>2011-07-11T09:23:00Z</cp:lastPrinted>
  <dcterms:created xsi:type="dcterms:W3CDTF">2011-07-12T14:46:00Z</dcterms:created>
  <dcterms:modified xsi:type="dcterms:W3CDTF">2011-07-12T14:46:00Z</dcterms:modified>
</cp:coreProperties>
</file>