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27730" w:rsidRDefault="00860BEE" w:rsidP="00860B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="00E171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r w:rsidR="00E171ED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E171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1876</w:t>
            </w:r>
          </w:p>
          <w:p w:rsidR="00FE79FE" w:rsidRPr="00DB6E52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84913"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DB6E5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62ED5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E171ED" w:rsidP="00E171E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Достоверный источник времени </w:t>
            </w:r>
            <w:r w:rsidR="00DB6E52" w:rsidRPr="00DB6E5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для службы меток времени 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62ED5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E171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proofErr w:type="spellEnd"/>
          </w:p>
          <w:p w:rsidR="00FE79FE" w:rsidRPr="00FD3C61" w:rsidRDefault="00E171ED" w:rsidP="00E171E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Передача сигналов времени и эталонных частот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FD3C61" w:rsidRDefault="00131900" w:rsidP="001D40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306EA5" w:rsidRDefault="00131900" w:rsidP="00306EA5">
      <w:pPr>
        <w:pStyle w:val="Heading1"/>
        <w:spacing w:before="360"/>
        <w:jc w:val="center"/>
        <w:rPr>
          <w:rFonts w:eastAsia="SimSun"/>
          <w:szCs w:val="22"/>
          <w:lang w:val="ru-RU" w:eastAsia="zh-CN"/>
        </w:rPr>
      </w:pPr>
      <w:r w:rsidRPr="00306EA5">
        <w:rPr>
          <w:rFonts w:eastAsia="SimSun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FD3C61">
        <w:rPr>
          <w:rFonts w:eastAsia="SimSun"/>
          <w:sz w:val="20"/>
          <w:lang w:val="ru-RU" w:eastAsia="zh-CN"/>
        </w:rPr>
        <w:t>R</w:t>
      </w:r>
      <w:proofErr w:type="gramEnd"/>
      <w:r w:rsidRPr="00FD3C61">
        <w:rPr>
          <w:rFonts w:eastAsia="SimSun"/>
          <w:sz w:val="20"/>
          <w:lang w:val="ru-RU" w:eastAsia="zh-CN"/>
        </w:rPr>
        <w:t>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131900" w:rsidRPr="00A62ED5" w:rsidTr="00D54BEC">
        <w:trPr>
          <w:jc w:val="center"/>
        </w:trPr>
        <w:tc>
          <w:tcPr>
            <w:tcW w:w="8856" w:type="dxa"/>
            <w:gridSpan w:val="2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2D7207" w:rsidRPr="004562A8">
                <w:rPr>
                  <w:rStyle w:val="Hyperlink"/>
                  <w:rFonts w:eastAsia="SimSun"/>
                  <w:sz w:val="18"/>
                  <w:lang w:val="ru-RU" w:eastAsia="zh-CN"/>
                </w:rPr>
                <w:t>http://www.itu.int/publ/R-REC/en</w:t>
              </w:r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131900" w:rsidRPr="00A62ED5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131900" w:rsidRPr="00772E8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72E8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131900" w:rsidRPr="00FD3C61" w:rsidTr="008758B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2D7207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D7207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8758B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758BD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131900" w:rsidRPr="00A62ED5" w:rsidTr="00D54BE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FA5A9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131900" w:rsidRPr="00FD3C61" w:rsidTr="0012773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2773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131900" w:rsidRPr="00A62ED5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6114CA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131900" w:rsidRPr="00A62ED5" w:rsidTr="008758BD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8758B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758BD">
              <w:rPr>
                <w:rFonts w:eastAsia="SimSun"/>
                <w:b/>
                <w:bCs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131900" w:rsidRPr="00A62ED5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  <w:proofErr w:type="spellEnd"/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131900" w:rsidRPr="00A62ED5" w:rsidTr="00D54BE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2010 г.</w:t>
      </w:r>
    </w:p>
    <w:p w:rsidR="00131900" w:rsidRPr="00FD3C61" w:rsidRDefault="00131900" w:rsidP="002D72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2010</w:t>
      </w:r>
    </w:p>
    <w:p w:rsidR="006A6C7D" w:rsidRPr="001B0C18" w:rsidRDefault="00131900" w:rsidP="002D72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FD3C61">
        <w:rPr>
          <w:rFonts w:eastAsia="SimSun"/>
          <w:sz w:val="20"/>
          <w:lang w:val="ru-RU" w:eastAsia="zh-CN"/>
        </w:rPr>
        <w:t>помощью</w:t>
      </w:r>
      <w:proofErr w:type="gramEnd"/>
      <w:r w:rsidRPr="00FD3C61">
        <w:rPr>
          <w:rFonts w:eastAsia="SimSun"/>
          <w:sz w:val="20"/>
          <w:lang w:val="ru-RU" w:eastAsia="zh-CN"/>
        </w:rPr>
        <w:t xml:space="preserve"> каких бы то ни было средств без предварительного письменного разрешения </w:t>
      </w:r>
      <w:proofErr w:type="spellStart"/>
      <w:r w:rsidRPr="00FD3C61">
        <w:rPr>
          <w:rFonts w:eastAsia="SimSun"/>
          <w:sz w:val="20"/>
          <w:lang w:val="ru-RU" w:eastAsia="zh-CN"/>
        </w:rPr>
        <w:t>МСЭ</w:t>
      </w:r>
      <w:proofErr w:type="spellEnd"/>
      <w:r w:rsidRPr="00FD3C61">
        <w:rPr>
          <w:rFonts w:eastAsia="SimSun"/>
          <w:sz w:val="20"/>
          <w:lang w:val="ru-RU" w:eastAsia="zh-CN"/>
        </w:rPr>
        <w:t>.</w:t>
      </w:r>
    </w:p>
    <w:p w:rsidR="00062068" w:rsidRDefault="00131900" w:rsidP="006A6C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062068" w:rsidSect="00DB6E52">
          <w:headerReference w:type="default" r:id="rId12"/>
          <w:headerReference w:type="first" r:id="rId13"/>
          <w:footerReference w:type="first" r:id="rId14"/>
          <w:pgSz w:w="11907" w:h="16840" w:code="9"/>
          <w:pgMar w:top="1418" w:right="1134" w:bottom="1134" w:left="1134" w:header="624" w:footer="624" w:gutter="0"/>
          <w:cols w:space="708"/>
          <w:titlePg/>
          <w:docGrid w:linePitch="360"/>
        </w:sectPr>
      </w:pPr>
      <w:r w:rsidRPr="00FD3C61">
        <w:rPr>
          <w:rFonts w:eastAsia="SimSun"/>
          <w:sz w:val="20"/>
          <w:lang w:val="ru-RU" w:eastAsia="zh-CN"/>
        </w:rPr>
        <w:t xml:space="preserve"> </w:t>
      </w:r>
    </w:p>
    <w:p w:rsidR="00772E8D" w:rsidRPr="00772E8D" w:rsidRDefault="00772E8D" w:rsidP="00E37C3A">
      <w:pPr>
        <w:pStyle w:val="RecNo"/>
        <w:spacing w:before="0"/>
        <w:rPr>
          <w:lang w:val="ru-RU"/>
        </w:rPr>
      </w:pPr>
      <w:r w:rsidRPr="00772E8D">
        <w:rPr>
          <w:lang w:val="ru-RU"/>
        </w:rPr>
        <w:lastRenderedPageBreak/>
        <w:t>РЕКОМЕНДАЦИЯ</w:t>
      </w:r>
      <w:r w:rsidR="00DB6E52">
        <w:rPr>
          <w:lang w:val="en-US"/>
        </w:rPr>
        <w:t xml:space="preserve">  </w:t>
      </w:r>
      <w:proofErr w:type="spellStart"/>
      <w:r w:rsidR="00E37C3A" w:rsidRPr="00E37C3A">
        <w:rPr>
          <w:lang w:val="ru-RU"/>
        </w:rPr>
        <w:t>МСЭ-</w:t>
      </w:r>
      <w:proofErr w:type="gramStart"/>
      <w:r w:rsidR="00E37C3A" w:rsidRPr="00E37C3A">
        <w:rPr>
          <w:lang w:val="ru-RU"/>
        </w:rPr>
        <w:t>R</w:t>
      </w:r>
      <w:proofErr w:type="spellEnd"/>
      <w:proofErr w:type="gramEnd"/>
      <w:r w:rsidR="00E37C3A" w:rsidRPr="00E37C3A">
        <w:rPr>
          <w:lang w:val="ru-RU"/>
        </w:rPr>
        <w:t xml:space="preserve">  </w:t>
      </w:r>
      <w:proofErr w:type="spellStart"/>
      <w:r w:rsidR="00E37C3A" w:rsidRPr="00E37C3A">
        <w:rPr>
          <w:lang w:val="ru-RU"/>
        </w:rPr>
        <w:t>TF.1876</w:t>
      </w:r>
      <w:proofErr w:type="spellEnd"/>
    </w:p>
    <w:p w:rsidR="00E37C3A" w:rsidRPr="0071079E" w:rsidRDefault="00E37C3A" w:rsidP="00AE43B2">
      <w:pPr>
        <w:pStyle w:val="Rectitle"/>
        <w:rPr>
          <w:lang w:val="ru-RU"/>
        </w:rPr>
      </w:pPr>
      <w:r>
        <w:rPr>
          <w:lang w:val="ru-RU"/>
        </w:rPr>
        <w:t xml:space="preserve">Достоверный источник </w:t>
      </w:r>
      <w:proofErr w:type="spellStart"/>
      <w:r w:rsidRPr="00AE43B2">
        <w:t>времени</w:t>
      </w:r>
      <w:proofErr w:type="spellEnd"/>
      <w:r>
        <w:rPr>
          <w:lang w:val="ru-RU"/>
        </w:rPr>
        <w:t xml:space="preserve"> для службы меток времени</w:t>
      </w:r>
    </w:p>
    <w:p w:rsidR="00772E8D" w:rsidRPr="00772E8D" w:rsidRDefault="00772E8D" w:rsidP="00AE43B2">
      <w:pPr>
        <w:pStyle w:val="Recref"/>
        <w:rPr>
          <w:lang w:val="ru-RU"/>
        </w:rPr>
      </w:pPr>
      <w:r w:rsidRPr="00772E8D">
        <w:rPr>
          <w:lang w:val="ru-RU"/>
        </w:rPr>
        <w:t xml:space="preserve">(Вопрос </w:t>
      </w:r>
      <w:proofErr w:type="spellStart"/>
      <w:r w:rsidRPr="00772E8D">
        <w:rPr>
          <w:lang w:val="ru-RU"/>
        </w:rPr>
        <w:t>МСЭ-</w:t>
      </w:r>
      <w:proofErr w:type="gramStart"/>
      <w:r w:rsidRPr="00772E8D">
        <w:rPr>
          <w:lang w:val="ru-RU"/>
        </w:rPr>
        <w:t>R</w:t>
      </w:r>
      <w:proofErr w:type="spellEnd"/>
      <w:proofErr w:type="gramEnd"/>
      <w:r w:rsidRPr="00772E8D">
        <w:rPr>
          <w:lang w:val="ru-RU"/>
        </w:rPr>
        <w:t xml:space="preserve"> </w:t>
      </w:r>
      <w:r w:rsidR="00E37C3A">
        <w:rPr>
          <w:lang w:val="ru-RU"/>
        </w:rPr>
        <w:t>238/7</w:t>
      </w:r>
      <w:r w:rsidRPr="00772E8D">
        <w:rPr>
          <w:lang w:val="ru-RU"/>
        </w:rPr>
        <w:t>)</w:t>
      </w:r>
    </w:p>
    <w:p w:rsidR="00772E8D" w:rsidRPr="00772E8D" w:rsidRDefault="00772E8D" w:rsidP="00E37C3A">
      <w:pPr>
        <w:pStyle w:val="Recdate"/>
        <w:rPr>
          <w:szCs w:val="22"/>
          <w:lang w:val="ru-RU"/>
        </w:rPr>
      </w:pPr>
      <w:r w:rsidRPr="00772E8D">
        <w:rPr>
          <w:szCs w:val="22"/>
          <w:lang w:val="ru-RU"/>
        </w:rPr>
        <w:t>(2010)</w:t>
      </w:r>
    </w:p>
    <w:p w:rsidR="00772E8D" w:rsidRPr="00772E8D" w:rsidRDefault="00772E8D" w:rsidP="00AE43B2">
      <w:pPr>
        <w:pStyle w:val="HeadingSum"/>
        <w:rPr>
          <w:lang w:val="ru-RU"/>
        </w:rPr>
      </w:pPr>
      <w:r w:rsidRPr="00772E8D">
        <w:rPr>
          <w:lang w:val="ru-RU"/>
        </w:rPr>
        <w:t xml:space="preserve">Сфера </w:t>
      </w:r>
      <w:proofErr w:type="spellStart"/>
      <w:r w:rsidRPr="00AE43B2">
        <w:t>применения</w:t>
      </w:r>
      <w:proofErr w:type="spellEnd"/>
    </w:p>
    <w:p w:rsidR="00E37C3A" w:rsidRPr="0069712A" w:rsidRDefault="00E37C3A" w:rsidP="00AE43B2">
      <w:pPr>
        <w:pStyle w:val="Summary"/>
        <w:rPr>
          <w:lang w:val="ru-RU"/>
        </w:rPr>
      </w:pPr>
      <w:r w:rsidRPr="0069712A">
        <w:rPr>
          <w:lang w:val="ru-RU"/>
        </w:rPr>
        <w:t xml:space="preserve">В настоящей Рекомендации описан способ обеспечения </w:t>
      </w:r>
      <w:proofErr w:type="spellStart"/>
      <w:r w:rsidRPr="00AE43B2">
        <w:t>достоверного</w:t>
      </w:r>
      <w:proofErr w:type="spellEnd"/>
      <w:r w:rsidRPr="0069712A">
        <w:rPr>
          <w:lang w:val="ru-RU"/>
        </w:rPr>
        <w:t xml:space="preserve"> источника времени для службы меток времени</w:t>
      </w:r>
      <w:r w:rsidRPr="0069712A">
        <w:rPr>
          <w:rFonts w:hint="eastAsia"/>
          <w:lang w:val="ru-RU" w:eastAsia="ja-JP"/>
        </w:rPr>
        <w:t xml:space="preserve"> (</w:t>
      </w:r>
      <w:r w:rsidRPr="0069712A">
        <w:rPr>
          <w:rFonts w:hint="eastAsia"/>
          <w:lang w:val="en-US" w:eastAsia="ja-JP"/>
        </w:rPr>
        <w:t>TSA</w:t>
      </w:r>
      <w:r w:rsidRPr="0069712A">
        <w:rPr>
          <w:rFonts w:hint="eastAsia"/>
          <w:lang w:val="ru-RU" w:eastAsia="ja-JP"/>
        </w:rPr>
        <w:t xml:space="preserve">) </w:t>
      </w:r>
      <w:r w:rsidRPr="0069712A">
        <w:rPr>
          <w:lang w:val="ru-RU" w:eastAsia="ja-JP"/>
        </w:rPr>
        <w:t>и определена функция службы оценки времени</w:t>
      </w:r>
      <w:r w:rsidRPr="0069712A">
        <w:rPr>
          <w:color w:val="000000"/>
          <w:lang w:val="ru-RU"/>
        </w:rPr>
        <w:t xml:space="preserve"> (</w:t>
      </w:r>
      <w:r w:rsidRPr="0069712A">
        <w:rPr>
          <w:color w:val="000000"/>
          <w:lang w:val="en-US"/>
        </w:rPr>
        <w:t>T</w:t>
      </w:r>
      <w:r w:rsidRPr="0069712A">
        <w:rPr>
          <w:rFonts w:hint="eastAsia"/>
          <w:color w:val="000000"/>
          <w:lang w:val="en-US" w:eastAsia="ja-JP"/>
        </w:rPr>
        <w:t>A</w:t>
      </w:r>
      <w:r w:rsidRPr="0069712A">
        <w:rPr>
          <w:color w:val="000000"/>
          <w:lang w:val="en-US"/>
        </w:rPr>
        <w:t>A</w:t>
      </w:r>
      <w:r w:rsidRPr="0069712A">
        <w:rPr>
          <w:color w:val="000000"/>
          <w:lang w:val="ru-RU"/>
        </w:rPr>
        <w:t xml:space="preserve">), которая удостоверяет прослеживаемость эталонного времени </w:t>
      </w:r>
      <w:r w:rsidRPr="0069712A">
        <w:rPr>
          <w:rFonts w:hint="eastAsia"/>
          <w:lang w:val="en-US"/>
        </w:rPr>
        <w:t>TSA</w:t>
      </w:r>
      <w:r w:rsidRPr="0069712A">
        <w:rPr>
          <w:rFonts w:hint="eastAsia"/>
          <w:color w:val="000000"/>
          <w:lang w:val="ru-RU" w:eastAsia="ja-JP"/>
        </w:rPr>
        <w:t xml:space="preserve"> </w:t>
      </w:r>
      <w:r w:rsidRPr="0069712A">
        <w:rPr>
          <w:color w:val="000000"/>
          <w:lang w:val="ru-RU" w:eastAsia="ja-JP"/>
        </w:rPr>
        <w:t>к</w:t>
      </w:r>
      <w:r w:rsidRPr="0069712A">
        <w:rPr>
          <w:rFonts w:hint="eastAsia"/>
          <w:lang w:val="ru-RU"/>
        </w:rPr>
        <w:t xml:space="preserve"> </w:t>
      </w:r>
      <w:r w:rsidRPr="0069712A">
        <w:rPr>
          <w:rFonts w:hint="eastAsia"/>
          <w:lang w:val="en-US" w:eastAsia="ja-JP"/>
        </w:rPr>
        <w:t>UTC</w:t>
      </w:r>
      <w:r w:rsidRPr="0069712A">
        <w:rPr>
          <w:rFonts w:hint="eastAsia"/>
          <w:lang w:val="ru-RU" w:eastAsia="ja-JP"/>
        </w:rPr>
        <w:t>(</w:t>
      </w:r>
      <w:r w:rsidRPr="0069712A">
        <w:rPr>
          <w:rFonts w:hint="eastAsia"/>
          <w:lang w:val="en-US" w:eastAsia="ja-JP"/>
        </w:rPr>
        <w:t>k</w:t>
      </w:r>
      <w:r w:rsidRPr="0069712A">
        <w:rPr>
          <w:rFonts w:hint="eastAsia"/>
          <w:lang w:val="ru-RU" w:eastAsia="ja-JP"/>
        </w:rPr>
        <w:t>)</w:t>
      </w:r>
      <w:r w:rsidRPr="0069712A">
        <w:rPr>
          <w:lang w:val="ru-RU" w:eastAsia="ja-JP"/>
        </w:rPr>
        <w:t>, предоставляемому каким-либо центром измерения времени</w:t>
      </w:r>
      <w:r w:rsidRPr="0069712A">
        <w:rPr>
          <w:lang w:val="ru-RU"/>
        </w:rPr>
        <w:t>.</w:t>
      </w:r>
    </w:p>
    <w:p w:rsidR="00772E8D" w:rsidRPr="00772E8D" w:rsidRDefault="00772E8D" w:rsidP="00AE43B2">
      <w:pPr>
        <w:pStyle w:val="Normalaftertitle"/>
        <w:rPr>
          <w:lang w:val="ru-RU"/>
        </w:rPr>
      </w:pPr>
      <w:r w:rsidRPr="00772E8D">
        <w:rPr>
          <w:lang w:val="ru-RU"/>
        </w:rPr>
        <w:t>Ассамблея радиосвязи МСЭ,</w:t>
      </w:r>
    </w:p>
    <w:p w:rsidR="00772E8D" w:rsidRDefault="00772E8D" w:rsidP="00AE43B2">
      <w:pPr>
        <w:pStyle w:val="Call"/>
        <w:rPr>
          <w:i w:val="0"/>
          <w:iCs/>
          <w:lang w:val="ru-RU"/>
        </w:rPr>
      </w:pPr>
      <w:proofErr w:type="spellStart"/>
      <w:proofErr w:type="gramStart"/>
      <w:r w:rsidRPr="00AE43B2">
        <w:t>учитывая</w:t>
      </w:r>
      <w:proofErr w:type="spellEnd"/>
      <w:proofErr w:type="gramEnd"/>
      <w:r w:rsidRPr="00772E8D">
        <w:rPr>
          <w:i w:val="0"/>
          <w:iCs/>
          <w:lang w:val="ru-RU"/>
        </w:rPr>
        <w:t>,</w:t>
      </w:r>
    </w:p>
    <w:p w:rsidR="00E37C3A" w:rsidRPr="00E37C3A" w:rsidRDefault="00E37C3A" w:rsidP="00AE43B2">
      <w:pPr>
        <w:rPr>
          <w:lang w:val="ru-RU"/>
        </w:rPr>
      </w:pPr>
      <w:proofErr w:type="spellStart"/>
      <w:r w:rsidRPr="00E37C3A">
        <w:rPr>
          <w:lang w:val="ru-RU"/>
        </w:rPr>
        <w:t>a</w:t>
      </w:r>
      <w:proofErr w:type="spellEnd"/>
      <w:r w:rsidRPr="00E37C3A">
        <w:rPr>
          <w:lang w:val="ru-RU"/>
        </w:rPr>
        <w:t>)</w:t>
      </w:r>
      <w:r w:rsidRPr="00E37C3A">
        <w:rPr>
          <w:lang w:val="ru-RU"/>
        </w:rPr>
        <w:tab/>
        <w:t>что важность меток времени возрастает вследствие глобального развития электронной коммерции</w:t>
      </w:r>
      <w:r w:rsidRPr="00E37C3A">
        <w:rPr>
          <w:rFonts w:hint="eastAsia"/>
          <w:lang w:val="ru-RU"/>
        </w:rPr>
        <w:t>;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lang w:val="ru-RU"/>
        </w:rPr>
        <w:t>b)</w:t>
      </w:r>
      <w:r w:rsidRPr="00E37C3A">
        <w:rPr>
          <w:lang w:val="ru-RU"/>
        </w:rPr>
        <w:tab/>
        <w:t>что важность меток времени возрастает также вследствие развития услуг электронного правительства</w:t>
      </w:r>
      <w:r w:rsidRPr="00E37C3A">
        <w:rPr>
          <w:rFonts w:hint="eastAsia"/>
          <w:lang w:val="ru-RU"/>
        </w:rPr>
        <w:t>;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lang w:val="ru-RU"/>
        </w:rPr>
        <w:t>c)</w:t>
      </w:r>
      <w:r w:rsidRPr="00E37C3A">
        <w:rPr>
          <w:lang w:val="ru-RU"/>
        </w:rPr>
        <w:tab/>
        <w:t>что время, которое предоставляет доверенная третья сторона (TTP) для услуги меток времени, необходимо координировать во всем мире</w:t>
      </w:r>
      <w:r w:rsidRPr="00E37C3A">
        <w:rPr>
          <w:rFonts w:hint="eastAsia"/>
          <w:lang w:val="ru-RU"/>
        </w:rPr>
        <w:t>;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rFonts w:hint="eastAsia"/>
          <w:lang w:val="ru-RU"/>
        </w:rPr>
        <w:t>d</w:t>
      </w:r>
      <w:r w:rsidRPr="00E37C3A">
        <w:rPr>
          <w:lang w:val="ru-RU"/>
        </w:rPr>
        <w:t>)</w:t>
      </w:r>
      <w:r w:rsidRPr="00E37C3A">
        <w:rPr>
          <w:lang w:val="ru-RU"/>
        </w:rPr>
        <w:tab/>
        <w:t>что для времени, предоставляемого TTP, необходимо использовать часы с очень высокими показателями надежности, готовности и достоверности, как описано в Рекомендации МСЭ-</w:t>
      </w:r>
      <w:proofErr w:type="gramStart"/>
      <w:r w:rsidRPr="00E37C3A">
        <w:rPr>
          <w:lang w:val="ru-RU"/>
        </w:rPr>
        <w:t>T</w:t>
      </w:r>
      <w:proofErr w:type="gramEnd"/>
      <w:r w:rsidRPr="00E37C3A">
        <w:rPr>
          <w:lang w:val="ru-RU"/>
        </w:rPr>
        <w:t xml:space="preserve"> X.842</w:t>
      </w:r>
      <w:r w:rsidRPr="00E37C3A">
        <w:rPr>
          <w:rFonts w:hint="eastAsia"/>
          <w:lang w:val="ru-RU"/>
        </w:rPr>
        <w:t>;</w:t>
      </w:r>
    </w:p>
    <w:p w:rsidR="00E37C3A" w:rsidRPr="00E37C3A" w:rsidRDefault="00E37C3A" w:rsidP="004B5BEB">
      <w:pPr>
        <w:rPr>
          <w:lang w:val="ru-RU"/>
        </w:rPr>
      </w:pPr>
      <w:r w:rsidRPr="00E37C3A">
        <w:rPr>
          <w:rFonts w:hint="eastAsia"/>
          <w:lang w:val="ru-RU"/>
        </w:rPr>
        <w:t>e</w:t>
      </w:r>
      <w:r w:rsidRPr="00E37C3A">
        <w:rPr>
          <w:lang w:val="ru-RU"/>
        </w:rPr>
        <w:t>)</w:t>
      </w:r>
      <w:r w:rsidRPr="00E37C3A">
        <w:rPr>
          <w:lang w:val="ru-RU"/>
        </w:rPr>
        <w:tab/>
        <w:t>что</w:t>
      </w:r>
      <w:r w:rsidR="004B5BEB">
        <w:rPr>
          <w:lang w:val="ru-RU"/>
        </w:rPr>
        <w:t>,</w:t>
      </w:r>
      <w:r w:rsidRPr="00E37C3A">
        <w:rPr>
          <w:lang w:val="ru-RU"/>
        </w:rPr>
        <w:t xml:space="preserve"> в случае если измерение времени обеспечивается TTP, мог бы использоваться метод передачи информации о времени и частоте по цифровым сетям электросвязи, описанный </w:t>
      </w:r>
      <w:proofErr w:type="gramStart"/>
      <w:r w:rsidRPr="00E37C3A">
        <w:rPr>
          <w:lang w:val="ru-RU"/>
        </w:rPr>
        <w:t>в</w:t>
      </w:r>
      <w:proofErr w:type="gramEnd"/>
      <w:r w:rsidRPr="00E37C3A">
        <w:rPr>
          <w:lang w:val="ru-RU"/>
        </w:rPr>
        <w:t xml:space="preserve"> </w:t>
      </w:r>
      <w:r w:rsidR="004B5BEB" w:rsidRPr="00E37C3A">
        <w:rPr>
          <w:lang w:val="ru-RU"/>
        </w:rPr>
        <w:t>Мнении</w:t>
      </w:r>
      <w:r w:rsidR="004B5BEB">
        <w:rPr>
          <w:lang w:val="en-US"/>
        </w:rPr>
        <w:t> </w:t>
      </w:r>
      <w:proofErr w:type="spellStart"/>
      <w:r w:rsidRPr="00E37C3A">
        <w:rPr>
          <w:lang w:val="ru-RU"/>
        </w:rPr>
        <w:t>МСЭ-R</w:t>
      </w:r>
      <w:proofErr w:type="spellEnd"/>
      <w:r w:rsidRPr="00E37C3A">
        <w:rPr>
          <w:lang w:val="ru-RU"/>
        </w:rPr>
        <w:t xml:space="preserve"> 94;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rFonts w:hint="eastAsia"/>
          <w:lang w:val="ru-RU"/>
        </w:rPr>
        <w:t>f</w:t>
      </w:r>
      <w:r w:rsidRPr="00E37C3A">
        <w:rPr>
          <w:lang w:val="ru-RU"/>
        </w:rPr>
        <w:t>)</w:t>
      </w:r>
      <w:r w:rsidRPr="00E37C3A">
        <w:rPr>
          <w:lang w:val="ru-RU"/>
        </w:rPr>
        <w:tab/>
        <w:t>что служба меток времени (TSA) является TTP, вырабатывающей информацию о времени, которая удовлетворяет упомянутому выше условию</w:t>
      </w:r>
      <w:r w:rsidRPr="00E37C3A">
        <w:rPr>
          <w:rFonts w:hint="eastAsia"/>
          <w:lang w:val="ru-RU"/>
        </w:rPr>
        <w:t>;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rFonts w:hint="eastAsia"/>
          <w:lang w:val="ru-RU"/>
        </w:rPr>
        <w:t>g</w:t>
      </w:r>
      <w:r w:rsidRPr="00E37C3A">
        <w:rPr>
          <w:lang w:val="ru-RU"/>
        </w:rPr>
        <w:t>)</w:t>
      </w:r>
      <w:r w:rsidRPr="00E37C3A">
        <w:rPr>
          <w:lang w:val="ru-RU"/>
        </w:rPr>
        <w:tab/>
        <w:t>что международным эталонным временем является всемирное координированное время (UTC), определяемое Международным бюро мер и весов (BIPM) и Международной службой наблюдения за вращением Земли (IERS), как описано в Рекомендации МСЭ-</w:t>
      </w:r>
      <w:proofErr w:type="gramStart"/>
      <w:r w:rsidRPr="00E37C3A">
        <w:rPr>
          <w:lang w:val="ru-RU"/>
        </w:rPr>
        <w:t>R</w:t>
      </w:r>
      <w:proofErr w:type="gramEnd"/>
      <w:r w:rsidRPr="00E37C3A">
        <w:rPr>
          <w:lang w:val="ru-RU"/>
        </w:rPr>
        <w:t xml:space="preserve"> TF.486; 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rFonts w:hint="eastAsia"/>
          <w:lang w:val="ru-RU"/>
        </w:rPr>
        <w:t>h</w:t>
      </w:r>
      <w:r w:rsidRPr="00E37C3A">
        <w:rPr>
          <w:lang w:val="ru-RU"/>
        </w:rPr>
        <w:t>)</w:t>
      </w:r>
      <w:r w:rsidRPr="00E37C3A">
        <w:rPr>
          <w:lang w:val="ru-RU"/>
        </w:rPr>
        <w:tab/>
        <w:t>что каждое значение UTC, генерируемое центрами измерения времени, UTC(k), может использоваться в реальном масштабе времени, и разница во времени с UTC регулярно публикуется BIPM</w:t>
      </w:r>
      <w:r w:rsidRPr="00E37C3A">
        <w:rPr>
          <w:rFonts w:hint="eastAsia"/>
          <w:lang w:val="ru-RU"/>
        </w:rPr>
        <w:t>,</w:t>
      </w:r>
    </w:p>
    <w:p w:rsidR="00772E8D" w:rsidRDefault="00772E8D" w:rsidP="00AE43B2">
      <w:pPr>
        <w:pStyle w:val="Call"/>
        <w:rPr>
          <w:i w:val="0"/>
          <w:iCs/>
          <w:lang w:val="ru-RU"/>
        </w:rPr>
      </w:pPr>
      <w:proofErr w:type="spellStart"/>
      <w:proofErr w:type="gramStart"/>
      <w:r w:rsidRPr="00AE43B2">
        <w:t>рекомендует</w:t>
      </w:r>
      <w:proofErr w:type="spellEnd"/>
      <w:proofErr w:type="gramEnd"/>
      <w:r w:rsidRPr="00772E8D">
        <w:rPr>
          <w:i w:val="0"/>
          <w:iCs/>
          <w:lang w:val="ru-RU"/>
        </w:rPr>
        <w:t>,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b/>
          <w:bCs/>
          <w:lang w:val="ru-RU"/>
        </w:rPr>
        <w:t>1</w:t>
      </w:r>
      <w:r w:rsidRPr="00E37C3A">
        <w:rPr>
          <w:lang w:val="ru-RU"/>
        </w:rPr>
        <w:tab/>
        <w:t xml:space="preserve">что центры измерения времени следует </w:t>
      </w:r>
      <w:r w:rsidR="00474E3D" w:rsidRPr="00E37C3A">
        <w:rPr>
          <w:lang w:val="ru-RU"/>
        </w:rPr>
        <w:t>оснастить</w:t>
      </w:r>
      <w:r w:rsidRPr="00E37C3A">
        <w:rPr>
          <w:lang w:val="ru-RU"/>
        </w:rPr>
        <w:t xml:space="preserve"> средствами для распространения значений времени</w:t>
      </w:r>
      <w:r w:rsidRPr="00E37C3A">
        <w:rPr>
          <w:rFonts w:hint="eastAsia"/>
          <w:lang w:val="ru-RU"/>
        </w:rPr>
        <w:t xml:space="preserve"> UTC(k) </w:t>
      </w:r>
      <w:r w:rsidRPr="00E37C3A">
        <w:rPr>
          <w:lang w:val="ru-RU"/>
        </w:rPr>
        <w:t xml:space="preserve">для </w:t>
      </w:r>
      <w:r w:rsidRPr="00E37C3A">
        <w:rPr>
          <w:rFonts w:hint="eastAsia"/>
          <w:lang w:val="ru-RU"/>
        </w:rPr>
        <w:t xml:space="preserve">TSA </w:t>
      </w:r>
      <w:r w:rsidRPr="00E37C3A">
        <w:rPr>
          <w:lang w:val="ru-RU"/>
        </w:rPr>
        <w:t>при обеспечении требуемой точности, примеры которых приведены в Приложении 1</w:t>
      </w:r>
      <w:r w:rsidRPr="00E37C3A">
        <w:rPr>
          <w:rFonts w:hint="eastAsia"/>
          <w:lang w:val="ru-RU"/>
        </w:rPr>
        <w:t>;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rFonts w:hint="eastAsia"/>
          <w:b/>
          <w:bCs/>
          <w:lang w:val="ru-RU"/>
        </w:rPr>
        <w:t>2</w:t>
      </w:r>
      <w:r w:rsidRPr="00E37C3A">
        <w:rPr>
          <w:rFonts w:hint="eastAsia"/>
          <w:lang w:val="ru-RU"/>
        </w:rPr>
        <w:tab/>
      </w:r>
      <w:r w:rsidRPr="00E37C3A">
        <w:rPr>
          <w:lang w:val="ru-RU"/>
        </w:rPr>
        <w:t xml:space="preserve">что прослеживаемость времени </w:t>
      </w:r>
      <w:r w:rsidRPr="00E37C3A">
        <w:rPr>
          <w:rFonts w:hint="eastAsia"/>
          <w:lang w:val="ru-RU"/>
        </w:rPr>
        <w:t xml:space="preserve">TSA </w:t>
      </w:r>
      <w:r w:rsidRPr="00E37C3A">
        <w:rPr>
          <w:lang w:val="ru-RU"/>
        </w:rPr>
        <w:t>к</w:t>
      </w:r>
      <w:r w:rsidRPr="00E37C3A">
        <w:rPr>
          <w:rFonts w:hint="eastAsia"/>
          <w:lang w:val="ru-RU"/>
        </w:rPr>
        <w:t xml:space="preserve"> UTC(k) </w:t>
      </w:r>
      <w:r>
        <w:rPr>
          <w:lang w:val="ru-RU"/>
        </w:rPr>
        <w:t>следует</w:t>
      </w:r>
      <w:r w:rsidRPr="00E37C3A">
        <w:rPr>
          <w:lang w:val="ru-RU"/>
        </w:rPr>
        <w:t xml:space="preserve"> </w:t>
      </w:r>
      <w:r>
        <w:rPr>
          <w:lang w:val="ru-RU"/>
        </w:rPr>
        <w:t>удостоверять</w:t>
      </w:r>
      <w:r w:rsidRPr="00E37C3A">
        <w:rPr>
          <w:lang w:val="ru-RU"/>
        </w:rPr>
        <w:t xml:space="preserve"> на основании непрерывного мониторинга, выполняемого T</w:t>
      </w:r>
      <w:r w:rsidRPr="00E37C3A">
        <w:rPr>
          <w:rFonts w:hint="eastAsia"/>
          <w:lang w:val="ru-RU"/>
        </w:rPr>
        <w:t>A</w:t>
      </w:r>
      <w:r w:rsidRPr="00E37C3A">
        <w:rPr>
          <w:lang w:val="ru-RU"/>
        </w:rPr>
        <w:t>A</w:t>
      </w:r>
      <w:r w:rsidRPr="00E37C3A">
        <w:rPr>
          <w:rFonts w:hint="eastAsia"/>
          <w:lang w:val="ru-RU"/>
        </w:rPr>
        <w:t>;</w:t>
      </w:r>
    </w:p>
    <w:p w:rsidR="00073986" w:rsidRDefault="0007398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zCs w:val="22"/>
          <w:lang w:val="ru-RU"/>
        </w:rPr>
      </w:pPr>
      <w:r>
        <w:rPr>
          <w:b/>
          <w:bCs/>
          <w:szCs w:val="22"/>
          <w:lang w:val="ru-RU"/>
        </w:rPr>
        <w:br w:type="page"/>
      </w:r>
    </w:p>
    <w:p w:rsidR="00E37C3A" w:rsidRPr="00E37C3A" w:rsidRDefault="00E37C3A" w:rsidP="00AE43B2">
      <w:pPr>
        <w:rPr>
          <w:lang w:val="ru-RU"/>
        </w:rPr>
      </w:pPr>
      <w:r w:rsidRPr="00E37C3A">
        <w:rPr>
          <w:b/>
          <w:bCs/>
          <w:lang w:val="ru-RU"/>
        </w:rPr>
        <w:lastRenderedPageBreak/>
        <w:t>3</w:t>
      </w:r>
      <w:r w:rsidRPr="00E37C3A">
        <w:rPr>
          <w:lang w:val="ru-RU"/>
        </w:rPr>
        <w:tab/>
        <w:t>что</w:t>
      </w:r>
      <w:r w:rsidRPr="00E37C3A">
        <w:rPr>
          <w:rFonts w:hint="eastAsia"/>
          <w:lang w:val="ru-RU"/>
        </w:rPr>
        <w:t xml:space="preserve"> </w:t>
      </w:r>
      <w:proofErr w:type="spellStart"/>
      <w:r w:rsidRPr="00E37C3A">
        <w:rPr>
          <w:rFonts w:hint="eastAsia"/>
          <w:lang w:val="ru-RU"/>
        </w:rPr>
        <w:t>TAA</w:t>
      </w:r>
      <w:proofErr w:type="spellEnd"/>
      <w:r w:rsidRPr="00E37C3A">
        <w:rPr>
          <w:rFonts w:hint="eastAsia"/>
          <w:lang w:val="ru-RU"/>
        </w:rPr>
        <w:t xml:space="preserve"> </w:t>
      </w:r>
      <w:r w:rsidRPr="00E37C3A">
        <w:rPr>
          <w:lang w:val="ru-RU"/>
        </w:rPr>
        <w:t>может также иметь функцию, необходимую для контроля требуемой точности времени, используемого в</w:t>
      </w:r>
      <w:r w:rsidRPr="00E37C3A">
        <w:rPr>
          <w:rFonts w:hint="eastAsia"/>
          <w:lang w:val="ru-RU"/>
        </w:rPr>
        <w:t xml:space="preserve"> TSA</w:t>
      </w:r>
      <w:r w:rsidRPr="00E37C3A">
        <w:rPr>
          <w:lang w:val="ru-RU"/>
        </w:rPr>
        <w:t>;</w:t>
      </w:r>
      <w:r w:rsidRPr="00E37C3A">
        <w:rPr>
          <w:rFonts w:hint="eastAsia"/>
          <w:lang w:val="ru-RU"/>
        </w:rPr>
        <w:t xml:space="preserve"> </w:t>
      </w:r>
    </w:p>
    <w:p w:rsidR="00E37C3A" w:rsidRPr="00E37C3A" w:rsidRDefault="00E37C3A" w:rsidP="00AE43B2">
      <w:pPr>
        <w:rPr>
          <w:lang w:val="ru-RU"/>
        </w:rPr>
      </w:pPr>
      <w:r w:rsidRPr="00E37C3A">
        <w:rPr>
          <w:b/>
          <w:bCs/>
          <w:lang w:val="ru-RU"/>
        </w:rPr>
        <w:t>4</w:t>
      </w:r>
      <w:r w:rsidRPr="00E37C3A">
        <w:rPr>
          <w:rFonts w:hint="eastAsia"/>
          <w:lang w:val="ru-RU"/>
        </w:rPr>
        <w:tab/>
      </w:r>
      <w:r w:rsidRPr="00E37C3A">
        <w:rPr>
          <w:lang w:val="ru-RU"/>
        </w:rPr>
        <w:t xml:space="preserve">что эта функция </w:t>
      </w:r>
      <w:r w:rsidRPr="00E37C3A">
        <w:rPr>
          <w:rFonts w:hint="eastAsia"/>
          <w:lang w:val="ru-RU"/>
        </w:rPr>
        <w:t xml:space="preserve">TAA </w:t>
      </w:r>
      <w:r w:rsidRPr="00E37C3A">
        <w:rPr>
          <w:lang w:val="ru-RU"/>
        </w:rPr>
        <w:t xml:space="preserve">может выполняться центром измерения времени или </w:t>
      </w:r>
      <w:r w:rsidRPr="00E37C3A">
        <w:rPr>
          <w:rFonts w:hint="eastAsia"/>
          <w:lang w:val="ru-RU"/>
        </w:rPr>
        <w:t>TTP.</w:t>
      </w:r>
    </w:p>
    <w:p w:rsidR="00E37C3A" w:rsidRDefault="00E37C3A" w:rsidP="00E37C3A">
      <w:pPr>
        <w:rPr>
          <w:szCs w:val="22"/>
          <w:lang w:val="ru-RU"/>
        </w:rPr>
      </w:pPr>
    </w:p>
    <w:p w:rsidR="008758BD" w:rsidRPr="00A62ED5" w:rsidRDefault="008758BD" w:rsidP="00E37C3A">
      <w:pPr>
        <w:rPr>
          <w:szCs w:val="22"/>
          <w:lang w:val="ru-RU"/>
        </w:rPr>
      </w:pPr>
    </w:p>
    <w:p w:rsidR="00073986" w:rsidRPr="00A62ED5" w:rsidRDefault="00073986" w:rsidP="00E37C3A">
      <w:pPr>
        <w:rPr>
          <w:szCs w:val="22"/>
          <w:lang w:val="ru-RU"/>
        </w:rPr>
      </w:pPr>
    </w:p>
    <w:p w:rsidR="00073986" w:rsidRPr="00A62ED5" w:rsidRDefault="00073986" w:rsidP="00E37C3A">
      <w:pPr>
        <w:rPr>
          <w:szCs w:val="22"/>
          <w:lang w:val="ru-RU"/>
        </w:rPr>
      </w:pPr>
    </w:p>
    <w:p w:rsidR="00073986" w:rsidRPr="00A62ED5" w:rsidRDefault="00073986" w:rsidP="00E37C3A">
      <w:pPr>
        <w:rPr>
          <w:szCs w:val="22"/>
          <w:lang w:val="ru-RU"/>
        </w:rPr>
      </w:pPr>
    </w:p>
    <w:p w:rsidR="00073986" w:rsidRPr="00A62ED5" w:rsidRDefault="00073986" w:rsidP="00E37C3A">
      <w:pPr>
        <w:rPr>
          <w:szCs w:val="22"/>
          <w:lang w:val="ru-RU"/>
        </w:rPr>
      </w:pPr>
    </w:p>
    <w:p w:rsidR="008758BD" w:rsidRPr="00E22002" w:rsidRDefault="008758BD" w:rsidP="008758BD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Pr="00E22002">
        <w:rPr>
          <w:lang w:val="ru-RU"/>
        </w:rPr>
        <w:t xml:space="preserve"> 1</w:t>
      </w:r>
      <w:r>
        <w:rPr>
          <w:lang w:val="ru-RU"/>
        </w:rPr>
        <w:t xml:space="preserve"> </w:t>
      </w:r>
      <w:r w:rsidRPr="00E22002">
        <w:rPr>
          <w:lang w:val="ru-RU"/>
        </w:rPr>
        <w:br/>
      </w:r>
      <w:r w:rsidRPr="00E22002">
        <w:rPr>
          <w:lang w:val="ru-RU"/>
        </w:rPr>
        <w:br/>
      </w:r>
      <w:r>
        <w:rPr>
          <w:lang w:val="ru-RU"/>
        </w:rPr>
        <w:t>Примеры схем достоверного источника времени</w:t>
      </w:r>
    </w:p>
    <w:p w:rsidR="008758BD" w:rsidRPr="00272344" w:rsidRDefault="008758BD" w:rsidP="00AE43B2">
      <w:pPr>
        <w:pStyle w:val="Normalaftertitle"/>
        <w:rPr>
          <w:lang w:val="ru-RU" w:eastAsia="ja-JP"/>
        </w:rPr>
      </w:pPr>
      <w:proofErr w:type="spellStart"/>
      <w:r>
        <w:rPr>
          <w:lang w:val="ru-RU" w:eastAsia="ja-JP"/>
        </w:rPr>
        <w:t>Прослеживаемость</w:t>
      </w:r>
      <w:proofErr w:type="spellEnd"/>
      <w:r w:rsidRPr="00344EF3">
        <w:rPr>
          <w:lang w:val="ru-RU" w:eastAsia="ja-JP"/>
        </w:rPr>
        <w:t xml:space="preserve"> </w:t>
      </w:r>
      <w:proofErr w:type="spellStart"/>
      <w:r w:rsidRPr="006B5249">
        <w:rPr>
          <w:rFonts w:hint="eastAsia"/>
          <w:lang w:val="en-US" w:eastAsia="ja-JP"/>
        </w:rPr>
        <w:t>UTC</w:t>
      </w:r>
      <w:proofErr w:type="spellEnd"/>
      <w:r w:rsidRPr="00344EF3">
        <w:rPr>
          <w:rFonts w:hint="eastAsia"/>
          <w:lang w:val="ru-RU" w:eastAsia="ja-JP"/>
        </w:rPr>
        <w:t>(</w:t>
      </w:r>
      <w:r w:rsidRPr="006B5249">
        <w:rPr>
          <w:rFonts w:hint="eastAsia"/>
          <w:lang w:val="en-US" w:eastAsia="ja-JP"/>
        </w:rPr>
        <w:t>k</w:t>
      </w:r>
      <w:r w:rsidRPr="00344EF3">
        <w:rPr>
          <w:rFonts w:hint="eastAsia"/>
          <w:lang w:val="ru-RU" w:eastAsia="ja-JP"/>
        </w:rPr>
        <w:t xml:space="preserve">) </w:t>
      </w:r>
      <w:r>
        <w:rPr>
          <w:lang w:val="ru-RU" w:eastAsia="ja-JP"/>
        </w:rPr>
        <w:t>к</w:t>
      </w:r>
      <w:r w:rsidRPr="00344EF3">
        <w:rPr>
          <w:rFonts w:hint="eastAsia"/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TSA</w:t>
      </w:r>
      <w:r>
        <w:rPr>
          <w:lang w:val="ru-RU" w:eastAsia="ja-JP"/>
        </w:rPr>
        <w:t xml:space="preserve"> и функция удостоверения ТАА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могут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быть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реализованы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помощью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различных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схем</w:t>
      </w:r>
      <w:r w:rsidRPr="00344EF3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На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рисунке</w:t>
      </w:r>
      <w:r w:rsidRPr="00344EF3">
        <w:rPr>
          <w:lang w:val="en-US" w:eastAsia="ja-JP"/>
        </w:rPr>
        <w:t> </w:t>
      </w:r>
      <w:r w:rsidRPr="00344EF3">
        <w:rPr>
          <w:rFonts w:hint="eastAsia"/>
          <w:lang w:val="ru-RU" w:eastAsia="ja-JP"/>
        </w:rPr>
        <w:t xml:space="preserve">1 </w:t>
      </w:r>
      <w:r>
        <w:rPr>
          <w:lang w:val="ru-RU" w:eastAsia="ja-JP"/>
        </w:rPr>
        <w:t>представлены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примеры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реализации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пригодных цепочек прослеживаемости и механизма удостоверения</w:t>
      </w:r>
      <w:r w:rsidRPr="00344EF3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В</w:t>
      </w:r>
      <w:r w:rsidRPr="00344EF3">
        <w:rPr>
          <w:lang w:val="ru-RU" w:eastAsia="ja-JP"/>
        </w:rPr>
        <w:t xml:space="preserve"> </w:t>
      </w:r>
      <w:r>
        <w:rPr>
          <w:lang w:val="ru-RU" w:eastAsia="ja-JP"/>
        </w:rPr>
        <w:t>случаях</w:t>
      </w:r>
      <w:r w:rsidRPr="00344EF3">
        <w:rPr>
          <w:lang w:val="en-US" w:eastAsia="ja-JP"/>
        </w:rPr>
        <w:t> </w:t>
      </w:r>
      <w:r w:rsidRPr="006B5249">
        <w:rPr>
          <w:rFonts w:hint="eastAsia"/>
          <w:lang w:val="en-US" w:eastAsia="ja-JP"/>
        </w:rPr>
        <w:t>a</w:t>
      </w:r>
      <w:r w:rsidR="00AF355C">
        <w:rPr>
          <w:rFonts w:hint="eastAsia"/>
          <w:lang w:val="ru-RU" w:eastAsia="ja-JP"/>
        </w:rPr>
        <w:t>)</w:t>
      </w:r>
      <w:r w:rsidR="00AF355C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="00AF355C">
        <w:rPr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b</w:t>
      </w:r>
      <w:r w:rsidRPr="00344EF3">
        <w:rPr>
          <w:rFonts w:hint="eastAsia"/>
          <w:lang w:val="ru-RU" w:eastAsia="ja-JP"/>
        </w:rPr>
        <w:t>)</w:t>
      </w:r>
      <w:r>
        <w:rPr>
          <w:lang w:val="ru-RU" w:eastAsia="ja-JP"/>
        </w:rPr>
        <w:t xml:space="preserve"> центр измерения времени распространяет информацию измерения времени напрямую</w:t>
      </w:r>
      <w:r w:rsidRPr="00344EF3">
        <w:rPr>
          <w:rFonts w:hint="eastAsia"/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TSA</w:t>
      </w:r>
      <w:r w:rsidRPr="00165417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Если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случае</w:t>
      </w:r>
      <w:r w:rsidRPr="00165417">
        <w:rPr>
          <w:lang w:val="en-US" w:eastAsia="ja-JP"/>
        </w:rPr>
        <w:t> </w:t>
      </w:r>
      <w:r>
        <w:rPr>
          <w:lang w:val="ru-RU" w:eastAsia="ja-JP"/>
        </w:rPr>
        <w:t>а</w:t>
      </w:r>
      <w:r w:rsidRPr="00165417">
        <w:rPr>
          <w:lang w:val="ru-RU" w:eastAsia="ja-JP"/>
        </w:rPr>
        <w:t>)</w:t>
      </w:r>
      <w:r>
        <w:rPr>
          <w:lang w:val="ru-RU" w:eastAsia="ja-JP"/>
        </w:rPr>
        <w:t xml:space="preserve"> функцию удостоверения осуществляет центр измерения времени, то в случае </w:t>
      </w:r>
      <w:r>
        <w:rPr>
          <w:lang w:val="en-US" w:eastAsia="ja-JP"/>
        </w:rPr>
        <w:t>b</w:t>
      </w:r>
      <w:r w:rsidRPr="00165417">
        <w:rPr>
          <w:lang w:val="ru-RU" w:eastAsia="ja-JP"/>
        </w:rPr>
        <w:t>)</w:t>
      </w:r>
      <w:r>
        <w:rPr>
          <w:lang w:val="ru-RU" w:eastAsia="ja-JP"/>
        </w:rPr>
        <w:t xml:space="preserve"> удостоверение для </w:t>
      </w:r>
      <w:r>
        <w:rPr>
          <w:lang w:val="en-US" w:eastAsia="ja-JP"/>
        </w:rPr>
        <w:t>TSA</w:t>
      </w:r>
      <w:r>
        <w:rPr>
          <w:lang w:val="ru-RU" w:eastAsia="ja-JP"/>
        </w:rPr>
        <w:t xml:space="preserve"> выполняет независимая </w:t>
      </w:r>
      <w:r w:rsidRPr="006B5249">
        <w:rPr>
          <w:rFonts w:hint="eastAsia"/>
          <w:lang w:val="en-US" w:eastAsia="ja-JP"/>
        </w:rPr>
        <w:t>TAA</w:t>
      </w:r>
      <w:r w:rsidRPr="00165417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В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случае</w:t>
      </w:r>
      <w:r w:rsidRPr="00165417">
        <w:rPr>
          <w:lang w:val="en-US" w:eastAsia="ja-JP"/>
        </w:rPr>
        <w:t> </w:t>
      </w:r>
      <w:r w:rsidRPr="006B5249">
        <w:rPr>
          <w:rFonts w:hint="eastAsia"/>
          <w:lang w:val="en-US" w:eastAsia="ja-JP"/>
        </w:rPr>
        <w:t>c</w:t>
      </w:r>
      <w:r w:rsidRPr="00165417">
        <w:rPr>
          <w:rFonts w:hint="eastAsia"/>
          <w:lang w:val="ru-RU" w:eastAsia="ja-JP"/>
        </w:rPr>
        <w:t>)</w:t>
      </w:r>
      <w:r w:rsidRPr="00165417">
        <w:rPr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TAA</w:t>
      </w:r>
      <w:r w:rsidRPr="00165417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обеспечивает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165417">
        <w:rPr>
          <w:lang w:val="ru-RU" w:eastAsia="ja-JP"/>
        </w:rPr>
        <w:t xml:space="preserve"> </w:t>
      </w:r>
      <w:r>
        <w:rPr>
          <w:lang w:val="en-US" w:eastAsia="ja-JP"/>
        </w:rPr>
        <w:t>TSA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информацию измерения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времени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165417">
        <w:rPr>
          <w:lang w:val="ru-RU" w:eastAsia="ja-JP"/>
        </w:rPr>
        <w:t xml:space="preserve"> </w:t>
      </w:r>
      <w:r>
        <w:rPr>
          <w:lang w:val="ru-RU" w:eastAsia="ja-JP"/>
        </w:rPr>
        <w:t xml:space="preserve">удостоверение, а цепочка прослеживаемости </w:t>
      </w:r>
      <w:r w:rsidRPr="006B5249">
        <w:rPr>
          <w:rFonts w:hint="eastAsia"/>
          <w:lang w:val="en-US" w:eastAsia="ja-JP"/>
        </w:rPr>
        <w:t>UTC</w:t>
      </w:r>
      <w:r w:rsidRPr="00165417">
        <w:rPr>
          <w:rFonts w:hint="eastAsia"/>
          <w:lang w:val="ru-RU" w:eastAsia="ja-JP"/>
        </w:rPr>
        <w:t>(</w:t>
      </w:r>
      <w:r w:rsidRPr="006B5249">
        <w:rPr>
          <w:rFonts w:hint="eastAsia"/>
          <w:lang w:val="en-US" w:eastAsia="ja-JP"/>
        </w:rPr>
        <w:t>k</w:t>
      </w:r>
      <w:r w:rsidRPr="00165417">
        <w:rPr>
          <w:rFonts w:hint="eastAsia"/>
          <w:lang w:val="ru-RU" w:eastAsia="ja-JP"/>
        </w:rPr>
        <w:t xml:space="preserve">) </w:t>
      </w:r>
      <w:r>
        <w:rPr>
          <w:lang w:val="ru-RU" w:eastAsia="ja-JP"/>
        </w:rPr>
        <w:t>поддерживается путем обеспечения прослеживаемости от</w:t>
      </w:r>
      <w:r w:rsidRPr="00165417">
        <w:rPr>
          <w:rFonts w:hint="eastAsia"/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TAA</w:t>
      </w:r>
      <w:r w:rsidRPr="00165417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к центру измерения времени</w:t>
      </w:r>
      <w:r w:rsidRPr="00165417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В</w:t>
      </w:r>
      <w:r w:rsidRPr="008D259D">
        <w:rPr>
          <w:lang w:val="ru-RU" w:eastAsia="ja-JP"/>
        </w:rPr>
        <w:t xml:space="preserve"> </w:t>
      </w:r>
      <w:r>
        <w:rPr>
          <w:lang w:val="ru-RU" w:eastAsia="ja-JP"/>
        </w:rPr>
        <w:t>случае</w:t>
      </w:r>
      <w:r w:rsidRPr="006B5249">
        <w:rPr>
          <w:rFonts w:hint="cs"/>
          <w:lang w:val="en-US" w:eastAsia="ja-JP"/>
        </w:rPr>
        <w:t> </w:t>
      </w:r>
      <w:r w:rsidRPr="006B5249">
        <w:rPr>
          <w:rFonts w:hint="eastAsia"/>
          <w:lang w:val="en-US" w:eastAsia="ja-JP"/>
        </w:rPr>
        <w:t>d</w:t>
      </w:r>
      <w:r w:rsidRPr="008D259D">
        <w:rPr>
          <w:rFonts w:hint="eastAsia"/>
          <w:lang w:val="ru-RU" w:eastAsia="ja-JP"/>
        </w:rPr>
        <w:t>)</w:t>
      </w:r>
      <w:r w:rsidRPr="008D259D">
        <w:rPr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TSA</w:t>
      </w:r>
      <w:r w:rsidRPr="008D259D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использует</w:t>
      </w:r>
      <w:r w:rsidRPr="008D259D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8D259D">
        <w:rPr>
          <w:lang w:val="ru-RU" w:eastAsia="ja-JP"/>
        </w:rPr>
        <w:t xml:space="preserve"> </w:t>
      </w:r>
      <w:r>
        <w:rPr>
          <w:lang w:val="ru-RU" w:eastAsia="ja-JP"/>
        </w:rPr>
        <w:t>получения информации</w:t>
      </w:r>
      <w:r w:rsidRPr="008D259D">
        <w:rPr>
          <w:lang w:val="ru-RU" w:eastAsia="ja-JP"/>
        </w:rPr>
        <w:t xml:space="preserve"> </w:t>
      </w:r>
      <w:r>
        <w:rPr>
          <w:lang w:val="ru-RU" w:eastAsia="ja-JP"/>
        </w:rPr>
        <w:t>измерения</w:t>
      </w:r>
      <w:r w:rsidRPr="008D259D">
        <w:rPr>
          <w:lang w:val="ru-RU" w:eastAsia="ja-JP"/>
        </w:rPr>
        <w:t xml:space="preserve"> </w:t>
      </w:r>
      <w:r>
        <w:rPr>
          <w:lang w:val="ru-RU" w:eastAsia="ja-JP"/>
        </w:rPr>
        <w:t>времени</w:t>
      </w:r>
      <w:r w:rsidRPr="008D259D">
        <w:rPr>
          <w:lang w:val="ru-RU" w:eastAsia="ja-JP"/>
        </w:rPr>
        <w:t xml:space="preserve"> </w:t>
      </w:r>
      <w:r>
        <w:rPr>
          <w:lang w:val="ru-RU" w:eastAsia="ja-JP"/>
        </w:rPr>
        <w:t>надлежащие средства, такие как сертифицированный приемник измерения времени глобальной навигационной спутниковой системы (ГНСС)</w:t>
      </w:r>
      <w:r w:rsidRPr="008D259D">
        <w:rPr>
          <w:rFonts w:hint="eastAsia"/>
          <w:lang w:val="ru-RU" w:eastAsia="ja-JP"/>
        </w:rPr>
        <w:t xml:space="preserve">, </w:t>
      </w:r>
      <w:r>
        <w:rPr>
          <w:lang w:val="ru-RU" w:eastAsia="ja-JP"/>
        </w:rPr>
        <w:t xml:space="preserve">а достоверность информации оценивается и удостоверяется </w:t>
      </w:r>
      <w:r w:rsidRPr="006B5249">
        <w:rPr>
          <w:rFonts w:hint="eastAsia"/>
          <w:lang w:val="en-US" w:eastAsia="ja-JP"/>
        </w:rPr>
        <w:t>TAA</w:t>
      </w:r>
      <w:r w:rsidRPr="008D259D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В</w:t>
      </w:r>
      <w:r w:rsidRPr="00272344">
        <w:rPr>
          <w:lang w:val="ru-RU" w:eastAsia="ja-JP"/>
        </w:rPr>
        <w:t xml:space="preserve"> </w:t>
      </w:r>
      <w:r>
        <w:rPr>
          <w:lang w:val="ru-RU" w:eastAsia="ja-JP"/>
        </w:rPr>
        <w:t>этом</w:t>
      </w:r>
      <w:r w:rsidRPr="00272344">
        <w:rPr>
          <w:lang w:val="ru-RU" w:eastAsia="ja-JP"/>
        </w:rPr>
        <w:t xml:space="preserve"> </w:t>
      </w:r>
      <w:r>
        <w:rPr>
          <w:lang w:val="ru-RU" w:eastAsia="ja-JP"/>
        </w:rPr>
        <w:t>случае</w:t>
      </w:r>
      <w:r w:rsidRPr="00272344">
        <w:rPr>
          <w:lang w:val="ru-RU" w:eastAsia="ja-JP"/>
        </w:rPr>
        <w:t xml:space="preserve"> </w:t>
      </w:r>
      <w:r>
        <w:rPr>
          <w:lang w:val="ru-RU" w:eastAsia="ja-JP"/>
        </w:rPr>
        <w:t>для обеспечения цепочки прослеживаемости необходимо, чтобы</w:t>
      </w:r>
      <w:r w:rsidRPr="00272344">
        <w:rPr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TAA</w:t>
      </w:r>
      <w:r w:rsidRPr="00272344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имела</w:t>
      </w:r>
      <w:r w:rsidRPr="00272344">
        <w:rPr>
          <w:lang w:val="ru-RU" w:eastAsia="ja-JP"/>
        </w:rPr>
        <w:t xml:space="preserve"> </w:t>
      </w:r>
      <w:r>
        <w:rPr>
          <w:lang w:val="ru-RU" w:eastAsia="ja-JP"/>
        </w:rPr>
        <w:t>доступ</w:t>
      </w:r>
      <w:r w:rsidRPr="00272344">
        <w:rPr>
          <w:lang w:val="ru-RU" w:eastAsia="ja-JP"/>
        </w:rPr>
        <w:t xml:space="preserve"> </w:t>
      </w:r>
      <w:r>
        <w:rPr>
          <w:lang w:val="ru-RU" w:eastAsia="ja-JP"/>
        </w:rPr>
        <w:t>к</w:t>
      </w:r>
      <w:r w:rsidRPr="00272344">
        <w:rPr>
          <w:lang w:val="ru-RU" w:eastAsia="ja-JP"/>
        </w:rPr>
        <w:t xml:space="preserve"> </w:t>
      </w:r>
      <w:r w:rsidRPr="006B5249">
        <w:rPr>
          <w:rFonts w:hint="eastAsia"/>
          <w:lang w:val="en-US" w:eastAsia="ja-JP"/>
        </w:rPr>
        <w:t>UTC</w:t>
      </w:r>
      <w:r w:rsidRPr="00272344">
        <w:rPr>
          <w:rFonts w:hint="eastAsia"/>
          <w:lang w:val="ru-RU" w:eastAsia="ja-JP"/>
        </w:rPr>
        <w:t>(</w:t>
      </w:r>
      <w:r w:rsidRPr="006B5249">
        <w:rPr>
          <w:rFonts w:hint="eastAsia"/>
          <w:lang w:val="en-US" w:eastAsia="ja-JP"/>
        </w:rPr>
        <w:t>k</w:t>
      </w:r>
      <w:r w:rsidRPr="00272344">
        <w:rPr>
          <w:rFonts w:hint="eastAsia"/>
          <w:lang w:val="ru-RU" w:eastAsia="ja-JP"/>
        </w:rPr>
        <w:t>)</w:t>
      </w:r>
      <w:r>
        <w:rPr>
          <w:lang w:val="ru-RU" w:eastAsia="ja-JP"/>
        </w:rPr>
        <w:t>, предоставляемому центром измерения времени.</w:t>
      </w:r>
      <w:r w:rsidRPr="00272344">
        <w:rPr>
          <w:rFonts w:hint="eastAsia"/>
          <w:lang w:val="ru-RU" w:eastAsia="ja-JP"/>
        </w:rPr>
        <w:t xml:space="preserve"> </w:t>
      </w:r>
    </w:p>
    <w:p w:rsidR="008219A1" w:rsidRDefault="008219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8758BD" w:rsidRPr="00E37C3A" w:rsidRDefault="00BF456D" w:rsidP="008219A1">
      <w:pPr>
        <w:jc w:val="center"/>
        <w:rPr>
          <w:szCs w:val="22"/>
          <w:lang w:val="ru-RU"/>
        </w:rPr>
      </w:pPr>
      <w:r>
        <w:object w:dxaOrig="8718" w:dyaOrig="13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342.45pt;height:527.15pt" o:ole="">
            <v:imagedata r:id="rId15" o:title=""/>
          </v:shape>
          <o:OLEObject Type="Embed" ProgID="CorelDRAW.Graphic.14" ShapeID="_x0000_i1050" DrawAspect="Content" ObjectID="_1345036436" r:id="rId16"/>
        </w:object>
      </w:r>
    </w:p>
    <w:p w:rsidR="00D77402" w:rsidRPr="00D77402" w:rsidRDefault="00D77402" w:rsidP="00D77402">
      <w:pPr>
        <w:spacing w:before="720"/>
        <w:jc w:val="center"/>
        <w:rPr>
          <w:lang w:val="en-US"/>
        </w:rPr>
      </w:pPr>
      <w:r>
        <w:rPr>
          <w:lang w:val="en-US"/>
        </w:rPr>
        <w:t>_________________</w:t>
      </w:r>
    </w:p>
    <w:sectPr w:rsidR="00D77402" w:rsidRPr="00D77402" w:rsidSect="008219A1">
      <w:headerReference w:type="default" r:id="rId17"/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BEB" w:rsidRDefault="004B5BEB">
      <w:r>
        <w:separator/>
      </w:r>
    </w:p>
  </w:endnote>
  <w:endnote w:type="continuationSeparator" w:id="0">
    <w:p w:rsidR="004B5BEB" w:rsidRDefault="004B5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Pr="00131900" w:rsidRDefault="004B5BEB" w:rsidP="00131900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BEB" w:rsidRDefault="004B5BEB">
      <w:r>
        <w:separator/>
      </w:r>
    </w:p>
  </w:footnote>
  <w:footnote w:type="continuationSeparator" w:id="0">
    <w:p w:rsidR="004B5BEB" w:rsidRDefault="004B5B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Default="004B5BEB" w:rsidP="00E2377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F456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69091C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Pr="0069091C">
      <w:rPr>
        <w:b/>
        <w:bCs/>
        <w:szCs w:val="22"/>
        <w:lang w:val="ru-RU"/>
      </w:rPr>
      <w:t>МСЭ-</w:t>
    </w:r>
    <w:r>
      <w:rPr>
        <w:b/>
        <w:bCs/>
        <w:szCs w:val="22"/>
      </w:rPr>
      <w:t xml:space="preserve">R 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TF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876</w:t>
    </w:r>
  </w:p>
  <w:p w:rsidR="004B5BEB" w:rsidRDefault="004B5BE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Default="004B5BEB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Pr="0072067D" w:rsidRDefault="004B5BEB" w:rsidP="0072067D">
    <w:pPr>
      <w:pStyle w:val="Header"/>
    </w:pPr>
    <w:r>
      <w:tab/>
    </w:r>
    <w:r w:rsidRPr="0069091C">
      <w:rPr>
        <w:b/>
        <w:bCs/>
        <w:szCs w:val="22"/>
        <w:lang w:val="ru-RU"/>
      </w:rPr>
      <w:t>Рек. МСЭ-</w:t>
    </w:r>
    <w:r>
      <w:rPr>
        <w:b/>
        <w:bCs/>
        <w:szCs w:val="22"/>
      </w:rPr>
      <w:t>R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BT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1870</w:t>
    </w:r>
    <w: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Pr="00B269AB" w:rsidRDefault="004B5BEB" w:rsidP="00B269AB">
    <w:pPr>
      <w:pStyle w:val="Header"/>
      <w:tabs>
        <w:tab w:val="clear" w:pos="4848"/>
        <w:tab w:val="center" w:pos="4860"/>
      </w:tabs>
      <w:jc w:val="left"/>
      <w:rPr>
        <w:b/>
        <w:bCs/>
        <w:szCs w:val="22"/>
        <w:lang w:val="ru-RU"/>
      </w:rPr>
    </w:pPr>
    <w:r w:rsidRPr="0069091C">
      <w:rPr>
        <w:b/>
        <w:bCs/>
        <w:szCs w:val="22"/>
      </w:rPr>
      <w:t>ii</w:t>
    </w:r>
    <w:r w:rsidRPr="0069091C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 w:rsidRPr="0069091C">
      <w:rPr>
        <w:b/>
        <w:bCs/>
        <w:szCs w:val="22"/>
        <w:lang w:val="ru-RU"/>
      </w:rPr>
      <w:t>МСЭ-</w:t>
    </w:r>
    <w:r>
      <w:rPr>
        <w:b/>
        <w:bCs/>
        <w:szCs w:val="22"/>
      </w:rPr>
      <w:t xml:space="preserve">R 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TF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876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Pr="008219A1" w:rsidRDefault="004B5BEB" w:rsidP="008219A1">
    <w:pPr>
      <w:pStyle w:val="Header"/>
      <w:jc w:val="left"/>
    </w:pPr>
    <w:r w:rsidRPr="00062068">
      <w:rPr>
        <w:b/>
        <w:bCs/>
        <w:szCs w:val="22"/>
        <w:lang w:val="ru-RU"/>
      </w:rPr>
      <w:tab/>
    </w:r>
    <w:r w:rsidRPr="0069091C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Pr="0069091C">
      <w:rPr>
        <w:b/>
        <w:bCs/>
        <w:szCs w:val="22"/>
        <w:lang w:val="ru-RU"/>
      </w:rPr>
      <w:t>МСЭ-</w:t>
    </w:r>
    <w:r>
      <w:rPr>
        <w:b/>
        <w:bCs/>
        <w:szCs w:val="22"/>
      </w:rPr>
      <w:t xml:space="preserve">R 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TF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876</w:t>
    </w:r>
    <w:r w:rsidRPr="00062068">
      <w:rPr>
        <w:b/>
        <w:bCs/>
        <w:szCs w:val="22"/>
      </w:rPr>
      <w:tab/>
    </w: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BF456D">
      <w:rPr>
        <w:rStyle w:val="PageNumber"/>
        <w:b/>
        <w:bCs/>
        <w:noProof/>
        <w:szCs w:val="22"/>
      </w:rPr>
      <w:t>3</w:t>
    </w:r>
    <w:r w:rsidRPr="00062068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EB" w:rsidRPr="00062068" w:rsidRDefault="004B5BEB" w:rsidP="00E37C3A">
    <w:pPr>
      <w:pStyle w:val="Header"/>
      <w:jc w:val="left"/>
      <w:rPr>
        <w:szCs w:val="22"/>
      </w:rPr>
    </w:pPr>
    <w:r w:rsidRPr="00062068">
      <w:rPr>
        <w:b/>
        <w:bCs/>
        <w:szCs w:val="22"/>
        <w:lang w:val="ru-RU"/>
      </w:rPr>
      <w:tab/>
    </w:r>
    <w:r w:rsidRPr="0069091C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Pr="0069091C">
      <w:rPr>
        <w:b/>
        <w:bCs/>
        <w:szCs w:val="22"/>
        <w:lang w:val="ru-RU"/>
      </w:rPr>
      <w:t>МСЭ-</w:t>
    </w:r>
    <w:r>
      <w:rPr>
        <w:b/>
        <w:bCs/>
        <w:szCs w:val="22"/>
      </w:rPr>
      <w:t xml:space="preserve">R 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TF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876</w:t>
    </w:r>
    <w:r w:rsidRPr="00062068">
      <w:rPr>
        <w:b/>
        <w:bCs/>
        <w:szCs w:val="22"/>
      </w:rPr>
      <w:tab/>
    </w: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BF456D">
      <w:rPr>
        <w:rStyle w:val="PageNumber"/>
        <w:b/>
        <w:bCs/>
        <w:noProof/>
        <w:szCs w:val="22"/>
      </w:rPr>
      <w:t>3</w:t>
    </w:r>
    <w:r w:rsidRPr="00062068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327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0F73"/>
    <w:rsid w:val="00013002"/>
    <w:rsid w:val="00036EE3"/>
    <w:rsid w:val="00062068"/>
    <w:rsid w:val="00072484"/>
    <w:rsid w:val="00073986"/>
    <w:rsid w:val="00092810"/>
    <w:rsid w:val="00096612"/>
    <w:rsid w:val="000B7683"/>
    <w:rsid w:val="000D0677"/>
    <w:rsid w:val="000E6A6E"/>
    <w:rsid w:val="000E7766"/>
    <w:rsid w:val="00102934"/>
    <w:rsid w:val="00111D08"/>
    <w:rsid w:val="00127730"/>
    <w:rsid w:val="00131900"/>
    <w:rsid w:val="00147110"/>
    <w:rsid w:val="001511A6"/>
    <w:rsid w:val="00197B47"/>
    <w:rsid w:val="001B0C18"/>
    <w:rsid w:val="001D407F"/>
    <w:rsid w:val="002058CE"/>
    <w:rsid w:val="002165F1"/>
    <w:rsid w:val="00276D21"/>
    <w:rsid w:val="00296D7F"/>
    <w:rsid w:val="002B3CF6"/>
    <w:rsid w:val="002C768A"/>
    <w:rsid w:val="002D7207"/>
    <w:rsid w:val="002D76C4"/>
    <w:rsid w:val="002E4158"/>
    <w:rsid w:val="002F5199"/>
    <w:rsid w:val="00305A41"/>
    <w:rsid w:val="00306EA5"/>
    <w:rsid w:val="00356B5D"/>
    <w:rsid w:val="003646F2"/>
    <w:rsid w:val="003973E9"/>
    <w:rsid w:val="003C38BA"/>
    <w:rsid w:val="003D7CA9"/>
    <w:rsid w:val="00420DFD"/>
    <w:rsid w:val="00424855"/>
    <w:rsid w:val="00437A76"/>
    <w:rsid w:val="00470E28"/>
    <w:rsid w:val="00474E3D"/>
    <w:rsid w:val="00483F68"/>
    <w:rsid w:val="004929CC"/>
    <w:rsid w:val="004934C5"/>
    <w:rsid w:val="004B5BEB"/>
    <w:rsid w:val="00556548"/>
    <w:rsid w:val="00571788"/>
    <w:rsid w:val="00584913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26DA2"/>
    <w:rsid w:val="00666D9B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86732"/>
    <w:rsid w:val="007A6AA8"/>
    <w:rsid w:val="007A6DDD"/>
    <w:rsid w:val="008219A1"/>
    <w:rsid w:val="008310C9"/>
    <w:rsid w:val="00853CC5"/>
    <w:rsid w:val="00860BEE"/>
    <w:rsid w:val="00870848"/>
    <w:rsid w:val="008758BD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947C0"/>
    <w:rsid w:val="009E3058"/>
    <w:rsid w:val="009F2D2C"/>
    <w:rsid w:val="00A25DEC"/>
    <w:rsid w:val="00A31928"/>
    <w:rsid w:val="00A62A14"/>
    <w:rsid w:val="00A62ED5"/>
    <w:rsid w:val="00A6617B"/>
    <w:rsid w:val="00A71FE5"/>
    <w:rsid w:val="00A7718D"/>
    <w:rsid w:val="00A971A1"/>
    <w:rsid w:val="00AA2A31"/>
    <w:rsid w:val="00AA3AD8"/>
    <w:rsid w:val="00AB0DC8"/>
    <w:rsid w:val="00AE43B2"/>
    <w:rsid w:val="00AF302B"/>
    <w:rsid w:val="00AF355C"/>
    <w:rsid w:val="00B033C8"/>
    <w:rsid w:val="00B269AB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F0366"/>
    <w:rsid w:val="00BF456D"/>
    <w:rsid w:val="00BF487A"/>
    <w:rsid w:val="00C22153"/>
    <w:rsid w:val="00C340A0"/>
    <w:rsid w:val="00C46BD9"/>
    <w:rsid w:val="00C50598"/>
    <w:rsid w:val="00C55258"/>
    <w:rsid w:val="00C73560"/>
    <w:rsid w:val="00CB0F14"/>
    <w:rsid w:val="00CB70D8"/>
    <w:rsid w:val="00CD659B"/>
    <w:rsid w:val="00CE0A43"/>
    <w:rsid w:val="00D0507C"/>
    <w:rsid w:val="00D54BEC"/>
    <w:rsid w:val="00D77402"/>
    <w:rsid w:val="00D83556"/>
    <w:rsid w:val="00DB6E52"/>
    <w:rsid w:val="00DF4176"/>
    <w:rsid w:val="00E065AD"/>
    <w:rsid w:val="00E171ED"/>
    <w:rsid w:val="00E17240"/>
    <w:rsid w:val="00E23779"/>
    <w:rsid w:val="00E37C3A"/>
    <w:rsid w:val="00E74595"/>
    <w:rsid w:val="00EB7C57"/>
    <w:rsid w:val="00ED2695"/>
    <w:rsid w:val="00F074C2"/>
    <w:rsid w:val="00F30C9B"/>
    <w:rsid w:val="00F354B1"/>
    <w:rsid w:val="00F530D4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377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72067D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87C18-A1C7-4BA1-92FA-0D0130B91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41</TotalTime>
  <Pages>5</Pages>
  <Words>723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6003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</cp:lastModifiedBy>
  <cp:revision>12</cp:revision>
  <cp:lastPrinted>2010-09-03T14:23:00Z</cp:lastPrinted>
  <dcterms:created xsi:type="dcterms:W3CDTF">2010-08-30T14:39:00Z</dcterms:created>
  <dcterms:modified xsi:type="dcterms:W3CDTF">2010-09-03T14:27:00Z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