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5D89" w:rsidRPr="000E4A19" w:rsidRDefault="00C45D89" w:rsidP="00C45D89">
      <w:pPr>
        <w:rPr>
          <w:lang w:val="ru-RU"/>
        </w:rPr>
      </w:pPr>
      <w:bookmarkStart w:id="0" w:name="Doc_title"/>
    </w:p>
    <w:p w:rsidR="00C45D89" w:rsidRPr="000E4A19" w:rsidRDefault="00C45D89" w:rsidP="00C45D89">
      <w:pPr>
        <w:rPr>
          <w:lang w:val="ru-RU"/>
        </w:rPr>
      </w:pPr>
    </w:p>
    <w:p w:rsidR="00C45D89" w:rsidRPr="000E4A19" w:rsidRDefault="00C45D89" w:rsidP="00C45D89">
      <w:pPr>
        <w:rPr>
          <w:lang w:val="ru-RU"/>
        </w:rPr>
      </w:pPr>
    </w:p>
    <w:p w:rsidR="00C45D89" w:rsidRPr="000E4A19" w:rsidRDefault="00C45D89" w:rsidP="00C45D89">
      <w:pPr>
        <w:rPr>
          <w:lang w:val="ru-RU"/>
        </w:rPr>
      </w:pPr>
    </w:p>
    <w:p w:rsidR="00C45D89" w:rsidRPr="000E4A19" w:rsidRDefault="00C45D89" w:rsidP="00C45D89">
      <w:pPr>
        <w:rPr>
          <w:lang w:val="ru-RU"/>
        </w:rPr>
      </w:pPr>
    </w:p>
    <w:p w:rsidR="00C45D89" w:rsidRPr="000E4A19" w:rsidRDefault="00C45D89" w:rsidP="00C45D89">
      <w:pPr>
        <w:rPr>
          <w:lang w:val="ru-RU"/>
        </w:rPr>
      </w:pPr>
    </w:p>
    <w:p w:rsidR="00C45D89" w:rsidRPr="000E4A19" w:rsidRDefault="00C45D89" w:rsidP="00C45D89">
      <w:pPr>
        <w:rPr>
          <w:lang w:val="ru-RU"/>
        </w:rPr>
      </w:pPr>
    </w:p>
    <w:p w:rsidR="00C45D89" w:rsidRPr="000E4A19" w:rsidRDefault="00C45D89" w:rsidP="00C45D89">
      <w:pPr>
        <w:rPr>
          <w:lang w:val="ru-RU"/>
        </w:rPr>
      </w:pPr>
    </w:p>
    <w:p w:rsidR="00C45D89" w:rsidRPr="000E4A19" w:rsidRDefault="00C45D89" w:rsidP="00C45D89">
      <w:pPr>
        <w:rPr>
          <w:lang w:val="ru-RU"/>
        </w:rPr>
      </w:pPr>
    </w:p>
    <w:p w:rsidR="00C45D89" w:rsidRPr="000E4A19" w:rsidRDefault="00C45D89" w:rsidP="00C45D89">
      <w:pPr>
        <w:rPr>
          <w:lang w:val="ru-RU"/>
        </w:rPr>
      </w:pPr>
    </w:p>
    <w:p w:rsidR="00C45D89" w:rsidRDefault="00C45D89" w:rsidP="00C45D89">
      <w:pPr>
        <w:rPr>
          <w:lang w:val="ru-RU"/>
        </w:rPr>
      </w:pPr>
    </w:p>
    <w:p w:rsidR="0061578B" w:rsidRPr="000E4A19" w:rsidRDefault="0061578B" w:rsidP="00C45D89">
      <w:pPr>
        <w:rPr>
          <w:lang w:val="ru-RU"/>
        </w:rPr>
      </w:pPr>
    </w:p>
    <w:p w:rsidR="00C45D89" w:rsidRPr="000E4A19" w:rsidRDefault="00C45D89" w:rsidP="00C45D89">
      <w:pPr>
        <w:rPr>
          <w:lang w:val="ru-RU"/>
        </w:rPr>
      </w:pPr>
    </w:p>
    <w:tbl>
      <w:tblPr>
        <w:tblW w:w="10089" w:type="dxa"/>
        <w:tblLook w:val="01E0" w:firstRow="1" w:lastRow="1" w:firstColumn="1" w:lastColumn="1" w:noHBand="0" w:noVBand="0"/>
      </w:tblPr>
      <w:tblGrid>
        <w:gridCol w:w="10089"/>
      </w:tblGrid>
      <w:tr w:rsidR="00C45D89" w:rsidRPr="000E4A19" w:rsidTr="00C45D89">
        <w:tc>
          <w:tcPr>
            <w:tcW w:w="10089" w:type="dxa"/>
          </w:tcPr>
          <w:p w:rsidR="00C45D89" w:rsidRPr="000E4A19" w:rsidRDefault="00C45D89" w:rsidP="00C45D89">
            <w:pPr>
              <w:spacing w:before="380" w:line="280" w:lineRule="exact"/>
              <w:jc w:val="right"/>
              <w:rPr>
                <w:rFonts w:ascii="Tahoma" w:hAnsi="Tahoma" w:cs="Tahoma"/>
                <w:b/>
                <w:bCs/>
                <w:iCs/>
                <w:color w:val="243285"/>
                <w:sz w:val="32"/>
                <w:szCs w:val="32"/>
                <w:lang w:val="ru-RU"/>
              </w:rPr>
            </w:pPr>
          </w:p>
          <w:p w:rsidR="00C45D89" w:rsidRPr="000E4A19" w:rsidRDefault="00EA2A72" w:rsidP="000E4A19">
            <w:pPr>
              <w:spacing w:before="380" w:line="280" w:lineRule="exact"/>
              <w:jc w:val="right"/>
              <w:rPr>
                <w:rFonts w:ascii="Tahoma" w:hAnsi="Tahoma" w:cs="Tahoma"/>
                <w:b/>
                <w:bCs/>
                <w:iCs/>
                <w:color w:val="243285"/>
                <w:sz w:val="36"/>
                <w:szCs w:val="36"/>
                <w:lang w:val="ru-RU"/>
              </w:rPr>
            </w:pPr>
            <w:r w:rsidRPr="000E4A19">
              <w:rPr>
                <w:rFonts w:ascii="Tahoma" w:hAnsi="Tahoma" w:cs="Tahoma"/>
                <w:b/>
                <w:bCs/>
                <w:iCs/>
                <w:color w:val="243285"/>
                <w:sz w:val="36"/>
                <w:szCs w:val="36"/>
                <w:lang w:val="ru-RU"/>
              </w:rPr>
              <w:t xml:space="preserve">Рекомендация  МСЭ-R  </w:t>
            </w:r>
            <w:r w:rsidR="000034CA" w:rsidRPr="000E4A19">
              <w:rPr>
                <w:rFonts w:ascii="Tahoma" w:hAnsi="Tahoma" w:cs="Tahoma"/>
                <w:b/>
                <w:bCs/>
                <w:iCs/>
                <w:color w:val="243285"/>
                <w:sz w:val="36"/>
                <w:szCs w:val="36"/>
                <w:lang w:val="ru-RU"/>
              </w:rPr>
              <w:t>SNG</w:t>
            </w:r>
            <w:r w:rsidR="00C45D89" w:rsidRPr="000E4A19">
              <w:rPr>
                <w:rFonts w:ascii="Tahoma" w:hAnsi="Tahoma" w:cs="Tahoma"/>
                <w:b/>
                <w:bCs/>
                <w:iCs/>
                <w:color w:val="243285"/>
                <w:sz w:val="36"/>
                <w:szCs w:val="36"/>
                <w:lang w:val="ru-RU"/>
              </w:rPr>
              <w:t>.</w:t>
            </w:r>
            <w:r w:rsidR="000034CA" w:rsidRPr="000E4A19">
              <w:rPr>
                <w:rFonts w:ascii="Tahoma" w:hAnsi="Tahoma" w:cs="Tahoma"/>
                <w:b/>
                <w:bCs/>
                <w:iCs/>
                <w:color w:val="243285"/>
                <w:sz w:val="36"/>
                <w:szCs w:val="36"/>
                <w:lang w:val="ru-RU"/>
              </w:rPr>
              <w:t>770-2</w:t>
            </w:r>
          </w:p>
          <w:p w:rsidR="00C45D89" w:rsidRPr="000E4A19" w:rsidRDefault="00C45D89" w:rsidP="000034CA">
            <w:pPr>
              <w:spacing w:before="80" w:line="280" w:lineRule="exact"/>
              <w:jc w:val="right"/>
              <w:rPr>
                <w:rFonts w:ascii="Tahoma" w:hAnsi="Tahoma" w:cs="Tahoma"/>
                <w:b/>
                <w:bCs/>
                <w:iCs/>
                <w:color w:val="243285"/>
                <w:sz w:val="24"/>
                <w:szCs w:val="24"/>
                <w:lang w:val="ru-RU"/>
              </w:rPr>
            </w:pPr>
            <w:r w:rsidRPr="000E4A19">
              <w:rPr>
                <w:rFonts w:ascii="Tahoma" w:hAnsi="Tahoma" w:cs="Tahoma"/>
                <w:b/>
                <w:bCs/>
                <w:iCs/>
                <w:color w:val="243285"/>
                <w:sz w:val="24"/>
                <w:szCs w:val="24"/>
                <w:lang w:val="ru-RU"/>
              </w:rPr>
              <w:t>(0</w:t>
            </w:r>
            <w:r w:rsidR="000034CA" w:rsidRPr="000E4A19">
              <w:rPr>
                <w:rFonts w:ascii="Tahoma" w:hAnsi="Tahoma" w:cs="Tahoma"/>
                <w:b/>
                <w:bCs/>
                <w:iCs/>
                <w:color w:val="243285"/>
                <w:sz w:val="24"/>
                <w:szCs w:val="24"/>
                <w:lang w:val="ru-RU"/>
              </w:rPr>
              <w:t>1</w:t>
            </w:r>
            <w:r w:rsidRPr="000E4A19">
              <w:rPr>
                <w:rFonts w:ascii="Tahoma" w:hAnsi="Tahoma" w:cs="Tahoma"/>
                <w:b/>
                <w:bCs/>
                <w:iCs/>
                <w:color w:val="243285"/>
                <w:sz w:val="24"/>
                <w:szCs w:val="24"/>
                <w:lang w:val="ru-RU"/>
              </w:rPr>
              <w:t>/201</w:t>
            </w:r>
            <w:r w:rsidR="000034CA" w:rsidRPr="000E4A19">
              <w:rPr>
                <w:rFonts w:ascii="Tahoma" w:hAnsi="Tahoma" w:cs="Tahoma"/>
                <w:b/>
                <w:bCs/>
                <w:iCs/>
                <w:color w:val="243285"/>
                <w:sz w:val="24"/>
                <w:szCs w:val="24"/>
                <w:lang w:val="ru-RU"/>
              </w:rPr>
              <w:t>2</w:t>
            </w:r>
            <w:r w:rsidRPr="000E4A19">
              <w:rPr>
                <w:rFonts w:ascii="Tahoma" w:hAnsi="Tahoma" w:cs="Tahoma"/>
                <w:b/>
                <w:bCs/>
                <w:iCs/>
                <w:color w:val="243285"/>
                <w:sz w:val="24"/>
                <w:szCs w:val="24"/>
                <w:lang w:val="ru-RU"/>
              </w:rPr>
              <w:t>)</w:t>
            </w:r>
          </w:p>
        </w:tc>
      </w:tr>
      <w:tr w:rsidR="00C45D89" w:rsidRPr="00D46850" w:rsidTr="00C45D89">
        <w:tc>
          <w:tcPr>
            <w:tcW w:w="10089" w:type="dxa"/>
          </w:tcPr>
          <w:p w:rsidR="00C45D89" w:rsidRPr="000E4A19" w:rsidRDefault="00C45D89" w:rsidP="00C45D89">
            <w:pPr>
              <w:spacing w:before="80" w:line="500" w:lineRule="exact"/>
              <w:jc w:val="right"/>
              <w:rPr>
                <w:rFonts w:ascii="Tahoma" w:hAnsi="Tahoma" w:cs="Tahoma"/>
                <w:b/>
                <w:bCs/>
                <w:iCs/>
                <w:color w:val="243285"/>
                <w:sz w:val="44"/>
                <w:szCs w:val="44"/>
                <w:lang w:val="ru-RU"/>
              </w:rPr>
            </w:pPr>
          </w:p>
          <w:p w:rsidR="00C45D89" w:rsidRPr="000E4A19" w:rsidRDefault="000034CA" w:rsidP="000034CA">
            <w:pPr>
              <w:spacing w:before="80" w:line="500" w:lineRule="exact"/>
              <w:jc w:val="right"/>
              <w:rPr>
                <w:rFonts w:ascii="Tahoma" w:hAnsi="Tahoma" w:cs="Tahoma"/>
                <w:b/>
                <w:bCs/>
                <w:iCs/>
                <w:color w:val="243285"/>
                <w:sz w:val="44"/>
                <w:szCs w:val="44"/>
                <w:lang w:val="ru-RU"/>
              </w:rPr>
            </w:pPr>
            <w:r w:rsidRPr="000E4A19">
              <w:rPr>
                <w:rFonts w:ascii="Tahoma" w:hAnsi="Tahoma" w:cs="Tahoma"/>
                <w:b/>
                <w:bCs/>
                <w:iCs/>
                <w:color w:val="243285"/>
                <w:sz w:val="44"/>
                <w:szCs w:val="44"/>
                <w:lang w:val="ru-RU"/>
              </w:rPr>
              <w:t>Единые эксплуатационные процедуры</w:t>
            </w:r>
            <w:r w:rsidRPr="000E4A19">
              <w:rPr>
                <w:rFonts w:ascii="Tahoma" w:hAnsi="Tahoma" w:cs="Tahoma"/>
                <w:b/>
                <w:bCs/>
                <w:iCs/>
                <w:color w:val="243285"/>
                <w:sz w:val="44"/>
                <w:szCs w:val="44"/>
                <w:lang w:val="ru-RU"/>
              </w:rPr>
              <w:br/>
              <w:t xml:space="preserve">для цифрового </w:t>
            </w:r>
            <w:r w:rsidR="000E4A19" w:rsidRPr="000E4A19">
              <w:rPr>
                <w:rFonts w:ascii="Tahoma" w:hAnsi="Tahoma" w:cs="Tahoma"/>
                <w:b/>
                <w:bCs/>
                <w:iCs/>
                <w:color w:val="243285"/>
                <w:sz w:val="44"/>
                <w:szCs w:val="44"/>
                <w:lang w:val="ru-RU"/>
              </w:rPr>
              <w:t xml:space="preserve">спутникового </w:t>
            </w:r>
            <w:r w:rsidRPr="000E4A19">
              <w:rPr>
                <w:rFonts w:ascii="Tahoma" w:hAnsi="Tahoma" w:cs="Tahoma"/>
                <w:b/>
                <w:bCs/>
                <w:iCs/>
                <w:color w:val="243285"/>
                <w:sz w:val="44"/>
                <w:szCs w:val="44"/>
                <w:lang w:val="ru-RU"/>
              </w:rPr>
              <w:t>сбора новостей (ЦССН)</w:t>
            </w:r>
          </w:p>
          <w:p w:rsidR="00C45D89" w:rsidRPr="000E4A19" w:rsidRDefault="00C45D89" w:rsidP="00C45D89">
            <w:pPr>
              <w:spacing w:before="80" w:line="500" w:lineRule="exact"/>
              <w:jc w:val="right"/>
              <w:rPr>
                <w:rFonts w:ascii="Tahoma" w:hAnsi="Tahoma" w:cs="Tahoma"/>
                <w:b/>
                <w:bCs/>
                <w:iCs/>
                <w:color w:val="243285"/>
                <w:sz w:val="40"/>
                <w:szCs w:val="40"/>
                <w:lang w:val="ru-RU"/>
              </w:rPr>
            </w:pPr>
          </w:p>
        </w:tc>
      </w:tr>
      <w:tr w:rsidR="00C45D89" w:rsidRPr="000E4A19" w:rsidTr="00C45D89">
        <w:tc>
          <w:tcPr>
            <w:tcW w:w="10089" w:type="dxa"/>
          </w:tcPr>
          <w:p w:rsidR="00C45D89" w:rsidRPr="000E4A19" w:rsidRDefault="00C45D89" w:rsidP="00C45D89">
            <w:pPr>
              <w:spacing w:before="80" w:line="280" w:lineRule="exact"/>
              <w:ind w:right="640"/>
              <w:rPr>
                <w:rFonts w:ascii="Tahoma" w:hAnsi="Tahoma" w:cs="Tahoma"/>
                <w:b/>
                <w:bCs/>
                <w:iCs/>
                <w:color w:val="243285"/>
                <w:sz w:val="32"/>
                <w:szCs w:val="32"/>
                <w:lang w:val="ru-RU"/>
              </w:rPr>
            </w:pPr>
          </w:p>
          <w:p w:rsidR="00C45D89" w:rsidRPr="000E4A19" w:rsidRDefault="00C45D89" w:rsidP="00C45D89">
            <w:pPr>
              <w:spacing w:before="80" w:after="180" w:line="360" w:lineRule="exact"/>
              <w:ind w:right="720"/>
              <w:rPr>
                <w:rFonts w:ascii="Tahoma" w:hAnsi="Tahoma" w:cs="Tahoma"/>
                <w:b/>
                <w:bCs/>
                <w:iCs/>
                <w:color w:val="243285"/>
                <w:sz w:val="36"/>
                <w:szCs w:val="36"/>
                <w:lang w:val="ru-RU"/>
              </w:rPr>
            </w:pPr>
          </w:p>
          <w:p w:rsidR="00C45D89" w:rsidRPr="000E4A19" w:rsidRDefault="00C45D89" w:rsidP="00C45D89">
            <w:pPr>
              <w:spacing w:before="80" w:after="180" w:line="360" w:lineRule="exact"/>
              <w:jc w:val="right"/>
              <w:rPr>
                <w:rFonts w:ascii="Tahoma" w:hAnsi="Tahoma" w:cs="Tahoma"/>
                <w:b/>
                <w:bCs/>
                <w:iCs/>
                <w:color w:val="243285"/>
                <w:sz w:val="36"/>
                <w:szCs w:val="36"/>
                <w:lang w:val="ru-RU"/>
              </w:rPr>
            </w:pPr>
          </w:p>
          <w:p w:rsidR="00C45D89" w:rsidRPr="000E4A19" w:rsidRDefault="00C45D89" w:rsidP="000034CA">
            <w:pPr>
              <w:spacing w:before="80" w:after="180" w:line="360" w:lineRule="exact"/>
              <w:jc w:val="right"/>
              <w:rPr>
                <w:rFonts w:ascii="Tahoma" w:hAnsi="Tahoma" w:cs="Tahoma"/>
                <w:b/>
                <w:bCs/>
                <w:iCs/>
                <w:color w:val="243285"/>
                <w:sz w:val="36"/>
                <w:szCs w:val="36"/>
                <w:lang w:val="ru-RU"/>
              </w:rPr>
            </w:pPr>
            <w:r w:rsidRPr="000E4A19">
              <w:rPr>
                <w:rFonts w:ascii="Tahoma" w:hAnsi="Tahoma" w:cs="Tahoma"/>
                <w:b/>
                <w:bCs/>
                <w:iCs/>
                <w:color w:val="243285"/>
                <w:sz w:val="36"/>
                <w:szCs w:val="36"/>
                <w:lang w:val="ru-RU"/>
              </w:rPr>
              <w:t>Серия S</w:t>
            </w:r>
            <w:r w:rsidR="000034CA" w:rsidRPr="000E4A19">
              <w:rPr>
                <w:rFonts w:ascii="Tahoma" w:hAnsi="Tahoma" w:cs="Tahoma"/>
                <w:b/>
                <w:bCs/>
                <w:iCs/>
                <w:color w:val="243285"/>
                <w:sz w:val="36"/>
                <w:szCs w:val="36"/>
                <w:lang w:val="ru-RU"/>
              </w:rPr>
              <w:t>NG</w:t>
            </w:r>
          </w:p>
          <w:p w:rsidR="00C45D89" w:rsidRPr="000E4A19" w:rsidRDefault="000E4A19" w:rsidP="00C45D89">
            <w:pPr>
              <w:spacing w:before="80" w:after="180" w:line="360" w:lineRule="exact"/>
              <w:jc w:val="right"/>
              <w:rPr>
                <w:rFonts w:ascii="Tahoma" w:hAnsi="Tahoma" w:cs="Tahoma"/>
                <w:b/>
                <w:bCs/>
                <w:iCs/>
                <w:color w:val="243285"/>
                <w:sz w:val="36"/>
                <w:szCs w:val="36"/>
                <w:lang w:val="ru-RU"/>
              </w:rPr>
            </w:pPr>
            <w:r w:rsidRPr="000E4A19">
              <w:rPr>
                <w:rFonts w:ascii="Tahoma" w:hAnsi="Tahoma" w:cs="Tahoma"/>
                <w:b/>
                <w:bCs/>
                <w:iCs/>
                <w:color w:val="243285"/>
                <w:sz w:val="36"/>
                <w:szCs w:val="36"/>
                <w:lang w:val="ru-RU"/>
              </w:rPr>
              <w:t>Спутниковый сбор новостей</w:t>
            </w:r>
          </w:p>
          <w:p w:rsidR="00C45D89" w:rsidRPr="000E4A19" w:rsidRDefault="00C45D89" w:rsidP="00C45D89">
            <w:pPr>
              <w:spacing w:before="80" w:line="360" w:lineRule="exact"/>
              <w:jc w:val="right"/>
              <w:rPr>
                <w:rFonts w:ascii="Tahoma" w:hAnsi="Tahoma" w:cs="Tahoma"/>
                <w:b/>
                <w:bCs/>
                <w:iCs/>
                <w:color w:val="243285"/>
                <w:sz w:val="32"/>
                <w:szCs w:val="32"/>
                <w:lang w:val="ru-RU"/>
              </w:rPr>
            </w:pPr>
          </w:p>
        </w:tc>
      </w:tr>
    </w:tbl>
    <w:p w:rsidR="00C45D89" w:rsidRPr="000E4A19" w:rsidRDefault="00C45D89" w:rsidP="00C45D89">
      <w:pPr>
        <w:rPr>
          <w:lang w:val="ru-RU"/>
        </w:rPr>
      </w:pPr>
    </w:p>
    <w:p w:rsidR="00C45D89" w:rsidRPr="000E4A19" w:rsidRDefault="00C45D89" w:rsidP="00C45D89">
      <w:pPr>
        <w:rPr>
          <w:lang w:val="ru-RU"/>
        </w:rPr>
      </w:pPr>
    </w:p>
    <w:p w:rsidR="00C45D89" w:rsidRPr="000E4A19" w:rsidRDefault="00C45D89" w:rsidP="00C45D89">
      <w:pPr>
        <w:rPr>
          <w:lang w:val="ru-RU"/>
        </w:rPr>
      </w:pPr>
    </w:p>
    <w:p w:rsidR="00C45D89" w:rsidRPr="000E4A19" w:rsidRDefault="00C45D89" w:rsidP="00C45D89">
      <w:pPr>
        <w:pStyle w:val="Equation"/>
        <w:tabs>
          <w:tab w:val="clear" w:pos="4820"/>
          <w:tab w:val="clear" w:pos="9639"/>
          <w:tab w:val="left" w:pos="1191"/>
          <w:tab w:val="left" w:pos="1588"/>
          <w:tab w:val="left" w:pos="1985"/>
        </w:tabs>
        <w:rPr>
          <w:rFonts w:ascii="Palatino Linotype" w:hAnsi="Palatino Linotype"/>
          <w:lang w:val="ru-RU"/>
        </w:rPr>
        <w:sectPr w:rsidR="00C45D89" w:rsidRPr="000E4A19">
          <w:headerReference w:type="even" r:id="rId9"/>
          <w:headerReference w:type="default" r:id="rId10"/>
          <w:pgSz w:w="11907" w:h="16840" w:code="9"/>
          <w:pgMar w:top="1089" w:right="1089" w:bottom="284" w:left="1089" w:header="567" w:footer="284" w:gutter="0"/>
          <w:pgNumType w:start="1"/>
          <w:cols w:space="720"/>
        </w:sectPr>
      </w:pPr>
    </w:p>
    <w:p w:rsidR="00C45D89" w:rsidRPr="000E4A19" w:rsidRDefault="00C45D89" w:rsidP="00C45D89">
      <w:pPr>
        <w:spacing w:before="0"/>
        <w:jc w:val="center"/>
        <w:rPr>
          <w:b/>
          <w:bCs/>
          <w:szCs w:val="22"/>
          <w:lang w:val="ru-RU"/>
        </w:rPr>
      </w:pPr>
      <w:bookmarkStart w:id="1" w:name="c2tope"/>
      <w:bookmarkEnd w:id="1"/>
      <w:r w:rsidRPr="000E4A19">
        <w:rPr>
          <w:b/>
          <w:bCs/>
          <w:szCs w:val="22"/>
          <w:lang w:val="ru-RU"/>
        </w:rPr>
        <w:lastRenderedPageBreak/>
        <w:t>Предисловие</w:t>
      </w:r>
    </w:p>
    <w:p w:rsidR="00C45D89" w:rsidRPr="000E4A19" w:rsidRDefault="00C45D89" w:rsidP="00C45D89">
      <w:pPr>
        <w:rPr>
          <w:sz w:val="20"/>
          <w:lang w:val="ru-RU"/>
        </w:rPr>
      </w:pPr>
      <w:r w:rsidRPr="000E4A19">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C45D89" w:rsidRPr="000E4A19" w:rsidRDefault="00C45D89" w:rsidP="00C45D89">
      <w:pPr>
        <w:rPr>
          <w:sz w:val="20"/>
          <w:lang w:val="ru-RU"/>
        </w:rPr>
      </w:pPr>
      <w:r w:rsidRPr="000E4A19">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C45D89" w:rsidRPr="000E4A19" w:rsidRDefault="00C45D89" w:rsidP="00C45D89">
      <w:pPr>
        <w:spacing w:before="360"/>
        <w:jc w:val="center"/>
        <w:rPr>
          <w:b/>
          <w:bCs/>
          <w:szCs w:val="22"/>
          <w:lang w:val="ru-RU"/>
        </w:rPr>
      </w:pPr>
      <w:r w:rsidRPr="000E4A19">
        <w:rPr>
          <w:b/>
          <w:bCs/>
          <w:szCs w:val="22"/>
          <w:lang w:val="ru-RU"/>
        </w:rPr>
        <w:t>Политика в области прав интеллектуальной собственности (ПИС)</w:t>
      </w:r>
    </w:p>
    <w:p w:rsidR="00C45D89" w:rsidRPr="000E4A19" w:rsidRDefault="00C45D89" w:rsidP="00C45D89">
      <w:pPr>
        <w:rPr>
          <w:sz w:val="20"/>
          <w:lang w:val="ru-RU"/>
        </w:rPr>
      </w:pPr>
      <w:r w:rsidRPr="000E4A19">
        <w:rPr>
          <w:sz w:val="20"/>
          <w:lang w:val="ru-RU"/>
        </w:rPr>
        <w:t xml:space="preserve">Политика МСЭ-R в области ПИС излагается в общей патентной политике МСЭ-Т/МСЭ-R/ИСО/МЭК, упоминаемой в Приложении 1 к Резолюции 1 МСЭ-R.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1" w:history="1">
        <w:r w:rsidRPr="000E4A19">
          <w:rPr>
            <w:rStyle w:val="Hyperlink"/>
            <w:rFonts w:eastAsia="SimSun"/>
            <w:sz w:val="20"/>
            <w:lang w:val="ru-RU"/>
          </w:rPr>
          <w:t>http://www.itu.int/ITU-R/go/patents/en</w:t>
        </w:r>
      </w:hyperlink>
      <w:r w:rsidRPr="000E4A19">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C45D89" w:rsidRPr="000E4A19" w:rsidRDefault="00C45D89" w:rsidP="00316D76">
      <w:pPr>
        <w:spacing w:before="0"/>
        <w:rPr>
          <w:rFonts w:eastAsia="SimSun"/>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C45D89" w:rsidRPr="00D46850" w:rsidTr="00C45D89">
        <w:trPr>
          <w:jc w:val="center"/>
        </w:trPr>
        <w:tc>
          <w:tcPr>
            <w:tcW w:w="8856" w:type="dxa"/>
            <w:gridSpan w:val="2"/>
          </w:tcPr>
          <w:p w:rsidR="00C45D89" w:rsidRPr="000E4A19" w:rsidRDefault="00C45D89" w:rsidP="00C45D89">
            <w:pPr>
              <w:spacing w:before="180"/>
              <w:jc w:val="center"/>
              <w:rPr>
                <w:b/>
                <w:bCs/>
                <w:szCs w:val="22"/>
                <w:lang w:val="ru-RU"/>
              </w:rPr>
            </w:pPr>
            <w:r w:rsidRPr="000E4A19">
              <w:rPr>
                <w:b/>
                <w:bCs/>
                <w:szCs w:val="22"/>
                <w:lang w:val="ru-RU"/>
              </w:rPr>
              <w:t>Серии Рекомендаций МСЭ-R</w:t>
            </w:r>
          </w:p>
          <w:p w:rsidR="00C45D89" w:rsidRPr="000E4A19" w:rsidRDefault="00C45D89" w:rsidP="00C45D89">
            <w:pPr>
              <w:spacing w:after="240"/>
              <w:jc w:val="center"/>
              <w:rPr>
                <w:rFonts w:eastAsia="SimSun"/>
                <w:sz w:val="18"/>
                <w:szCs w:val="18"/>
                <w:lang w:val="ru-RU" w:eastAsia="zh-CN"/>
              </w:rPr>
            </w:pPr>
            <w:r w:rsidRPr="000E4A19">
              <w:rPr>
                <w:sz w:val="18"/>
                <w:szCs w:val="18"/>
                <w:lang w:val="ru-RU"/>
              </w:rPr>
              <w:t xml:space="preserve">(Представлены также в онлайновой форме по адресу: </w:t>
            </w:r>
            <w:hyperlink r:id="rId12" w:history="1">
              <w:r w:rsidRPr="000E4A19">
                <w:rPr>
                  <w:rStyle w:val="Hyperlink"/>
                  <w:sz w:val="18"/>
                  <w:lang w:val="ru-RU"/>
                </w:rPr>
                <w:t>http://www.itu.int/publ/R-REC/en</w:t>
              </w:r>
            </w:hyperlink>
            <w:r w:rsidRPr="000E4A19">
              <w:rPr>
                <w:sz w:val="18"/>
                <w:szCs w:val="18"/>
                <w:lang w:val="ru-RU"/>
              </w:rPr>
              <w:t>.)</w:t>
            </w:r>
          </w:p>
        </w:tc>
      </w:tr>
      <w:tr w:rsidR="00C45D89" w:rsidRPr="000E4A19" w:rsidTr="00C45D89">
        <w:trPr>
          <w:jc w:val="center"/>
        </w:trPr>
        <w:tc>
          <w:tcPr>
            <w:tcW w:w="1188" w:type="dxa"/>
          </w:tcPr>
          <w:p w:rsidR="00C45D89" w:rsidRPr="000E4A19" w:rsidRDefault="00C45D89" w:rsidP="00C45D89">
            <w:pPr>
              <w:spacing w:before="40" w:after="40"/>
              <w:rPr>
                <w:b/>
                <w:bCs/>
                <w:sz w:val="20"/>
                <w:lang w:val="ru-RU"/>
              </w:rPr>
            </w:pPr>
            <w:r w:rsidRPr="000E4A19">
              <w:rPr>
                <w:b/>
                <w:bCs/>
                <w:sz w:val="20"/>
                <w:lang w:val="ru-RU"/>
              </w:rPr>
              <w:t>Серия</w:t>
            </w:r>
          </w:p>
        </w:tc>
        <w:tc>
          <w:tcPr>
            <w:tcW w:w="7668" w:type="dxa"/>
          </w:tcPr>
          <w:p w:rsidR="00C45D89" w:rsidRPr="000E4A19" w:rsidRDefault="00C45D89" w:rsidP="00C45D89">
            <w:pPr>
              <w:spacing w:before="40" w:after="40"/>
              <w:jc w:val="center"/>
              <w:rPr>
                <w:b/>
                <w:bCs/>
                <w:sz w:val="20"/>
                <w:lang w:val="ru-RU"/>
              </w:rPr>
            </w:pPr>
            <w:r w:rsidRPr="000E4A19">
              <w:rPr>
                <w:b/>
                <w:bCs/>
                <w:sz w:val="20"/>
                <w:lang w:val="ru-RU"/>
              </w:rPr>
              <w:t>Название</w:t>
            </w:r>
          </w:p>
        </w:tc>
      </w:tr>
      <w:tr w:rsidR="00C45D89" w:rsidRPr="000E4A19" w:rsidTr="00C45D89">
        <w:trPr>
          <w:jc w:val="center"/>
        </w:trPr>
        <w:tc>
          <w:tcPr>
            <w:tcW w:w="1188" w:type="dxa"/>
          </w:tcPr>
          <w:p w:rsidR="00C45D89" w:rsidRPr="000E4A19" w:rsidRDefault="00C45D89" w:rsidP="00C45D89">
            <w:pPr>
              <w:spacing w:before="40" w:after="40"/>
              <w:rPr>
                <w:b/>
                <w:bCs/>
                <w:sz w:val="20"/>
                <w:lang w:val="ru-RU"/>
              </w:rPr>
            </w:pPr>
            <w:r w:rsidRPr="000E4A19">
              <w:rPr>
                <w:b/>
                <w:bCs/>
                <w:sz w:val="20"/>
                <w:lang w:val="ru-RU"/>
              </w:rPr>
              <w:t>BO</w:t>
            </w:r>
          </w:p>
        </w:tc>
        <w:tc>
          <w:tcPr>
            <w:tcW w:w="7668" w:type="dxa"/>
          </w:tcPr>
          <w:p w:rsidR="00C45D89" w:rsidRPr="000E4A19" w:rsidRDefault="00C45D89" w:rsidP="00012792">
            <w:pPr>
              <w:spacing w:before="40" w:after="40"/>
              <w:jc w:val="left"/>
              <w:rPr>
                <w:sz w:val="20"/>
                <w:lang w:val="ru-RU"/>
              </w:rPr>
            </w:pPr>
            <w:r w:rsidRPr="000E4A19">
              <w:rPr>
                <w:sz w:val="20"/>
                <w:lang w:val="ru-RU"/>
              </w:rPr>
              <w:t>Спутниковое радиовещание</w:t>
            </w:r>
          </w:p>
        </w:tc>
      </w:tr>
      <w:tr w:rsidR="00C45D89" w:rsidRPr="00D46850" w:rsidTr="00C45D89">
        <w:trPr>
          <w:jc w:val="center"/>
        </w:trPr>
        <w:tc>
          <w:tcPr>
            <w:tcW w:w="1188" w:type="dxa"/>
            <w:tcBorders>
              <w:bottom w:val="nil"/>
            </w:tcBorders>
          </w:tcPr>
          <w:p w:rsidR="00C45D89" w:rsidRPr="000E4A19" w:rsidRDefault="00C45D89" w:rsidP="00C45D89">
            <w:pPr>
              <w:spacing w:before="40" w:after="40"/>
              <w:rPr>
                <w:b/>
                <w:bCs/>
                <w:sz w:val="20"/>
                <w:lang w:val="ru-RU"/>
              </w:rPr>
            </w:pPr>
            <w:r w:rsidRPr="000E4A19">
              <w:rPr>
                <w:b/>
                <w:bCs/>
                <w:sz w:val="20"/>
                <w:lang w:val="ru-RU"/>
              </w:rPr>
              <w:t>BR</w:t>
            </w:r>
          </w:p>
        </w:tc>
        <w:tc>
          <w:tcPr>
            <w:tcW w:w="7668" w:type="dxa"/>
            <w:tcBorders>
              <w:bottom w:val="nil"/>
            </w:tcBorders>
          </w:tcPr>
          <w:p w:rsidR="00C45D89" w:rsidRPr="000E4A19" w:rsidRDefault="00C45D89" w:rsidP="00012792">
            <w:pPr>
              <w:spacing w:before="40" w:after="40"/>
              <w:jc w:val="left"/>
              <w:rPr>
                <w:sz w:val="20"/>
                <w:lang w:val="ru-RU"/>
              </w:rPr>
            </w:pPr>
            <w:r w:rsidRPr="000E4A19">
              <w:rPr>
                <w:sz w:val="20"/>
                <w:lang w:val="ru-RU"/>
              </w:rPr>
              <w:t>Запись для производства, архивирования и воспроизведения; пленки для телевидения</w:t>
            </w:r>
          </w:p>
        </w:tc>
      </w:tr>
      <w:tr w:rsidR="00C45D89" w:rsidRPr="000E4A19" w:rsidTr="00C45D89">
        <w:trPr>
          <w:jc w:val="center"/>
        </w:trPr>
        <w:tc>
          <w:tcPr>
            <w:tcW w:w="1188" w:type="dxa"/>
            <w:tcBorders>
              <w:top w:val="nil"/>
              <w:bottom w:val="nil"/>
            </w:tcBorders>
            <w:shd w:val="clear" w:color="auto" w:fill="FFFFFF" w:themeFill="background1"/>
          </w:tcPr>
          <w:p w:rsidR="00C45D89" w:rsidRPr="000E4A19" w:rsidRDefault="00C45D89" w:rsidP="00C45D89">
            <w:pPr>
              <w:spacing w:before="40" w:after="40"/>
              <w:rPr>
                <w:b/>
                <w:bCs/>
                <w:sz w:val="20"/>
                <w:lang w:val="ru-RU"/>
              </w:rPr>
            </w:pPr>
            <w:r w:rsidRPr="000E4A19">
              <w:rPr>
                <w:b/>
                <w:bCs/>
                <w:sz w:val="20"/>
                <w:lang w:val="ru-RU"/>
              </w:rPr>
              <w:t>BS</w:t>
            </w:r>
          </w:p>
        </w:tc>
        <w:tc>
          <w:tcPr>
            <w:tcW w:w="7668" w:type="dxa"/>
            <w:tcBorders>
              <w:top w:val="nil"/>
              <w:bottom w:val="nil"/>
            </w:tcBorders>
            <w:shd w:val="clear" w:color="auto" w:fill="FFFFFF" w:themeFill="background1"/>
          </w:tcPr>
          <w:p w:rsidR="00C45D89" w:rsidRPr="000E4A19" w:rsidRDefault="00C45D89" w:rsidP="00012792">
            <w:pPr>
              <w:spacing w:before="40" w:after="40"/>
              <w:jc w:val="left"/>
              <w:rPr>
                <w:rFonts w:ascii="Times New Roman Bold" w:hAnsi="Times New Roman Bold" w:cs="Times New Roman Bold"/>
                <w:b/>
                <w:bCs/>
                <w:color w:val="000080"/>
                <w:sz w:val="20"/>
                <w:lang w:val="ru-RU"/>
              </w:rPr>
            </w:pPr>
            <w:r w:rsidRPr="000E4A19">
              <w:rPr>
                <w:sz w:val="20"/>
                <w:lang w:val="ru-RU"/>
              </w:rPr>
              <w:t>Радиовещательная служба (звуковая)</w:t>
            </w:r>
          </w:p>
        </w:tc>
      </w:tr>
      <w:tr w:rsidR="00C45D89" w:rsidRPr="000E4A19" w:rsidTr="00C45D89">
        <w:trPr>
          <w:jc w:val="center"/>
        </w:trPr>
        <w:tc>
          <w:tcPr>
            <w:tcW w:w="1188" w:type="dxa"/>
            <w:tcBorders>
              <w:top w:val="nil"/>
            </w:tcBorders>
          </w:tcPr>
          <w:p w:rsidR="00C45D89" w:rsidRPr="000E4A19" w:rsidRDefault="00C45D89" w:rsidP="00C45D89">
            <w:pPr>
              <w:spacing w:before="40" w:after="40"/>
              <w:rPr>
                <w:b/>
                <w:bCs/>
                <w:sz w:val="20"/>
                <w:lang w:val="ru-RU"/>
              </w:rPr>
            </w:pPr>
            <w:r w:rsidRPr="000E4A19">
              <w:rPr>
                <w:b/>
                <w:bCs/>
                <w:sz w:val="20"/>
                <w:lang w:val="ru-RU"/>
              </w:rPr>
              <w:t>BT</w:t>
            </w:r>
          </w:p>
        </w:tc>
        <w:tc>
          <w:tcPr>
            <w:tcW w:w="7668" w:type="dxa"/>
            <w:tcBorders>
              <w:top w:val="nil"/>
            </w:tcBorders>
          </w:tcPr>
          <w:p w:rsidR="00C45D89" w:rsidRPr="000E4A19" w:rsidRDefault="00C45D89" w:rsidP="00012792">
            <w:pPr>
              <w:spacing w:before="40" w:after="40"/>
              <w:jc w:val="left"/>
              <w:rPr>
                <w:sz w:val="20"/>
                <w:lang w:val="ru-RU"/>
              </w:rPr>
            </w:pPr>
            <w:r w:rsidRPr="000E4A19">
              <w:rPr>
                <w:sz w:val="20"/>
                <w:lang w:val="ru-RU"/>
              </w:rPr>
              <w:t>Радиовещательная служба (телевизионная)</w:t>
            </w:r>
          </w:p>
        </w:tc>
      </w:tr>
      <w:tr w:rsidR="00C45D89" w:rsidRPr="000E4A19" w:rsidTr="00C45D89">
        <w:trPr>
          <w:jc w:val="center"/>
        </w:trPr>
        <w:tc>
          <w:tcPr>
            <w:tcW w:w="1188" w:type="dxa"/>
          </w:tcPr>
          <w:p w:rsidR="00C45D89" w:rsidRPr="000E4A19" w:rsidRDefault="00C45D89" w:rsidP="00C45D89">
            <w:pPr>
              <w:spacing w:before="40" w:after="40"/>
              <w:rPr>
                <w:b/>
                <w:bCs/>
                <w:sz w:val="20"/>
                <w:lang w:val="ru-RU"/>
              </w:rPr>
            </w:pPr>
            <w:r w:rsidRPr="000E4A19">
              <w:rPr>
                <w:b/>
                <w:bCs/>
                <w:sz w:val="20"/>
                <w:lang w:val="ru-RU"/>
              </w:rPr>
              <w:t>F</w:t>
            </w:r>
          </w:p>
        </w:tc>
        <w:tc>
          <w:tcPr>
            <w:tcW w:w="7668" w:type="dxa"/>
          </w:tcPr>
          <w:p w:rsidR="00C45D89" w:rsidRPr="000E4A19" w:rsidRDefault="00C45D89" w:rsidP="00012792">
            <w:pPr>
              <w:spacing w:before="40" w:after="40"/>
              <w:jc w:val="left"/>
              <w:rPr>
                <w:sz w:val="20"/>
                <w:lang w:val="ru-RU"/>
              </w:rPr>
            </w:pPr>
            <w:r w:rsidRPr="000E4A19">
              <w:rPr>
                <w:sz w:val="20"/>
                <w:lang w:val="ru-RU"/>
              </w:rPr>
              <w:t>Фиксированная служба</w:t>
            </w:r>
          </w:p>
        </w:tc>
      </w:tr>
      <w:tr w:rsidR="00C45D89" w:rsidRPr="00D46850" w:rsidTr="00C45D89">
        <w:trPr>
          <w:jc w:val="center"/>
        </w:trPr>
        <w:tc>
          <w:tcPr>
            <w:tcW w:w="1188" w:type="dxa"/>
            <w:shd w:val="clear" w:color="auto" w:fill="FFFFFF"/>
          </w:tcPr>
          <w:p w:rsidR="00C45D89" w:rsidRPr="000E4A19" w:rsidRDefault="00C45D89" w:rsidP="00C45D89">
            <w:pPr>
              <w:spacing w:before="40" w:after="40"/>
              <w:rPr>
                <w:b/>
                <w:bCs/>
                <w:sz w:val="20"/>
                <w:lang w:val="ru-RU"/>
              </w:rPr>
            </w:pPr>
            <w:r w:rsidRPr="000E4A19">
              <w:rPr>
                <w:b/>
                <w:bCs/>
                <w:sz w:val="20"/>
                <w:lang w:val="ru-RU"/>
              </w:rPr>
              <w:t>M</w:t>
            </w:r>
          </w:p>
        </w:tc>
        <w:tc>
          <w:tcPr>
            <w:tcW w:w="7668" w:type="dxa"/>
            <w:shd w:val="clear" w:color="auto" w:fill="FFFFFF"/>
          </w:tcPr>
          <w:p w:rsidR="00C45D89" w:rsidRPr="000E4A19" w:rsidRDefault="00C45D89" w:rsidP="00012792">
            <w:pPr>
              <w:spacing w:before="40" w:after="40"/>
              <w:jc w:val="left"/>
              <w:rPr>
                <w:sz w:val="20"/>
                <w:lang w:val="ru-RU"/>
              </w:rPr>
            </w:pPr>
            <w:r w:rsidRPr="000E4A19">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C45D89" w:rsidRPr="000E4A19" w:rsidTr="00C45D89">
        <w:trPr>
          <w:jc w:val="center"/>
        </w:trPr>
        <w:tc>
          <w:tcPr>
            <w:tcW w:w="1188" w:type="dxa"/>
            <w:shd w:val="clear" w:color="auto" w:fill="FFFFFF" w:themeFill="background1"/>
          </w:tcPr>
          <w:p w:rsidR="00C45D89" w:rsidRPr="000E4A19" w:rsidRDefault="00C45D89" w:rsidP="00C45D89">
            <w:pPr>
              <w:spacing w:before="40" w:after="40"/>
              <w:rPr>
                <w:b/>
                <w:bCs/>
                <w:sz w:val="20"/>
                <w:lang w:val="ru-RU"/>
              </w:rPr>
            </w:pPr>
            <w:r w:rsidRPr="000E4A19">
              <w:rPr>
                <w:b/>
                <w:bCs/>
                <w:sz w:val="20"/>
                <w:lang w:val="ru-RU"/>
              </w:rPr>
              <w:t>P</w:t>
            </w:r>
          </w:p>
        </w:tc>
        <w:tc>
          <w:tcPr>
            <w:tcW w:w="7668" w:type="dxa"/>
            <w:shd w:val="clear" w:color="auto" w:fill="FFFFFF" w:themeFill="background1"/>
          </w:tcPr>
          <w:p w:rsidR="00C45D89" w:rsidRPr="000E4A19" w:rsidRDefault="00C45D89" w:rsidP="00012792">
            <w:pPr>
              <w:spacing w:before="40" w:after="40"/>
              <w:jc w:val="left"/>
              <w:rPr>
                <w:sz w:val="20"/>
                <w:lang w:val="ru-RU"/>
              </w:rPr>
            </w:pPr>
            <w:r w:rsidRPr="000E4A19">
              <w:rPr>
                <w:sz w:val="20"/>
                <w:lang w:val="ru-RU"/>
              </w:rPr>
              <w:t>Распространение радиоволн</w:t>
            </w:r>
          </w:p>
        </w:tc>
      </w:tr>
      <w:tr w:rsidR="00C45D89" w:rsidRPr="000E4A19" w:rsidTr="00C45D89">
        <w:trPr>
          <w:jc w:val="center"/>
        </w:trPr>
        <w:tc>
          <w:tcPr>
            <w:tcW w:w="1188" w:type="dxa"/>
          </w:tcPr>
          <w:p w:rsidR="00C45D89" w:rsidRPr="000E4A19" w:rsidRDefault="00C45D89" w:rsidP="00C45D89">
            <w:pPr>
              <w:spacing w:before="40" w:after="40"/>
              <w:rPr>
                <w:b/>
                <w:bCs/>
                <w:sz w:val="20"/>
                <w:lang w:val="ru-RU"/>
              </w:rPr>
            </w:pPr>
            <w:r w:rsidRPr="000E4A19">
              <w:rPr>
                <w:b/>
                <w:bCs/>
                <w:sz w:val="20"/>
                <w:lang w:val="ru-RU"/>
              </w:rPr>
              <w:t>RA</w:t>
            </w:r>
          </w:p>
        </w:tc>
        <w:tc>
          <w:tcPr>
            <w:tcW w:w="7668" w:type="dxa"/>
          </w:tcPr>
          <w:p w:rsidR="00C45D89" w:rsidRPr="000E4A19" w:rsidRDefault="00C45D89" w:rsidP="00012792">
            <w:pPr>
              <w:spacing w:before="40" w:after="40"/>
              <w:jc w:val="left"/>
              <w:rPr>
                <w:sz w:val="20"/>
                <w:lang w:val="ru-RU"/>
              </w:rPr>
            </w:pPr>
            <w:r w:rsidRPr="000E4A19">
              <w:rPr>
                <w:sz w:val="20"/>
                <w:lang w:val="ru-RU"/>
              </w:rPr>
              <w:t>Радиоастрономия</w:t>
            </w:r>
          </w:p>
        </w:tc>
      </w:tr>
      <w:tr w:rsidR="00C45D89" w:rsidRPr="000E4A19" w:rsidTr="00C45D89">
        <w:trPr>
          <w:jc w:val="center"/>
        </w:trPr>
        <w:tc>
          <w:tcPr>
            <w:tcW w:w="1188" w:type="dxa"/>
          </w:tcPr>
          <w:p w:rsidR="00C45D89" w:rsidRPr="000E4A19" w:rsidRDefault="00C45D89" w:rsidP="00C45D89">
            <w:pPr>
              <w:spacing w:before="40" w:after="40"/>
              <w:rPr>
                <w:b/>
                <w:bCs/>
                <w:sz w:val="20"/>
                <w:lang w:val="ru-RU"/>
              </w:rPr>
            </w:pPr>
            <w:r w:rsidRPr="000E4A19">
              <w:rPr>
                <w:b/>
                <w:bCs/>
                <w:sz w:val="20"/>
                <w:lang w:val="ru-RU"/>
              </w:rPr>
              <w:t>RS</w:t>
            </w:r>
          </w:p>
        </w:tc>
        <w:tc>
          <w:tcPr>
            <w:tcW w:w="7668" w:type="dxa"/>
          </w:tcPr>
          <w:p w:rsidR="00C45D89" w:rsidRPr="000E4A19" w:rsidRDefault="00C45D89" w:rsidP="00012792">
            <w:pPr>
              <w:spacing w:before="40" w:after="40"/>
              <w:jc w:val="left"/>
              <w:rPr>
                <w:sz w:val="20"/>
                <w:lang w:val="ru-RU"/>
              </w:rPr>
            </w:pPr>
            <w:r w:rsidRPr="000E4A19">
              <w:rPr>
                <w:sz w:val="20"/>
                <w:lang w:val="ru-RU"/>
              </w:rPr>
              <w:t>Системы дистанционного зондирования</w:t>
            </w:r>
          </w:p>
        </w:tc>
      </w:tr>
      <w:tr w:rsidR="00C45D89" w:rsidRPr="000E4A19" w:rsidTr="00C45D89">
        <w:trPr>
          <w:jc w:val="center"/>
        </w:trPr>
        <w:tc>
          <w:tcPr>
            <w:tcW w:w="1188" w:type="dxa"/>
          </w:tcPr>
          <w:p w:rsidR="00C45D89" w:rsidRPr="000E4A19" w:rsidRDefault="00C45D89" w:rsidP="00C45D89">
            <w:pPr>
              <w:spacing w:before="40" w:after="40"/>
              <w:rPr>
                <w:b/>
                <w:bCs/>
                <w:sz w:val="20"/>
                <w:lang w:val="ru-RU"/>
              </w:rPr>
            </w:pPr>
            <w:r w:rsidRPr="000E4A19">
              <w:rPr>
                <w:b/>
                <w:bCs/>
                <w:sz w:val="20"/>
                <w:lang w:val="ru-RU"/>
              </w:rPr>
              <w:t>S</w:t>
            </w:r>
          </w:p>
        </w:tc>
        <w:tc>
          <w:tcPr>
            <w:tcW w:w="7668" w:type="dxa"/>
          </w:tcPr>
          <w:p w:rsidR="00C45D89" w:rsidRPr="000E4A19" w:rsidRDefault="00C45D89" w:rsidP="00012792">
            <w:pPr>
              <w:spacing w:before="40" w:after="40"/>
              <w:jc w:val="left"/>
              <w:rPr>
                <w:sz w:val="20"/>
                <w:lang w:val="ru-RU"/>
              </w:rPr>
            </w:pPr>
            <w:r w:rsidRPr="000E4A19">
              <w:rPr>
                <w:sz w:val="20"/>
                <w:lang w:val="ru-RU"/>
              </w:rPr>
              <w:t>Фиксированная спутниковая служба</w:t>
            </w:r>
          </w:p>
        </w:tc>
      </w:tr>
      <w:tr w:rsidR="00C45D89" w:rsidRPr="000E4A19" w:rsidTr="00C45D89">
        <w:trPr>
          <w:jc w:val="center"/>
        </w:trPr>
        <w:tc>
          <w:tcPr>
            <w:tcW w:w="1188" w:type="dxa"/>
            <w:shd w:val="clear" w:color="auto" w:fill="auto"/>
          </w:tcPr>
          <w:p w:rsidR="00C45D89" w:rsidRPr="000E4A19" w:rsidRDefault="00C45D89" w:rsidP="00C45D89">
            <w:pPr>
              <w:spacing w:before="40" w:after="40"/>
              <w:rPr>
                <w:b/>
                <w:bCs/>
                <w:sz w:val="20"/>
                <w:lang w:val="ru-RU"/>
              </w:rPr>
            </w:pPr>
            <w:r w:rsidRPr="000E4A19">
              <w:rPr>
                <w:b/>
                <w:bCs/>
                <w:sz w:val="20"/>
                <w:lang w:val="ru-RU"/>
              </w:rPr>
              <w:t>SA</w:t>
            </w:r>
          </w:p>
        </w:tc>
        <w:tc>
          <w:tcPr>
            <w:tcW w:w="7668" w:type="dxa"/>
            <w:shd w:val="clear" w:color="auto" w:fill="auto"/>
          </w:tcPr>
          <w:p w:rsidR="00C45D89" w:rsidRPr="000E4A19" w:rsidRDefault="00C45D89" w:rsidP="00012792">
            <w:pPr>
              <w:spacing w:before="40" w:after="40"/>
              <w:jc w:val="left"/>
              <w:rPr>
                <w:sz w:val="20"/>
                <w:lang w:val="ru-RU"/>
              </w:rPr>
            </w:pPr>
            <w:r w:rsidRPr="000E4A19">
              <w:rPr>
                <w:sz w:val="20"/>
                <w:lang w:val="ru-RU"/>
              </w:rPr>
              <w:t>Космические применения и метеорология</w:t>
            </w:r>
          </w:p>
        </w:tc>
      </w:tr>
      <w:tr w:rsidR="00C45D89" w:rsidRPr="00D46850" w:rsidTr="00C45D89">
        <w:trPr>
          <w:jc w:val="center"/>
        </w:trPr>
        <w:tc>
          <w:tcPr>
            <w:tcW w:w="1188" w:type="dxa"/>
            <w:tcBorders>
              <w:bottom w:val="nil"/>
            </w:tcBorders>
          </w:tcPr>
          <w:p w:rsidR="00C45D89" w:rsidRPr="000E4A19" w:rsidRDefault="00C45D89" w:rsidP="00C45D89">
            <w:pPr>
              <w:spacing w:before="40" w:after="40"/>
              <w:rPr>
                <w:b/>
                <w:bCs/>
                <w:sz w:val="20"/>
                <w:lang w:val="ru-RU"/>
              </w:rPr>
            </w:pPr>
            <w:r w:rsidRPr="000E4A19">
              <w:rPr>
                <w:b/>
                <w:bCs/>
                <w:sz w:val="20"/>
                <w:lang w:val="ru-RU"/>
              </w:rPr>
              <w:t>SF</w:t>
            </w:r>
          </w:p>
        </w:tc>
        <w:tc>
          <w:tcPr>
            <w:tcW w:w="7668" w:type="dxa"/>
            <w:tcBorders>
              <w:bottom w:val="nil"/>
            </w:tcBorders>
          </w:tcPr>
          <w:p w:rsidR="00C45D89" w:rsidRPr="000E4A19" w:rsidRDefault="00C45D89" w:rsidP="00012792">
            <w:pPr>
              <w:spacing w:before="40" w:after="40"/>
              <w:jc w:val="left"/>
              <w:rPr>
                <w:sz w:val="20"/>
                <w:lang w:val="ru-RU"/>
              </w:rPr>
            </w:pPr>
            <w:r w:rsidRPr="000E4A19">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C45D89" w:rsidRPr="000E4A19" w:rsidTr="000034CA">
        <w:trPr>
          <w:jc w:val="center"/>
        </w:trPr>
        <w:tc>
          <w:tcPr>
            <w:tcW w:w="1188" w:type="dxa"/>
            <w:tcBorders>
              <w:top w:val="nil"/>
              <w:bottom w:val="nil"/>
            </w:tcBorders>
            <w:shd w:val="clear" w:color="auto" w:fill="auto"/>
          </w:tcPr>
          <w:p w:rsidR="00C45D89" w:rsidRPr="000E4A19" w:rsidRDefault="00C45D89" w:rsidP="00C45D89">
            <w:pPr>
              <w:spacing w:before="40" w:after="40"/>
              <w:rPr>
                <w:b/>
                <w:bCs/>
                <w:sz w:val="20"/>
                <w:lang w:val="ru-RU"/>
              </w:rPr>
            </w:pPr>
            <w:r w:rsidRPr="000E4A19">
              <w:rPr>
                <w:b/>
                <w:bCs/>
                <w:sz w:val="20"/>
                <w:lang w:val="ru-RU"/>
              </w:rPr>
              <w:t>SM</w:t>
            </w:r>
          </w:p>
        </w:tc>
        <w:tc>
          <w:tcPr>
            <w:tcW w:w="7668" w:type="dxa"/>
            <w:tcBorders>
              <w:top w:val="nil"/>
              <w:bottom w:val="nil"/>
            </w:tcBorders>
            <w:shd w:val="clear" w:color="auto" w:fill="auto"/>
          </w:tcPr>
          <w:p w:rsidR="00C45D89" w:rsidRPr="000E4A19" w:rsidRDefault="00C45D89" w:rsidP="000034CA">
            <w:pPr>
              <w:spacing w:before="40" w:after="40"/>
              <w:rPr>
                <w:sz w:val="20"/>
                <w:lang w:val="ru-RU"/>
              </w:rPr>
            </w:pPr>
            <w:r w:rsidRPr="000E4A19">
              <w:rPr>
                <w:sz w:val="20"/>
                <w:lang w:val="ru-RU"/>
              </w:rPr>
              <w:t>Управление использованием спектра</w:t>
            </w:r>
          </w:p>
        </w:tc>
      </w:tr>
      <w:tr w:rsidR="00C45D89" w:rsidRPr="000E4A19" w:rsidTr="000034CA">
        <w:trPr>
          <w:jc w:val="center"/>
        </w:trPr>
        <w:tc>
          <w:tcPr>
            <w:tcW w:w="1188" w:type="dxa"/>
            <w:tcBorders>
              <w:top w:val="nil"/>
            </w:tcBorders>
            <w:shd w:val="clear" w:color="auto" w:fill="F2F2F2" w:themeFill="background1" w:themeFillShade="F2"/>
          </w:tcPr>
          <w:p w:rsidR="00C45D89" w:rsidRPr="000E4A19" w:rsidRDefault="00C45D89" w:rsidP="00C45D89">
            <w:pPr>
              <w:spacing w:before="40" w:after="40"/>
              <w:rPr>
                <w:b/>
                <w:bCs/>
                <w:color w:val="000080"/>
                <w:sz w:val="20"/>
                <w:lang w:val="ru-RU"/>
              </w:rPr>
            </w:pPr>
            <w:r w:rsidRPr="000E4A19">
              <w:rPr>
                <w:b/>
                <w:bCs/>
                <w:color w:val="000080"/>
                <w:sz w:val="20"/>
                <w:lang w:val="ru-RU"/>
              </w:rPr>
              <w:t>SNG</w:t>
            </w:r>
          </w:p>
        </w:tc>
        <w:tc>
          <w:tcPr>
            <w:tcW w:w="7668" w:type="dxa"/>
            <w:tcBorders>
              <w:top w:val="nil"/>
            </w:tcBorders>
            <w:shd w:val="clear" w:color="auto" w:fill="F2F2F2" w:themeFill="background1" w:themeFillShade="F2"/>
          </w:tcPr>
          <w:p w:rsidR="00C45D89" w:rsidRPr="000E4A19" w:rsidRDefault="00C45D89" w:rsidP="000034CA">
            <w:pPr>
              <w:spacing w:before="40" w:after="40"/>
              <w:rPr>
                <w:b/>
                <w:bCs/>
                <w:color w:val="000080"/>
                <w:sz w:val="20"/>
                <w:lang w:val="ru-RU"/>
              </w:rPr>
            </w:pPr>
            <w:r w:rsidRPr="000E4A19">
              <w:rPr>
                <w:b/>
                <w:bCs/>
                <w:color w:val="000080"/>
                <w:sz w:val="20"/>
                <w:lang w:val="ru-RU"/>
              </w:rPr>
              <w:t>Спутниковый сбор новостей</w:t>
            </w:r>
          </w:p>
        </w:tc>
      </w:tr>
      <w:tr w:rsidR="00C45D89" w:rsidRPr="00D46850" w:rsidTr="00C45D89">
        <w:trPr>
          <w:jc w:val="center"/>
        </w:trPr>
        <w:tc>
          <w:tcPr>
            <w:tcW w:w="1188" w:type="dxa"/>
          </w:tcPr>
          <w:p w:rsidR="00C45D89" w:rsidRPr="000E4A19" w:rsidRDefault="00C45D89" w:rsidP="00C45D89">
            <w:pPr>
              <w:spacing w:before="40" w:after="40"/>
              <w:rPr>
                <w:b/>
                <w:bCs/>
                <w:sz w:val="20"/>
                <w:lang w:val="ru-RU"/>
              </w:rPr>
            </w:pPr>
            <w:r w:rsidRPr="000E4A19">
              <w:rPr>
                <w:b/>
                <w:bCs/>
                <w:sz w:val="20"/>
                <w:lang w:val="ru-RU"/>
              </w:rPr>
              <w:t>TF</w:t>
            </w:r>
          </w:p>
        </w:tc>
        <w:tc>
          <w:tcPr>
            <w:tcW w:w="7668" w:type="dxa"/>
          </w:tcPr>
          <w:p w:rsidR="00C45D89" w:rsidRPr="000E4A19" w:rsidRDefault="00C45D89" w:rsidP="00012792">
            <w:pPr>
              <w:spacing w:before="40" w:after="40"/>
              <w:jc w:val="left"/>
              <w:rPr>
                <w:sz w:val="20"/>
                <w:lang w:val="ru-RU"/>
              </w:rPr>
            </w:pPr>
            <w:r w:rsidRPr="000E4A19">
              <w:rPr>
                <w:sz w:val="20"/>
                <w:lang w:val="ru-RU"/>
              </w:rPr>
              <w:t>Передача сигналов времени и эталонных частот</w:t>
            </w:r>
          </w:p>
        </w:tc>
      </w:tr>
      <w:tr w:rsidR="00C45D89" w:rsidRPr="00D46850" w:rsidTr="00C45D89">
        <w:trPr>
          <w:jc w:val="center"/>
        </w:trPr>
        <w:tc>
          <w:tcPr>
            <w:tcW w:w="1188" w:type="dxa"/>
          </w:tcPr>
          <w:p w:rsidR="00C45D89" w:rsidRPr="000E4A19" w:rsidRDefault="00C45D89" w:rsidP="00C45D89">
            <w:pPr>
              <w:spacing w:before="40" w:after="180"/>
              <w:rPr>
                <w:b/>
                <w:bCs/>
                <w:sz w:val="20"/>
                <w:lang w:val="ru-RU"/>
              </w:rPr>
            </w:pPr>
            <w:r w:rsidRPr="000E4A19">
              <w:rPr>
                <w:b/>
                <w:bCs/>
                <w:sz w:val="20"/>
                <w:lang w:val="ru-RU"/>
              </w:rPr>
              <w:t>V</w:t>
            </w:r>
          </w:p>
        </w:tc>
        <w:tc>
          <w:tcPr>
            <w:tcW w:w="7668" w:type="dxa"/>
          </w:tcPr>
          <w:p w:rsidR="00C45D89" w:rsidRPr="000E4A19" w:rsidRDefault="00C45D89" w:rsidP="00012792">
            <w:pPr>
              <w:spacing w:before="40" w:after="180"/>
              <w:jc w:val="left"/>
              <w:rPr>
                <w:sz w:val="20"/>
                <w:lang w:val="ru-RU"/>
              </w:rPr>
            </w:pPr>
            <w:r w:rsidRPr="000E4A19">
              <w:rPr>
                <w:sz w:val="20"/>
                <w:lang w:val="ru-RU"/>
              </w:rPr>
              <w:t>Словарь и связанные с ним вопросы</w:t>
            </w:r>
          </w:p>
        </w:tc>
      </w:tr>
    </w:tbl>
    <w:p w:rsidR="00C45D89" w:rsidRPr="000E4A19" w:rsidRDefault="00C45D89" w:rsidP="00C45D89">
      <w:pPr>
        <w:spacing w:before="0"/>
        <w:rPr>
          <w:rFonts w:eastAsia="SimSun"/>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C45D89" w:rsidRPr="00D46850" w:rsidTr="00C45D89">
        <w:trPr>
          <w:jc w:val="center"/>
        </w:trPr>
        <w:tc>
          <w:tcPr>
            <w:tcW w:w="8856" w:type="dxa"/>
          </w:tcPr>
          <w:p w:rsidR="00C45D89" w:rsidRPr="000E4A19" w:rsidRDefault="00C45D89" w:rsidP="00012792">
            <w:pPr>
              <w:spacing w:after="120"/>
              <w:jc w:val="left"/>
              <w:rPr>
                <w:rFonts w:eastAsia="SimSun"/>
                <w:i/>
                <w:iCs/>
                <w:sz w:val="20"/>
                <w:lang w:val="ru-RU" w:eastAsia="zh-CN"/>
              </w:rPr>
            </w:pPr>
            <w:r w:rsidRPr="000E4A19">
              <w:rPr>
                <w:b/>
                <w:bCs/>
                <w:i/>
                <w:iCs/>
                <w:sz w:val="20"/>
                <w:lang w:val="ru-RU"/>
              </w:rPr>
              <w:t>Примечание</w:t>
            </w:r>
            <w:r w:rsidRPr="000E4A19">
              <w:rPr>
                <w:i/>
                <w:iCs/>
                <w:sz w:val="20"/>
                <w:lang w:val="ru-RU"/>
              </w:rPr>
              <w:t>. – Настоящая Рекомендация МСЭ-R утверждена на английском языке в</w:t>
            </w:r>
            <w:r w:rsidR="00012792" w:rsidRPr="000E4A19">
              <w:rPr>
                <w:i/>
                <w:iCs/>
                <w:sz w:val="20"/>
                <w:lang w:val="ru-RU"/>
              </w:rPr>
              <w:t> </w:t>
            </w:r>
            <w:r w:rsidRPr="000E4A19">
              <w:rPr>
                <w:i/>
                <w:iCs/>
                <w:sz w:val="20"/>
                <w:lang w:val="ru-RU"/>
              </w:rPr>
              <w:t>соответствии с процедурой, изложенной в Резолюции 1 МСЭ-R.</w:t>
            </w:r>
          </w:p>
        </w:tc>
      </w:tr>
    </w:tbl>
    <w:p w:rsidR="00C45D89" w:rsidRPr="000E4A19" w:rsidRDefault="00C45D89" w:rsidP="000E4A19">
      <w:pPr>
        <w:spacing w:before="360"/>
        <w:jc w:val="right"/>
        <w:rPr>
          <w:sz w:val="20"/>
          <w:lang w:val="ru-RU"/>
        </w:rPr>
      </w:pPr>
      <w:r w:rsidRPr="000E4A19">
        <w:rPr>
          <w:i/>
          <w:iCs/>
          <w:sz w:val="20"/>
          <w:lang w:val="ru-RU"/>
        </w:rPr>
        <w:t>Электронная публикация</w:t>
      </w:r>
      <w:r w:rsidRPr="000E4A19">
        <w:rPr>
          <w:i/>
          <w:iCs/>
          <w:sz w:val="20"/>
          <w:lang w:val="ru-RU"/>
        </w:rPr>
        <w:br/>
      </w:r>
      <w:r w:rsidRPr="000E4A19">
        <w:rPr>
          <w:sz w:val="20"/>
          <w:lang w:val="ru-RU"/>
        </w:rPr>
        <w:t>Женева, 201</w:t>
      </w:r>
      <w:r w:rsidR="000E4A19">
        <w:rPr>
          <w:sz w:val="20"/>
          <w:lang w:val="ru-RU"/>
        </w:rPr>
        <w:t>2</w:t>
      </w:r>
      <w:r w:rsidRPr="000E4A19">
        <w:rPr>
          <w:sz w:val="20"/>
          <w:lang w:val="ru-RU"/>
        </w:rPr>
        <w:t xml:space="preserve"> г.</w:t>
      </w:r>
    </w:p>
    <w:p w:rsidR="00C45D89" w:rsidRPr="000E4A19" w:rsidRDefault="00C45D89" w:rsidP="000E4A19">
      <w:pPr>
        <w:spacing w:before="480" w:after="120"/>
        <w:jc w:val="center"/>
        <w:rPr>
          <w:lang w:val="ru-RU"/>
        </w:rPr>
      </w:pPr>
      <w:r w:rsidRPr="000E4A19">
        <w:rPr>
          <w:sz w:val="20"/>
          <w:lang w:val="ru-RU"/>
        </w:rPr>
        <w:sym w:font="Symbol" w:char="F0D3"/>
      </w:r>
      <w:r w:rsidRPr="000E4A19">
        <w:rPr>
          <w:sz w:val="20"/>
          <w:lang w:val="ru-RU"/>
        </w:rPr>
        <w:t xml:space="preserve">  ITU 201</w:t>
      </w:r>
      <w:r w:rsidR="000E4A19">
        <w:rPr>
          <w:sz w:val="20"/>
          <w:lang w:val="ru-RU"/>
        </w:rPr>
        <w:t>2</w:t>
      </w:r>
    </w:p>
    <w:p w:rsidR="00C45D89" w:rsidRPr="000E4A19" w:rsidRDefault="00C45D89" w:rsidP="00C45D89">
      <w:pPr>
        <w:rPr>
          <w:lang w:val="ru-RU"/>
        </w:rPr>
      </w:pPr>
      <w:r w:rsidRPr="000E4A19">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C45D89" w:rsidRPr="000E4A19" w:rsidRDefault="00C45D89" w:rsidP="000133C0">
      <w:pPr>
        <w:pStyle w:val="RecNo"/>
        <w:spacing w:before="0"/>
        <w:rPr>
          <w:lang w:val="ru-RU"/>
        </w:rPr>
        <w:sectPr w:rsidR="00C45D89" w:rsidRPr="000E4A19" w:rsidSect="00316D76">
          <w:headerReference w:type="even" r:id="rId13"/>
          <w:headerReference w:type="default" r:id="rId14"/>
          <w:pgSz w:w="11907" w:h="16834" w:code="9"/>
          <w:pgMar w:top="1418" w:right="1134" w:bottom="1134" w:left="1134" w:header="720" w:footer="1049" w:gutter="0"/>
          <w:paperSrc w:first="15" w:other="15"/>
          <w:pgNumType w:fmt="lowerRoman"/>
          <w:cols w:space="720"/>
          <w:docGrid w:linePitch="326"/>
        </w:sectPr>
      </w:pPr>
    </w:p>
    <w:p w:rsidR="000034CA" w:rsidRPr="000E4A19" w:rsidRDefault="00DA1B55" w:rsidP="00045085">
      <w:pPr>
        <w:pStyle w:val="RecNo"/>
        <w:spacing w:before="0"/>
        <w:rPr>
          <w:lang w:val="ru-RU"/>
        </w:rPr>
      </w:pPr>
      <w:bookmarkStart w:id="2" w:name="irecnoe"/>
      <w:bookmarkEnd w:id="0"/>
      <w:bookmarkEnd w:id="2"/>
      <w:r w:rsidRPr="000E4A19">
        <w:rPr>
          <w:lang w:val="ru-RU"/>
        </w:rPr>
        <w:lastRenderedPageBreak/>
        <w:t>РЕКОМЕН</w:t>
      </w:r>
      <w:r w:rsidR="000034CA" w:rsidRPr="000E4A19">
        <w:rPr>
          <w:lang w:val="ru-RU"/>
        </w:rPr>
        <w:t>ДАЦИЯ</w:t>
      </w:r>
      <w:r w:rsidR="008F7577">
        <w:rPr>
          <w:lang w:val="ru-RU"/>
        </w:rPr>
        <w:t xml:space="preserve"> </w:t>
      </w:r>
      <w:r w:rsidR="000034CA" w:rsidRPr="000E4A19">
        <w:rPr>
          <w:lang w:val="ru-RU"/>
        </w:rPr>
        <w:t xml:space="preserve"> </w:t>
      </w:r>
      <w:r w:rsidR="000034CA" w:rsidRPr="00D46850">
        <w:rPr>
          <w:rStyle w:val="href"/>
          <w:lang w:val="ru-RU"/>
        </w:rPr>
        <w:t>МСЭ-</w:t>
      </w:r>
      <w:r w:rsidR="000034CA" w:rsidRPr="008F7577">
        <w:rPr>
          <w:rStyle w:val="href"/>
        </w:rPr>
        <w:t>R</w:t>
      </w:r>
      <w:r w:rsidR="000034CA" w:rsidRPr="00D46850">
        <w:rPr>
          <w:rStyle w:val="href"/>
          <w:lang w:val="ru-RU"/>
        </w:rPr>
        <w:t xml:space="preserve"> </w:t>
      </w:r>
      <w:r w:rsidRPr="00D46850">
        <w:rPr>
          <w:rStyle w:val="href"/>
          <w:lang w:val="ru-RU"/>
        </w:rPr>
        <w:t xml:space="preserve"> </w:t>
      </w:r>
      <w:r w:rsidR="000034CA" w:rsidRPr="008F7577">
        <w:rPr>
          <w:rStyle w:val="href"/>
        </w:rPr>
        <w:t>SNG</w:t>
      </w:r>
      <w:r w:rsidR="000034CA" w:rsidRPr="00D46850">
        <w:rPr>
          <w:rStyle w:val="href"/>
          <w:lang w:val="ru-RU"/>
        </w:rPr>
        <w:t>.770-2</w:t>
      </w:r>
    </w:p>
    <w:p w:rsidR="000034CA" w:rsidRPr="000E4A19" w:rsidRDefault="000034CA" w:rsidP="00045085">
      <w:pPr>
        <w:pStyle w:val="Rectitle"/>
        <w:rPr>
          <w:lang w:val="ru-RU"/>
        </w:rPr>
      </w:pPr>
      <w:r w:rsidRPr="000E4A19">
        <w:rPr>
          <w:lang w:val="ru-RU"/>
        </w:rPr>
        <w:t>Единые эксплуатационные процедуры</w:t>
      </w:r>
      <w:r w:rsidR="00045085" w:rsidRPr="00045085">
        <w:rPr>
          <w:lang w:val="ru-RU"/>
        </w:rPr>
        <w:t xml:space="preserve"> </w:t>
      </w:r>
      <w:r w:rsidRPr="000E4A19">
        <w:rPr>
          <w:lang w:val="ru-RU"/>
        </w:rPr>
        <w:t>для цифрового</w:t>
      </w:r>
      <w:r w:rsidR="00003D8D">
        <w:rPr>
          <w:lang w:val="ru-RU"/>
        </w:rPr>
        <w:t xml:space="preserve"> </w:t>
      </w:r>
      <w:r w:rsidR="00045085" w:rsidRPr="00045085">
        <w:rPr>
          <w:lang w:val="ru-RU"/>
        </w:rPr>
        <w:br/>
      </w:r>
      <w:r w:rsidR="00003D8D">
        <w:rPr>
          <w:lang w:val="ru-RU"/>
        </w:rPr>
        <w:t>спутникового</w:t>
      </w:r>
      <w:r w:rsidRPr="000E4A19">
        <w:rPr>
          <w:lang w:val="ru-RU"/>
        </w:rPr>
        <w:t xml:space="preserve"> сбора новостей (ЦССН)</w:t>
      </w:r>
    </w:p>
    <w:p w:rsidR="000034CA" w:rsidRPr="000E4A19" w:rsidRDefault="000034CA" w:rsidP="00427D77">
      <w:pPr>
        <w:pStyle w:val="Recdate"/>
        <w:rPr>
          <w:lang w:val="ru-RU"/>
        </w:rPr>
      </w:pPr>
      <w:r w:rsidRPr="000E4A19">
        <w:rPr>
          <w:lang w:val="ru-RU"/>
        </w:rPr>
        <w:t>(1992-1994-2012)</w:t>
      </w:r>
    </w:p>
    <w:p w:rsidR="000034CA" w:rsidRPr="000E4A19" w:rsidRDefault="000034CA" w:rsidP="00427D77">
      <w:pPr>
        <w:pStyle w:val="HeadingSum"/>
        <w:rPr>
          <w:lang w:val="ru-RU"/>
        </w:rPr>
      </w:pPr>
      <w:r w:rsidRPr="000E4A19">
        <w:rPr>
          <w:lang w:val="ru-RU"/>
        </w:rPr>
        <w:t>Сфера применения</w:t>
      </w:r>
    </w:p>
    <w:p w:rsidR="000034CA" w:rsidRPr="000E4A19" w:rsidRDefault="000034CA" w:rsidP="00427D77">
      <w:pPr>
        <w:pStyle w:val="Summary"/>
        <w:rPr>
          <w:lang w:val="ru-RU"/>
        </w:rPr>
      </w:pPr>
      <w:r w:rsidRPr="000E4A19">
        <w:rPr>
          <w:lang w:val="ru-RU"/>
        </w:rPr>
        <w:t>В настоящей Рекомендации содержатся характеристики и эксплуатационные процедуры передач для спутникового сбора новостей с использованием методов цифрового кодирования и цифровой модуляции. В Приложении 1 представлены рабочие характеристики и эксплуатационные процедуры, направленные на предупреждение помех между спутниковыми передачами.</w:t>
      </w:r>
    </w:p>
    <w:p w:rsidR="000034CA" w:rsidRPr="000E4A19" w:rsidRDefault="000034CA" w:rsidP="00427D77">
      <w:pPr>
        <w:pStyle w:val="Normalaftertitle"/>
        <w:rPr>
          <w:lang w:val="ru-RU"/>
        </w:rPr>
      </w:pPr>
      <w:r w:rsidRPr="000E4A19">
        <w:rPr>
          <w:lang w:val="ru-RU"/>
        </w:rPr>
        <w:t>Ассамблея радиосвязи МСЭ,</w:t>
      </w:r>
    </w:p>
    <w:p w:rsidR="000034CA" w:rsidRPr="000E4A19" w:rsidRDefault="000034CA" w:rsidP="00427D77">
      <w:pPr>
        <w:pStyle w:val="Call"/>
        <w:rPr>
          <w:lang w:val="ru-RU"/>
        </w:rPr>
      </w:pPr>
      <w:r w:rsidRPr="000E4A19">
        <w:rPr>
          <w:lang w:val="ru-RU"/>
        </w:rPr>
        <w:t>учитывая</w:t>
      </w:r>
      <w:r w:rsidRPr="000E4A19">
        <w:rPr>
          <w:i w:val="0"/>
          <w:iCs/>
          <w:lang w:val="ru-RU"/>
        </w:rPr>
        <w:t>,</w:t>
      </w:r>
    </w:p>
    <w:p w:rsidR="000034CA" w:rsidRPr="000E4A19" w:rsidRDefault="000034CA" w:rsidP="00003D8D">
      <w:pPr>
        <w:rPr>
          <w:lang w:val="ru-RU"/>
        </w:rPr>
      </w:pPr>
      <w:r w:rsidRPr="000E4A19">
        <w:rPr>
          <w:lang w:val="ru-RU"/>
        </w:rPr>
        <w:t>a)</w:t>
      </w:r>
      <w:r w:rsidRPr="000E4A19">
        <w:rPr>
          <w:lang w:val="ru-RU"/>
        </w:rPr>
        <w:tab/>
        <w:t>что спутниковый сбор новостей (ССН) с использованием переносных передающих земных станций очень важен для вещательной работы и является ценным методом передачи для целей быстрого сбора и распространения новостей;</w:t>
      </w:r>
    </w:p>
    <w:p w:rsidR="000034CA" w:rsidRPr="000E4A19" w:rsidRDefault="000034CA" w:rsidP="00427D77">
      <w:pPr>
        <w:rPr>
          <w:lang w:val="ru-RU"/>
        </w:rPr>
      </w:pPr>
      <w:r w:rsidRPr="000E4A19">
        <w:rPr>
          <w:lang w:val="ru-RU"/>
        </w:rPr>
        <w:t>b)</w:t>
      </w:r>
      <w:r w:rsidRPr="000E4A19">
        <w:rPr>
          <w:lang w:val="ru-RU"/>
        </w:rPr>
        <w:tab/>
        <w:t>что для облегчения международного охвата новостями и оптимизации конструкции оборудования было желательно принять единые рабочие процедуры для системы ССН</w:t>
      </w:r>
      <w:r w:rsidR="00003D8D">
        <w:rPr>
          <w:lang w:val="ru-RU"/>
        </w:rPr>
        <w:t>,</w:t>
      </w:r>
      <w:r w:rsidRPr="000E4A19">
        <w:rPr>
          <w:lang w:val="ru-RU"/>
        </w:rPr>
        <w:t xml:space="preserve"> учитывая вероятность создания помех другим спутникам и системам;</w:t>
      </w:r>
    </w:p>
    <w:p w:rsidR="000034CA" w:rsidRPr="000E4A19" w:rsidRDefault="000034CA" w:rsidP="00427D77">
      <w:pPr>
        <w:rPr>
          <w:lang w:val="ru-RU"/>
        </w:rPr>
      </w:pPr>
      <w:r w:rsidRPr="000E4A19">
        <w:rPr>
          <w:lang w:val="ru-RU"/>
        </w:rPr>
        <w:t>c)</w:t>
      </w:r>
      <w:r w:rsidRPr="000E4A19">
        <w:rPr>
          <w:lang w:val="ru-RU"/>
        </w:rPr>
        <w:tab/>
        <w:t>что ССН является временным и случайным и его проведение зачастую не может быть определено заранее;</w:t>
      </w:r>
    </w:p>
    <w:p w:rsidR="000034CA" w:rsidRPr="000E4A19" w:rsidRDefault="000034CA" w:rsidP="00427D77">
      <w:pPr>
        <w:rPr>
          <w:lang w:val="ru-RU"/>
        </w:rPr>
      </w:pPr>
      <w:r w:rsidRPr="000E4A19">
        <w:rPr>
          <w:lang w:val="ru-RU"/>
        </w:rPr>
        <w:t>d)</w:t>
      </w:r>
      <w:r w:rsidRPr="000E4A19">
        <w:rPr>
          <w:lang w:val="ru-RU"/>
        </w:rPr>
        <w:tab/>
        <w:t xml:space="preserve">что, как говорится в Преамбуле к Уставу МСЭ, "полностью признавая за каждым </w:t>
      </w:r>
      <w:r w:rsidR="00003D8D" w:rsidRPr="000E4A19">
        <w:rPr>
          <w:lang w:val="ru-RU"/>
        </w:rPr>
        <w:t xml:space="preserve">государством </w:t>
      </w:r>
      <w:r w:rsidRPr="000E4A19">
        <w:rPr>
          <w:lang w:val="ru-RU"/>
        </w:rPr>
        <w:t>суверенное право регламентировать свою электросвязь";</w:t>
      </w:r>
    </w:p>
    <w:p w:rsidR="000034CA" w:rsidRPr="000E4A19" w:rsidRDefault="000034CA" w:rsidP="00427D77">
      <w:pPr>
        <w:rPr>
          <w:lang w:val="ru-RU"/>
        </w:rPr>
      </w:pPr>
      <w:r w:rsidRPr="000E4A19">
        <w:rPr>
          <w:lang w:val="ru-RU"/>
        </w:rPr>
        <w:t>e)</w:t>
      </w:r>
      <w:r w:rsidRPr="000E4A19">
        <w:rPr>
          <w:lang w:val="ru-RU"/>
        </w:rPr>
        <w:tab/>
        <w:t>что для успешной работы ССН чрезвычайно важно иметь незамедлительное разрешение на подключение земных станций системы ССН для передач на спутник связи в соответствии с административной процедурой принимающей страны, а также рабочие критерии для этих систем;</w:t>
      </w:r>
    </w:p>
    <w:p w:rsidR="000034CA" w:rsidRPr="000E4A19" w:rsidRDefault="000034CA" w:rsidP="00427D77">
      <w:pPr>
        <w:rPr>
          <w:lang w:val="ru-RU"/>
        </w:rPr>
      </w:pPr>
      <w:r w:rsidRPr="000E4A19">
        <w:rPr>
          <w:lang w:val="ru-RU"/>
        </w:rPr>
        <w:t>f)</w:t>
      </w:r>
      <w:r w:rsidRPr="000E4A19">
        <w:rPr>
          <w:lang w:val="ru-RU"/>
        </w:rPr>
        <w:tab/>
        <w:t>что ССН будет облегчен при наличии руководства для пользователя ССН, составленного операторами спутниковой сети (поставщиками спутниковых сегментов) и принимающей страной;</w:t>
      </w:r>
    </w:p>
    <w:p w:rsidR="000034CA" w:rsidRPr="000E4A19" w:rsidRDefault="000034CA" w:rsidP="00427D77">
      <w:pPr>
        <w:rPr>
          <w:lang w:val="ru-RU"/>
        </w:rPr>
      </w:pPr>
      <w:r w:rsidRPr="000E4A19">
        <w:rPr>
          <w:lang w:val="ru-RU"/>
        </w:rPr>
        <w:t>g)</w:t>
      </w:r>
      <w:r w:rsidRPr="000E4A19">
        <w:rPr>
          <w:lang w:val="ru-RU"/>
        </w:rPr>
        <w:tab/>
        <w:t>что для обеспечения работы операторов ССН могут потребоваться дополнительные средства связи, такие как микроволновые системы связи пункта с пунктом, системы телефонной связи, двусторонние симплексные/дуплексные беспроводные радиомикрофоны и подвижные спутниковые терминалы для передачи голоса и данных;</w:t>
      </w:r>
    </w:p>
    <w:p w:rsidR="000034CA" w:rsidRPr="000E4A19" w:rsidRDefault="000034CA" w:rsidP="00427D77">
      <w:pPr>
        <w:rPr>
          <w:lang w:val="ru-RU"/>
        </w:rPr>
      </w:pPr>
      <w:r w:rsidRPr="000E4A19">
        <w:rPr>
          <w:lang w:val="ru-RU"/>
        </w:rPr>
        <w:t>h)</w:t>
      </w:r>
      <w:r w:rsidRPr="000E4A19">
        <w:rPr>
          <w:lang w:val="ru-RU"/>
        </w:rPr>
        <w:tab/>
        <w:t>что некоторые региональные или национальные организации уже выработали стандарты, которые должны соблюдаться передающими земными станциями ССН;</w:t>
      </w:r>
    </w:p>
    <w:p w:rsidR="000034CA" w:rsidRPr="000E4A19" w:rsidRDefault="000034CA" w:rsidP="00427D77">
      <w:pPr>
        <w:rPr>
          <w:lang w:val="ru-RU"/>
        </w:rPr>
      </w:pPr>
      <w:r w:rsidRPr="000E4A19">
        <w:rPr>
          <w:lang w:val="ru-RU"/>
        </w:rPr>
        <w:t>j)</w:t>
      </w:r>
      <w:r w:rsidRPr="000E4A19">
        <w:rPr>
          <w:lang w:val="ru-RU"/>
        </w:rPr>
        <w:tab/>
        <w:t>что в системах, приложения</w:t>
      </w:r>
      <w:r w:rsidR="00003D8D">
        <w:rPr>
          <w:lang w:val="ru-RU"/>
        </w:rPr>
        <w:t>х</w:t>
      </w:r>
      <w:r w:rsidRPr="000E4A19">
        <w:rPr>
          <w:lang w:val="ru-RU"/>
        </w:rPr>
        <w:t xml:space="preserve"> ССН и при международном обмене ССН сейчас используется методы цифрового кодирования и цифровой модуляции,</w:t>
      </w:r>
    </w:p>
    <w:p w:rsidR="000034CA" w:rsidRPr="000E4A19" w:rsidRDefault="000034CA" w:rsidP="00427D77">
      <w:pPr>
        <w:pStyle w:val="Call"/>
        <w:rPr>
          <w:lang w:val="ru-RU"/>
        </w:rPr>
      </w:pPr>
      <w:r w:rsidRPr="000E4A19">
        <w:rPr>
          <w:lang w:val="ru-RU"/>
        </w:rPr>
        <w:t>отмечая</w:t>
      </w:r>
      <w:r w:rsidRPr="000E4A19">
        <w:rPr>
          <w:i w:val="0"/>
          <w:iCs/>
          <w:lang w:val="ru-RU"/>
        </w:rPr>
        <w:t>,</w:t>
      </w:r>
    </w:p>
    <w:p w:rsidR="000034CA" w:rsidRPr="000E4A19" w:rsidRDefault="000034CA" w:rsidP="00427D77">
      <w:pPr>
        <w:rPr>
          <w:lang w:val="ru-RU"/>
        </w:rPr>
      </w:pPr>
      <w:r w:rsidRPr="000E4A19">
        <w:rPr>
          <w:lang w:val="ru-RU"/>
        </w:rPr>
        <w:t>a)</w:t>
      </w:r>
      <w:r w:rsidRPr="000E4A19">
        <w:rPr>
          <w:lang w:val="ru-RU"/>
        </w:rPr>
        <w:tab/>
        <w:t xml:space="preserve">что МСЭ-R разработал Рекомендацию МСЭ-R BO.1516 </w:t>
      </w:r>
      <w:r w:rsidR="00003D8D">
        <w:rPr>
          <w:lang w:val="ru-RU"/>
        </w:rPr>
        <w:t>"</w:t>
      </w:r>
      <w:r w:rsidRPr="000E4A19">
        <w:rPr>
          <w:lang w:val="ru-RU"/>
        </w:rPr>
        <w:t>Цифровые многопрограммные телевизионные системы, предназначенные для использования спутниками, работающими в диапазоне частот 11/12 ГГц</w:t>
      </w:r>
      <w:r w:rsidR="00003D8D">
        <w:rPr>
          <w:lang w:val="ru-RU"/>
        </w:rPr>
        <w:t>"</w:t>
      </w:r>
      <w:r w:rsidRPr="000E4A19">
        <w:rPr>
          <w:lang w:val="ru-RU"/>
        </w:rPr>
        <w:t>;</w:t>
      </w:r>
    </w:p>
    <w:p w:rsidR="000034CA" w:rsidRPr="000E4A19" w:rsidRDefault="000034CA" w:rsidP="00427D77">
      <w:pPr>
        <w:rPr>
          <w:lang w:val="ru-RU" w:eastAsia="ja-JP"/>
        </w:rPr>
      </w:pPr>
      <w:r w:rsidRPr="000E4A19">
        <w:rPr>
          <w:lang w:val="ru-RU"/>
        </w:rPr>
        <w:t>b)</w:t>
      </w:r>
      <w:r w:rsidRPr="000E4A19">
        <w:rPr>
          <w:lang w:val="ru-RU"/>
        </w:rPr>
        <w:tab/>
        <w:t xml:space="preserve">что МСЭ-R разработал Рекомендацию МСЭ-R BO.1784 </w:t>
      </w:r>
      <w:r w:rsidR="00003D8D">
        <w:rPr>
          <w:lang w:val="ru-RU"/>
        </w:rPr>
        <w:t>"</w:t>
      </w:r>
      <w:r w:rsidRPr="000E4A19">
        <w:rPr>
          <w:lang w:val="ru-RU"/>
        </w:rPr>
        <w:t>Цифровая система спутникового радиовещания с гибкой конфигурацией (телевидение, звук и данные)</w:t>
      </w:r>
      <w:r w:rsidR="00003D8D">
        <w:rPr>
          <w:lang w:val="ru-RU"/>
        </w:rPr>
        <w:t>"</w:t>
      </w:r>
      <w:r w:rsidRPr="000E4A19">
        <w:rPr>
          <w:lang w:val="ru-RU"/>
        </w:rPr>
        <w:t>, которую называют также DVB</w:t>
      </w:r>
      <w:r w:rsidR="00427D77" w:rsidRPr="000E4A19">
        <w:rPr>
          <w:lang w:val="ru-RU"/>
        </w:rPr>
        <w:noBreakHyphen/>
      </w:r>
      <w:r w:rsidRPr="000E4A19">
        <w:rPr>
          <w:lang w:val="ru-RU"/>
        </w:rPr>
        <w:t>S2,</w:t>
      </w:r>
    </w:p>
    <w:p w:rsidR="000034CA" w:rsidRPr="000E4A19" w:rsidRDefault="000034CA" w:rsidP="00427D77">
      <w:pPr>
        <w:pStyle w:val="Call"/>
        <w:rPr>
          <w:highlight w:val="yellow"/>
          <w:lang w:val="ru-RU"/>
        </w:rPr>
      </w:pPr>
      <w:r w:rsidRPr="000E4A19">
        <w:rPr>
          <w:lang w:val="ru-RU"/>
        </w:rPr>
        <w:lastRenderedPageBreak/>
        <w:t>признавая</w:t>
      </w:r>
      <w:r w:rsidRPr="000E4A19">
        <w:rPr>
          <w:i w:val="0"/>
          <w:iCs/>
          <w:lang w:val="ru-RU"/>
        </w:rPr>
        <w:t>,</w:t>
      </w:r>
    </w:p>
    <w:p w:rsidR="000034CA" w:rsidRPr="000E4A19" w:rsidRDefault="000034CA" w:rsidP="00427D77">
      <w:pPr>
        <w:rPr>
          <w:i/>
          <w:lang w:val="ru-RU" w:eastAsia="ja-JP"/>
        </w:rPr>
      </w:pPr>
      <w:r w:rsidRPr="000E4A19">
        <w:rPr>
          <w:lang w:val="ru-RU" w:eastAsia="ja-JP"/>
        </w:rPr>
        <w:t>что цифровой спутниковый сбор новостей (ЦССН) представляет собой службу связи пункта с пунктом, которая в целом обеспечивается фиксированной спутниковой службой, и что в Регламенте радиосвязи радиовещательная спутниковая служба опред</w:t>
      </w:r>
      <w:r w:rsidR="00EE0C13">
        <w:rPr>
          <w:lang w:val="ru-RU" w:eastAsia="ja-JP"/>
        </w:rPr>
        <w:t xml:space="preserve">еляется как служба радиосвязи, </w:t>
      </w:r>
      <w:r w:rsidRPr="000E4A19">
        <w:rPr>
          <w:lang w:val="ru-RU" w:eastAsia="ja-JP"/>
        </w:rPr>
        <w:t>в которой сигналы, передаваемые или ретранслируемые космическими станциями, предназначены для непосредственного приема населением,</w:t>
      </w:r>
    </w:p>
    <w:p w:rsidR="000034CA" w:rsidRPr="000E4A19" w:rsidRDefault="000034CA" w:rsidP="00427D77">
      <w:pPr>
        <w:pStyle w:val="Call"/>
        <w:rPr>
          <w:lang w:val="ru-RU"/>
        </w:rPr>
      </w:pPr>
      <w:r w:rsidRPr="000E4A19">
        <w:rPr>
          <w:lang w:val="ru-RU"/>
        </w:rPr>
        <w:t>рекомендует</w:t>
      </w:r>
      <w:r w:rsidRPr="000E4A19">
        <w:rPr>
          <w:i w:val="0"/>
          <w:iCs/>
          <w:lang w:val="ru-RU"/>
        </w:rPr>
        <w:t>,</w:t>
      </w:r>
    </w:p>
    <w:p w:rsidR="000034CA" w:rsidRPr="000E4A19" w:rsidRDefault="000034CA" w:rsidP="00427D77">
      <w:pPr>
        <w:rPr>
          <w:lang w:val="ru-RU"/>
        </w:rPr>
      </w:pPr>
      <w:r w:rsidRPr="000E4A19">
        <w:rPr>
          <w:b/>
          <w:lang w:val="ru-RU"/>
        </w:rPr>
        <w:t>1</w:t>
      </w:r>
      <w:r w:rsidRPr="000E4A19">
        <w:rPr>
          <w:lang w:val="ru-RU"/>
        </w:rPr>
        <w:tab/>
        <w:t>чтобы работа по цифровому ССН (ЦССН) отвечала требованиям единых эксплуатационных процедур, описанных в Приложении 1;</w:t>
      </w:r>
    </w:p>
    <w:p w:rsidR="000034CA" w:rsidRPr="000E4A19" w:rsidRDefault="000034CA" w:rsidP="00003D8D">
      <w:pPr>
        <w:rPr>
          <w:lang w:val="ru-RU"/>
        </w:rPr>
      </w:pPr>
      <w:r w:rsidRPr="000E4A19">
        <w:rPr>
          <w:b/>
          <w:lang w:val="ru-RU"/>
        </w:rPr>
        <w:t>2</w:t>
      </w:r>
      <w:r w:rsidRPr="000E4A19">
        <w:rPr>
          <w:lang w:val="ru-RU"/>
        </w:rPr>
        <w:tab/>
        <w:t xml:space="preserve">чтобы для содействия получению временного разрешения на проведение </w:t>
      </w:r>
      <w:r w:rsidR="00003D8D" w:rsidRPr="000E4A19">
        <w:rPr>
          <w:lang w:val="ru-RU"/>
        </w:rPr>
        <w:t xml:space="preserve">операций ЦССН </w:t>
      </w:r>
      <w:r w:rsidRPr="000E4A19">
        <w:rPr>
          <w:lang w:val="ru-RU"/>
        </w:rPr>
        <w:t>администрациям и соответствующим организациям рекомендовалось рассмотреть возможность согласования стандартов, которые могли бы существовать в этой области, и согласования быстрых и упрощенных процедур (например, утверждение земных станций, резервирование спутника, координация частот, а также своевременное получение разрешения соответствующих радиослужб для обеспечени</w:t>
      </w:r>
      <w:r w:rsidR="00003D8D">
        <w:rPr>
          <w:lang w:val="ru-RU"/>
        </w:rPr>
        <w:t xml:space="preserve">я дополнительных средств связи </w:t>
      </w:r>
      <w:r w:rsidRPr="000E4A19">
        <w:rPr>
          <w:lang w:val="ru-RU"/>
        </w:rPr>
        <w:t>ЦССН и т. п.);</w:t>
      </w:r>
    </w:p>
    <w:p w:rsidR="000034CA" w:rsidRPr="000E4A19" w:rsidRDefault="000034CA" w:rsidP="00427D77">
      <w:pPr>
        <w:rPr>
          <w:lang w:val="ru-RU"/>
        </w:rPr>
      </w:pPr>
      <w:r w:rsidRPr="000E4A19">
        <w:rPr>
          <w:b/>
          <w:lang w:val="ru-RU"/>
        </w:rPr>
        <w:t>3</w:t>
      </w:r>
      <w:r w:rsidRPr="000E4A19">
        <w:rPr>
          <w:lang w:val="ru-RU"/>
        </w:rPr>
        <w:tab/>
        <w:t>чтобы каждая администрация установила постоянный пункт контакта для обмена информацией и консультирования принимающей страны по вопросам координации частот и административных процедур (например, через веб-страницу в интернете);</w:t>
      </w:r>
    </w:p>
    <w:p w:rsidR="000034CA" w:rsidRPr="000E4A19" w:rsidRDefault="000034CA" w:rsidP="00427D77">
      <w:pPr>
        <w:rPr>
          <w:lang w:val="ru-RU"/>
        </w:rPr>
      </w:pPr>
      <w:r w:rsidRPr="000E4A19">
        <w:rPr>
          <w:b/>
          <w:lang w:val="ru-RU"/>
        </w:rPr>
        <w:t>4</w:t>
      </w:r>
      <w:r w:rsidRPr="000E4A19">
        <w:rPr>
          <w:lang w:val="ru-RU"/>
        </w:rPr>
        <w:tab/>
        <w:t xml:space="preserve">чтобы поставщики спутниковых сегментов в целях упрощения операций и сокращения задержек разработали руководства для пользователей по эксплуатационным процедурам </w:t>
      </w:r>
      <w:r w:rsidR="00003D8D">
        <w:rPr>
          <w:lang w:val="ru-RU"/>
        </w:rPr>
        <w:t>Ц</w:t>
      </w:r>
      <w:r w:rsidRPr="000E4A19">
        <w:rPr>
          <w:lang w:val="ru-RU"/>
        </w:rPr>
        <w:t>ССН своих индивидуальных систем и предприняли шаги по согласованию таких процедур между этими системами;</w:t>
      </w:r>
    </w:p>
    <w:p w:rsidR="000034CA" w:rsidRPr="000E4A19" w:rsidRDefault="000034CA" w:rsidP="00427D77">
      <w:pPr>
        <w:rPr>
          <w:lang w:val="ru-RU"/>
        </w:rPr>
      </w:pPr>
      <w:r w:rsidRPr="000E4A19">
        <w:rPr>
          <w:b/>
          <w:lang w:val="ru-RU"/>
        </w:rPr>
        <w:t>5</w:t>
      </w:r>
      <w:r w:rsidRPr="000E4A19">
        <w:rPr>
          <w:lang w:val="ru-RU"/>
        </w:rPr>
        <w:tab/>
      </w:r>
      <w:r w:rsidRPr="000E4A19">
        <w:rPr>
          <w:rFonts w:asciiTheme="majorBidi" w:hAnsiTheme="majorBidi" w:cstheme="majorBidi"/>
          <w:lang w:val="ru-RU"/>
        </w:rPr>
        <w:t>чтобы принимающим странам настоятельно рекомендовалось разрабатывать руководства для пользователей ЦССН или другие документы, которые могут быть представлены в форме национальных нормативных актов для содействия работе</w:t>
      </w:r>
      <w:r w:rsidRPr="000E4A19">
        <w:rPr>
          <w:lang w:val="ru-RU"/>
        </w:rPr>
        <w:t>;</w:t>
      </w:r>
    </w:p>
    <w:p w:rsidR="000034CA" w:rsidRPr="000E4A19" w:rsidRDefault="000034CA" w:rsidP="00427D77">
      <w:pPr>
        <w:rPr>
          <w:lang w:val="ru-RU"/>
        </w:rPr>
      </w:pPr>
      <w:r w:rsidRPr="000E4A19">
        <w:rPr>
          <w:b/>
          <w:lang w:val="ru-RU"/>
        </w:rPr>
        <w:t>6</w:t>
      </w:r>
      <w:r w:rsidRPr="000E4A19">
        <w:rPr>
          <w:lang w:val="ru-RU"/>
        </w:rPr>
        <w:tab/>
        <w:t>чтобы спутниковые организации по запросу предоставляли легко распознаваемую несущую для облегчения работы земных станций ЦССН;</w:t>
      </w:r>
    </w:p>
    <w:p w:rsidR="000034CA" w:rsidRPr="000E4A19" w:rsidRDefault="000034CA" w:rsidP="00427D77">
      <w:pPr>
        <w:rPr>
          <w:lang w:val="ru-RU"/>
        </w:rPr>
      </w:pPr>
      <w:r w:rsidRPr="000E4A19">
        <w:rPr>
          <w:b/>
          <w:lang w:val="ru-RU"/>
        </w:rPr>
        <w:t>7</w:t>
      </w:r>
      <w:r w:rsidRPr="000E4A19">
        <w:rPr>
          <w:lang w:val="ru-RU"/>
        </w:rPr>
        <w:tab/>
        <w:t>чтобы передачи ЦССН включали подходящий опознавательный сигнал, о котором уведомлялась бы</w:t>
      </w:r>
      <w:r w:rsidR="00003D8D">
        <w:rPr>
          <w:lang w:val="ru-RU"/>
        </w:rPr>
        <w:t xml:space="preserve"> принимающая</w:t>
      </w:r>
      <w:r w:rsidRPr="000E4A19">
        <w:rPr>
          <w:lang w:val="ru-RU"/>
        </w:rPr>
        <w:t xml:space="preserve"> страна для содействия снижению помех;</w:t>
      </w:r>
    </w:p>
    <w:p w:rsidR="000034CA" w:rsidRPr="000E4A19" w:rsidRDefault="000034CA" w:rsidP="00427D77">
      <w:pPr>
        <w:rPr>
          <w:lang w:val="ru-RU"/>
        </w:rPr>
      </w:pPr>
      <w:r w:rsidRPr="000E4A19">
        <w:rPr>
          <w:b/>
          <w:lang w:val="ru-RU"/>
        </w:rPr>
        <w:t>8</w:t>
      </w:r>
      <w:r w:rsidRPr="000E4A19">
        <w:rPr>
          <w:lang w:val="ru-RU"/>
        </w:rPr>
        <w:tab/>
        <w:t>чтобы были обеспечены линии двусторонней связи до и в течении всего времени передач</w:t>
      </w:r>
      <w:r w:rsidR="00003D8D">
        <w:rPr>
          <w:lang w:val="ru-RU"/>
        </w:rPr>
        <w:t>и</w:t>
      </w:r>
      <w:r w:rsidRPr="000E4A19">
        <w:rPr>
          <w:lang w:val="ru-RU"/>
        </w:rPr>
        <w:t xml:space="preserve"> ЦССН;</w:t>
      </w:r>
    </w:p>
    <w:p w:rsidR="000034CA" w:rsidRPr="000E4A19" w:rsidRDefault="000034CA" w:rsidP="00427D77">
      <w:pPr>
        <w:rPr>
          <w:lang w:val="ru-RU"/>
        </w:rPr>
      </w:pPr>
      <w:r w:rsidRPr="000E4A19">
        <w:rPr>
          <w:b/>
          <w:lang w:val="ru-RU"/>
        </w:rPr>
        <w:t>9</w:t>
      </w:r>
      <w:r w:rsidRPr="000E4A19">
        <w:rPr>
          <w:lang w:val="ru-RU"/>
        </w:rPr>
        <w:tab/>
        <w:t>чтобы для спутниковых ретрансляторов, охватывающих несколько стран в регионе, требовалось разрешение только от соответствующей страны, обеспечивающей линию связи вверх.</w:t>
      </w:r>
    </w:p>
    <w:p w:rsidR="000034CA" w:rsidRPr="000E4A19" w:rsidRDefault="00045085" w:rsidP="00EE0C13">
      <w:pPr>
        <w:pStyle w:val="AnnexNoTitle"/>
        <w:spacing w:before="840"/>
        <w:rPr>
          <w:lang w:val="ru-RU"/>
        </w:rPr>
      </w:pPr>
      <w:r>
        <w:rPr>
          <w:lang w:val="ru-RU"/>
        </w:rPr>
        <w:t xml:space="preserve">Приложение </w:t>
      </w:r>
      <w:r w:rsidR="000034CA" w:rsidRPr="000E4A19">
        <w:rPr>
          <w:lang w:val="ru-RU"/>
        </w:rPr>
        <w:t>1</w:t>
      </w:r>
      <w:r w:rsidR="000E4A19" w:rsidRPr="000E4A19">
        <w:rPr>
          <w:lang w:val="ru-RU"/>
        </w:rPr>
        <w:br/>
      </w:r>
      <w:r w:rsidR="000E4A19" w:rsidRPr="000E4A19">
        <w:rPr>
          <w:lang w:val="ru-RU"/>
        </w:rPr>
        <w:br/>
      </w:r>
      <w:r w:rsidR="000034CA" w:rsidRPr="000E4A19">
        <w:rPr>
          <w:lang w:val="ru-RU"/>
        </w:rPr>
        <w:t>Единые эксплуатационные процедуры для ЦССН</w:t>
      </w:r>
    </w:p>
    <w:p w:rsidR="000034CA" w:rsidRPr="000E4A19" w:rsidRDefault="000034CA" w:rsidP="00465DFB">
      <w:pPr>
        <w:pStyle w:val="Heading1"/>
        <w:rPr>
          <w:lang w:val="ru-RU"/>
        </w:rPr>
      </w:pPr>
      <w:r w:rsidRPr="000E4A19">
        <w:rPr>
          <w:lang w:val="ru-RU"/>
        </w:rPr>
        <w:t>1</w:t>
      </w:r>
      <w:r w:rsidRPr="000E4A19">
        <w:rPr>
          <w:lang w:val="ru-RU"/>
        </w:rPr>
        <w:tab/>
        <w:t>Рабочие характеристики</w:t>
      </w:r>
    </w:p>
    <w:p w:rsidR="000034CA" w:rsidRPr="000E4A19" w:rsidRDefault="000034CA" w:rsidP="00465DFB">
      <w:pPr>
        <w:rPr>
          <w:b/>
          <w:lang w:val="ru-RU"/>
        </w:rPr>
      </w:pPr>
      <w:r w:rsidRPr="000E4A19">
        <w:rPr>
          <w:lang w:val="ru-RU"/>
        </w:rPr>
        <w:t>Характер работы ЦССН описывается ниже применительно к использованию частоты и к требованиям.</w:t>
      </w:r>
    </w:p>
    <w:p w:rsidR="000034CA" w:rsidRPr="000E4A19" w:rsidRDefault="000034CA" w:rsidP="00EE0C13">
      <w:pPr>
        <w:pStyle w:val="Heading2"/>
        <w:rPr>
          <w:lang w:val="ru-RU"/>
        </w:rPr>
      </w:pPr>
      <w:r w:rsidRPr="000E4A19">
        <w:rPr>
          <w:lang w:val="ru-RU"/>
        </w:rPr>
        <w:t>1.1</w:t>
      </w:r>
      <w:r w:rsidRPr="000E4A19">
        <w:rPr>
          <w:lang w:val="ru-RU"/>
        </w:rPr>
        <w:tab/>
      </w:r>
      <w:r w:rsidR="00003D8D">
        <w:rPr>
          <w:lang w:val="ru-RU"/>
        </w:rPr>
        <w:t>Определение</w:t>
      </w:r>
      <w:r w:rsidRPr="000E4A19">
        <w:rPr>
          <w:lang w:val="ru-RU"/>
        </w:rPr>
        <w:t xml:space="preserve"> ЦССН</w:t>
      </w:r>
    </w:p>
    <w:p w:rsidR="000034CA" w:rsidRPr="000E4A19" w:rsidRDefault="000034CA" w:rsidP="00EE0C13">
      <w:pPr>
        <w:rPr>
          <w:lang w:val="ru-RU"/>
        </w:rPr>
      </w:pPr>
      <w:r w:rsidRPr="000E4A19">
        <w:rPr>
          <w:lang w:val="ru-RU"/>
        </w:rPr>
        <w:t>Временная и случайная безотлагательная телевизионная или звуковая широковещательная передача с использованием переносных или транспортируемых земных станций на линии вверх, работающих в рамках фиксированной спутниковой службы.</w:t>
      </w:r>
    </w:p>
    <w:p w:rsidR="000034CA" w:rsidRPr="000E4A19" w:rsidRDefault="000034CA" w:rsidP="00EE0C13">
      <w:pPr>
        <w:rPr>
          <w:lang w:val="ru-RU"/>
        </w:rPr>
      </w:pPr>
      <w:r w:rsidRPr="000E4A19">
        <w:rPr>
          <w:lang w:val="ru-RU"/>
        </w:rPr>
        <w:lastRenderedPageBreak/>
        <w:t>Определение оборудования сводится к тому, что это оборудование должно быть пригодным для передачи на линии вверх новостных материалов, видеопрограмм со звуковым сопровождением или сигналов звуковых программ. Оно должно обеспечивать передачу данных и иметь возможности для установки и работы на нем не более двух (2) человек в течение разумно короткого времени (например, в течение 1 часа).</w:t>
      </w:r>
    </w:p>
    <w:p w:rsidR="000034CA" w:rsidRPr="000E4A19" w:rsidRDefault="000034CA" w:rsidP="00EE0C13">
      <w:pPr>
        <w:rPr>
          <w:lang w:val="ru-RU"/>
        </w:rPr>
      </w:pPr>
      <w:r w:rsidRPr="000E4A19">
        <w:rPr>
          <w:lang w:val="ru-RU"/>
        </w:rPr>
        <w:t xml:space="preserve">Требования ЦССН применимы также к транспортируемым земным станциям, когда материально-техническое обеспечение требует использование таких систем, а системы соответствуют основным функциональным характеристикам систем ЦССН. ЦССН в звуковом диапазоне также может функционировать в подвижной спутниковой службе. </w:t>
      </w:r>
    </w:p>
    <w:p w:rsidR="000034CA" w:rsidRPr="000E4A19" w:rsidRDefault="000034CA" w:rsidP="00EE0C13">
      <w:pPr>
        <w:pStyle w:val="Heading2"/>
        <w:rPr>
          <w:lang w:val="ru-RU"/>
        </w:rPr>
      </w:pPr>
      <w:r w:rsidRPr="000E4A19">
        <w:rPr>
          <w:lang w:val="ru-RU"/>
        </w:rPr>
        <w:t>1.2</w:t>
      </w:r>
      <w:r w:rsidRPr="000E4A19">
        <w:rPr>
          <w:lang w:val="ru-RU"/>
        </w:rPr>
        <w:tab/>
        <w:t>Функциональное описание</w:t>
      </w:r>
    </w:p>
    <w:p w:rsidR="000034CA" w:rsidRPr="000E4A19" w:rsidRDefault="000034CA" w:rsidP="00EE0C13">
      <w:pPr>
        <w:rPr>
          <w:lang w:val="ru-RU"/>
        </w:rPr>
      </w:pPr>
      <w:r w:rsidRPr="000E4A19">
        <w:rPr>
          <w:lang w:val="ru-RU"/>
        </w:rPr>
        <w:t>Основные параметры систем ЦССН определяются главным образом характеристиками линии вверх. Работа с терминалом ЦССН на линии вверх предполагает, что принимающая сторона имеет соответствующие координаты. В целях обеспечения совместимости систем и эффективности работы необходимо стандартизировать характеристики оборудования и эксплуатационные процедуры.</w:t>
      </w:r>
    </w:p>
    <w:p w:rsidR="000034CA" w:rsidRPr="000E4A19" w:rsidRDefault="000034CA" w:rsidP="00EE0C13">
      <w:pPr>
        <w:rPr>
          <w:lang w:val="ru-RU"/>
        </w:rPr>
      </w:pPr>
      <w:r w:rsidRPr="000E4A19">
        <w:rPr>
          <w:lang w:val="ru-RU"/>
        </w:rPr>
        <w:t>Функциями системы ЦССН являются:</w:t>
      </w:r>
    </w:p>
    <w:p w:rsidR="000034CA" w:rsidRPr="000E4A19" w:rsidRDefault="000034CA" w:rsidP="00EE0C13">
      <w:pPr>
        <w:pStyle w:val="enumlev1"/>
        <w:rPr>
          <w:lang w:val="ru-RU"/>
        </w:rPr>
      </w:pPr>
      <w:r w:rsidRPr="000E4A19">
        <w:rPr>
          <w:lang w:val="ru-RU"/>
        </w:rPr>
        <w:t>–</w:t>
      </w:r>
      <w:r w:rsidRPr="000E4A19">
        <w:rPr>
          <w:lang w:val="ru-RU"/>
        </w:rPr>
        <w:tab/>
        <w:t>передача с минимальными искажениями изображения и звукового сопровождения или сигнала звуковой программы;</w:t>
      </w:r>
    </w:p>
    <w:p w:rsidR="000034CA" w:rsidRPr="000E4A19" w:rsidRDefault="000034CA" w:rsidP="00EE0C13">
      <w:pPr>
        <w:pStyle w:val="enumlev1"/>
        <w:rPr>
          <w:lang w:val="ru-RU"/>
        </w:rPr>
      </w:pPr>
      <w:r w:rsidRPr="000E4A19">
        <w:rPr>
          <w:lang w:val="ru-RU"/>
        </w:rPr>
        <w:t>–</w:t>
      </w:r>
      <w:r w:rsidRPr="000E4A19">
        <w:rPr>
          <w:lang w:val="ru-RU"/>
        </w:rPr>
        <w:tab/>
        <w:t>обеспечение ограниченной возможности приема в целях облегчения наведения антенны и слежения за передаваемыми сигналами, когда это возможно.</w:t>
      </w:r>
    </w:p>
    <w:p w:rsidR="000034CA" w:rsidRPr="000E4A19" w:rsidRDefault="000034CA" w:rsidP="00EE0C13">
      <w:pPr>
        <w:pStyle w:val="Heading1"/>
        <w:rPr>
          <w:lang w:val="ru-RU"/>
        </w:rPr>
      </w:pPr>
      <w:r w:rsidRPr="000E4A19">
        <w:rPr>
          <w:lang w:val="ru-RU"/>
        </w:rPr>
        <w:t>2</w:t>
      </w:r>
      <w:r w:rsidRPr="000E4A19">
        <w:rPr>
          <w:lang w:val="ru-RU"/>
        </w:rPr>
        <w:tab/>
        <w:t>Спутниковые характеристики для работы и присоединения</w:t>
      </w:r>
    </w:p>
    <w:p w:rsidR="000034CA" w:rsidRPr="000E4A19" w:rsidRDefault="000034CA" w:rsidP="00EE0C13">
      <w:pPr>
        <w:pStyle w:val="Heading2"/>
        <w:rPr>
          <w:lang w:val="ru-RU"/>
        </w:rPr>
      </w:pPr>
      <w:r w:rsidRPr="000E4A19">
        <w:rPr>
          <w:lang w:val="ru-RU"/>
        </w:rPr>
        <w:t>2.1</w:t>
      </w:r>
      <w:r w:rsidRPr="000E4A19">
        <w:rPr>
          <w:lang w:val="ru-RU"/>
        </w:rPr>
        <w:tab/>
        <w:t>Линии вверх</w:t>
      </w:r>
    </w:p>
    <w:p w:rsidR="000034CA" w:rsidRPr="000E4A19" w:rsidRDefault="000034CA" w:rsidP="00EE0C13">
      <w:pPr>
        <w:pStyle w:val="Heading3"/>
        <w:rPr>
          <w:lang w:val="ru-RU"/>
        </w:rPr>
      </w:pPr>
      <w:r w:rsidRPr="000E4A19">
        <w:rPr>
          <w:lang w:val="ru-RU"/>
        </w:rPr>
        <w:t>2.1.1</w:t>
      </w:r>
      <w:r w:rsidRPr="000E4A19">
        <w:rPr>
          <w:lang w:val="ru-RU"/>
        </w:rPr>
        <w:tab/>
        <w:t>Размещение на орбите</w:t>
      </w:r>
    </w:p>
    <w:p w:rsidR="000034CA" w:rsidRPr="000E4A19" w:rsidRDefault="000034CA" w:rsidP="00EE0C13">
      <w:pPr>
        <w:rPr>
          <w:lang w:val="ru-RU"/>
        </w:rPr>
      </w:pPr>
      <w:r w:rsidRPr="000E4A19">
        <w:rPr>
          <w:lang w:val="ru-RU"/>
        </w:rPr>
        <w:t>Спутниковые системы могут использовать такую низкую орбиту, как орбита с угл</w:t>
      </w:r>
      <w:r w:rsidR="00DB06B9">
        <w:rPr>
          <w:lang w:val="ru-RU"/>
        </w:rPr>
        <w:t>ом</w:t>
      </w:r>
      <w:r w:rsidRPr="000E4A19">
        <w:rPr>
          <w:lang w:val="ru-RU"/>
        </w:rPr>
        <w:t xml:space="preserve"> в 2°. Для практической работы ЦССН должны учитываться конкретные установленные конфигурации спутник</w:t>
      </w:r>
      <w:r w:rsidR="00DB06B9">
        <w:rPr>
          <w:lang w:val="ru-RU"/>
        </w:rPr>
        <w:t>ов</w:t>
      </w:r>
      <w:r w:rsidRPr="000E4A19">
        <w:rPr>
          <w:lang w:val="ru-RU"/>
        </w:rPr>
        <w:t xml:space="preserve"> на орбитальной дуге, подходящие для требуемой цепи.</w:t>
      </w:r>
    </w:p>
    <w:p w:rsidR="000034CA" w:rsidRPr="000E4A19" w:rsidRDefault="000034CA" w:rsidP="00EE0C13">
      <w:pPr>
        <w:rPr>
          <w:lang w:val="ru-RU"/>
        </w:rPr>
      </w:pPr>
      <w:r w:rsidRPr="000E4A19">
        <w:rPr>
          <w:lang w:val="ru-RU"/>
        </w:rPr>
        <w:t xml:space="preserve">Некоторые администрации требуют, чтобы передающие спутниковые земные станции имели диаграмму направленности антенны, выведенную таким образом, чтобы пики боковых лепестков не превышали </w:t>
      </w:r>
      <w:r w:rsidRPr="000E4A19">
        <w:rPr>
          <w:i/>
          <w:lang w:val="ru-RU"/>
        </w:rPr>
        <w:t>G</w:t>
      </w:r>
      <w:r w:rsidRPr="000E4A19">
        <w:rPr>
          <w:lang w:val="ru-RU"/>
        </w:rPr>
        <w:t> </w:t>
      </w:r>
      <w:r w:rsidRPr="000E4A19">
        <w:rPr>
          <w:rFonts w:ascii="Symbol" w:hAnsi="Symbol"/>
          <w:lang w:val="ru-RU"/>
        </w:rPr>
        <w:t></w:t>
      </w:r>
      <w:r w:rsidRPr="000E4A19">
        <w:rPr>
          <w:lang w:val="ru-RU"/>
        </w:rPr>
        <w:t> 29 – 25 log </w:t>
      </w:r>
      <w:r w:rsidRPr="000E4A19">
        <w:rPr>
          <w:rFonts w:ascii="Symbol" w:hAnsi="Symbol"/>
          <w:lang w:val="ru-RU"/>
        </w:rPr>
        <w:t></w:t>
      </w:r>
      <w:r w:rsidRPr="000E4A19">
        <w:rPr>
          <w:lang w:val="ru-RU"/>
        </w:rPr>
        <w:t> (дБи), по крайней мере, в направлении геостационарной орбиты. В</w:t>
      </w:r>
      <w:r w:rsidR="008F7577">
        <w:rPr>
          <w:lang w:val="ru-RU"/>
        </w:rPr>
        <w:t> </w:t>
      </w:r>
      <w:r w:rsidRPr="000E4A19">
        <w:rPr>
          <w:lang w:val="ru-RU"/>
        </w:rPr>
        <w:t xml:space="preserve">любом случае показатели работы антенн будут совпадать со спецификациями спутникового оператора. </w:t>
      </w:r>
    </w:p>
    <w:p w:rsidR="000034CA" w:rsidRPr="000E4A19" w:rsidRDefault="000034CA" w:rsidP="00EE0C13">
      <w:pPr>
        <w:pStyle w:val="Heading3"/>
        <w:rPr>
          <w:lang w:val="ru-RU"/>
        </w:rPr>
      </w:pPr>
      <w:r w:rsidRPr="000E4A19">
        <w:rPr>
          <w:lang w:val="ru-RU"/>
        </w:rPr>
        <w:t>2.1.2</w:t>
      </w:r>
      <w:r w:rsidRPr="000E4A19">
        <w:rPr>
          <w:lang w:val="ru-RU"/>
        </w:rPr>
        <w:tab/>
        <w:t>Полосы частот, подходящие для ЦССН</w:t>
      </w:r>
    </w:p>
    <w:p w:rsidR="000034CA" w:rsidRPr="000E4A19" w:rsidRDefault="000034CA" w:rsidP="00EE0C13">
      <w:pPr>
        <w:rPr>
          <w:lang w:val="ru-RU"/>
        </w:rPr>
      </w:pPr>
      <w:r w:rsidRPr="000E4A19">
        <w:rPr>
          <w:lang w:val="ru-RU"/>
        </w:rPr>
        <w:t>Все полосы частот, выделенные линиям вверх для ФСС, могут использовать системами ЦССН. Однако, поскольку терминал ЦССН требует небольшой антенны для обеспечения высокой мобильности, полоса рабочей частоты чрезвычайно важна. Для некоторых полос требуется соответствующая координация</w:t>
      </w:r>
      <w:r w:rsidR="00DB06B9">
        <w:rPr>
          <w:lang w:val="ru-RU"/>
        </w:rPr>
        <w:t xml:space="preserve"> с другими</w:t>
      </w:r>
      <w:r w:rsidRPr="000E4A19">
        <w:rPr>
          <w:lang w:val="ru-RU"/>
        </w:rPr>
        <w:t xml:space="preserve"> службами. Предпочтительно использовать полосу 14 ГГц, для которой технология достаточно разработана. </w:t>
      </w:r>
    </w:p>
    <w:p w:rsidR="000034CA" w:rsidRPr="000E4A19" w:rsidRDefault="000034CA" w:rsidP="00EE0C13">
      <w:pPr>
        <w:pStyle w:val="Heading3"/>
        <w:rPr>
          <w:lang w:val="ru-RU"/>
        </w:rPr>
      </w:pPr>
      <w:r w:rsidRPr="000E4A19">
        <w:rPr>
          <w:lang w:val="ru-RU"/>
        </w:rPr>
        <w:t>2.1.3</w:t>
      </w:r>
      <w:r w:rsidRPr="000E4A19">
        <w:rPr>
          <w:lang w:val="ru-RU"/>
        </w:rPr>
        <w:tab/>
        <w:t>Зона обслуживания линии вверх</w:t>
      </w:r>
    </w:p>
    <w:p w:rsidR="000034CA" w:rsidRPr="000E4A19" w:rsidRDefault="000034CA" w:rsidP="00EE0C13">
      <w:pPr>
        <w:rPr>
          <w:lang w:val="ru-RU"/>
        </w:rPr>
      </w:pPr>
      <w:r w:rsidRPr="000E4A19">
        <w:rPr>
          <w:lang w:val="ru-RU"/>
        </w:rPr>
        <w:t>Зон</w:t>
      </w:r>
      <w:r w:rsidR="00DB06B9">
        <w:rPr>
          <w:lang w:val="ru-RU"/>
        </w:rPr>
        <w:t>ы</w:t>
      </w:r>
      <w:r w:rsidRPr="000E4A19">
        <w:rPr>
          <w:lang w:val="ru-RU"/>
        </w:rPr>
        <w:t xml:space="preserve"> обслуживания линии вверх делятся на две основные категории:</w:t>
      </w:r>
    </w:p>
    <w:p w:rsidR="000034CA" w:rsidRPr="000E4A19" w:rsidRDefault="000034CA" w:rsidP="00EE0C13">
      <w:pPr>
        <w:pStyle w:val="enumlev1"/>
        <w:rPr>
          <w:lang w:val="ru-RU"/>
        </w:rPr>
      </w:pPr>
      <w:r w:rsidRPr="000E4A19">
        <w:rPr>
          <w:lang w:val="ru-RU"/>
        </w:rPr>
        <w:t>–</w:t>
      </w:r>
      <w:r w:rsidRPr="000E4A19">
        <w:rPr>
          <w:lang w:val="ru-RU"/>
        </w:rPr>
        <w:tab/>
        <w:t>национальная</w:t>
      </w:r>
      <w:r w:rsidR="00DB06B9">
        <w:rPr>
          <w:lang w:val="ru-RU"/>
        </w:rPr>
        <w:t>;</w:t>
      </w:r>
    </w:p>
    <w:p w:rsidR="000034CA" w:rsidRPr="000E4A19" w:rsidRDefault="000034CA" w:rsidP="00EE0C13">
      <w:pPr>
        <w:pStyle w:val="enumlev1"/>
        <w:rPr>
          <w:lang w:val="ru-RU"/>
        </w:rPr>
      </w:pPr>
      <w:r w:rsidRPr="000E4A19">
        <w:rPr>
          <w:lang w:val="ru-RU"/>
        </w:rPr>
        <w:t>–</w:t>
      </w:r>
      <w:r w:rsidRPr="000E4A19">
        <w:rPr>
          <w:lang w:val="ru-RU"/>
        </w:rPr>
        <w:tab/>
        <w:t>международная.</w:t>
      </w:r>
    </w:p>
    <w:p w:rsidR="000034CA" w:rsidRPr="000E4A19" w:rsidRDefault="000034CA" w:rsidP="00EE0C13">
      <w:pPr>
        <w:rPr>
          <w:lang w:val="ru-RU"/>
        </w:rPr>
      </w:pPr>
      <w:r w:rsidRPr="000E4A19">
        <w:rPr>
          <w:lang w:val="ru-RU"/>
        </w:rPr>
        <w:t>В стран</w:t>
      </w:r>
      <w:r w:rsidR="00DB06B9">
        <w:rPr>
          <w:lang w:val="ru-RU"/>
        </w:rPr>
        <w:t>ах</w:t>
      </w:r>
      <w:r w:rsidRPr="000E4A19">
        <w:rPr>
          <w:lang w:val="ru-RU"/>
        </w:rPr>
        <w:t>, занимающих больш</w:t>
      </w:r>
      <w:r w:rsidR="00D43CA3">
        <w:rPr>
          <w:lang w:val="ru-RU"/>
        </w:rPr>
        <w:t>и</w:t>
      </w:r>
      <w:r w:rsidRPr="000E4A19">
        <w:rPr>
          <w:lang w:val="ru-RU"/>
        </w:rPr>
        <w:t>е территории, иногда используют</w:t>
      </w:r>
      <w:r w:rsidR="00DB06B9">
        <w:rPr>
          <w:lang w:val="ru-RU"/>
        </w:rPr>
        <w:t>ся большие</w:t>
      </w:r>
      <w:r w:rsidRPr="000E4A19">
        <w:rPr>
          <w:lang w:val="ru-RU"/>
        </w:rPr>
        <w:t xml:space="preserve"> спутниковые антенны с широким лучом, которые было бы удобнее называть "континентальными". </w:t>
      </w:r>
    </w:p>
    <w:p w:rsidR="000034CA" w:rsidRPr="000E4A19" w:rsidRDefault="000034CA" w:rsidP="00465DFB">
      <w:pPr>
        <w:pStyle w:val="Heading3"/>
        <w:rPr>
          <w:lang w:val="ru-RU"/>
        </w:rPr>
      </w:pPr>
      <w:r w:rsidRPr="000E4A19">
        <w:rPr>
          <w:lang w:val="ru-RU"/>
        </w:rPr>
        <w:lastRenderedPageBreak/>
        <w:t>2.1.4</w:t>
      </w:r>
      <w:r w:rsidRPr="000E4A19">
        <w:rPr>
          <w:lang w:val="ru-RU"/>
        </w:rPr>
        <w:tab/>
      </w:r>
      <w:r w:rsidRPr="00DB06B9">
        <w:rPr>
          <w:rFonts w:asciiTheme="majorBidi" w:hAnsiTheme="majorBidi" w:cstheme="majorBidi"/>
          <w:i/>
          <w:iCs/>
          <w:lang w:val="ru-RU"/>
        </w:rPr>
        <w:t>G</w:t>
      </w:r>
      <w:r w:rsidRPr="008F7577">
        <w:rPr>
          <w:rFonts w:asciiTheme="majorBidi" w:hAnsiTheme="majorBidi" w:cstheme="majorBidi"/>
          <w:lang w:val="ru-RU"/>
        </w:rPr>
        <w:t>/</w:t>
      </w:r>
      <w:r w:rsidRPr="00DB06B9">
        <w:rPr>
          <w:rFonts w:asciiTheme="majorBidi" w:hAnsiTheme="majorBidi" w:cstheme="majorBidi"/>
          <w:i/>
          <w:iCs/>
          <w:lang w:val="ru-RU"/>
        </w:rPr>
        <w:t>T</w:t>
      </w:r>
      <w:r w:rsidRPr="000E4A19">
        <w:rPr>
          <w:lang w:val="ru-RU"/>
        </w:rPr>
        <w:t xml:space="preserve"> </w:t>
      </w:r>
      <w:r w:rsidR="00DB06B9" w:rsidRPr="000E4A19">
        <w:rPr>
          <w:lang w:val="ru-RU"/>
        </w:rPr>
        <w:t>спутника</w:t>
      </w:r>
    </w:p>
    <w:p w:rsidR="000034CA" w:rsidRPr="000E4A19" w:rsidRDefault="000034CA" w:rsidP="00465DFB">
      <w:pPr>
        <w:rPr>
          <w:lang w:val="ru-RU"/>
        </w:rPr>
      </w:pPr>
      <w:r w:rsidRPr="000E4A19">
        <w:rPr>
          <w:lang w:val="ru-RU"/>
        </w:rPr>
        <w:t xml:space="preserve">Доминирующим фактором, регулирующим параметры </w:t>
      </w:r>
      <w:r w:rsidRPr="000E4A19">
        <w:rPr>
          <w:i/>
          <w:iCs/>
          <w:lang w:val="ru-RU"/>
        </w:rPr>
        <w:t>G</w:t>
      </w:r>
      <w:r w:rsidRPr="008F7577">
        <w:rPr>
          <w:lang w:val="ru-RU"/>
        </w:rPr>
        <w:t>/</w:t>
      </w:r>
      <w:r w:rsidRPr="000E4A19">
        <w:rPr>
          <w:i/>
          <w:iCs/>
          <w:lang w:val="ru-RU"/>
        </w:rPr>
        <w:t>T</w:t>
      </w:r>
      <w:r w:rsidRPr="000E4A19">
        <w:rPr>
          <w:lang w:val="ru-RU"/>
        </w:rPr>
        <w:t>, является размер зоны обслуживания линии вверх. Лучи национальных станций обычно имеют большее усиление антенны, более подходящее для низких э.и.и.м. от терминалов ЦССН.</w:t>
      </w:r>
    </w:p>
    <w:p w:rsidR="000034CA" w:rsidRPr="000E4A19" w:rsidRDefault="000034CA" w:rsidP="00465DFB">
      <w:pPr>
        <w:rPr>
          <w:lang w:val="ru-RU"/>
        </w:rPr>
      </w:pPr>
      <w:r w:rsidRPr="000E4A19">
        <w:rPr>
          <w:lang w:val="ru-RU"/>
        </w:rPr>
        <w:t xml:space="preserve">Наиболее часто встречающаяся конфигурация для крупных зон обслуживания линии вверх – национальных и международных – приводит к нулевым значениям </w:t>
      </w:r>
      <w:r w:rsidRPr="000E4A19">
        <w:rPr>
          <w:i/>
          <w:iCs/>
          <w:lang w:val="ru-RU"/>
        </w:rPr>
        <w:t>G</w:t>
      </w:r>
      <w:r w:rsidRPr="008F7577">
        <w:rPr>
          <w:lang w:val="ru-RU"/>
        </w:rPr>
        <w:t>/</w:t>
      </w:r>
      <w:r w:rsidRPr="000E4A19">
        <w:rPr>
          <w:i/>
          <w:iCs/>
          <w:lang w:val="ru-RU"/>
        </w:rPr>
        <w:t>T</w:t>
      </w:r>
      <w:r w:rsidRPr="000E4A19">
        <w:rPr>
          <w:lang w:val="ru-RU"/>
        </w:rPr>
        <w:t xml:space="preserve"> или, в некоторых случаях, к отрицательным значениям на конце луча.</w:t>
      </w:r>
    </w:p>
    <w:p w:rsidR="000034CA" w:rsidRPr="000E4A19" w:rsidRDefault="000034CA" w:rsidP="00DB06B9">
      <w:pPr>
        <w:rPr>
          <w:lang w:val="ru-RU"/>
        </w:rPr>
      </w:pPr>
      <w:r w:rsidRPr="000E4A19">
        <w:rPr>
          <w:lang w:val="ru-RU"/>
        </w:rPr>
        <w:t xml:space="preserve">В некоторых случаях предпочтительно учитывать значения </w:t>
      </w:r>
      <w:r w:rsidRPr="000E4A19">
        <w:rPr>
          <w:i/>
          <w:iCs/>
          <w:lang w:val="ru-RU"/>
        </w:rPr>
        <w:t>G</w:t>
      </w:r>
      <w:r w:rsidRPr="008F7577">
        <w:rPr>
          <w:lang w:val="ru-RU"/>
        </w:rPr>
        <w:t>/</w:t>
      </w:r>
      <w:r w:rsidRPr="000E4A19">
        <w:rPr>
          <w:i/>
          <w:iCs/>
          <w:lang w:val="ru-RU"/>
        </w:rPr>
        <w:t>T</w:t>
      </w:r>
      <w:r w:rsidRPr="000E4A19">
        <w:rPr>
          <w:lang w:val="ru-RU"/>
        </w:rPr>
        <w:t xml:space="preserve"> спутника в 0 дБ(K</w:t>
      </w:r>
      <w:r w:rsidRPr="00DB06B9">
        <w:rPr>
          <w:position w:val="6"/>
          <w:sz w:val="16"/>
          <w:szCs w:val="16"/>
          <w:lang w:val="ru-RU"/>
        </w:rPr>
        <w:t>–1</w:t>
      </w:r>
      <w:r w:rsidRPr="000E4A19">
        <w:rPr>
          <w:lang w:val="ru-RU"/>
        </w:rPr>
        <w:t xml:space="preserve">). Чтобы быть по возможности максимально гибкими, терминалы ЦССН должны быть приспособлены к работе на спутниковых значениях </w:t>
      </w:r>
      <w:r w:rsidRPr="000E4A19">
        <w:rPr>
          <w:i/>
          <w:iCs/>
          <w:lang w:val="ru-RU"/>
        </w:rPr>
        <w:t>G</w:t>
      </w:r>
      <w:r w:rsidRPr="008F7577">
        <w:rPr>
          <w:lang w:val="ru-RU"/>
        </w:rPr>
        <w:t>/</w:t>
      </w:r>
      <w:r w:rsidRPr="000E4A19">
        <w:rPr>
          <w:i/>
          <w:iCs/>
          <w:lang w:val="ru-RU"/>
        </w:rPr>
        <w:t>T</w:t>
      </w:r>
      <w:r w:rsidRPr="000E4A19">
        <w:rPr>
          <w:lang w:val="ru-RU"/>
        </w:rPr>
        <w:t xml:space="preserve"> таких низких, как –6 дБ(K</w:t>
      </w:r>
      <w:r w:rsidRPr="00DB06B9">
        <w:rPr>
          <w:position w:val="6"/>
          <w:sz w:val="16"/>
          <w:szCs w:val="16"/>
          <w:lang w:val="ru-RU"/>
        </w:rPr>
        <w:t>–1</w:t>
      </w:r>
      <w:r w:rsidRPr="000E4A19">
        <w:rPr>
          <w:lang w:val="ru-RU"/>
        </w:rPr>
        <w:t xml:space="preserve">), даже если это приведет к снижению показателей работы. В случае если работа ведется в полосе 6/4 ГГц, то можно столкнуться с такими низкими значениями </w:t>
      </w:r>
      <w:r w:rsidRPr="000E4A19">
        <w:rPr>
          <w:i/>
          <w:iCs/>
          <w:lang w:val="ru-RU"/>
        </w:rPr>
        <w:t>G</w:t>
      </w:r>
      <w:r w:rsidRPr="008F7577">
        <w:rPr>
          <w:lang w:val="ru-RU"/>
        </w:rPr>
        <w:t>/</w:t>
      </w:r>
      <w:r w:rsidRPr="000E4A19">
        <w:rPr>
          <w:i/>
          <w:iCs/>
          <w:lang w:val="ru-RU"/>
        </w:rPr>
        <w:t>T</w:t>
      </w:r>
      <w:r w:rsidRPr="000E4A19">
        <w:rPr>
          <w:lang w:val="ru-RU"/>
        </w:rPr>
        <w:t xml:space="preserve"> основного луча, как –12 </w:t>
      </w:r>
      <w:r w:rsidR="00DB06B9">
        <w:rPr>
          <w:lang w:val="ru-RU"/>
        </w:rPr>
        <w:t>дБ</w:t>
      </w:r>
      <w:r w:rsidRPr="000E4A19">
        <w:rPr>
          <w:lang w:val="ru-RU"/>
        </w:rPr>
        <w:t>(K</w:t>
      </w:r>
      <w:r w:rsidRPr="00DB06B9">
        <w:rPr>
          <w:position w:val="6"/>
          <w:sz w:val="16"/>
          <w:szCs w:val="16"/>
          <w:lang w:val="ru-RU"/>
        </w:rPr>
        <w:t>–1</w:t>
      </w:r>
      <w:r w:rsidRPr="000E4A19">
        <w:rPr>
          <w:lang w:val="ru-RU"/>
        </w:rPr>
        <w:t>).</w:t>
      </w:r>
    </w:p>
    <w:p w:rsidR="000034CA" w:rsidRPr="000E4A19" w:rsidRDefault="000034CA" w:rsidP="00465DFB">
      <w:pPr>
        <w:pStyle w:val="Heading3"/>
        <w:rPr>
          <w:lang w:val="ru-RU"/>
        </w:rPr>
      </w:pPr>
      <w:r w:rsidRPr="000E4A19">
        <w:rPr>
          <w:lang w:val="ru-RU"/>
        </w:rPr>
        <w:t>2.1.5</w:t>
      </w:r>
      <w:r w:rsidRPr="000E4A19">
        <w:rPr>
          <w:lang w:val="ru-RU"/>
        </w:rPr>
        <w:tab/>
        <w:t>Усиление спутника</w:t>
      </w:r>
    </w:p>
    <w:p w:rsidR="000034CA" w:rsidRPr="000E4A19" w:rsidRDefault="000034CA" w:rsidP="00465DFB">
      <w:pPr>
        <w:rPr>
          <w:lang w:val="ru-RU"/>
        </w:rPr>
      </w:pPr>
      <w:r w:rsidRPr="000E4A19">
        <w:rPr>
          <w:lang w:val="ru-RU"/>
        </w:rPr>
        <w:t>Спутники часто снабжены различным обо</w:t>
      </w:r>
      <w:r w:rsidR="00DB06B9">
        <w:rPr>
          <w:lang w:val="ru-RU"/>
        </w:rPr>
        <w:t>рудованием для усиления сигнала</w:t>
      </w:r>
      <w:r w:rsidRPr="000E4A19">
        <w:rPr>
          <w:lang w:val="ru-RU"/>
        </w:rPr>
        <w:t xml:space="preserve"> в целях достижения более высокого э.и.и.м. Более низкие значения усиления</w:t>
      </w:r>
      <w:r w:rsidR="00DB06B9">
        <w:rPr>
          <w:lang w:val="ru-RU"/>
        </w:rPr>
        <w:t>, как было показано, обеспечиваю</w:t>
      </w:r>
      <w:r w:rsidRPr="000E4A19">
        <w:rPr>
          <w:lang w:val="ru-RU"/>
        </w:rPr>
        <w:t>т лучшие общие показатели работы, когда спутник использует</w:t>
      </w:r>
      <w:r w:rsidR="00DB06B9">
        <w:rPr>
          <w:lang w:val="ru-RU"/>
        </w:rPr>
        <w:t>ся</w:t>
      </w:r>
      <w:r w:rsidRPr="000E4A19">
        <w:rPr>
          <w:lang w:val="ru-RU"/>
        </w:rPr>
        <w:t xml:space="preserve"> для применений ЦССН.</w:t>
      </w:r>
    </w:p>
    <w:p w:rsidR="000034CA" w:rsidRPr="000E4A19" w:rsidRDefault="000034CA" w:rsidP="00DB06B9">
      <w:pPr>
        <w:rPr>
          <w:lang w:val="ru-RU"/>
        </w:rPr>
      </w:pPr>
      <w:r w:rsidRPr="000E4A19">
        <w:rPr>
          <w:lang w:val="ru-RU"/>
        </w:rPr>
        <w:t xml:space="preserve">Поскольку не всегда возможно изменить настройки для усиления спутника для краткосрочного использования, терминалы ЦССН должны иметь возможность функционировать с </w:t>
      </w:r>
      <w:r w:rsidR="00DB06B9">
        <w:rPr>
          <w:lang w:val="ru-RU"/>
        </w:rPr>
        <w:t>номинальными</w:t>
      </w:r>
      <w:r w:rsidRPr="000E4A19">
        <w:rPr>
          <w:lang w:val="ru-RU"/>
        </w:rPr>
        <w:t xml:space="preserve"> настройками д</w:t>
      </w:r>
      <w:r w:rsidR="00DB06B9">
        <w:rPr>
          <w:lang w:val="ru-RU"/>
        </w:rPr>
        <w:t>ля усиления спутника и приемник</w:t>
      </w:r>
      <w:r w:rsidRPr="000E4A19">
        <w:rPr>
          <w:lang w:val="ru-RU"/>
        </w:rPr>
        <w:t xml:space="preserve"> на линии вниз долж</w:t>
      </w:r>
      <w:r w:rsidR="00DB06B9">
        <w:rPr>
          <w:lang w:val="ru-RU"/>
        </w:rPr>
        <w:t>е</w:t>
      </w:r>
      <w:r w:rsidRPr="000E4A19">
        <w:rPr>
          <w:lang w:val="ru-RU"/>
        </w:rPr>
        <w:t>н иметь соответствующие координаты.</w:t>
      </w:r>
    </w:p>
    <w:p w:rsidR="000034CA" w:rsidRPr="000E4A19" w:rsidRDefault="000034CA" w:rsidP="00465DFB">
      <w:pPr>
        <w:pStyle w:val="Heading3"/>
        <w:rPr>
          <w:lang w:val="ru-RU"/>
        </w:rPr>
      </w:pPr>
      <w:r w:rsidRPr="000E4A19">
        <w:rPr>
          <w:lang w:val="ru-RU"/>
        </w:rPr>
        <w:t>2.1.6</w:t>
      </w:r>
      <w:r w:rsidRPr="000E4A19">
        <w:rPr>
          <w:lang w:val="ru-RU"/>
        </w:rPr>
        <w:tab/>
        <w:t>Ширина полосы</w:t>
      </w:r>
    </w:p>
    <w:p w:rsidR="000034CA" w:rsidRPr="000E4A19" w:rsidRDefault="000034CA" w:rsidP="00465DFB">
      <w:pPr>
        <w:rPr>
          <w:lang w:val="ru-RU"/>
        </w:rPr>
      </w:pPr>
      <w:r w:rsidRPr="000E4A19">
        <w:rPr>
          <w:lang w:val="ru-RU"/>
        </w:rPr>
        <w:t xml:space="preserve">Осуществлять ЦССН возможно на совместной основе с другими телевизионными сигналами и каналами связи в зависимости от имеющейся ширины полосы ретранслятора и его характеристик интермодуляции. </w:t>
      </w:r>
    </w:p>
    <w:p w:rsidR="000034CA" w:rsidRPr="000E4A19" w:rsidRDefault="000034CA" w:rsidP="00465DFB">
      <w:pPr>
        <w:pStyle w:val="Heading3"/>
        <w:rPr>
          <w:lang w:val="ru-RU"/>
        </w:rPr>
      </w:pPr>
      <w:r w:rsidRPr="000E4A19">
        <w:rPr>
          <w:lang w:val="ru-RU"/>
        </w:rPr>
        <w:t>2.1.7</w:t>
      </w:r>
      <w:r w:rsidRPr="000E4A19">
        <w:rPr>
          <w:lang w:val="ru-RU"/>
        </w:rPr>
        <w:tab/>
        <w:t>Планы размещения каналов для спутников</w:t>
      </w:r>
    </w:p>
    <w:p w:rsidR="000034CA" w:rsidRPr="000E4A19" w:rsidRDefault="000034CA" w:rsidP="000034CA">
      <w:pPr>
        <w:spacing w:line="240" w:lineRule="atLeast"/>
        <w:rPr>
          <w:lang w:val="ru-RU"/>
        </w:rPr>
      </w:pPr>
      <w:r w:rsidRPr="000E4A19">
        <w:rPr>
          <w:lang w:val="ru-RU"/>
        </w:rPr>
        <w:t>Спутники часто используют перекрывающиеся каналы с ортогональной поляризационной развязкой. Необходимо учитывать помехи применительно к каждому отдельно взятому спутнику, особенно требования в отношении поляризационной развязки.</w:t>
      </w:r>
    </w:p>
    <w:p w:rsidR="000034CA" w:rsidRPr="000E4A19" w:rsidRDefault="000034CA" w:rsidP="00465DFB">
      <w:pPr>
        <w:pStyle w:val="Heading3"/>
        <w:rPr>
          <w:lang w:val="ru-RU"/>
        </w:rPr>
      </w:pPr>
      <w:r w:rsidRPr="000E4A19">
        <w:rPr>
          <w:lang w:val="ru-RU"/>
        </w:rPr>
        <w:t>2.1.8</w:t>
      </w:r>
      <w:r w:rsidRPr="000E4A19">
        <w:rPr>
          <w:lang w:val="ru-RU"/>
        </w:rPr>
        <w:tab/>
        <w:t>Управляемая спутниковая антенна</w:t>
      </w:r>
    </w:p>
    <w:p w:rsidR="000034CA" w:rsidRPr="000E4A19" w:rsidRDefault="000034CA" w:rsidP="000034CA">
      <w:pPr>
        <w:spacing w:line="240" w:lineRule="atLeast"/>
        <w:rPr>
          <w:lang w:val="ru-RU"/>
        </w:rPr>
      </w:pPr>
      <w:r w:rsidRPr="000E4A19">
        <w:rPr>
          <w:lang w:val="ru-RU"/>
        </w:rPr>
        <w:t>Были введены в действие спутниковые лучи, которые позволяют направить узкий луч антенны на земную станцию ЦССН для улучшения показателей работы.</w:t>
      </w:r>
    </w:p>
    <w:p w:rsidR="000034CA" w:rsidRPr="000E4A19" w:rsidRDefault="000034CA" w:rsidP="00465DFB">
      <w:pPr>
        <w:pStyle w:val="Heading2"/>
        <w:rPr>
          <w:lang w:val="ru-RU"/>
        </w:rPr>
      </w:pPr>
      <w:r w:rsidRPr="000E4A19">
        <w:rPr>
          <w:lang w:val="ru-RU"/>
        </w:rPr>
        <w:t>2.2</w:t>
      </w:r>
      <w:r w:rsidRPr="000E4A19">
        <w:rPr>
          <w:lang w:val="ru-RU"/>
        </w:rPr>
        <w:tab/>
        <w:t>Линия вниз</w:t>
      </w:r>
    </w:p>
    <w:p w:rsidR="000034CA" w:rsidRPr="000E4A19" w:rsidRDefault="000034CA" w:rsidP="00465DFB">
      <w:pPr>
        <w:pStyle w:val="Heading3"/>
        <w:rPr>
          <w:lang w:val="ru-RU"/>
        </w:rPr>
      </w:pPr>
      <w:r w:rsidRPr="000E4A19">
        <w:rPr>
          <w:lang w:val="ru-RU"/>
        </w:rPr>
        <w:t>2.2.1</w:t>
      </w:r>
      <w:r w:rsidRPr="000E4A19">
        <w:rPr>
          <w:lang w:val="ru-RU"/>
        </w:rPr>
        <w:tab/>
        <w:t>Зона обслуживания линии вниз</w:t>
      </w:r>
    </w:p>
    <w:p w:rsidR="000034CA" w:rsidRPr="000E4A19" w:rsidRDefault="000034CA" w:rsidP="00465DFB">
      <w:pPr>
        <w:rPr>
          <w:lang w:val="ru-RU"/>
        </w:rPr>
      </w:pPr>
      <w:r w:rsidRPr="000E4A19">
        <w:rPr>
          <w:lang w:val="ru-RU"/>
        </w:rPr>
        <w:t>Необходимо</w:t>
      </w:r>
      <w:r w:rsidR="00DB06B9">
        <w:rPr>
          <w:lang w:val="ru-RU"/>
        </w:rPr>
        <w:t>,</w:t>
      </w:r>
      <w:r w:rsidRPr="000E4A19">
        <w:rPr>
          <w:lang w:val="ru-RU"/>
        </w:rPr>
        <w:t xml:space="preserve"> чтобы зона обслуживания линии вниз охватывала намеченное место приема сигнала. Для облегчения установки, связи и контроля весьма желательно также, чтобы место размещения терминала ЦССН имело возможность осуществлять прием сигналов со спутника.</w:t>
      </w:r>
    </w:p>
    <w:p w:rsidR="000034CA" w:rsidRPr="000E4A19" w:rsidRDefault="000034CA" w:rsidP="00465DFB">
      <w:pPr>
        <w:pStyle w:val="Heading2"/>
        <w:rPr>
          <w:lang w:val="ru-RU"/>
        </w:rPr>
      </w:pPr>
      <w:r w:rsidRPr="000E4A19">
        <w:rPr>
          <w:lang w:val="ru-RU"/>
        </w:rPr>
        <w:t>2.3</w:t>
      </w:r>
      <w:r w:rsidRPr="000E4A19">
        <w:rPr>
          <w:lang w:val="ru-RU"/>
        </w:rPr>
        <w:tab/>
        <w:t>Возможность установления соединений</w:t>
      </w:r>
    </w:p>
    <w:p w:rsidR="000034CA" w:rsidRPr="000E4A19" w:rsidRDefault="000034CA" w:rsidP="00DB06B9">
      <w:pPr>
        <w:rPr>
          <w:lang w:val="ru-RU"/>
        </w:rPr>
      </w:pPr>
      <w:r w:rsidRPr="000E4A19">
        <w:rPr>
          <w:lang w:val="ru-RU"/>
        </w:rPr>
        <w:t>Обычно спутники имеют несколько уровней гибкости соединений (бортовая коммутация), такие как коммутация с резервными компонентами, различн</w:t>
      </w:r>
      <w:r w:rsidR="00DB06B9">
        <w:rPr>
          <w:lang w:val="ru-RU"/>
        </w:rPr>
        <w:t>о</w:t>
      </w:r>
      <w:r w:rsidRPr="000E4A19">
        <w:rPr>
          <w:lang w:val="ru-RU"/>
        </w:rPr>
        <w:t xml:space="preserve">е присоединение входных и выходных усилителей, а также лучей антенн. Использование различных типов соединений зависит от оператора спутниковой сети и может иметь отношение к уровню надежности и взаимодействию различных видов оборудования на спутнике, на которое могут воздействовать любые изменения. </w:t>
      </w:r>
    </w:p>
    <w:p w:rsidR="000034CA" w:rsidRPr="000E4A19" w:rsidRDefault="000034CA" w:rsidP="00D03110">
      <w:pPr>
        <w:keepNext/>
        <w:rPr>
          <w:lang w:val="ru-RU"/>
        </w:rPr>
      </w:pPr>
      <w:r w:rsidRPr="000E4A19">
        <w:rPr>
          <w:lang w:val="ru-RU"/>
        </w:rPr>
        <w:lastRenderedPageBreak/>
        <w:t>Там, где это возможно, изменение конфигурации соединений может быть полезным для создания желаемой цепи. На некоторых спутниках возможно связать мощность полосы 14 ГГц линии вверх, например, с цепями полосы 4 ГГц линии вниз.</w:t>
      </w:r>
    </w:p>
    <w:p w:rsidR="000034CA" w:rsidRPr="000E4A19" w:rsidRDefault="000034CA" w:rsidP="00465DFB">
      <w:pPr>
        <w:rPr>
          <w:lang w:val="ru-RU"/>
        </w:rPr>
      </w:pPr>
      <w:r w:rsidRPr="000E4A19">
        <w:rPr>
          <w:lang w:val="ru-RU"/>
        </w:rPr>
        <w:t>Улучшенная гибкость на будущих спутниках может быть полезной для работы системы ЦССН.</w:t>
      </w:r>
    </w:p>
    <w:p w:rsidR="000034CA" w:rsidRPr="000E4A19" w:rsidRDefault="000034CA" w:rsidP="00465DFB">
      <w:pPr>
        <w:pStyle w:val="Heading1"/>
        <w:rPr>
          <w:lang w:val="ru-RU"/>
        </w:rPr>
      </w:pPr>
      <w:r w:rsidRPr="000E4A19">
        <w:rPr>
          <w:lang w:val="ru-RU"/>
        </w:rPr>
        <w:t>3</w:t>
      </w:r>
      <w:r w:rsidRPr="000E4A19">
        <w:rPr>
          <w:lang w:val="ru-RU"/>
        </w:rPr>
        <w:tab/>
        <w:t>Единые эксплуатационные процедуры, требуемые для получения временного разрешения для ЦССН</w:t>
      </w:r>
    </w:p>
    <w:p w:rsidR="000034CA" w:rsidRPr="000E4A19" w:rsidRDefault="000034CA" w:rsidP="00465DFB">
      <w:pPr>
        <w:pStyle w:val="Heading2"/>
        <w:rPr>
          <w:lang w:val="ru-RU"/>
        </w:rPr>
      </w:pPr>
      <w:r w:rsidRPr="000E4A19">
        <w:rPr>
          <w:lang w:val="ru-RU"/>
        </w:rPr>
        <w:t>3.1</w:t>
      </w:r>
      <w:r w:rsidRPr="000E4A19">
        <w:rPr>
          <w:lang w:val="ru-RU"/>
        </w:rPr>
        <w:tab/>
        <w:t>Введение</w:t>
      </w:r>
    </w:p>
    <w:p w:rsidR="000034CA" w:rsidRPr="000E4A19" w:rsidRDefault="000034CA" w:rsidP="00465DFB">
      <w:pPr>
        <w:rPr>
          <w:lang w:val="ru-RU"/>
        </w:rPr>
      </w:pPr>
      <w:r w:rsidRPr="000E4A19">
        <w:rPr>
          <w:lang w:val="ru-RU"/>
        </w:rPr>
        <w:t>ЦССН отличается от большинства других форм спутниковых передач целым рядом моментов. Например, потребность в ЦССН обычно устанавливается только за несколько дней, возможно часов, до начала передачи. Обычно он длится не более нескольких дней, в крайнем случае недель. Тем не менее, оператор ЦССН должен соблюдать нормативные положения принимающей страны и целый ряд процедур, которые предназначаются для того, чтобы обеспечить должное управление и защиту спутникового сегмента и частотного спектра.</w:t>
      </w:r>
    </w:p>
    <w:p w:rsidR="000034CA" w:rsidRPr="000E4A19" w:rsidRDefault="000034CA" w:rsidP="00DB06B9">
      <w:pPr>
        <w:rPr>
          <w:lang w:val="ru-RU"/>
        </w:rPr>
      </w:pPr>
      <w:r w:rsidRPr="000E4A19">
        <w:rPr>
          <w:lang w:val="ru-RU"/>
        </w:rPr>
        <w:t>Нормативно-правовая база</w:t>
      </w:r>
      <w:r w:rsidR="00DB06B9">
        <w:rPr>
          <w:lang w:val="ru-RU"/>
        </w:rPr>
        <w:t>,</w:t>
      </w:r>
      <w:r w:rsidRPr="000E4A19">
        <w:rPr>
          <w:lang w:val="ru-RU"/>
        </w:rPr>
        <w:t xml:space="preserve"> в рамках которой проводится ЦССН, имеет двойное воздействие на эффективность работы. В целях выполнения своей предназначенной функции оператор ЦССН должен иметь доступ к временным соглашениям и/или разрешениям своевременно </w:t>
      </w:r>
      <w:r w:rsidR="00DB06B9">
        <w:rPr>
          <w:lang w:val="ru-RU"/>
        </w:rPr>
        <w:t>и</w:t>
      </w:r>
      <w:r w:rsidRPr="000E4A19">
        <w:rPr>
          <w:lang w:val="ru-RU"/>
        </w:rPr>
        <w:t xml:space="preserve"> без излишних затрат. Потребности оператора включают перечень различных вопросов от получения разрешения на использование частоты до координации с органами, отвечающими за спутниковый сегмент, тарифов и административных расходов, до обеспечения необходимых линий поддержки связи. В этом разделе описывается характер рабочей информации, которая необходима для содействия проведению ЦССН.</w:t>
      </w:r>
    </w:p>
    <w:p w:rsidR="000034CA" w:rsidRPr="000E4A19" w:rsidRDefault="000034CA" w:rsidP="00DB06B9">
      <w:pPr>
        <w:rPr>
          <w:lang w:val="ru-RU"/>
        </w:rPr>
      </w:pPr>
      <w:r w:rsidRPr="000E4A19">
        <w:rPr>
          <w:lang w:val="ru-RU"/>
        </w:rPr>
        <w:t>С учетом того, что потребности в ЦССН носят случайный и/или временный характер и что освещение незапланированных, быстро разворачивающихся событий имеет ценное в мировом масштабе значение, незамедлительное утверждение ввода в действие переносных земных станций чрезвычайно важно.</w:t>
      </w:r>
    </w:p>
    <w:p w:rsidR="000034CA" w:rsidRPr="000E4A19" w:rsidRDefault="000034CA" w:rsidP="00DB06B9">
      <w:pPr>
        <w:rPr>
          <w:lang w:val="ru-RU"/>
        </w:rPr>
      </w:pPr>
      <w:r w:rsidRPr="000E4A19">
        <w:rPr>
          <w:lang w:val="ru-RU"/>
        </w:rPr>
        <w:t>Успешное применение методов ЦССН требует единого соглашения по стандартным техническим подходам и признан</w:t>
      </w:r>
      <w:r w:rsidR="00DB06B9">
        <w:rPr>
          <w:lang w:val="ru-RU"/>
        </w:rPr>
        <w:t>ным</w:t>
      </w:r>
      <w:r w:rsidRPr="000E4A19">
        <w:rPr>
          <w:lang w:val="ru-RU"/>
        </w:rPr>
        <w:t xml:space="preserve"> эксплуатационным процедурам. Частота и количество звуковых каналов программ, как и количество вспомогательных каналов данных и каналов координации каналов</w:t>
      </w:r>
      <w:r w:rsidR="00DB06B9">
        <w:rPr>
          <w:lang w:val="ru-RU"/>
        </w:rPr>
        <w:t>,</w:t>
      </w:r>
      <w:r w:rsidRPr="000E4A19">
        <w:rPr>
          <w:lang w:val="ru-RU"/>
        </w:rPr>
        <w:t xml:space="preserve"> должны быть приняты единообразно.</w:t>
      </w:r>
    </w:p>
    <w:p w:rsidR="000034CA" w:rsidRPr="000E4A19" w:rsidRDefault="000034CA" w:rsidP="00465DFB">
      <w:pPr>
        <w:pStyle w:val="Heading2"/>
        <w:rPr>
          <w:lang w:val="ru-RU"/>
        </w:rPr>
      </w:pPr>
      <w:r w:rsidRPr="000E4A19">
        <w:rPr>
          <w:lang w:val="ru-RU"/>
        </w:rPr>
        <w:t>3.2</w:t>
      </w:r>
      <w:r w:rsidRPr="000E4A19">
        <w:rPr>
          <w:lang w:val="ru-RU"/>
        </w:rPr>
        <w:tab/>
        <w:t>Аттестация земных станций</w:t>
      </w:r>
    </w:p>
    <w:p w:rsidR="000034CA" w:rsidRPr="000E4A19" w:rsidRDefault="000034CA" w:rsidP="00DB06B9">
      <w:pPr>
        <w:rPr>
          <w:lang w:val="ru-RU"/>
        </w:rPr>
      </w:pPr>
      <w:r w:rsidRPr="000E4A19">
        <w:rPr>
          <w:lang w:val="ru-RU"/>
        </w:rPr>
        <w:t>Аттестация земных станций необходима с тем, чтобы позволить ответственному органу обеспечить совместимость терминалов ЦССН со спутниковым сегментом. Чтобы выполнить данное требование</w:t>
      </w:r>
      <w:r w:rsidR="00D03110">
        <w:rPr>
          <w:lang w:val="ru-RU"/>
        </w:rPr>
        <w:t>,</w:t>
      </w:r>
      <w:r w:rsidRPr="000E4A19">
        <w:rPr>
          <w:lang w:val="ru-RU"/>
        </w:rPr>
        <w:t xml:space="preserve"> администрации призваны рассматривать процедуры на выдачу разрешения на ввод в действие терминал</w:t>
      </w:r>
      <w:r w:rsidR="00DB06B9">
        <w:rPr>
          <w:lang w:val="ru-RU"/>
        </w:rPr>
        <w:t>а</w:t>
      </w:r>
      <w:r w:rsidRPr="000E4A19">
        <w:rPr>
          <w:lang w:val="ru-RU"/>
        </w:rPr>
        <w:t xml:space="preserve"> ЦССН как можно быстрее. Желательно, чтобы администрации излучили возможность того, чтобы терминал ЦССН, технические характеристики которого одобрены поставщиками спутникового сегмента, принимались на единообразной основе и чтобы они выполняли административные процедуры в тесном сотрудничестве с операт</w:t>
      </w:r>
      <w:r w:rsidR="00D03110">
        <w:rPr>
          <w:lang w:val="ru-RU"/>
        </w:rPr>
        <w:t>орами ЦССН настолько быстро, на</w:t>
      </w:r>
      <w:r w:rsidRPr="000E4A19">
        <w:rPr>
          <w:lang w:val="ru-RU"/>
        </w:rPr>
        <w:t>сколько это возможно. Должен быть составлен технический отчет</w:t>
      </w:r>
      <w:r w:rsidR="00DB06B9">
        <w:rPr>
          <w:lang w:val="ru-RU"/>
        </w:rPr>
        <w:t>,</w:t>
      </w:r>
      <w:r w:rsidRPr="000E4A19">
        <w:rPr>
          <w:lang w:val="ru-RU"/>
        </w:rPr>
        <w:t xml:space="preserve"> раскрывающий характеристики измеренных параметров, который был бы доступен для администраций. Как минимум, в нем должны быть зафиксированы следующие технические характеристики:</w:t>
      </w:r>
    </w:p>
    <w:p w:rsidR="000034CA" w:rsidRPr="000E4A19" w:rsidRDefault="00465DFB" w:rsidP="00465DFB">
      <w:pPr>
        <w:pStyle w:val="enumlev1"/>
        <w:rPr>
          <w:lang w:val="ru-RU"/>
        </w:rPr>
      </w:pPr>
      <w:r w:rsidRPr="000E4A19">
        <w:rPr>
          <w:lang w:val="ru-RU"/>
        </w:rPr>
        <w:sym w:font="Symbol" w:char="F02D"/>
      </w:r>
      <w:r w:rsidRPr="000E4A19">
        <w:rPr>
          <w:lang w:val="ru-RU"/>
        </w:rPr>
        <w:tab/>
      </w:r>
      <w:r w:rsidR="000034CA" w:rsidRPr="000E4A19">
        <w:rPr>
          <w:lang w:val="ru-RU"/>
        </w:rPr>
        <w:t>усиление при передаче как функция частоты;</w:t>
      </w:r>
    </w:p>
    <w:p w:rsidR="000034CA" w:rsidRPr="000E4A19" w:rsidRDefault="00465DFB" w:rsidP="00465DFB">
      <w:pPr>
        <w:pStyle w:val="enumlev1"/>
        <w:rPr>
          <w:lang w:val="ru-RU"/>
        </w:rPr>
      </w:pPr>
      <w:r w:rsidRPr="000E4A19">
        <w:rPr>
          <w:lang w:val="ru-RU"/>
        </w:rPr>
        <w:sym w:font="Symbol" w:char="F02D"/>
      </w:r>
      <w:r w:rsidRPr="000E4A19">
        <w:rPr>
          <w:lang w:val="ru-RU"/>
        </w:rPr>
        <w:tab/>
      </w:r>
      <w:r w:rsidR="000034CA" w:rsidRPr="000E4A19">
        <w:rPr>
          <w:lang w:val="ru-RU"/>
        </w:rPr>
        <w:t>внеосевое усиление при передаче;</w:t>
      </w:r>
    </w:p>
    <w:p w:rsidR="000034CA" w:rsidRPr="000E4A19" w:rsidRDefault="00465DFB" w:rsidP="00465DFB">
      <w:pPr>
        <w:pStyle w:val="enumlev1"/>
        <w:rPr>
          <w:lang w:val="ru-RU"/>
        </w:rPr>
      </w:pPr>
      <w:r w:rsidRPr="000E4A19">
        <w:rPr>
          <w:lang w:val="ru-RU"/>
        </w:rPr>
        <w:sym w:font="Symbol" w:char="F02D"/>
      </w:r>
      <w:r w:rsidRPr="000E4A19">
        <w:rPr>
          <w:lang w:val="ru-RU"/>
        </w:rPr>
        <w:tab/>
      </w:r>
      <w:r w:rsidR="000034CA" w:rsidRPr="000E4A19">
        <w:rPr>
          <w:lang w:val="ru-RU"/>
        </w:rPr>
        <w:t>э.и.и.м. главного луча при передаче;</w:t>
      </w:r>
    </w:p>
    <w:p w:rsidR="000034CA" w:rsidRPr="000E4A19" w:rsidRDefault="00465DFB" w:rsidP="00465DFB">
      <w:pPr>
        <w:pStyle w:val="enumlev1"/>
        <w:rPr>
          <w:lang w:val="ru-RU"/>
        </w:rPr>
      </w:pPr>
      <w:r w:rsidRPr="000E4A19">
        <w:rPr>
          <w:lang w:val="ru-RU"/>
        </w:rPr>
        <w:sym w:font="Symbol" w:char="F02D"/>
      </w:r>
      <w:r w:rsidRPr="000E4A19">
        <w:rPr>
          <w:lang w:val="ru-RU"/>
        </w:rPr>
        <w:tab/>
      </w:r>
      <w:r w:rsidR="000034CA" w:rsidRPr="000E4A19">
        <w:rPr>
          <w:lang w:val="ru-RU"/>
        </w:rPr>
        <w:t>ширина луча и поляризация при передаче;</w:t>
      </w:r>
    </w:p>
    <w:p w:rsidR="000034CA" w:rsidRPr="000E4A19" w:rsidRDefault="00465DFB" w:rsidP="00045085">
      <w:pPr>
        <w:pStyle w:val="enumlev1"/>
        <w:rPr>
          <w:lang w:val="ru-RU"/>
        </w:rPr>
      </w:pPr>
      <w:r w:rsidRPr="000E4A19">
        <w:rPr>
          <w:lang w:val="ru-RU"/>
        </w:rPr>
        <w:sym w:font="Symbol" w:char="F02D"/>
      </w:r>
      <w:r w:rsidRPr="000E4A19">
        <w:rPr>
          <w:lang w:val="ru-RU"/>
        </w:rPr>
        <w:tab/>
      </w:r>
      <w:r w:rsidR="000034CA" w:rsidRPr="000E4A19">
        <w:rPr>
          <w:lang w:val="ru-RU"/>
        </w:rPr>
        <w:t>спектральная плотность главного луча на 4</w:t>
      </w:r>
      <w:r w:rsidR="00045085">
        <w:rPr>
          <w:lang w:val="en-US"/>
        </w:rPr>
        <w:t> </w:t>
      </w:r>
      <w:r w:rsidR="000034CA" w:rsidRPr="000E4A19">
        <w:rPr>
          <w:lang w:val="ru-RU"/>
        </w:rPr>
        <w:t>кГц</w:t>
      </w:r>
      <w:r w:rsidR="00DB06B9">
        <w:rPr>
          <w:lang w:val="ru-RU"/>
        </w:rPr>
        <w:t>,</w:t>
      </w:r>
      <w:r w:rsidR="000034CA" w:rsidRPr="000E4A19">
        <w:rPr>
          <w:lang w:val="ru-RU"/>
        </w:rPr>
        <w:t xml:space="preserve"> или 1</w:t>
      </w:r>
      <w:r w:rsidR="00045085">
        <w:rPr>
          <w:lang w:val="en-US"/>
        </w:rPr>
        <w:t> </w:t>
      </w:r>
      <w:r w:rsidR="000034CA" w:rsidRPr="000E4A19">
        <w:rPr>
          <w:lang w:val="ru-RU"/>
        </w:rPr>
        <w:t>МГц,</w:t>
      </w:r>
      <w:r w:rsidRPr="000E4A19">
        <w:rPr>
          <w:lang w:val="ru-RU"/>
        </w:rPr>
        <w:t xml:space="preserve"> в зависимости от ситуации (см. </w:t>
      </w:r>
      <w:r w:rsidR="000034CA" w:rsidRPr="000E4A19">
        <w:rPr>
          <w:lang w:val="ru-RU"/>
        </w:rPr>
        <w:t>Рекомендацию МСЭ-R SF.675) при передаче в худшем случае;</w:t>
      </w:r>
    </w:p>
    <w:p w:rsidR="000034CA" w:rsidRPr="000E4A19" w:rsidRDefault="00465DFB" w:rsidP="00045085">
      <w:pPr>
        <w:pStyle w:val="enumlev1"/>
        <w:rPr>
          <w:lang w:val="ru-RU"/>
        </w:rPr>
      </w:pPr>
      <w:r w:rsidRPr="000E4A19">
        <w:rPr>
          <w:lang w:val="ru-RU"/>
        </w:rPr>
        <w:lastRenderedPageBreak/>
        <w:sym w:font="Symbol" w:char="F02D"/>
      </w:r>
      <w:r w:rsidRPr="000E4A19">
        <w:rPr>
          <w:lang w:val="ru-RU"/>
        </w:rPr>
        <w:tab/>
      </w:r>
      <w:r w:rsidR="000034CA" w:rsidRPr="000E4A19">
        <w:rPr>
          <w:lang w:val="ru-RU"/>
        </w:rPr>
        <w:t>спектральная внелучевая плотность на 4</w:t>
      </w:r>
      <w:r w:rsidR="00045085">
        <w:rPr>
          <w:lang w:val="en-US"/>
        </w:rPr>
        <w:t> </w:t>
      </w:r>
      <w:r w:rsidR="000034CA" w:rsidRPr="000E4A19">
        <w:rPr>
          <w:lang w:val="ru-RU"/>
        </w:rPr>
        <w:t>кГц</w:t>
      </w:r>
      <w:r w:rsidR="00DB06B9">
        <w:rPr>
          <w:lang w:val="ru-RU"/>
        </w:rPr>
        <w:t>,</w:t>
      </w:r>
      <w:r w:rsidR="000034CA" w:rsidRPr="000E4A19">
        <w:rPr>
          <w:lang w:val="ru-RU"/>
        </w:rPr>
        <w:t xml:space="preserve"> или 1</w:t>
      </w:r>
      <w:r w:rsidR="00045085">
        <w:rPr>
          <w:lang w:val="en-US"/>
        </w:rPr>
        <w:t> </w:t>
      </w:r>
      <w:r w:rsidR="000034CA" w:rsidRPr="000E4A19">
        <w:rPr>
          <w:lang w:val="ru-RU"/>
        </w:rPr>
        <w:t>МГц,</w:t>
      </w:r>
      <w:r w:rsidRPr="000E4A19">
        <w:rPr>
          <w:lang w:val="ru-RU"/>
        </w:rPr>
        <w:t xml:space="preserve"> в зависимости от ситуации (см. </w:t>
      </w:r>
      <w:r w:rsidR="000034CA" w:rsidRPr="000E4A19">
        <w:rPr>
          <w:lang w:val="ru-RU"/>
        </w:rPr>
        <w:t>Рекомендацию МСЭ-R SF.675) при передаче в худшем случае;</w:t>
      </w:r>
    </w:p>
    <w:p w:rsidR="000034CA" w:rsidRPr="000E4A19" w:rsidRDefault="00465DFB" w:rsidP="00465DFB">
      <w:pPr>
        <w:pStyle w:val="enumlev1"/>
        <w:rPr>
          <w:lang w:val="ru-RU"/>
        </w:rPr>
      </w:pPr>
      <w:r w:rsidRPr="000E4A19">
        <w:rPr>
          <w:lang w:val="ru-RU"/>
        </w:rPr>
        <w:sym w:font="Symbol" w:char="F02D"/>
      </w:r>
      <w:r w:rsidRPr="000E4A19">
        <w:rPr>
          <w:lang w:val="ru-RU"/>
        </w:rPr>
        <w:tab/>
      </w:r>
      <w:r w:rsidR="000034CA" w:rsidRPr="000E4A19">
        <w:rPr>
          <w:lang w:val="ru-RU"/>
        </w:rPr>
        <w:t>максимальное рассредоточение энергии (где это требуется);</w:t>
      </w:r>
    </w:p>
    <w:p w:rsidR="000034CA" w:rsidRPr="000E4A19" w:rsidRDefault="00465DFB" w:rsidP="00465DFB">
      <w:pPr>
        <w:pStyle w:val="enumlev1"/>
        <w:rPr>
          <w:lang w:val="ru-RU"/>
        </w:rPr>
      </w:pPr>
      <w:r w:rsidRPr="000E4A19">
        <w:rPr>
          <w:lang w:val="ru-RU"/>
        </w:rPr>
        <w:sym w:font="Symbol" w:char="F02D"/>
      </w:r>
      <w:r w:rsidRPr="000E4A19">
        <w:rPr>
          <w:lang w:val="ru-RU"/>
        </w:rPr>
        <w:tab/>
      </w:r>
      <w:r w:rsidR="000034CA" w:rsidRPr="000E4A19">
        <w:rPr>
          <w:lang w:val="ru-RU"/>
        </w:rPr>
        <w:t xml:space="preserve">прием </w:t>
      </w:r>
      <w:r w:rsidR="000034CA" w:rsidRPr="000E4A19">
        <w:rPr>
          <w:i/>
          <w:iCs/>
          <w:lang w:val="ru-RU"/>
        </w:rPr>
        <w:t>G</w:t>
      </w:r>
      <w:r w:rsidR="000034CA" w:rsidRPr="00045085">
        <w:rPr>
          <w:lang w:val="ru-RU"/>
        </w:rPr>
        <w:t>/</w:t>
      </w:r>
      <w:r w:rsidR="000034CA" w:rsidRPr="000E4A19">
        <w:rPr>
          <w:i/>
          <w:iCs/>
          <w:lang w:val="ru-RU"/>
        </w:rPr>
        <w:t>T</w:t>
      </w:r>
      <w:r w:rsidR="000034CA" w:rsidRPr="000E4A19">
        <w:rPr>
          <w:lang w:val="ru-RU"/>
        </w:rPr>
        <w:t xml:space="preserve"> как функция частоты;</w:t>
      </w:r>
    </w:p>
    <w:p w:rsidR="000034CA" w:rsidRPr="000E4A19" w:rsidRDefault="00465DFB" w:rsidP="00465DFB">
      <w:pPr>
        <w:pStyle w:val="enumlev1"/>
        <w:rPr>
          <w:lang w:val="ru-RU"/>
        </w:rPr>
      </w:pPr>
      <w:r w:rsidRPr="000E4A19">
        <w:rPr>
          <w:lang w:val="ru-RU"/>
        </w:rPr>
        <w:sym w:font="Symbol" w:char="F02D"/>
      </w:r>
      <w:r w:rsidRPr="000E4A19">
        <w:rPr>
          <w:lang w:val="ru-RU"/>
        </w:rPr>
        <w:tab/>
      </w:r>
      <w:r w:rsidR="000034CA" w:rsidRPr="000E4A19">
        <w:rPr>
          <w:lang w:val="ru-RU"/>
        </w:rPr>
        <w:t>кроссполяризационная развязка;</w:t>
      </w:r>
    </w:p>
    <w:p w:rsidR="000034CA" w:rsidRPr="000E4A19" w:rsidRDefault="00465DFB" w:rsidP="00465DFB">
      <w:pPr>
        <w:pStyle w:val="enumlev1"/>
        <w:rPr>
          <w:lang w:val="ru-RU"/>
        </w:rPr>
      </w:pPr>
      <w:r w:rsidRPr="000E4A19">
        <w:rPr>
          <w:lang w:val="ru-RU"/>
        </w:rPr>
        <w:sym w:font="Symbol" w:char="F02D"/>
      </w:r>
      <w:r w:rsidRPr="000E4A19">
        <w:rPr>
          <w:lang w:val="ru-RU"/>
        </w:rPr>
        <w:tab/>
      </w:r>
      <w:r w:rsidR="000034CA" w:rsidRPr="000E4A19">
        <w:rPr>
          <w:lang w:val="ru-RU"/>
        </w:rPr>
        <w:t>точность нацеливания</w:t>
      </w:r>
      <w:r w:rsidR="00DB06B9">
        <w:rPr>
          <w:lang w:val="ru-RU"/>
        </w:rPr>
        <w:t xml:space="preserve"> антенны</w:t>
      </w:r>
      <w:r w:rsidR="000034CA" w:rsidRPr="000E4A19">
        <w:rPr>
          <w:lang w:val="ru-RU"/>
        </w:rPr>
        <w:t>;</w:t>
      </w:r>
    </w:p>
    <w:p w:rsidR="000034CA" w:rsidRPr="000E4A19" w:rsidRDefault="00465DFB" w:rsidP="00465DFB">
      <w:pPr>
        <w:pStyle w:val="enumlev1"/>
        <w:rPr>
          <w:lang w:val="ru-RU"/>
        </w:rPr>
      </w:pPr>
      <w:r w:rsidRPr="000E4A19">
        <w:rPr>
          <w:lang w:val="ru-RU"/>
        </w:rPr>
        <w:sym w:font="Symbol" w:char="F02D"/>
      </w:r>
      <w:r w:rsidRPr="000E4A19">
        <w:rPr>
          <w:lang w:val="ru-RU"/>
        </w:rPr>
        <w:tab/>
      </w:r>
      <w:r w:rsidR="000034CA" w:rsidRPr="000E4A19">
        <w:rPr>
          <w:lang w:val="ru-RU"/>
        </w:rPr>
        <w:t>прием и передача на рабочих частотах при быстрой перестройке частоты;</w:t>
      </w:r>
    </w:p>
    <w:p w:rsidR="000034CA" w:rsidRPr="000E4A19" w:rsidRDefault="00465DFB" w:rsidP="00465DFB">
      <w:pPr>
        <w:pStyle w:val="enumlev1"/>
        <w:rPr>
          <w:lang w:val="ru-RU"/>
        </w:rPr>
      </w:pPr>
      <w:r w:rsidRPr="000E4A19">
        <w:rPr>
          <w:lang w:val="ru-RU"/>
        </w:rPr>
        <w:sym w:font="Symbol" w:char="F02D"/>
      </w:r>
      <w:r w:rsidRPr="000E4A19">
        <w:rPr>
          <w:lang w:val="ru-RU"/>
        </w:rPr>
        <w:tab/>
      </w:r>
      <w:r w:rsidR="000034CA" w:rsidRPr="000E4A19">
        <w:rPr>
          <w:lang w:val="ru-RU"/>
        </w:rPr>
        <w:t>побочные излучения (в полосе и вне полосы);</w:t>
      </w:r>
    </w:p>
    <w:p w:rsidR="000034CA" w:rsidRPr="000E4A19" w:rsidRDefault="00465DFB" w:rsidP="00465DFB">
      <w:pPr>
        <w:pStyle w:val="enumlev1"/>
        <w:rPr>
          <w:lang w:val="ru-RU"/>
        </w:rPr>
      </w:pPr>
      <w:r w:rsidRPr="000E4A19">
        <w:rPr>
          <w:lang w:val="ru-RU"/>
        </w:rPr>
        <w:sym w:font="Symbol" w:char="F02D"/>
      </w:r>
      <w:r w:rsidRPr="000E4A19">
        <w:rPr>
          <w:lang w:val="ru-RU"/>
        </w:rPr>
        <w:tab/>
      </w:r>
      <w:r w:rsidR="000034CA" w:rsidRPr="000E4A19">
        <w:rPr>
          <w:lang w:val="ru-RU"/>
        </w:rPr>
        <w:t>серийные номера изготовителя, характеристики модуляции и частотной стабильности;</w:t>
      </w:r>
    </w:p>
    <w:p w:rsidR="000034CA" w:rsidRPr="000E4A19" w:rsidRDefault="00465DFB" w:rsidP="00465DFB">
      <w:pPr>
        <w:pStyle w:val="enumlev1"/>
        <w:rPr>
          <w:lang w:val="ru-RU"/>
        </w:rPr>
      </w:pPr>
      <w:r w:rsidRPr="000E4A19">
        <w:rPr>
          <w:lang w:val="ru-RU"/>
        </w:rPr>
        <w:sym w:font="Symbol" w:char="F02D"/>
      </w:r>
      <w:r w:rsidRPr="000E4A19">
        <w:rPr>
          <w:lang w:val="ru-RU"/>
        </w:rPr>
        <w:tab/>
      </w:r>
      <w:r w:rsidR="000034CA" w:rsidRPr="000E4A19">
        <w:rPr>
          <w:lang w:val="ru-RU"/>
        </w:rPr>
        <w:t xml:space="preserve">другие технические характеристики, которые являются частью стандарта ЦССН, используемого в соответствующей стране. </w:t>
      </w:r>
    </w:p>
    <w:p w:rsidR="000034CA" w:rsidRPr="000E4A19" w:rsidRDefault="000034CA" w:rsidP="00465DFB">
      <w:pPr>
        <w:pStyle w:val="Heading2"/>
        <w:rPr>
          <w:lang w:val="ru-RU"/>
        </w:rPr>
      </w:pPr>
      <w:r w:rsidRPr="000E4A19">
        <w:rPr>
          <w:lang w:val="ru-RU"/>
        </w:rPr>
        <w:t>3.3</w:t>
      </w:r>
      <w:r w:rsidRPr="000E4A19">
        <w:rPr>
          <w:lang w:val="ru-RU"/>
        </w:rPr>
        <w:tab/>
        <w:t>Частотное присвоение и координация частот</w:t>
      </w:r>
    </w:p>
    <w:p w:rsidR="000034CA" w:rsidRPr="000E4A19" w:rsidRDefault="000034CA" w:rsidP="00045085">
      <w:pPr>
        <w:rPr>
          <w:lang w:val="ru-RU"/>
        </w:rPr>
      </w:pPr>
      <w:r w:rsidRPr="000E4A19">
        <w:rPr>
          <w:lang w:val="ru-RU"/>
        </w:rPr>
        <w:t>Процедуры координации частот вытекают из международных и национальных нормативных положений. Для того чтобы оценить пригодность терминала ЦССН в этой связи, ответственный орган может запросить информацию, которая описана в пункте</w:t>
      </w:r>
      <w:r w:rsidR="00045085">
        <w:rPr>
          <w:lang w:val="en-US"/>
        </w:rPr>
        <w:t> </w:t>
      </w:r>
      <w:r w:rsidRPr="000E4A19">
        <w:rPr>
          <w:lang w:val="ru-RU"/>
        </w:rPr>
        <w:t xml:space="preserve">3.2, плюс подробности географического местоположения терминала ЦССН и ожидаемое время передачи. </w:t>
      </w:r>
    </w:p>
    <w:p w:rsidR="000034CA" w:rsidRPr="000E4A19" w:rsidRDefault="000034CA" w:rsidP="005831A4">
      <w:pPr>
        <w:rPr>
          <w:lang w:val="ru-RU"/>
        </w:rPr>
      </w:pPr>
      <w:r w:rsidRPr="000E4A19">
        <w:rPr>
          <w:lang w:val="ru-RU"/>
        </w:rPr>
        <w:t>Оператор ЦССН своевременно запрашивает регуляторное разрешение на радиосвязь у принимающей администрации на эксплуатацию терминала ЦССН. Координация между предлагаемым терминалом ЦССН и существующим</w:t>
      </w:r>
      <w:r w:rsidR="00DB06B9">
        <w:rPr>
          <w:lang w:val="ru-RU"/>
        </w:rPr>
        <w:t>и</w:t>
      </w:r>
      <w:r w:rsidRPr="000E4A19">
        <w:rPr>
          <w:lang w:val="ru-RU"/>
        </w:rPr>
        <w:t xml:space="preserve"> наземными радиослужбами является необходимой предпосылкой для борьбы с радиопомехами и для получения разрешения на эксплуатацию терминала ЦССН. </w:t>
      </w:r>
      <w:r w:rsidRPr="00DB06B9">
        <w:rPr>
          <w:lang w:val="ru-RU"/>
        </w:rPr>
        <w:t xml:space="preserve">Координация частот для терминалов ЦССН сложнее в полосе 6 ГГц, поскольку некоторые полосы могут совместно использоваться фиксированной спутниковой и фиксированной наземной службами </w:t>
      </w:r>
      <w:r w:rsidR="00DB06B9" w:rsidRPr="00DB06B9">
        <w:rPr>
          <w:lang w:val="ru-RU"/>
        </w:rPr>
        <w:t>и существ</w:t>
      </w:r>
      <w:r w:rsidR="00DB06B9">
        <w:rPr>
          <w:lang w:val="ru-RU"/>
        </w:rPr>
        <w:t>ует</w:t>
      </w:r>
      <w:r w:rsidR="00DB06B9" w:rsidRPr="00DB06B9">
        <w:rPr>
          <w:lang w:val="ru-RU"/>
        </w:rPr>
        <w:t xml:space="preserve"> </w:t>
      </w:r>
      <w:r w:rsidRPr="00DB06B9">
        <w:rPr>
          <w:lang w:val="ru-RU"/>
        </w:rPr>
        <w:t>множество фиксированных наземных линий.</w:t>
      </w:r>
      <w:r w:rsidRPr="000E4A19">
        <w:rPr>
          <w:lang w:val="ru-RU"/>
        </w:rPr>
        <w:t xml:space="preserve"> Поскольку оборудование ЦССН является переносным и координация не представляется сложной, то предпочтительно использовать полосы более высокой частоты (например, 14 и 30 ГГц). Участки некоторых полос, например 14 ГГц, не используются совместно с фиксированной службой, которая задействует радиорелейные системы, что облегчает координацию ЦССН. Тем не менее, в некоторых странах другие </w:t>
      </w:r>
      <w:r w:rsidR="005831A4">
        <w:rPr>
          <w:lang w:val="ru-RU"/>
        </w:rPr>
        <w:t>полосы, такие как 14 </w:t>
      </w:r>
      <w:r w:rsidRPr="000E4A19">
        <w:rPr>
          <w:lang w:val="ru-RU"/>
        </w:rPr>
        <w:t xml:space="preserve">ГГц, используются для нужд фиксированных и других наземных линий, и координация по этой причине необходима. </w:t>
      </w:r>
      <w:r w:rsidR="005831A4">
        <w:rPr>
          <w:lang w:val="ru-RU"/>
        </w:rPr>
        <w:t>Некоторые п</w:t>
      </w:r>
      <w:r w:rsidRPr="000E4A19">
        <w:rPr>
          <w:lang w:val="ru-RU"/>
        </w:rPr>
        <w:t>олос</w:t>
      </w:r>
      <w:r w:rsidR="005831A4">
        <w:rPr>
          <w:lang w:val="ru-RU"/>
        </w:rPr>
        <w:t>ы</w:t>
      </w:r>
      <w:r w:rsidRPr="000E4A19">
        <w:rPr>
          <w:lang w:val="ru-RU"/>
        </w:rPr>
        <w:t xml:space="preserve"> частот</w:t>
      </w:r>
      <w:r w:rsidR="005831A4">
        <w:rPr>
          <w:lang w:val="ru-RU"/>
        </w:rPr>
        <w:t xml:space="preserve"> </w:t>
      </w:r>
      <w:r w:rsidRPr="000E4A19">
        <w:rPr>
          <w:lang w:val="ru-RU"/>
        </w:rPr>
        <w:t>распределен</w:t>
      </w:r>
      <w:r w:rsidR="005831A4">
        <w:rPr>
          <w:lang w:val="ru-RU"/>
        </w:rPr>
        <w:t>ы</w:t>
      </w:r>
      <w:r w:rsidRPr="000E4A19">
        <w:rPr>
          <w:lang w:val="ru-RU"/>
        </w:rPr>
        <w:t xml:space="preserve"> повсеместно ФСС (З</w:t>
      </w:r>
      <w:r w:rsidR="005831A4">
        <w:rPr>
          <w:lang w:val="ru-RU"/>
        </w:rPr>
        <w:t>емля-космос) на первичной основе;</w:t>
      </w:r>
      <w:r w:rsidRPr="000E4A19">
        <w:rPr>
          <w:lang w:val="ru-RU"/>
        </w:rPr>
        <w:t xml:space="preserve"> эт</w:t>
      </w:r>
      <w:r w:rsidR="005831A4">
        <w:rPr>
          <w:lang w:val="ru-RU"/>
        </w:rPr>
        <w:t>и</w:t>
      </w:r>
      <w:r w:rsidRPr="000E4A19">
        <w:rPr>
          <w:lang w:val="ru-RU"/>
        </w:rPr>
        <w:t xml:space="preserve"> полос</w:t>
      </w:r>
      <w:r w:rsidR="005831A4">
        <w:rPr>
          <w:lang w:val="ru-RU"/>
        </w:rPr>
        <w:t>ы</w:t>
      </w:r>
      <w:r w:rsidRPr="000E4A19">
        <w:rPr>
          <w:lang w:val="ru-RU"/>
        </w:rPr>
        <w:t xml:space="preserve"> также распределен</w:t>
      </w:r>
      <w:r w:rsidR="005831A4">
        <w:rPr>
          <w:lang w:val="ru-RU"/>
        </w:rPr>
        <w:t>ы</w:t>
      </w:r>
      <w:r w:rsidRPr="000E4A19">
        <w:rPr>
          <w:lang w:val="ru-RU"/>
        </w:rPr>
        <w:t xml:space="preserve"> ПСС (Земля-космос) на совместной первичной основе в Районе 2 (вся полоса) и Районах 1 и 3 (выше 100 МГц).</w:t>
      </w:r>
      <w:r w:rsidR="005831A4">
        <w:rPr>
          <w:lang w:val="ru-RU"/>
        </w:rPr>
        <w:t xml:space="preserve"> </w:t>
      </w:r>
      <w:r w:rsidRPr="000E4A19">
        <w:rPr>
          <w:lang w:val="ru-RU"/>
        </w:rPr>
        <w:t>Когда требуется координация между станцией ЦССН и наземными линиями принимающей страны, то она может оказаться затруднена в силу временного характера ЦССН.</w:t>
      </w:r>
    </w:p>
    <w:p w:rsidR="000034CA" w:rsidRPr="000E4A19" w:rsidRDefault="000034CA" w:rsidP="00465DFB">
      <w:pPr>
        <w:pStyle w:val="Heading2"/>
        <w:rPr>
          <w:lang w:val="ru-RU"/>
        </w:rPr>
      </w:pPr>
      <w:r w:rsidRPr="000E4A19">
        <w:rPr>
          <w:lang w:val="ru-RU"/>
        </w:rPr>
        <w:t>3.4</w:t>
      </w:r>
      <w:r w:rsidRPr="000E4A19">
        <w:rPr>
          <w:lang w:val="ru-RU"/>
        </w:rPr>
        <w:tab/>
        <w:t>Резервирование спутникового сегмента</w:t>
      </w:r>
    </w:p>
    <w:p w:rsidR="000034CA" w:rsidRPr="000E4A19" w:rsidRDefault="000034CA" w:rsidP="00465DFB">
      <w:pPr>
        <w:rPr>
          <w:lang w:val="ru-RU"/>
        </w:rPr>
      </w:pPr>
      <w:r w:rsidRPr="000E4A19">
        <w:rPr>
          <w:lang w:val="ru-RU"/>
        </w:rPr>
        <w:t xml:space="preserve">Оператор ЦССН должен иметь быстрое и ясное понимание того, какой спутниковый сегмент будет своевременно доступен </w:t>
      </w:r>
      <w:r w:rsidR="00EA76D2" w:rsidRPr="000E4A19">
        <w:rPr>
          <w:lang w:val="ru-RU"/>
        </w:rPr>
        <w:t>для этих целей (например, менее</w:t>
      </w:r>
      <w:r w:rsidRPr="000E4A19">
        <w:rPr>
          <w:lang w:val="ru-RU"/>
        </w:rPr>
        <w:t xml:space="preserve"> чем через 24 часа). Эта информация должна включать:</w:t>
      </w:r>
    </w:p>
    <w:p w:rsidR="000034CA" w:rsidRPr="000E4A19" w:rsidRDefault="00465DFB" w:rsidP="00465DFB">
      <w:pPr>
        <w:pStyle w:val="enumlev1"/>
        <w:rPr>
          <w:lang w:val="ru-RU"/>
        </w:rPr>
      </w:pPr>
      <w:r w:rsidRPr="000E4A19">
        <w:rPr>
          <w:lang w:val="ru-RU"/>
        </w:rPr>
        <w:sym w:font="Symbol" w:char="F02D"/>
      </w:r>
      <w:r w:rsidRPr="000E4A19">
        <w:rPr>
          <w:lang w:val="ru-RU"/>
        </w:rPr>
        <w:tab/>
      </w:r>
      <w:r w:rsidR="000034CA" w:rsidRPr="000E4A19">
        <w:rPr>
          <w:lang w:val="ru-RU"/>
        </w:rPr>
        <w:t>характеристики ретранслятора (спутникового опознавателя);</w:t>
      </w:r>
    </w:p>
    <w:p w:rsidR="000034CA" w:rsidRPr="000E4A19" w:rsidRDefault="00465DFB" w:rsidP="00465DFB">
      <w:pPr>
        <w:pStyle w:val="enumlev1"/>
        <w:rPr>
          <w:lang w:val="ru-RU"/>
        </w:rPr>
      </w:pPr>
      <w:r w:rsidRPr="000E4A19">
        <w:rPr>
          <w:lang w:val="ru-RU"/>
        </w:rPr>
        <w:sym w:font="Symbol" w:char="F02D"/>
      </w:r>
      <w:r w:rsidRPr="000E4A19">
        <w:rPr>
          <w:lang w:val="ru-RU"/>
        </w:rPr>
        <w:tab/>
      </w:r>
      <w:r w:rsidR="000034CA" w:rsidRPr="000E4A19">
        <w:rPr>
          <w:lang w:val="ru-RU"/>
        </w:rPr>
        <w:t>величины ширины полосы и мощности;</w:t>
      </w:r>
    </w:p>
    <w:p w:rsidR="000034CA" w:rsidRPr="00D46850" w:rsidRDefault="00465DFB" w:rsidP="00465DFB">
      <w:pPr>
        <w:pStyle w:val="enumlev1"/>
        <w:rPr>
          <w:lang w:val="ru-RU"/>
        </w:rPr>
      </w:pPr>
      <w:r w:rsidRPr="000E4A19">
        <w:rPr>
          <w:lang w:val="ru-RU"/>
        </w:rPr>
        <w:sym w:font="Symbol" w:char="F02D"/>
      </w:r>
      <w:r w:rsidRPr="000E4A19">
        <w:rPr>
          <w:lang w:val="ru-RU"/>
        </w:rPr>
        <w:tab/>
      </w:r>
      <w:r w:rsidR="00D46850">
        <w:rPr>
          <w:lang w:val="ru-RU"/>
        </w:rPr>
        <w:t>самое раннее время доступа.</w:t>
      </w:r>
      <w:bookmarkStart w:id="3" w:name="_GoBack"/>
      <w:bookmarkEnd w:id="3"/>
    </w:p>
    <w:p w:rsidR="000034CA" w:rsidRPr="000E4A19" w:rsidRDefault="000034CA" w:rsidP="00465DFB">
      <w:pPr>
        <w:rPr>
          <w:lang w:val="ru-RU"/>
        </w:rPr>
      </w:pPr>
      <w:r w:rsidRPr="000E4A19">
        <w:rPr>
          <w:lang w:val="ru-RU"/>
        </w:rPr>
        <w:t xml:space="preserve">Оператор ЦССН может запросить прямой контакт с поставщиком спутникового сегмента на непрерывной основе. </w:t>
      </w:r>
    </w:p>
    <w:p w:rsidR="000034CA" w:rsidRPr="000E4A19" w:rsidRDefault="000034CA" w:rsidP="005831A4">
      <w:pPr>
        <w:pStyle w:val="Heading2"/>
        <w:rPr>
          <w:lang w:val="ru-RU"/>
        </w:rPr>
      </w:pPr>
      <w:r w:rsidRPr="000E4A19">
        <w:rPr>
          <w:lang w:val="ru-RU"/>
        </w:rPr>
        <w:t>3.5</w:t>
      </w:r>
      <w:r w:rsidRPr="000E4A19">
        <w:rPr>
          <w:lang w:val="ru-RU"/>
        </w:rPr>
        <w:tab/>
      </w:r>
      <w:r w:rsidR="005831A4">
        <w:rPr>
          <w:lang w:val="ru-RU"/>
        </w:rPr>
        <w:t>Вспомогательные линии координации</w:t>
      </w:r>
    </w:p>
    <w:p w:rsidR="000034CA" w:rsidRPr="000E4A19" w:rsidRDefault="000034CA" w:rsidP="00465DFB">
      <w:pPr>
        <w:rPr>
          <w:lang w:val="ru-RU"/>
        </w:rPr>
      </w:pPr>
      <w:r w:rsidRPr="000E4A19">
        <w:rPr>
          <w:lang w:val="ru-RU"/>
        </w:rPr>
        <w:t>Вспомогательные линии координации требуются между оператором связи центра контроля и помещениями радиовещательной организации. Эти линии описаны в Приложении 1 к Рекомендации МСЭ-R SNG</w:t>
      </w:r>
      <w:r w:rsidR="00EA76D2" w:rsidRPr="000E4A19">
        <w:rPr>
          <w:lang w:val="ru-RU"/>
        </w:rPr>
        <w:t>.</w:t>
      </w:r>
      <w:r w:rsidRPr="000E4A19">
        <w:rPr>
          <w:lang w:val="ru-RU"/>
        </w:rPr>
        <w:t>722.</w:t>
      </w:r>
    </w:p>
    <w:p w:rsidR="000034CA" w:rsidRPr="000E4A19" w:rsidRDefault="000034CA" w:rsidP="00465DFB">
      <w:pPr>
        <w:pStyle w:val="Heading2"/>
        <w:rPr>
          <w:lang w:val="ru-RU"/>
        </w:rPr>
      </w:pPr>
      <w:r w:rsidRPr="000E4A19">
        <w:rPr>
          <w:lang w:val="ru-RU"/>
        </w:rPr>
        <w:lastRenderedPageBreak/>
        <w:t>3.6</w:t>
      </w:r>
      <w:r w:rsidRPr="000E4A19">
        <w:rPr>
          <w:lang w:val="ru-RU"/>
        </w:rPr>
        <w:tab/>
        <w:t>Дополнительные средства поддержки связи/передачи</w:t>
      </w:r>
    </w:p>
    <w:p w:rsidR="000034CA" w:rsidRPr="000E4A19" w:rsidRDefault="000034CA" w:rsidP="00465DFB">
      <w:pPr>
        <w:rPr>
          <w:lang w:val="ru-RU"/>
        </w:rPr>
      </w:pPr>
      <w:r w:rsidRPr="000E4A19">
        <w:rPr>
          <w:lang w:val="ru-RU"/>
        </w:rPr>
        <w:t xml:space="preserve">Для облегчения эффективной работы терминала ЦССН могут потребоваться средства поддержки связи. Эти средства могут включать микроволновую связь из пункта в пункт, системы телефонной связи, беспроводные радиомикрофоны и подвижные спутниковые терминалы для передачи сигналов голоса и данных. </w:t>
      </w:r>
    </w:p>
    <w:p w:rsidR="000034CA" w:rsidRPr="000E4A19" w:rsidRDefault="000034CA" w:rsidP="005831A4">
      <w:pPr>
        <w:rPr>
          <w:lang w:val="ru-RU"/>
        </w:rPr>
      </w:pPr>
      <w:r w:rsidRPr="000E4A19">
        <w:rPr>
          <w:lang w:val="ru-RU"/>
        </w:rPr>
        <w:t>Для служб, имеющих отношение к радио, временное разрешение может быть необходимо для использования частот в желаемом месте. Это разрешение должно быть получено своевременно и,</w:t>
      </w:r>
      <w:r w:rsidR="005831A4">
        <w:rPr>
          <w:lang w:val="ru-RU"/>
        </w:rPr>
        <w:t xml:space="preserve"> </w:t>
      </w:r>
      <w:r w:rsidRPr="000E4A19">
        <w:rPr>
          <w:lang w:val="ru-RU"/>
        </w:rPr>
        <w:t xml:space="preserve">по мере возможности, заранее, до реального развертывания оборудования. Необходимо также иметь информацию относительно технической приемлемости того самого оборудования, которое может быть использовано. </w:t>
      </w:r>
    </w:p>
    <w:p w:rsidR="000034CA" w:rsidRPr="000E4A19" w:rsidRDefault="000034CA" w:rsidP="00465DFB">
      <w:pPr>
        <w:rPr>
          <w:lang w:val="ru-RU"/>
        </w:rPr>
      </w:pPr>
      <w:r w:rsidRPr="000E4A19">
        <w:rPr>
          <w:lang w:val="ru-RU"/>
        </w:rPr>
        <w:t>Кроме того, может потребоваться доступ фиксированной и/или подвижной телефонной связи. Это имеет важнейшее значение для нормально</w:t>
      </w:r>
      <w:r w:rsidR="00D3268F">
        <w:rPr>
          <w:lang w:val="ru-RU"/>
        </w:rPr>
        <w:t>й</w:t>
      </w:r>
      <w:r w:rsidRPr="000E4A19">
        <w:rPr>
          <w:lang w:val="ru-RU"/>
        </w:rPr>
        <w:t xml:space="preserve"> работы ЦССН. Оператор ЦССН должен запрашивать рентабельный (включая четкое определение тарифов и услуг) и надежный доступ к такой телефонной связи, а также понимать, какие линии фактически могут быть предоставлены. </w:t>
      </w:r>
    </w:p>
    <w:p w:rsidR="000034CA" w:rsidRPr="000E4A19" w:rsidRDefault="000034CA" w:rsidP="00465DFB">
      <w:pPr>
        <w:pStyle w:val="Heading2"/>
        <w:rPr>
          <w:lang w:val="ru-RU"/>
        </w:rPr>
      </w:pPr>
      <w:r w:rsidRPr="000E4A19">
        <w:rPr>
          <w:lang w:val="ru-RU"/>
        </w:rPr>
        <w:t>3.7</w:t>
      </w:r>
      <w:r w:rsidRPr="000E4A19">
        <w:rPr>
          <w:lang w:val="ru-RU"/>
        </w:rPr>
        <w:tab/>
        <w:t>Опасности облучения</w:t>
      </w:r>
    </w:p>
    <w:p w:rsidR="000034CA" w:rsidRPr="000E4A19" w:rsidRDefault="000034CA" w:rsidP="00465DFB">
      <w:pPr>
        <w:rPr>
          <w:lang w:val="ru-RU"/>
        </w:rPr>
      </w:pPr>
      <w:r w:rsidRPr="000E4A19">
        <w:rPr>
          <w:lang w:val="ru-RU"/>
        </w:rPr>
        <w:t>Особое значение имеет защита населения и обслуживающего персонала от опасного излучения. Многие администрации установили стандарты безопасного воздействия рад</w:t>
      </w:r>
      <w:r w:rsidR="005831A4">
        <w:rPr>
          <w:lang w:val="ru-RU"/>
        </w:rPr>
        <w:t>и</w:t>
      </w:r>
      <w:r w:rsidRPr="000E4A19">
        <w:rPr>
          <w:lang w:val="ru-RU"/>
        </w:rPr>
        <w:t>о</w:t>
      </w:r>
      <w:r w:rsidR="005831A4">
        <w:rPr>
          <w:lang w:val="ru-RU"/>
        </w:rPr>
        <w:t>-</w:t>
      </w:r>
      <w:r w:rsidRPr="000E4A19">
        <w:rPr>
          <w:lang w:val="ru-RU"/>
        </w:rPr>
        <w:t xml:space="preserve"> (неионизирующего) облучения, которые зависят от частоты, уровня мощности и длительности воздействия. </w:t>
      </w:r>
    </w:p>
    <w:p w:rsidR="000034CA" w:rsidRPr="000E4A19" w:rsidRDefault="000034CA" w:rsidP="005831A4">
      <w:pPr>
        <w:rPr>
          <w:lang w:val="ru-RU"/>
        </w:rPr>
      </w:pPr>
      <w:r w:rsidRPr="000E4A19">
        <w:rPr>
          <w:lang w:val="ru-RU"/>
        </w:rPr>
        <w:t>Операторы ЦССН должны соблюдать разрешенные стандарты излучения (здоровья и безопасности</w:t>
      </w:r>
      <w:r w:rsidR="005831A4">
        <w:rPr>
          <w:lang w:val="ru-RU"/>
        </w:rPr>
        <w:t>), установленные принимающей ст</w:t>
      </w:r>
      <w:r w:rsidRPr="000E4A19">
        <w:rPr>
          <w:lang w:val="ru-RU"/>
        </w:rPr>
        <w:t>р</w:t>
      </w:r>
      <w:r w:rsidR="005831A4">
        <w:rPr>
          <w:lang w:val="ru-RU"/>
        </w:rPr>
        <w:t>а</w:t>
      </w:r>
      <w:r w:rsidRPr="000E4A19">
        <w:rPr>
          <w:lang w:val="ru-RU"/>
        </w:rPr>
        <w:t>ной. В тех странах, где отсутствуют свои собственные стандарты, должны применяться стандарты Всемирной организации здравоохранения (ВОЗ) (ВОЗ разрабатывает критерии здоровья в сотрудничестве с Международным комитетом по неионизирующему излучению Международной ассоциации по защите от излучения).</w:t>
      </w:r>
    </w:p>
    <w:p w:rsidR="000034CA" w:rsidRPr="000E4A19" w:rsidRDefault="000034CA" w:rsidP="005831A4">
      <w:pPr>
        <w:rPr>
          <w:lang w:val="ru-RU"/>
        </w:rPr>
      </w:pPr>
      <w:r w:rsidRPr="000E4A19">
        <w:rPr>
          <w:lang w:val="ru-RU"/>
        </w:rPr>
        <w:t>Операторы должны внимательно выб</w:t>
      </w:r>
      <w:r w:rsidR="005831A4">
        <w:rPr>
          <w:lang w:val="ru-RU"/>
        </w:rPr>
        <w:t>и</w:t>
      </w:r>
      <w:r w:rsidRPr="000E4A19">
        <w:rPr>
          <w:lang w:val="ru-RU"/>
        </w:rPr>
        <w:t xml:space="preserve">рать место и конфигурацию конкретных установок, а также определять доступ обслуживающего персонала и населения, </w:t>
      </w:r>
      <w:r w:rsidR="005831A4">
        <w:rPr>
          <w:lang w:val="ru-RU"/>
        </w:rPr>
        <w:t>когда</w:t>
      </w:r>
      <w:r w:rsidRPr="000E4A19">
        <w:rPr>
          <w:lang w:val="ru-RU"/>
        </w:rPr>
        <w:t xml:space="preserve"> ими применяются максимальные критерии воздействия. </w:t>
      </w:r>
    </w:p>
    <w:p w:rsidR="000034CA" w:rsidRPr="000E4A19" w:rsidRDefault="000034CA" w:rsidP="00465DFB">
      <w:pPr>
        <w:rPr>
          <w:lang w:val="ru-RU"/>
        </w:rPr>
      </w:pPr>
      <w:r w:rsidRPr="000E4A19">
        <w:rPr>
          <w:lang w:val="ru-RU"/>
        </w:rPr>
        <w:t>Зона опасности вокруг терминалов ЦССН должна быть определена, проверена и ясно обозначена.</w:t>
      </w:r>
    </w:p>
    <w:p w:rsidR="000034CA" w:rsidRPr="000E4A19" w:rsidRDefault="00D03110" w:rsidP="00465DFB">
      <w:pPr>
        <w:pStyle w:val="Heading2"/>
        <w:rPr>
          <w:lang w:val="ru-RU"/>
        </w:rPr>
      </w:pPr>
      <w:r>
        <w:rPr>
          <w:lang w:val="ru-RU"/>
        </w:rPr>
        <w:t>3.8</w:t>
      </w:r>
      <w:r>
        <w:rPr>
          <w:lang w:val="ru-RU"/>
        </w:rPr>
        <w:tab/>
        <w:t>Ввоз и таможня</w:t>
      </w:r>
    </w:p>
    <w:p w:rsidR="000034CA" w:rsidRPr="000E4A19" w:rsidRDefault="000034CA" w:rsidP="00465DFB">
      <w:pPr>
        <w:rPr>
          <w:lang w:val="ru-RU"/>
        </w:rPr>
      </w:pPr>
      <w:r w:rsidRPr="000E4A19">
        <w:rPr>
          <w:lang w:val="ru-RU"/>
        </w:rPr>
        <w:t xml:space="preserve">Оператор ЦССН должен иметь достаточное представление о порядке ввоза и о таможенной системе принимающей страны. Это особенно важно, когда сбор новостей осуществляется часто и когда средства принимающей страны использоваться не могут. </w:t>
      </w:r>
    </w:p>
    <w:p w:rsidR="000034CA" w:rsidRPr="000E4A19" w:rsidRDefault="000034CA" w:rsidP="00465DFB">
      <w:pPr>
        <w:pStyle w:val="Heading1"/>
        <w:rPr>
          <w:lang w:val="ru-RU"/>
        </w:rPr>
      </w:pPr>
      <w:r w:rsidRPr="000E4A19">
        <w:rPr>
          <w:lang w:val="ru-RU"/>
        </w:rPr>
        <w:t>4</w:t>
      </w:r>
      <w:r w:rsidRPr="000E4A19">
        <w:rPr>
          <w:lang w:val="ru-RU"/>
        </w:rPr>
        <w:tab/>
        <w:t>Пункт контакта для информации, инструкций и аттестации станций</w:t>
      </w:r>
    </w:p>
    <w:p w:rsidR="000034CA" w:rsidRPr="000E4A19" w:rsidRDefault="000034CA" w:rsidP="005831A4">
      <w:pPr>
        <w:rPr>
          <w:lang w:val="ru-RU"/>
        </w:rPr>
      </w:pPr>
      <w:r w:rsidRPr="000E4A19">
        <w:rPr>
          <w:lang w:val="ru-RU"/>
        </w:rPr>
        <w:t>Каждая администрация или соответствующая организация должна, по мере возможности, устан</w:t>
      </w:r>
      <w:r w:rsidR="005831A4">
        <w:rPr>
          <w:lang w:val="ru-RU"/>
        </w:rPr>
        <w:t>овить</w:t>
      </w:r>
      <w:r w:rsidRPr="000E4A19">
        <w:rPr>
          <w:lang w:val="ru-RU"/>
        </w:rPr>
        <w:t xml:space="preserve"> выделенный пункт контакта (ВПК) для ЦССН, который должен быть доступен круглосуточно и ежедневно.</w:t>
      </w:r>
    </w:p>
    <w:p w:rsidR="000034CA" w:rsidRPr="000E4A19" w:rsidRDefault="000034CA" w:rsidP="00465DFB">
      <w:pPr>
        <w:rPr>
          <w:lang w:val="ru-RU"/>
        </w:rPr>
      </w:pPr>
      <w:r w:rsidRPr="000E4A19">
        <w:rPr>
          <w:lang w:val="ru-RU"/>
        </w:rPr>
        <w:t>Этот пункт контакта должен быть доступен для оказания содействия в облегченном получении временного разрешения для земных станций ЦССН, которые принадлежат иностранным операторам, через посреднический обмен информацией, необходимой для выполнения процедур получения разрешения и координации частот и выдачи инструкций в отношении административных процедур принимающей страны.</w:t>
      </w:r>
    </w:p>
    <w:p w:rsidR="000034CA" w:rsidRPr="000E4A19" w:rsidRDefault="000034CA" w:rsidP="00465DFB">
      <w:pPr>
        <w:rPr>
          <w:lang w:val="ru-RU"/>
        </w:rPr>
      </w:pPr>
      <w:r w:rsidRPr="000E4A19">
        <w:rPr>
          <w:lang w:val="ru-RU"/>
        </w:rPr>
        <w:t xml:space="preserve">Признается необходимым обмен информацией, приведенной в </w:t>
      </w:r>
      <w:r w:rsidR="005831A4" w:rsidRPr="000E4A19">
        <w:rPr>
          <w:lang w:val="ru-RU"/>
        </w:rPr>
        <w:t xml:space="preserve">таблице </w:t>
      </w:r>
      <w:r w:rsidRPr="000E4A19">
        <w:rPr>
          <w:lang w:val="ru-RU"/>
        </w:rPr>
        <w:t>1.</w:t>
      </w:r>
    </w:p>
    <w:p w:rsidR="000034CA" w:rsidRPr="000E4A19" w:rsidRDefault="000034CA" w:rsidP="00D03110">
      <w:pPr>
        <w:pStyle w:val="TableNo"/>
        <w:rPr>
          <w:lang w:val="ru-RU"/>
        </w:rPr>
      </w:pPr>
      <w:r w:rsidRPr="000E4A19">
        <w:rPr>
          <w:lang w:val="ru-RU"/>
        </w:rPr>
        <w:lastRenderedPageBreak/>
        <w:t>ТАБЛИЦА  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4819"/>
      </w:tblGrid>
      <w:tr w:rsidR="000034CA" w:rsidRPr="000E4A19" w:rsidTr="005831A4">
        <w:trPr>
          <w:cantSplit/>
          <w:jc w:val="center"/>
        </w:trPr>
        <w:tc>
          <w:tcPr>
            <w:tcW w:w="4820" w:type="dxa"/>
          </w:tcPr>
          <w:p w:rsidR="000034CA" w:rsidRPr="000E4A19" w:rsidRDefault="000034CA" w:rsidP="00D03110">
            <w:pPr>
              <w:pStyle w:val="Tablehead"/>
              <w:rPr>
                <w:lang w:val="ru-RU"/>
              </w:rPr>
            </w:pPr>
            <w:r w:rsidRPr="000E4A19">
              <w:rPr>
                <w:lang w:val="ru-RU"/>
              </w:rPr>
              <w:t xml:space="preserve">Информация, </w:t>
            </w:r>
            <w:r w:rsidR="005831A4">
              <w:rPr>
                <w:lang w:val="ru-RU"/>
              </w:rPr>
              <w:br/>
            </w:r>
            <w:r w:rsidRPr="000E4A19">
              <w:rPr>
                <w:lang w:val="ru-RU"/>
              </w:rPr>
              <w:t>передаваемая администрации</w:t>
            </w:r>
          </w:p>
        </w:tc>
        <w:tc>
          <w:tcPr>
            <w:tcW w:w="4819" w:type="dxa"/>
          </w:tcPr>
          <w:p w:rsidR="000034CA" w:rsidRPr="000E4A19" w:rsidRDefault="000034CA" w:rsidP="00D03110">
            <w:pPr>
              <w:pStyle w:val="Tablehead"/>
              <w:rPr>
                <w:lang w:val="ru-RU"/>
              </w:rPr>
            </w:pPr>
            <w:r w:rsidRPr="000E4A19">
              <w:rPr>
                <w:lang w:val="ru-RU"/>
              </w:rPr>
              <w:t xml:space="preserve">Информация, </w:t>
            </w:r>
            <w:r w:rsidR="005831A4">
              <w:rPr>
                <w:lang w:val="ru-RU"/>
              </w:rPr>
              <w:br/>
            </w:r>
            <w:r w:rsidRPr="000E4A19">
              <w:rPr>
                <w:lang w:val="ru-RU"/>
              </w:rPr>
              <w:t>получаема</w:t>
            </w:r>
            <w:r w:rsidR="005831A4">
              <w:rPr>
                <w:lang w:val="ru-RU"/>
              </w:rPr>
              <w:t>я</w:t>
            </w:r>
            <w:r w:rsidRPr="000E4A19">
              <w:rPr>
                <w:lang w:val="ru-RU"/>
              </w:rPr>
              <w:t xml:space="preserve"> от администрации</w:t>
            </w:r>
          </w:p>
        </w:tc>
      </w:tr>
      <w:tr w:rsidR="000034CA" w:rsidRPr="000E4A19" w:rsidTr="005831A4">
        <w:trPr>
          <w:cantSplit/>
          <w:jc w:val="center"/>
        </w:trPr>
        <w:tc>
          <w:tcPr>
            <w:tcW w:w="4820" w:type="dxa"/>
          </w:tcPr>
          <w:p w:rsidR="000034CA" w:rsidRPr="000E4A19" w:rsidRDefault="000034CA" w:rsidP="00D03110">
            <w:pPr>
              <w:pStyle w:val="Tabletext"/>
              <w:keepNext/>
              <w:tabs>
                <w:tab w:val="clear" w:pos="284"/>
                <w:tab w:val="left" w:pos="318"/>
              </w:tabs>
              <w:ind w:left="318" w:hanging="318"/>
              <w:jc w:val="left"/>
              <w:rPr>
                <w:lang w:val="ru-RU"/>
              </w:rPr>
            </w:pPr>
            <w:r w:rsidRPr="000E4A19">
              <w:rPr>
                <w:lang w:val="ru-RU"/>
              </w:rPr>
              <w:t>1</w:t>
            </w:r>
            <w:r w:rsidRPr="000E4A19">
              <w:rPr>
                <w:lang w:val="ru-RU"/>
              </w:rPr>
              <w:tab/>
              <w:t>Характеристики службы (например, ТВ стандарт, число и тип звуковых каналов)</w:t>
            </w:r>
          </w:p>
        </w:tc>
        <w:tc>
          <w:tcPr>
            <w:tcW w:w="4819" w:type="dxa"/>
          </w:tcPr>
          <w:p w:rsidR="000034CA" w:rsidRPr="000E4A19" w:rsidRDefault="000034CA" w:rsidP="00D03110">
            <w:pPr>
              <w:pStyle w:val="Tabletext"/>
              <w:keepNext/>
              <w:tabs>
                <w:tab w:val="clear" w:pos="284"/>
                <w:tab w:val="left" w:pos="317"/>
              </w:tabs>
              <w:ind w:left="317" w:hanging="317"/>
              <w:jc w:val="left"/>
              <w:rPr>
                <w:lang w:val="ru-RU"/>
              </w:rPr>
            </w:pPr>
            <w:r w:rsidRPr="000E4A19">
              <w:rPr>
                <w:lang w:val="ru-RU"/>
              </w:rPr>
              <w:t>1</w:t>
            </w:r>
            <w:r w:rsidRPr="000E4A19">
              <w:rPr>
                <w:lang w:val="ru-RU"/>
              </w:rPr>
              <w:tab/>
              <w:t>Ссылка на запрос</w:t>
            </w:r>
          </w:p>
        </w:tc>
      </w:tr>
      <w:tr w:rsidR="000034CA" w:rsidRPr="000E4A19" w:rsidTr="005831A4">
        <w:trPr>
          <w:cantSplit/>
          <w:jc w:val="center"/>
        </w:trPr>
        <w:tc>
          <w:tcPr>
            <w:tcW w:w="4820" w:type="dxa"/>
          </w:tcPr>
          <w:p w:rsidR="000034CA" w:rsidRPr="000E4A19" w:rsidRDefault="000034CA" w:rsidP="00D03110">
            <w:pPr>
              <w:pStyle w:val="Tabletext"/>
              <w:keepNext/>
              <w:tabs>
                <w:tab w:val="clear" w:pos="284"/>
                <w:tab w:val="left" w:pos="318"/>
              </w:tabs>
              <w:ind w:left="318" w:hanging="318"/>
              <w:jc w:val="left"/>
              <w:rPr>
                <w:lang w:val="ru-RU"/>
              </w:rPr>
            </w:pPr>
            <w:r w:rsidRPr="000E4A19">
              <w:rPr>
                <w:lang w:val="ru-RU"/>
              </w:rPr>
              <w:t>2</w:t>
            </w:r>
            <w:r w:rsidRPr="000E4A19">
              <w:rPr>
                <w:lang w:val="ru-RU"/>
              </w:rPr>
              <w:tab/>
              <w:t>Время и продолжительность работы</w:t>
            </w:r>
          </w:p>
        </w:tc>
        <w:tc>
          <w:tcPr>
            <w:tcW w:w="4819" w:type="dxa"/>
          </w:tcPr>
          <w:p w:rsidR="000034CA" w:rsidRPr="000E4A19" w:rsidRDefault="005831A4" w:rsidP="00D03110">
            <w:pPr>
              <w:pStyle w:val="Tabletext"/>
              <w:keepNext/>
              <w:tabs>
                <w:tab w:val="clear" w:pos="284"/>
                <w:tab w:val="left" w:pos="317"/>
              </w:tabs>
              <w:ind w:left="317" w:hanging="317"/>
              <w:jc w:val="left"/>
              <w:rPr>
                <w:lang w:val="ru-RU"/>
              </w:rPr>
            </w:pPr>
            <w:r>
              <w:rPr>
                <w:lang w:val="ru-RU"/>
              </w:rPr>
              <w:t>2</w:t>
            </w:r>
            <w:r w:rsidR="000034CA" w:rsidRPr="000E4A19">
              <w:rPr>
                <w:lang w:val="ru-RU"/>
              </w:rPr>
              <w:tab/>
              <w:t>Орган, оформляющий заказ</w:t>
            </w:r>
          </w:p>
        </w:tc>
      </w:tr>
      <w:tr w:rsidR="000034CA" w:rsidRPr="00D46850" w:rsidTr="005831A4">
        <w:trPr>
          <w:cantSplit/>
          <w:jc w:val="center"/>
        </w:trPr>
        <w:tc>
          <w:tcPr>
            <w:tcW w:w="4820" w:type="dxa"/>
          </w:tcPr>
          <w:p w:rsidR="000034CA" w:rsidRPr="000E4A19" w:rsidRDefault="000034CA" w:rsidP="00D03110">
            <w:pPr>
              <w:pStyle w:val="Tabletext"/>
              <w:keepNext/>
              <w:tabs>
                <w:tab w:val="clear" w:pos="284"/>
                <w:tab w:val="left" w:pos="318"/>
              </w:tabs>
              <w:ind w:left="318" w:hanging="318"/>
              <w:jc w:val="left"/>
              <w:rPr>
                <w:lang w:val="ru-RU"/>
              </w:rPr>
            </w:pPr>
            <w:r w:rsidRPr="000E4A19">
              <w:rPr>
                <w:lang w:val="ru-RU"/>
              </w:rPr>
              <w:t>3</w:t>
            </w:r>
            <w:r w:rsidRPr="000E4A19">
              <w:rPr>
                <w:lang w:val="ru-RU"/>
              </w:rPr>
              <w:tab/>
              <w:t>Расположение линии вверх и вниз</w:t>
            </w:r>
          </w:p>
        </w:tc>
        <w:tc>
          <w:tcPr>
            <w:tcW w:w="4819" w:type="dxa"/>
          </w:tcPr>
          <w:p w:rsidR="000034CA" w:rsidRPr="000E4A19" w:rsidRDefault="000034CA" w:rsidP="00D03110">
            <w:pPr>
              <w:pStyle w:val="Tabletext"/>
              <w:keepNext/>
              <w:tabs>
                <w:tab w:val="clear" w:pos="284"/>
                <w:tab w:val="left" w:pos="317"/>
              </w:tabs>
              <w:ind w:left="317" w:hanging="317"/>
              <w:jc w:val="left"/>
              <w:rPr>
                <w:lang w:val="ru-RU"/>
              </w:rPr>
            </w:pPr>
            <w:r w:rsidRPr="000E4A19">
              <w:rPr>
                <w:lang w:val="ru-RU"/>
              </w:rPr>
              <w:t>3</w:t>
            </w:r>
            <w:r w:rsidRPr="000E4A19">
              <w:rPr>
                <w:lang w:val="ru-RU"/>
              </w:rPr>
              <w:tab/>
              <w:t>Другие административные органы, к которым необходимо обратиться</w:t>
            </w:r>
          </w:p>
        </w:tc>
      </w:tr>
      <w:tr w:rsidR="000034CA" w:rsidRPr="000E4A19" w:rsidTr="005831A4">
        <w:trPr>
          <w:cantSplit/>
          <w:jc w:val="center"/>
        </w:trPr>
        <w:tc>
          <w:tcPr>
            <w:tcW w:w="4820" w:type="dxa"/>
          </w:tcPr>
          <w:p w:rsidR="000034CA" w:rsidRPr="000E4A19" w:rsidRDefault="000034CA" w:rsidP="00D03110">
            <w:pPr>
              <w:pStyle w:val="Tabletext"/>
              <w:keepNext/>
              <w:tabs>
                <w:tab w:val="clear" w:pos="284"/>
                <w:tab w:val="left" w:pos="318"/>
              </w:tabs>
              <w:ind w:left="318" w:hanging="318"/>
              <w:jc w:val="left"/>
              <w:rPr>
                <w:lang w:val="ru-RU"/>
              </w:rPr>
            </w:pPr>
            <w:r w:rsidRPr="000E4A19">
              <w:rPr>
                <w:lang w:val="ru-RU"/>
              </w:rPr>
              <w:t>4</w:t>
            </w:r>
            <w:r w:rsidRPr="000E4A19">
              <w:rPr>
                <w:lang w:val="ru-RU"/>
              </w:rPr>
              <w:tab/>
              <w:t>Желаемый спутниковый сегмент</w:t>
            </w:r>
          </w:p>
        </w:tc>
        <w:tc>
          <w:tcPr>
            <w:tcW w:w="4819" w:type="dxa"/>
          </w:tcPr>
          <w:p w:rsidR="000034CA" w:rsidRPr="000E4A19" w:rsidRDefault="000034CA" w:rsidP="00D03110">
            <w:pPr>
              <w:pStyle w:val="Tabletext"/>
              <w:keepNext/>
              <w:tabs>
                <w:tab w:val="clear" w:pos="284"/>
                <w:tab w:val="left" w:pos="317"/>
              </w:tabs>
              <w:ind w:left="317" w:hanging="317"/>
              <w:jc w:val="left"/>
              <w:rPr>
                <w:lang w:val="ru-RU"/>
              </w:rPr>
            </w:pPr>
            <w:r w:rsidRPr="000E4A19">
              <w:rPr>
                <w:lang w:val="ru-RU"/>
              </w:rPr>
              <w:t>4</w:t>
            </w:r>
            <w:r w:rsidRPr="000E4A19">
              <w:rPr>
                <w:lang w:val="ru-RU"/>
              </w:rPr>
              <w:tab/>
              <w:t>Таможенные пункты для контакта</w:t>
            </w:r>
          </w:p>
        </w:tc>
      </w:tr>
      <w:tr w:rsidR="000034CA" w:rsidRPr="000E4A19" w:rsidTr="005831A4">
        <w:trPr>
          <w:cantSplit/>
          <w:jc w:val="center"/>
        </w:trPr>
        <w:tc>
          <w:tcPr>
            <w:tcW w:w="4820" w:type="dxa"/>
          </w:tcPr>
          <w:p w:rsidR="000034CA" w:rsidRPr="000E4A19" w:rsidRDefault="000034CA" w:rsidP="00D03110">
            <w:pPr>
              <w:pStyle w:val="Tabletext"/>
              <w:keepNext/>
              <w:tabs>
                <w:tab w:val="clear" w:pos="284"/>
                <w:tab w:val="left" w:pos="318"/>
              </w:tabs>
              <w:ind w:left="318" w:hanging="318"/>
              <w:jc w:val="left"/>
              <w:rPr>
                <w:lang w:val="ru-RU"/>
              </w:rPr>
            </w:pPr>
            <w:r w:rsidRPr="000E4A19">
              <w:rPr>
                <w:lang w:val="ru-RU"/>
              </w:rPr>
              <w:t>5</w:t>
            </w:r>
            <w:r w:rsidRPr="000E4A19">
              <w:rPr>
                <w:lang w:val="ru-RU"/>
              </w:rPr>
              <w:tab/>
              <w:t>Характеристики земного терминала ЦССН (например, существующие применения, идентификационный код, полоса частот, максимальная э.и.и.м., диаграмма направленности передающей антенны, методы модуляции)</w:t>
            </w:r>
          </w:p>
        </w:tc>
        <w:tc>
          <w:tcPr>
            <w:tcW w:w="4819" w:type="dxa"/>
          </w:tcPr>
          <w:p w:rsidR="000034CA" w:rsidRPr="000E4A19" w:rsidRDefault="000034CA" w:rsidP="00D03110">
            <w:pPr>
              <w:pStyle w:val="Tabletext"/>
              <w:keepNext/>
              <w:tabs>
                <w:tab w:val="clear" w:pos="284"/>
                <w:tab w:val="left" w:pos="317"/>
              </w:tabs>
              <w:ind w:left="317" w:hanging="317"/>
              <w:jc w:val="left"/>
              <w:rPr>
                <w:lang w:val="ru-RU"/>
              </w:rPr>
            </w:pPr>
            <w:r w:rsidRPr="000E4A19">
              <w:rPr>
                <w:lang w:val="ru-RU"/>
              </w:rPr>
              <w:t>5</w:t>
            </w:r>
            <w:r w:rsidRPr="000E4A19">
              <w:rPr>
                <w:lang w:val="ru-RU"/>
              </w:rPr>
              <w:tab/>
              <w:t>Информация о тарифах</w:t>
            </w:r>
          </w:p>
        </w:tc>
      </w:tr>
      <w:tr w:rsidR="000034CA" w:rsidRPr="000E4A19" w:rsidTr="005831A4">
        <w:trPr>
          <w:cantSplit/>
          <w:jc w:val="center"/>
        </w:trPr>
        <w:tc>
          <w:tcPr>
            <w:tcW w:w="4820" w:type="dxa"/>
          </w:tcPr>
          <w:p w:rsidR="000034CA" w:rsidRPr="000E4A19" w:rsidRDefault="000034CA" w:rsidP="005831A4">
            <w:pPr>
              <w:pStyle w:val="Tabletext"/>
              <w:tabs>
                <w:tab w:val="clear" w:pos="284"/>
                <w:tab w:val="left" w:pos="318"/>
              </w:tabs>
              <w:ind w:left="318" w:hanging="318"/>
              <w:jc w:val="left"/>
              <w:rPr>
                <w:lang w:val="ru-RU"/>
              </w:rPr>
            </w:pPr>
            <w:r w:rsidRPr="000E4A19">
              <w:rPr>
                <w:lang w:val="ru-RU"/>
              </w:rPr>
              <w:t>6</w:t>
            </w:r>
            <w:r w:rsidRPr="000E4A19">
              <w:rPr>
                <w:lang w:val="ru-RU"/>
              </w:rPr>
              <w:tab/>
              <w:t>Вспомогательные средства поддержи связи (например, микроволновая связь, число телефонных линий поддержки)</w:t>
            </w:r>
          </w:p>
        </w:tc>
        <w:tc>
          <w:tcPr>
            <w:tcW w:w="4819" w:type="dxa"/>
          </w:tcPr>
          <w:p w:rsidR="000034CA" w:rsidRPr="000E4A19" w:rsidRDefault="000034CA" w:rsidP="005831A4">
            <w:pPr>
              <w:pStyle w:val="Tabletext"/>
              <w:tabs>
                <w:tab w:val="clear" w:pos="284"/>
                <w:tab w:val="left" w:pos="317"/>
              </w:tabs>
              <w:ind w:left="317" w:hanging="317"/>
              <w:jc w:val="left"/>
              <w:rPr>
                <w:lang w:val="ru-RU"/>
              </w:rPr>
            </w:pPr>
            <w:r w:rsidRPr="000E4A19">
              <w:rPr>
                <w:lang w:val="ru-RU"/>
              </w:rPr>
              <w:t>6</w:t>
            </w:r>
            <w:r w:rsidRPr="000E4A19">
              <w:rPr>
                <w:lang w:val="ru-RU"/>
              </w:rPr>
              <w:tab/>
              <w:t xml:space="preserve">Стандарты безопасности </w:t>
            </w:r>
          </w:p>
        </w:tc>
      </w:tr>
    </w:tbl>
    <w:p w:rsidR="005831A4" w:rsidRDefault="005831A4" w:rsidP="005831A4">
      <w:pPr>
        <w:spacing w:before="720"/>
        <w:jc w:val="center"/>
      </w:pPr>
      <w:r>
        <w:t>______________</w:t>
      </w:r>
    </w:p>
    <w:sectPr w:rsidR="005831A4" w:rsidSect="00DB06B9">
      <w:headerReference w:type="even" r:id="rId15"/>
      <w:headerReference w:type="default"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06B9" w:rsidRDefault="00DB06B9">
      <w:r>
        <w:separator/>
      </w:r>
    </w:p>
  </w:endnote>
  <w:endnote w:type="continuationSeparator" w:id="0">
    <w:p w:rsidR="00DB06B9" w:rsidRDefault="00DB06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06B9" w:rsidRDefault="00DB06B9">
      <w:r>
        <w:separator/>
      </w:r>
    </w:p>
  </w:footnote>
  <w:footnote w:type="continuationSeparator" w:id="0">
    <w:p w:rsidR="00DB06B9" w:rsidRDefault="00DB06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9" w:rsidRDefault="00DB06B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9" w:rsidRDefault="00DB06B9" w:rsidP="00C45D89">
    <w:pPr>
      <w:pStyle w:val="Header"/>
      <w:ind w:right="360" w:firstLine="360"/>
      <w:jc w:val="left"/>
    </w:pPr>
    <w:r>
      <w:rPr>
        <w:noProof/>
        <w:lang w:val="en-US" w:eastAsia="zh-CN"/>
      </w:rPr>
      <w:drawing>
        <wp:anchor distT="0" distB="0" distL="114300" distR="114300" simplePos="0" relativeHeight="251659264" behindDoc="1" locked="0" layoutInCell="1" allowOverlap="1" wp14:anchorId="7D62EF28" wp14:editId="577DCA9D">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9" w:rsidRPr="008F7577" w:rsidRDefault="008F7577" w:rsidP="008F7577">
    <w:pPr>
      <w:pStyle w:val="Header"/>
      <w:jc w:val="left"/>
      <w:rPr>
        <w:lang w:val="ru-RU"/>
      </w:rPr>
    </w:pPr>
    <w:r w:rsidRPr="001D248B">
      <w:rPr>
        <w:rStyle w:val="PageNumber"/>
        <w:b/>
        <w:bCs/>
      </w:rPr>
      <w:fldChar w:fldCharType="begin"/>
    </w:r>
    <w:r w:rsidRPr="001D248B">
      <w:rPr>
        <w:rStyle w:val="PageNumber"/>
        <w:b/>
        <w:bCs/>
        <w:lang w:val="en-US"/>
      </w:rPr>
      <w:instrText xml:space="preserve"> PAGE </w:instrText>
    </w:r>
    <w:r w:rsidRPr="001D248B">
      <w:rPr>
        <w:rStyle w:val="PageNumber"/>
        <w:b/>
        <w:bCs/>
      </w:rPr>
      <w:fldChar w:fldCharType="separate"/>
    </w:r>
    <w:r w:rsidR="00D46850">
      <w:rPr>
        <w:rStyle w:val="PageNumber"/>
        <w:b/>
        <w:bCs/>
        <w:noProof/>
        <w:lang w:val="en-US"/>
      </w:rPr>
      <w:t>ii</w:t>
    </w:r>
    <w:r w:rsidRPr="001D248B">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46850">
      <w:rPr>
        <w:b/>
        <w:bCs/>
        <w:noProof/>
        <w:szCs w:val="22"/>
        <w:lang w:val="en-US"/>
      </w:rPr>
      <w:t>МСЭ-R  SNG.770-2</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9" w:rsidRPr="00F3714B" w:rsidRDefault="00DB06B9" w:rsidP="00316D76">
    <w:pPr>
      <w:pStyle w:val="Header"/>
      <w:tabs>
        <w:tab w:val="clear" w:pos="4848"/>
        <w:tab w:val="clear" w:pos="9696"/>
        <w:tab w:val="center" w:pos="4820"/>
        <w:tab w:val="right" w:pos="9639"/>
      </w:tabs>
      <w:rPr>
        <w:szCs w:val="22"/>
      </w:rPr>
    </w:pPr>
    <w:r w:rsidRPr="00F3714B">
      <w:rPr>
        <w:szCs w:val="22"/>
      </w:rPr>
      <w:tab/>
    </w:r>
    <w:r w:rsidRPr="00F3714B">
      <w:rPr>
        <w:b/>
        <w:bCs/>
        <w:szCs w:val="22"/>
        <w:lang w:val="ru-RU"/>
      </w:rPr>
      <w:t>Рек.</w:t>
    </w:r>
    <w:r w:rsidRPr="00F3714B">
      <w:rPr>
        <w:szCs w:val="22"/>
      </w:rPr>
      <w:tab/>
    </w:r>
    <w:r w:rsidRPr="00F3714B">
      <w:rPr>
        <w:rStyle w:val="PageNumber"/>
        <w:b/>
        <w:bCs/>
        <w:szCs w:val="22"/>
      </w:rPr>
      <w:fldChar w:fldCharType="begin"/>
    </w:r>
    <w:r w:rsidRPr="00F3714B">
      <w:rPr>
        <w:rStyle w:val="PageNumber"/>
        <w:b/>
        <w:bCs/>
        <w:szCs w:val="22"/>
      </w:rPr>
      <w:instrText xml:space="preserve"> PAGE </w:instrText>
    </w:r>
    <w:r w:rsidRPr="00F3714B">
      <w:rPr>
        <w:rStyle w:val="PageNumber"/>
        <w:b/>
        <w:bCs/>
        <w:szCs w:val="22"/>
      </w:rPr>
      <w:fldChar w:fldCharType="separate"/>
    </w:r>
    <w:r w:rsidR="00D3268F">
      <w:rPr>
        <w:rStyle w:val="PageNumber"/>
        <w:b/>
        <w:bCs/>
        <w:noProof/>
        <w:szCs w:val="22"/>
      </w:rPr>
      <w:t>vii</w:t>
    </w:r>
    <w:r w:rsidRPr="00F3714B">
      <w:rPr>
        <w:rStyle w:val="PageNumber"/>
        <w:b/>
        <w:bCs/>
        <w:szCs w:val="22"/>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9" w:rsidRPr="008F7577" w:rsidRDefault="008F7577" w:rsidP="008F7577">
    <w:pPr>
      <w:pStyle w:val="Header"/>
      <w:jc w:val="left"/>
      <w:rPr>
        <w:lang w:val="ru-RU"/>
      </w:rPr>
    </w:pPr>
    <w:r w:rsidRPr="001D248B">
      <w:rPr>
        <w:rStyle w:val="PageNumber"/>
        <w:b/>
        <w:bCs/>
      </w:rPr>
      <w:fldChar w:fldCharType="begin"/>
    </w:r>
    <w:r w:rsidRPr="001D248B">
      <w:rPr>
        <w:rStyle w:val="PageNumber"/>
        <w:b/>
        <w:bCs/>
        <w:lang w:val="en-US"/>
      </w:rPr>
      <w:instrText xml:space="preserve"> PAGE </w:instrText>
    </w:r>
    <w:r w:rsidRPr="001D248B">
      <w:rPr>
        <w:rStyle w:val="PageNumber"/>
        <w:b/>
        <w:bCs/>
      </w:rPr>
      <w:fldChar w:fldCharType="separate"/>
    </w:r>
    <w:r w:rsidR="00D46850">
      <w:rPr>
        <w:rStyle w:val="PageNumber"/>
        <w:b/>
        <w:bCs/>
        <w:noProof/>
        <w:lang w:val="en-US"/>
      </w:rPr>
      <w:t>6</w:t>
    </w:r>
    <w:r w:rsidRPr="001D248B">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46850">
      <w:rPr>
        <w:b/>
        <w:bCs/>
        <w:noProof/>
        <w:szCs w:val="22"/>
        <w:lang w:val="en-US"/>
      </w:rPr>
      <w:t>МСЭ-R  SNG.770-2</w:t>
    </w:r>
    <w:r w:rsidRPr="00553C5F">
      <w:rPr>
        <w:b/>
        <w:bCs/>
        <w:szCs w:val="22"/>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06B9" w:rsidRPr="008F7577" w:rsidRDefault="008F7577" w:rsidP="008F7577">
    <w:pPr>
      <w:pStyle w:val="Header"/>
      <w:rPr>
        <w:szCs w:val="22"/>
        <w:lang w:val="ru-RU"/>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D46850">
      <w:rPr>
        <w:b/>
        <w:bCs/>
        <w:noProof/>
        <w:szCs w:val="22"/>
        <w:lang w:val="en-US"/>
      </w:rPr>
      <w:t>МСЭ-R  SNG.770-2</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D46850">
      <w:rPr>
        <w:rStyle w:val="PageNumber"/>
        <w:b/>
        <w:bCs/>
        <w:noProof/>
        <w:szCs w:val="22"/>
      </w:rPr>
      <w:t>5</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554D2E4"/>
    <w:lvl w:ilvl="0">
      <w:start w:val="1"/>
      <w:numFmt w:val="decimal"/>
      <w:lvlText w:val="%1."/>
      <w:lvlJc w:val="left"/>
      <w:pPr>
        <w:tabs>
          <w:tab w:val="num" w:pos="1492"/>
        </w:tabs>
        <w:ind w:left="1492" w:hanging="360"/>
      </w:pPr>
    </w:lvl>
  </w:abstractNum>
  <w:abstractNum w:abstractNumId="1">
    <w:nsid w:val="FFFFFF7D"/>
    <w:multiLevelType w:val="singleLevel"/>
    <w:tmpl w:val="D44C1484"/>
    <w:lvl w:ilvl="0">
      <w:start w:val="1"/>
      <w:numFmt w:val="decimal"/>
      <w:lvlText w:val="%1."/>
      <w:lvlJc w:val="left"/>
      <w:pPr>
        <w:tabs>
          <w:tab w:val="num" w:pos="1209"/>
        </w:tabs>
        <w:ind w:left="1209" w:hanging="360"/>
      </w:pPr>
    </w:lvl>
  </w:abstractNum>
  <w:abstractNum w:abstractNumId="2">
    <w:nsid w:val="FFFFFF7E"/>
    <w:multiLevelType w:val="singleLevel"/>
    <w:tmpl w:val="42AC4C8A"/>
    <w:lvl w:ilvl="0">
      <w:start w:val="1"/>
      <w:numFmt w:val="decimal"/>
      <w:lvlText w:val="%1."/>
      <w:lvlJc w:val="left"/>
      <w:pPr>
        <w:tabs>
          <w:tab w:val="num" w:pos="926"/>
        </w:tabs>
        <w:ind w:left="926" w:hanging="360"/>
      </w:pPr>
    </w:lvl>
  </w:abstractNum>
  <w:abstractNum w:abstractNumId="3">
    <w:nsid w:val="FFFFFF7F"/>
    <w:multiLevelType w:val="singleLevel"/>
    <w:tmpl w:val="700047DC"/>
    <w:lvl w:ilvl="0">
      <w:start w:val="1"/>
      <w:numFmt w:val="decimal"/>
      <w:lvlText w:val="%1."/>
      <w:lvlJc w:val="left"/>
      <w:pPr>
        <w:tabs>
          <w:tab w:val="num" w:pos="643"/>
        </w:tabs>
        <w:ind w:left="643" w:hanging="360"/>
      </w:pPr>
    </w:lvl>
  </w:abstractNum>
  <w:abstractNum w:abstractNumId="4">
    <w:nsid w:val="FFFFFF80"/>
    <w:multiLevelType w:val="singleLevel"/>
    <w:tmpl w:val="2D86B8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12886964"/>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F427F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E56086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AD446E4"/>
    <w:lvl w:ilvl="0">
      <w:start w:val="1"/>
      <w:numFmt w:val="decimal"/>
      <w:lvlText w:val="%1."/>
      <w:lvlJc w:val="left"/>
      <w:pPr>
        <w:tabs>
          <w:tab w:val="num" w:pos="360"/>
        </w:tabs>
        <w:ind w:left="360" w:hanging="360"/>
      </w:pPr>
    </w:lvl>
  </w:abstractNum>
  <w:abstractNum w:abstractNumId="9">
    <w:nsid w:val="FFFFFF89"/>
    <w:multiLevelType w:val="singleLevel"/>
    <w:tmpl w:val="2758D1F0"/>
    <w:lvl w:ilvl="0">
      <w:start w:val="1"/>
      <w:numFmt w:val="bullet"/>
      <w:lvlText w:val=""/>
      <w:lvlJc w:val="left"/>
      <w:pPr>
        <w:tabs>
          <w:tab w:val="num" w:pos="360"/>
        </w:tabs>
        <w:ind w:left="360" w:hanging="360"/>
      </w:pPr>
      <w:rPr>
        <w:rFonts w:ascii="Symbol" w:hAnsi="Symbol" w:hint="default"/>
      </w:rPr>
    </w:lvl>
  </w:abstractNum>
  <w:abstractNum w:abstractNumId="10">
    <w:nsid w:val="30D46520"/>
    <w:multiLevelType w:val="hybridMultilevel"/>
    <w:tmpl w:val="BE9C118C"/>
    <w:lvl w:ilvl="0" w:tplc="5D62EB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1E01DE"/>
    <w:multiLevelType w:val="hybridMultilevel"/>
    <w:tmpl w:val="B6381278"/>
    <w:lvl w:ilvl="0" w:tplc="5D62EB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2554E1"/>
    <w:multiLevelType w:val="hybridMultilevel"/>
    <w:tmpl w:val="E5A2F3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F7756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8D10DE4"/>
    <w:multiLevelType w:val="multilevel"/>
    <w:tmpl w:val="8ED866B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nsid w:val="63532E9B"/>
    <w:multiLevelType w:val="multilevel"/>
    <w:tmpl w:val="63EA5DA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67451A3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68944979"/>
    <w:multiLevelType w:val="hybridMultilevel"/>
    <w:tmpl w:val="C5E6AB90"/>
    <w:lvl w:ilvl="0" w:tplc="04190017">
      <w:start w:val="1"/>
      <w:numFmt w:val="low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7CB1557D"/>
    <w:multiLevelType w:val="hybridMultilevel"/>
    <w:tmpl w:val="968E6DD2"/>
    <w:lvl w:ilvl="0" w:tplc="8FF8995A">
      <w:start w:val="1"/>
      <w:numFmt w:val="decimal"/>
      <w:lvlText w:val="(%1)"/>
      <w:lvlJc w:val="left"/>
      <w:pPr>
        <w:tabs>
          <w:tab w:val="num" w:pos="275"/>
        </w:tabs>
        <w:ind w:left="275" w:hanging="360"/>
      </w:pPr>
      <w:rPr>
        <w:rFonts w:hint="default"/>
        <w:sz w:val="18"/>
        <w:vertAlign w:val="superscript"/>
      </w:rPr>
    </w:lvl>
    <w:lvl w:ilvl="1" w:tplc="04190019" w:tentative="1">
      <w:start w:val="1"/>
      <w:numFmt w:val="lowerLetter"/>
      <w:lvlText w:val="%2."/>
      <w:lvlJc w:val="left"/>
      <w:pPr>
        <w:tabs>
          <w:tab w:val="num" w:pos="995"/>
        </w:tabs>
        <w:ind w:left="995" w:hanging="360"/>
      </w:pPr>
    </w:lvl>
    <w:lvl w:ilvl="2" w:tplc="0419001B" w:tentative="1">
      <w:start w:val="1"/>
      <w:numFmt w:val="lowerRoman"/>
      <w:lvlText w:val="%3."/>
      <w:lvlJc w:val="right"/>
      <w:pPr>
        <w:tabs>
          <w:tab w:val="num" w:pos="1715"/>
        </w:tabs>
        <w:ind w:left="1715" w:hanging="180"/>
      </w:pPr>
    </w:lvl>
    <w:lvl w:ilvl="3" w:tplc="0419000F" w:tentative="1">
      <w:start w:val="1"/>
      <w:numFmt w:val="decimal"/>
      <w:lvlText w:val="%4."/>
      <w:lvlJc w:val="left"/>
      <w:pPr>
        <w:tabs>
          <w:tab w:val="num" w:pos="2435"/>
        </w:tabs>
        <w:ind w:left="2435" w:hanging="360"/>
      </w:pPr>
    </w:lvl>
    <w:lvl w:ilvl="4" w:tplc="04190019" w:tentative="1">
      <w:start w:val="1"/>
      <w:numFmt w:val="lowerLetter"/>
      <w:lvlText w:val="%5."/>
      <w:lvlJc w:val="left"/>
      <w:pPr>
        <w:tabs>
          <w:tab w:val="num" w:pos="3155"/>
        </w:tabs>
        <w:ind w:left="3155" w:hanging="360"/>
      </w:pPr>
    </w:lvl>
    <w:lvl w:ilvl="5" w:tplc="0419001B" w:tentative="1">
      <w:start w:val="1"/>
      <w:numFmt w:val="lowerRoman"/>
      <w:lvlText w:val="%6."/>
      <w:lvlJc w:val="right"/>
      <w:pPr>
        <w:tabs>
          <w:tab w:val="num" w:pos="3875"/>
        </w:tabs>
        <w:ind w:left="3875" w:hanging="180"/>
      </w:pPr>
    </w:lvl>
    <w:lvl w:ilvl="6" w:tplc="0419000F" w:tentative="1">
      <w:start w:val="1"/>
      <w:numFmt w:val="decimal"/>
      <w:lvlText w:val="%7."/>
      <w:lvlJc w:val="left"/>
      <w:pPr>
        <w:tabs>
          <w:tab w:val="num" w:pos="4595"/>
        </w:tabs>
        <w:ind w:left="4595" w:hanging="360"/>
      </w:pPr>
    </w:lvl>
    <w:lvl w:ilvl="7" w:tplc="04190019" w:tentative="1">
      <w:start w:val="1"/>
      <w:numFmt w:val="lowerLetter"/>
      <w:lvlText w:val="%8."/>
      <w:lvlJc w:val="left"/>
      <w:pPr>
        <w:tabs>
          <w:tab w:val="num" w:pos="5315"/>
        </w:tabs>
        <w:ind w:left="5315" w:hanging="360"/>
      </w:pPr>
    </w:lvl>
    <w:lvl w:ilvl="8" w:tplc="0419001B" w:tentative="1">
      <w:start w:val="1"/>
      <w:numFmt w:val="lowerRoman"/>
      <w:lvlText w:val="%9."/>
      <w:lvlJc w:val="right"/>
      <w:pPr>
        <w:tabs>
          <w:tab w:val="num" w:pos="6035"/>
        </w:tabs>
        <w:ind w:left="6035" w:hanging="180"/>
      </w:pPr>
    </w:lvl>
  </w:abstractNum>
  <w:num w:numId="1">
    <w:abstractNumId w:val="18"/>
  </w:num>
  <w:num w:numId="2">
    <w:abstractNumId w:val="14"/>
  </w:num>
  <w:num w:numId="3">
    <w:abstractNumId w:val="17"/>
  </w:num>
  <w:num w:numId="4">
    <w:abstractNumId w:val="15"/>
  </w:num>
  <w:num w:numId="5">
    <w:abstractNumId w:val="13"/>
  </w:num>
  <w:num w:numId="6">
    <w:abstractNumId w:val="16"/>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0"/>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mirrorMargin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1" w:dllVersion="512"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Moves/>
  <w:doNotTrackFormatting/>
  <w:defaultTabStop w:val="720"/>
  <w:evenAndOddHeaders/>
  <w:drawingGridHorizontalSpacing w:val="120"/>
  <w:displayHorizontalDrawingGridEvery w:val="2"/>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57F9"/>
    <w:rsid w:val="00001BD0"/>
    <w:rsid w:val="00002B35"/>
    <w:rsid w:val="000034CA"/>
    <w:rsid w:val="000034D5"/>
    <w:rsid w:val="00003D8D"/>
    <w:rsid w:val="000058DA"/>
    <w:rsid w:val="00006FC7"/>
    <w:rsid w:val="0001155A"/>
    <w:rsid w:val="00012792"/>
    <w:rsid w:val="000133C0"/>
    <w:rsid w:val="00014B61"/>
    <w:rsid w:val="0002181A"/>
    <w:rsid w:val="00023339"/>
    <w:rsid w:val="000239C2"/>
    <w:rsid w:val="000245E5"/>
    <w:rsid w:val="0002555B"/>
    <w:rsid w:val="000266B2"/>
    <w:rsid w:val="0003232F"/>
    <w:rsid w:val="00032E70"/>
    <w:rsid w:val="000359AB"/>
    <w:rsid w:val="00037D85"/>
    <w:rsid w:val="00040231"/>
    <w:rsid w:val="00042E98"/>
    <w:rsid w:val="00043AD8"/>
    <w:rsid w:val="00045085"/>
    <w:rsid w:val="00045E1C"/>
    <w:rsid w:val="0005108F"/>
    <w:rsid w:val="0005157D"/>
    <w:rsid w:val="00051BA3"/>
    <w:rsid w:val="000529E8"/>
    <w:rsid w:val="000564DF"/>
    <w:rsid w:val="00056B91"/>
    <w:rsid w:val="000575FE"/>
    <w:rsid w:val="00062B66"/>
    <w:rsid w:val="00063651"/>
    <w:rsid w:val="00067CDB"/>
    <w:rsid w:val="0007081C"/>
    <w:rsid w:val="00071F1C"/>
    <w:rsid w:val="000728DA"/>
    <w:rsid w:val="00074681"/>
    <w:rsid w:val="0007503D"/>
    <w:rsid w:val="00077220"/>
    <w:rsid w:val="0007763B"/>
    <w:rsid w:val="000779EF"/>
    <w:rsid w:val="00080B6B"/>
    <w:rsid w:val="00082349"/>
    <w:rsid w:val="000863B3"/>
    <w:rsid w:val="0008794E"/>
    <w:rsid w:val="000939C0"/>
    <w:rsid w:val="00093C4B"/>
    <w:rsid w:val="00094B8E"/>
    <w:rsid w:val="00095179"/>
    <w:rsid w:val="000978A9"/>
    <w:rsid w:val="000A31CB"/>
    <w:rsid w:val="000B7CBF"/>
    <w:rsid w:val="000D025B"/>
    <w:rsid w:val="000D0B46"/>
    <w:rsid w:val="000D4287"/>
    <w:rsid w:val="000D4410"/>
    <w:rsid w:val="000D4C1B"/>
    <w:rsid w:val="000D5CF1"/>
    <w:rsid w:val="000D5D30"/>
    <w:rsid w:val="000E0267"/>
    <w:rsid w:val="000E3A59"/>
    <w:rsid w:val="000E3FAA"/>
    <w:rsid w:val="000E4A19"/>
    <w:rsid w:val="000F17AE"/>
    <w:rsid w:val="000F2B40"/>
    <w:rsid w:val="000F3937"/>
    <w:rsid w:val="000F60BC"/>
    <w:rsid w:val="001000FB"/>
    <w:rsid w:val="00103BBD"/>
    <w:rsid w:val="00103E78"/>
    <w:rsid w:val="00105E95"/>
    <w:rsid w:val="00110CB7"/>
    <w:rsid w:val="0011306A"/>
    <w:rsid w:val="001130E6"/>
    <w:rsid w:val="00116BC7"/>
    <w:rsid w:val="0011749B"/>
    <w:rsid w:val="0012130B"/>
    <w:rsid w:val="0012247F"/>
    <w:rsid w:val="00130AC1"/>
    <w:rsid w:val="00135C42"/>
    <w:rsid w:val="001379E4"/>
    <w:rsid w:val="00141AF8"/>
    <w:rsid w:val="001427E8"/>
    <w:rsid w:val="00143326"/>
    <w:rsid w:val="001445BC"/>
    <w:rsid w:val="00153EB4"/>
    <w:rsid w:val="00162477"/>
    <w:rsid w:val="00162D6B"/>
    <w:rsid w:val="00163304"/>
    <w:rsid w:val="00163720"/>
    <w:rsid w:val="001653BC"/>
    <w:rsid w:val="00165A1F"/>
    <w:rsid w:val="00172232"/>
    <w:rsid w:val="0017427D"/>
    <w:rsid w:val="00174E70"/>
    <w:rsid w:val="00176FF0"/>
    <w:rsid w:val="00180064"/>
    <w:rsid w:val="001829C4"/>
    <w:rsid w:val="00183407"/>
    <w:rsid w:val="00183D92"/>
    <w:rsid w:val="00185572"/>
    <w:rsid w:val="001865E9"/>
    <w:rsid w:val="00190907"/>
    <w:rsid w:val="00192E71"/>
    <w:rsid w:val="0019408B"/>
    <w:rsid w:val="00196ADE"/>
    <w:rsid w:val="001A1326"/>
    <w:rsid w:val="001A1740"/>
    <w:rsid w:val="001A1D23"/>
    <w:rsid w:val="001A7134"/>
    <w:rsid w:val="001B11AA"/>
    <w:rsid w:val="001B1808"/>
    <w:rsid w:val="001B75DE"/>
    <w:rsid w:val="001C0106"/>
    <w:rsid w:val="001C0750"/>
    <w:rsid w:val="001C2FAC"/>
    <w:rsid w:val="001C5EAA"/>
    <w:rsid w:val="001C701C"/>
    <w:rsid w:val="001D174F"/>
    <w:rsid w:val="001D25E7"/>
    <w:rsid w:val="001D4C96"/>
    <w:rsid w:val="001D7A23"/>
    <w:rsid w:val="001E0D1B"/>
    <w:rsid w:val="001E2523"/>
    <w:rsid w:val="001E4FA2"/>
    <w:rsid w:val="001E714E"/>
    <w:rsid w:val="001F0B14"/>
    <w:rsid w:val="001F198B"/>
    <w:rsid w:val="001F2F74"/>
    <w:rsid w:val="001F4C0A"/>
    <w:rsid w:val="001F6867"/>
    <w:rsid w:val="001F795C"/>
    <w:rsid w:val="00200E49"/>
    <w:rsid w:val="00202B35"/>
    <w:rsid w:val="002033F7"/>
    <w:rsid w:val="00206A1E"/>
    <w:rsid w:val="002116D6"/>
    <w:rsid w:val="002132C2"/>
    <w:rsid w:val="00217074"/>
    <w:rsid w:val="002210F5"/>
    <w:rsid w:val="00222334"/>
    <w:rsid w:val="00227797"/>
    <w:rsid w:val="00231711"/>
    <w:rsid w:val="0023357C"/>
    <w:rsid w:val="0023625C"/>
    <w:rsid w:val="002367DB"/>
    <w:rsid w:val="00236F0C"/>
    <w:rsid w:val="00241157"/>
    <w:rsid w:val="00241B8A"/>
    <w:rsid w:val="00241FC1"/>
    <w:rsid w:val="0024206A"/>
    <w:rsid w:val="00245D7B"/>
    <w:rsid w:val="00247D78"/>
    <w:rsid w:val="002513E3"/>
    <w:rsid w:val="00251C35"/>
    <w:rsid w:val="002524DA"/>
    <w:rsid w:val="00253E9C"/>
    <w:rsid w:val="00255C32"/>
    <w:rsid w:val="00256170"/>
    <w:rsid w:val="0026217E"/>
    <w:rsid w:val="00262899"/>
    <w:rsid w:val="00264928"/>
    <w:rsid w:val="0026551A"/>
    <w:rsid w:val="00267EB8"/>
    <w:rsid w:val="0027189B"/>
    <w:rsid w:val="00273089"/>
    <w:rsid w:val="0027452D"/>
    <w:rsid w:val="00276219"/>
    <w:rsid w:val="00282849"/>
    <w:rsid w:val="00282C2D"/>
    <w:rsid w:val="00282EA1"/>
    <w:rsid w:val="002836C4"/>
    <w:rsid w:val="00290652"/>
    <w:rsid w:val="00292E86"/>
    <w:rsid w:val="0029488F"/>
    <w:rsid w:val="00295BB6"/>
    <w:rsid w:val="002A02F9"/>
    <w:rsid w:val="002A0CB3"/>
    <w:rsid w:val="002A30B1"/>
    <w:rsid w:val="002A3291"/>
    <w:rsid w:val="002A424B"/>
    <w:rsid w:val="002A431B"/>
    <w:rsid w:val="002A71B5"/>
    <w:rsid w:val="002B3337"/>
    <w:rsid w:val="002B352D"/>
    <w:rsid w:val="002B5AE5"/>
    <w:rsid w:val="002C196E"/>
    <w:rsid w:val="002C7D38"/>
    <w:rsid w:val="002D04EC"/>
    <w:rsid w:val="002D218E"/>
    <w:rsid w:val="002D247D"/>
    <w:rsid w:val="002D401F"/>
    <w:rsid w:val="002E0DD0"/>
    <w:rsid w:val="002E105A"/>
    <w:rsid w:val="002E1B71"/>
    <w:rsid w:val="002E2EDC"/>
    <w:rsid w:val="002E55ED"/>
    <w:rsid w:val="002F0F32"/>
    <w:rsid w:val="002F114E"/>
    <w:rsid w:val="002F2FBE"/>
    <w:rsid w:val="002F5320"/>
    <w:rsid w:val="002F7DF3"/>
    <w:rsid w:val="00300722"/>
    <w:rsid w:val="0030102B"/>
    <w:rsid w:val="00310D77"/>
    <w:rsid w:val="00310FF3"/>
    <w:rsid w:val="00314E0B"/>
    <w:rsid w:val="0031570C"/>
    <w:rsid w:val="00315C89"/>
    <w:rsid w:val="00316B95"/>
    <w:rsid w:val="00316D76"/>
    <w:rsid w:val="00317CB4"/>
    <w:rsid w:val="00322392"/>
    <w:rsid w:val="003274B2"/>
    <w:rsid w:val="003315DA"/>
    <w:rsid w:val="003377B2"/>
    <w:rsid w:val="00340EEE"/>
    <w:rsid w:val="00342791"/>
    <w:rsid w:val="0035009D"/>
    <w:rsid w:val="00351297"/>
    <w:rsid w:val="00353900"/>
    <w:rsid w:val="00353F33"/>
    <w:rsid w:val="00354CD7"/>
    <w:rsid w:val="003605C5"/>
    <w:rsid w:val="0036086A"/>
    <w:rsid w:val="003621F2"/>
    <w:rsid w:val="00362D5E"/>
    <w:rsid w:val="0036543A"/>
    <w:rsid w:val="00365886"/>
    <w:rsid w:val="00367708"/>
    <w:rsid w:val="003700F1"/>
    <w:rsid w:val="003741C5"/>
    <w:rsid w:val="003746B4"/>
    <w:rsid w:val="00380115"/>
    <w:rsid w:val="00382D9B"/>
    <w:rsid w:val="003859E4"/>
    <w:rsid w:val="00390448"/>
    <w:rsid w:val="00391160"/>
    <w:rsid w:val="00394876"/>
    <w:rsid w:val="003963C5"/>
    <w:rsid w:val="0039782D"/>
    <w:rsid w:val="003A09E1"/>
    <w:rsid w:val="003A5AD8"/>
    <w:rsid w:val="003A6AB2"/>
    <w:rsid w:val="003B0BBE"/>
    <w:rsid w:val="003B21A8"/>
    <w:rsid w:val="003B26F4"/>
    <w:rsid w:val="003B374C"/>
    <w:rsid w:val="003C50AC"/>
    <w:rsid w:val="003D2B6F"/>
    <w:rsid w:val="003E2959"/>
    <w:rsid w:val="003E73DF"/>
    <w:rsid w:val="003F077D"/>
    <w:rsid w:val="003F3D5A"/>
    <w:rsid w:val="003F4130"/>
    <w:rsid w:val="003F70F7"/>
    <w:rsid w:val="0040043E"/>
    <w:rsid w:val="00402E18"/>
    <w:rsid w:val="00403A71"/>
    <w:rsid w:val="004044EE"/>
    <w:rsid w:val="004046B2"/>
    <w:rsid w:val="004061EF"/>
    <w:rsid w:val="004064BC"/>
    <w:rsid w:val="00406E5E"/>
    <w:rsid w:val="00407B48"/>
    <w:rsid w:val="0041000B"/>
    <w:rsid w:val="004108C7"/>
    <w:rsid w:val="00410C5C"/>
    <w:rsid w:val="004116E0"/>
    <w:rsid w:val="004127B8"/>
    <w:rsid w:val="0041487F"/>
    <w:rsid w:val="00421783"/>
    <w:rsid w:val="0042231A"/>
    <w:rsid w:val="00422DDE"/>
    <w:rsid w:val="00427D77"/>
    <w:rsid w:val="00427F67"/>
    <w:rsid w:val="004324B9"/>
    <w:rsid w:val="00433FFD"/>
    <w:rsid w:val="004349F5"/>
    <w:rsid w:val="004350EE"/>
    <w:rsid w:val="00437220"/>
    <w:rsid w:val="00441F26"/>
    <w:rsid w:val="00442D4B"/>
    <w:rsid w:val="00442E70"/>
    <w:rsid w:val="004437DB"/>
    <w:rsid w:val="004447CE"/>
    <w:rsid w:val="00450344"/>
    <w:rsid w:val="004528F7"/>
    <w:rsid w:val="00455ABB"/>
    <w:rsid w:val="00457F93"/>
    <w:rsid w:val="004603F7"/>
    <w:rsid w:val="004604C3"/>
    <w:rsid w:val="00460CD6"/>
    <w:rsid w:val="00462065"/>
    <w:rsid w:val="00464EFC"/>
    <w:rsid w:val="00465DFB"/>
    <w:rsid w:val="0047049C"/>
    <w:rsid w:val="00473597"/>
    <w:rsid w:val="004801EF"/>
    <w:rsid w:val="0048025E"/>
    <w:rsid w:val="00482F95"/>
    <w:rsid w:val="00485B65"/>
    <w:rsid w:val="004866DD"/>
    <w:rsid w:val="00486EC6"/>
    <w:rsid w:val="00490AF8"/>
    <w:rsid w:val="00493DDA"/>
    <w:rsid w:val="0049687B"/>
    <w:rsid w:val="00496B98"/>
    <w:rsid w:val="004A2A54"/>
    <w:rsid w:val="004B50D1"/>
    <w:rsid w:val="004B573D"/>
    <w:rsid w:val="004B610B"/>
    <w:rsid w:val="004B6668"/>
    <w:rsid w:val="004B7C14"/>
    <w:rsid w:val="004C4A90"/>
    <w:rsid w:val="004C5519"/>
    <w:rsid w:val="004D3350"/>
    <w:rsid w:val="004D5B91"/>
    <w:rsid w:val="004E05A5"/>
    <w:rsid w:val="004E3F10"/>
    <w:rsid w:val="004E53AD"/>
    <w:rsid w:val="004E627F"/>
    <w:rsid w:val="004E7540"/>
    <w:rsid w:val="004F143B"/>
    <w:rsid w:val="004F2BA1"/>
    <w:rsid w:val="0050640B"/>
    <w:rsid w:val="00506A54"/>
    <w:rsid w:val="00507FFB"/>
    <w:rsid w:val="00512629"/>
    <w:rsid w:val="00515D9C"/>
    <w:rsid w:val="00516DF6"/>
    <w:rsid w:val="00517904"/>
    <w:rsid w:val="005217B6"/>
    <w:rsid w:val="005230B1"/>
    <w:rsid w:val="00527778"/>
    <w:rsid w:val="00530E37"/>
    <w:rsid w:val="0053262C"/>
    <w:rsid w:val="005357F9"/>
    <w:rsid w:val="00541549"/>
    <w:rsid w:val="005523D7"/>
    <w:rsid w:val="00553E53"/>
    <w:rsid w:val="00554370"/>
    <w:rsid w:val="00556377"/>
    <w:rsid w:val="00556898"/>
    <w:rsid w:val="00557651"/>
    <w:rsid w:val="00573297"/>
    <w:rsid w:val="00580B6B"/>
    <w:rsid w:val="00581DCB"/>
    <w:rsid w:val="005831A4"/>
    <w:rsid w:val="00583A91"/>
    <w:rsid w:val="00584179"/>
    <w:rsid w:val="0058659A"/>
    <w:rsid w:val="0058670D"/>
    <w:rsid w:val="00592063"/>
    <w:rsid w:val="00593B0D"/>
    <w:rsid w:val="00594646"/>
    <w:rsid w:val="005968FE"/>
    <w:rsid w:val="005A1234"/>
    <w:rsid w:val="005A15B7"/>
    <w:rsid w:val="005A4B96"/>
    <w:rsid w:val="005A64D9"/>
    <w:rsid w:val="005B11A0"/>
    <w:rsid w:val="005B55D6"/>
    <w:rsid w:val="005C7E69"/>
    <w:rsid w:val="005D00F8"/>
    <w:rsid w:val="005D173E"/>
    <w:rsid w:val="005D4F4F"/>
    <w:rsid w:val="005D5458"/>
    <w:rsid w:val="005D6414"/>
    <w:rsid w:val="005D648F"/>
    <w:rsid w:val="005E0276"/>
    <w:rsid w:val="005E1F61"/>
    <w:rsid w:val="005E3010"/>
    <w:rsid w:val="005E3358"/>
    <w:rsid w:val="005E34F4"/>
    <w:rsid w:val="005E5590"/>
    <w:rsid w:val="005E594A"/>
    <w:rsid w:val="005E60FD"/>
    <w:rsid w:val="005E653B"/>
    <w:rsid w:val="005F4AF7"/>
    <w:rsid w:val="005F7529"/>
    <w:rsid w:val="005F7925"/>
    <w:rsid w:val="005F7CE2"/>
    <w:rsid w:val="00603AF2"/>
    <w:rsid w:val="00605D99"/>
    <w:rsid w:val="00607794"/>
    <w:rsid w:val="006105CB"/>
    <w:rsid w:val="00611B12"/>
    <w:rsid w:val="00611CA5"/>
    <w:rsid w:val="00612723"/>
    <w:rsid w:val="00612769"/>
    <w:rsid w:val="006139C4"/>
    <w:rsid w:val="00614050"/>
    <w:rsid w:val="006152F7"/>
    <w:rsid w:val="0061578B"/>
    <w:rsid w:val="006170FB"/>
    <w:rsid w:val="00617403"/>
    <w:rsid w:val="00621CFA"/>
    <w:rsid w:val="00624A5A"/>
    <w:rsid w:val="00626525"/>
    <w:rsid w:val="0063266B"/>
    <w:rsid w:val="0063435E"/>
    <w:rsid w:val="00634504"/>
    <w:rsid w:val="00634B7B"/>
    <w:rsid w:val="00635E1C"/>
    <w:rsid w:val="0063721B"/>
    <w:rsid w:val="0063733B"/>
    <w:rsid w:val="0064302D"/>
    <w:rsid w:val="006435A2"/>
    <w:rsid w:val="006448D1"/>
    <w:rsid w:val="00644B1D"/>
    <w:rsid w:val="00647BF5"/>
    <w:rsid w:val="00650BA5"/>
    <w:rsid w:val="006532DC"/>
    <w:rsid w:val="006534EE"/>
    <w:rsid w:val="006614A6"/>
    <w:rsid w:val="00661C60"/>
    <w:rsid w:val="00664B49"/>
    <w:rsid w:val="006701CA"/>
    <w:rsid w:val="006768A3"/>
    <w:rsid w:val="0068283D"/>
    <w:rsid w:val="00683E91"/>
    <w:rsid w:val="00686E75"/>
    <w:rsid w:val="00691E79"/>
    <w:rsid w:val="00691FD5"/>
    <w:rsid w:val="006961BF"/>
    <w:rsid w:val="00696F05"/>
    <w:rsid w:val="006B057D"/>
    <w:rsid w:val="006B284C"/>
    <w:rsid w:val="006B6B47"/>
    <w:rsid w:val="006B78C7"/>
    <w:rsid w:val="006C26D9"/>
    <w:rsid w:val="006C36F1"/>
    <w:rsid w:val="006C3C75"/>
    <w:rsid w:val="006D0EFE"/>
    <w:rsid w:val="006D527A"/>
    <w:rsid w:val="006D5F88"/>
    <w:rsid w:val="006D7ADA"/>
    <w:rsid w:val="006D7B68"/>
    <w:rsid w:val="006E0558"/>
    <w:rsid w:val="006E2147"/>
    <w:rsid w:val="006E305C"/>
    <w:rsid w:val="006E7949"/>
    <w:rsid w:val="006F1254"/>
    <w:rsid w:val="006F1A2F"/>
    <w:rsid w:val="006F49AE"/>
    <w:rsid w:val="006F4D70"/>
    <w:rsid w:val="006F6AA2"/>
    <w:rsid w:val="006F708C"/>
    <w:rsid w:val="00702784"/>
    <w:rsid w:val="00704FA1"/>
    <w:rsid w:val="00705590"/>
    <w:rsid w:val="007125F0"/>
    <w:rsid w:val="0071472F"/>
    <w:rsid w:val="00716EF8"/>
    <w:rsid w:val="00717FE3"/>
    <w:rsid w:val="0072145C"/>
    <w:rsid w:val="00722F51"/>
    <w:rsid w:val="00723BC1"/>
    <w:rsid w:val="00734D7C"/>
    <w:rsid w:val="007350FB"/>
    <w:rsid w:val="00735394"/>
    <w:rsid w:val="0073642E"/>
    <w:rsid w:val="007375AC"/>
    <w:rsid w:val="00737C41"/>
    <w:rsid w:val="00740A5B"/>
    <w:rsid w:val="00743F61"/>
    <w:rsid w:val="0075190E"/>
    <w:rsid w:val="00753E66"/>
    <w:rsid w:val="0075442F"/>
    <w:rsid w:val="00754430"/>
    <w:rsid w:val="00757D11"/>
    <w:rsid w:val="007703A8"/>
    <w:rsid w:val="007717C6"/>
    <w:rsid w:val="00773A68"/>
    <w:rsid w:val="00782B4B"/>
    <w:rsid w:val="007854E7"/>
    <w:rsid w:val="00787393"/>
    <w:rsid w:val="0078778D"/>
    <w:rsid w:val="00790221"/>
    <w:rsid w:val="00790488"/>
    <w:rsid w:val="007A6159"/>
    <w:rsid w:val="007A7BAC"/>
    <w:rsid w:val="007A7E96"/>
    <w:rsid w:val="007B2EE1"/>
    <w:rsid w:val="007B31AA"/>
    <w:rsid w:val="007B44D1"/>
    <w:rsid w:val="007B5F7B"/>
    <w:rsid w:val="007B67A1"/>
    <w:rsid w:val="007C38C7"/>
    <w:rsid w:val="007D0949"/>
    <w:rsid w:val="007D0A80"/>
    <w:rsid w:val="007D1333"/>
    <w:rsid w:val="007D16D7"/>
    <w:rsid w:val="007D2FCA"/>
    <w:rsid w:val="007D5B1E"/>
    <w:rsid w:val="007E1A15"/>
    <w:rsid w:val="007E1F6A"/>
    <w:rsid w:val="007E284E"/>
    <w:rsid w:val="007E5ED1"/>
    <w:rsid w:val="007E6C04"/>
    <w:rsid w:val="007F109C"/>
    <w:rsid w:val="007F1F57"/>
    <w:rsid w:val="007F37EE"/>
    <w:rsid w:val="007F594B"/>
    <w:rsid w:val="007F597B"/>
    <w:rsid w:val="007F62F6"/>
    <w:rsid w:val="008003E9"/>
    <w:rsid w:val="008030DB"/>
    <w:rsid w:val="0080676B"/>
    <w:rsid w:val="00807461"/>
    <w:rsid w:val="00807525"/>
    <w:rsid w:val="00814980"/>
    <w:rsid w:val="008200C2"/>
    <w:rsid w:val="00820471"/>
    <w:rsid w:val="00824030"/>
    <w:rsid w:val="00825A83"/>
    <w:rsid w:val="00826789"/>
    <w:rsid w:val="00826867"/>
    <w:rsid w:val="00831F5E"/>
    <w:rsid w:val="008331CC"/>
    <w:rsid w:val="00836B39"/>
    <w:rsid w:val="00836FD6"/>
    <w:rsid w:val="00837CC8"/>
    <w:rsid w:val="0084372C"/>
    <w:rsid w:val="008460CE"/>
    <w:rsid w:val="00846860"/>
    <w:rsid w:val="008473E3"/>
    <w:rsid w:val="008512F4"/>
    <w:rsid w:val="00852887"/>
    <w:rsid w:val="00854109"/>
    <w:rsid w:val="008551B5"/>
    <w:rsid w:val="008555EF"/>
    <w:rsid w:val="00857B9F"/>
    <w:rsid w:val="00865693"/>
    <w:rsid w:val="00872B94"/>
    <w:rsid w:val="00873B4A"/>
    <w:rsid w:val="0087580B"/>
    <w:rsid w:val="00876F6F"/>
    <w:rsid w:val="0088067E"/>
    <w:rsid w:val="00883D46"/>
    <w:rsid w:val="00884DE8"/>
    <w:rsid w:val="00885D17"/>
    <w:rsid w:val="00887E41"/>
    <w:rsid w:val="00893DCA"/>
    <w:rsid w:val="00894A55"/>
    <w:rsid w:val="00895B6A"/>
    <w:rsid w:val="008A2B12"/>
    <w:rsid w:val="008A2F60"/>
    <w:rsid w:val="008A3D16"/>
    <w:rsid w:val="008A5FCC"/>
    <w:rsid w:val="008B1B6F"/>
    <w:rsid w:val="008B2EB0"/>
    <w:rsid w:val="008B3212"/>
    <w:rsid w:val="008B7D7B"/>
    <w:rsid w:val="008C05BC"/>
    <w:rsid w:val="008C1410"/>
    <w:rsid w:val="008C3DD1"/>
    <w:rsid w:val="008C6FC4"/>
    <w:rsid w:val="008D3DA2"/>
    <w:rsid w:val="008D3EB3"/>
    <w:rsid w:val="008D42EA"/>
    <w:rsid w:val="008D447A"/>
    <w:rsid w:val="008D48C2"/>
    <w:rsid w:val="008D4D2A"/>
    <w:rsid w:val="008E1533"/>
    <w:rsid w:val="008E4BBD"/>
    <w:rsid w:val="008E55D4"/>
    <w:rsid w:val="008E5B3D"/>
    <w:rsid w:val="008E7A5C"/>
    <w:rsid w:val="008F1EE0"/>
    <w:rsid w:val="008F38ED"/>
    <w:rsid w:val="008F4949"/>
    <w:rsid w:val="008F6C54"/>
    <w:rsid w:val="008F7577"/>
    <w:rsid w:val="00905725"/>
    <w:rsid w:val="00907997"/>
    <w:rsid w:val="0091311E"/>
    <w:rsid w:val="00914F04"/>
    <w:rsid w:val="009157A0"/>
    <w:rsid w:val="0091620D"/>
    <w:rsid w:val="00916516"/>
    <w:rsid w:val="00916BC9"/>
    <w:rsid w:val="00921D5E"/>
    <w:rsid w:val="0092347C"/>
    <w:rsid w:val="00923A60"/>
    <w:rsid w:val="009273E8"/>
    <w:rsid w:val="00931E71"/>
    <w:rsid w:val="009333F7"/>
    <w:rsid w:val="00934DE0"/>
    <w:rsid w:val="00936D5D"/>
    <w:rsid w:val="00942802"/>
    <w:rsid w:val="00942C73"/>
    <w:rsid w:val="00950DA1"/>
    <w:rsid w:val="00960D45"/>
    <w:rsid w:val="00960E75"/>
    <w:rsid w:val="00975AC1"/>
    <w:rsid w:val="00977707"/>
    <w:rsid w:val="00983953"/>
    <w:rsid w:val="0099006A"/>
    <w:rsid w:val="0099139E"/>
    <w:rsid w:val="009917B9"/>
    <w:rsid w:val="009965A6"/>
    <w:rsid w:val="00997A5D"/>
    <w:rsid w:val="009A3F6B"/>
    <w:rsid w:val="009A6337"/>
    <w:rsid w:val="009A6D7B"/>
    <w:rsid w:val="009A7E5D"/>
    <w:rsid w:val="009B49EC"/>
    <w:rsid w:val="009C1001"/>
    <w:rsid w:val="009C166B"/>
    <w:rsid w:val="009C4090"/>
    <w:rsid w:val="009C5ACB"/>
    <w:rsid w:val="009C7074"/>
    <w:rsid w:val="009D3EFA"/>
    <w:rsid w:val="009D7FB5"/>
    <w:rsid w:val="009E4B59"/>
    <w:rsid w:val="009E65EA"/>
    <w:rsid w:val="009F19DE"/>
    <w:rsid w:val="009F2B09"/>
    <w:rsid w:val="009F3AA8"/>
    <w:rsid w:val="009F4E71"/>
    <w:rsid w:val="009F54F3"/>
    <w:rsid w:val="009F6D97"/>
    <w:rsid w:val="009F7D50"/>
    <w:rsid w:val="00A003AE"/>
    <w:rsid w:val="00A16F40"/>
    <w:rsid w:val="00A25599"/>
    <w:rsid w:val="00A260C0"/>
    <w:rsid w:val="00A329C9"/>
    <w:rsid w:val="00A32F0B"/>
    <w:rsid w:val="00A35BEF"/>
    <w:rsid w:val="00A36591"/>
    <w:rsid w:val="00A367C8"/>
    <w:rsid w:val="00A377CE"/>
    <w:rsid w:val="00A3780F"/>
    <w:rsid w:val="00A40401"/>
    <w:rsid w:val="00A40A19"/>
    <w:rsid w:val="00A41DC7"/>
    <w:rsid w:val="00A429B7"/>
    <w:rsid w:val="00A44147"/>
    <w:rsid w:val="00A50FD6"/>
    <w:rsid w:val="00A5306E"/>
    <w:rsid w:val="00A5454D"/>
    <w:rsid w:val="00A61598"/>
    <w:rsid w:val="00A65B6C"/>
    <w:rsid w:val="00A663DE"/>
    <w:rsid w:val="00A7044A"/>
    <w:rsid w:val="00A70EEF"/>
    <w:rsid w:val="00A71FE4"/>
    <w:rsid w:val="00A72FC2"/>
    <w:rsid w:val="00A73909"/>
    <w:rsid w:val="00A75910"/>
    <w:rsid w:val="00A76108"/>
    <w:rsid w:val="00A778ED"/>
    <w:rsid w:val="00A92CE0"/>
    <w:rsid w:val="00A962EB"/>
    <w:rsid w:val="00A97F88"/>
    <w:rsid w:val="00AA549F"/>
    <w:rsid w:val="00AA7461"/>
    <w:rsid w:val="00AB203F"/>
    <w:rsid w:val="00AB299C"/>
    <w:rsid w:val="00AB590B"/>
    <w:rsid w:val="00AB5A70"/>
    <w:rsid w:val="00AB7DB9"/>
    <w:rsid w:val="00AC14AA"/>
    <w:rsid w:val="00AC277D"/>
    <w:rsid w:val="00AC30EC"/>
    <w:rsid w:val="00AC3CD5"/>
    <w:rsid w:val="00AC3EB8"/>
    <w:rsid w:val="00AC4D46"/>
    <w:rsid w:val="00AC56AB"/>
    <w:rsid w:val="00AC5D13"/>
    <w:rsid w:val="00AC6AF7"/>
    <w:rsid w:val="00AD285A"/>
    <w:rsid w:val="00AD2C72"/>
    <w:rsid w:val="00AD3951"/>
    <w:rsid w:val="00AD4AAB"/>
    <w:rsid w:val="00AD4AC1"/>
    <w:rsid w:val="00AD50FC"/>
    <w:rsid w:val="00AD78BB"/>
    <w:rsid w:val="00AE3468"/>
    <w:rsid w:val="00AE4B76"/>
    <w:rsid w:val="00AE6E4E"/>
    <w:rsid w:val="00AE6EA5"/>
    <w:rsid w:val="00AF0749"/>
    <w:rsid w:val="00AF0D41"/>
    <w:rsid w:val="00AF0EFB"/>
    <w:rsid w:val="00AF2EE1"/>
    <w:rsid w:val="00AF3CFF"/>
    <w:rsid w:val="00AF5CF0"/>
    <w:rsid w:val="00B00D68"/>
    <w:rsid w:val="00B014F4"/>
    <w:rsid w:val="00B06D96"/>
    <w:rsid w:val="00B11270"/>
    <w:rsid w:val="00B15986"/>
    <w:rsid w:val="00B20D96"/>
    <w:rsid w:val="00B21FBA"/>
    <w:rsid w:val="00B22E2D"/>
    <w:rsid w:val="00B3053F"/>
    <w:rsid w:val="00B3066C"/>
    <w:rsid w:val="00B30935"/>
    <w:rsid w:val="00B30D1F"/>
    <w:rsid w:val="00B33993"/>
    <w:rsid w:val="00B35232"/>
    <w:rsid w:val="00B361B1"/>
    <w:rsid w:val="00B40427"/>
    <w:rsid w:val="00B43F5C"/>
    <w:rsid w:val="00B4526C"/>
    <w:rsid w:val="00B457C4"/>
    <w:rsid w:val="00B464FF"/>
    <w:rsid w:val="00B47654"/>
    <w:rsid w:val="00B538EF"/>
    <w:rsid w:val="00B61311"/>
    <w:rsid w:val="00B61F8D"/>
    <w:rsid w:val="00B62A9D"/>
    <w:rsid w:val="00B62CDC"/>
    <w:rsid w:val="00B62EE9"/>
    <w:rsid w:val="00B63B82"/>
    <w:rsid w:val="00B66120"/>
    <w:rsid w:val="00B67128"/>
    <w:rsid w:val="00B72C4E"/>
    <w:rsid w:val="00B7321B"/>
    <w:rsid w:val="00B8418D"/>
    <w:rsid w:val="00B94CC8"/>
    <w:rsid w:val="00BA17A4"/>
    <w:rsid w:val="00BA25E2"/>
    <w:rsid w:val="00BA3D8E"/>
    <w:rsid w:val="00BA4AD6"/>
    <w:rsid w:val="00BA7FD7"/>
    <w:rsid w:val="00BB1479"/>
    <w:rsid w:val="00BB52E0"/>
    <w:rsid w:val="00BB5401"/>
    <w:rsid w:val="00BC1C57"/>
    <w:rsid w:val="00BC207C"/>
    <w:rsid w:val="00BC507B"/>
    <w:rsid w:val="00BD0C5B"/>
    <w:rsid w:val="00BD616E"/>
    <w:rsid w:val="00BE14DA"/>
    <w:rsid w:val="00BE2310"/>
    <w:rsid w:val="00BE57B6"/>
    <w:rsid w:val="00BE63E8"/>
    <w:rsid w:val="00BE6474"/>
    <w:rsid w:val="00BF16E3"/>
    <w:rsid w:val="00BF174E"/>
    <w:rsid w:val="00BF1C91"/>
    <w:rsid w:val="00BF2284"/>
    <w:rsid w:val="00BF50AF"/>
    <w:rsid w:val="00BF5323"/>
    <w:rsid w:val="00BF590B"/>
    <w:rsid w:val="00BF6F83"/>
    <w:rsid w:val="00BF743A"/>
    <w:rsid w:val="00C00C22"/>
    <w:rsid w:val="00C02F44"/>
    <w:rsid w:val="00C03B3B"/>
    <w:rsid w:val="00C11F5A"/>
    <w:rsid w:val="00C132D4"/>
    <w:rsid w:val="00C15A8B"/>
    <w:rsid w:val="00C16D5A"/>
    <w:rsid w:val="00C20FF2"/>
    <w:rsid w:val="00C24A68"/>
    <w:rsid w:val="00C24B1E"/>
    <w:rsid w:val="00C2721A"/>
    <w:rsid w:val="00C333B5"/>
    <w:rsid w:val="00C34917"/>
    <w:rsid w:val="00C4246F"/>
    <w:rsid w:val="00C436A9"/>
    <w:rsid w:val="00C442B2"/>
    <w:rsid w:val="00C45D89"/>
    <w:rsid w:val="00C470BE"/>
    <w:rsid w:val="00C47AC2"/>
    <w:rsid w:val="00C507AC"/>
    <w:rsid w:val="00C5622D"/>
    <w:rsid w:val="00C623FF"/>
    <w:rsid w:val="00C652EB"/>
    <w:rsid w:val="00C7010B"/>
    <w:rsid w:val="00C70425"/>
    <w:rsid w:val="00C81624"/>
    <w:rsid w:val="00C83400"/>
    <w:rsid w:val="00C875FB"/>
    <w:rsid w:val="00C87A42"/>
    <w:rsid w:val="00C87ECC"/>
    <w:rsid w:val="00C91EBA"/>
    <w:rsid w:val="00C9357A"/>
    <w:rsid w:val="00C952A4"/>
    <w:rsid w:val="00C95E0B"/>
    <w:rsid w:val="00C9749E"/>
    <w:rsid w:val="00CA42F4"/>
    <w:rsid w:val="00CA7440"/>
    <w:rsid w:val="00CB07F8"/>
    <w:rsid w:val="00CB1EDB"/>
    <w:rsid w:val="00CB45CE"/>
    <w:rsid w:val="00CB4657"/>
    <w:rsid w:val="00CB621D"/>
    <w:rsid w:val="00CC04A9"/>
    <w:rsid w:val="00CC430F"/>
    <w:rsid w:val="00CC45CA"/>
    <w:rsid w:val="00CC6FC9"/>
    <w:rsid w:val="00CD2842"/>
    <w:rsid w:val="00CD2B7B"/>
    <w:rsid w:val="00CD379C"/>
    <w:rsid w:val="00CD75E6"/>
    <w:rsid w:val="00CE784C"/>
    <w:rsid w:val="00CF0418"/>
    <w:rsid w:val="00CF054A"/>
    <w:rsid w:val="00CF1BFF"/>
    <w:rsid w:val="00CF2D5E"/>
    <w:rsid w:val="00CF3845"/>
    <w:rsid w:val="00D02494"/>
    <w:rsid w:val="00D03110"/>
    <w:rsid w:val="00D05E00"/>
    <w:rsid w:val="00D079CE"/>
    <w:rsid w:val="00D10F93"/>
    <w:rsid w:val="00D110DA"/>
    <w:rsid w:val="00D1383D"/>
    <w:rsid w:val="00D13F68"/>
    <w:rsid w:val="00D16D1F"/>
    <w:rsid w:val="00D21099"/>
    <w:rsid w:val="00D24CF8"/>
    <w:rsid w:val="00D26C76"/>
    <w:rsid w:val="00D3268F"/>
    <w:rsid w:val="00D33031"/>
    <w:rsid w:val="00D33748"/>
    <w:rsid w:val="00D33C56"/>
    <w:rsid w:val="00D3569A"/>
    <w:rsid w:val="00D35F3D"/>
    <w:rsid w:val="00D374EA"/>
    <w:rsid w:val="00D413BA"/>
    <w:rsid w:val="00D43CA3"/>
    <w:rsid w:val="00D456F3"/>
    <w:rsid w:val="00D46850"/>
    <w:rsid w:val="00D51CF9"/>
    <w:rsid w:val="00D51D32"/>
    <w:rsid w:val="00D53D0F"/>
    <w:rsid w:val="00D613AE"/>
    <w:rsid w:val="00D641BA"/>
    <w:rsid w:val="00D64F50"/>
    <w:rsid w:val="00D65EB0"/>
    <w:rsid w:val="00D75D5B"/>
    <w:rsid w:val="00D77279"/>
    <w:rsid w:val="00D813B9"/>
    <w:rsid w:val="00D85B51"/>
    <w:rsid w:val="00D87765"/>
    <w:rsid w:val="00D90C43"/>
    <w:rsid w:val="00D91031"/>
    <w:rsid w:val="00D91263"/>
    <w:rsid w:val="00D9300E"/>
    <w:rsid w:val="00D975BE"/>
    <w:rsid w:val="00DA02EF"/>
    <w:rsid w:val="00DA1B55"/>
    <w:rsid w:val="00DB06B9"/>
    <w:rsid w:val="00DB3646"/>
    <w:rsid w:val="00DB5A17"/>
    <w:rsid w:val="00DB7158"/>
    <w:rsid w:val="00DC24CC"/>
    <w:rsid w:val="00DC2879"/>
    <w:rsid w:val="00DC3E94"/>
    <w:rsid w:val="00DC621A"/>
    <w:rsid w:val="00DC7013"/>
    <w:rsid w:val="00DC774A"/>
    <w:rsid w:val="00DD0A0E"/>
    <w:rsid w:val="00DD1A00"/>
    <w:rsid w:val="00DD3F7A"/>
    <w:rsid w:val="00DD6B51"/>
    <w:rsid w:val="00DE22D7"/>
    <w:rsid w:val="00DE24F7"/>
    <w:rsid w:val="00DE37EB"/>
    <w:rsid w:val="00DE62E5"/>
    <w:rsid w:val="00DE7A22"/>
    <w:rsid w:val="00DF12D0"/>
    <w:rsid w:val="00DF41C0"/>
    <w:rsid w:val="00DF5081"/>
    <w:rsid w:val="00DF6852"/>
    <w:rsid w:val="00E01974"/>
    <w:rsid w:val="00E0564E"/>
    <w:rsid w:val="00E056B2"/>
    <w:rsid w:val="00E06160"/>
    <w:rsid w:val="00E065C6"/>
    <w:rsid w:val="00E11C55"/>
    <w:rsid w:val="00E13FB2"/>
    <w:rsid w:val="00E157BA"/>
    <w:rsid w:val="00E15AA0"/>
    <w:rsid w:val="00E175B2"/>
    <w:rsid w:val="00E204DB"/>
    <w:rsid w:val="00E20865"/>
    <w:rsid w:val="00E22753"/>
    <w:rsid w:val="00E246E4"/>
    <w:rsid w:val="00E27B55"/>
    <w:rsid w:val="00E27C88"/>
    <w:rsid w:val="00E32219"/>
    <w:rsid w:val="00E324F9"/>
    <w:rsid w:val="00E344E2"/>
    <w:rsid w:val="00E35565"/>
    <w:rsid w:val="00E378E7"/>
    <w:rsid w:val="00E40387"/>
    <w:rsid w:val="00E4241C"/>
    <w:rsid w:val="00E47964"/>
    <w:rsid w:val="00E50E90"/>
    <w:rsid w:val="00E50F44"/>
    <w:rsid w:val="00E54E26"/>
    <w:rsid w:val="00E56B63"/>
    <w:rsid w:val="00E57CBC"/>
    <w:rsid w:val="00E606CF"/>
    <w:rsid w:val="00E647D2"/>
    <w:rsid w:val="00E6624D"/>
    <w:rsid w:val="00E71DCD"/>
    <w:rsid w:val="00E72406"/>
    <w:rsid w:val="00E75E15"/>
    <w:rsid w:val="00E7657B"/>
    <w:rsid w:val="00E816A2"/>
    <w:rsid w:val="00E8332F"/>
    <w:rsid w:val="00E840B8"/>
    <w:rsid w:val="00E86020"/>
    <w:rsid w:val="00E861B9"/>
    <w:rsid w:val="00E96F60"/>
    <w:rsid w:val="00EA0837"/>
    <w:rsid w:val="00EA256F"/>
    <w:rsid w:val="00EA2A72"/>
    <w:rsid w:val="00EA3509"/>
    <w:rsid w:val="00EA37C8"/>
    <w:rsid w:val="00EA5FF9"/>
    <w:rsid w:val="00EA76D2"/>
    <w:rsid w:val="00EB07FD"/>
    <w:rsid w:val="00EB1430"/>
    <w:rsid w:val="00EB15B0"/>
    <w:rsid w:val="00EB2B9C"/>
    <w:rsid w:val="00EB2D4D"/>
    <w:rsid w:val="00EB3822"/>
    <w:rsid w:val="00EB3F5F"/>
    <w:rsid w:val="00EC0AC6"/>
    <w:rsid w:val="00EC1ABB"/>
    <w:rsid w:val="00EC20FE"/>
    <w:rsid w:val="00EC2300"/>
    <w:rsid w:val="00EC474D"/>
    <w:rsid w:val="00EC4F61"/>
    <w:rsid w:val="00EC7221"/>
    <w:rsid w:val="00ED2032"/>
    <w:rsid w:val="00ED533C"/>
    <w:rsid w:val="00ED575C"/>
    <w:rsid w:val="00ED73B6"/>
    <w:rsid w:val="00EE01CB"/>
    <w:rsid w:val="00EE0C13"/>
    <w:rsid w:val="00EE15CA"/>
    <w:rsid w:val="00EE562C"/>
    <w:rsid w:val="00EE7A7D"/>
    <w:rsid w:val="00EF1014"/>
    <w:rsid w:val="00EF1CF5"/>
    <w:rsid w:val="00EF2AB1"/>
    <w:rsid w:val="00EF395D"/>
    <w:rsid w:val="00EF3982"/>
    <w:rsid w:val="00EF6E7B"/>
    <w:rsid w:val="00EF7C59"/>
    <w:rsid w:val="00F00073"/>
    <w:rsid w:val="00F06686"/>
    <w:rsid w:val="00F14463"/>
    <w:rsid w:val="00F153B3"/>
    <w:rsid w:val="00F34178"/>
    <w:rsid w:val="00F34D98"/>
    <w:rsid w:val="00F358E5"/>
    <w:rsid w:val="00F3714B"/>
    <w:rsid w:val="00F40476"/>
    <w:rsid w:val="00F414FF"/>
    <w:rsid w:val="00F46CBD"/>
    <w:rsid w:val="00F51189"/>
    <w:rsid w:val="00F52A4C"/>
    <w:rsid w:val="00F52DC4"/>
    <w:rsid w:val="00F5395F"/>
    <w:rsid w:val="00F55AA5"/>
    <w:rsid w:val="00F678D0"/>
    <w:rsid w:val="00F721A2"/>
    <w:rsid w:val="00F74F1E"/>
    <w:rsid w:val="00F77EF2"/>
    <w:rsid w:val="00F81043"/>
    <w:rsid w:val="00F81FEB"/>
    <w:rsid w:val="00F83F7A"/>
    <w:rsid w:val="00F85B35"/>
    <w:rsid w:val="00F869C5"/>
    <w:rsid w:val="00F86B34"/>
    <w:rsid w:val="00F92A84"/>
    <w:rsid w:val="00F95C57"/>
    <w:rsid w:val="00F973E4"/>
    <w:rsid w:val="00F97A33"/>
    <w:rsid w:val="00FA0006"/>
    <w:rsid w:val="00FA0206"/>
    <w:rsid w:val="00FA0A80"/>
    <w:rsid w:val="00FA421D"/>
    <w:rsid w:val="00FB14C2"/>
    <w:rsid w:val="00FB26E6"/>
    <w:rsid w:val="00FB3308"/>
    <w:rsid w:val="00FB5A94"/>
    <w:rsid w:val="00FB632F"/>
    <w:rsid w:val="00FB71A8"/>
    <w:rsid w:val="00FC10C5"/>
    <w:rsid w:val="00FC1558"/>
    <w:rsid w:val="00FC73DF"/>
    <w:rsid w:val="00FD163C"/>
    <w:rsid w:val="00FD3FB7"/>
    <w:rsid w:val="00FD63CE"/>
    <w:rsid w:val="00FD75CD"/>
    <w:rsid w:val="00FE2BDF"/>
    <w:rsid w:val="00FE512B"/>
    <w:rsid w:val="00FF1169"/>
    <w:rsid w:val="00FF128F"/>
    <w:rsid w:val="00FF47B2"/>
    <w:rsid w:val="00FF4B10"/>
    <w:rsid w:val="00FF738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757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8F7577"/>
    <w:pPr>
      <w:keepNext/>
      <w:keepLines/>
      <w:spacing w:before="480"/>
      <w:ind w:left="794" w:hanging="794"/>
      <w:outlineLvl w:val="0"/>
    </w:pPr>
    <w:rPr>
      <w:b/>
    </w:rPr>
  </w:style>
  <w:style w:type="paragraph" w:styleId="Heading2">
    <w:name w:val="heading 2"/>
    <w:basedOn w:val="Heading1"/>
    <w:next w:val="Normal"/>
    <w:qFormat/>
    <w:rsid w:val="008F7577"/>
    <w:pPr>
      <w:spacing w:before="320"/>
      <w:outlineLvl w:val="1"/>
    </w:pPr>
  </w:style>
  <w:style w:type="paragraph" w:styleId="Heading3">
    <w:name w:val="heading 3"/>
    <w:basedOn w:val="Heading1"/>
    <w:next w:val="Normal"/>
    <w:qFormat/>
    <w:rsid w:val="008F7577"/>
    <w:pPr>
      <w:spacing w:before="200"/>
      <w:outlineLvl w:val="2"/>
    </w:pPr>
  </w:style>
  <w:style w:type="paragraph" w:styleId="Heading4">
    <w:name w:val="heading 4"/>
    <w:basedOn w:val="Heading3"/>
    <w:next w:val="Normal"/>
    <w:qFormat/>
    <w:rsid w:val="008F7577"/>
    <w:pPr>
      <w:tabs>
        <w:tab w:val="clear" w:pos="794"/>
        <w:tab w:val="left" w:pos="992"/>
      </w:tabs>
      <w:ind w:left="992" w:hanging="992"/>
      <w:outlineLvl w:val="3"/>
    </w:pPr>
  </w:style>
  <w:style w:type="paragraph" w:styleId="Heading5">
    <w:name w:val="heading 5"/>
    <w:basedOn w:val="Heading4"/>
    <w:next w:val="Normal"/>
    <w:qFormat/>
    <w:rsid w:val="008F7577"/>
    <w:pPr>
      <w:outlineLvl w:val="4"/>
    </w:pPr>
  </w:style>
  <w:style w:type="paragraph" w:styleId="Heading6">
    <w:name w:val="heading 6"/>
    <w:basedOn w:val="Heading4"/>
    <w:next w:val="Normal"/>
    <w:qFormat/>
    <w:rsid w:val="008F7577"/>
    <w:pPr>
      <w:tabs>
        <w:tab w:val="clear" w:pos="992"/>
        <w:tab w:val="clear" w:pos="1191"/>
      </w:tabs>
      <w:ind w:left="1588" w:hanging="1588"/>
      <w:outlineLvl w:val="5"/>
    </w:pPr>
  </w:style>
  <w:style w:type="paragraph" w:styleId="Heading7">
    <w:name w:val="heading 7"/>
    <w:basedOn w:val="Heading6"/>
    <w:next w:val="Normal"/>
    <w:qFormat/>
    <w:rsid w:val="008F7577"/>
    <w:pPr>
      <w:outlineLvl w:val="6"/>
    </w:pPr>
  </w:style>
  <w:style w:type="paragraph" w:styleId="Heading8">
    <w:name w:val="heading 8"/>
    <w:basedOn w:val="Heading6"/>
    <w:next w:val="Normal"/>
    <w:qFormat/>
    <w:rsid w:val="008F7577"/>
    <w:pPr>
      <w:outlineLvl w:val="7"/>
    </w:pPr>
  </w:style>
  <w:style w:type="paragraph" w:styleId="Heading9">
    <w:name w:val="heading 9"/>
    <w:basedOn w:val="Heading6"/>
    <w:next w:val="Normal"/>
    <w:qFormat/>
    <w:rsid w:val="008F757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F757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F757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7577"/>
  </w:style>
  <w:style w:type="paragraph" w:customStyle="1" w:styleId="Headingb">
    <w:name w:val="Heading_b"/>
    <w:basedOn w:val="Heading3"/>
    <w:next w:val="Normal"/>
    <w:rsid w:val="008F7577"/>
    <w:pPr>
      <w:spacing w:before="160"/>
      <w:ind w:left="0" w:firstLine="0"/>
      <w:outlineLvl w:val="9"/>
    </w:pPr>
  </w:style>
  <w:style w:type="paragraph" w:customStyle="1" w:styleId="Headingi">
    <w:name w:val="Heading_i"/>
    <w:basedOn w:val="Heading3"/>
    <w:next w:val="Normal"/>
    <w:rsid w:val="008F7577"/>
    <w:pPr>
      <w:spacing w:before="160"/>
      <w:ind w:left="0" w:firstLine="0"/>
    </w:pPr>
    <w:rPr>
      <w:b w:val="0"/>
      <w:i/>
    </w:rPr>
  </w:style>
  <w:style w:type="character" w:customStyle="1" w:styleId="href">
    <w:name w:val="href"/>
    <w:basedOn w:val="DefaultParagraphFont"/>
    <w:rsid w:val="008F7577"/>
  </w:style>
  <w:style w:type="paragraph" w:customStyle="1" w:styleId="enumlev1">
    <w:name w:val="enumlev1"/>
    <w:basedOn w:val="Normal"/>
    <w:link w:val="enumlev1Char"/>
    <w:rsid w:val="008F7577"/>
    <w:pPr>
      <w:spacing w:before="80"/>
      <w:ind w:left="794" w:hanging="794"/>
    </w:pPr>
  </w:style>
  <w:style w:type="paragraph" w:customStyle="1" w:styleId="enumlev2">
    <w:name w:val="enumlev2"/>
    <w:basedOn w:val="enumlev1"/>
    <w:rsid w:val="008F7577"/>
    <w:pPr>
      <w:ind w:left="1191" w:hanging="397"/>
    </w:pPr>
  </w:style>
  <w:style w:type="paragraph" w:customStyle="1" w:styleId="enumlev3">
    <w:name w:val="enumlev3"/>
    <w:basedOn w:val="enumlev2"/>
    <w:rsid w:val="008F7577"/>
    <w:pPr>
      <w:ind w:left="1588"/>
    </w:pPr>
  </w:style>
  <w:style w:type="paragraph" w:customStyle="1" w:styleId="Normalaftertitle">
    <w:name w:val="Normal_after_title"/>
    <w:basedOn w:val="Normal"/>
    <w:next w:val="Normal"/>
    <w:rsid w:val="008F7577"/>
    <w:pPr>
      <w:spacing w:before="320"/>
    </w:pPr>
  </w:style>
  <w:style w:type="paragraph" w:customStyle="1" w:styleId="Note">
    <w:name w:val="Note"/>
    <w:basedOn w:val="Normal"/>
    <w:rsid w:val="008F757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8F757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8F7577"/>
    <w:pPr>
      <w:keepNext/>
      <w:keepLines/>
      <w:spacing w:before="240"/>
      <w:jc w:val="center"/>
    </w:pPr>
    <w:rPr>
      <w:b/>
      <w:sz w:val="26"/>
    </w:rPr>
  </w:style>
  <w:style w:type="paragraph" w:customStyle="1" w:styleId="Recref">
    <w:name w:val="Rec_ref"/>
    <w:basedOn w:val="Normal"/>
    <w:next w:val="Recdate"/>
    <w:rsid w:val="008F7577"/>
    <w:pPr>
      <w:jc w:val="center"/>
    </w:pPr>
  </w:style>
  <w:style w:type="paragraph" w:customStyle="1" w:styleId="Recdate">
    <w:name w:val="Rec_date"/>
    <w:basedOn w:val="Recref"/>
    <w:next w:val="Normalaftertitle"/>
    <w:rsid w:val="008F7577"/>
    <w:pPr>
      <w:jc w:val="right"/>
    </w:pPr>
  </w:style>
  <w:style w:type="paragraph" w:customStyle="1" w:styleId="HeadingSum">
    <w:name w:val="Heading_Sum"/>
    <w:basedOn w:val="Headingb"/>
    <w:next w:val="Normal"/>
    <w:rsid w:val="008F7577"/>
    <w:pPr>
      <w:spacing w:before="240"/>
    </w:pPr>
    <w:rPr>
      <w:lang w:val="es-ES_tradnl"/>
    </w:rPr>
  </w:style>
  <w:style w:type="paragraph" w:customStyle="1" w:styleId="AnnexNoTitle">
    <w:name w:val="Annex_NoTitle"/>
    <w:basedOn w:val="Normal"/>
    <w:next w:val="Normalaftertitle"/>
    <w:rsid w:val="008F7577"/>
    <w:pPr>
      <w:keepNext/>
      <w:keepLines/>
      <w:spacing w:before="480" w:after="80"/>
      <w:jc w:val="center"/>
    </w:pPr>
    <w:rPr>
      <w:b/>
      <w:sz w:val="26"/>
    </w:rPr>
  </w:style>
  <w:style w:type="paragraph" w:customStyle="1" w:styleId="AppendixNoTitle">
    <w:name w:val="Appendix_NoTitle"/>
    <w:basedOn w:val="AnnexNoTitle"/>
    <w:next w:val="Normal"/>
    <w:rsid w:val="008F7577"/>
  </w:style>
  <w:style w:type="paragraph" w:customStyle="1" w:styleId="Tablefin">
    <w:name w:val="Table_fin"/>
    <w:basedOn w:val="Normal"/>
    <w:next w:val="Normal"/>
    <w:rsid w:val="008F7577"/>
    <w:pPr>
      <w:spacing w:before="0"/>
    </w:pPr>
    <w:rPr>
      <w:sz w:val="20"/>
      <w:lang w:val="en-GB"/>
    </w:rPr>
  </w:style>
  <w:style w:type="paragraph" w:customStyle="1" w:styleId="Tablehead">
    <w:name w:val="Table_head"/>
    <w:basedOn w:val="Normal"/>
    <w:next w:val="Normal"/>
    <w:rsid w:val="008F757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8F75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8F7577"/>
    <w:pPr>
      <w:keepNext/>
      <w:spacing w:before="360" w:after="120"/>
      <w:jc w:val="center"/>
    </w:pPr>
  </w:style>
  <w:style w:type="paragraph" w:customStyle="1" w:styleId="Tabletext">
    <w:name w:val="Table_text"/>
    <w:basedOn w:val="Normal"/>
    <w:rsid w:val="008F75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8F7577"/>
    <w:pPr>
      <w:tabs>
        <w:tab w:val="clear" w:pos="1191"/>
        <w:tab w:val="clear" w:pos="1588"/>
        <w:tab w:val="clear" w:pos="1985"/>
        <w:tab w:val="center" w:pos="4820"/>
        <w:tab w:val="right" w:pos="9639"/>
      </w:tabs>
    </w:pPr>
  </w:style>
  <w:style w:type="paragraph" w:customStyle="1" w:styleId="Equationlegend">
    <w:name w:val="Equation_legend"/>
    <w:basedOn w:val="NormalIndent"/>
    <w:rsid w:val="008F757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7577"/>
    <w:pPr>
      <w:ind w:left="794"/>
    </w:pPr>
  </w:style>
  <w:style w:type="paragraph" w:customStyle="1" w:styleId="Figurelegend">
    <w:name w:val="Figure_legend"/>
    <w:basedOn w:val="Normal"/>
    <w:rsid w:val="008F757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F7577"/>
    <w:pPr>
      <w:keepNext/>
      <w:keepLines/>
      <w:spacing w:before="480" w:after="80"/>
      <w:jc w:val="center"/>
    </w:pPr>
    <w:rPr>
      <w:caps/>
      <w:sz w:val="18"/>
    </w:rPr>
  </w:style>
  <w:style w:type="paragraph" w:customStyle="1" w:styleId="Figuretitle">
    <w:name w:val="Figure_title"/>
    <w:basedOn w:val="Normal"/>
    <w:next w:val="Figure"/>
    <w:link w:val="FiguretitleChar"/>
    <w:rsid w:val="008F7577"/>
    <w:pPr>
      <w:keepNext/>
      <w:spacing w:before="0" w:after="120"/>
      <w:jc w:val="center"/>
    </w:pPr>
    <w:rPr>
      <w:rFonts w:ascii="Times New Roman Bold" w:hAnsi="Times New Roman Bold"/>
      <w:b/>
      <w:sz w:val="18"/>
    </w:rPr>
  </w:style>
  <w:style w:type="paragraph" w:customStyle="1" w:styleId="Figure">
    <w:name w:val="Figure"/>
    <w:basedOn w:val="FigureNo"/>
    <w:next w:val="Normal"/>
    <w:rsid w:val="008F7577"/>
    <w:pPr>
      <w:keepNext w:val="0"/>
      <w:spacing w:before="0" w:after="240"/>
    </w:pPr>
  </w:style>
  <w:style w:type="paragraph" w:customStyle="1" w:styleId="tocpart">
    <w:name w:val="tocpart"/>
    <w:basedOn w:val="Normal"/>
    <w:rsid w:val="008F757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7577"/>
    <w:pPr>
      <w:keepNext/>
      <w:keepLines/>
      <w:spacing w:before="480"/>
      <w:jc w:val="center"/>
    </w:pPr>
    <w:rPr>
      <w:sz w:val="26"/>
    </w:rPr>
  </w:style>
  <w:style w:type="paragraph" w:customStyle="1" w:styleId="Arttitle">
    <w:name w:val="Art_title"/>
    <w:basedOn w:val="Normal"/>
    <w:next w:val="Normalaftertitle"/>
    <w:rsid w:val="008F7577"/>
    <w:pPr>
      <w:keepNext/>
      <w:keepLines/>
      <w:spacing w:before="240"/>
      <w:jc w:val="center"/>
    </w:pPr>
    <w:rPr>
      <w:b/>
      <w:sz w:val="26"/>
    </w:rPr>
  </w:style>
  <w:style w:type="paragraph" w:customStyle="1" w:styleId="Blanc">
    <w:name w:val="Blanc"/>
    <w:basedOn w:val="Normal"/>
    <w:next w:val="Tabletext"/>
    <w:rsid w:val="008F757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F757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F7577"/>
    <w:pPr>
      <w:keepNext/>
      <w:keepLines/>
      <w:spacing w:before="160"/>
      <w:ind w:left="794"/>
    </w:pPr>
    <w:rPr>
      <w:i/>
    </w:rPr>
  </w:style>
  <w:style w:type="paragraph" w:customStyle="1" w:styleId="ChapNo">
    <w:name w:val="Chap_No"/>
    <w:basedOn w:val="ArtNo"/>
    <w:next w:val="Chaptitle"/>
    <w:rsid w:val="008F7577"/>
    <w:rPr>
      <w:b/>
    </w:rPr>
  </w:style>
  <w:style w:type="paragraph" w:customStyle="1" w:styleId="Chaptitle">
    <w:name w:val="Chap_title"/>
    <w:basedOn w:val="Arttitle"/>
    <w:next w:val="Normalaftertitle"/>
    <w:rsid w:val="008F7577"/>
  </w:style>
  <w:style w:type="character" w:styleId="FootnoteReference">
    <w:name w:val="footnote reference"/>
    <w:basedOn w:val="DefaultParagraphFont"/>
    <w:semiHidden/>
    <w:rsid w:val="008F7577"/>
    <w:rPr>
      <w:position w:val="6"/>
      <w:sz w:val="18"/>
    </w:rPr>
  </w:style>
  <w:style w:type="paragraph" w:styleId="FootnoteText">
    <w:name w:val="footnote text"/>
    <w:basedOn w:val="Normal"/>
    <w:link w:val="FootnoteTextChar"/>
    <w:semiHidden/>
    <w:rsid w:val="008F7577"/>
    <w:pPr>
      <w:keepLines/>
      <w:tabs>
        <w:tab w:val="left" w:pos="255"/>
      </w:tabs>
      <w:ind w:left="255" w:hanging="255"/>
    </w:pPr>
  </w:style>
  <w:style w:type="paragraph" w:styleId="Index1">
    <w:name w:val="index 1"/>
    <w:basedOn w:val="Normal"/>
    <w:next w:val="Normal"/>
    <w:semiHidden/>
    <w:rsid w:val="008F7577"/>
  </w:style>
  <w:style w:type="paragraph" w:styleId="Index2">
    <w:name w:val="index 2"/>
    <w:basedOn w:val="Normal"/>
    <w:next w:val="Normal"/>
    <w:semiHidden/>
    <w:rsid w:val="008F7577"/>
    <w:pPr>
      <w:ind w:left="283"/>
    </w:pPr>
  </w:style>
  <w:style w:type="paragraph" w:styleId="Index3">
    <w:name w:val="index 3"/>
    <w:basedOn w:val="Normal"/>
    <w:next w:val="Normal"/>
    <w:semiHidden/>
    <w:rsid w:val="008F7577"/>
    <w:pPr>
      <w:ind w:left="566"/>
    </w:pPr>
  </w:style>
  <w:style w:type="paragraph" w:styleId="IndexHeading">
    <w:name w:val="index heading"/>
    <w:basedOn w:val="Normal"/>
    <w:next w:val="Index1"/>
    <w:semiHidden/>
    <w:rsid w:val="008F7577"/>
  </w:style>
  <w:style w:type="paragraph" w:customStyle="1" w:styleId="Line">
    <w:name w:val="Line"/>
    <w:basedOn w:val="Normal"/>
    <w:next w:val="Normal"/>
    <w:rsid w:val="008F757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757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7577"/>
  </w:style>
  <w:style w:type="paragraph" w:customStyle="1" w:styleId="Partref">
    <w:name w:val="Part_ref"/>
    <w:basedOn w:val="Normal"/>
    <w:next w:val="Normal"/>
    <w:rsid w:val="008F7577"/>
    <w:pPr>
      <w:keepNext/>
      <w:keepLines/>
      <w:spacing w:after="280"/>
      <w:jc w:val="center"/>
    </w:pPr>
  </w:style>
  <w:style w:type="paragraph" w:customStyle="1" w:styleId="Parttitle">
    <w:name w:val="Part_title"/>
    <w:basedOn w:val="Normal"/>
    <w:next w:val="Normalaftertitle"/>
    <w:rsid w:val="008F757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8F7577"/>
  </w:style>
  <w:style w:type="paragraph" w:customStyle="1" w:styleId="QuestionNo">
    <w:name w:val="Question_No"/>
    <w:basedOn w:val="RecNo"/>
    <w:next w:val="Normal"/>
    <w:rsid w:val="008F7577"/>
  </w:style>
  <w:style w:type="paragraph" w:customStyle="1" w:styleId="Questionref">
    <w:name w:val="Question_ref"/>
    <w:basedOn w:val="Recref"/>
    <w:next w:val="Questiondate"/>
    <w:rsid w:val="008F7577"/>
  </w:style>
  <w:style w:type="paragraph" w:customStyle="1" w:styleId="Questiontitle">
    <w:name w:val="Question_title"/>
    <w:basedOn w:val="Normal"/>
    <w:next w:val="Questionref"/>
    <w:rsid w:val="008F7577"/>
  </w:style>
  <w:style w:type="paragraph" w:customStyle="1" w:styleId="Reftext">
    <w:name w:val="Ref_text"/>
    <w:basedOn w:val="Normal"/>
    <w:rsid w:val="008F7577"/>
    <w:pPr>
      <w:ind w:left="794" w:hanging="794"/>
    </w:pPr>
  </w:style>
  <w:style w:type="paragraph" w:customStyle="1" w:styleId="Reftitle">
    <w:name w:val="Ref_title"/>
    <w:basedOn w:val="Normal"/>
    <w:next w:val="Reftext"/>
    <w:rsid w:val="008F757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8F7577"/>
  </w:style>
  <w:style w:type="paragraph" w:customStyle="1" w:styleId="RepNo">
    <w:name w:val="Rep_No"/>
    <w:basedOn w:val="RecNo"/>
    <w:next w:val="Reptitle"/>
    <w:rsid w:val="008F7577"/>
  </w:style>
  <w:style w:type="paragraph" w:customStyle="1" w:styleId="Reptitle">
    <w:name w:val="Rep_title"/>
    <w:basedOn w:val="Rectitle"/>
    <w:next w:val="Repref"/>
    <w:rsid w:val="008F7577"/>
  </w:style>
  <w:style w:type="paragraph" w:customStyle="1" w:styleId="Repref">
    <w:name w:val="Rep_ref"/>
    <w:basedOn w:val="Recref"/>
    <w:next w:val="Repdate"/>
    <w:rsid w:val="008F7577"/>
  </w:style>
  <w:style w:type="paragraph" w:customStyle="1" w:styleId="Resdate">
    <w:name w:val="Res_date"/>
    <w:basedOn w:val="Recdate"/>
    <w:next w:val="Normalaftertitle"/>
    <w:rsid w:val="008F7577"/>
  </w:style>
  <w:style w:type="paragraph" w:customStyle="1" w:styleId="ResNo">
    <w:name w:val="Res_No"/>
    <w:basedOn w:val="RecNo"/>
    <w:next w:val="Restitle"/>
    <w:rsid w:val="008F7577"/>
  </w:style>
  <w:style w:type="paragraph" w:customStyle="1" w:styleId="Resref">
    <w:name w:val="Res_ref"/>
    <w:basedOn w:val="Recref"/>
    <w:next w:val="Resdate"/>
    <w:rsid w:val="008F7577"/>
  </w:style>
  <w:style w:type="paragraph" w:customStyle="1" w:styleId="Restitle">
    <w:name w:val="Res_title"/>
    <w:basedOn w:val="Normal"/>
    <w:next w:val="Resref"/>
    <w:rsid w:val="008F7577"/>
    <w:pPr>
      <w:spacing w:before="240"/>
      <w:jc w:val="center"/>
    </w:pPr>
    <w:rPr>
      <w:b/>
      <w:sz w:val="26"/>
    </w:rPr>
  </w:style>
  <w:style w:type="paragraph" w:customStyle="1" w:styleId="SectionNo">
    <w:name w:val="Section_No"/>
    <w:basedOn w:val="Normal"/>
    <w:next w:val="Normal"/>
    <w:rsid w:val="008F7577"/>
  </w:style>
  <w:style w:type="paragraph" w:customStyle="1" w:styleId="Sectiontitle">
    <w:name w:val="Section_title"/>
    <w:basedOn w:val="Normal"/>
    <w:next w:val="Normalaftertitle"/>
    <w:rsid w:val="008F757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8F7577"/>
    <w:pPr>
      <w:tabs>
        <w:tab w:val="clear" w:pos="794"/>
        <w:tab w:val="clear" w:pos="1191"/>
        <w:tab w:val="clear" w:pos="1588"/>
        <w:tab w:val="clear" w:pos="1985"/>
        <w:tab w:val="right" w:pos="9611"/>
      </w:tabs>
    </w:pPr>
    <w:rPr>
      <w:i/>
    </w:rPr>
  </w:style>
  <w:style w:type="paragraph" w:styleId="TOC1">
    <w:name w:val="toc 1"/>
    <w:basedOn w:val="Normal"/>
    <w:semiHidden/>
    <w:rsid w:val="008F757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F7577"/>
    <w:pPr>
      <w:tabs>
        <w:tab w:val="clear" w:pos="567"/>
        <w:tab w:val="left" w:pos="1276"/>
      </w:tabs>
      <w:spacing w:before="160"/>
      <w:ind w:left="1276" w:hanging="709"/>
    </w:pPr>
  </w:style>
  <w:style w:type="paragraph" w:styleId="TOC3">
    <w:name w:val="toc 3"/>
    <w:basedOn w:val="TOC2"/>
    <w:semiHidden/>
    <w:rsid w:val="008F7577"/>
    <w:pPr>
      <w:tabs>
        <w:tab w:val="clear" w:pos="1276"/>
        <w:tab w:val="left" w:pos="2155"/>
      </w:tabs>
      <w:ind w:left="2155" w:hanging="879"/>
    </w:pPr>
  </w:style>
  <w:style w:type="paragraph" w:styleId="TOC4">
    <w:name w:val="toc 4"/>
    <w:basedOn w:val="TOC3"/>
    <w:semiHidden/>
    <w:rsid w:val="008F7577"/>
    <w:pPr>
      <w:tabs>
        <w:tab w:val="left" w:pos="3261"/>
      </w:tabs>
      <w:spacing w:before="80"/>
      <w:ind w:left="3261" w:hanging="993"/>
    </w:pPr>
  </w:style>
  <w:style w:type="paragraph" w:styleId="TOC5">
    <w:name w:val="toc 5"/>
    <w:basedOn w:val="TOC4"/>
    <w:semiHidden/>
    <w:rsid w:val="008F7577"/>
  </w:style>
  <w:style w:type="paragraph" w:styleId="TOC6">
    <w:name w:val="toc 6"/>
    <w:basedOn w:val="TOC4"/>
    <w:semiHidden/>
    <w:rsid w:val="008F7577"/>
  </w:style>
  <w:style w:type="paragraph" w:styleId="TOC7">
    <w:name w:val="toc 7"/>
    <w:basedOn w:val="TOC4"/>
    <w:semiHidden/>
    <w:rsid w:val="008F7577"/>
  </w:style>
  <w:style w:type="paragraph" w:styleId="TOC8">
    <w:name w:val="toc 8"/>
    <w:basedOn w:val="TOC4"/>
    <w:semiHidden/>
    <w:rsid w:val="008F7577"/>
  </w:style>
  <w:style w:type="paragraph" w:customStyle="1" w:styleId="Annexref">
    <w:name w:val="Annex_ref"/>
    <w:basedOn w:val="Normal"/>
    <w:next w:val="Normalaftertitle"/>
    <w:rsid w:val="008F7577"/>
    <w:pPr>
      <w:keepNext/>
      <w:keepLines/>
      <w:spacing w:after="280"/>
      <w:jc w:val="center"/>
    </w:pPr>
  </w:style>
  <w:style w:type="paragraph" w:customStyle="1" w:styleId="Appendixref">
    <w:name w:val="Appendix_ref"/>
    <w:basedOn w:val="Annexref"/>
    <w:next w:val="Normalaftertitle"/>
    <w:rsid w:val="008F7577"/>
  </w:style>
  <w:style w:type="paragraph" w:customStyle="1" w:styleId="Tabletitle">
    <w:name w:val="Table_title"/>
    <w:basedOn w:val="Normal"/>
    <w:next w:val="Tablehead"/>
    <w:rsid w:val="008F7577"/>
    <w:pPr>
      <w:keepNext/>
      <w:spacing w:before="0" w:after="120"/>
      <w:jc w:val="center"/>
    </w:pPr>
    <w:rPr>
      <w:b/>
    </w:rPr>
  </w:style>
  <w:style w:type="paragraph" w:customStyle="1" w:styleId="Summary">
    <w:name w:val="Summary"/>
    <w:basedOn w:val="Normal"/>
    <w:next w:val="Normalaftertitle"/>
    <w:rsid w:val="008F7577"/>
    <w:pPr>
      <w:spacing w:after="480"/>
    </w:pPr>
    <w:rPr>
      <w:lang w:val="es-ES_tradnl"/>
    </w:rPr>
  </w:style>
  <w:style w:type="character" w:styleId="Hyperlink">
    <w:name w:val="Hyperlink"/>
    <w:basedOn w:val="DefaultParagraphFont"/>
    <w:uiPriority w:val="99"/>
    <w:rsid w:val="008F7577"/>
    <w:rPr>
      <w:color w:val="0000FF"/>
      <w:u w:val="single"/>
    </w:rPr>
  </w:style>
  <w:style w:type="character" w:customStyle="1" w:styleId="enumlev1Char">
    <w:name w:val="enumlev1 Char"/>
    <w:basedOn w:val="DefaultParagraphFont"/>
    <w:link w:val="enumlev1"/>
    <w:locked/>
    <w:rsid w:val="0087580B"/>
    <w:rPr>
      <w:sz w:val="22"/>
      <w:lang w:val="fr-FR" w:eastAsia="en-US"/>
    </w:rPr>
  </w:style>
  <w:style w:type="character" w:customStyle="1" w:styleId="FootnoteTextChar">
    <w:name w:val="Footnote Text Char"/>
    <w:basedOn w:val="DefaultParagraphFont"/>
    <w:link w:val="FootnoteText"/>
    <w:semiHidden/>
    <w:rsid w:val="0087580B"/>
    <w:rPr>
      <w:sz w:val="22"/>
      <w:lang w:val="fr-FR" w:eastAsia="en-US"/>
    </w:rPr>
  </w:style>
  <w:style w:type="character" w:customStyle="1" w:styleId="FigureNoChar">
    <w:name w:val="Figure_No Char"/>
    <w:basedOn w:val="DefaultParagraphFont"/>
    <w:link w:val="FigureNo"/>
    <w:locked/>
    <w:rsid w:val="00473597"/>
    <w:rPr>
      <w:caps/>
      <w:sz w:val="18"/>
      <w:lang w:val="fr-FR" w:eastAsia="en-US"/>
    </w:rPr>
  </w:style>
  <w:style w:type="character" w:customStyle="1" w:styleId="FiguretitleChar">
    <w:name w:val="Figure_title Char"/>
    <w:basedOn w:val="DefaultParagraphFont"/>
    <w:link w:val="Figuretitle"/>
    <w:locked/>
    <w:rsid w:val="00473597"/>
    <w:rPr>
      <w:rFonts w:ascii="Times New Roman Bold" w:hAnsi="Times New Roman Bold"/>
      <w:b/>
      <w:sz w:val="18"/>
      <w:lang w:val="fr-FR" w:eastAsia="en-US"/>
    </w:rPr>
  </w:style>
  <w:style w:type="character" w:customStyle="1" w:styleId="HeaderChar">
    <w:name w:val="Header Char"/>
    <w:basedOn w:val="DefaultParagraphFont"/>
    <w:link w:val="Header"/>
    <w:rsid w:val="008F7577"/>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F757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8F7577"/>
    <w:pPr>
      <w:keepNext/>
      <w:keepLines/>
      <w:spacing w:before="480"/>
      <w:ind w:left="794" w:hanging="794"/>
      <w:outlineLvl w:val="0"/>
    </w:pPr>
    <w:rPr>
      <w:b/>
    </w:rPr>
  </w:style>
  <w:style w:type="paragraph" w:styleId="Heading2">
    <w:name w:val="heading 2"/>
    <w:basedOn w:val="Heading1"/>
    <w:next w:val="Normal"/>
    <w:qFormat/>
    <w:rsid w:val="008F7577"/>
    <w:pPr>
      <w:spacing w:before="320"/>
      <w:outlineLvl w:val="1"/>
    </w:pPr>
  </w:style>
  <w:style w:type="paragraph" w:styleId="Heading3">
    <w:name w:val="heading 3"/>
    <w:basedOn w:val="Heading1"/>
    <w:next w:val="Normal"/>
    <w:qFormat/>
    <w:rsid w:val="008F7577"/>
    <w:pPr>
      <w:spacing w:before="200"/>
      <w:outlineLvl w:val="2"/>
    </w:pPr>
  </w:style>
  <w:style w:type="paragraph" w:styleId="Heading4">
    <w:name w:val="heading 4"/>
    <w:basedOn w:val="Heading3"/>
    <w:next w:val="Normal"/>
    <w:qFormat/>
    <w:rsid w:val="008F7577"/>
    <w:pPr>
      <w:tabs>
        <w:tab w:val="clear" w:pos="794"/>
        <w:tab w:val="left" w:pos="992"/>
      </w:tabs>
      <w:ind w:left="992" w:hanging="992"/>
      <w:outlineLvl w:val="3"/>
    </w:pPr>
  </w:style>
  <w:style w:type="paragraph" w:styleId="Heading5">
    <w:name w:val="heading 5"/>
    <w:basedOn w:val="Heading4"/>
    <w:next w:val="Normal"/>
    <w:qFormat/>
    <w:rsid w:val="008F7577"/>
    <w:pPr>
      <w:outlineLvl w:val="4"/>
    </w:pPr>
  </w:style>
  <w:style w:type="paragraph" w:styleId="Heading6">
    <w:name w:val="heading 6"/>
    <w:basedOn w:val="Heading4"/>
    <w:next w:val="Normal"/>
    <w:qFormat/>
    <w:rsid w:val="008F7577"/>
    <w:pPr>
      <w:tabs>
        <w:tab w:val="clear" w:pos="992"/>
        <w:tab w:val="clear" w:pos="1191"/>
      </w:tabs>
      <w:ind w:left="1588" w:hanging="1588"/>
      <w:outlineLvl w:val="5"/>
    </w:pPr>
  </w:style>
  <w:style w:type="paragraph" w:styleId="Heading7">
    <w:name w:val="heading 7"/>
    <w:basedOn w:val="Heading6"/>
    <w:next w:val="Normal"/>
    <w:qFormat/>
    <w:rsid w:val="008F7577"/>
    <w:pPr>
      <w:outlineLvl w:val="6"/>
    </w:pPr>
  </w:style>
  <w:style w:type="paragraph" w:styleId="Heading8">
    <w:name w:val="heading 8"/>
    <w:basedOn w:val="Heading6"/>
    <w:next w:val="Normal"/>
    <w:qFormat/>
    <w:rsid w:val="008F7577"/>
    <w:pPr>
      <w:outlineLvl w:val="7"/>
    </w:pPr>
  </w:style>
  <w:style w:type="paragraph" w:styleId="Heading9">
    <w:name w:val="heading 9"/>
    <w:basedOn w:val="Heading6"/>
    <w:next w:val="Normal"/>
    <w:qFormat/>
    <w:rsid w:val="008F757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F757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8F757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8F7577"/>
  </w:style>
  <w:style w:type="paragraph" w:customStyle="1" w:styleId="Headingb">
    <w:name w:val="Heading_b"/>
    <w:basedOn w:val="Heading3"/>
    <w:next w:val="Normal"/>
    <w:rsid w:val="008F7577"/>
    <w:pPr>
      <w:spacing w:before="160"/>
      <w:ind w:left="0" w:firstLine="0"/>
      <w:outlineLvl w:val="9"/>
    </w:pPr>
  </w:style>
  <w:style w:type="paragraph" w:customStyle="1" w:styleId="Headingi">
    <w:name w:val="Heading_i"/>
    <w:basedOn w:val="Heading3"/>
    <w:next w:val="Normal"/>
    <w:rsid w:val="008F7577"/>
    <w:pPr>
      <w:spacing w:before="160"/>
      <w:ind w:left="0" w:firstLine="0"/>
    </w:pPr>
    <w:rPr>
      <w:b w:val="0"/>
      <w:i/>
    </w:rPr>
  </w:style>
  <w:style w:type="character" w:customStyle="1" w:styleId="href">
    <w:name w:val="href"/>
    <w:basedOn w:val="DefaultParagraphFont"/>
    <w:rsid w:val="008F7577"/>
  </w:style>
  <w:style w:type="paragraph" w:customStyle="1" w:styleId="enumlev1">
    <w:name w:val="enumlev1"/>
    <w:basedOn w:val="Normal"/>
    <w:link w:val="enumlev1Char"/>
    <w:rsid w:val="008F7577"/>
    <w:pPr>
      <w:spacing w:before="80"/>
      <w:ind w:left="794" w:hanging="794"/>
    </w:pPr>
  </w:style>
  <w:style w:type="paragraph" w:customStyle="1" w:styleId="enumlev2">
    <w:name w:val="enumlev2"/>
    <w:basedOn w:val="enumlev1"/>
    <w:rsid w:val="008F7577"/>
    <w:pPr>
      <w:ind w:left="1191" w:hanging="397"/>
    </w:pPr>
  </w:style>
  <w:style w:type="paragraph" w:customStyle="1" w:styleId="enumlev3">
    <w:name w:val="enumlev3"/>
    <w:basedOn w:val="enumlev2"/>
    <w:rsid w:val="008F7577"/>
    <w:pPr>
      <w:ind w:left="1588"/>
    </w:pPr>
  </w:style>
  <w:style w:type="paragraph" w:customStyle="1" w:styleId="Normalaftertitle">
    <w:name w:val="Normal_after_title"/>
    <w:basedOn w:val="Normal"/>
    <w:next w:val="Normal"/>
    <w:rsid w:val="008F7577"/>
    <w:pPr>
      <w:spacing w:before="320"/>
    </w:pPr>
  </w:style>
  <w:style w:type="paragraph" w:customStyle="1" w:styleId="Note">
    <w:name w:val="Note"/>
    <w:basedOn w:val="Normal"/>
    <w:rsid w:val="008F757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8F757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8F7577"/>
    <w:pPr>
      <w:keepNext/>
      <w:keepLines/>
      <w:spacing w:before="240"/>
      <w:jc w:val="center"/>
    </w:pPr>
    <w:rPr>
      <w:b/>
      <w:sz w:val="26"/>
    </w:rPr>
  </w:style>
  <w:style w:type="paragraph" w:customStyle="1" w:styleId="Recref">
    <w:name w:val="Rec_ref"/>
    <w:basedOn w:val="Normal"/>
    <w:next w:val="Recdate"/>
    <w:rsid w:val="008F7577"/>
    <w:pPr>
      <w:jc w:val="center"/>
    </w:pPr>
  </w:style>
  <w:style w:type="paragraph" w:customStyle="1" w:styleId="Recdate">
    <w:name w:val="Rec_date"/>
    <w:basedOn w:val="Recref"/>
    <w:next w:val="Normalaftertitle"/>
    <w:rsid w:val="008F7577"/>
    <w:pPr>
      <w:jc w:val="right"/>
    </w:pPr>
  </w:style>
  <w:style w:type="paragraph" w:customStyle="1" w:styleId="HeadingSum">
    <w:name w:val="Heading_Sum"/>
    <w:basedOn w:val="Headingb"/>
    <w:next w:val="Normal"/>
    <w:rsid w:val="008F7577"/>
    <w:pPr>
      <w:spacing w:before="240"/>
    </w:pPr>
    <w:rPr>
      <w:lang w:val="es-ES_tradnl"/>
    </w:rPr>
  </w:style>
  <w:style w:type="paragraph" w:customStyle="1" w:styleId="AnnexNoTitle">
    <w:name w:val="Annex_NoTitle"/>
    <w:basedOn w:val="Normal"/>
    <w:next w:val="Normalaftertitle"/>
    <w:rsid w:val="008F7577"/>
    <w:pPr>
      <w:keepNext/>
      <w:keepLines/>
      <w:spacing w:before="480" w:after="80"/>
      <w:jc w:val="center"/>
    </w:pPr>
    <w:rPr>
      <w:b/>
      <w:sz w:val="26"/>
    </w:rPr>
  </w:style>
  <w:style w:type="paragraph" w:customStyle="1" w:styleId="AppendixNoTitle">
    <w:name w:val="Appendix_NoTitle"/>
    <w:basedOn w:val="AnnexNoTitle"/>
    <w:next w:val="Normal"/>
    <w:rsid w:val="008F7577"/>
  </w:style>
  <w:style w:type="paragraph" w:customStyle="1" w:styleId="Tablefin">
    <w:name w:val="Table_fin"/>
    <w:basedOn w:val="Normal"/>
    <w:next w:val="Normal"/>
    <w:rsid w:val="008F7577"/>
    <w:pPr>
      <w:spacing w:before="0"/>
    </w:pPr>
    <w:rPr>
      <w:sz w:val="20"/>
      <w:lang w:val="en-GB"/>
    </w:rPr>
  </w:style>
  <w:style w:type="paragraph" w:customStyle="1" w:styleId="Tablehead">
    <w:name w:val="Table_head"/>
    <w:basedOn w:val="Normal"/>
    <w:next w:val="Normal"/>
    <w:rsid w:val="008F757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8F75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8F7577"/>
    <w:pPr>
      <w:keepNext/>
      <w:spacing w:before="360" w:after="120"/>
      <w:jc w:val="center"/>
    </w:pPr>
  </w:style>
  <w:style w:type="paragraph" w:customStyle="1" w:styleId="Tabletext">
    <w:name w:val="Table_text"/>
    <w:basedOn w:val="Normal"/>
    <w:rsid w:val="008F757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8F7577"/>
    <w:pPr>
      <w:tabs>
        <w:tab w:val="clear" w:pos="1191"/>
        <w:tab w:val="clear" w:pos="1588"/>
        <w:tab w:val="clear" w:pos="1985"/>
        <w:tab w:val="center" w:pos="4820"/>
        <w:tab w:val="right" w:pos="9639"/>
      </w:tabs>
    </w:pPr>
  </w:style>
  <w:style w:type="paragraph" w:customStyle="1" w:styleId="Equationlegend">
    <w:name w:val="Equation_legend"/>
    <w:basedOn w:val="NormalIndent"/>
    <w:rsid w:val="008F757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8F7577"/>
    <w:pPr>
      <w:ind w:left="794"/>
    </w:pPr>
  </w:style>
  <w:style w:type="paragraph" w:customStyle="1" w:styleId="Figurelegend">
    <w:name w:val="Figure_legend"/>
    <w:basedOn w:val="Normal"/>
    <w:rsid w:val="008F757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8F7577"/>
    <w:pPr>
      <w:keepNext/>
      <w:keepLines/>
      <w:spacing w:before="480" w:after="80"/>
      <w:jc w:val="center"/>
    </w:pPr>
    <w:rPr>
      <w:caps/>
      <w:sz w:val="18"/>
    </w:rPr>
  </w:style>
  <w:style w:type="paragraph" w:customStyle="1" w:styleId="Figuretitle">
    <w:name w:val="Figure_title"/>
    <w:basedOn w:val="Normal"/>
    <w:next w:val="Figure"/>
    <w:link w:val="FiguretitleChar"/>
    <w:rsid w:val="008F7577"/>
    <w:pPr>
      <w:keepNext/>
      <w:spacing w:before="0" w:after="120"/>
      <w:jc w:val="center"/>
    </w:pPr>
    <w:rPr>
      <w:rFonts w:ascii="Times New Roman Bold" w:hAnsi="Times New Roman Bold"/>
      <w:b/>
      <w:sz w:val="18"/>
    </w:rPr>
  </w:style>
  <w:style w:type="paragraph" w:customStyle="1" w:styleId="Figure">
    <w:name w:val="Figure"/>
    <w:basedOn w:val="FigureNo"/>
    <w:next w:val="Normal"/>
    <w:rsid w:val="008F7577"/>
    <w:pPr>
      <w:keepNext w:val="0"/>
      <w:spacing w:before="0" w:after="240"/>
    </w:pPr>
  </w:style>
  <w:style w:type="paragraph" w:customStyle="1" w:styleId="tocpart">
    <w:name w:val="tocpart"/>
    <w:basedOn w:val="Normal"/>
    <w:rsid w:val="008F757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7577"/>
    <w:pPr>
      <w:keepNext/>
      <w:keepLines/>
      <w:spacing w:before="480"/>
      <w:jc w:val="center"/>
    </w:pPr>
    <w:rPr>
      <w:sz w:val="26"/>
    </w:rPr>
  </w:style>
  <w:style w:type="paragraph" w:customStyle="1" w:styleId="Arttitle">
    <w:name w:val="Art_title"/>
    <w:basedOn w:val="Normal"/>
    <w:next w:val="Normalaftertitle"/>
    <w:rsid w:val="008F7577"/>
    <w:pPr>
      <w:keepNext/>
      <w:keepLines/>
      <w:spacing w:before="240"/>
      <w:jc w:val="center"/>
    </w:pPr>
    <w:rPr>
      <w:b/>
      <w:sz w:val="26"/>
    </w:rPr>
  </w:style>
  <w:style w:type="paragraph" w:customStyle="1" w:styleId="Blanc">
    <w:name w:val="Blanc"/>
    <w:basedOn w:val="Normal"/>
    <w:next w:val="Tabletext"/>
    <w:rsid w:val="008F757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8F757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8F7577"/>
    <w:pPr>
      <w:keepNext/>
      <w:keepLines/>
      <w:spacing w:before="160"/>
      <w:ind w:left="794"/>
    </w:pPr>
    <w:rPr>
      <w:i/>
    </w:rPr>
  </w:style>
  <w:style w:type="paragraph" w:customStyle="1" w:styleId="ChapNo">
    <w:name w:val="Chap_No"/>
    <w:basedOn w:val="ArtNo"/>
    <w:next w:val="Chaptitle"/>
    <w:rsid w:val="008F7577"/>
    <w:rPr>
      <w:b/>
    </w:rPr>
  </w:style>
  <w:style w:type="paragraph" w:customStyle="1" w:styleId="Chaptitle">
    <w:name w:val="Chap_title"/>
    <w:basedOn w:val="Arttitle"/>
    <w:next w:val="Normalaftertitle"/>
    <w:rsid w:val="008F7577"/>
  </w:style>
  <w:style w:type="character" w:styleId="FootnoteReference">
    <w:name w:val="footnote reference"/>
    <w:basedOn w:val="DefaultParagraphFont"/>
    <w:semiHidden/>
    <w:rsid w:val="008F7577"/>
    <w:rPr>
      <w:position w:val="6"/>
      <w:sz w:val="18"/>
    </w:rPr>
  </w:style>
  <w:style w:type="paragraph" w:styleId="FootnoteText">
    <w:name w:val="footnote text"/>
    <w:basedOn w:val="Normal"/>
    <w:link w:val="FootnoteTextChar"/>
    <w:semiHidden/>
    <w:rsid w:val="008F7577"/>
    <w:pPr>
      <w:keepLines/>
      <w:tabs>
        <w:tab w:val="left" w:pos="255"/>
      </w:tabs>
      <w:ind w:left="255" w:hanging="255"/>
    </w:pPr>
  </w:style>
  <w:style w:type="paragraph" w:styleId="Index1">
    <w:name w:val="index 1"/>
    <w:basedOn w:val="Normal"/>
    <w:next w:val="Normal"/>
    <w:semiHidden/>
    <w:rsid w:val="008F7577"/>
  </w:style>
  <w:style w:type="paragraph" w:styleId="Index2">
    <w:name w:val="index 2"/>
    <w:basedOn w:val="Normal"/>
    <w:next w:val="Normal"/>
    <w:semiHidden/>
    <w:rsid w:val="008F7577"/>
    <w:pPr>
      <w:ind w:left="283"/>
    </w:pPr>
  </w:style>
  <w:style w:type="paragraph" w:styleId="Index3">
    <w:name w:val="index 3"/>
    <w:basedOn w:val="Normal"/>
    <w:next w:val="Normal"/>
    <w:semiHidden/>
    <w:rsid w:val="008F7577"/>
    <w:pPr>
      <w:ind w:left="566"/>
    </w:pPr>
  </w:style>
  <w:style w:type="paragraph" w:styleId="IndexHeading">
    <w:name w:val="index heading"/>
    <w:basedOn w:val="Normal"/>
    <w:next w:val="Index1"/>
    <w:semiHidden/>
    <w:rsid w:val="008F7577"/>
  </w:style>
  <w:style w:type="paragraph" w:customStyle="1" w:styleId="Line">
    <w:name w:val="Line"/>
    <w:basedOn w:val="Normal"/>
    <w:next w:val="Normal"/>
    <w:rsid w:val="008F757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8F757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8F7577"/>
  </w:style>
  <w:style w:type="paragraph" w:customStyle="1" w:styleId="Partref">
    <w:name w:val="Part_ref"/>
    <w:basedOn w:val="Normal"/>
    <w:next w:val="Normal"/>
    <w:rsid w:val="008F7577"/>
    <w:pPr>
      <w:keepNext/>
      <w:keepLines/>
      <w:spacing w:after="280"/>
      <w:jc w:val="center"/>
    </w:pPr>
  </w:style>
  <w:style w:type="paragraph" w:customStyle="1" w:styleId="Parttitle">
    <w:name w:val="Part_title"/>
    <w:basedOn w:val="Normal"/>
    <w:next w:val="Normalaftertitle"/>
    <w:rsid w:val="008F757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8F7577"/>
  </w:style>
  <w:style w:type="paragraph" w:customStyle="1" w:styleId="QuestionNo">
    <w:name w:val="Question_No"/>
    <w:basedOn w:val="RecNo"/>
    <w:next w:val="Normal"/>
    <w:rsid w:val="008F7577"/>
  </w:style>
  <w:style w:type="paragraph" w:customStyle="1" w:styleId="Questionref">
    <w:name w:val="Question_ref"/>
    <w:basedOn w:val="Recref"/>
    <w:next w:val="Questiondate"/>
    <w:rsid w:val="008F7577"/>
  </w:style>
  <w:style w:type="paragraph" w:customStyle="1" w:styleId="Questiontitle">
    <w:name w:val="Question_title"/>
    <w:basedOn w:val="Normal"/>
    <w:next w:val="Questionref"/>
    <w:rsid w:val="008F7577"/>
  </w:style>
  <w:style w:type="paragraph" w:customStyle="1" w:styleId="Reftext">
    <w:name w:val="Ref_text"/>
    <w:basedOn w:val="Normal"/>
    <w:rsid w:val="008F7577"/>
    <w:pPr>
      <w:ind w:left="794" w:hanging="794"/>
    </w:pPr>
  </w:style>
  <w:style w:type="paragraph" w:customStyle="1" w:styleId="Reftitle">
    <w:name w:val="Ref_title"/>
    <w:basedOn w:val="Normal"/>
    <w:next w:val="Reftext"/>
    <w:rsid w:val="008F757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8F7577"/>
  </w:style>
  <w:style w:type="paragraph" w:customStyle="1" w:styleId="RepNo">
    <w:name w:val="Rep_No"/>
    <w:basedOn w:val="RecNo"/>
    <w:next w:val="Reptitle"/>
    <w:rsid w:val="008F7577"/>
  </w:style>
  <w:style w:type="paragraph" w:customStyle="1" w:styleId="Reptitle">
    <w:name w:val="Rep_title"/>
    <w:basedOn w:val="Rectitle"/>
    <w:next w:val="Repref"/>
    <w:rsid w:val="008F7577"/>
  </w:style>
  <w:style w:type="paragraph" w:customStyle="1" w:styleId="Repref">
    <w:name w:val="Rep_ref"/>
    <w:basedOn w:val="Recref"/>
    <w:next w:val="Repdate"/>
    <w:rsid w:val="008F7577"/>
  </w:style>
  <w:style w:type="paragraph" w:customStyle="1" w:styleId="Resdate">
    <w:name w:val="Res_date"/>
    <w:basedOn w:val="Recdate"/>
    <w:next w:val="Normalaftertitle"/>
    <w:rsid w:val="008F7577"/>
  </w:style>
  <w:style w:type="paragraph" w:customStyle="1" w:styleId="ResNo">
    <w:name w:val="Res_No"/>
    <w:basedOn w:val="RecNo"/>
    <w:next w:val="Restitle"/>
    <w:rsid w:val="008F7577"/>
  </w:style>
  <w:style w:type="paragraph" w:customStyle="1" w:styleId="Resref">
    <w:name w:val="Res_ref"/>
    <w:basedOn w:val="Recref"/>
    <w:next w:val="Resdate"/>
    <w:rsid w:val="008F7577"/>
  </w:style>
  <w:style w:type="paragraph" w:customStyle="1" w:styleId="Restitle">
    <w:name w:val="Res_title"/>
    <w:basedOn w:val="Normal"/>
    <w:next w:val="Resref"/>
    <w:rsid w:val="008F7577"/>
    <w:pPr>
      <w:spacing w:before="240"/>
      <w:jc w:val="center"/>
    </w:pPr>
    <w:rPr>
      <w:b/>
      <w:sz w:val="26"/>
    </w:rPr>
  </w:style>
  <w:style w:type="paragraph" w:customStyle="1" w:styleId="SectionNo">
    <w:name w:val="Section_No"/>
    <w:basedOn w:val="Normal"/>
    <w:next w:val="Normal"/>
    <w:rsid w:val="008F7577"/>
  </w:style>
  <w:style w:type="paragraph" w:customStyle="1" w:styleId="Sectiontitle">
    <w:name w:val="Section_title"/>
    <w:basedOn w:val="Normal"/>
    <w:next w:val="Normalaftertitle"/>
    <w:rsid w:val="008F757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8F7577"/>
    <w:pPr>
      <w:tabs>
        <w:tab w:val="clear" w:pos="794"/>
        <w:tab w:val="clear" w:pos="1191"/>
        <w:tab w:val="clear" w:pos="1588"/>
        <w:tab w:val="clear" w:pos="1985"/>
        <w:tab w:val="right" w:pos="9611"/>
      </w:tabs>
    </w:pPr>
    <w:rPr>
      <w:i/>
    </w:rPr>
  </w:style>
  <w:style w:type="paragraph" w:styleId="TOC1">
    <w:name w:val="toc 1"/>
    <w:basedOn w:val="Normal"/>
    <w:semiHidden/>
    <w:rsid w:val="008F757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8F7577"/>
    <w:pPr>
      <w:tabs>
        <w:tab w:val="clear" w:pos="567"/>
        <w:tab w:val="left" w:pos="1276"/>
      </w:tabs>
      <w:spacing w:before="160"/>
      <w:ind w:left="1276" w:hanging="709"/>
    </w:pPr>
  </w:style>
  <w:style w:type="paragraph" w:styleId="TOC3">
    <w:name w:val="toc 3"/>
    <w:basedOn w:val="TOC2"/>
    <w:semiHidden/>
    <w:rsid w:val="008F7577"/>
    <w:pPr>
      <w:tabs>
        <w:tab w:val="clear" w:pos="1276"/>
        <w:tab w:val="left" w:pos="2155"/>
      </w:tabs>
      <w:ind w:left="2155" w:hanging="879"/>
    </w:pPr>
  </w:style>
  <w:style w:type="paragraph" w:styleId="TOC4">
    <w:name w:val="toc 4"/>
    <w:basedOn w:val="TOC3"/>
    <w:semiHidden/>
    <w:rsid w:val="008F7577"/>
    <w:pPr>
      <w:tabs>
        <w:tab w:val="left" w:pos="3261"/>
      </w:tabs>
      <w:spacing w:before="80"/>
      <w:ind w:left="3261" w:hanging="993"/>
    </w:pPr>
  </w:style>
  <w:style w:type="paragraph" w:styleId="TOC5">
    <w:name w:val="toc 5"/>
    <w:basedOn w:val="TOC4"/>
    <w:semiHidden/>
    <w:rsid w:val="008F7577"/>
  </w:style>
  <w:style w:type="paragraph" w:styleId="TOC6">
    <w:name w:val="toc 6"/>
    <w:basedOn w:val="TOC4"/>
    <w:semiHidden/>
    <w:rsid w:val="008F7577"/>
  </w:style>
  <w:style w:type="paragraph" w:styleId="TOC7">
    <w:name w:val="toc 7"/>
    <w:basedOn w:val="TOC4"/>
    <w:semiHidden/>
    <w:rsid w:val="008F7577"/>
  </w:style>
  <w:style w:type="paragraph" w:styleId="TOC8">
    <w:name w:val="toc 8"/>
    <w:basedOn w:val="TOC4"/>
    <w:semiHidden/>
    <w:rsid w:val="008F7577"/>
  </w:style>
  <w:style w:type="paragraph" w:customStyle="1" w:styleId="Annexref">
    <w:name w:val="Annex_ref"/>
    <w:basedOn w:val="Normal"/>
    <w:next w:val="Normalaftertitle"/>
    <w:rsid w:val="008F7577"/>
    <w:pPr>
      <w:keepNext/>
      <w:keepLines/>
      <w:spacing w:after="280"/>
      <w:jc w:val="center"/>
    </w:pPr>
  </w:style>
  <w:style w:type="paragraph" w:customStyle="1" w:styleId="Appendixref">
    <w:name w:val="Appendix_ref"/>
    <w:basedOn w:val="Annexref"/>
    <w:next w:val="Normalaftertitle"/>
    <w:rsid w:val="008F7577"/>
  </w:style>
  <w:style w:type="paragraph" w:customStyle="1" w:styleId="Tabletitle">
    <w:name w:val="Table_title"/>
    <w:basedOn w:val="Normal"/>
    <w:next w:val="Tablehead"/>
    <w:rsid w:val="008F7577"/>
    <w:pPr>
      <w:keepNext/>
      <w:spacing w:before="0" w:after="120"/>
      <w:jc w:val="center"/>
    </w:pPr>
    <w:rPr>
      <w:b/>
    </w:rPr>
  </w:style>
  <w:style w:type="paragraph" w:customStyle="1" w:styleId="Summary">
    <w:name w:val="Summary"/>
    <w:basedOn w:val="Normal"/>
    <w:next w:val="Normalaftertitle"/>
    <w:rsid w:val="008F7577"/>
    <w:pPr>
      <w:spacing w:after="480"/>
    </w:pPr>
    <w:rPr>
      <w:lang w:val="es-ES_tradnl"/>
    </w:rPr>
  </w:style>
  <w:style w:type="character" w:styleId="Hyperlink">
    <w:name w:val="Hyperlink"/>
    <w:basedOn w:val="DefaultParagraphFont"/>
    <w:uiPriority w:val="99"/>
    <w:rsid w:val="008F7577"/>
    <w:rPr>
      <w:color w:val="0000FF"/>
      <w:u w:val="single"/>
    </w:rPr>
  </w:style>
  <w:style w:type="character" w:customStyle="1" w:styleId="enumlev1Char">
    <w:name w:val="enumlev1 Char"/>
    <w:basedOn w:val="DefaultParagraphFont"/>
    <w:link w:val="enumlev1"/>
    <w:locked/>
    <w:rsid w:val="0087580B"/>
    <w:rPr>
      <w:sz w:val="22"/>
      <w:lang w:val="fr-FR" w:eastAsia="en-US"/>
    </w:rPr>
  </w:style>
  <w:style w:type="character" w:customStyle="1" w:styleId="FootnoteTextChar">
    <w:name w:val="Footnote Text Char"/>
    <w:basedOn w:val="DefaultParagraphFont"/>
    <w:link w:val="FootnoteText"/>
    <w:semiHidden/>
    <w:rsid w:val="0087580B"/>
    <w:rPr>
      <w:sz w:val="22"/>
      <w:lang w:val="fr-FR" w:eastAsia="en-US"/>
    </w:rPr>
  </w:style>
  <w:style w:type="character" w:customStyle="1" w:styleId="FigureNoChar">
    <w:name w:val="Figure_No Char"/>
    <w:basedOn w:val="DefaultParagraphFont"/>
    <w:link w:val="FigureNo"/>
    <w:locked/>
    <w:rsid w:val="00473597"/>
    <w:rPr>
      <w:caps/>
      <w:sz w:val="18"/>
      <w:lang w:val="fr-FR" w:eastAsia="en-US"/>
    </w:rPr>
  </w:style>
  <w:style w:type="character" w:customStyle="1" w:styleId="FiguretitleChar">
    <w:name w:val="Figure_title Char"/>
    <w:basedOn w:val="DefaultParagraphFont"/>
    <w:link w:val="Figuretitle"/>
    <w:locked/>
    <w:rsid w:val="00473597"/>
    <w:rPr>
      <w:rFonts w:ascii="Times New Roman Bold" w:hAnsi="Times New Roman Bold"/>
      <w:b/>
      <w:sz w:val="18"/>
      <w:lang w:val="fr-FR" w:eastAsia="en-US"/>
    </w:rPr>
  </w:style>
  <w:style w:type="character" w:customStyle="1" w:styleId="HeaderChar">
    <w:name w:val="Header Char"/>
    <w:basedOn w:val="DefaultParagraphFont"/>
    <w:link w:val="Header"/>
    <w:rsid w:val="008F7577"/>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748407">
      <w:bodyDiv w:val="1"/>
      <w:marLeft w:val="0"/>
      <w:marRight w:val="0"/>
      <w:marTop w:val="0"/>
      <w:marBottom w:val="0"/>
      <w:divBdr>
        <w:top w:val="none" w:sz="0" w:space="0" w:color="auto"/>
        <w:left w:val="none" w:sz="0" w:space="0" w:color="auto"/>
        <w:bottom w:val="none" w:sz="0" w:space="0" w:color="auto"/>
        <w:right w:val="none" w:sz="0" w:space="0" w:color="auto"/>
      </w:divBdr>
    </w:div>
    <w:div w:id="540017970">
      <w:bodyDiv w:val="1"/>
      <w:marLeft w:val="0"/>
      <w:marRight w:val="0"/>
      <w:marTop w:val="0"/>
      <w:marBottom w:val="0"/>
      <w:divBdr>
        <w:top w:val="none" w:sz="0" w:space="0" w:color="auto"/>
        <w:left w:val="none" w:sz="0" w:space="0" w:color="auto"/>
        <w:bottom w:val="none" w:sz="0" w:space="0" w:color="auto"/>
        <w:right w:val="none" w:sz="0" w:space="0" w:color="auto"/>
      </w:divBdr>
    </w:div>
    <w:div w:id="822895035">
      <w:bodyDiv w:val="1"/>
      <w:marLeft w:val="0"/>
      <w:marRight w:val="0"/>
      <w:marTop w:val="0"/>
      <w:marBottom w:val="0"/>
      <w:divBdr>
        <w:top w:val="none" w:sz="0" w:space="0" w:color="auto"/>
        <w:left w:val="none" w:sz="0" w:space="0" w:color="auto"/>
        <w:bottom w:val="none" w:sz="0" w:space="0" w:color="auto"/>
        <w:right w:val="none" w:sz="0" w:space="0" w:color="auto"/>
      </w:divBdr>
    </w:div>
    <w:div w:id="998918912">
      <w:bodyDiv w:val="1"/>
      <w:marLeft w:val="0"/>
      <w:marRight w:val="0"/>
      <w:marTop w:val="0"/>
      <w:marBottom w:val="0"/>
      <w:divBdr>
        <w:top w:val="none" w:sz="0" w:space="0" w:color="auto"/>
        <w:left w:val="none" w:sz="0" w:space="0" w:color="auto"/>
        <w:bottom w:val="none" w:sz="0" w:space="0" w:color="auto"/>
        <w:right w:val="none" w:sz="0" w:space="0" w:color="auto"/>
      </w:divBdr>
    </w:div>
    <w:div w:id="1374308773">
      <w:bodyDiv w:val="1"/>
      <w:marLeft w:val="0"/>
      <w:marRight w:val="0"/>
      <w:marTop w:val="0"/>
      <w:marBottom w:val="0"/>
      <w:divBdr>
        <w:top w:val="none" w:sz="0" w:space="0" w:color="auto"/>
        <w:left w:val="none" w:sz="0" w:space="0" w:color="auto"/>
        <w:bottom w:val="none" w:sz="0" w:space="0" w:color="auto"/>
        <w:right w:val="none" w:sz="0" w:space="0" w:color="auto"/>
      </w:divBdr>
    </w:div>
    <w:div w:id="1597666773">
      <w:bodyDiv w:val="1"/>
      <w:marLeft w:val="0"/>
      <w:marRight w:val="0"/>
      <w:marTop w:val="0"/>
      <w:marBottom w:val="0"/>
      <w:divBdr>
        <w:top w:val="none" w:sz="0" w:space="0" w:color="auto"/>
        <w:left w:val="none" w:sz="0" w:space="0" w:color="auto"/>
        <w:bottom w:val="none" w:sz="0" w:space="0" w:color="auto"/>
        <w:right w:val="none" w:sz="0" w:space="0" w:color="auto"/>
      </w:divBdr>
    </w:div>
    <w:div w:id="1597904656">
      <w:bodyDiv w:val="1"/>
      <w:marLeft w:val="0"/>
      <w:marRight w:val="0"/>
      <w:marTop w:val="0"/>
      <w:marBottom w:val="0"/>
      <w:divBdr>
        <w:top w:val="none" w:sz="0" w:space="0" w:color="auto"/>
        <w:left w:val="none" w:sz="0" w:space="0" w:color="auto"/>
        <w:bottom w:val="none" w:sz="0" w:space="0" w:color="auto"/>
        <w:right w:val="none" w:sz="0" w:space="0" w:color="auto"/>
      </w:divBdr>
    </w:div>
    <w:div w:id="1738169791">
      <w:bodyDiv w:val="1"/>
      <w:marLeft w:val="0"/>
      <w:marRight w:val="0"/>
      <w:marTop w:val="0"/>
      <w:marBottom w:val="0"/>
      <w:divBdr>
        <w:top w:val="none" w:sz="0" w:space="0" w:color="auto"/>
        <w:left w:val="none" w:sz="0" w:space="0" w:color="auto"/>
        <w:bottom w:val="none" w:sz="0" w:space="0" w:color="auto"/>
        <w:right w:val="none" w:sz="0" w:space="0" w:color="auto"/>
      </w:divBdr>
    </w:div>
    <w:div w:id="1859082737">
      <w:bodyDiv w:val="1"/>
      <w:marLeft w:val="0"/>
      <w:marRight w:val="0"/>
      <w:marTop w:val="0"/>
      <w:marBottom w:val="0"/>
      <w:divBdr>
        <w:top w:val="none" w:sz="0" w:space="0" w:color="auto"/>
        <w:left w:val="none" w:sz="0" w:space="0" w:color="auto"/>
        <w:bottom w:val="none" w:sz="0" w:space="0" w:color="auto"/>
        <w:right w:val="none" w:sz="0" w:space="0" w:color="auto"/>
      </w:divBdr>
    </w:div>
    <w:div w:id="1959674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1C71B-40D3-461D-9B57-F4EA4392A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259</TotalTime>
  <Pages>10</Pages>
  <Words>2940</Words>
  <Characters>20996</Characters>
  <Application>Microsoft Office Word</Application>
  <DocSecurity>0</DocSecurity>
  <Lines>174</Lines>
  <Paragraphs>47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Rec. ITU-R SM.1541-2</vt:lpstr>
      <vt:lpstr>Rec. ITU-R SM.1541-2</vt:lpstr>
    </vt:vector>
  </TitlesOfParts>
  <Company>ITU</Company>
  <LinksUpToDate>false</LinksUpToDate>
  <CharactersWithSpaces>23889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 ITU-R SM.1541-2</dc:title>
  <dc:creator>Volkova</dc:creator>
  <dc:description>Edition                                   1.05.06       SP_x000d_
1иre йpreuve                        6.06.06       SP</dc:description>
  <cp:lastModifiedBy>berdyeva</cp:lastModifiedBy>
  <cp:revision>18</cp:revision>
  <cp:lastPrinted>2012-06-13T08:50:00Z</cp:lastPrinted>
  <dcterms:created xsi:type="dcterms:W3CDTF">2012-06-06T09:16:00Z</dcterms:created>
  <dcterms:modified xsi:type="dcterms:W3CDTF">2012-06-20T10:05:00Z</dcterms:modified>
  <cp:category>Template:  BR_Rec_2005.dot   (dиs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