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3393E" w14:textId="77777777" w:rsidR="00083402" w:rsidRPr="00630D0A" w:rsidRDefault="00083402" w:rsidP="00083402">
      <w:pPr>
        <w:rPr>
          <w:lang w:val="ru-RU"/>
        </w:rPr>
      </w:pPr>
      <w:bookmarkStart w:id="0" w:name="irecnoe"/>
      <w:bookmarkEnd w:id="0"/>
    </w:p>
    <w:p w14:paraId="3C27A4D7" w14:textId="77777777" w:rsidR="00083402" w:rsidRPr="00630D0A" w:rsidRDefault="00083402" w:rsidP="00083402">
      <w:pPr>
        <w:rPr>
          <w:lang w:val="ru-RU"/>
        </w:rPr>
      </w:pPr>
    </w:p>
    <w:p w14:paraId="57EB911D" w14:textId="77777777" w:rsidR="00083402" w:rsidRPr="00630D0A" w:rsidRDefault="00083402" w:rsidP="00083402">
      <w:pPr>
        <w:rPr>
          <w:lang w:val="ru-RU"/>
        </w:rPr>
      </w:pPr>
    </w:p>
    <w:p w14:paraId="032AEA8B" w14:textId="77777777" w:rsidR="00083402" w:rsidRPr="00630D0A" w:rsidRDefault="00083402" w:rsidP="00083402">
      <w:pPr>
        <w:rPr>
          <w:lang w:val="ru-RU"/>
        </w:rPr>
      </w:pPr>
    </w:p>
    <w:p w14:paraId="20748448" w14:textId="77777777" w:rsidR="00083402" w:rsidRPr="00630D0A" w:rsidRDefault="00083402" w:rsidP="00083402">
      <w:pPr>
        <w:rPr>
          <w:lang w:val="ru-RU"/>
        </w:rPr>
      </w:pPr>
    </w:p>
    <w:p w14:paraId="310370F6" w14:textId="77777777" w:rsidR="00083402" w:rsidRPr="00630D0A" w:rsidRDefault="00083402" w:rsidP="00083402">
      <w:pPr>
        <w:rPr>
          <w:lang w:val="ru-RU"/>
        </w:rPr>
      </w:pPr>
    </w:p>
    <w:p w14:paraId="6C115DB0" w14:textId="77777777" w:rsidR="00083402" w:rsidRPr="00630D0A" w:rsidRDefault="00083402" w:rsidP="00083402">
      <w:pPr>
        <w:rPr>
          <w:lang w:val="ru-RU"/>
        </w:rPr>
      </w:pPr>
    </w:p>
    <w:p w14:paraId="71441E59" w14:textId="77777777" w:rsidR="00083402" w:rsidRPr="00630D0A" w:rsidRDefault="00083402" w:rsidP="00083402">
      <w:pPr>
        <w:rPr>
          <w:lang w:val="ru-RU"/>
        </w:rPr>
      </w:pPr>
    </w:p>
    <w:p w14:paraId="5D4D2E72" w14:textId="77777777" w:rsidR="00083402" w:rsidRPr="00630D0A" w:rsidRDefault="00083402" w:rsidP="00083402">
      <w:pPr>
        <w:rPr>
          <w:lang w:val="ru-RU"/>
        </w:rPr>
      </w:pPr>
    </w:p>
    <w:p w14:paraId="74FBBDD4" w14:textId="77777777" w:rsidR="00083402" w:rsidRPr="00630D0A" w:rsidRDefault="00083402" w:rsidP="00083402">
      <w:pPr>
        <w:rPr>
          <w:lang w:val="ru-RU"/>
        </w:rPr>
      </w:pPr>
    </w:p>
    <w:p w14:paraId="78AE55DD" w14:textId="77777777" w:rsidR="00083402" w:rsidRPr="00630D0A" w:rsidRDefault="00083402" w:rsidP="00083402">
      <w:pPr>
        <w:rPr>
          <w:lang w:val="ru-RU"/>
        </w:rPr>
      </w:pPr>
    </w:p>
    <w:p w14:paraId="5320F632" w14:textId="77777777" w:rsidR="00083402" w:rsidRPr="00630D0A" w:rsidRDefault="00083402" w:rsidP="0008340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83402" w:rsidRPr="00630D0A" w14:paraId="78942D31" w14:textId="77777777" w:rsidTr="004F7E8A">
        <w:tc>
          <w:tcPr>
            <w:tcW w:w="10089" w:type="dxa"/>
          </w:tcPr>
          <w:p w14:paraId="3291C032" w14:textId="77777777" w:rsidR="00083402" w:rsidRPr="00630D0A" w:rsidRDefault="00083402" w:rsidP="004F7E8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C870473" w14:textId="77777777" w:rsidR="00083402" w:rsidRPr="00630D0A" w:rsidRDefault="00083402" w:rsidP="004F7E8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SM.575-2</w:t>
            </w:r>
          </w:p>
          <w:p w14:paraId="02C271CB" w14:textId="77777777" w:rsidR="00083402" w:rsidRPr="00630D0A" w:rsidRDefault="00083402" w:rsidP="000834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(10/2013)</w:t>
            </w:r>
          </w:p>
        </w:tc>
      </w:tr>
      <w:tr w:rsidR="00083402" w:rsidRPr="00630D0A" w14:paraId="3F534477" w14:textId="77777777" w:rsidTr="004F7E8A">
        <w:tc>
          <w:tcPr>
            <w:tcW w:w="10089" w:type="dxa"/>
          </w:tcPr>
          <w:p w14:paraId="6796B6B3" w14:textId="77777777" w:rsidR="00083402" w:rsidRPr="00630D0A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BEBD236" w14:textId="77777777" w:rsidR="00083402" w:rsidRPr="00630D0A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фиксированных станций контроля </w:t>
            </w:r>
            <w:r w:rsidR="003C7544" w:rsidRPr="00630D0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от </w:t>
            </w: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помех со стороны</w:t>
            </w: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близко расположенных</w:t>
            </w: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или мощных передатчиков</w:t>
            </w:r>
          </w:p>
          <w:p w14:paraId="40EC2BA6" w14:textId="77777777" w:rsidR="00083402" w:rsidRPr="00630D0A" w:rsidRDefault="00083402" w:rsidP="004F7E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083402" w:rsidRPr="00630D0A" w14:paraId="186966C5" w14:textId="77777777" w:rsidTr="004F7E8A">
        <w:tc>
          <w:tcPr>
            <w:tcW w:w="10089" w:type="dxa"/>
          </w:tcPr>
          <w:p w14:paraId="787655CE" w14:textId="77777777" w:rsidR="00083402" w:rsidRPr="00630D0A" w:rsidRDefault="00083402" w:rsidP="004F7E8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EC6B219" w14:textId="77777777" w:rsidR="00083402" w:rsidRPr="00630D0A" w:rsidRDefault="00083402" w:rsidP="004F7E8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7AB696F" w14:textId="77777777" w:rsidR="00083402" w:rsidRPr="00630D0A" w:rsidRDefault="00083402" w:rsidP="004F7E8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5F8A701" w14:textId="77777777" w:rsidR="00083402" w:rsidRPr="00630D0A" w:rsidRDefault="00083402" w:rsidP="004F7E8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F2BCFD8" w14:textId="77777777" w:rsidR="00083402" w:rsidRPr="00630D0A" w:rsidRDefault="00083402" w:rsidP="004F7E8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14:paraId="1ED15C53" w14:textId="77777777" w:rsidR="00083402" w:rsidRPr="00630D0A" w:rsidRDefault="00083402" w:rsidP="006E257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</w:t>
            </w:r>
            <w:r w:rsidR="006E2572"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использованием спектра</w:t>
            </w:r>
            <w:r w:rsidRPr="00630D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14:paraId="60CFA13C" w14:textId="77777777" w:rsidR="00083402" w:rsidRPr="00630D0A" w:rsidRDefault="00083402" w:rsidP="004F7E8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E986398" w14:textId="77777777" w:rsidR="00083402" w:rsidRPr="00630D0A" w:rsidRDefault="00083402" w:rsidP="00083402">
      <w:pPr>
        <w:spacing w:before="80"/>
        <w:rPr>
          <w:i/>
          <w:lang w:val="ru-RU"/>
        </w:rPr>
      </w:pPr>
    </w:p>
    <w:p w14:paraId="57317165" w14:textId="77777777" w:rsidR="00083402" w:rsidRPr="00630D0A" w:rsidRDefault="00083402" w:rsidP="00083402">
      <w:pPr>
        <w:spacing w:before="80"/>
        <w:rPr>
          <w:i/>
          <w:lang w:val="ru-RU"/>
        </w:rPr>
      </w:pPr>
    </w:p>
    <w:p w14:paraId="1ED80BDB" w14:textId="77777777" w:rsidR="00083402" w:rsidRPr="00630D0A" w:rsidRDefault="00083402" w:rsidP="00083402">
      <w:pPr>
        <w:spacing w:before="80"/>
        <w:rPr>
          <w:i/>
          <w:lang w:val="ru-RU"/>
        </w:rPr>
      </w:pPr>
    </w:p>
    <w:p w14:paraId="614B9411" w14:textId="77777777" w:rsidR="00083402" w:rsidRPr="00630D0A" w:rsidRDefault="00083402" w:rsidP="00083402">
      <w:pPr>
        <w:spacing w:before="80"/>
        <w:rPr>
          <w:i/>
          <w:lang w:val="ru-RU"/>
        </w:rPr>
      </w:pPr>
    </w:p>
    <w:p w14:paraId="2B7C4344" w14:textId="77777777" w:rsidR="00083402" w:rsidRPr="00630D0A" w:rsidRDefault="00083402" w:rsidP="00083402">
      <w:pPr>
        <w:spacing w:before="80"/>
        <w:rPr>
          <w:i/>
          <w:lang w:val="ru-RU"/>
        </w:rPr>
      </w:pPr>
    </w:p>
    <w:p w14:paraId="592D618A" w14:textId="77777777" w:rsidR="00083402" w:rsidRPr="00630D0A" w:rsidRDefault="00083402" w:rsidP="00083402">
      <w:pPr>
        <w:rPr>
          <w:rFonts w:ascii="Palatino Linotype" w:hAnsi="Palatino Linotype"/>
          <w:lang w:val="ru-RU"/>
        </w:rPr>
        <w:sectPr w:rsidR="00083402" w:rsidRPr="00630D0A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D03E32B" w14:textId="77777777" w:rsidR="006A65D3" w:rsidRPr="00630D0A" w:rsidRDefault="006A65D3" w:rsidP="006A65D3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30D0A">
        <w:rPr>
          <w:b/>
          <w:bCs/>
          <w:szCs w:val="22"/>
          <w:lang w:val="ru-RU"/>
        </w:rPr>
        <w:lastRenderedPageBreak/>
        <w:t>Предисловие</w:t>
      </w:r>
    </w:p>
    <w:p w14:paraId="592EC202" w14:textId="77777777" w:rsidR="006A65D3" w:rsidRPr="00630D0A" w:rsidRDefault="006A65D3" w:rsidP="006A65D3">
      <w:pPr>
        <w:rPr>
          <w:sz w:val="20"/>
          <w:lang w:val="ru-RU"/>
        </w:rPr>
      </w:pPr>
      <w:r w:rsidRPr="00630D0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1D5BB50" w14:textId="77777777" w:rsidR="006A65D3" w:rsidRPr="00630D0A" w:rsidRDefault="006A65D3" w:rsidP="006A65D3">
      <w:pPr>
        <w:rPr>
          <w:sz w:val="20"/>
          <w:lang w:val="ru-RU"/>
        </w:rPr>
      </w:pPr>
      <w:r w:rsidRPr="00630D0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630D0A">
        <w:rPr>
          <w:sz w:val="20"/>
          <w:lang w:val="ru-RU"/>
        </w:rPr>
        <w:t>регламентарную</w:t>
      </w:r>
      <w:proofErr w:type="spellEnd"/>
      <w:r w:rsidRPr="00630D0A">
        <w:rPr>
          <w:sz w:val="20"/>
          <w:lang w:val="ru-RU"/>
        </w:rPr>
        <w:t xml:space="preserve"> и политическую функции Сектора радиосвязи. </w:t>
      </w:r>
    </w:p>
    <w:p w14:paraId="2F7FDE2E" w14:textId="77777777" w:rsidR="006A65D3" w:rsidRPr="00630D0A" w:rsidRDefault="006A65D3" w:rsidP="006A65D3">
      <w:pPr>
        <w:spacing w:before="360"/>
        <w:jc w:val="center"/>
        <w:rPr>
          <w:b/>
          <w:bCs/>
          <w:szCs w:val="22"/>
          <w:lang w:val="ru-RU"/>
        </w:rPr>
      </w:pPr>
      <w:r w:rsidRPr="00630D0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77B56C3" w14:textId="77777777" w:rsidR="006A65D3" w:rsidRPr="00630D0A" w:rsidRDefault="006A65D3" w:rsidP="006A65D3">
      <w:pPr>
        <w:rPr>
          <w:sz w:val="20"/>
          <w:lang w:val="ru-RU"/>
        </w:rPr>
      </w:pPr>
      <w:r w:rsidRPr="00630D0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630D0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30D0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1BC5EB1" w14:textId="77777777" w:rsidR="006A65D3" w:rsidRPr="00630D0A" w:rsidRDefault="006A65D3" w:rsidP="006A65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A65D3" w:rsidRPr="00630D0A" w14:paraId="7E0B54EA" w14:textId="77777777" w:rsidTr="00AD3945">
        <w:trPr>
          <w:jc w:val="center"/>
        </w:trPr>
        <w:tc>
          <w:tcPr>
            <w:tcW w:w="8856" w:type="dxa"/>
            <w:gridSpan w:val="2"/>
          </w:tcPr>
          <w:p w14:paraId="22897CB3" w14:textId="77777777" w:rsidR="006A65D3" w:rsidRPr="00630D0A" w:rsidRDefault="006A65D3" w:rsidP="00AD39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30D0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F81B50C" w14:textId="77777777" w:rsidR="006A65D3" w:rsidRPr="00630D0A" w:rsidRDefault="006A65D3" w:rsidP="00AD394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30D0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630D0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30D0A">
              <w:rPr>
                <w:sz w:val="18"/>
                <w:szCs w:val="18"/>
                <w:lang w:val="ru-RU"/>
              </w:rPr>
              <w:t>.)</w:t>
            </w:r>
          </w:p>
        </w:tc>
      </w:tr>
      <w:tr w:rsidR="006A65D3" w:rsidRPr="00630D0A" w14:paraId="035865DE" w14:textId="77777777" w:rsidTr="00AD3945">
        <w:trPr>
          <w:jc w:val="center"/>
        </w:trPr>
        <w:tc>
          <w:tcPr>
            <w:tcW w:w="1188" w:type="dxa"/>
          </w:tcPr>
          <w:p w14:paraId="13C580C2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AE94DBF" w14:textId="77777777" w:rsidR="006A65D3" w:rsidRPr="00630D0A" w:rsidRDefault="006A65D3" w:rsidP="00AD394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A65D3" w:rsidRPr="00630D0A" w14:paraId="3DC31547" w14:textId="77777777" w:rsidTr="00AD3945">
        <w:trPr>
          <w:jc w:val="center"/>
        </w:trPr>
        <w:tc>
          <w:tcPr>
            <w:tcW w:w="1188" w:type="dxa"/>
          </w:tcPr>
          <w:p w14:paraId="7148A214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A7ECE75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A65D3" w:rsidRPr="00630D0A" w14:paraId="1807766E" w14:textId="77777777" w:rsidTr="00AD39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014162B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1DA32D24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A65D3" w:rsidRPr="00630D0A" w14:paraId="1B8308A8" w14:textId="77777777" w:rsidTr="00AD39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1570B7C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36096B9" w14:textId="77777777" w:rsidR="006A65D3" w:rsidRPr="00630D0A" w:rsidRDefault="006A65D3" w:rsidP="00AD3945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A65D3" w:rsidRPr="00630D0A" w14:paraId="708EDA1F" w14:textId="77777777" w:rsidTr="00AD394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CEFD985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878778A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A65D3" w:rsidRPr="00630D0A" w14:paraId="6BA440FD" w14:textId="77777777" w:rsidTr="00AD3945">
        <w:trPr>
          <w:jc w:val="center"/>
        </w:trPr>
        <w:tc>
          <w:tcPr>
            <w:tcW w:w="1188" w:type="dxa"/>
          </w:tcPr>
          <w:p w14:paraId="3352D42B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BA247AC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Фиксированная служба</w:t>
            </w:r>
          </w:p>
        </w:tc>
      </w:tr>
      <w:tr w:rsidR="006A65D3" w:rsidRPr="00630D0A" w14:paraId="763B0987" w14:textId="77777777" w:rsidTr="00AD3945">
        <w:trPr>
          <w:jc w:val="center"/>
        </w:trPr>
        <w:tc>
          <w:tcPr>
            <w:tcW w:w="1188" w:type="dxa"/>
            <w:shd w:val="clear" w:color="auto" w:fill="FFFFFF"/>
          </w:tcPr>
          <w:p w14:paraId="175E09E5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DAE63E5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630D0A">
              <w:rPr>
                <w:sz w:val="20"/>
                <w:lang w:val="ru-RU"/>
              </w:rPr>
              <w:t>радиоопределения</w:t>
            </w:r>
            <w:proofErr w:type="spellEnd"/>
            <w:r w:rsidRPr="00630D0A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6A65D3" w:rsidRPr="00630D0A" w14:paraId="0E0B9353" w14:textId="77777777" w:rsidTr="00AD3945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1E968DE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0268EAFD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A65D3" w:rsidRPr="00630D0A" w14:paraId="23F9B843" w14:textId="77777777" w:rsidTr="00AD3945">
        <w:trPr>
          <w:jc w:val="center"/>
        </w:trPr>
        <w:tc>
          <w:tcPr>
            <w:tcW w:w="1188" w:type="dxa"/>
          </w:tcPr>
          <w:p w14:paraId="6D1F9F75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1354735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Радиоастрономия</w:t>
            </w:r>
          </w:p>
        </w:tc>
      </w:tr>
      <w:tr w:rsidR="006A65D3" w:rsidRPr="00630D0A" w14:paraId="2B4D306C" w14:textId="77777777" w:rsidTr="00AD3945">
        <w:trPr>
          <w:jc w:val="center"/>
        </w:trPr>
        <w:tc>
          <w:tcPr>
            <w:tcW w:w="1188" w:type="dxa"/>
          </w:tcPr>
          <w:p w14:paraId="3E1EAD7E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9F29BBB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A65D3" w:rsidRPr="00630D0A" w14:paraId="18FAB9EE" w14:textId="77777777" w:rsidTr="00AD3945">
        <w:trPr>
          <w:jc w:val="center"/>
        </w:trPr>
        <w:tc>
          <w:tcPr>
            <w:tcW w:w="1188" w:type="dxa"/>
          </w:tcPr>
          <w:p w14:paraId="4B4770C2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EBD8DEF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A65D3" w:rsidRPr="00630D0A" w14:paraId="4503FCFB" w14:textId="77777777" w:rsidTr="00AD3945">
        <w:trPr>
          <w:jc w:val="center"/>
        </w:trPr>
        <w:tc>
          <w:tcPr>
            <w:tcW w:w="1188" w:type="dxa"/>
            <w:shd w:val="clear" w:color="auto" w:fill="auto"/>
          </w:tcPr>
          <w:p w14:paraId="65BBAA76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B876A40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A65D3" w:rsidRPr="00630D0A" w14:paraId="56BFB7B4" w14:textId="77777777" w:rsidTr="00AD39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50CFA08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1DE0DE5F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A65D3" w:rsidRPr="00630D0A" w14:paraId="7CC4CCC8" w14:textId="77777777" w:rsidTr="00AD39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F76263" w14:textId="77777777" w:rsidR="006A65D3" w:rsidRPr="00630D0A" w:rsidRDefault="006A65D3" w:rsidP="00AD39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30D0A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863C52" w14:textId="77777777" w:rsidR="006A65D3" w:rsidRPr="00630D0A" w:rsidRDefault="006A65D3" w:rsidP="00AD394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30D0A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A65D3" w:rsidRPr="00630D0A" w14:paraId="3153E355" w14:textId="77777777" w:rsidTr="00AD394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4F1214C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51973833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A65D3" w:rsidRPr="00630D0A" w14:paraId="1E560EAB" w14:textId="77777777" w:rsidTr="00AD3945">
        <w:trPr>
          <w:jc w:val="center"/>
        </w:trPr>
        <w:tc>
          <w:tcPr>
            <w:tcW w:w="1188" w:type="dxa"/>
          </w:tcPr>
          <w:p w14:paraId="7A44EF72" w14:textId="77777777" w:rsidR="006A65D3" w:rsidRPr="00630D0A" w:rsidRDefault="006A65D3" w:rsidP="00AD39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1A2D1C3" w14:textId="77777777" w:rsidR="006A65D3" w:rsidRPr="00630D0A" w:rsidRDefault="006A65D3" w:rsidP="00AD394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A65D3" w:rsidRPr="00630D0A" w14:paraId="15A3D28E" w14:textId="77777777" w:rsidTr="00AD3945">
        <w:trPr>
          <w:jc w:val="center"/>
        </w:trPr>
        <w:tc>
          <w:tcPr>
            <w:tcW w:w="1188" w:type="dxa"/>
          </w:tcPr>
          <w:p w14:paraId="667D6E04" w14:textId="77777777" w:rsidR="006A65D3" w:rsidRPr="00630D0A" w:rsidRDefault="006A65D3" w:rsidP="00AD394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30D0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4F27C9F" w14:textId="77777777" w:rsidR="006A65D3" w:rsidRPr="00630D0A" w:rsidRDefault="006A65D3" w:rsidP="00AD394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30D0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8D14F8D" w14:textId="77777777" w:rsidR="006A65D3" w:rsidRPr="00630D0A" w:rsidRDefault="006A65D3" w:rsidP="006A65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A65D3" w:rsidRPr="00630D0A" w14:paraId="27927F22" w14:textId="77777777" w:rsidTr="00AD3945">
        <w:trPr>
          <w:jc w:val="center"/>
        </w:trPr>
        <w:tc>
          <w:tcPr>
            <w:tcW w:w="8856" w:type="dxa"/>
          </w:tcPr>
          <w:p w14:paraId="20E5B662" w14:textId="77777777" w:rsidR="006A65D3" w:rsidRPr="00630D0A" w:rsidRDefault="006A65D3" w:rsidP="00AD394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30D0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30D0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3A23F14D" w14:textId="77777777" w:rsidR="006A65D3" w:rsidRPr="00630D0A" w:rsidRDefault="006A65D3" w:rsidP="006A65D3">
      <w:pPr>
        <w:spacing w:before="360"/>
        <w:jc w:val="right"/>
        <w:rPr>
          <w:sz w:val="20"/>
          <w:lang w:val="ru-RU"/>
        </w:rPr>
      </w:pPr>
      <w:r w:rsidRPr="00630D0A">
        <w:rPr>
          <w:i/>
          <w:iCs/>
          <w:sz w:val="20"/>
          <w:lang w:val="ru-RU"/>
        </w:rPr>
        <w:t>Электронная публикация</w:t>
      </w:r>
      <w:r w:rsidRPr="00630D0A">
        <w:rPr>
          <w:i/>
          <w:iCs/>
          <w:sz w:val="20"/>
          <w:lang w:val="ru-RU"/>
        </w:rPr>
        <w:br/>
      </w:r>
      <w:r w:rsidRPr="00630D0A">
        <w:rPr>
          <w:sz w:val="20"/>
          <w:lang w:val="ru-RU"/>
        </w:rPr>
        <w:t>Женева, 2014 г.</w:t>
      </w:r>
    </w:p>
    <w:p w14:paraId="0FECE86C" w14:textId="77777777" w:rsidR="006A65D3" w:rsidRPr="00630D0A" w:rsidRDefault="006A65D3" w:rsidP="006A65D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30D0A">
        <w:rPr>
          <w:sz w:val="20"/>
          <w:lang w:val="ru-RU"/>
        </w:rPr>
        <w:sym w:font="Symbol" w:char="F0E3"/>
      </w:r>
      <w:r w:rsidRPr="00630D0A">
        <w:rPr>
          <w:sz w:val="20"/>
          <w:lang w:val="ru-RU"/>
        </w:rPr>
        <w:t xml:space="preserve"> ITU </w:t>
      </w:r>
      <w:bookmarkStart w:id="2" w:name="iiannee"/>
      <w:bookmarkEnd w:id="2"/>
      <w:r w:rsidRPr="00630D0A">
        <w:rPr>
          <w:sz w:val="20"/>
          <w:lang w:val="ru-RU"/>
        </w:rPr>
        <w:t>2014</w:t>
      </w:r>
    </w:p>
    <w:p w14:paraId="0E9D3BB9" w14:textId="77777777" w:rsidR="00083402" w:rsidRPr="00630D0A" w:rsidRDefault="006A65D3" w:rsidP="006A65D3">
      <w:pPr>
        <w:rPr>
          <w:lang w:val="ru-RU"/>
        </w:rPr>
      </w:pPr>
      <w:r w:rsidRPr="00630D0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4108DC6F" w14:textId="77777777" w:rsidR="00083402" w:rsidRPr="00630D0A" w:rsidRDefault="00083402" w:rsidP="00083402">
      <w:pPr>
        <w:pStyle w:val="RecNo"/>
        <w:spacing w:before="0" w:line="240" w:lineRule="exact"/>
        <w:rPr>
          <w:lang w:val="ru-RU"/>
        </w:rPr>
        <w:sectPr w:rsidR="00083402" w:rsidRPr="00630D0A" w:rsidSect="000E233D">
          <w:headerReference w:type="even" r:id="rId11"/>
          <w:headerReference w:type="default" r:id="rId12"/>
          <w:headerReference w:type="first" r:id="rId13"/>
          <w:pgSz w:w="11907" w:h="16840" w:code="9"/>
          <w:pgMar w:top="1418" w:right="1134" w:bottom="1134" w:left="1134" w:header="720" w:footer="482" w:gutter="0"/>
          <w:pgNumType w:fmt="lowerRoman" w:start="2"/>
          <w:cols w:space="708"/>
          <w:docGrid w:linePitch="360"/>
        </w:sectPr>
      </w:pPr>
    </w:p>
    <w:p w14:paraId="0BFD58F5" w14:textId="4F55AD6E" w:rsidR="00A24901" w:rsidRPr="00630D0A" w:rsidRDefault="00956123" w:rsidP="006E2572">
      <w:pPr>
        <w:pStyle w:val="RecNo"/>
        <w:spacing w:before="0"/>
        <w:rPr>
          <w:lang w:val="ru-RU"/>
        </w:rPr>
      </w:pPr>
      <w:proofErr w:type="gramStart"/>
      <w:r w:rsidRPr="00630D0A">
        <w:rPr>
          <w:lang w:val="ru-RU"/>
        </w:rPr>
        <w:lastRenderedPageBreak/>
        <w:t>РЕКОМЕНДАЦИЯ</w:t>
      </w:r>
      <w:r w:rsidR="006E2572" w:rsidRPr="00630D0A">
        <w:rPr>
          <w:lang w:val="ru-RU"/>
        </w:rPr>
        <w:t xml:space="preserve"> </w:t>
      </w:r>
      <w:r w:rsidRPr="00630D0A">
        <w:rPr>
          <w:lang w:val="ru-RU"/>
        </w:rPr>
        <w:t xml:space="preserve"> </w:t>
      </w:r>
      <w:r w:rsidRPr="00630D0A">
        <w:rPr>
          <w:rStyle w:val="href"/>
          <w:lang w:val="ru-RU"/>
        </w:rPr>
        <w:t>МСЭ</w:t>
      </w:r>
      <w:proofErr w:type="gramEnd"/>
      <w:r w:rsidRPr="00630D0A">
        <w:rPr>
          <w:rStyle w:val="href"/>
          <w:lang w:val="ru-RU"/>
        </w:rPr>
        <w:t xml:space="preserve">-R </w:t>
      </w:r>
      <w:r w:rsidR="006E2572" w:rsidRPr="00630D0A">
        <w:rPr>
          <w:rStyle w:val="href"/>
          <w:lang w:val="ru-RU"/>
        </w:rPr>
        <w:t xml:space="preserve"> </w:t>
      </w:r>
      <w:r w:rsidRPr="00630D0A">
        <w:rPr>
          <w:rStyle w:val="href"/>
          <w:lang w:val="ru-RU"/>
        </w:rPr>
        <w:t>SM.575-2</w:t>
      </w:r>
      <w:r w:rsidR="00892F9E" w:rsidRPr="008A7693">
        <w:rPr>
          <w:rStyle w:val="FootnoteReference"/>
          <w:lang w:val="ru-RU"/>
        </w:rPr>
        <w:footnoteReference w:customMarkFollows="1" w:id="1"/>
        <w:t>*</w:t>
      </w:r>
    </w:p>
    <w:p w14:paraId="114A5F30" w14:textId="77777777" w:rsidR="00542C9E" w:rsidRPr="00630D0A" w:rsidRDefault="00956123" w:rsidP="00630D0A">
      <w:pPr>
        <w:pStyle w:val="Rectitle"/>
        <w:rPr>
          <w:lang w:val="ru-RU"/>
        </w:rPr>
      </w:pPr>
      <w:r w:rsidRPr="00630D0A">
        <w:rPr>
          <w:lang w:val="ru-RU"/>
        </w:rPr>
        <w:t xml:space="preserve">Защита фиксированных </w:t>
      </w:r>
      <w:r w:rsidR="00005BAA" w:rsidRPr="00630D0A">
        <w:rPr>
          <w:lang w:val="ru-RU"/>
        </w:rPr>
        <w:t xml:space="preserve">станций контроля </w:t>
      </w:r>
      <w:r w:rsidRPr="00630D0A">
        <w:rPr>
          <w:lang w:val="ru-RU"/>
        </w:rPr>
        <w:t>от помех</w:t>
      </w:r>
      <w:r w:rsidR="00E0521C" w:rsidRPr="00630D0A">
        <w:rPr>
          <w:lang w:val="ru-RU"/>
        </w:rPr>
        <w:t xml:space="preserve"> </w:t>
      </w:r>
      <w:r w:rsidRPr="00630D0A">
        <w:rPr>
          <w:lang w:val="ru-RU"/>
        </w:rPr>
        <w:t xml:space="preserve">со стороны </w:t>
      </w:r>
      <w:r w:rsidR="00630D0A" w:rsidRPr="00630D0A">
        <w:rPr>
          <w:lang w:val="ru-RU"/>
        </w:rPr>
        <w:br/>
      </w:r>
      <w:r w:rsidRPr="00630D0A">
        <w:rPr>
          <w:lang w:val="ru-RU"/>
        </w:rPr>
        <w:t>близко расположенных или мощных передатчиков</w:t>
      </w:r>
    </w:p>
    <w:p w14:paraId="6D32600B" w14:textId="77777777" w:rsidR="00542C9E" w:rsidRPr="00630D0A" w:rsidRDefault="00542C9E" w:rsidP="00C96481">
      <w:pPr>
        <w:pStyle w:val="Recdate"/>
        <w:rPr>
          <w:lang w:val="ru-RU"/>
        </w:rPr>
      </w:pPr>
      <w:r w:rsidRPr="00630D0A">
        <w:rPr>
          <w:lang w:val="ru-RU"/>
        </w:rPr>
        <w:t>(1982-2007-2013)</w:t>
      </w:r>
    </w:p>
    <w:p w14:paraId="409B7B42" w14:textId="77777777" w:rsidR="00542C9E" w:rsidRPr="00630D0A" w:rsidRDefault="00956123" w:rsidP="00213FD1">
      <w:pPr>
        <w:pStyle w:val="HeadingSum"/>
        <w:rPr>
          <w:lang w:val="ru-RU"/>
        </w:rPr>
      </w:pPr>
      <w:r w:rsidRPr="00630D0A">
        <w:rPr>
          <w:lang w:val="ru-RU"/>
        </w:rPr>
        <w:t>Сфера применения</w:t>
      </w:r>
    </w:p>
    <w:p w14:paraId="27D47728" w14:textId="2A397477" w:rsidR="00542C9E" w:rsidRDefault="00956123" w:rsidP="00213FD1">
      <w:pPr>
        <w:pStyle w:val="Summary"/>
        <w:rPr>
          <w:lang w:val="ru-RU"/>
        </w:rPr>
      </w:pPr>
      <w:r w:rsidRPr="00630D0A">
        <w:rPr>
          <w:lang w:val="ru-RU"/>
        </w:rPr>
        <w:t>В настоящей Рекомендации устанавливаются максимальные уровни напряженности поля на</w:t>
      </w:r>
      <w:r w:rsidR="00005BAA" w:rsidRPr="00630D0A">
        <w:rPr>
          <w:lang w:val="ru-RU"/>
        </w:rPr>
        <w:t xml:space="preserve"> </w:t>
      </w:r>
      <w:r w:rsidRPr="00630D0A">
        <w:rPr>
          <w:lang w:val="ru-RU"/>
        </w:rPr>
        <w:t xml:space="preserve">станциях </w:t>
      </w:r>
      <w:r w:rsidR="00005BAA" w:rsidRPr="00630D0A">
        <w:rPr>
          <w:lang w:val="ru-RU"/>
        </w:rPr>
        <w:t xml:space="preserve">контроля </w:t>
      </w:r>
      <w:r w:rsidRPr="00630D0A">
        <w:rPr>
          <w:lang w:val="ru-RU"/>
        </w:rPr>
        <w:t>в целях обеспечения их функционирования, свободного от помех.</w:t>
      </w:r>
    </w:p>
    <w:p w14:paraId="6944980E" w14:textId="77777777" w:rsidR="00892F9E" w:rsidRPr="008A7693" w:rsidRDefault="00892F9E" w:rsidP="00892F9E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7935C3DB" w14:textId="4F04F428" w:rsidR="00892F9E" w:rsidRPr="00892F9E" w:rsidRDefault="00892F9E" w:rsidP="00892F9E">
      <w:pPr>
        <w:rPr>
          <w:lang w:val="en-GB"/>
        </w:rPr>
      </w:pPr>
      <w:r w:rsidRPr="008A7693">
        <w:rPr>
          <w:lang w:val="ru-RU"/>
        </w:rPr>
        <w:t>Уровни напряженности поля</w:t>
      </w:r>
      <w:r w:rsidRPr="008A7693">
        <w:rPr>
          <w:rFonts w:eastAsia="Calibri"/>
          <w:lang w:val="ru-RU"/>
        </w:rPr>
        <w:t xml:space="preserve">, </w:t>
      </w:r>
      <w:r w:rsidRPr="00892F9E">
        <w:rPr>
          <w:lang w:val="ru-RU"/>
        </w:rPr>
        <w:t>станции</w:t>
      </w:r>
      <w:r w:rsidRPr="008A7693">
        <w:rPr>
          <w:rFonts w:eastAsia="Calibri"/>
          <w:lang w:val="ru-RU"/>
        </w:rPr>
        <w:t xml:space="preserve"> радиоконтроля, защитные зоны</w:t>
      </w:r>
      <w:r>
        <w:rPr>
          <w:rFonts w:eastAsia="Calibri"/>
          <w:lang w:val="en-GB"/>
        </w:rPr>
        <w:t>.</w:t>
      </w:r>
    </w:p>
    <w:p w14:paraId="1CEC0DC1" w14:textId="77777777" w:rsidR="00956123" w:rsidRPr="00630D0A" w:rsidRDefault="00956123" w:rsidP="00213FD1">
      <w:pPr>
        <w:pStyle w:val="Normalaftertitle"/>
        <w:rPr>
          <w:lang w:val="ru-RU"/>
        </w:rPr>
      </w:pPr>
      <w:r w:rsidRPr="00630D0A">
        <w:rPr>
          <w:lang w:val="ru-RU"/>
        </w:rPr>
        <w:t>Ассамблея радиосвязи МСЭ,</w:t>
      </w:r>
    </w:p>
    <w:p w14:paraId="26D85EE3" w14:textId="77777777" w:rsidR="00956123" w:rsidRPr="00630D0A" w:rsidRDefault="00956123" w:rsidP="00213FD1">
      <w:pPr>
        <w:pStyle w:val="Call"/>
        <w:rPr>
          <w:i w:val="0"/>
          <w:iCs/>
          <w:lang w:val="ru-RU"/>
        </w:rPr>
      </w:pPr>
      <w:r w:rsidRPr="00630D0A">
        <w:rPr>
          <w:lang w:val="ru-RU"/>
        </w:rPr>
        <w:t>учитывая</w:t>
      </w:r>
      <w:r w:rsidRPr="00630D0A">
        <w:rPr>
          <w:i w:val="0"/>
          <w:iCs/>
          <w:lang w:val="ru-RU"/>
        </w:rPr>
        <w:t>,</w:t>
      </w:r>
    </w:p>
    <w:p w14:paraId="55BCDFAA" w14:textId="77777777" w:rsidR="00956123" w:rsidRPr="00630D0A" w:rsidRDefault="00956123" w:rsidP="00956123">
      <w:pPr>
        <w:rPr>
          <w:lang w:val="ru-RU"/>
        </w:rPr>
      </w:pPr>
      <w:r w:rsidRPr="00630D0A">
        <w:rPr>
          <w:i/>
          <w:iCs/>
          <w:lang w:val="ru-RU"/>
        </w:rPr>
        <w:t>a)</w:t>
      </w:r>
      <w:r w:rsidRPr="00630D0A">
        <w:rPr>
          <w:lang w:val="ru-RU"/>
        </w:rPr>
        <w:tab/>
        <w:t>что получение достоверной и неискаженной информации по контролю за использованием спектра является важной составляющей процесса управления использованием спектра;</w:t>
      </w:r>
    </w:p>
    <w:p w14:paraId="49DD553F" w14:textId="77777777" w:rsidR="00956123" w:rsidRPr="00630D0A" w:rsidRDefault="00956123" w:rsidP="00213FD1">
      <w:pPr>
        <w:rPr>
          <w:lang w:val="ru-RU"/>
        </w:rPr>
      </w:pPr>
      <w:r w:rsidRPr="00630D0A">
        <w:rPr>
          <w:i/>
          <w:iCs/>
          <w:lang w:val="ru-RU"/>
        </w:rPr>
        <w:t>b)</w:t>
      </w:r>
      <w:r w:rsidRPr="00630D0A">
        <w:rPr>
          <w:lang w:val="ru-RU"/>
        </w:rPr>
        <w:tab/>
        <w:t xml:space="preserve">что в результате мощного излучения близко расположенных передатчиков на станциях </w:t>
      </w:r>
      <w:r w:rsidR="00005BAA" w:rsidRPr="00630D0A">
        <w:rPr>
          <w:lang w:val="ru-RU"/>
        </w:rPr>
        <w:t xml:space="preserve">контроля </w:t>
      </w:r>
      <w:r w:rsidRPr="00630D0A">
        <w:rPr>
          <w:lang w:val="ru-RU"/>
        </w:rPr>
        <w:t>могут возникать сильные электромагнитные поля, что приведет к</w:t>
      </w:r>
      <w:r w:rsidR="00005BAA" w:rsidRPr="00630D0A">
        <w:rPr>
          <w:lang w:val="ru-RU"/>
        </w:rPr>
        <w:t> </w:t>
      </w:r>
      <w:r w:rsidRPr="00630D0A">
        <w:rPr>
          <w:lang w:val="ru-RU"/>
        </w:rPr>
        <w:t xml:space="preserve">снижению чувствительности приемников и </w:t>
      </w:r>
      <w:r w:rsidR="00005BAA" w:rsidRPr="00630D0A">
        <w:rPr>
          <w:lang w:val="ru-RU"/>
        </w:rPr>
        <w:t>явлениям блокирования</w:t>
      </w:r>
      <w:r w:rsidRPr="00630D0A">
        <w:rPr>
          <w:lang w:val="ru-RU"/>
        </w:rPr>
        <w:t xml:space="preserve">; </w:t>
      </w:r>
    </w:p>
    <w:p w14:paraId="4B1C3F95" w14:textId="77777777" w:rsidR="00956123" w:rsidRPr="00630D0A" w:rsidRDefault="00956123" w:rsidP="00956123">
      <w:pPr>
        <w:rPr>
          <w:lang w:val="ru-RU"/>
        </w:rPr>
      </w:pPr>
      <w:r w:rsidRPr="00630D0A">
        <w:rPr>
          <w:i/>
          <w:iCs/>
          <w:lang w:val="ru-RU"/>
        </w:rPr>
        <w:t>c)</w:t>
      </w:r>
      <w:r w:rsidRPr="00630D0A">
        <w:rPr>
          <w:lang w:val="ru-RU"/>
        </w:rPr>
        <w:tab/>
        <w:t xml:space="preserve">что эти эффекты, в свою очередь, могут привести к возникновению ложных излучений, </w:t>
      </w:r>
      <w:r w:rsidR="002C2B0F" w:rsidRPr="00630D0A">
        <w:rPr>
          <w:lang w:val="ru-RU"/>
        </w:rPr>
        <w:t>которых</w:t>
      </w:r>
      <w:r w:rsidRPr="00630D0A">
        <w:rPr>
          <w:lang w:val="ru-RU"/>
        </w:rPr>
        <w:t xml:space="preserve"> следует </w:t>
      </w:r>
      <w:r w:rsidR="002C2B0F" w:rsidRPr="00630D0A">
        <w:rPr>
          <w:lang w:val="ru-RU"/>
        </w:rPr>
        <w:t xml:space="preserve">по возможности </w:t>
      </w:r>
      <w:r w:rsidRPr="00630D0A">
        <w:rPr>
          <w:lang w:val="ru-RU"/>
        </w:rPr>
        <w:t>избегать;</w:t>
      </w:r>
    </w:p>
    <w:p w14:paraId="15C00DF9" w14:textId="77777777" w:rsidR="00956123" w:rsidRPr="00630D0A" w:rsidRDefault="00956123" w:rsidP="00956123">
      <w:pPr>
        <w:rPr>
          <w:lang w:val="ru-RU"/>
        </w:rPr>
      </w:pPr>
      <w:r w:rsidRPr="00630D0A">
        <w:rPr>
          <w:i/>
          <w:iCs/>
          <w:lang w:val="ru-RU"/>
        </w:rPr>
        <w:t>d)</w:t>
      </w:r>
      <w:r w:rsidRPr="00630D0A">
        <w:rPr>
          <w:lang w:val="ru-RU"/>
        </w:rPr>
        <w:tab/>
        <w:t xml:space="preserve">что развертывание сотовых </w:t>
      </w:r>
      <w:r w:rsidR="003C7544" w:rsidRPr="00630D0A">
        <w:rPr>
          <w:lang w:val="ru-RU"/>
        </w:rPr>
        <w:t>радио</w:t>
      </w:r>
      <w:r w:rsidR="002C2B0F" w:rsidRPr="00630D0A">
        <w:rPr>
          <w:lang w:val="ru-RU"/>
        </w:rPr>
        <w:t>станций</w:t>
      </w:r>
      <w:r w:rsidRPr="00630D0A">
        <w:rPr>
          <w:lang w:val="ru-RU"/>
        </w:rPr>
        <w:t xml:space="preserve"> и </w:t>
      </w:r>
      <w:r w:rsidR="002C2B0F" w:rsidRPr="00630D0A">
        <w:rPr>
          <w:lang w:val="ru-RU"/>
        </w:rPr>
        <w:t>радио</w:t>
      </w:r>
      <w:r w:rsidRPr="00630D0A">
        <w:rPr>
          <w:lang w:val="ru-RU"/>
        </w:rPr>
        <w:t>вещательных станций затрудняет поиск подходящих мест расположения станций контроля за использованием спектра;</w:t>
      </w:r>
    </w:p>
    <w:p w14:paraId="03E4D0F1" w14:textId="77777777" w:rsidR="00956123" w:rsidRPr="00630D0A" w:rsidRDefault="00956123" w:rsidP="00956123">
      <w:pPr>
        <w:rPr>
          <w:lang w:val="ru-RU"/>
        </w:rPr>
      </w:pPr>
      <w:r w:rsidRPr="00630D0A">
        <w:rPr>
          <w:i/>
          <w:iCs/>
          <w:lang w:val="ru-RU"/>
        </w:rPr>
        <w:t>e)</w:t>
      </w:r>
      <w:r w:rsidRPr="00630D0A">
        <w:rPr>
          <w:lang w:val="ru-RU"/>
        </w:rPr>
        <w:tab/>
        <w:t xml:space="preserve">что напряженность поля принимаемого сигнала является важным параметром при определении </w:t>
      </w:r>
      <w:r w:rsidR="002C2B0F" w:rsidRPr="00630D0A">
        <w:rPr>
          <w:lang w:val="ru-RU"/>
        </w:rPr>
        <w:t>пригодности той или иной площадки для станции контроля</w:t>
      </w:r>
      <w:r w:rsidRPr="00630D0A">
        <w:rPr>
          <w:lang w:val="ru-RU"/>
        </w:rPr>
        <w:t>;</w:t>
      </w:r>
    </w:p>
    <w:p w14:paraId="7C306BF6" w14:textId="77777777" w:rsidR="00956123" w:rsidRPr="00630D0A" w:rsidRDefault="00956123" w:rsidP="00213FD1">
      <w:pPr>
        <w:rPr>
          <w:lang w:val="ru-RU"/>
        </w:rPr>
      </w:pPr>
      <w:r w:rsidRPr="00630D0A">
        <w:rPr>
          <w:i/>
          <w:iCs/>
          <w:lang w:val="ru-RU"/>
        </w:rPr>
        <w:t>f)</w:t>
      </w:r>
      <w:r w:rsidRPr="00630D0A">
        <w:rPr>
          <w:lang w:val="ru-RU"/>
        </w:rPr>
        <w:tab/>
        <w:t xml:space="preserve">что для </w:t>
      </w:r>
      <w:r w:rsidR="002C2B0F" w:rsidRPr="00630D0A">
        <w:rPr>
          <w:lang w:val="ru-RU"/>
        </w:rPr>
        <w:t>различных</w:t>
      </w:r>
      <w:r w:rsidRPr="00630D0A">
        <w:rPr>
          <w:lang w:val="ru-RU"/>
        </w:rPr>
        <w:t xml:space="preserve"> диапазонов частот необходимы </w:t>
      </w:r>
      <w:r w:rsidR="002C2B0F" w:rsidRPr="00630D0A">
        <w:rPr>
          <w:lang w:val="ru-RU"/>
        </w:rPr>
        <w:t>различные уровни ограничений</w:t>
      </w:r>
      <w:r w:rsidRPr="00630D0A">
        <w:rPr>
          <w:lang w:val="ru-RU"/>
        </w:rPr>
        <w:t xml:space="preserve"> напряженности поля, </w:t>
      </w:r>
    </w:p>
    <w:p w14:paraId="68AAC855" w14:textId="77777777" w:rsidR="00956123" w:rsidRPr="00630D0A" w:rsidRDefault="00956123" w:rsidP="00213FD1">
      <w:pPr>
        <w:pStyle w:val="Call"/>
        <w:rPr>
          <w:lang w:val="ru-RU"/>
        </w:rPr>
      </w:pPr>
      <w:r w:rsidRPr="00630D0A">
        <w:rPr>
          <w:lang w:val="ru-RU"/>
        </w:rPr>
        <w:t>отмечая</w:t>
      </w:r>
      <w:r w:rsidRPr="00630D0A">
        <w:rPr>
          <w:i w:val="0"/>
          <w:iCs/>
          <w:lang w:val="ru-RU"/>
        </w:rPr>
        <w:t>,</w:t>
      </w:r>
    </w:p>
    <w:p w14:paraId="7AD44A67" w14:textId="77777777" w:rsidR="00956123" w:rsidRPr="00630D0A" w:rsidRDefault="00956123" w:rsidP="00C96481">
      <w:pPr>
        <w:rPr>
          <w:lang w:val="ru-RU"/>
        </w:rPr>
      </w:pPr>
      <w:r w:rsidRPr="00630D0A">
        <w:rPr>
          <w:i/>
          <w:iCs/>
          <w:lang w:val="ru-RU"/>
        </w:rPr>
        <w:t>a)</w:t>
      </w:r>
      <w:r w:rsidRPr="00630D0A">
        <w:rPr>
          <w:lang w:val="ru-RU"/>
        </w:rPr>
        <w:tab/>
      </w:r>
      <w:r w:rsidR="002C2B0F" w:rsidRPr="00630D0A">
        <w:rPr>
          <w:lang w:val="ru-RU"/>
        </w:rPr>
        <w:t>ч</w:t>
      </w:r>
      <w:r w:rsidRPr="00630D0A">
        <w:rPr>
          <w:lang w:val="ru-RU"/>
        </w:rPr>
        <w:t xml:space="preserve">то в </w:t>
      </w:r>
      <w:r w:rsidR="002C2B0F" w:rsidRPr="00630D0A">
        <w:rPr>
          <w:lang w:val="ru-RU"/>
        </w:rPr>
        <w:t xml:space="preserve">Справочнике </w:t>
      </w:r>
      <w:r w:rsidRPr="00630D0A">
        <w:rPr>
          <w:lang w:val="ru-RU"/>
        </w:rPr>
        <w:t>МСЭ по контролю за использованием спектра (издание 2011</w:t>
      </w:r>
      <w:r w:rsidR="002C2B0F" w:rsidRPr="00630D0A">
        <w:rPr>
          <w:lang w:val="ru-RU"/>
        </w:rPr>
        <w:t> </w:t>
      </w:r>
      <w:r w:rsidRPr="00630D0A">
        <w:rPr>
          <w:lang w:val="ru-RU"/>
        </w:rPr>
        <w:t>г</w:t>
      </w:r>
      <w:r w:rsidR="00C96481" w:rsidRPr="00630D0A">
        <w:rPr>
          <w:lang w:val="ru-RU"/>
        </w:rPr>
        <w:t>.</w:t>
      </w:r>
      <w:r w:rsidRPr="00630D0A">
        <w:rPr>
          <w:lang w:val="ru-RU"/>
        </w:rPr>
        <w:t>) приведены общие и конкретные соображения по выбору местоположения станций контроля и контрольный список обследования площадки;</w:t>
      </w:r>
    </w:p>
    <w:p w14:paraId="3D375657" w14:textId="77777777" w:rsidR="00956123" w:rsidRPr="00630D0A" w:rsidRDefault="00956123" w:rsidP="00213FD1">
      <w:pPr>
        <w:rPr>
          <w:lang w:val="ru-RU"/>
        </w:rPr>
      </w:pPr>
      <w:r w:rsidRPr="00630D0A">
        <w:rPr>
          <w:i/>
          <w:iCs/>
          <w:lang w:val="ru-RU"/>
        </w:rPr>
        <w:t>b)</w:t>
      </w:r>
      <w:r w:rsidRPr="00630D0A">
        <w:rPr>
          <w:lang w:val="ru-RU"/>
        </w:rPr>
        <w:tab/>
        <w:t xml:space="preserve">что в </w:t>
      </w:r>
      <w:r w:rsidR="002C2B0F" w:rsidRPr="00630D0A">
        <w:rPr>
          <w:lang w:val="ru-RU"/>
        </w:rPr>
        <w:t xml:space="preserve">Отчете </w:t>
      </w:r>
      <w:r w:rsidRPr="00630D0A">
        <w:rPr>
          <w:lang w:val="ru-RU"/>
        </w:rPr>
        <w:t xml:space="preserve">МСЭ-R SM.2125 </w:t>
      </w:r>
      <w:r w:rsidR="002C2B0F" w:rsidRPr="00630D0A">
        <w:rPr>
          <w:lang w:val="ru-RU"/>
        </w:rPr>
        <w:t>описываются</w:t>
      </w:r>
      <w:r w:rsidRPr="00630D0A">
        <w:rPr>
          <w:lang w:val="ru-RU"/>
        </w:rPr>
        <w:t xml:space="preserve"> процедуры измерения для определения технических параметров приемников и систем радиоконтроля</w:t>
      </w:r>
      <w:r w:rsidR="003C7544" w:rsidRPr="00630D0A">
        <w:rPr>
          <w:lang w:val="ru-RU"/>
        </w:rPr>
        <w:t>,</w:t>
      </w:r>
    </w:p>
    <w:p w14:paraId="0EF82A70" w14:textId="77777777" w:rsidR="00956123" w:rsidRPr="00630D0A" w:rsidRDefault="00956123" w:rsidP="00692D04">
      <w:pPr>
        <w:pStyle w:val="Call"/>
        <w:rPr>
          <w:lang w:val="ru-RU"/>
        </w:rPr>
      </w:pPr>
      <w:r w:rsidRPr="00630D0A">
        <w:rPr>
          <w:lang w:val="ru-RU"/>
        </w:rPr>
        <w:t>рекомендует</w:t>
      </w:r>
      <w:r w:rsidRPr="00630D0A">
        <w:rPr>
          <w:i w:val="0"/>
          <w:iCs/>
          <w:lang w:val="ru-RU"/>
        </w:rPr>
        <w:t>,</w:t>
      </w:r>
    </w:p>
    <w:p w14:paraId="6180D491" w14:textId="77777777" w:rsidR="00542C9E" w:rsidRPr="00630D0A" w:rsidRDefault="002C2B0F" w:rsidP="00956123">
      <w:pPr>
        <w:rPr>
          <w:lang w:val="ru-RU"/>
        </w:rPr>
      </w:pPr>
      <w:r w:rsidRPr="00630D0A">
        <w:rPr>
          <w:lang w:val="ru-RU"/>
        </w:rPr>
        <w:t>чтобы для</w:t>
      </w:r>
      <w:r w:rsidR="00956123" w:rsidRPr="00630D0A">
        <w:rPr>
          <w:lang w:val="ru-RU"/>
        </w:rPr>
        <w:t xml:space="preserve"> расчета максимально допустимой напряженности поля в целях защиты станций радиоконтроля</w:t>
      </w:r>
      <w:r w:rsidRPr="00630D0A">
        <w:rPr>
          <w:lang w:val="ru-RU"/>
        </w:rPr>
        <w:t xml:space="preserve"> использовался метод, представленный в Приложении 1.</w:t>
      </w:r>
    </w:p>
    <w:p w14:paraId="26679C43" w14:textId="77777777" w:rsidR="004C4D80" w:rsidRPr="00630D0A" w:rsidRDefault="004C4D80" w:rsidP="004C4D80">
      <w:pPr>
        <w:rPr>
          <w:lang w:val="ru-RU"/>
        </w:rPr>
      </w:pPr>
    </w:p>
    <w:p w14:paraId="6FE28B28" w14:textId="77777777" w:rsidR="004C4D80" w:rsidRPr="00630D0A" w:rsidRDefault="004C4D80" w:rsidP="004C4D80">
      <w:pPr>
        <w:rPr>
          <w:lang w:val="ru-RU"/>
        </w:rPr>
      </w:pPr>
    </w:p>
    <w:p w14:paraId="61016F0C" w14:textId="77777777" w:rsidR="00542C9E" w:rsidRPr="00630D0A" w:rsidRDefault="00956123" w:rsidP="00213FD1">
      <w:pPr>
        <w:pStyle w:val="AnnexNoTitle"/>
        <w:rPr>
          <w:lang w:val="ru-RU"/>
        </w:rPr>
      </w:pPr>
      <w:r w:rsidRPr="00630D0A">
        <w:rPr>
          <w:lang w:val="ru-RU"/>
        </w:rPr>
        <w:lastRenderedPageBreak/>
        <w:t>Приложение</w:t>
      </w:r>
      <w:r w:rsidR="00542C9E" w:rsidRPr="00630D0A">
        <w:rPr>
          <w:lang w:val="ru-RU"/>
        </w:rPr>
        <w:t xml:space="preserve"> 1</w:t>
      </w:r>
      <w:r w:rsidR="0003016E" w:rsidRPr="00630D0A">
        <w:rPr>
          <w:lang w:val="ru-RU"/>
        </w:rPr>
        <w:br/>
      </w:r>
      <w:r w:rsidR="0003016E" w:rsidRPr="00630D0A">
        <w:rPr>
          <w:lang w:val="ru-RU"/>
        </w:rPr>
        <w:br/>
      </w:r>
      <w:r w:rsidRPr="00630D0A">
        <w:rPr>
          <w:lang w:val="ru-RU"/>
        </w:rPr>
        <w:t xml:space="preserve">Расчет максимально допустимой напряженности поля </w:t>
      </w:r>
      <w:r w:rsidRPr="00630D0A">
        <w:rPr>
          <w:b w:val="0"/>
          <w:lang w:val="ru-RU"/>
        </w:rPr>
        <w:br/>
      </w:r>
      <w:r w:rsidRPr="00630D0A">
        <w:rPr>
          <w:lang w:val="ru-RU"/>
        </w:rPr>
        <w:t>в целях защиты станций радиоконтроля</w:t>
      </w:r>
    </w:p>
    <w:p w14:paraId="0F0E0065" w14:textId="77777777" w:rsidR="00542C9E" w:rsidRPr="00630D0A" w:rsidRDefault="00542C9E" w:rsidP="00A20448">
      <w:pPr>
        <w:pStyle w:val="Heading1"/>
        <w:rPr>
          <w:lang w:val="ru-RU"/>
        </w:rPr>
      </w:pPr>
      <w:r w:rsidRPr="00630D0A">
        <w:rPr>
          <w:lang w:val="ru-RU"/>
        </w:rPr>
        <w:t>1</w:t>
      </w:r>
      <w:r w:rsidRPr="00630D0A">
        <w:rPr>
          <w:lang w:val="ru-RU"/>
        </w:rPr>
        <w:tab/>
      </w:r>
      <w:r w:rsidR="00956123" w:rsidRPr="00630D0A">
        <w:rPr>
          <w:lang w:val="ru-RU"/>
        </w:rPr>
        <w:t>Введение</w:t>
      </w:r>
    </w:p>
    <w:p w14:paraId="2731DEC9" w14:textId="77777777" w:rsidR="00140BFF" w:rsidRPr="00630D0A" w:rsidRDefault="00140BFF" w:rsidP="00266124">
      <w:pPr>
        <w:rPr>
          <w:lang w:val="ru-RU"/>
        </w:rPr>
      </w:pPr>
      <w:r w:rsidRPr="00630D0A">
        <w:rPr>
          <w:lang w:val="ru-RU"/>
        </w:rPr>
        <w:t xml:space="preserve">Мощные РЧ-сигналы могут стать причиной снижения способности станции </w:t>
      </w:r>
      <w:r w:rsidR="002C2B0F" w:rsidRPr="00630D0A">
        <w:rPr>
          <w:lang w:val="ru-RU"/>
        </w:rPr>
        <w:t xml:space="preserve">контроля </w:t>
      </w:r>
      <w:r w:rsidRPr="00630D0A">
        <w:rPr>
          <w:lang w:val="ru-RU"/>
        </w:rPr>
        <w:t>принимать слабые сигналы и правильно измерять их параметры. Защита станций радиоконтроля от мощных РЧ</w:t>
      </w:r>
      <w:r w:rsidR="00266124" w:rsidRPr="00630D0A">
        <w:rPr>
          <w:lang w:val="ru-RU"/>
        </w:rPr>
        <w:noBreakHyphen/>
      </w:r>
      <w:r w:rsidRPr="00630D0A">
        <w:rPr>
          <w:lang w:val="ru-RU"/>
        </w:rPr>
        <w:t xml:space="preserve">сигналов особенно важна ввиду увеличения количества мест установки </w:t>
      </w:r>
      <w:r w:rsidR="002C2B0F" w:rsidRPr="00630D0A">
        <w:rPr>
          <w:lang w:val="ru-RU"/>
        </w:rPr>
        <w:t>антенн для услуг подвижной связи и других видов радиосвязи. Поскольку станции контроля зачастую расположены в городских районах на участках, подвергающихся воздействию помех, становится все сложнее найти подходящие новые площадки и обеспечить защиту существующих площадок.</w:t>
      </w:r>
    </w:p>
    <w:p w14:paraId="3F3C926C" w14:textId="77777777" w:rsidR="00542C9E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В настоящем </w:t>
      </w:r>
      <w:r w:rsidR="002C2B0F" w:rsidRPr="00630D0A">
        <w:rPr>
          <w:lang w:val="ru-RU"/>
        </w:rPr>
        <w:t xml:space="preserve">Приложении </w:t>
      </w:r>
      <w:r w:rsidRPr="00630D0A">
        <w:rPr>
          <w:lang w:val="ru-RU"/>
        </w:rPr>
        <w:t xml:space="preserve">описываются процедуры и расчеты для создания защитных зон вокруг станций радиоконтроля. </w:t>
      </w:r>
    </w:p>
    <w:p w14:paraId="11CA0511" w14:textId="77777777" w:rsidR="00542C9E" w:rsidRPr="00630D0A" w:rsidRDefault="00542C9E" w:rsidP="00213FD1">
      <w:pPr>
        <w:pStyle w:val="Heading1"/>
        <w:rPr>
          <w:lang w:val="ru-RU"/>
        </w:rPr>
      </w:pPr>
      <w:r w:rsidRPr="00630D0A">
        <w:rPr>
          <w:lang w:val="ru-RU"/>
        </w:rPr>
        <w:t>2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Общие соображения</w:t>
      </w:r>
    </w:p>
    <w:p w14:paraId="0E3109C3" w14:textId="77777777" w:rsidR="00140BFF" w:rsidRPr="00630D0A" w:rsidRDefault="002C2B0F" w:rsidP="00140BFF">
      <w:pPr>
        <w:rPr>
          <w:lang w:val="ru-RU"/>
        </w:rPr>
      </w:pPr>
      <w:r w:rsidRPr="00630D0A">
        <w:rPr>
          <w:lang w:val="ru-RU"/>
        </w:rPr>
        <w:t>Детализация</w:t>
      </w:r>
      <w:r w:rsidR="00140BFF" w:rsidRPr="00630D0A">
        <w:rPr>
          <w:lang w:val="ru-RU"/>
        </w:rPr>
        <w:t xml:space="preserve"> критериев защиты для станций радиоконтроля в первую очередь включает рассмотрение технических аспектов и основывается на том принципе, что излучени</w:t>
      </w:r>
      <w:r w:rsidRPr="00630D0A">
        <w:rPr>
          <w:lang w:val="ru-RU"/>
        </w:rPr>
        <w:t>я</w:t>
      </w:r>
      <w:r w:rsidR="00140BFF" w:rsidRPr="00630D0A">
        <w:rPr>
          <w:lang w:val="ru-RU"/>
        </w:rPr>
        <w:t xml:space="preserve"> соседних передающих станций </w:t>
      </w:r>
      <w:r w:rsidRPr="00630D0A">
        <w:rPr>
          <w:lang w:val="ru-RU"/>
        </w:rPr>
        <w:t>могут</w:t>
      </w:r>
      <w:r w:rsidR="00140BFF" w:rsidRPr="00630D0A">
        <w:rPr>
          <w:lang w:val="ru-RU"/>
        </w:rPr>
        <w:t xml:space="preserve"> не вызывать помех на станциях</w:t>
      </w:r>
      <w:r w:rsidRPr="00630D0A">
        <w:rPr>
          <w:lang w:val="ru-RU"/>
        </w:rPr>
        <w:t xml:space="preserve"> контроля</w:t>
      </w:r>
      <w:r w:rsidR="00140BFF" w:rsidRPr="00630D0A">
        <w:rPr>
          <w:lang w:val="ru-RU"/>
        </w:rPr>
        <w:t xml:space="preserve">. </w:t>
      </w:r>
    </w:p>
    <w:p w14:paraId="0A50343E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Хотя, в принципе, </w:t>
      </w:r>
      <w:r w:rsidR="002C2B0F" w:rsidRPr="00630D0A">
        <w:rPr>
          <w:lang w:val="ru-RU"/>
        </w:rPr>
        <w:t>возможны</w:t>
      </w:r>
      <w:r w:rsidRPr="00630D0A">
        <w:rPr>
          <w:lang w:val="ru-RU"/>
        </w:rPr>
        <w:t xml:space="preserve"> различные воздействия, вызывающие помехи, в частности излучения в боковой полосе частот, наиболее серьезное воздействие оказывают интермодуляционные составляющие 3-го порядка, которые могут генерироваться приемником, приводя к возникновению ложных излучений. </w:t>
      </w:r>
      <w:r w:rsidR="002C2B0F" w:rsidRPr="00630D0A">
        <w:rPr>
          <w:lang w:val="ru-RU"/>
        </w:rPr>
        <w:t>Поэтому</w:t>
      </w:r>
      <w:r w:rsidRPr="00630D0A">
        <w:rPr>
          <w:lang w:val="ru-RU"/>
        </w:rPr>
        <w:t xml:space="preserve"> в настоящей Рекомендации рассматривается всего один вид </w:t>
      </w:r>
      <w:r w:rsidR="002C2B0F" w:rsidRPr="00630D0A">
        <w:rPr>
          <w:lang w:val="ru-RU"/>
        </w:rPr>
        <w:t>мешающего воздействия</w:t>
      </w:r>
      <w:r w:rsidRPr="00630D0A">
        <w:rPr>
          <w:lang w:val="ru-RU"/>
        </w:rPr>
        <w:t>.</w:t>
      </w:r>
    </w:p>
    <w:p w14:paraId="41F0DD0E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С учетом определенной помехозащищенности от воздействия сильных сигналов возникновение </w:t>
      </w:r>
      <w:proofErr w:type="spellStart"/>
      <w:r w:rsidRPr="00630D0A">
        <w:rPr>
          <w:lang w:val="ru-RU"/>
        </w:rPr>
        <w:t>интермодуляции</w:t>
      </w:r>
      <w:proofErr w:type="spellEnd"/>
      <w:r w:rsidRPr="00630D0A">
        <w:rPr>
          <w:lang w:val="ru-RU"/>
        </w:rPr>
        <w:t xml:space="preserve"> напрямую зависит от мощности </w:t>
      </w:r>
      <w:r w:rsidR="002C2B0F" w:rsidRPr="00630D0A">
        <w:rPr>
          <w:lang w:val="ru-RU"/>
        </w:rPr>
        <w:t xml:space="preserve">входного </w:t>
      </w:r>
      <w:r w:rsidRPr="00630D0A">
        <w:rPr>
          <w:lang w:val="ru-RU"/>
        </w:rPr>
        <w:t>сигнала</w:t>
      </w:r>
      <w:r w:rsidR="002F48BB" w:rsidRPr="00630D0A">
        <w:rPr>
          <w:lang w:val="ru-RU"/>
        </w:rPr>
        <w:t>,</w:t>
      </w:r>
      <w:r w:rsidRPr="00630D0A">
        <w:rPr>
          <w:lang w:val="ru-RU"/>
        </w:rPr>
        <w:t xml:space="preserve"> поступающего </w:t>
      </w:r>
      <w:r w:rsidR="002C2B0F" w:rsidRPr="00630D0A">
        <w:rPr>
          <w:lang w:val="ru-RU"/>
        </w:rPr>
        <w:t>в</w:t>
      </w:r>
      <w:r w:rsidRPr="00630D0A">
        <w:rPr>
          <w:lang w:val="ru-RU"/>
        </w:rPr>
        <w:t xml:space="preserve"> контрольный приемник. Следовательно, в качестве критерия защиты проще задать максимальную мощность входного сигнала, которую окружающие передатчики могут создавать в контрольном приемнике. Однако этот подход имеет недостаток, заключающийся в том, что полученн</w:t>
      </w:r>
      <w:r w:rsidR="002C2B0F" w:rsidRPr="00630D0A">
        <w:rPr>
          <w:lang w:val="ru-RU"/>
        </w:rPr>
        <w:t>ое</w:t>
      </w:r>
      <w:r w:rsidRPr="00630D0A">
        <w:rPr>
          <w:lang w:val="ru-RU"/>
        </w:rPr>
        <w:t xml:space="preserve"> в результате защит</w:t>
      </w:r>
      <w:r w:rsidR="002C2B0F" w:rsidRPr="00630D0A">
        <w:rPr>
          <w:lang w:val="ru-RU"/>
        </w:rPr>
        <w:t>ное расстояние</w:t>
      </w:r>
      <w:r w:rsidRPr="00630D0A">
        <w:rPr>
          <w:lang w:val="ru-RU"/>
        </w:rPr>
        <w:t xml:space="preserve"> будет зависеть от технических параметров контрольного приемника и антенны, которые не известны оператору </w:t>
      </w:r>
      <w:r w:rsidR="002C2B0F" w:rsidRPr="00630D0A">
        <w:rPr>
          <w:lang w:val="ru-RU"/>
        </w:rPr>
        <w:t>близлежащего</w:t>
      </w:r>
      <w:r w:rsidRPr="00630D0A">
        <w:rPr>
          <w:lang w:val="ru-RU"/>
        </w:rPr>
        <w:t xml:space="preserve"> передатчика и не являются одинаковыми для </w:t>
      </w:r>
      <w:r w:rsidR="002C2B0F" w:rsidRPr="00630D0A">
        <w:rPr>
          <w:lang w:val="ru-RU"/>
        </w:rPr>
        <w:t>всех мест расположения станций контроля</w:t>
      </w:r>
      <w:r w:rsidRPr="00630D0A">
        <w:rPr>
          <w:lang w:val="ru-RU"/>
        </w:rPr>
        <w:t xml:space="preserve">. Кроме того, </w:t>
      </w:r>
      <w:r w:rsidR="002C2B0F" w:rsidRPr="00630D0A">
        <w:rPr>
          <w:lang w:val="ru-RU"/>
        </w:rPr>
        <w:t>при таком подходе</w:t>
      </w:r>
      <w:r w:rsidRPr="00630D0A">
        <w:rPr>
          <w:lang w:val="ru-RU"/>
        </w:rPr>
        <w:t xml:space="preserve"> защита обеспечивается только для действующего контрольного оборудования. При последующей</w:t>
      </w:r>
      <w:r w:rsidR="00DB276C" w:rsidRPr="00630D0A">
        <w:rPr>
          <w:lang w:val="ru-RU"/>
        </w:rPr>
        <w:t xml:space="preserve"> замене оборудования (например, </w:t>
      </w:r>
      <w:r w:rsidRPr="00630D0A">
        <w:rPr>
          <w:lang w:val="ru-RU"/>
        </w:rPr>
        <w:t xml:space="preserve">установке антенн с другим усилением) критерии защиты изменяются, что приводит к изменению </w:t>
      </w:r>
      <w:r w:rsidR="002C2B0F" w:rsidRPr="00630D0A">
        <w:rPr>
          <w:lang w:val="ru-RU"/>
        </w:rPr>
        <w:t xml:space="preserve">защитной </w:t>
      </w:r>
      <w:r w:rsidRPr="00630D0A">
        <w:rPr>
          <w:lang w:val="ru-RU"/>
        </w:rPr>
        <w:t xml:space="preserve">зоны. </w:t>
      </w:r>
    </w:p>
    <w:p w14:paraId="505D3435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>Кроме технических</w:t>
      </w:r>
      <w:r w:rsidR="002C2B0F" w:rsidRPr="00630D0A">
        <w:rPr>
          <w:lang w:val="ru-RU"/>
        </w:rPr>
        <w:t xml:space="preserve"> аспектов</w:t>
      </w:r>
      <w:r w:rsidRPr="00630D0A">
        <w:rPr>
          <w:lang w:val="ru-RU"/>
        </w:rPr>
        <w:t>, большое значение имеют также финансовые и управленческие аспекты. В целях снижения административных расходов необходимо создать несложный и эффективный процесс управления. Несложный процесс будет более приемлем для операторов передатчика.</w:t>
      </w:r>
    </w:p>
    <w:p w14:paraId="22A8B218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По этим причинам должны применяться единые критерии защиты, не зависящие от местоположения станций </w:t>
      </w:r>
      <w:r w:rsidR="002C2B0F" w:rsidRPr="00630D0A">
        <w:rPr>
          <w:lang w:val="ru-RU"/>
        </w:rPr>
        <w:t xml:space="preserve">контроля </w:t>
      </w:r>
      <w:r w:rsidRPr="00630D0A">
        <w:rPr>
          <w:lang w:val="ru-RU"/>
        </w:rPr>
        <w:t xml:space="preserve">и их технических характеристик (пеленгатор или вращающаяся антенна, тип приемника, усиление антенны). Полученный в результате метод предполагает, что в качестве критерия защиты задается определенное значение напряженности поля, которое не должно превышаться. Данный подход также является наиболее прозрачным по отношению к </w:t>
      </w:r>
      <w:r w:rsidR="002C2B0F" w:rsidRPr="00630D0A">
        <w:rPr>
          <w:lang w:val="ru-RU"/>
        </w:rPr>
        <w:t>другим участвующим сторонам, поскольку конкретная напряженность поля, создаваемая передатчиком в месте расположения станции контроля, может быть лег</w:t>
      </w:r>
      <w:r w:rsidR="001E4B7A" w:rsidRPr="00630D0A">
        <w:rPr>
          <w:lang w:val="ru-RU"/>
        </w:rPr>
        <w:t>к</w:t>
      </w:r>
      <w:r w:rsidR="002C2B0F" w:rsidRPr="00630D0A">
        <w:rPr>
          <w:lang w:val="ru-RU"/>
        </w:rPr>
        <w:t>о рассчитана или измерена</w:t>
      </w:r>
      <w:r w:rsidRPr="00630D0A">
        <w:rPr>
          <w:lang w:val="ru-RU"/>
        </w:rPr>
        <w:t>.</w:t>
      </w:r>
    </w:p>
    <w:p w14:paraId="3CC4F838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Однако сам факт </w:t>
      </w:r>
      <w:r w:rsidR="004E0DDC" w:rsidRPr="00630D0A">
        <w:rPr>
          <w:lang w:val="ru-RU"/>
        </w:rPr>
        <w:t xml:space="preserve">реального </w:t>
      </w:r>
      <w:r w:rsidRPr="00630D0A">
        <w:rPr>
          <w:lang w:val="ru-RU"/>
        </w:rPr>
        <w:t xml:space="preserve">создания помехи </w:t>
      </w:r>
      <w:r w:rsidR="004E0DDC" w:rsidRPr="00630D0A">
        <w:rPr>
          <w:lang w:val="ru-RU"/>
        </w:rPr>
        <w:t>в</w:t>
      </w:r>
      <w:r w:rsidRPr="00630D0A">
        <w:rPr>
          <w:lang w:val="ru-RU"/>
        </w:rPr>
        <w:t xml:space="preserve"> контрольном приемнике при максимальной напряженности поля зависит от следующих параметров:</w:t>
      </w:r>
    </w:p>
    <w:p w14:paraId="6B734A57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помехозащищенност</w:t>
      </w:r>
      <w:r w:rsidR="001E4B7A" w:rsidRPr="00630D0A">
        <w:rPr>
          <w:lang w:val="ru-RU"/>
        </w:rPr>
        <w:t>и</w:t>
      </w:r>
      <w:r w:rsidRPr="00630D0A">
        <w:rPr>
          <w:lang w:val="ru-RU"/>
        </w:rPr>
        <w:t xml:space="preserve"> приемника от воздействия </w:t>
      </w:r>
      <w:r w:rsidR="004E0DDC" w:rsidRPr="00630D0A">
        <w:rPr>
          <w:lang w:val="ru-RU"/>
        </w:rPr>
        <w:t>сильных</w:t>
      </w:r>
      <w:r w:rsidRPr="00630D0A">
        <w:rPr>
          <w:lang w:val="ru-RU"/>
        </w:rPr>
        <w:t xml:space="preserve"> сигналов;</w:t>
      </w:r>
    </w:p>
    <w:p w14:paraId="40F7EF2E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чувствительност</w:t>
      </w:r>
      <w:r w:rsidR="001E4B7A" w:rsidRPr="00630D0A">
        <w:rPr>
          <w:lang w:val="ru-RU"/>
        </w:rPr>
        <w:t>и</w:t>
      </w:r>
      <w:r w:rsidRPr="00630D0A">
        <w:rPr>
          <w:lang w:val="ru-RU"/>
        </w:rPr>
        <w:t xml:space="preserve"> приемника;</w:t>
      </w:r>
    </w:p>
    <w:p w14:paraId="029F900E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lastRenderedPageBreak/>
        <w:t>–</w:t>
      </w:r>
      <w:r w:rsidRPr="00630D0A">
        <w:rPr>
          <w:lang w:val="ru-RU"/>
        </w:rPr>
        <w:tab/>
      </w:r>
      <w:r w:rsidR="001E4B7A" w:rsidRPr="00630D0A">
        <w:rPr>
          <w:lang w:val="ru-RU"/>
        </w:rPr>
        <w:t>уровня</w:t>
      </w:r>
      <w:r w:rsidRPr="00630D0A">
        <w:rPr>
          <w:lang w:val="ru-RU"/>
        </w:rPr>
        <w:t xml:space="preserve"> внешнего шума;</w:t>
      </w:r>
    </w:p>
    <w:p w14:paraId="3E66227B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усилени</w:t>
      </w:r>
      <w:r w:rsidR="001E4B7A" w:rsidRPr="00630D0A">
        <w:rPr>
          <w:lang w:val="ru-RU"/>
        </w:rPr>
        <w:t>я</w:t>
      </w:r>
      <w:r w:rsidRPr="00630D0A">
        <w:rPr>
          <w:lang w:val="ru-RU"/>
        </w:rPr>
        <w:t xml:space="preserve"> антенны;</w:t>
      </w:r>
    </w:p>
    <w:p w14:paraId="6F45A7C4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затухани</w:t>
      </w:r>
      <w:r w:rsidR="001E4B7A" w:rsidRPr="00630D0A">
        <w:rPr>
          <w:lang w:val="ru-RU"/>
        </w:rPr>
        <w:t>я</w:t>
      </w:r>
      <w:r w:rsidRPr="00630D0A">
        <w:rPr>
          <w:lang w:val="ru-RU"/>
        </w:rPr>
        <w:t xml:space="preserve"> в РЧ-кабеле, соединяющем антенну и приемник;</w:t>
      </w:r>
    </w:p>
    <w:p w14:paraId="5E420E4D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</w:r>
      <w:r w:rsidR="004E0DDC" w:rsidRPr="00630D0A">
        <w:rPr>
          <w:lang w:val="ru-RU"/>
        </w:rPr>
        <w:t>ширин</w:t>
      </w:r>
      <w:r w:rsidR="001E4B7A" w:rsidRPr="00630D0A">
        <w:rPr>
          <w:lang w:val="ru-RU"/>
        </w:rPr>
        <w:t>ы</w:t>
      </w:r>
      <w:r w:rsidR="004E0DDC" w:rsidRPr="00630D0A">
        <w:rPr>
          <w:lang w:val="ru-RU"/>
        </w:rPr>
        <w:t xml:space="preserve"> полосы и частот</w:t>
      </w:r>
      <w:r w:rsidR="001E4B7A" w:rsidRPr="00630D0A">
        <w:rPr>
          <w:lang w:val="ru-RU"/>
        </w:rPr>
        <w:t>ы</w:t>
      </w:r>
      <w:r w:rsidR="004E0DDC" w:rsidRPr="00630D0A">
        <w:rPr>
          <w:lang w:val="ru-RU"/>
        </w:rPr>
        <w:t xml:space="preserve"> мешающего сигнала (сигналов).</w:t>
      </w:r>
    </w:p>
    <w:p w14:paraId="272B82CE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Поскольку эти параметры могут изменяться в широком диапазоне, заданная величина максимальной напряженности поля не гарантирует отсутствие помех </w:t>
      </w:r>
      <w:r w:rsidR="004E0DDC" w:rsidRPr="00630D0A">
        <w:rPr>
          <w:lang w:val="ru-RU"/>
        </w:rPr>
        <w:t>для работы станции контроля</w:t>
      </w:r>
      <w:r w:rsidRPr="00630D0A">
        <w:rPr>
          <w:lang w:val="ru-RU"/>
        </w:rPr>
        <w:t xml:space="preserve"> при всех возможных комбинациях параметров. Например, комбинация высокочувствительного приемника </w:t>
      </w:r>
      <w:r w:rsidR="004E0DDC" w:rsidRPr="00630D0A">
        <w:rPr>
          <w:lang w:val="ru-RU"/>
        </w:rPr>
        <w:t xml:space="preserve">и антенны с высоким коэффициентом усиления </w:t>
      </w:r>
      <w:r w:rsidRPr="00630D0A">
        <w:rPr>
          <w:lang w:val="ru-RU"/>
        </w:rPr>
        <w:t xml:space="preserve">может привести к тому, что максимальная напряженность поля будет настолько низкой, что во всей стране невозможно будет найти подходящую площадку для </w:t>
      </w:r>
      <w:r w:rsidR="004E0DDC" w:rsidRPr="00630D0A">
        <w:rPr>
          <w:lang w:val="ru-RU"/>
        </w:rPr>
        <w:t>размещения станции контроля</w:t>
      </w:r>
      <w:r w:rsidRPr="00630D0A">
        <w:rPr>
          <w:lang w:val="ru-RU"/>
        </w:rPr>
        <w:t>.</w:t>
      </w:r>
    </w:p>
    <w:p w14:paraId="4B45E2B7" w14:textId="77777777" w:rsidR="00542C9E" w:rsidRPr="00630D0A" w:rsidRDefault="00140BFF" w:rsidP="00140BFF">
      <w:pPr>
        <w:rPr>
          <w:lang w:val="ru-RU"/>
        </w:rPr>
      </w:pPr>
      <w:r w:rsidRPr="00630D0A">
        <w:rPr>
          <w:lang w:val="ru-RU"/>
        </w:rPr>
        <w:t>Следующая процедура представляет общий метод расчета максимально</w:t>
      </w:r>
      <w:r w:rsidR="004E0DDC" w:rsidRPr="00630D0A">
        <w:rPr>
          <w:lang w:val="ru-RU"/>
        </w:rPr>
        <w:t>й</w:t>
      </w:r>
      <w:r w:rsidRPr="00630D0A">
        <w:rPr>
          <w:lang w:val="ru-RU"/>
        </w:rPr>
        <w:t xml:space="preserve"> допустимой напряженности поля. Таким образом, </w:t>
      </w:r>
      <w:r w:rsidR="004E0DDC" w:rsidRPr="00630D0A">
        <w:rPr>
          <w:lang w:val="ru-RU"/>
        </w:rPr>
        <w:t>результирующее</w:t>
      </w:r>
      <w:r w:rsidRPr="00630D0A">
        <w:rPr>
          <w:lang w:val="ru-RU"/>
        </w:rPr>
        <w:t xml:space="preserve"> значение для данной напряженности поля зависит от выбора обоснованных </w:t>
      </w:r>
      <w:r w:rsidR="004E0DDC" w:rsidRPr="00630D0A">
        <w:rPr>
          <w:lang w:val="ru-RU"/>
        </w:rPr>
        <w:t>и типичных</w:t>
      </w:r>
      <w:r w:rsidRPr="00630D0A">
        <w:rPr>
          <w:lang w:val="ru-RU"/>
        </w:rPr>
        <w:t xml:space="preserve"> значений для вышеуказанных параметров.</w:t>
      </w:r>
    </w:p>
    <w:p w14:paraId="53176411" w14:textId="77777777" w:rsidR="00542C9E" w:rsidRPr="00630D0A" w:rsidRDefault="00542C9E" w:rsidP="00213FD1">
      <w:pPr>
        <w:pStyle w:val="Heading1"/>
        <w:rPr>
          <w:lang w:val="ru-RU"/>
        </w:rPr>
      </w:pPr>
      <w:r w:rsidRPr="00630D0A">
        <w:rPr>
          <w:lang w:val="ru-RU"/>
        </w:rPr>
        <w:t>3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Определение максимально</w:t>
      </w:r>
      <w:r w:rsidR="004E0DDC" w:rsidRPr="00630D0A">
        <w:rPr>
          <w:lang w:val="ru-RU"/>
        </w:rPr>
        <w:t>й</w:t>
      </w:r>
      <w:r w:rsidR="00140BFF" w:rsidRPr="00630D0A">
        <w:rPr>
          <w:lang w:val="ru-RU"/>
        </w:rPr>
        <w:t xml:space="preserve"> допустимой напряженности поля</w:t>
      </w:r>
    </w:p>
    <w:p w14:paraId="4366B4FF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>Расчет максимально</w:t>
      </w:r>
      <w:r w:rsidR="004E0DDC" w:rsidRPr="00630D0A">
        <w:rPr>
          <w:lang w:val="ru-RU"/>
        </w:rPr>
        <w:t>й</w:t>
      </w:r>
      <w:r w:rsidRPr="00630D0A">
        <w:rPr>
          <w:lang w:val="ru-RU"/>
        </w:rPr>
        <w:t xml:space="preserve"> приемлемой напряженности поля включает:</w:t>
      </w:r>
    </w:p>
    <w:p w14:paraId="563A65CA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помехозащищенность (3-го порядка) приемника от воздействия мощных сигналов;</w:t>
      </w:r>
    </w:p>
    <w:p w14:paraId="195FD758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чувствительность приемника;</w:t>
      </w:r>
    </w:p>
    <w:p w14:paraId="0CD50019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</w:r>
      <w:r w:rsidR="004E0DDC" w:rsidRPr="00630D0A">
        <w:rPr>
          <w:lang w:val="ru-RU"/>
        </w:rPr>
        <w:t>ширину полосы и частоту мешающего сигнала (сигналов)</w:t>
      </w:r>
      <w:r w:rsidRPr="00630D0A">
        <w:rPr>
          <w:lang w:val="ru-RU"/>
        </w:rPr>
        <w:t>;</w:t>
      </w:r>
    </w:p>
    <w:p w14:paraId="62716A3D" w14:textId="77777777" w:rsidR="00140BFF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усиление антенны;</w:t>
      </w:r>
    </w:p>
    <w:p w14:paraId="340597FA" w14:textId="77777777" w:rsidR="00542C9E" w:rsidRPr="00630D0A" w:rsidRDefault="00140BFF" w:rsidP="00140BFF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уровень внешнего шума.</w:t>
      </w:r>
    </w:p>
    <w:p w14:paraId="55A42849" w14:textId="77777777" w:rsidR="00542C9E" w:rsidRPr="00630D0A" w:rsidRDefault="00542C9E" w:rsidP="00213FD1">
      <w:pPr>
        <w:pStyle w:val="Heading2"/>
        <w:rPr>
          <w:lang w:val="ru-RU"/>
        </w:rPr>
      </w:pPr>
      <w:r w:rsidRPr="00630D0A">
        <w:rPr>
          <w:lang w:val="ru-RU"/>
        </w:rPr>
        <w:t>3.1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Защищенность приемника от воздействия мощных сигналов</w:t>
      </w:r>
    </w:p>
    <w:p w14:paraId="15AA69E4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Уровень интермодуляционных составляющих 3-го порядка, как правило, вычисляется исходя из мощности входного сигнала и точки пересечения </w:t>
      </w:r>
      <w:r w:rsidR="004E0DDC" w:rsidRPr="00630D0A">
        <w:rPr>
          <w:lang w:val="ru-RU"/>
        </w:rPr>
        <w:t xml:space="preserve">3-го порядка </w:t>
      </w:r>
      <w:r w:rsidRPr="00630D0A">
        <w:rPr>
          <w:lang w:val="ru-RU"/>
        </w:rPr>
        <w:t xml:space="preserve">контрольного приемника. Наиболее критичной комбинацией является </w:t>
      </w:r>
      <w:proofErr w:type="spellStart"/>
      <w:r w:rsidRPr="00630D0A">
        <w:rPr>
          <w:lang w:val="ru-RU"/>
        </w:rPr>
        <w:t>интермодуляция</w:t>
      </w:r>
      <w:proofErr w:type="spellEnd"/>
      <w:r w:rsidRPr="00630D0A">
        <w:rPr>
          <w:lang w:val="ru-RU"/>
        </w:rPr>
        <w:t xml:space="preserve"> трех сигналов одинаковой мощности. </w:t>
      </w:r>
    </w:p>
    <w:p w14:paraId="45ACFC7C" w14:textId="77777777" w:rsidR="00542C9E" w:rsidRPr="00630D0A" w:rsidRDefault="00140BFF" w:rsidP="00140BFF">
      <w:pPr>
        <w:rPr>
          <w:szCs w:val="24"/>
          <w:lang w:val="ru-RU"/>
        </w:rPr>
      </w:pPr>
      <w:r w:rsidRPr="00630D0A">
        <w:rPr>
          <w:lang w:val="ru-RU"/>
        </w:rPr>
        <w:t xml:space="preserve">Согласно </w:t>
      </w:r>
      <w:r w:rsidR="004E0DDC" w:rsidRPr="00630D0A">
        <w:rPr>
          <w:lang w:val="ru-RU"/>
        </w:rPr>
        <w:t xml:space="preserve">таблице 2 Рекомендации МСЭ-R SM.1134-1 </w:t>
      </w:r>
      <w:r w:rsidRPr="00630D0A">
        <w:rPr>
          <w:lang w:val="ru-RU"/>
        </w:rPr>
        <w:t xml:space="preserve">мощность интермодуляционной составляющей в нашем случае может быть рассчитана по формуле для </w:t>
      </w:r>
      <w:r w:rsidRPr="00630D0A">
        <w:rPr>
          <w:i/>
          <w:lang w:val="ru-RU"/>
        </w:rPr>
        <w:t>IM</w:t>
      </w:r>
      <w:r w:rsidRPr="00630D0A">
        <w:rPr>
          <w:lang w:val="ru-RU"/>
        </w:rPr>
        <w:t>3(1;1;1) (вариант с тремя сигналами)</w:t>
      </w:r>
      <w:r w:rsidR="004E0DDC" w:rsidRPr="00630D0A">
        <w:rPr>
          <w:lang w:val="ru-RU"/>
        </w:rPr>
        <w:t>:</w:t>
      </w:r>
    </w:p>
    <w:p w14:paraId="185F04C7" w14:textId="77777777" w:rsidR="0003016E" w:rsidRPr="00630D0A" w:rsidRDefault="0003016E" w:rsidP="0003016E">
      <w:pPr>
        <w:pStyle w:val="Blanc"/>
        <w:rPr>
          <w:lang w:val="ru-RU"/>
        </w:rPr>
      </w:pPr>
    </w:p>
    <w:p w14:paraId="10471712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03016E" w:rsidRPr="00630D0A">
        <w:rPr>
          <w:position w:val="-12"/>
          <w:lang w:val="ru-RU"/>
        </w:rPr>
        <w:object w:dxaOrig="2299" w:dyaOrig="360" w14:anchorId="6D64F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8pt" o:ole="">
            <v:imagedata r:id="rId14" o:title=""/>
          </v:shape>
          <o:OLEObject Type="Embed" ProgID="Equation.3" ShapeID="_x0000_i1025" DrawAspect="Content" ObjectID="_1653148661" r:id="rId15"/>
        </w:object>
      </w:r>
      <w:r w:rsidR="00140BFF" w:rsidRPr="00630D0A">
        <w:rPr>
          <w:lang w:val="ru-RU"/>
        </w:rPr>
        <w:t>дБ</w:t>
      </w:r>
      <w:r w:rsidR="004E0DDC" w:rsidRPr="00630D0A">
        <w:rPr>
          <w:lang w:val="ru-RU"/>
        </w:rPr>
        <w:t>,</w:t>
      </w:r>
      <w:r w:rsidRPr="00630D0A">
        <w:rPr>
          <w:lang w:val="ru-RU"/>
        </w:rPr>
        <w:tab/>
        <w:t>(1)</w:t>
      </w:r>
    </w:p>
    <w:p w14:paraId="124CB9AD" w14:textId="77777777" w:rsidR="004C4D80" w:rsidRPr="00630D0A" w:rsidRDefault="004C4D80" w:rsidP="004C4D80">
      <w:pPr>
        <w:pStyle w:val="Blanc"/>
        <w:rPr>
          <w:lang w:val="ru-RU"/>
        </w:rPr>
      </w:pPr>
    </w:p>
    <w:p w14:paraId="247BD4CD" w14:textId="77777777" w:rsidR="00542C9E" w:rsidRPr="00630D0A" w:rsidRDefault="00140BFF" w:rsidP="00A20448">
      <w:pPr>
        <w:rPr>
          <w:lang w:val="ru-RU"/>
        </w:rPr>
      </w:pPr>
      <w:r w:rsidRPr="00630D0A">
        <w:rPr>
          <w:lang w:val="ru-RU"/>
        </w:rPr>
        <w:t>где:</w:t>
      </w:r>
    </w:p>
    <w:p w14:paraId="3D9F83BB" w14:textId="77777777" w:rsidR="00140BFF" w:rsidRPr="00630D0A" w:rsidRDefault="00542C9E" w:rsidP="00213FD1">
      <w:pPr>
        <w:pStyle w:val="Equationlegend"/>
        <w:rPr>
          <w:lang w:val="ru-RU"/>
        </w:rPr>
      </w:pPr>
      <w:r w:rsidRPr="00630D0A">
        <w:rPr>
          <w:i/>
          <w:lang w:val="ru-RU"/>
        </w:rPr>
        <w:tab/>
      </w:r>
      <w:r w:rsidR="00140BFF" w:rsidRPr="00630D0A">
        <w:rPr>
          <w:i/>
          <w:iCs/>
          <w:lang w:val="ru-RU"/>
        </w:rPr>
        <w:t>P</w:t>
      </w:r>
      <w:r w:rsidR="00140BFF" w:rsidRPr="00630D0A">
        <w:rPr>
          <w:i/>
          <w:iCs/>
          <w:vertAlign w:val="subscript"/>
          <w:lang w:val="ru-RU"/>
        </w:rPr>
        <w:t>IM</w:t>
      </w:r>
      <w:r w:rsidR="00140BFF" w:rsidRPr="00630D0A">
        <w:rPr>
          <w:vertAlign w:val="subscript"/>
          <w:lang w:val="ru-RU"/>
        </w:rPr>
        <w:t>3</w:t>
      </w:r>
      <w:r w:rsidR="00213FD1" w:rsidRPr="00630D0A">
        <w:rPr>
          <w:lang w:val="ru-RU"/>
        </w:rPr>
        <w:t>:</w:t>
      </w:r>
      <w:r w:rsidR="00213FD1" w:rsidRPr="00630D0A">
        <w:rPr>
          <w:lang w:val="ru-RU"/>
        </w:rPr>
        <w:tab/>
      </w:r>
      <w:r w:rsidR="00140BFF" w:rsidRPr="00630D0A">
        <w:rPr>
          <w:lang w:val="ru-RU"/>
        </w:rPr>
        <w:t xml:space="preserve">мощность интермодуляционной составляющей 3-го порядка </w:t>
      </w:r>
      <w:r w:rsidR="00140BFF" w:rsidRPr="00630D0A">
        <w:rPr>
          <w:i/>
          <w:lang w:val="ru-RU"/>
        </w:rPr>
        <w:t>IM</w:t>
      </w:r>
      <w:r w:rsidR="00140BFF" w:rsidRPr="00630D0A">
        <w:rPr>
          <w:lang w:val="ru-RU"/>
        </w:rPr>
        <w:t>3(1;1;1) (</w:t>
      </w:r>
      <w:proofErr w:type="spellStart"/>
      <w:r w:rsidR="00140BFF" w:rsidRPr="00630D0A">
        <w:rPr>
          <w:lang w:val="ru-RU"/>
        </w:rPr>
        <w:t>дБм</w:t>
      </w:r>
      <w:proofErr w:type="spellEnd"/>
      <w:r w:rsidR="00140BFF" w:rsidRPr="00630D0A">
        <w:rPr>
          <w:lang w:val="ru-RU"/>
        </w:rPr>
        <w:t>);</w:t>
      </w:r>
    </w:p>
    <w:p w14:paraId="2B8D6CCF" w14:textId="77777777" w:rsidR="00140BFF" w:rsidRPr="00630D0A" w:rsidRDefault="00140BFF" w:rsidP="00213FD1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S</w:t>
      </w:r>
      <w:r w:rsidR="00213FD1" w:rsidRPr="00630D0A">
        <w:rPr>
          <w:lang w:val="ru-RU"/>
        </w:rPr>
        <w:t>:</w:t>
      </w:r>
      <w:r w:rsidR="00213FD1" w:rsidRPr="00630D0A">
        <w:rPr>
          <w:lang w:val="ru-RU"/>
        </w:rPr>
        <w:tab/>
      </w:r>
      <w:r w:rsidRPr="00630D0A">
        <w:rPr>
          <w:lang w:val="ru-RU"/>
        </w:rPr>
        <w:t>мощность каждого отдельно взятого сигнала</w:t>
      </w:r>
      <w:r w:rsidR="004E0DDC" w:rsidRPr="00630D0A">
        <w:rPr>
          <w:lang w:val="ru-RU"/>
        </w:rPr>
        <w:t>,</w:t>
      </w:r>
      <w:r w:rsidRPr="00630D0A">
        <w:rPr>
          <w:lang w:val="ru-RU"/>
        </w:rPr>
        <w:t xml:space="preserve"> </w:t>
      </w:r>
      <w:r w:rsidR="004E0DDC" w:rsidRPr="00630D0A">
        <w:rPr>
          <w:lang w:val="ru-RU"/>
        </w:rPr>
        <w:t>задействованного в процессе</w:t>
      </w:r>
      <w:r w:rsidRPr="00630D0A">
        <w:rPr>
          <w:lang w:val="ru-RU"/>
        </w:rPr>
        <w:t xml:space="preserve"> </w:t>
      </w:r>
      <w:proofErr w:type="spellStart"/>
      <w:r w:rsidRPr="00630D0A">
        <w:rPr>
          <w:lang w:val="ru-RU"/>
        </w:rPr>
        <w:t>интермодуляции</w:t>
      </w:r>
      <w:proofErr w:type="spellEnd"/>
      <w:r w:rsidRPr="00630D0A">
        <w:rPr>
          <w:lang w:val="ru-RU"/>
        </w:rPr>
        <w:t xml:space="preserve"> (</w:t>
      </w:r>
      <w:proofErr w:type="spellStart"/>
      <w:r w:rsidRPr="00630D0A">
        <w:rPr>
          <w:lang w:val="ru-RU"/>
        </w:rPr>
        <w:t>дБм</w:t>
      </w:r>
      <w:proofErr w:type="spellEnd"/>
      <w:r w:rsidRPr="00630D0A">
        <w:rPr>
          <w:lang w:val="ru-RU"/>
        </w:rPr>
        <w:t>);</w:t>
      </w:r>
    </w:p>
    <w:p w14:paraId="6B940CCD" w14:textId="77777777" w:rsidR="00542C9E" w:rsidRPr="00630D0A" w:rsidRDefault="00140BFF" w:rsidP="00213FD1">
      <w:pPr>
        <w:pStyle w:val="Equationlegend"/>
        <w:rPr>
          <w:rFonts w:cs="Arial"/>
          <w:szCs w:val="22"/>
          <w:lang w:val="ru-RU"/>
        </w:rPr>
      </w:pPr>
      <w:r w:rsidRPr="00630D0A">
        <w:rPr>
          <w:lang w:val="ru-RU"/>
        </w:rPr>
        <w:tab/>
      </w:r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IP</w:t>
      </w:r>
      <w:r w:rsidRPr="00630D0A">
        <w:rPr>
          <w:vertAlign w:val="subscript"/>
          <w:lang w:val="ru-RU"/>
        </w:rPr>
        <w:t>3</w:t>
      </w:r>
      <w:r w:rsidR="00213FD1" w:rsidRPr="00630D0A">
        <w:rPr>
          <w:lang w:val="ru-RU"/>
        </w:rPr>
        <w:t>:</w:t>
      </w:r>
      <w:r w:rsidR="00213FD1" w:rsidRPr="00630D0A">
        <w:rPr>
          <w:lang w:val="ru-RU"/>
        </w:rPr>
        <w:tab/>
      </w:r>
      <w:r w:rsidR="004E0DDC" w:rsidRPr="00630D0A">
        <w:rPr>
          <w:lang w:val="ru-RU"/>
        </w:rPr>
        <w:t xml:space="preserve">точка </w:t>
      </w:r>
      <w:r w:rsidRPr="00630D0A">
        <w:rPr>
          <w:lang w:val="ru-RU"/>
        </w:rPr>
        <w:t>пересечения 3-го порядка (</w:t>
      </w:r>
      <w:r w:rsidRPr="00630D0A">
        <w:rPr>
          <w:i/>
          <w:lang w:val="ru-RU"/>
        </w:rPr>
        <w:t>IP</w:t>
      </w:r>
      <w:r w:rsidRPr="00630D0A">
        <w:rPr>
          <w:lang w:val="ru-RU"/>
        </w:rPr>
        <w:t>3) приемника (</w:t>
      </w:r>
      <w:proofErr w:type="spellStart"/>
      <w:r w:rsidRPr="00630D0A">
        <w:rPr>
          <w:lang w:val="ru-RU"/>
        </w:rPr>
        <w:t>дБм</w:t>
      </w:r>
      <w:proofErr w:type="spellEnd"/>
      <w:r w:rsidRPr="00630D0A">
        <w:rPr>
          <w:lang w:val="ru-RU"/>
        </w:rPr>
        <w:t>).</w:t>
      </w:r>
    </w:p>
    <w:p w14:paraId="29BBF8E1" w14:textId="77777777" w:rsidR="00542C9E" w:rsidRPr="00630D0A" w:rsidRDefault="00140BFF" w:rsidP="00DB276C">
      <w:pPr>
        <w:rPr>
          <w:lang w:val="ru-RU"/>
        </w:rPr>
      </w:pPr>
      <w:r w:rsidRPr="00630D0A">
        <w:rPr>
          <w:lang w:val="ru-RU"/>
        </w:rPr>
        <w:t xml:space="preserve">Значение </w:t>
      </w:r>
      <w:r w:rsidRPr="00630D0A">
        <w:rPr>
          <w:i/>
          <w:lang w:val="ru-RU"/>
        </w:rPr>
        <w:t>IP</w:t>
      </w:r>
      <w:r w:rsidRPr="00630D0A">
        <w:rPr>
          <w:lang w:val="ru-RU"/>
        </w:rPr>
        <w:t xml:space="preserve">3 </w:t>
      </w:r>
      <w:r w:rsidR="004E0DDC" w:rsidRPr="00630D0A">
        <w:rPr>
          <w:lang w:val="ru-RU"/>
        </w:rPr>
        <w:t>можно взять</w:t>
      </w:r>
      <w:r w:rsidRPr="00630D0A">
        <w:rPr>
          <w:lang w:val="ru-RU"/>
        </w:rPr>
        <w:t xml:space="preserve"> из листа спецификаций приемника. Это значение представляет собой мощность входных сигналов в точке, в которой уровень интер</w:t>
      </w:r>
      <w:r w:rsidR="00DB276C" w:rsidRPr="00630D0A">
        <w:rPr>
          <w:lang w:val="ru-RU"/>
        </w:rPr>
        <w:t>модуляционной составляющей 3</w:t>
      </w:r>
      <w:r w:rsidR="00DB276C" w:rsidRPr="00630D0A">
        <w:rPr>
          <w:lang w:val="ru-RU"/>
        </w:rPr>
        <w:noBreakHyphen/>
        <w:t>го </w:t>
      </w:r>
      <w:r w:rsidRPr="00630D0A">
        <w:rPr>
          <w:lang w:val="ru-RU"/>
        </w:rPr>
        <w:t xml:space="preserve">порядка равен уровню </w:t>
      </w:r>
      <w:r w:rsidR="004E0DDC" w:rsidRPr="00630D0A">
        <w:rPr>
          <w:lang w:val="ru-RU"/>
        </w:rPr>
        <w:t>сильных</w:t>
      </w:r>
      <w:r w:rsidRPr="00630D0A">
        <w:rPr>
          <w:lang w:val="ru-RU"/>
        </w:rPr>
        <w:t xml:space="preserve"> сигналов, вызывающих данную </w:t>
      </w:r>
      <w:proofErr w:type="spellStart"/>
      <w:r w:rsidRPr="00630D0A">
        <w:rPr>
          <w:lang w:val="ru-RU"/>
        </w:rPr>
        <w:t>интермодуляцию</w:t>
      </w:r>
      <w:proofErr w:type="spellEnd"/>
      <w:r w:rsidRPr="00630D0A">
        <w:rPr>
          <w:lang w:val="ru-RU"/>
        </w:rPr>
        <w:t>.</w:t>
      </w:r>
    </w:p>
    <w:p w14:paraId="2B479280" w14:textId="77777777" w:rsidR="00542C9E" w:rsidRPr="00630D0A" w:rsidRDefault="00542C9E" w:rsidP="007D389C">
      <w:pPr>
        <w:pStyle w:val="Heading2"/>
        <w:rPr>
          <w:lang w:val="ru-RU"/>
        </w:rPr>
      </w:pPr>
      <w:r w:rsidRPr="00630D0A">
        <w:rPr>
          <w:lang w:val="ru-RU"/>
        </w:rPr>
        <w:t>3.2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Чувствительность приемника</w:t>
      </w:r>
    </w:p>
    <w:p w14:paraId="73CC0C44" w14:textId="77777777" w:rsidR="00140BFF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Слабый сигнал может быть обнаружен при помощи приемника, если его уровень превышает внутренний шум приемника. Этот уровень </w:t>
      </w:r>
      <w:r w:rsidR="004E0DDC" w:rsidRPr="00630D0A">
        <w:rPr>
          <w:lang w:val="ru-RU"/>
        </w:rPr>
        <w:t>отмечается для случаев</w:t>
      </w:r>
      <w:r w:rsidRPr="00630D0A">
        <w:rPr>
          <w:lang w:val="ru-RU"/>
        </w:rPr>
        <w:t>, когда антенна не подключе</w:t>
      </w:r>
      <w:r w:rsidR="00DB276C" w:rsidRPr="00630D0A">
        <w:rPr>
          <w:lang w:val="ru-RU"/>
        </w:rPr>
        <w:t>на, а </w:t>
      </w:r>
      <w:r w:rsidRPr="00630D0A">
        <w:rPr>
          <w:lang w:val="ru-RU"/>
        </w:rPr>
        <w:t>приемник работает в наиболее чувствительном режиме (например, при отсутствии затухания входного сигнала).</w:t>
      </w:r>
    </w:p>
    <w:p w14:paraId="75FF8FC0" w14:textId="77777777" w:rsidR="00542C9E" w:rsidRPr="00630D0A" w:rsidRDefault="00140BFF" w:rsidP="00140BFF">
      <w:pPr>
        <w:keepNext/>
        <w:keepLines/>
        <w:rPr>
          <w:lang w:val="ru-RU"/>
        </w:rPr>
      </w:pPr>
      <w:r w:rsidRPr="00630D0A">
        <w:rPr>
          <w:lang w:val="ru-RU"/>
        </w:rPr>
        <w:lastRenderedPageBreak/>
        <w:t xml:space="preserve">Среднеквадратическое значение </w:t>
      </w:r>
      <w:r w:rsidR="004E0DDC" w:rsidRPr="00630D0A">
        <w:rPr>
          <w:lang w:val="ru-RU"/>
        </w:rPr>
        <w:t>(</w:t>
      </w:r>
      <w:proofErr w:type="spellStart"/>
      <w:r w:rsidR="004E0DDC" w:rsidRPr="00630D0A">
        <w:rPr>
          <w:lang w:val="ru-RU"/>
        </w:rPr>
        <w:t>r.m.s</w:t>
      </w:r>
      <w:proofErr w:type="spellEnd"/>
      <w:r w:rsidR="004E0DDC" w:rsidRPr="00630D0A">
        <w:rPr>
          <w:lang w:val="ru-RU"/>
        </w:rPr>
        <w:t xml:space="preserve">.) </w:t>
      </w:r>
      <w:r w:rsidRPr="00630D0A">
        <w:rPr>
          <w:lang w:val="ru-RU"/>
        </w:rPr>
        <w:t>внутреннего шума приемника в большинстве случаев вычисляется по формуле</w:t>
      </w:r>
    </w:p>
    <w:p w14:paraId="683AAD1D" w14:textId="77777777" w:rsidR="0003016E" w:rsidRPr="00630D0A" w:rsidRDefault="0003016E" w:rsidP="00CC0DA0">
      <w:pPr>
        <w:pStyle w:val="Blanc"/>
        <w:rPr>
          <w:lang w:val="ru-RU"/>
        </w:rPr>
      </w:pPr>
    </w:p>
    <w:p w14:paraId="2E100ED3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2"/>
          <w:lang w:val="ru-RU"/>
        </w:rPr>
        <w:object w:dxaOrig="3100" w:dyaOrig="360" w14:anchorId="55764E1F">
          <v:shape id="_x0000_i1026" type="#_x0000_t75" style="width:141.75pt;height:17.25pt" o:ole="">
            <v:imagedata r:id="rId16" o:title=""/>
          </v:shape>
          <o:OLEObject Type="Embed" ProgID="Equation.3" ShapeID="_x0000_i1026" DrawAspect="Content" ObjectID="_1653148662" r:id="rId17"/>
        </w:object>
      </w:r>
      <w:r w:rsidR="004E0DDC" w:rsidRPr="00630D0A">
        <w:rPr>
          <w:lang w:val="ru-RU"/>
        </w:rPr>
        <w:t>,</w:t>
      </w:r>
      <w:r w:rsidRPr="00630D0A">
        <w:rPr>
          <w:lang w:val="ru-RU"/>
        </w:rPr>
        <w:tab/>
        <w:t>(2)</w:t>
      </w:r>
    </w:p>
    <w:p w14:paraId="39156D99" w14:textId="77777777" w:rsidR="004C4D80" w:rsidRPr="00630D0A" w:rsidRDefault="004C4D80" w:rsidP="004C4D80">
      <w:pPr>
        <w:pStyle w:val="Blanc"/>
        <w:rPr>
          <w:lang w:val="ru-RU"/>
        </w:rPr>
      </w:pPr>
    </w:p>
    <w:p w14:paraId="061A6239" w14:textId="77777777" w:rsidR="00542C9E" w:rsidRPr="00630D0A" w:rsidRDefault="004E0DDC" w:rsidP="006449C0">
      <w:pPr>
        <w:rPr>
          <w:lang w:val="ru-RU"/>
        </w:rPr>
      </w:pPr>
      <w:r w:rsidRPr="00630D0A">
        <w:rPr>
          <w:lang w:val="ru-RU"/>
        </w:rPr>
        <w:t>где:</w:t>
      </w:r>
    </w:p>
    <w:p w14:paraId="3D36DDCE" w14:textId="77777777" w:rsidR="00542C9E" w:rsidRPr="00630D0A" w:rsidRDefault="00542C9E" w:rsidP="00213FD1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lang w:val="ru-RU"/>
        </w:rPr>
        <w:t>f</w:t>
      </w:r>
      <w:r w:rsidR="00213FD1" w:rsidRPr="00630D0A">
        <w:rPr>
          <w:i/>
          <w:lang w:val="ru-RU"/>
        </w:rPr>
        <w:t xml:space="preserve"> </w:t>
      </w:r>
      <w:r w:rsidR="00213FD1" w:rsidRPr="00630D0A">
        <w:rPr>
          <w:lang w:val="ru-RU"/>
        </w:rPr>
        <w:t>:</w:t>
      </w:r>
      <w:r w:rsidR="00213FD1" w:rsidRPr="00630D0A">
        <w:rPr>
          <w:lang w:val="ru-RU"/>
        </w:rPr>
        <w:tab/>
      </w:r>
      <w:r w:rsidR="00140BFF" w:rsidRPr="00630D0A">
        <w:rPr>
          <w:lang w:val="ru-RU"/>
        </w:rPr>
        <w:t>коэффициент шума приемника;</w:t>
      </w:r>
    </w:p>
    <w:p w14:paraId="7CE7EB0B" w14:textId="77777777" w:rsidR="00542C9E" w:rsidRPr="00630D0A" w:rsidRDefault="00542C9E" w:rsidP="00213FD1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lang w:val="ru-RU"/>
        </w:rPr>
        <w:t>k</w:t>
      </w:r>
      <w:r w:rsidR="00213FD1" w:rsidRPr="00630D0A">
        <w:rPr>
          <w:i/>
          <w:lang w:val="ru-RU"/>
        </w:rPr>
        <w:t xml:space="preserve"> </w:t>
      </w:r>
      <w:r w:rsidR="00213FD1" w:rsidRPr="00630D0A">
        <w:rPr>
          <w:lang w:val="ru-RU"/>
        </w:rPr>
        <w:t>:</w:t>
      </w:r>
      <w:r w:rsidR="00213FD1" w:rsidRPr="00630D0A">
        <w:rPr>
          <w:lang w:val="ru-RU"/>
        </w:rPr>
        <w:tab/>
      </w:r>
      <w:r w:rsidR="004E0DDC" w:rsidRPr="00630D0A">
        <w:rPr>
          <w:lang w:val="ru-RU"/>
        </w:rPr>
        <w:t xml:space="preserve">постоянная </w:t>
      </w:r>
      <w:r w:rsidR="00140BFF" w:rsidRPr="00630D0A">
        <w:rPr>
          <w:lang w:val="ru-RU"/>
        </w:rPr>
        <w:t>Больцмана;</w:t>
      </w:r>
    </w:p>
    <w:p w14:paraId="68310293" w14:textId="77777777" w:rsidR="00542C9E" w:rsidRPr="00630D0A" w:rsidRDefault="00542C9E" w:rsidP="00213FD1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="00213FD1" w:rsidRPr="00630D0A">
        <w:rPr>
          <w:i/>
          <w:iCs/>
          <w:lang w:val="ru-RU"/>
        </w:rPr>
        <w:t>t</w:t>
      </w:r>
      <w:r w:rsidR="00213FD1" w:rsidRPr="00630D0A">
        <w:rPr>
          <w:vertAlign w:val="subscript"/>
          <w:lang w:val="ru-RU"/>
        </w:rPr>
        <w:t xml:space="preserve">0 </w:t>
      </w:r>
      <w:r w:rsidR="00213FD1" w:rsidRPr="00630D0A">
        <w:rPr>
          <w:lang w:val="ru-RU"/>
        </w:rPr>
        <w:t xml:space="preserve">: </w:t>
      </w:r>
      <w:r w:rsidR="00213FD1" w:rsidRPr="00630D0A">
        <w:rPr>
          <w:lang w:val="ru-RU"/>
        </w:rPr>
        <w:tab/>
      </w:r>
      <w:r w:rsidR="00140BFF" w:rsidRPr="00630D0A">
        <w:rPr>
          <w:lang w:val="ru-RU"/>
        </w:rPr>
        <w:t>эталонная температура, принятая равной 290 K;</w:t>
      </w:r>
    </w:p>
    <w:p w14:paraId="3B3CABBA" w14:textId="77777777" w:rsidR="00542C9E" w:rsidRPr="00630D0A" w:rsidRDefault="00542C9E" w:rsidP="00213FD1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proofErr w:type="spellStart"/>
      <w:r w:rsidRPr="00630D0A">
        <w:rPr>
          <w:i/>
          <w:lang w:val="ru-RU"/>
        </w:rPr>
        <w:t>B</w:t>
      </w:r>
      <w:r w:rsidRPr="00630D0A">
        <w:rPr>
          <w:i/>
          <w:vertAlign w:val="subscript"/>
          <w:lang w:val="ru-RU"/>
        </w:rPr>
        <w:t>n</w:t>
      </w:r>
      <w:proofErr w:type="spellEnd"/>
      <w:r w:rsidR="00213FD1" w:rsidRPr="00630D0A">
        <w:rPr>
          <w:i/>
          <w:vertAlign w:val="subscript"/>
          <w:lang w:val="ru-RU"/>
        </w:rPr>
        <w:t xml:space="preserve"> </w:t>
      </w:r>
      <w:r w:rsidR="00213FD1" w:rsidRPr="00630D0A">
        <w:rPr>
          <w:lang w:val="ru-RU"/>
        </w:rPr>
        <w:t xml:space="preserve">: </w:t>
      </w:r>
      <w:r w:rsidR="00213FD1" w:rsidRPr="00630D0A">
        <w:rPr>
          <w:lang w:val="ru-RU"/>
        </w:rPr>
        <w:tab/>
      </w:r>
      <w:r w:rsidR="004E0DDC" w:rsidRPr="00630D0A">
        <w:rPr>
          <w:lang w:val="ru-RU"/>
        </w:rPr>
        <w:t xml:space="preserve">шумовая </w:t>
      </w:r>
      <w:r w:rsidR="00140BFF" w:rsidRPr="00630D0A">
        <w:rPr>
          <w:lang w:val="ru-RU"/>
        </w:rPr>
        <w:t>полоса пропускания приемника;</w:t>
      </w:r>
    </w:p>
    <w:p w14:paraId="2194CEBF" w14:textId="77777777" w:rsidR="00542C9E" w:rsidRPr="00630D0A" w:rsidRDefault="00542C9E" w:rsidP="007D389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position w:val="-12"/>
          <w:lang w:val="ru-RU"/>
        </w:rPr>
        <w:object w:dxaOrig="840" w:dyaOrig="360" w14:anchorId="369FD69A">
          <v:shape id="_x0000_i1027" type="#_x0000_t75" style="width:41.25pt;height:18pt" o:ole="">
            <v:imagedata r:id="rId18" o:title=""/>
          </v:shape>
          <o:OLEObject Type="Embed" ProgID="Equation.3" ShapeID="_x0000_i1027" DrawAspect="Content" ObjectID="_1653148663" r:id="rId19"/>
        </w:object>
      </w:r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140BFF" w:rsidRPr="00630D0A">
        <w:rPr>
          <w:lang w:val="ru-RU"/>
        </w:rPr>
        <w:t>действующее значение мощности теплового шума (Вт) в полосе пропускания 1</w:t>
      </w:r>
      <w:r w:rsidR="007D389C" w:rsidRPr="00630D0A">
        <w:rPr>
          <w:lang w:val="ru-RU"/>
        </w:rPr>
        <w:t> </w:t>
      </w:r>
      <w:r w:rsidR="00140BFF" w:rsidRPr="00630D0A">
        <w:rPr>
          <w:lang w:val="ru-RU"/>
        </w:rPr>
        <w:t>Гц.</w:t>
      </w:r>
    </w:p>
    <w:p w14:paraId="64CC367F" w14:textId="77777777" w:rsidR="00542C9E" w:rsidRPr="00630D0A" w:rsidRDefault="00140BFF" w:rsidP="00DB276C">
      <w:pPr>
        <w:rPr>
          <w:lang w:val="ru-RU"/>
        </w:rPr>
      </w:pPr>
      <w:r w:rsidRPr="00630D0A">
        <w:rPr>
          <w:lang w:val="ru-RU"/>
        </w:rPr>
        <w:t xml:space="preserve">В </w:t>
      </w:r>
      <w:r w:rsidR="004E0DDC" w:rsidRPr="00630D0A">
        <w:rPr>
          <w:lang w:val="ru-RU"/>
        </w:rPr>
        <w:t xml:space="preserve">листе </w:t>
      </w:r>
      <w:r w:rsidRPr="00630D0A">
        <w:rPr>
          <w:lang w:val="ru-RU"/>
        </w:rPr>
        <w:t xml:space="preserve">технических данных чувствительность приемника характеризуется коэффициентом шума </w:t>
      </w:r>
      <w:r w:rsidRPr="00630D0A">
        <w:rPr>
          <w:i/>
          <w:iCs/>
          <w:lang w:val="ru-RU"/>
        </w:rPr>
        <w:t>NF</w:t>
      </w:r>
      <w:r w:rsidRPr="00630D0A">
        <w:rPr>
          <w:lang w:val="ru-RU"/>
        </w:rPr>
        <w:t>. Таким образом, уравнение (2) может быть записано следующим образом</w:t>
      </w:r>
      <w:r w:rsidR="006F0C79" w:rsidRPr="00630D0A">
        <w:rPr>
          <w:lang w:val="ru-RU"/>
        </w:rPr>
        <w:t>:</w:t>
      </w:r>
    </w:p>
    <w:p w14:paraId="0953A06C" w14:textId="77777777" w:rsidR="0003016E" w:rsidRPr="00630D0A" w:rsidRDefault="0003016E" w:rsidP="0003016E">
      <w:pPr>
        <w:pStyle w:val="Blanc"/>
        <w:rPr>
          <w:lang w:val="ru-RU"/>
        </w:rPr>
      </w:pPr>
    </w:p>
    <w:p w14:paraId="683E137E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2"/>
          <w:lang w:val="ru-RU"/>
        </w:rPr>
        <w:object w:dxaOrig="1980" w:dyaOrig="560" w14:anchorId="2CF89588">
          <v:shape id="_x0000_i1028" type="#_x0000_t75" style="width:96.75pt;height:28.5pt" o:ole="">
            <v:imagedata r:id="rId20" o:title=""/>
          </v:shape>
          <o:OLEObject Type="Embed" ProgID="Equation.3" ShapeID="_x0000_i1028" DrawAspect="Content" ObjectID="_1653148664" r:id="rId21"/>
        </w:object>
      </w:r>
      <w:r w:rsidR="004E0DDC" w:rsidRPr="00630D0A">
        <w:rPr>
          <w:lang w:val="ru-RU"/>
        </w:rPr>
        <w:t>,</w:t>
      </w:r>
      <w:r w:rsidRPr="00630D0A">
        <w:rPr>
          <w:lang w:val="ru-RU"/>
        </w:rPr>
        <w:tab/>
        <w:t>(3)</w:t>
      </w:r>
    </w:p>
    <w:p w14:paraId="307EB4D2" w14:textId="77777777" w:rsidR="0003016E" w:rsidRPr="00630D0A" w:rsidRDefault="0003016E" w:rsidP="0003016E">
      <w:pPr>
        <w:pStyle w:val="Blanc"/>
        <w:rPr>
          <w:lang w:val="ru-RU"/>
        </w:rPr>
      </w:pPr>
    </w:p>
    <w:p w14:paraId="07EBB349" w14:textId="77777777" w:rsidR="00542C9E" w:rsidRPr="00630D0A" w:rsidRDefault="00140BFF" w:rsidP="0074415D">
      <w:pPr>
        <w:rPr>
          <w:lang w:val="ru-RU"/>
        </w:rPr>
      </w:pPr>
      <w:r w:rsidRPr="00630D0A">
        <w:rPr>
          <w:lang w:val="ru-RU"/>
        </w:rPr>
        <w:t>где</w:t>
      </w:r>
      <w:r w:rsidR="00542C9E" w:rsidRPr="00630D0A">
        <w:rPr>
          <w:i/>
          <w:lang w:val="ru-RU"/>
        </w:rPr>
        <w:tab/>
        <w:t>NF</w:t>
      </w:r>
      <w:r w:rsidR="00542C9E" w:rsidRPr="00630D0A">
        <w:rPr>
          <w:lang w:val="ru-RU"/>
        </w:rPr>
        <w:t xml:space="preserve"> = 10 </w:t>
      </w:r>
      <w:proofErr w:type="spellStart"/>
      <w:r w:rsidR="00542C9E" w:rsidRPr="00630D0A">
        <w:rPr>
          <w:iCs/>
          <w:lang w:val="ru-RU"/>
        </w:rPr>
        <w:t>log</w:t>
      </w:r>
      <w:proofErr w:type="spellEnd"/>
      <w:r w:rsidR="00542C9E" w:rsidRPr="00630D0A">
        <w:rPr>
          <w:i/>
          <w:lang w:val="ru-RU"/>
        </w:rPr>
        <w:t xml:space="preserve"> </w:t>
      </w:r>
      <w:r w:rsidR="00542C9E" w:rsidRPr="00630D0A">
        <w:rPr>
          <w:lang w:val="ru-RU"/>
        </w:rPr>
        <w:t>(</w:t>
      </w:r>
      <w:r w:rsidR="00542C9E" w:rsidRPr="00630D0A">
        <w:rPr>
          <w:i/>
          <w:lang w:val="ru-RU"/>
        </w:rPr>
        <w:t>f</w:t>
      </w:r>
      <w:r w:rsidR="00542C9E" w:rsidRPr="00630D0A">
        <w:rPr>
          <w:lang w:val="ru-RU"/>
        </w:rPr>
        <w:t>)</w:t>
      </w:r>
      <w:r w:rsidR="006F0C79" w:rsidRPr="00630D0A">
        <w:rPr>
          <w:i/>
          <w:lang w:val="ru-RU"/>
        </w:rPr>
        <w:t xml:space="preserve"> </w:t>
      </w:r>
      <w:r w:rsidR="006F0C79" w:rsidRPr="00630D0A">
        <w:rPr>
          <w:lang w:val="ru-RU"/>
        </w:rPr>
        <w:t>–</w:t>
      </w:r>
      <w:r w:rsidR="00542C9E" w:rsidRPr="00630D0A">
        <w:rPr>
          <w:lang w:val="ru-RU"/>
        </w:rPr>
        <w:t xml:space="preserve"> </w:t>
      </w:r>
      <w:r w:rsidRPr="00630D0A">
        <w:rPr>
          <w:lang w:val="ru-RU"/>
        </w:rPr>
        <w:t>коэффициент шума приемника (дБ)</w:t>
      </w:r>
      <w:r w:rsidR="004E0DDC" w:rsidRPr="00630D0A">
        <w:rPr>
          <w:lang w:val="ru-RU"/>
        </w:rPr>
        <w:t>.</w:t>
      </w:r>
    </w:p>
    <w:p w14:paraId="7849A692" w14:textId="77777777" w:rsidR="00542C9E" w:rsidRPr="00630D0A" w:rsidRDefault="004E0DDC" w:rsidP="002F48BB">
      <w:pPr>
        <w:pStyle w:val="Standardspaced"/>
        <w:tabs>
          <w:tab w:val="left" w:pos="567"/>
          <w:tab w:val="left" w:pos="1276"/>
        </w:tabs>
        <w:overflowPunct w:val="0"/>
        <w:autoSpaceDE w:val="0"/>
        <w:autoSpaceDN w:val="0"/>
        <w:adjustRightInd w:val="0"/>
        <w:spacing w:before="120" w:after="0"/>
        <w:jc w:val="both"/>
        <w:textAlignment w:val="baseline"/>
        <w:rPr>
          <w:lang w:val="ru-RU"/>
        </w:rPr>
      </w:pPr>
      <w:r w:rsidRPr="00630D0A">
        <w:rPr>
          <w:lang w:val="ru-RU"/>
        </w:rPr>
        <w:t>С</w:t>
      </w:r>
      <w:r w:rsidR="00140BFF" w:rsidRPr="00630D0A">
        <w:rPr>
          <w:lang w:val="ru-RU"/>
        </w:rPr>
        <w:t>реднеквадратическое значение внутреннего шума приемника</w:t>
      </w:r>
      <w:r w:rsidRPr="00630D0A">
        <w:rPr>
          <w:lang w:val="ru-RU"/>
        </w:rPr>
        <w:t xml:space="preserve">, выраженное в </w:t>
      </w:r>
      <w:proofErr w:type="spellStart"/>
      <w:r w:rsidRPr="00630D0A">
        <w:rPr>
          <w:lang w:val="ru-RU"/>
        </w:rPr>
        <w:t>дБм</w:t>
      </w:r>
      <w:proofErr w:type="spellEnd"/>
      <w:r w:rsidRPr="00630D0A">
        <w:rPr>
          <w:lang w:val="ru-RU"/>
        </w:rPr>
        <w:t>,</w:t>
      </w:r>
      <w:r w:rsidR="00140BFF" w:rsidRPr="00630D0A">
        <w:rPr>
          <w:lang w:val="ru-RU"/>
        </w:rPr>
        <w:t xml:space="preserve"> записывается следующим образом</w:t>
      </w:r>
      <w:r w:rsidRPr="00630D0A">
        <w:rPr>
          <w:lang w:val="ru-RU"/>
        </w:rPr>
        <w:t>:</w:t>
      </w:r>
    </w:p>
    <w:p w14:paraId="3C8831F0" w14:textId="77777777" w:rsidR="0003016E" w:rsidRPr="00630D0A" w:rsidRDefault="0003016E" w:rsidP="0003016E">
      <w:pPr>
        <w:pStyle w:val="Blanc"/>
        <w:rPr>
          <w:lang w:val="ru-RU"/>
        </w:rPr>
      </w:pPr>
    </w:p>
    <w:p w14:paraId="4FF0AA9D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2"/>
          <w:lang w:val="ru-RU"/>
        </w:rPr>
        <w:object w:dxaOrig="5120" w:dyaOrig="540" w14:anchorId="578D561A">
          <v:shape id="_x0000_i1029" type="#_x0000_t75" style="width:257.25pt;height:28.5pt" o:ole="">
            <v:imagedata r:id="rId22" o:title=""/>
          </v:shape>
          <o:OLEObject Type="Embed" ProgID="Equation.3" ShapeID="_x0000_i1029" DrawAspect="Content" ObjectID="_1653148665" r:id="rId23"/>
        </w:object>
      </w:r>
      <w:r w:rsidR="004E0DDC" w:rsidRPr="00630D0A">
        <w:rPr>
          <w:lang w:val="ru-RU"/>
        </w:rPr>
        <w:t>,</w:t>
      </w:r>
      <w:r w:rsidRPr="00630D0A">
        <w:rPr>
          <w:lang w:val="ru-RU"/>
        </w:rPr>
        <w:tab/>
        <w:t>(4)</w:t>
      </w:r>
    </w:p>
    <w:p w14:paraId="5ECE2E7D" w14:textId="77777777" w:rsidR="0003016E" w:rsidRPr="00630D0A" w:rsidRDefault="0003016E" w:rsidP="0003016E">
      <w:pPr>
        <w:pStyle w:val="Blanc"/>
        <w:rPr>
          <w:lang w:val="ru-RU"/>
        </w:rPr>
      </w:pPr>
    </w:p>
    <w:p w14:paraId="26DA4901" w14:textId="77777777" w:rsidR="00542C9E" w:rsidRPr="00630D0A" w:rsidRDefault="00140BFF" w:rsidP="006449C0">
      <w:pPr>
        <w:rPr>
          <w:lang w:val="ru-RU"/>
        </w:rPr>
      </w:pPr>
      <w:r w:rsidRPr="00630D0A">
        <w:rPr>
          <w:lang w:val="ru-RU"/>
        </w:rPr>
        <w:t>где:</w:t>
      </w:r>
    </w:p>
    <w:p w14:paraId="1F2F6BCE" w14:textId="77777777" w:rsidR="00140BFF" w:rsidRPr="00630D0A" w:rsidRDefault="004C4D80" w:rsidP="008F1BB7">
      <w:pPr>
        <w:pStyle w:val="enumlev1"/>
        <w:rPr>
          <w:lang w:val="ru-RU"/>
        </w:rPr>
      </w:pPr>
      <w:r w:rsidRPr="00630D0A">
        <w:rPr>
          <w:lang w:val="ru-RU"/>
        </w:rPr>
        <w:tab/>
      </w:r>
      <w:r w:rsidR="008F1BB7" w:rsidRPr="00630D0A">
        <w:rPr>
          <w:lang w:val="ru-RU"/>
        </w:rPr>
        <w:t>–174 </w:t>
      </w:r>
      <w:proofErr w:type="spellStart"/>
      <w:r w:rsidR="00140BFF" w:rsidRPr="00630D0A">
        <w:rPr>
          <w:lang w:val="ru-RU"/>
        </w:rPr>
        <w:t>дБм</w:t>
      </w:r>
      <w:proofErr w:type="spellEnd"/>
      <w:r w:rsidR="006F0C79" w:rsidRPr="00630D0A">
        <w:rPr>
          <w:lang w:val="ru-RU"/>
        </w:rPr>
        <w:t xml:space="preserve"> –</w:t>
      </w:r>
      <w:r w:rsidR="00140BFF" w:rsidRPr="00630D0A">
        <w:rPr>
          <w:lang w:val="ru-RU"/>
        </w:rPr>
        <w:t xml:space="preserve"> действующее значение мощности теплового шума (Вт) при комнатной температуре в полосе пропускания 1 Гц.</w:t>
      </w:r>
    </w:p>
    <w:p w14:paraId="79477967" w14:textId="77777777" w:rsidR="00542C9E" w:rsidRPr="00630D0A" w:rsidRDefault="00140BFF" w:rsidP="00140BFF">
      <w:pPr>
        <w:rPr>
          <w:lang w:val="ru-RU"/>
        </w:rPr>
      </w:pPr>
      <w:r w:rsidRPr="00630D0A">
        <w:rPr>
          <w:lang w:val="ru-RU"/>
        </w:rPr>
        <w:t xml:space="preserve">Как правило, </w:t>
      </w:r>
      <w:r w:rsidR="004E0DDC" w:rsidRPr="00630D0A">
        <w:rPr>
          <w:lang w:val="ru-RU"/>
        </w:rPr>
        <w:t xml:space="preserve">измерительная </w:t>
      </w:r>
      <w:r w:rsidRPr="00630D0A">
        <w:rPr>
          <w:lang w:val="ru-RU"/>
        </w:rPr>
        <w:t xml:space="preserve">полоса пропускания приемника приблизительно равна </w:t>
      </w:r>
      <w:r w:rsidR="004E0DDC" w:rsidRPr="00630D0A">
        <w:rPr>
          <w:lang w:val="ru-RU"/>
        </w:rPr>
        <w:t xml:space="preserve">его шумовой </w:t>
      </w:r>
      <w:r w:rsidRPr="00630D0A">
        <w:rPr>
          <w:lang w:val="ru-RU"/>
        </w:rPr>
        <w:t>полосе пропускания. Кроме того, значения коэффициента шума (</w:t>
      </w:r>
      <w:r w:rsidRPr="00630D0A">
        <w:rPr>
          <w:i/>
          <w:lang w:val="ru-RU"/>
        </w:rPr>
        <w:t>NF</w:t>
      </w:r>
      <w:r w:rsidRPr="00630D0A">
        <w:rPr>
          <w:lang w:val="ru-RU"/>
        </w:rPr>
        <w:t>) типовых контрольных приемников равны 10</w:t>
      </w:r>
      <w:r w:rsidR="004E0DDC" w:rsidRPr="00630D0A">
        <w:rPr>
          <w:lang w:val="ru-RU"/>
        </w:rPr>
        <w:t> </w:t>
      </w:r>
      <w:r w:rsidRPr="00630D0A">
        <w:rPr>
          <w:lang w:val="ru-RU"/>
        </w:rPr>
        <w:t>дБ или выше. С учетом этого формула среднеквадратического значения внутреннего шума приемника записывается менее сложным образом:</w:t>
      </w:r>
    </w:p>
    <w:p w14:paraId="46094DC4" w14:textId="77777777" w:rsidR="0003016E" w:rsidRPr="00630D0A" w:rsidRDefault="0003016E" w:rsidP="0003016E">
      <w:pPr>
        <w:pStyle w:val="Blanc"/>
        <w:rPr>
          <w:lang w:val="ru-RU"/>
        </w:rPr>
      </w:pPr>
    </w:p>
    <w:p w14:paraId="6DF94106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2"/>
          <w:lang w:val="ru-RU"/>
        </w:rPr>
        <w:object w:dxaOrig="3220" w:dyaOrig="360" w14:anchorId="642CF929">
          <v:shape id="_x0000_i1030" type="#_x0000_t75" style="width:156.75pt;height:18pt" o:ole="">
            <v:imagedata r:id="rId24" o:title=""/>
          </v:shape>
          <o:OLEObject Type="Embed" ProgID="Equation.3" ShapeID="_x0000_i1030" DrawAspect="Content" ObjectID="_1653148666" r:id="rId25"/>
        </w:object>
      </w:r>
      <w:r w:rsidRPr="00630D0A">
        <w:rPr>
          <w:lang w:val="ru-RU"/>
        </w:rPr>
        <w:tab/>
        <w:t>(5)</w:t>
      </w:r>
    </w:p>
    <w:p w14:paraId="0E4087CE" w14:textId="77777777" w:rsidR="0003016E" w:rsidRPr="00630D0A" w:rsidRDefault="0003016E" w:rsidP="0003016E">
      <w:pPr>
        <w:pStyle w:val="Blanc"/>
        <w:rPr>
          <w:lang w:val="ru-RU"/>
        </w:rPr>
      </w:pPr>
    </w:p>
    <w:p w14:paraId="5CA6B0CB" w14:textId="77777777" w:rsidR="00542C9E" w:rsidRPr="00630D0A" w:rsidRDefault="00140BFF" w:rsidP="006449C0">
      <w:pPr>
        <w:rPr>
          <w:lang w:val="ru-RU"/>
        </w:rPr>
      </w:pPr>
      <w:r w:rsidRPr="00630D0A">
        <w:rPr>
          <w:lang w:val="ru-RU"/>
        </w:rPr>
        <w:t>где:</w:t>
      </w:r>
    </w:p>
    <w:p w14:paraId="01D9361D" w14:textId="77777777" w:rsidR="00542C9E" w:rsidRPr="00630D0A" w:rsidRDefault="00542C9E" w:rsidP="00A47BC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proofErr w:type="spellStart"/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n</w:t>
      </w:r>
      <w:proofErr w:type="spellEnd"/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140BFF" w:rsidRPr="00630D0A">
        <w:rPr>
          <w:lang w:val="ru-RU"/>
        </w:rPr>
        <w:t>действующее значение мощности теплового шума при комнатной температуре в полосе пропускания 1</w:t>
      </w:r>
      <w:r w:rsidR="00A47BCC" w:rsidRPr="00630D0A">
        <w:rPr>
          <w:lang w:val="ru-RU"/>
        </w:rPr>
        <w:t> </w:t>
      </w:r>
      <w:r w:rsidR="00140BFF" w:rsidRPr="00630D0A">
        <w:rPr>
          <w:lang w:val="ru-RU"/>
        </w:rPr>
        <w:t>Гц (</w:t>
      </w:r>
      <w:r w:rsidR="00140BFF" w:rsidRPr="00630D0A">
        <w:rPr>
          <w:lang w:val="ru-RU"/>
        </w:rPr>
        <w:sym w:font="Symbol" w:char="F02D"/>
      </w:r>
      <w:r w:rsidR="00140BFF" w:rsidRPr="00630D0A">
        <w:rPr>
          <w:lang w:val="ru-RU"/>
        </w:rPr>
        <w:t>174 </w:t>
      </w:r>
      <w:proofErr w:type="spellStart"/>
      <w:r w:rsidR="00140BFF" w:rsidRPr="00630D0A">
        <w:rPr>
          <w:lang w:val="ru-RU"/>
        </w:rPr>
        <w:t>дБм</w:t>
      </w:r>
      <w:proofErr w:type="spellEnd"/>
      <w:r w:rsidR="00140BFF" w:rsidRPr="00630D0A">
        <w:rPr>
          <w:lang w:val="ru-RU"/>
        </w:rPr>
        <w:t>);</w:t>
      </w:r>
    </w:p>
    <w:p w14:paraId="04FDAC43" w14:textId="77777777" w:rsidR="00542C9E" w:rsidRPr="00630D0A" w:rsidRDefault="00542C9E" w:rsidP="007D389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iCs/>
          <w:lang w:val="ru-RU"/>
        </w:rPr>
        <w:t>B</w:t>
      </w:r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4E0DDC" w:rsidRPr="00630D0A">
        <w:rPr>
          <w:lang w:val="ru-RU"/>
        </w:rPr>
        <w:t xml:space="preserve">измерительная </w:t>
      </w:r>
      <w:r w:rsidR="00140BFF" w:rsidRPr="00630D0A">
        <w:rPr>
          <w:lang w:val="ru-RU"/>
        </w:rPr>
        <w:t xml:space="preserve">полоса </w:t>
      </w:r>
      <w:r w:rsidR="004E0DDC" w:rsidRPr="00630D0A">
        <w:rPr>
          <w:lang w:val="ru-RU"/>
        </w:rPr>
        <w:t>пропускания</w:t>
      </w:r>
      <w:r w:rsidR="00140BFF" w:rsidRPr="00630D0A">
        <w:rPr>
          <w:lang w:val="ru-RU"/>
        </w:rPr>
        <w:t xml:space="preserve"> (Гц).</w:t>
      </w:r>
    </w:p>
    <w:p w14:paraId="12C642E3" w14:textId="77777777" w:rsidR="00542C9E" w:rsidRPr="00630D0A" w:rsidRDefault="00140BFF" w:rsidP="006449C0">
      <w:pPr>
        <w:rPr>
          <w:lang w:val="ru-RU"/>
        </w:rPr>
      </w:pPr>
      <w:r w:rsidRPr="00630D0A">
        <w:rPr>
          <w:lang w:val="ru-RU"/>
        </w:rPr>
        <w:t xml:space="preserve">Значение коэффициента шума может быть взято из листа спецификаций приемника. Параметр </w:t>
      </w:r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R</w:t>
      </w:r>
      <w:r w:rsidRPr="00630D0A">
        <w:rPr>
          <w:lang w:val="ru-RU"/>
        </w:rPr>
        <w:t xml:space="preserve"> называется также "отображаемым </w:t>
      </w:r>
      <w:r w:rsidR="004E0DDC" w:rsidRPr="00630D0A">
        <w:rPr>
          <w:lang w:val="ru-RU"/>
        </w:rPr>
        <w:t xml:space="preserve">средним </w:t>
      </w:r>
      <w:r w:rsidRPr="00630D0A">
        <w:rPr>
          <w:lang w:val="ru-RU"/>
        </w:rPr>
        <w:t>уровнем шума" (DANL).</w:t>
      </w:r>
    </w:p>
    <w:p w14:paraId="5B00BFF1" w14:textId="77777777" w:rsidR="00542C9E" w:rsidRPr="00630D0A" w:rsidRDefault="00542C9E" w:rsidP="007D389C">
      <w:pPr>
        <w:pStyle w:val="Heading2"/>
        <w:rPr>
          <w:lang w:val="ru-RU"/>
        </w:rPr>
      </w:pPr>
      <w:r w:rsidRPr="00630D0A">
        <w:rPr>
          <w:lang w:val="ru-RU"/>
        </w:rPr>
        <w:t>3.3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Полоса пропускания приемника</w:t>
      </w:r>
    </w:p>
    <w:p w14:paraId="46D06810" w14:textId="77777777" w:rsidR="00542C9E" w:rsidRPr="00630D0A" w:rsidRDefault="00140BFF" w:rsidP="006449C0">
      <w:pPr>
        <w:rPr>
          <w:lang w:val="ru-RU"/>
        </w:rPr>
      </w:pPr>
      <w:r w:rsidRPr="00630D0A">
        <w:rPr>
          <w:lang w:val="ru-RU"/>
        </w:rPr>
        <w:t xml:space="preserve">При определении уровней РЧ-сигналов должна также определяться эталонная полоса пропускания для измерения </w:t>
      </w:r>
      <w:r w:rsidR="004E0DDC" w:rsidRPr="00630D0A">
        <w:rPr>
          <w:lang w:val="ru-RU"/>
        </w:rPr>
        <w:t>этих уровней</w:t>
      </w:r>
      <w:r w:rsidRPr="00630D0A">
        <w:rPr>
          <w:lang w:val="ru-RU"/>
        </w:rPr>
        <w:t xml:space="preserve">. Для обеспечения защиты станции </w:t>
      </w:r>
      <w:r w:rsidR="0034147D" w:rsidRPr="00630D0A">
        <w:rPr>
          <w:lang w:val="ru-RU"/>
        </w:rPr>
        <w:t xml:space="preserve">контроля </w:t>
      </w:r>
      <w:r w:rsidRPr="00630D0A">
        <w:rPr>
          <w:lang w:val="ru-RU"/>
        </w:rPr>
        <w:t xml:space="preserve">максимальная напряженность поля в большинстве случаев должна измеряться во всей </w:t>
      </w:r>
      <w:r w:rsidR="0034147D" w:rsidRPr="00630D0A">
        <w:rPr>
          <w:lang w:val="ru-RU"/>
        </w:rPr>
        <w:t>ширине полосы соответствующего сигнала, если отсутствует какая-либо дополнительная информация.</w:t>
      </w:r>
    </w:p>
    <w:p w14:paraId="4435185C" w14:textId="77777777" w:rsidR="00542C9E" w:rsidRPr="00630D0A" w:rsidRDefault="00542C9E" w:rsidP="007D389C">
      <w:pPr>
        <w:pStyle w:val="Heading2"/>
        <w:rPr>
          <w:lang w:val="ru-RU"/>
        </w:rPr>
      </w:pPr>
      <w:r w:rsidRPr="00630D0A">
        <w:rPr>
          <w:lang w:val="ru-RU"/>
        </w:rPr>
        <w:lastRenderedPageBreak/>
        <w:t>3.4</w:t>
      </w:r>
      <w:r w:rsidRPr="00630D0A">
        <w:rPr>
          <w:lang w:val="ru-RU"/>
        </w:rPr>
        <w:tab/>
      </w:r>
      <w:r w:rsidR="00140BFF" w:rsidRPr="00630D0A">
        <w:rPr>
          <w:lang w:val="ru-RU"/>
        </w:rPr>
        <w:t>Усиление антенны</w:t>
      </w:r>
    </w:p>
    <w:p w14:paraId="43F46680" w14:textId="77777777" w:rsidR="00542C9E" w:rsidRPr="00630D0A" w:rsidRDefault="000A03C2" w:rsidP="00542C9E">
      <w:pPr>
        <w:spacing w:after="120"/>
        <w:rPr>
          <w:lang w:val="ru-RU"/>
        </w:rPr>
      </w:pPr>
      <w:r w:rsidRPr="00630D0A">
        <w:rPr>
          <w:lang w:val="ru-RU"/>
        </w:rPr>
        <w:t>Для преобразования измеренных уровней входного сигнала в напряженность поля важно знать параметры антенны. Усиление антенны связано с КПД антенны следующим образом:</w:t>
      </w:r>
    </w:p>
    <w:p w14:paraId="120D179E" w14:textId="77777777" w:rsidR="0003016E" w:rsidRPr="00630D0A" w:rsidRDefault="0003016E" w:rsidP="0003016E">
      <w:pPr>
        <w:pStyle w:val="Blanc"/>
        <w:rPr>
          <w:lang w:val="ru-RU"/>
        </w:rPr>
      </w:pPr>
    </w:p>
    <w:p w14:paraId="1B4FB715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2"/>
          <w:lang w:val="ru-RU"/>
        </w:rPr>
        <w:object w:dxaOrig="2659" w:dyaOrig="360" w14:anchorId="2C5F924E">
          <v:shape id="_x0000_i1031" type="#_x0000_t75" style="width:132.75pt;height:18pt" o:ole="">
            <v:imagedata r:id="rId26" o:title=""/>
          </v:shape>
          <o:OLEObject Type="Embed" ProgID="Equation.3" ShapeID="_x0000_i1031" DrawAspect="Content" ObjectID="_1653148667" r:id="rId27"/>
        </w:object>
      </w:r>
      <w:r w:rsidR="0034147D" w:rsidRPr="00630D0A">
        <w:rPr>
          <w:lang w:val="ru-RU"/>
        </w:rPr>
        <w:t>,</w:t>
      </w:r>
      <w:r w:rsidRPr="00630D0A">
        <w:rPr>
          <w:lang w:val="ru-RU"/>
        </w:rPr>
        <w:tab/>
        <w:t>(6)</w:t>
      </w:r>
    </w:p>
    <w:p w14:paraId="5C2F5A53" w14:textId="77777777" w:rsidR="0003016E" w:rsidRPr="00630D0A" w:rsidRDefault="0003016E" w:rsidP="0003016E">
      <w:pPr>
        <w:pStyle w:val="Blanc"/>
        <w:rPr>
          <w:lang w:val="ru-RU"/>
        </w:rPr>
      </w:pPr>
    </w:p>
    <w:p w14:paraId="1FA8F6C0" w14:textId="77777777" w:rsidR="00542C9E" w:rsidRPr="00630D0A" w:rsidRDefault="000A03C2" w:rsidP="00542C9E">
      <w:pPr>
        <w:spacing w:after="120"/>
        <w:rPr>
          <w:lang w:val="ru-RU"/>
        </w:rPr>
      </w:pPr>
      <w:r w:rsidRPr="00630D0A">
        <w:rPr>
          <w:lang w:val="ru-RU"/>
        </w:rPr>
        <w:t>где:</w:t>
      </w:r>
    </w:p>
    <w:p w14:paraId="300EDA00" w14:textId="77777777" w:rsidR="00542C9E" w:rsidRPr="00630D0A" w:rsidRDefault="00542C9E" w:rsidP="007D389C">
      <w:pPr>
        <w:pStyle w:val="Equationlegend"/>
        <w:rPr>
          <w:lang w:val="ru-RU"/>
        </w:rPr>
      </w:pPr>
      <w:r w:rsidRPr="00630D0A">
        <w:rPr>
          <w:i/>
          <w:lang w:val="ru-RU"/>
        </w:rPr>
        <w:tab/>
      </w:r>
      <w:proofErr w:type="spellStart"/>
      <w:r w:rsidRPr="00630D0A">
        <w:rPr>
          <w:i/>
          <w:lang w:val="ru-RU"/>
        </w:rPr>
        <w:t>G</w:t>
      </w:r>
      <w:r w:rsidRPr="00630D0A">
        <w:rPr>
          <w:i/>
          <w:vertAlign w:val="subscript"/>
          <w:lang w:val="ru-RU"/>
        </w:rPr>
        <w:t>i</w:t>
      </w:r>
      <w:proofErr w:type="spellEnd"/>
      <w:r w:rsidR="007D389C" w:rsidRPr="00630D0A">
        <w:rPr>
          <w:i/>
          <w:vertAlign w:val="subscript"/>
          <w:lang w:val="ru-RU"/>
        </w:rPr>
        <w:t xml:space="preserve"> </w:t>
      </w:r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0A03C2" w:rsidRPr="00630D0A">
        <w:rPr>
          <w:lang w:val="ru-RU"/>
        </w:rPr>
        <w:t>усиление антенны в направлении главного луча (</w:t>
      </w:r>
      <w:proofErr w:type="spellStart"/>
      <w:r w:rsidR="000A03C2" w:rsidRPr="00630D0A">
        <w:rPr>
          <w:lang w:val="ru-RU"/>
        </w:rPr>
        <w:t>дБи</w:t>
      </w:r>
      <w:proofErr w:type="spellEnd"/>
      <w:r w:rsidR="000A03C2" w:rsidRPr="00630D0A">
        <w:rPr>
          <w:lang w:val="ru-RU"/>
        </w:rPr>
        <w:t>);</w:t>
      </w:r>
    </w:p>
    <w:p w14:paraId="44CDF8F5" w14:textId="77777777" w:rsidR="00542C9E" w:rsidRPr="00630D0A" w:rsidRDefault="00542C9E" w:rsidP="007D389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lang w:val="ru-RU"/>
        </w:rPr>
        <w:t>f</w:t>
      </w:r>
      <w:r w:rsidR="007D389C" w:rsidRPr="00630D0A">
        <w:rPr>
          <w:i/>
          <w:lang w:val="ru-RU"/>
        </w:rPr>
        <w:t xml:space="preserve"> </w:t>
      </w:r>
      <w:r w:rsidR="007D389C" w:rsidRPr="00630D0A">
        <w:rPr>
          <w:lang w:val="ru-RU"/>
        </w:rPr>
        <w:t xml:space="preserve">: </w:t>
      </w:r>
      <w:r w:rsidR="007D389C" w:rsidRPr="00630D0A">
        <w:rPr>
          <w:lang w:val="ru-RU"/>
        </w:rPr>
        <w:tab/>
      </w:r>
      <w:r w:rsidR="000A03C2" w:rsidRPr="00630D0A">
        <w:rPr>
          <w:lang w:val="ru-RU"/>
        </w:rPr>
        <w:t>частота (МГц);</w:t>
      </w:r>
    </w:p>
    <w:p w14:paraId="2CD4A95E" w14:textId="77777777" w:rsidR="00542C9E" w:rsidRPr="00630D0A" w:rsidRDefault="00542C9E" w:rsidP="007D389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lang w:val="ru-RU"/>
        </w:rPr>
        <w:t>k</w:t>
      </w:r>
      <w:r w:rsidR="007D389C" w:rsidRPr="00630D0A">
        <w:rPr>
          <w:i/>
          <w:lang w:val="ru-RU"/>
        </w:rPr>
        <w:t xml:space="preserve"> </w:t>
      </w:r>
      <w:r w:rsidR="007D389C" w:rsidRPr="00630D0A">
        <w:rPr>
          <w:lang w:val="ru-RU"/>
        </w:rPr>
        <w:t xml:space="preserve">: </w:t>
      </w:r>
      <w:r w:rsidR="007D389C" w:rsidRPr="00630D0A">
        <w:rPr>
          <w:lang w:val="ru-RU"/>
        </w:rPr>
        <w:tab/>
      </w:r>
      <w:r w:rsidR="000A03C2" w:rsidRPr="00630D0A">
        <w:rPr>
          <w:lang w:val="ru-RU"/>
        </w:rPr>
        <w:t>КПД антенны (дБ/м)</w:t>
      </w:r>
      <w:r w:rsidR="006F0C79" w:rsidRPr="00630D0A">
        <w:rPr>
          <w:lang w:val="ru-RU"/>
        </w:rPr>
        <w:t>.</w:t>
      </w:r>
    </w:p>
    <w:p w14:paraId="7572573B" w14:textId="77777777" w:rsidR="00542C9E" w:rsidRPr="00630D0A" w:rsidRDefault="000A03C2" w:rsidP="006449C0">
      <w:pPr>
        <w:rPr>
          <w:lang w:val="ru-RU"/>
        </w:rPr>
      </w:pPr>
      <w:r w:rsidRPr="00630D0A">
        <w:rPr>
          <w:lang w:val="ru-RU"/>
        </w:rPr>
        <w:t>КПД антенны может использоваться для расчета напряженности поля исходя из напряжения на разъеме антенны следующим образом:</w:t>
      </w:r>
    </w:p>
    <w:p w14:paraId="3E897BB4" w14:textId="77777777" w:rsidR="0003016E" w:rsidRPr="00630D0A" w:rsidRDefault="0003016E" w:rsidP="0003016E">
      <w:pPr>
        <w:pStyle w:val="Blanc"/>
        <w:rPr>
          <w:lang w:val="ru-RU"/>
        </w:rPr>
      </w:pPr>
    </w:p>
    <w:p w14:paraId="3B5B793D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0"/>
          <w:lang w:val="ru-RU"/>
        </w:rPr>
        <w:object w:dxaOrig="1080" w:dyaOrig="320" w14:anchorId="697C9034">
          <v:shape id="_x0000_i1032" type="#_x0000_t75" style="width:53.25pt;height:16.5pt" o:ole="">
            <v:imagedata r:id="rId28" o:title=""/>
          </v:shape>
          <o:OLEObject Type="Embed" ProgID="Equation.3" ShapeID="_x0000_i1032" DrawAspect="Content" ObjectID="_1653148668" r:id="rId29"/>
        </w:object>
      </w:r>
      <w:r w:rsidRPr="00630D0A">
        <w:rPr>
          <w:lang w:val="ru-RU"/>
        </w:rPr>
        <w:tab/>
        <w:t>(7)</w:t>
      </w:r>
    </w:p>
    <w:p w14:paraId="3F46F2A0" w14:textId="77777777" w:rsidR="0003016E" w:rsidRPr="00630D0A" w:rsidRDefault="0003016E" w:rsidP="0003016E">
      <w:pPr>
        <w:pStyle w:val="Blanc"/>
        <w:rPr>
          <w:lang w:val="ru-RU"/>
        </w:rPr>
      </w:pPr>
    </w:p>
    <w:p w14:paraId="1FD6B952" w14:textId="77777777" w:rsidR="00542C9E" w:rsidRPr="00630D0A" w:rsidRDefault="000A03C2" w:rsidP="006449C0">
      <w:pPr>
        <w:rPr>
          <w:lang w:val="ru-RU"/>
        </w:rPr>
      </w:pPr>
      <w:r w:rsidRPr="00630D0A">
        <w:rPr>
          <w:lang w:val="ru-RU"/>
        </w:rPr>
        <w:t>где:</w:t>
      </w:r>
    </w:p>
    <w:p w14:paraId="0B90466D" w14:textId="77777777" w:rsidR="00542C9E" w:rsidRPr="00630D0A" w:rsidRDefault="00542C9E" w:rsidP="00A47BC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Pr="00630D0A">
        <w:rPr>
          <w:i/>
          <w:lang w:val="ru-RU"/>
        </w:rPr>
        <w:t>E</w:t>
      </w:r>
      <w:r w:rsidR="00A47BCC" w:rsidRPr="00630D0A">
        <w:rPr>
          <w:i/>
          <w:lang w:val="ru-RU"/>
        </w:rPr>
        <w:t xml:space="preserve"> </w:t>
      </w:r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0A03C2" w:rsidRPr="00630D0A">
        <w:rPr>
          <w:lang w:val="ru-RU"/>
        </w:rPr>
        <w:t>напряженность электрического поля (</w:t>
      </w:r>
      <w:proofErr w:type="spellStart"/>
      <w:r w:rsidR="000A03C2" w:rsidRPr="00630D0A">
        <w:rPr>
          <w:lang w:val="ru-RU"/>
        </w:rPr>
        <w:t>дБмкВ</w:t>
      </w:r>
      <w:proofErr w:type="spellEnd"/>
      <w:r w:rsidR="000A03C2" w:rsidRPr="00630D0A">
        <w:rPr>
          <w:lang w:val="ru-RU"/>
        </w:rPr>
        <w:t>/м);</w:t>
      </w:r>
    </w:p>
    <w:p w14:paraId="38EA6996" w14:textId="77777777" w:rsidR="00542C9E" w:rsidRPr="00630D0A" w:rsidRDefault="0074415D" w:rsidP="007D389C">
      <w:pPr>
        <w:pStyle w:val="Equationlegend"/>
        <w:rPr>
          <w:lang w:val="ru-RU"/>
        </w:rPr>
      </w:pPr>
      <w:r w:rsidRPr="00630D0A">
        <w:rPr>
          <w:lang w:val="ru-RU"/>
        </w:rPr>
        <w:tab/>
      </w:r>
      <w:r w:rsidR="00542C9E" w:rsidRPr="00630D0A">
        <w:rPr>
          <w:i/>
          <w:lang w:val="ru-RU"/>
        </w:rPr>
        <w:t>U</w:t>
      </w:r>
      <w:r w:rsidR="00A47BCC" w:rsidRPr="00630D0A">
        <w:rPr>
          <w:i/>
          <w:lang w:val="ru-RU"/>
        </w:rPr>
        <w:t xml:space="preserve"> </w:t>
      </w:r>
      <w:r w:rsidR="007D389C" w:rsidRPr="00630D0A">
        <w:rPr>
          <w:lang w:val="ru-RU"/>
        </w:rPr>
        <w:t>:</w:t>
      </w:r>
      <w:r w:rsidR="007D389C" w:rsidRPr="00630D0A">
        <w:rPr>
          <w:lang w:val="ru-RU"/>
        </w:rPr>
        <w:tab/>
      </w:r>
      <w:r w:rsidR="000A03C2" w:rsidRPr="00630D0A">
        <w:rPr>
          <w:lang w:val="ru-RU"/>
        </w:rPr>
        <w:t>напряжение на выходе антенны (</w:t>
      </w:r>
      <w:proofErr w:type="spellStart"/>
      <w:r w:rsidR="000A03C2" w:rsidRPr="00630D0A">
        <w:rPr>
          <w:lang w:val="ru-RU"/>
        </w:rPr>
        <w:t>дБмкВ</w:t>
      </w:r>
      <w:proofErr w:type="spellEnd"/>
      <w:r w:rsidR="000A03C2" w:rsidRPr="00630D0A">
        <w:rPr>
          <w:lang w:val="ru-RU"/>
        </w:rPr>
        <w:t>).</w:t>
      </w:r>
    </w:p>
    <w:p w14:paraId="13E17CDB" w14:textId="77777777" w:rsidR="000A03C2" w:rsidRPr="00630D0A" w:rsidRDefault="000A03C2" w:rsidP="007D389C">
      <w:pPr>
        <w:rPr>
          <w:lang w:val="ru-RU"/>
        </w:rPr>
      </w:pPr>
      <w:r w:rsidRPr="00630D0A">
        <w:rPr>
          <w:lang w:val="ru-RU"/>
        </w:rPr>
        <w:t>Значения КПД антенны и/или усиления антенны могут быть взяты из листа спецификаций антенны.</w:t>
      </w:r>
    </w:p>
    <w:p w14:paraId="4C7F9D79" w14:textId="77777777" w:rsidR="00542C9E" w:rsidRPr="00630D0A" w:rsidRDefault="000A03C2" w:rsidP="007D389C">
      <w:pPr>
        <w:rPr>
          <w:lang w:val="ru-RU"/>
        </w:rPr>
      </w:pPr>
      <w:r w:rsidRPr="00630D0A">
        <w:rPr>
          <w:lang w:val="ru-RU"/>
        </w:rPr>
        <w:t>Для систем 50 Ом мощность и напряжение РЧ-сигналов связаны следующим образом:</w:t>
      </w:r>
    </w:p>
    <w:p w14:paraId="56C90279" w14:textId="77777777" w:rsidR="0003016E" w:rsidRPr="00630D0A" w:rsidRDefault="0003016E" w:rsidP="0003016E">
      <w:pPr>
        <w:pStyle w:val="Blanc"/>
        <w:rPr>
          <w:lang w:val="ru-RU"/>
        </w:rPr>
      </w:pPr>
    </w:p>
    <w:p w14:paraId="7870BBCA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10"/>
          <w:lang w:val="ru-RU"/>
        </w:rPr>
        <w:object w:dxaOrig="3120" w:dyaOrig="340" w14:anchorId="6AB4FADF">
          <v:shape id="_x0000_i1033" type="#_x0000_t75" style="width:153pt;height:16.5pt" o:ole="">
            <v:imagedata r:id="rId30" o:title=""/>
          </v:shape>
          <o:OLEObject Type="Embed" ProgID="Equation.3" ShapeID="_x0000_i1033" DrawAspect="Content" ObjectID="_1653148669" r:id="rId31"/>
        </w:object>
      </w:r>
      <w:r w:rsidR="0034147D" w:rsidRPr="00630D0A">
        <w:rPr>
          <w:lang w:val="ru-RU"/>
        </w:rPr>
        <w:t>,</w:t>
      </w:r>
      <w:r w:rsidRPr="00630D0A">
        <w:rPr>
          <w:lang w:val="ru-RU"/>
        </w:rPr>
        <w:tab/>
        <w:t>(8)</w:t>
      </w:r>
    </w:p>
    <w:p w14:paraId="17E11A70" w14:textId="77777777" w:rsidR="0003016E" w:rsidRPr="00630D0A" w:rsidRDefault="0003016E" w:rsidP="0003016E">
      <w:pPr>
        <w:pStyle w:val="Blanc"/>
        <w:rPr>
          <w:lang w:val="ru-RU"/>
        </w:rPr>
      </w:pPr>
    </w:p>
    <w:p w14:paraId="31BFFD73" w14:textId="77777777" w:rsidR="00542C9E" w:rsidRPr="00630D0A" w:rsidRDefault="000A03C2" w:rsidP="000A03C2">
      <w:pPr>
        <w:keepNext/>
        <w:rPr>
          <w:lang w:val="ru-RU"/>
        </w:rPr>
      </w:pPr>
      <w:r w:rsidRPr="00630D0A">
        <w:rPr>
          <w:lang w:val="ru-RU"/>
        </w:rPr>
        <w:t>таким образом,</w:t>
      </w:r>
    </w:p>
    <w:p w14:paraId="2D6AF88C" w14:textId="77777777" w:rsidR="0003016E" w:rsidRPr="00630D0A" w:rsidRDefault="0003016E" w:rsidP="0003016E">
      <w:pPr>
        <w:pStyle w:val="Blanc"/>
        <w:rPr>
          <w:lang w:val="ru-RU"/>
        </w:rPr>
      </w:pPr>
    </w:p>
    <w:p w14:paraId="7BCDEF8B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B1E84" w:rsidRPr="00630D0A">
        <w:rPr>
          <w:position w:val="-12"/>
          <w:lang w:val="ru-RU"/>
        </w:rPr>
        <w:object w:dxaOrig="5980" w:dyaOrig="360" w14:anchorId="3C093100">
          <v:shape id="_x0000_i1034" type="#_x0000_t75" style="width:296.25pt;height:18pt" o:ole="">
            <v:imagedata r:id="rId32" o:title=""/>
          </v:shape>
          <o:OLEObject Type="Embed" ProgID="Equation.3" ShapeID="_x0000_i1034" DrawAspect="Content" ObjectID="_1653148670" r:id="rId33"/>
        </w:object>
      </w:r>
      <w:r w:rsidR="0034147D" w:rsidRPr="00630D0A">
        <w:rPr>
          <w:lang w:val="ru-RU"/>
        </w:rPr>
        <w:t>.</w:t>
      </w:r>
      <w:r w:rsidRPr="00630D0A">
        <w:rPr>
          <w:lang w:val="ru-RU"/>
        </w:rPr>
        <w:tab/>
        <w:t>(9)</w:t>
      </w:r>
    </w:p>
    <w:p w14:paraId="266B9BC9" w14:textId="77777777" w:rsidR="00542C9E" w:rsidRPr="00630D0A" w:rsidRDefault="00542C9E" w:rsidP="007D389C">
      <w:pPr>
        <w:pStyle w:val="Heading2"/>
        <w:rPr>
          <w:lang w:val="ru-RU"/>
        </w:rPr>
      </w:pPr>
      <w:r w:rsidRPr="00630D0A">
        <w:rPr>
          <w:lang w:val="ru-RU"/>
        </w:rPr>
        <w:t>3.5</w:t>
      </w:r>
      <w:r w:rsidRPr="00630D0A">
        <w:rPr>
          <w:lang w:val="ru-RU"/>
        </w:rPr>
        <w:tab/>
      </w:r>
      <w:r w:rsidR="000A03C2" w:rsidRPr="00630D0A">
        <w:rPr>
          <w:lang w:val="ru-RU"/>
        </w:rPr>
        <w:t>Внешний шум</w:t>
      </w:r>
    </w:p>
    <w:p w14:paraId="09444444" w14:textId="77777777" w:rsidR="000A03C2" w:rsidRPr="00630D0A" w:rsidRDefault="000A03C2" w:rsidP="000A03C2">
      <w:pPr>
        <w:rPr>
          <w:lang w:val="ru-RU"/>
        </w:rPr>
      </w:pPr>
      <w:r w:rsidRPr="00630D0A">
        <w:rPr>
          <w:lang w:val="ru-RU"/>
        </w:rPr>
        <w:t xml:space="preserve">В данном </w:t>
      </w:r>
      <w:r w:rsidR="0034147D" w:rsidRPr="00630D0A">
        <w:rPr>
          <w:lang w:val="ru-RU"/>
        </w:rPr>
        <w:t>контексте</w:t>
      </w:r>
      <w:r w:rsidRPr="00630D0A">
        <w:rPr>
          <w:lang w:val="ru-RU"/>
        </w:rPr>
        <w:t xml:space="preserve"> внешний шум представляет собой уровень всех нежелательных излучений как искусственного, так и естественного происхождения, которые поступают с антенны на контрольный приемник. На частотах выше 30 МГц главным компонентом является </w:t>
      </w:r>
      <w:r w:rsidR="0034147D" w:rsidRPr="00630D0A">
        <w:rPr>
          <w:lang w:val="ru-RU"/>
        </w:rPr>
        <w:t xml:space="preserve">индустриальный </w:t>
      </w:r>
      <w:r w:rsidRPr="00630D0A">
        <w:rPr>
          <w:lang w:val="ru-RU"/>
        </w:rPr>
        <w:t>шум (MMN). Однако уровень MMN в большинстве случаев оказывается ниже уровня шума приемника, особенно в сельских районах, а следовательно, может не учитываться в процессе расчета.</w:t>
      </w:r>
    </w:p>
    <w:p w14:paraId="1AFB9ACE" w14:textId="77777777" w:rsidR="000A03C2" w:rsidRPr="00630D0A" w:rsidRDefault="000A03C2" w:rsidP="000A03C2">
      <w:pPr>
        <w:rPr>
          <w:lang w:val="ru-RU"/>
        </w:rPr>
      </w:pPr>
      <w:r w:rsidRPr="00630D0A">
        <w:rPr>
          <w:lang w:val="ru-RU"/>
        </w:rPr>
        <w:t xml:space="preserve">Однако на частотах ниже 30 МГц чувствительность контрольного оборудования определяется скорее внешним шумом, нежели шумом приемника. Фактический уровень внешнего шума </w:t>
      </w:r>
      <w:r w:rsidR="0034147D" w:rsidRPr="00630D0A">
        <w:rPr>
          <w:lang w:val="ru-RU"/>
        </w:rPr>
        <w:t>в значительной степени</w:t>
      </w:r>
      <w:r w:rsidRPr="00630D0A">
        <w:rPr>
          <w:lang w:val="ru-RU"/>
        </w:rPr>
        <w:t xml:space="preserve"> зависит от расположения станции</w:t>
      </w:r>
      <w:r w:rsidR="0034147D" w:rsidRPr="00630D0A">
        <w:rPr>
          <w:lang w:val="ru-RU"/>
        </w:rPr>
        <w:t xml:space="preserve"> контроля</w:t>
      </w:r>
      <w:r w:rsidRPr="00630D0A">
        <w:rPr>
          <w:lang w:val="ru-RU"/>
        </w:rPr>
        <w:t>, а также от времени суток.</w:t>
      </w:r>
    </w:p>
    <w:p w14:paraId="416E89DB" w14:textId="77777777" w:rsidR="000A03C2" w:rsidRPr="00630D0A" w:rsidRDefault="000A03C2" w:rsidP="000A03C2">
      <w:pPr>
        <w:rPr>
          <w:lang w:val="ru-RU"/>
        </w:rPr>
      </w:pPr>
      <w:r w:rsidRPr="00630D0A">
        <w:rPr>
          <w:lang w:val="ru-RU"/>
        </w:rPr>
        <w:t xml:space="preserve">Кроме того, ионосферное распространение сигналов на частотах ниже 30 МГц, как правило, приводит к тому, что наиболее </w:t>
      </w:r>
      <w:r w:rsidR="0034147D" w:rsidRPr="00630D0A">
        <w:rPr>
          <w:lang w:val="ru-RU"/>
        </w:rPr>
        <w:t>сильные</w:t>
      </w:r>
      <w:r w:rsidRPr="00630D0A">
        <w:rPr>
          <w:lang w:val="ru-RU"/>
        </w:rPr>
        <w:t xml:space="preserve"> сигналы принимаются от </w:t>
      </w:r>
      <w:r w:rsidR="0034147D" w:rsidRPr="00630D0A">
        <w:rPr>
          <w:lang w:val="ru-RU"/>
        </w:rPr>
        <w:t>иностранных радиовещательных</w:t>
      </w:r>
      <w:r w:rsidRPr="00630D0A">
        <w:rPr>
          <w:lang w:val="ru-RU"/>
        </w:rPr>
        <w:t xml:space="preserve"> АМ-станций. Несмотря на то что уровень </w:t>
      </w:r>
      <w:r w:rsidR="006F0C79" w:rsidRPr="00630D0A">
        <w:rPr>
          <w:lang w:val="ru-RU"/>
        </w:rPr>
        <w:t xml:space="preserve">принимаемых </w:t>
      </w:r>
      <w:r w:rsidRPr="00630D0A">
        <w:rPr>
          <w:lang w:val="ru-RU"/>
        </w:rPr>
        <w:t>сигнал</w:t>
      </w:r>
      <w:r w:rsidR="0034147D" w:rsidRPr="00630D0A">
        <w:rPr>
          <w:lang w:val="ru-RU"/>
        </w:rPr>
        <w:t>ов</w:t>
      </w:r>
      <w:r w:rsidRPr="00630D0A">
        <w:rPr>
          <w:lang w:val="ru-RU"/>
        </w:rPr>
        <w:t xml:space="preserve"> от этих станций может быть столь высок, что </w:t>
      </w:r>
      <w:r w:rsidR="0034147D" w:rsidRPr="00630D0A">
        <w:rPr>
          <w:lang w:val="ru-RU"/>
        </w:rPr>
        <w:t>показатели контроля</w:t>
      </w:r>
      <w:r w:rsidRPr="00630D0A">
        <w:rPr>
          <w:lang w:val="ru-RU"/>
        </w:rPr>
        <w:t xml:space="preserve"> существенно снижаются, </w:t>
      </w:r>
      <w:r w:rsidR="0034147D" w:rsidRPr="00630D0A">
        <w:rPr>
          <w:lang w:val="ru-RU"/>
        </w:rPr>
        <w:t>администрация</w:t>
      </w:r>
      <w:r w:rsidRPr="00630D0A">
        <w:rPr>
          <w:lang w:val="ru-RU"/>
        </w:rPr>
        <w:t>, осуществляющ</w:t>
      </w:r>
      <w:r w:rsidR="0034147D" w:rsidRPr="00630D0A">
        <w:rPr>
          <w:lang w:val="ru-RU"/>
        </w:rPr>
        <w:t>ая</w:t>
      </w:r>
      <w:r w:rsidRPr="00630D0A">
        <w:rPr>
          <w:lang w:val="ru-RU"/>
        </w:rPr>
        <w:t xml:space="preserve"> контроль, не мо</w:t>
      </w:r>
      <w:r w:rsidR="0034147D" w:rsidRPr="00630D0A">
        <w:rPr>
          <w:lang w:val="ru-RU"/>
        </w:rPr>
        <w:t>жет</w:t>
      </w:r>
      <w:r w:rsidRPr="00630D0A">
        <w:rPr>
          <w:lang w:val="ru-RU"/>
        </w:rPr>
        <w:t xml:space="preserve"> законным путем повлиять на наличие этих сигналов. Кроме того, эти сигналы присутствуют в любом возможном месте расположения </w:t>
      </w:r>
      <w:r w:rsidR="0034147D" w:rsidRPr="00630D0A">
        <w:rPr>
          <w:lang w:val="ru-RU"/>
        </w:rPr>
        <w:t>станции контроля</w:t>
      </w:r>
      <w:r w:rsidRPr="00630D0A">
        <w:rPr>
          <w:lang w:val="ru-RU"/>
        </w:rPr>
        <w:t>. Следовательно, расчет защитной напряженности поля на частотах ниже 30 МГц представляется нецелесообразным.</w:t>
      </w:r>
    </w:p>
    <w:p w14:paraId="48AB792A" w14:textId="77777777" w:rsidR="00542C9E" w:rsidRPr="00630D0A" w:rsidRDefault="0034147D" w:rsidP="000A03C2">
      <w:pPr>
        <w:rPr>
          <w:lang w:val="ru-RU"/>
        </w:rPr>
      </w:pPr>
      <w:r w:rsidRPr="00630D0A">
        <w:rPr>
          <w:lang w:val="ru-RU"/>
        </w:rPr>
        <w:t>Нижеследующий</w:t>
      </w:r>
      <w:r w:rsidR="000A03C2" w:rsidRPr="00630D0A">
        <w:rPr>
          <w:lang w:val="ru-RU"/>
        </w:rPr>
        <w:t xml:space="preserve"> расчет действителен только для частот выше 30 МГц, где внешний шум не является преобладающим.</w:t>
      </w:r>
    </w:p>
    <w:p w14:paraId="75541B98" w14:textId="77777777" w:rsidR="00542C9E" w:rsidRPr="00630D0A" w:rsidRDefault="00542C9E" w:rsidP="00542C9E">
      <w:pPr>
        <w:pStyle w:val="Heading2"/>
        <w:rPr>
          <w:lang w:val="ru-RU"/>
        </w:rPr>
      </w:pPr>
      <w:r w:rsidRPr="00630D0A">
        <w:rPr>
          <w:lang w:val="ru-RU"/>
        </w:rPr>
        <w:lastRenderedPageBreak/>
        <w:t>3.6</w:t>
      </w:r>
      <w:r w:rsidRPr="00630D0A">
        <w:rPr>
          <w:lang w:val="ru-RU"/>
        </w:rPr>
        <w:tab/>
      </w:r>
      <w:r w:rsidR="000A03C2" w:rsidRPr="00630D0A">
        <w:rPr>
          <w:lang w:val="ru-RU"/>
        </w:rPr>
        <w:t>Процесс вычисления</w:t>
      </w:r>
    </w:p>
    <w:p w14:paraId="36B3802B" w14:textId="77777777" w:rsidR="000A03C2" w:rsidRPr="00630D0A" w:rsidRDefault="000A03C2" w:rsidP="000A03C2">
      <w:pPr>
        <w:rPr>
          <w:lang w:val="ru-RU"/>
        </w:rPr>
      </w:pPr>
      <w:r w:rsidRPr="00630D0A">
        <w:rPr>
          <w:lang w:val="ru-RU"/>
        </w:rPr>
        <w:t>Для расчета мощности интермодуляционной составляющей 3-го порядка (</w:t>
      </w:r>
      <w:r w:rsidRPr="00630D0A">
        <w:rPr>
          <w:i/>
          <w:lang w:val="ru-RU"/>
        </w:rPr>
        <w:t>IM</w:t>
      </w:r>
      <w:r w:rsidRPr="00630D0A">
        <w:rPr>
          <w:lang w:val="ru-RU"/>
        </w:rPr>
        <w:t xml:space="preserve">3) предположим, что все три сигнала с одинаковой мощностью и </w:t>
      </w:r>
      <w:r w:rsidR="0034147D" w:rsidRPr="00630D0A">
        <w:rPr>
          <w:lang w:val="ru-RU"/>
        </w:rPr>
        <w:t xml:space="preserve">шириной </w:t>
      </w:r>
      <w:r w:rsidRPr="00630D0A">
        <w:rPr>
          <w:lang w:val="ru-RU"/>
        </w:rPr>
        <w:t>полос</w:t>
      </w:r>
      <w:r w:rsidR="0034147D" w:rsidRPr="00630D0A">
        <w:rPr>
          <w:lang w:val="ru-RU"/>
        </w:rPr>
        <w:t>ы</w:t>
      </w:r>
      <w:r w:rsidRPr="00630D0A">
        <w:rPr>
          <w:lang w:val="ru-RU"/>
        </w:rPr>
        <w:t xml:space="preserve"> взаимодействуют во входной цепи приемника.</w:t>
      </w:r>
    </w:p>
    <w:p w14:paraId="1F48C578" w14:textId="77777777" w:rsidR="000A03C2" w:rsidRPr="00630D0A" w:rsidRDefault="0034147D" w:rsidP="000A03C2">
      <w:pPr>
        <w:rPr>
          <w:lang w:val="ru-RU"/>
        </w:rPr>
      </w:pPr>
      <w:r w:rsidRPr="00630D0A">
        <w:rPr>
          <w:lang w:val="ru-RU"/>
        </w:rPr>
        <w:t>Ширина полосы</w:t>
      </w:r>
      <w:r w:rsidR="000A03C2" w:rsidRPr="00630D0A">
        <w:rPr>
          <w:lang w:val="ru-RU"/>
        </w:rPr>
        <w:t xml:space="preserve"> интермодуляционной составляющей из трех сигналов в три раза </w:t>
      </w:r>
      <w:r w:rsidRPr="00630D0A">
        <w:rPr>
          <w:lang w:val="ru-RU"/>
        </w:rPr>
        <w:t>превышает</w:t>
      </w:r>
      <w:r w:rsidR="000A03C2" w:rsidRPr="00630D0A">
        <w:rPr>
          <w:lang w:val="ru-RU"/>
        </w:rPr>
        <w:t xml:space="preserve"> </w:t>
      </w:r>
      <w:r w:rsidRPr="00630D0A">
        <w:rPr>
          <w:lang w:val="ru-RU"/>
        </w:rPr>
        <w:t xml:space="preserve">ширину </w:t>
      </w:r>
      <w:r w:rsidR="000A03C2" w:rsidRPr="00630D0A">
        <w:rPr>
          <w:lang w:val="ru-RU"/>
        </w:rPr>
        <w:t xml:space="preserve">полосы сигнала </w:t>
      </w:r>
      <w:r w:rsidR="000A03C2" w:rsidRPr="00630D0A">
        <w:rPr>
          <w:i/>
          <w:iCs/>
          <w:lang w:val="ru-RU"/>
        </w:rPr>
        <w:t>B</w:t>
      </w:r>
      <w:r w:rsidR="00726A00" w:rsidRPr="00630D0A">
        <w:rPr>
          <w:i/>
          <w:iCs/>
          <w:vertAlign w:val="subscript"/>
          <w:lang w:val="ru-RU"/>
        </w:rPr>
        <w:t>S</w:t>
      </w:r>
      <w:r w:rsidR="000A03C2" w:rsidRPr="00630D0A">
        <w:rPr>
          <w:lang w:val="ru-RU"/>
        </w:rPr>
        <w:t xml:space="preserve">. </w:t>
      </w:r>
    </w:p>
    <w:p w14:paraId="45CC49E3" w14:textId="77777777" w:rsidR="000A03C2" w:rsidRPr="00630D0A" w:rsidRDefault="000A03C2" w:rsidP="000A03C2">
      <w:pPr>
        <w:rPr>
          <w:lang w:val="ru-RU"/>
        </w:rPr>
      </w:pPr>
      <w:r w:rsidRPr="00630D0A">
        <w:rPr>
          <w:lang w:val="ru-RU"/>
        </w:rPr>
        <w:t xml:space="preserve">Определение </w:t>
      </w:r>
      <w:r w:rsidR="0034147D" w:rsidRPr="00630D0A">
        <w:rPr>
          <w:lang w:val="ru-RU"/>
        </w:rPr>
        <w:t xml:space="preserve">ширины </w:t>
      </w:r>
      <w:r w:rsidRPr="00630D0A">
        <w:rPr>
          <w:lang w:val="ru-RU"/>
        </w:rPr>
        <w:t xml:space="preserve">полосы интермодуляционной составляющей при взаимодействии реальных сигналов (например, DVB-T или LTE) является непростой задачей. Как правило, спектры этих сигналов не имеют выраженных минимумов и максимумов. Таким </w:t>
      </w:r>
      <w:r w:rsidR="003B53CE" w:rsidRPr="00630D0A">
        <w:rPr>
          <w:lang w:val="ru-RU"/>
        </w:rPr>
        <w:t>образом, можно предположить, не </w:t>
      </w:r>
      <w:r w:rsidRPr="00630D0A">
        <w:rPr>
          <w:lang w:val="ru-RU"/>
        </w:rPr>
        <w:t>рискуя ошибиться, что спектр этой интермодуляционной составляющей является прямоугольным.</w:t>
      </w:r>
    </w:p>
    <w:p w14:paraId="493B5345" w14:textId="77777777" w:rsidR="00542C9E" w:rsidRPr="00630D0A" w:rsidRDefault="000A03C2" w:rsidP="000A03C2">
      <w:pPr>
        <w:rPr>
          <w:lang w:val="ru-RU"/>
        </w:rPr>
      </w:pPr>
      <w:r w:rsidRPr="00630D0A">
        <w:rPr>
          <w:lang w:val="ru-RU"/>
        </w:rPr>
        <w:t>Часть мощности ∆</w:t>
      </w:r>
      <w:r w:rsidRPr="00630D0A">
        <w:rPr>
          <w:i/>
          <w:iCs/>
          <w:lang w:val="ru-RU"/>
        </w:rPr>
        <w:t>P</w:t>
      </w:r>
      <w:r w:rsidRPr="00630D0A">
        <w:rPr>
          <w:rFonts w:ascii="(Asiatische Schriftart verwende" w:hAnsi="(Asiatische Schriftart verwende"/>
          <w:i/>
          <w:iCs/>
          <w:vertAlign w:val="subscript"/>
          <w:lang w:val="ru-RU"/>
        </w:rPr>
        <w:t>IM</w:t>
      </w:r>
      <w:r w:rsidRPr="00630D0A">
        <w:rPr>
          <w:rFonts w:ascii="(Asiatische Schriftart verwende" w:hAnsi="(Asiatische Schriftart verwende"/>
          <w:vertAlign w:val="subscript"/>
          <w:lang w:val="ru-RU"/>
        </w:rPr>
        <w:t>3</w:t>
      </w:r>
      <w:r w:rsidRPr="00630D0A">
        <w:rPr>
          <w:lang w:val="ru-RU"/>
        </w:rPr>
        <w:t xml:space="preserve"> интермодуляционной составляющей, измеренной в полосе </w:t>
      </w:r>
      <w:r w:rsidR="0034147D" w:rsidRPr="00630D0A">
        <w:rPr>
          <w:lang w:val="ru-RU"/>
        </w:rPr>
        <w:t>шириной</w:t>
      </w:r>
      <w:r w:rsidR="006F0C79" w:rsidRPr="00630D0A">
        <w:rPr>
          <w:lang w:val="ru-RU"/>
        </w:rPr>
        <w:t> </w:t>
      </w:r>
      <w:r w:rsidRPr="00630D0A">
        <w:rPr>
          <w:i/>
          <w:iCs/>
          <w:lang w:val="ru-RU"/>
        </w:rPr>
        <w:t>B</w:t>
      </w:r>
      <w:r w:rsidRPr="00630D0A">
        <w:rPr>
          <w:lang w:val="ru-RU"/>
        </w:rPr>
        <w:t>, может быть вычислена следующим образом:</w:t>
      </w:r>
    </w:p>
    <w:p w14:paraId="03F654B0" w14:textId="77777777" w:rsidR="005B508A" w:rsidRPr="00630D0A" w:rsidRDefault="005B508A" w:rsidP="005B508A">
      <w:pPr>
        <w:pStyle w:val="Blanc"/>
        <w:rPr>
          <w:lang w:val="ru-RU"/>
        </w:rPr>
      </w:pPr>
    </w:p>
    <w:p w14:paraId="1C1B9684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7D389C" w:rsidRPr="00630D0A">
        <w:rPr>
          <w:position w:val="-32"/>
          <w:lang w:val="ru-RU"/>
        </w:rPr>
        <w:object w:dxaOrig="3420" w:dyaOrig="760" w14:anchorId="47A9ADBB">
          <v:shape id="_x0000_i1035" type="#_x0000_t75" style="width:169.5pt;height:36.75pt" o:ole="">
            <v:imagedata r:id="rId34" o:title=""/>
          </v:shape>
          <o:OLEObject Type="Embed" ProgID="Equation.3" ShapeID="_x0000_i1035" DrawAspect="Content" ObjectID="_1653148671" r:id="rId35"/>
        </w:object>
      </w:r>
      <w:r w:rsidR="0034147D" w:rsidRPr="00630D0A">
        <w:rPr>
          <w:lang w:val="ru-RU"/>
        </w:rPr>
        <w:t>.</w:t>
      </w:r>
      <w:r w:rsidRPr="00630D0A">
        <w:rPr>
          <w:lang w:val="ru-RU"/>
        </w:rPr>
        <w:tab/>
        <w:t>(10)</w:t>
      </w:r>
    </w:p>
    <w:p w14:paraId="696A10BB" w14:textId="77777777" w:rsidR="005B508A" w:rsidRPr="00630D0A" w:rsidRDefault="005B508A" w:rsidP="005B508A">
      <w:pPr>
        <w:pStyle w:val="Blanc"/>
        <w:rPr>
          <w:lang w:val="ru-RU"/>
        </w:rPr>
      </w:pPr>
    </w:p>
    <w:p w14:paraId="2510BA6A" w14:textId="77777777" w:rsidR="00542C9E" w:rsidRPr="00630D0A" w:rsidRDefault="007D1891" w:rsidP="006449C0">
      <w:pPr>
        <w:tabs>
          <w:tab w:val="left" w:pos="567"/>
          <w:tab w:val="left" w:pos="1276"/>
        </w:tabs>
        <w:spacing w:after="120"/>
        <w:rPr>
          <w:lang w:val="ru-RU"/>
        </w:rPr>
      </w:pPr>
      <w:r w:rsidRPr="00630D0A">
        <w:rPr>
          <w:lang w:val="ru-RU"/>
        </w:rPr>
        <w:t xml:space="preserve">При использовании формулы (1) </w:t>
      </w:r>
      <w:r w:rsidR="0034147D" w:rsidRPr="00630D0A">
        <w:rPr>
          <w:lang w:val="ru-RU"/>
        </w:rPr>
        <w:t>это уравнение преобразуется в следующий вид</w:t>
      </w:r>
      <w:r w:rsidRPr="00630D0A">
        <w:rPr>
          <w:lang w:val="ru-RU"/>
        </w:rPr>
        <w:t>:</w:t>
      </w:r>
    </w:p>
    <w:p w14:paraId="0DCC3E3E" w14:textId="77777777" w:rsidR="005B508A" w:rsidRPr="00630D0A" w:rsidRDefault="005B508A" w:rsidP="005B508A">
      <w:pPr>
        <w:pStyle w:val="Blanc"/>
        <w:rPr>
          <w:lang w:val="ru-RU"/>
        </w:rPr>
      </w:pPr>
    </w:p>
    <w:p w14:paraId="6F7C79CE" w14:textId="77777777" w:rsidR="00542C9E" w:rsidRPr="00630D0A" w:rsidRDefault="007D389C" w:rsidP="00542C9E">
      <w:pPr>
        <w:pStyle w:val="Equation"/>
        <w:rPr>
          <w:lang w:val="ru-RU"/>
        </w:rPr>
      </w:pPr>
      <w:r w:rsidRPr="00630D0A">
        <w:rPr>
          <w:position w:val="-32"/>
          <w:lang w:val="ru-RU"/>
        </w:rPr>
        <w:object w:dxaOrig="9240" w:dyaOrig="760" w14:anchorId="537ACBE1">
          <v:shape id="_x0000_i1036" type="#_x0000_t75" style="width:453pt;height:36.75pt" o:ole="">
            <v:imagedata r:id="rId36" o:title=""/>
          </v:shape>
          <o:OLEObject Type="Embed" ProgID="Equation.3" ShapeID="_x0000_i1036" DrawAspect="Content" ObjectID="_1653148672" r:id="rId37"/>
        </w:object>
      </w:r>
      <w:r w:rsidR="0034147D" w:rsidRPr="00630D0A">
        <w:rPr>
          <w:lang w:val="ru-RU"/>
        </w:rPr>
        <w:t>.</w:t>
      </w:r>
      <w:r w:rsidR="00542C9E" w:rsidRPr="00630D0A">
        <w:rPr>
          <w:lang w:val="ru-RU"/>
        </w:rPr>
        <w:tab/>
        <w:t>(11)</w:t>
      </w:r>
    </w:p>
    <w:p w14:paraId="1559D743" w14:textId="77777777" w:rsidR="005B508A" w:rsidRPr="00630D0A" w:rsidRDefault="005B508A" w:rsidP="005B508A">
      <w:pPr>
        <w:pStyle w:val="Blanc"/>
        <w:rPr>
          <w:lang w:val="ru-RU"/>
        </w:rPr>
      </w:pPr>
    </w:p>
    <w:p w14:paraId="32A3EFE5" w14:textId="77777777" w:rsidR="00542C9E" w:rsidRPr="00630D0A" w:rsidRDefault="007D1891" w:rsidP="006449C0">
      <w:pPr>
        <w:rPr>
          <w:lang w:val="ru-RU"/>
        </w:rPr>
      </w:pPr>
      <w:r w:rsidRPr="00630D0A">
        <w:rPr>
          <w:lang w:val="ru-RU"/>
        </w:rPr>
        <w:t xml:space="preserve">Помеха, </w:t>
      </w:r>
      <w:r w:rsidR="0034147D" w:rsidRPr="00630D0A">
        <w:rPr>
          <w:lang w:val="ru-RU"/>
        </w:rPr>
        <w:t>вызванная</w:t>
      </w:r>
      <w:r w:rsidRPr="00630D0A">
        <w:rPr>
          <w:lang w:val="ru-RU"/>
        </w:rPr>
        <w:t xml:space="preserve"> интермодуляционными составляющими, становится заметной, когда уровень ∆</w:t>
      </w:r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IM</w:t>
      </w:r>
      <w:r w:rsidRPr="00630D0A">
        <w:rPr>
          <w:vertAlign w:val="subscript"/>
          <w:lang w:val="ru-RU"/>
        </w:rPr>
        <w:t>3</w:t>
      </w:r>
      <w:r w:rsidRPr="00630D0A">
        <w:rPr>
          <w:lang w:val="ru-RU"/>
        </w:rPr>
        <w:t xml:space="preserve"> превышает минимальный уровень шума приемника:</w:t>
      </w:r>
    </w:p>
    <w:p w14:paraId="5636F3C4" w14:textId="77777777" w:rsidR="005B508A" w:rsidRPr="00630D0A" w:rsidRDefault="005B508A" w:rsidP="005B508A">
      <w:pPr>
        <w:pStyle w:val="Blanc"/>
        <w:rPr>
          <w:lang w:val="ru-RU"/>
        </w:rPr>
      </w:pPr>
    </w:p>
    <w:p w14:paraId="15327C4C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Pr="00630D0A">
        <w:rPr>
          <w:lang w:val="ru-RU"/>
        </w:rPr>
        <w:tab/>
      </w:r>
      <w:r w:rsidR="004C4D80" w:rsidRPr="00630D0A">
        <w:rPr>
          <w:position w:val="-12"/>
          <w:lang w:val="ru-RU"/>
        </w:rPr>
        <w:object w:dxaOrig="1080" w:dyaOrig="360" w14:anchorId="28EC54A0">
          <v:shape id="_x0000_i1037" type="#_x0000_t75" style="width:48.75pt;height:17.25pt" o:ole="">
            <v:imagedata r:id="rId38" o:title=""/>
          </v:shape>
          <o:OLEObject Type="Embed" ProgID="Equation.3" ShapeID="_x0000_i1037" DrawAspect="Content" ObjectID="_1653148673" r:id="rId39"/>
        </w:object>
      </w:r>
      <w:r w:rsidR="0034147D" w:rsidRPr="00630D0A">
        <w:rPr>
          <w:lang w:val="ru-RU"/>
        </w:rPr>
        <w:t>.</w:t>
      </w:r>
      <w:r w:rsidRPr="00630D0A">
        <w:rPr>
          <w:lang w:val="ru-RU"/>
        </w:rPr>
        <w:tab/>
        <w:t>(12)</w:t>
      </w:r>
    </w:p>
    <w:p w14:paraId="4CD73E22" w14:textId="77777777" w:rsidR="005B508A" w:rsidRPr="00630D0A" w:rsidRDefault="005B508A" w:rsidP="005B508A">
      <w:pPr>
        <w:pStyle w:val="Blanc"/>
        <w:rPr>
          <w:lang w:val="ru-RU"/>
        </w:rPr>
      </w:pPr>
    </w:p>
    <w:p w14:paraId="787785F9" w14:textId="77777777" w:rsidR="00542C9E" w:rsidRPr="00630D0A" w:rsidRDefault="0034147D" w:rsidP="006449C0">
      <w:pPr>
        <w:rPr>
          <w:lang w:val="ru-RU"/>
        </w:rPr>
      </w:pPr>
      <w:r w:rsidRPr="00630D0A">
        <w:rPr>
          <w:lang w:val="ru-RU"/>
        </w:rPr>
        <w:t>"</w:t>
      </w:r>
      <w:r w:rsidR="007D1891" w:rsidRPr="00630D0A">
        <w:rPr>
          <w:lang w:val="ru-RU"/>
        </w:rPr>
        <w:t>Критическая</w:t>
      </w:r>
      <w:r w:rsidRPr="00630D0A">
        <w:rPr>
          <w:lang w:val="ru-RU"/>
        </w:rPr>
        <w:t>"</w:t>
      </w:r>
      <w:r w:rsidR="007D1891" w:rsidRPr="00630D0A">
        <w:rPr>
          <w:lang w:val="ru-RU"/>
        </w:rPr>
        <w:t xml:space="preserve"> точка, в которой возникает данная ситуация, может быть рассчитана по формулам (5) и (11) следующим образом:</w:t>
      </w:r>
    </w:p>
    <w:p w14:paraId="1C5BA9AE" w14:textId="77777777" w:rsidR="003D5BD8" w:rsidRPr="00630D0A" w:rsidRDefault="003D5BD8" w:rsidP="003D5BD8">
      <w:pPr>
        <w:pStyle w:val="Blanc"/>
        <w:rPr>
          <w:lang w:val="ru-RU"/>
        </w:rPr>
      </w:pPr>
    </w:p>
    <w:p w14:paraId="03893462" w14:textId="77777777" w:rsidR="00542C9E" w:rsidRPr="00630D0A" w:rsidRDefault="00542C9E" w:rsidP="00542C9E">
      <w:pPr>
        <w:pStyle w:val="Equation"/>
        <w:rPr>
          <w:lang w:val="ru-RU"/>
        </w:rPr>
      </w:pPr>
      <w:r w:rsidRPr="00630D0A">
        <w:rPr>
          <w:lang w:val="ru-RU"/>
        </w:rPr>
        <w:tab/>
      </w:r>
      <w:r w:rsidR="007B1E84" w:rsidRPr="00630D0A">
        <w:rPr>
          <w:position w:val="-12"/>
          <w:lang w:val="ru-RU"/>
        </w:rPr>
        <w:object w:dxaOrig="7240" w:dyaOrig="360" w14:anchorId="0D774875">
          <v:shape id="_x0000_i1038" type="#_x0000_t75" style="width:372pt;height:18pt" o:ole="">
            <v:imagedata r:id="rId40" o:title=""/>
          </v:shape>
          <o:OLEObject Type="Embed" ProgID="Equation.3" ShapeID="_x0000_i1038" DrawAspect="Content" ObjectID="_1653148674" r:id="rId41"/>
        </w:object>
      </w:r>
      <w:r w:rsidRPr="00630D0A">
        <w:rPr>
          <w:lang w:val="ru-RU"/>
        </w:rPr>
        <w:tab/>
        <w:t>(13)</w:t>
      </w:r>
    </w:p>
    <w:p w14:paraId="41AB419C" w14:textId="77777777" w:rsidR="003D5BD8" w:rsidRPr="00630D0A" w:rsidRDefault="003D5BD8" w:rsidP="003D5BD8">
      <w:pPr>
        <w:pStyle w:val="Blanc"/>
        <w:rPr>
          <w:lang w:val="ru-RU"/>
        </w:rPr>
      </w:pPr>
    </w:p>
    <w:p w14:paraId="6200C560" w14:textId="77777777" w:rsidR="00542C9E" w:rsidRPr="00630D0A" w:rsidRDefault="00542C9E" w:rsidP="00542C9E">
      <w:pPr>
        <w:pStyle w:val="Equation"/>
        <w:jc w:val="center"/>
        <w:rPr>
          <w:lang w:val="ru-RU"/>
        </w:rPr>
      </w:pPr>
      <w:r w:rsidRPr="00630D0A">
        <w:rPr>
          <w:lang w:val="ru-RU"/>
        </w:rPr>
        <w:tab/>
      </w:r>
      <w:r w:rsidR="007B1E84" w:rsidRPr="00630D0A">
        <w:rPr>
          <w:position w:val="-24"/>
          <w:lang w:val="ru-RU"/>
        </w:rPr>
        <w:object w:dxaOrig="5660" w:dyaOrig="620" w14:anchorId="34236B2C">
          <v:shape id="_x0000_i1039" type="#_x0000_t75" style="width:285.75pt;height:31.5pt" o:ole="">
            <v:imagedata r:id="rId42" o:title=""/>
          </v:shape>
          <o:OLEObject Type="Embed" ProgID="Equation.3" ShapeID="_x0000_i1039" DrawAspect="Content" ObjectID="_1653148675" r:id="rId43"/>
        </w:object>
      </w:r>
      <w:r w:rsidRPr="00630D0A">
        <w:rPr>
          <w:lang w:val="ru-RU"/>
        </w:rPr>
        <w:tab/>
        <w:t>(14)</w:t>
      </w:r>
    </w:p>
    <w:p w14:paraId="52A0ED8F" w14:textId="77777777" w:rsidR="003D5BD8" w:rsidRPr="00630D0A" w:rsidRDefault="003D5BD8" w:rsidP="003D5BD8">
      <w:pPr>
        <w:pStyle w:val="Blanc"/>
        <w:rPr>
          <w:lang w:val="ru-RU"/>
        </w:rPr>
      </w:pPr>
    </w:p>
    <w:p w14:paraId="02C66031" w14:textId="77777777" w:rsidR="00542C9E" w:rsidRPr="00630D0A" w:rsidRDefault="00542C9E" w:rsidP="004C4D80">
      <w:pPr>
        <w:pStyle w:val="Equation"/>
        <w:tabs>
          <w:tab w:val="clear" w:pos="4820"/>
        </w:tabs>
        <w:jc w:val="left"/>
        <w:rPr>
          <w:lang w:val="ru-RU"/>
        </w:rPr>
      </w:pPr>
      <w:r w:rsidRPr="00630D0A">
        <w:rPr>
          <w:lang w:val="ru-RU"/>
        </w:rPr>
        <w:tab/>
      </w:r>
      <w:r w:rsidR="007B1E84" w:rsidRPr="00630D0A">
        <w:rPr>
          <w:position w:val="-24"/>
          <w:lang w:val="ru-RU"/>
        </w:rPr>
        <w:object w:dxaOrig="4080" w:dyaOrig="620" w14:anchorId="4DD35971">
          <v:shape id="_x0000_i1040" type="#_x0000_t75" style="width:204pt;height:30.75pt" o:ole="">
            <v:imagedata r:id="rId44" o:title=""/>
          </v:shape>
          <o:OLEObject Type="Embed" ProgID="Equation.3" ShapeID="_x0000_i1040" DrawAspect="Content" ObjectID="_1653148676" r:id="rId45"/>
        </w:object>
      </w:r>
      <w:r w:rsidR="00C86CEE" w:rsidRPr="00630D0A">
        <w:rPr>
          <w:lang w:val="ru-RU"/>
        </w:rPr>
        <w:tab/>
      </w:r>
      <w:r w:rsidRPr="00630D0A">
        <w:rPr>
          <w:lang w:val="ru-RU"/>
        </w:rPr>
        <w:t>(15)</w:t>
      </w:r>
    </w:p>
    <w:p w14:paraId="0F64F818" w14:textId="77777777" w:rsidR="003D5BD8" w:rsidRPr="00630D0A" w:rsidRDefault="003D5BD8" w:rsidP="003D5BD8">
      <w:pPr>
        <w:pStyle w:val="Blanc"/>
        <w:rPr>
          <w:lang w:val="ru-RU"/>
        </w:rPr>
      </w:pPr>
    </w:p>
    <w:p w14:paraId="2F8E5E5B" w14:textId="77777777" w:rsidR="00542C9E" w:rsidRPr="00630D0A" w:rsidRDefault="00E74466" w:rsidP="006449C0">
      <w:pPr>
        <w:rPr>
          <w:lang w:val="ru-RU"/>
        </w:rPr>
      </w:pPr>
      <w:r w:rsidRPr="00630D0A">
        <w:rPr>
          <w:lang w:val="ru-RU"/>
        </w:rPr>
        <w:t xml:space="preserve">Если предположить отсутствие существенного затухания в кабеле, соединяющем антенну и приемник, то напряженность поля, соответствующая </w:t>
      </w:r>
      <w:r w:rsidRPr="00630D0A">
        <w:rPr>
          <w:i/>
          <w:iCs/>
          <w:lang w:val="ru-RU"/>
        </w:rPr>
        <w:t>P</w:t>
      </w:r>
      <w:r w:rsidRPr="00630D0A">
        <w:rPr>
          <w:i/>
          <w:iCs/>
          <w:vertAlign w:val="subscript"/>
          <w:lang w:val="ru-RU"/>
        </w:rPr>
        <w:t>S</w:t>
      </w:r>
      <w:r w:rsidRPr="00630D0A">
        <w:rPr>
          <w:lang w:val="ru-RU"/>
        </w:rPr>
        <w:t>, может быть рассчитана при помощи формулы (9) следующим образом:</w:t>
      </w:r>
    </w:p>
    <w:p w14:paraId="03C684EE" w14:textId="77777777" w:rsidR="003D5BD8" w:rsidRPr="00630D0A" w:rsidRDefault="003D5BD8" w:rsidP="003D5BD8">
      <w:pPr>
        <w:pStyle w:val="Blanc"/>
        <w:rPr>
          <w:lang w:val="ru-RU"/>
        </w:rPr>
      </w:pPr>
    </w:p>
    <w:p w14:paraId="71E656F4" w14:textId="77777777" w:rsidR="00542C9E" w:rsidRPr="00630D0A" w:rsidRDefault="004C4D80" w:rsidP="00542C9E">
      <w:pPr>
        <w:pStyle w:val="Equation"/>
        <w:rPr>
          <w:lang w:val="ru-RU"/>
        </w:rPr>
      </w:pPr>
      <w:r w:rsidRPr="00630D0A">
        <w:rPr>
          <w:position w:val="-24"/>
          <w:lang w:val="ru-RU"/>
        </w:rPr>
        <w:object w:dxaOrig="9520" w:dyaOrig="620" w14:anchorId="401B1174">
          <v:shape id="_x0000_i1041" type="#_x0000_t75" style="width:450.75pt;height:29.25pt" o:ole="">
            <v:imagedata r:id="rId46" o:title=""/>
          </v:shape>
          <o:OLEObject Type="Embed" ProgID="Equation.3" ShapeID="_x0000_i1041" DrawAspect="Content" ObjectID="_1653148677" r:id="rId47"/>
        </w:object>
      </w:r>
      <w:r w:rsidR="0034147D" w:rsidRPr="00630D0A">
        <w:rPr>
          <w:lang w:val="ru-RU"/>
        </w:rPr>
        <w:t>.</w:t>
      </w:r>
      <w:r w:rsidR="00542C9E" w:rsidRPr="00630D0A">
        <w:rPr>
          <w:lang w:val="ru-RU"/>
        </w:rPr>
        <w:tab/>
        <w:t>(16)</w:t>
      </w:r>
    </w:p>
    <w:p w14:paraId="2CA2CD32" w14:textId="77777777" w:rsidR="00542C9E" w:rsidRPr="00630D0A" w:rsidRDefault="00542C9E" w:rsidP="004C4D80">
      <w:pPr>
        <w:pStyle w:val="Heading2"/>
        <w:spacing w:line="240" w:lineRule="exact"/>
        <w:rPr>
          <w:lang w:val="ru-RU"/>
        </w:rPr>
      </w:pPr>
      <w:r w:rsidRPr="00630D0A">
        <w:rPr>
          <w:lang w:val="ru-RU"/>
        </w:rPr>
        <w:lastRenderedPageBreak/>
        <w:t>3.7</w:t>
      </w:r>
      <w:r w:rsidRPr="00630D0A">
        <w:rPr>
          <w:lang w:val="ru-RU"/>
        </w:rPr>
        <w:tab/>
      </w:r>
      <w:r w:rsidR="00E74466" w:rsidRPr="00630D0A">
        <w:rPr>
          <w:lang w:val="ru-RU"/>
        </w:rPr>
        <w:t>Влиян</w:t>
      </w:r>
      <w:r w:rsidR="0034147D" w:rsidRPr="00630D0A">
        <w:rPr>
          <w:lang w:val="ru-RU"/>
        </w:rPr>
        <w:t>и</w:t>
      </w:r>
      <w:r w:rsidR="00E74466" w:rsidRPr="00630D0A">
        <w:rPr>
          <w:lang w:val="ru-RU"/>
        </w:rPr>
        <w:t xml:space="preserve">е помех </w:t>
      </w:r>
      <w:r w:rsidR="0034147D" w:rsidRPr="00630D0A">
        <w:rPr>
          <w:lang w:val="ru-RU"/>
        </w:rPr>
        <w:t>при увеличении</w:t>
      </w:r>
      <w:r w:rsidR="00E74466" w:rsidRPr="00630D0A">
        <w:rPr>
          <w:lang w:val="ru-RU"/>
        </w:rPr>
        <w:t xml:space="preserve"> количества станций</w:t>
      </w:r>
    </w:p>
    <w:p w14:paraId="7CA6C90F" w14:textId="77777777" w:rsidR="00E74466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>В формуле (16) уже отображена максимальн</w:t>
      </w:r>
      <w:r w:rsidR="0034147D" w:rsidRPr="00630D0A">
        <w:rPr>
          <w:lang w:val="ru-RU"/>
        </w:rPr>
        <w:t>ая</w:t>
      </w:r>
      <w:r w:rsidRPr="00630D0A">
        <w:rPr>
          <w:lang w:val="ru-RU"/>
        </w:rPr>
        <w:t xml:space="preserve"> допустимая напряженность поля каждого отдельно</w:t>
      </w:r>
      <w:r w:rsidR="0034147D" w:rsidRPr="00630D0A">
        <w:rPr>
          <w:lang w:val="ru-RU"/>
        </w:rPr>
        <w:t>го</w:t>
      </w:r>
      <w:r w:rsidRPr="00630D0A">
        <w:rPr>
          <w:lang w:val="ru-RU"/>
        </w:rPr>
        <w:t xml:space="preserve"> </w:t>
      </w:r>
      <w:r w:rsidR="0034147D" w:rsidRPr="00630D0A">
        <w:rPr>
          <w:lang w:val="ru-RU"/>
        </w:rPr>
        <w:t>мешающего</w:t>
      </w:r>
      <w:r w:rsidRPr="00630D0A">
        <w:rPr>
          <w:lang w:val="ru-RU"/>
        </w:rPr>
        <w:t xml:space="preserve"> передатчика, </w:t>
      </w:r>
      <w:r w:rsidR="0034147D" w:rsidRPr="00630D0A">
        <w:rPr>
          <w:lang w:val="ru-RU"/>
        </w:rPr>
        <w:t>которая</w:t>
      </w:r>
      <w:r w:rsidRPr="00630D0A">
        <w:rPr>
          <w:lang w:val="ru-RU"/>
        </w:rPr>
        <w:t xml:space="preserve"> может являться частью возможной интермодуляционной составляющей.</w:t>
      </w:r>
    </w:p>
    <w:p w14:paraId="257C32BF" w14:textId="77777777" w:rsidR="00542C9E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>Если сигнал с данной максимальной напряженностью поля поступает более чем от трех передатчиков, то единственный эффект будет заключаться в том, что дополнительные интермодуляционные составляющие будут проявляться на различных частотах, однако уровень каждой из интермодуляционных составляющих не увеличится. Следовательно, нет необходимости в дополнительной адаптации значени</w:t>
      </w:r>
      <w:r w:rsidR="0034147D" w:rsidRPr="00630D0A">
        <w:rPr>
          <w:lang w:val="ru-RU"/>
        </w:rPr>
        <w:t>й</w:t>
      </w:r>
      <w:r w:rsidRPr="00630D0A">
        <w:rPr>
          <w:lang w:val="ru-RU"/>
        </w:rPr>
        <w:t xml:space="preserve"> максимально</w:t>
      </w:r>
      <w:r w:rsidR="0034147D" w:rsidRPr="00630D0A">
        <w:rPr>
          <w:lang w:val="ru-RU"/>
        </w:rPr>
        <w:t>й</w:t>
      </w:r>
      <w:r w:rsidRPr="00630D0A">
        <w:rPr>
          <w:lang w:val="ru-RU"/>
        </w:rPr>
        <w:t xml:space="preserve"> допустимой напряженности поля.</w:t>
      </w:r>
    </w:p>
    <w:p w14:paraId="28B38B40" w14:textId="77777777" w:rsidR="00542C9E" w:rsidRPr="00630D0A" w:rsidRDefault="00542C9E" w:rsidP="004C4D80">
      <w:pPr>
        <w:pStyle w:val="Heading1"/>
        <w:spacing w:line="240" w:lineRule="exact"/>
        <w:rPr>
          <w:lang w:val="ru-RU"/>
        </w:rPr>
      </w:pPr>
      <w:r w:rsidRPr="00630D0A">
        <w:rPr>
          <w:lang w:val="ru-RU"/>
        </w:rPr>
        <w:t>4</w:t>
      </w:r>
      <w:r w:rsidRPr="00630D0A">
        <w:rPr>
          <w:lang w:val="ru-RU"/>
        </w:rPr>
        <w:tab/>
      </w:r>
      <w:r w:rsidR="00EB3CAA" w:rsidRPr="00630D0A">
        <w:rPr>
          <w:lang w:val="ru-RU"/>
        </w:rPr>
        <w:t>Типичные значения параметров</w:t>
      </w:r>
    </w:p>
    <w:p w14:paraId="0AF1E321" w14:textId="77777777" w:rsidR="00542C9E" w:rsidRPr="00630D0A" w:rsidRDefault="00E74466" w:rsidP="004C4D80">
      <w:pPr>
        <w:keepNext/>
        <w:keepLines/>
        <w:spacing w:line="240" w:lineRule="exact"/>
        <w:rPr>
          <w:lang w:val="ru-RU"/>
        </w:rPr>
      </w:pPr>
      <w:r w:rsidRPr="00630D0A">
        <w:rPr>
          <w:lang w:val="ru-RU"/>
        </w:rPr>
        <w:t>Для получения числового значения максимально</w:t>
      </w:r>
      <w:r w:rsidR="00EB3CAA" w:rsidRPr="00630D0A">
        <w:rPr>
          <w:lang w:val="ru-RU"/>
        </w:rPr>
        <w:t>й</w:t>
      </w:r>
      <w:r w:rsidRPr="00630D0A">
        <w:rPr>
          <w:lang w:val="ru-RU"/>
        </w:rPr>
        <w:t xml:space="preserve"> допустимой напряженности поля по формуле (16) следует выбирать близкие к реальности значения параметров коэффициента шума приемника, точки пересечения 3-го порядка, эталонной полосы пропускания и усиления антенны. В настоящем разделе приведены инструкции по выбору этих значений.</w:t>
      </w:r>
    </w:p>
    <w:p w14:paraId="7CA32A66" w14:textId="77777777" w:rsidR="00542C9E" w:rsidRPr="00630D0A" w:rsidRDefault="00542C9E" w:rsidP="004C4D80">
      <w:pPr>
        <w:pStyle w:val="Heading2"/>
        <w:spacing w:line="240" w:lineRule="exact"/>
        <w:rPr>
          <w:lang w:val="ru-RU"/>
        </w:rPr>
      </w:pPr>
      <w:r w:rsidRPr="00630D0A">
        <w:rPr>
          <w:lang w:val="ru-RU"/>
        </w:rPr>
        <w:t>4.1</w:t>
      </w:r>
      <w:r w:rsidRPr="00630D0A">
        <w:rPr>
          <w:lang w:val="ru-RU"/>
        </w:rPr>
        <w:tab/>
      </w:r>
      <w:r w:rsidR="00E74466" w:rsidRPr="00630D0A">
        <w:rPr>
          <w:lang w:val="ru-RU"/>
        </w:rPr>
        <w:t>Коэффициент шума приемника</w:t>
      </w:r>
    </w:p>
    <w:p w14:paraId="1A9E7ADA" w14:textId="77777777" w:rsidR="00542C9E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 xml:space="preserve">Коэффициенты шума контрольных приемников и анализаторов спектра </w:t>
      </w:r>
      <w:r w:rsidR="00EB3CAA" w:rsidRPr="00630D0A">
        <w:rPr>
          <w:lang w:val="ru-RU"/>
        </w:rPr>
        <w:t>зачастую</w:t>
      </w:r>
      <w:r w:rsidRPr="00630D0A">
        <w:rPr>
          <w:lang w:val="ru-RU"/>
        </w:rPr>
        <w:t xml:space="preserve"> находятся в диапазоне от 7 до 24 дБ. Общий коэффициент шума измерительной установки может быть снижен вплоть до 1 дБ путем использования внешних малошумящих усилителей (МШУ), однако для фиксированных станций </w:t>
      </w:r>
      <w:r w:rsidR="00EB3CAA" w:rsidRPr="00630D0A">
        <w:rPr>
          <w:lang w:val="ru-RU"/>
        </w:rPr>
        <w:t xml:space="preserve">контроля </w:t>
      </w:r>
      <w:r w:rsidRPr="00630D0A">
        <w:rPr>
          <w:lang w:val="ru-RU"/>
        </w:rPr>
        <w:t>данная конфигурация не является типичной. Предположив наличие встроенных предусилителей, при расчете максимально</w:t>
      </w:r>
      <w:r w:rsidR="00EB3CAA" w:rsidRPr="00630D0A">
        <w:rPr>
          <w:lang w:val="ru-RU"/>
        </w:rPr>
        <w:t>й</w:t>
      </w:r>
      <w:r w:rsidRPr="00630D0A">
        <w:rPr>
          <w:lang w:val="ru-RU"/>
        </w:rPr>
        <w:t xml:space="preserve"> допустимой напряженности поля в контексте настоящей Рекомендации предлагается </w:t>
      </w:r>
      <w:r w:rsidR="00EB3CAA" w:rsidRPr="00630D0A">
        <w:rPr>
          <w:lang w:val="ru-RU"/>
        </w:rPr>
        <w:t>использовать типичное</w:t>
      </w:r>
      <w:r w:rsidRPr="00630D0A">
        <w:rPr>
          <w:lang w:val="ru-RU"/>
        </w:rPr>
        <w:t xml:space="preserve"> значение коэффициента шума, равное примерно 10 дБ.</w:t>
      </w:r>
    </w:p>
    <w:p w14:paraId="4CDBB0F8" w14:textId="77777777" w:rsidR="00542C9E" w:rsidRPr="00630D0A" w:rsidRDefault="00542C9E" w:rsidP="004C4D80">
      <w:pPr>
        <w:pStyle w:val="Heading2"/>
        <w:spacing w:line="240" w:lineRule="exact"/>
        <w:rPr>
          <w:lang w:val="ru-RU"/>
        </w:rPr>
      </w:pPr>
      <w:r w:rsidRPr="00630D0A">
        <w:rPr>
          <w:lang w:val="ru-RU"/>
        </w:rPr>
        <w:t>4.2</w:t>
      </w:r>
      <w:r w:rsidRPr="00630D0A">
        <w:rPr>
          <w:lang w:val="ru-RU"/>
        </w:rPr>
        <w:tab/>
      </w:r>
      <w:r w:rsidR="00E74466" w:rsidRPr="00630D0A">
        <w:rPr>
          <w:lang w:val="ru-RU"/>
        </w:rPr>
        <w:t>Интермодуляционные составляющие 3-го порядка (</w:t>
      </w:r>
      <w:r w:rsidR="00E74466" w:rsidRPr="00630D0A">
        <w:rPr>
          <w:i/>
          <w:iCs/>
          <w:lang w:val="ru-RU"/>
        </w:rPr>
        <w:t>IP</w:t>
      </w:r>
      <w:r w:rsidR="00E74466" w:rsidRPr="00630D0A">
        <w:rPr>
          <w:lang w:val="ru-RU"/>
        </w:rPr>
        <w:t>3)</w:t>
      </w:r>
    </w:p>
    <w:p w14:paraId="232107A4" w14:textId="77777777" w:rsidR="00542C9E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 xml:space="preserve">Уровни </w:t>
      </w:r>
      <w:r w:rsidRPr="00630D0A">
        <w:rPr>
          <w:i/>
          <w:iCs/>
          <w:lang w:val="ru-RU"/>
        </w:rPr>
        <w:t>IP</w:t>
      </w:r>
      <w:r w:rsidRPr="00630D0A">
        <w:rPr>
          <w:lang w:val="ru-RU"/>
        </w:rPr>
        <w:t xml:space="preserve">3 контрольных приемников и анализаторов спектра </w:t>
      </w:r>
      <w:r w:rsidR="00EB3CAA" w:rsidRPr="00630D0A">
        <w:rPr>
          <w:lang w:val="ru-RU"/>
        </w:rPr>
        <w:t>зачастую</w:t>
      </w:r>
      <w:r w:rsidR="004C4D80" w:rsidRPr="00630D0A">
        <w:rPr>
          <w:lang w:val="ru-RU"/>
        </w:rPr>
        <w:t xml:space="preserve"> находятся в диапазоне от +10 </w:t>
      </w:r>
      <w:r w:rsidRPr="00630D0A">
        <w:rPr>
          <w:lang w:val="ru-RU"/>
        </w:rPr>
        <w:t xml:space="preserve">до +30 </w:t>
      </w:r>
      <w:proofErr w:type="spellStart"/>
      <w:r w:rsidRPr="00630D0A">
        <w:rPr>
          <w:lang w:val="ru-RU"/>
        </w:rPr>
        <w:t>дБм</w:t>
      </w:r>
      <w:proofErr w:type="spellEnd"/>
      <w:r w:rsidRPr="00630D0A">
        <w:rPr>
          <w:lang w:val="ru-RU"/>
        </w:rPr>
        <w:t xml:space="preserve">. В качестве </w:t>
      </w:r>
      <w:r w:rsidR="00EB3CAA" w:rsidRPr="00630D0A">
        <w:rPr>
          <w:lang w:val="ru-RU"/>
        </w:rPr>
        <w:t>типичного</w:t>
      </w:r>
      <w:r w:rsidRPr="00630D0A">
        <w:rPr>
          <w:lang w:val="ru-RU"/>
        </w:rPr>
        <w:t xml:space="preserve"> может быть принято значение +15</w:t>
      </w:r>
      <w:r w:rsidR="00EB3CAA" w:rsidRPr="00630D0A">
        <w:rPr>
          <w:lang w:val="ru-RU"/>
        </w:rPr>
        <w:t> </w:t>
      </w:r>
      <w:proofErr w:type="spellStart"/>
      <w:r w:rsidRPr="00630D0A">
        <w:rPr>
          <w:lang w:val="ru-RU"/>
        </w:rPr>
        <w:t>дБм</w:t>
      </w:r>
      <w:proofErr w:type="spellEnd"/>
      <w:r w:rsidRPr="00630D0A">
        <w:rPr>
          <w:lang w:val="ru-RU"/>
        </w:rPr>
        <w:t>, однако специальные цифровые широкополосные приемники без предварительно</w:t>
      </w:r>
      <w:r w:rsidR="00EB3CAA" w:rsidRPr="00630D0A">
        <w:rPr>
          <w:lang w:val="ru-RU"/>
        </w:rPr>
        <w:t>й селекции</w:t>
      </w:r>
      <w:r w:rsidRPr="00630D0A">
        <w:rPr>
          <w:lang w:val="ru-RU"/>
        </w:rPr>
        <w:t xml:space="preserve"> и с малым динамическим диапазоном могут обладать более низкими </w:t>
      </w:r>
      <w:r w:rsidR="00EB3CAA" w:rsidRPr="00630D0A">
        <w:rPr>
          <w:lang w:val="ru-RU"/>
        </w:rPr>
        <w:t>уровнями</w:t>
      </w:r>
      <w:r w:rsidRPr="00630D0A">
        <w:rPr>
          <w:lang w:val="ru-RU"/>
        </w:rPr>
        <w:t xml:space="preserve"> </w:t>
      </w:r>
      <w:r w:rsidRPr="00630D0A">
        <w:rPr>
          <w:i/>
          <w:iCs/>
          <w:lang w:val="ru-RU"/>
        </w:rPr>
        <w:t>IP</w:t>
      </w:r>
      <w:r w:rsidRPr="00630D0A">
        <w:rPr>
          <w:lang w:val="ru-RU"/>
        </w:rPr>
        <w:t>3.</w:t>
      </w:r>
    </w:p>
    <w:p w14:paraId="452EE77C" w14:textId="77777777" w:rsidR="00542C9E" w:rsidRPr="00630D0A" w:rsidRDefault="00542C9E" w:rsidP="004C4D80">
      <w:pPr>
        <w:pStyle w:val="Heading2"/>
        <w:spacing w:line="240" w:lineRule="exact"/>
        <w:rPr>
          <w:lang w:val="ru-RU"/>
        </w:rPr>
      </w:pPr>
      <w:r w:rsidRPr="00630D0A">
        <w:rPr>
          <w:lang w:val="ru-RU"/>
        </w:rPr>
        <w:t>4.3</w:t>
      </w:r>
      <w:r w:rsidRPr="00630D0A">
        <w:rPr>
          <w:lang w:val="ru-RU"/>
        </w:rPr>
        <w:tab/>
      </w:r>
      <w:r w:rsidR="00EB3CAA" w:rsidRPr="00630D0A">
        <w:rPr>
          <w:lang w:val="ru-RU"/>
        </w:rPr>
        <w:t>Ширина полосы</w:t>
      </w:r>
      <w:r w:rsidR="00E74466" w:rsidRPr="00630D0A">
        <w:rPr>
          <w:lang w:val="ru-RU"/>
        </w:rPr>
        <w:t xml:space="preserve"> сигналов</w:t>
      </w:r>
    </w:p>
    <w:p w14:paraId="33734FC6" w14:textId="77777777" w:rsidR="00E74466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 xml:space="preserve">При измерении слабых сигналов </w:t>
      </w:r>
      <w:r w:rsidR="00EB3CAA" w:rsidRPr="00630D0A">
        <w:rPr>
          <w:lang w:val="ru-RU"/>
        </w:rPr>
        <w:t>наибольшее</w:t>
      </w:r>
      <w:r w:rsidRPr="00630D0A">
        <w:rPr>
          <w:lang w:val="ru-RU"/>
        </w:rPr>
        <w:t xml:space="preserve"> отношение </w:t>
      </w:r>
      <w:r w:rsidR="00EB3CAA" w:rsidRPr="00630D0A">
        <w:rPr>
          <w:i/>
          <w:iCs/>
          <w:lang w:val="ru-RU"/>
        </w:rPr>
        <w:t>S</w:t>
      </w:r>
      <w:r w:rsidR="00EB3CAA" w:rsidRPr="00630D0A">
        <w:rPr>
          <w:lang w:val="ru-RU"/>
        </w:rPr>
        <w:t>/</w:t>
      </w:r>
      <w:r w:rsidR="00EB3CAA" w:rsidRPr="00630D0A">
        <w:rPr>
          <w:i/>
          <w:iCs/>
          <w:lang w:val="ru-RU"/>
        </w:rPr>
        <w:t>N</w:t>
      </w:r>
      <w:r w:rsidR="00EB3CAA" w:rsidRPr="00630D0A">
        <w:rPr>
          <w:lang w:val="ru-RU"/>
        </w:rPr>
        <w:t xml:space="preserve"> (</w:t>
      </w:r>
      <w:r w:rsidRPr="00630D0A">
        <w:rPr>
          <w:lang w:val="ru-RU"/>
        </w:rPr>
        <w:t>сигнал</w:t>
      </w:r>
      <w:r w:rsidR="006F0C79" w:rsidRPr="00630D0A">
        <w:rPr>
          <w:lang w:val="ru-RU"/>
        </w:rPr>
        <w:t>/</w:t>
      </w:r>
      <w:r w:rsidRPr="00630D0A">
        <w:rPr>
          <w:lang w:val="ru-RU"/>
        </w:rPr>
        <w:t>шум</w:t>
      </w:r>
      <w:r w:rsidR="00EB3CAA" w:rsidRPr="00630D0A">
        <w:rPr>
          <w:lang w:val="ru-RU"/>
        </w:rPr>
        <w:t>)</w:t>
      </w:r>
      <w:r w:rsidRPr="00630D0A">
        <w:rPr>
          <w:lang w:val="ru-RU"/>
        </w:rPr>
        <w:t xml:space="preserve"> достигается в случае использования максимально узкой </w:t>
      </w:r>
      <w:r w:rsidR="00EB3CAA" w:rsidRPr="00630D0A">
        <w:rPr>
          <w:lang w:val="ru-RU"/>
        </w:rPr>
        <w:t xml:space="preserve">измерительной </w:t>
      </w:r>
      <w:r w:rsidRPr="00630D0A">
        <w:rPr>
          <w:lang w:val="ru-RU"/>
        </w:rPr>
        <w:t>полосы пропускания</w:t>
      </w:r>
      <w:r w:rsidR="00EB3CAA" w:rsidRPr="00630D0A">
        <w:rPr>
          <w:lang w:val="ru-RU"/>
        </w:rPr>
        <w:t>,</w:t>
      </w:r>
      <w:r w:rsidRPr="00630D0A">
        <w:rPr>
          <w:lang w:val="ru-RU"/>
        </w:rPr>
        <w:t xml:space="preserve"> так как это приводит к наименьшему возможному </w:t>
      </w:r>
      <w:r w:rsidR="00EB3CAA" w:rsidRPr="00630D0A">
        <w:rPr>
          <w:lang w:val="ru-RU"/>
        </w:rPr>
        <w:t xml:space="preserve">уровню </w:t>
      </w:r>
      <w:r w:rsidRPr="00630D0A">
        <w:rPr>
          <w:lang w:val="ru-RU"/>
        </w:rPr>
        <w:t xml:space="preserve">DANL. Однако это справедливо лишь для немодулированных несущих. Например, при измерении цифровых сигналов более узкие </w:t>
      </w:r>
      <w:r w:rsidR="00EB3CAA" w:rsidRPr="00630D0A">
        <w:rPr>
          <w:lang w:val="ru-RU"/>
        </w:rPr>
        <w:t xml:space="preserve">значения измерительной </w:t>
      </w:r>
      <w:r w:rsidRPr="00630D0A">
        <w:rPr>
          <w:lang w:val="ru-RU"/>
        </w:rPr>
        <w:t>полосы пропускания не приводят к увеличению отношения сигнал</w:t>
      </w:r>
      <w:r w:rsidR="006F0C79" w:rsidRPr="00630D0A">
        <w:rPr>
          <w:lang w:val="ru-RU"/>
        </w:rPr>
        <w:t>/</w:t>
      </w:r>
      <w:r w:rsidRPr="00630D0A">
        <w:rPr>
          <w:lang w:val="ru-RU"/>
        </w:rPr>
        <w:t>шум (</w:t>
      </w:r>
      <w:r w:rsidRPr="00630D0A">
        <w:rPr>
          <w:i/>
          <w:iCs/>
          <w:lang w:val="ru-RU"/>
        </w:rPr>
        <w:t>S</w:t>
      </w:r>
      <w:r w:rsidRPr="00630D0A">
        <w:rPr>
          <w:lang w:val="ru-RU"/>
        </w:rPr>
        <w:t>/</w:t>
      </w:r>
      <w:r w:rsidRPr="00630D0A">
        <w:rPr>
          <w:i/>
          <w:iCs/>
          <w:lang w:val="ru-RU"/>
        </w:rPr>
        <w:t>N</w:t>
      </w:r>
      <w:r w:rsidRPr="00630D0A">
        <w:rPr>
          <w:lang w:val="ru-RU"/>
        </w:rPr>
        <w:t xml:space="preserve">) </w:t>
      </w:r>
      <w:r w:rsidR="00EB3CAA" w:rsidRPr="00630D0A">
        <w:rPr>
          <w:lang w:val="ru-RU"/>
        </w:rPr>
        <w:t>и</w:t>
      </w:r>
      <w:r w:rsidRPr="00630D0A">
        <w:rPr>
          <w:lang w:val="ru-RU"/>
        </w:rPr>
        <w:t xml:space="preserve">, следовательно, не увеличивают чувствительность измерений. Аналогичным образом интермодуляционные составляющие, создающие помехи измерениям, не являются немодулированными несущими. Они </w:t>
      </w:r>
      <w:r w:rsidR="00EB3CAA" w:rsidRPr="00630D0A">
        <w:rPr>
          <w:lang w:val="ru-RU"/>
        </w:rPr>
        <w:t>имеют ширину полосы, которая превышает ширину полосы входящих в их состав сильных сигналов</w:t>
      </w:r>
      <w:r w:rsidRPr="00630D0A">
        <w:rPr>
          <w:lang w:val="ru-RU"/>
        </w:rPr>
        <w:t xml:space="preserve">. Таким образом, потенциал создаваемых ими помех не увеличивается при использовании полосы пропускания измерений более узкой, чем </w:t>
      </w:r>
      <w:r w:rsidR="00EB3CAA" w:rsidRPr="00630D0A">
        <w:rPr>
          <w:lang w:val="ru-RU"/>
        </w:rPr>
        <w:t>ширина полосы</w:t>
      </w:r>
      <w:r w:rsidRPr="00630D0A">
        <w:rPr>
          <w:lang w:val="ru-RU"/>
        </w:rPr>
        <w:t xml:space="preserve"> сигнала.</w:t>
      </w:r>
    </w:p>
    <w:p w14:paraId="69C81C98" w14:textId="77777777" w:rsidR="00542C9E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 xml:space="preserve">Следовательно, при расчете максимальной напряженности поля для защиты </w:t>
      </w:r>
      <w:r w:rsidR="00EB3CAA" w:rsidRPr="00630D0A">
        <w:rPr>
          <w:lang w:val="ru-RU"/>
        </w:rPr>
        <w:t>станции контроля рекомендуется определять типичную ширину полосы сигнала в соответствующей полосе частот.</w:t>
      </w:r>
    </w:p>
    <w:p w14:paraId="3CFDDFDE" w14:textId="77777777" w:rsidR="00542C9E" w:rsidRPr="00630D0A" w:rsidRDefault="00542C9E" w:rsidP="004C4D80">
      <w:pPr>
        <w:pStyle w:val="Heading2"/>
        <w:spacing w:line="240" w:lineRule="exact"/>
        <w:rPr>
          <w:lang w:val="ru-RU"/>
        </w:rPr>
      </w:pPr>
      <w:r w:rsidRPr="00630D0A">
        <w:rPr>
          <w:lang w:val="ru-RU"/>
        </w:rPr>
        <w:t>4.4</w:t>
      </w:r>
      <w:r w:rsidRPr="00630D0A">
        <w:rPr>
          <w:lang w:val="ru-RU"/>
        </w:rPr>
        <w:tab/>
      </w:r>
      <w:r w:rsidR="00E74466" w:rsidRPr="00630D0A">
        <w:rPr>
          <w:lang w:val="ru-RU"/>
        </w:rPr>
        <w:t>Усиление антенны</w:t>
      </w:r>
    </w:p>
    <w:p w14:paraId="728209A8" w14:textId="77777777" w:rsidR="00542C9E" w:rsidRPr="00630D0A" w:rsidRDefault="00E74466" w:rsidP="004C4D80">
      <w:pPr>
        <w:spacing w:line="240" w:lineRule="exact"/>
        <w:rPr>
          <w:lang w:val="ru-RU"/>
        </w:rPr>
      </w:pPr>
      <w:r w:rsidRPr="00630D0A">
        <w:rPr>
          <w:lang w:val="ru-RU"/>
        </w:rPr>
        <w:t xml:space="preserve">Усиление антенны типа "настроенный </w:t>
      </w:r>
      <w:r w:rsidR="00EB3CAA" w:rsidRPr="00630D0A">
        <w:rPr>
          <w:lang w:val="ru-RU"/>
        </w:rPr>
        <w:t>вибратор</w:t>
      </w:r>
      <w:r w:rsidRPr="00630D0A">
        <w:rPr>
          <w:lang w:val="ru-RU"/>
        </w:rPr>
        <w:t>" равно 2,15</w:t>
      </w:r>
      <w:r w:rsidR="00EB3CAA" w:rsidRPr="00630D0A">
        <w:rPr>
          <w:lang w:val="ru-RU"/>
        </w:rPr>
        <w:t> </w:t>
      </w:r>
      <w:proofErr w:type="spellStart"/>
      <w:r w:rsidRPr="00630D0A">
        <w:rPr>
          <w:lang w:val="ru-RU"/>
        </w:rPr>
        <w:t>дБи</w:t>
      </w:r>
      <w:proofErr w:type="spellEnd"/>
      <w:r w:rsidRPr="00630D0A">
        <w:rPr>
          <w:lang w:val="ru-RU"/>
        </w:rPr>
        <w:t xml:space="preserve">. Многие из контрольных антенн являются всенаправленными, а их усиление не превышает указанного значения. Кроме того, </w:t>
      </w:r>
      <w:r w:rsidR="00EB3CAA" w:rsidRPr="00630D0A">
        <w:rPr>
          <w:lang w:val="ru-RU"/>
        </w:rPr>
        <w:t xml:space="preserve">обычно </w:t>
      </w:r>
      <w:r w:rsidRPr="00630D0A">
        <w:rPr>
          <w:lang w:val="ru-RU"/>
        </w:rPr>
        <w:t xml:space="preserve">считается, что усиление антенн, используемых в пеленгаторах, равно усилению </w:t>
      </w:r>
      <w:r w:rsidR="00EB3CAA" w:rsidRPr="00630D0A">
        <w:rPr>
          <w:lang w:val="ru-RU"/>
        </w:rPr>
        <w:t>вибраторов</w:t>
      </w:r>
      <w:r w:rsidRPr="00630D0A">
        <w:rPr>
          <w:lang w:val="ru-RU"/>
        </w:rPr>
        <w:t xml:space="preserve">. Однако многие станции </w:t>
      </w:r>
      <w:r w:rsidR="00EB3CAA" w:rsidRPr="00630D0A">
        <w:rPr>
          <w:lang w:val="ru-RU"/>
        </w:rPr>
        <w:t>контроля оборудуются</w:t>
      </w:r>
      <w:r w:rsidRPr="00630D0A">
        <w:rPr>
          <w:lang w:val="ru-RU"/>
        </w:rPr>
        <w:t xml:space="preserve"> </w:t>
      </w:r>
      <w:r w:rsidR="006F0C79" w:rsidRPr="00630D0A">
        <w:rPr>
          <w:lang w:val="ru-RU"/>
        </w:rPr>
        <w:t xml:space="preserve">также </w:t>
      </w:r>
      <w:r w:rsidRPr="00630D0A">
        <w:rPr>
          <w:lang w:val="ru-RU"/>
        </w:rPr>
        <w:t xml:space="preserve">направленными антеннами. Усиление этих антенн в свою очередь позволяет снизить допустимую напряженность поля. Тем не </w:t>
      </w:r>
      <w:r w:rsidR="00EB3CAA" w:rsidRPr="00630D0A">
        <w:rPr>
          <w:lang w:val="ru-RU"/>
        </w:rPr>
        <w:t>менее для расчета максимально</w:t>
      </w:r>
      <w:r w:rsidR="006F0C79" w:rsidRPr="00630D0A">
        <w:rPr>
          <w:lang w:val="ru-RU"/>
        </w:rPr>
        <w:t>й</w:t>
      </w:r>
      <w:r w:rsidR="00EB3CAA" w:rsidRPr="00630D0A">
        <w:rPr>
          <w:lang w:val="ru-RU"/>
        </w:rPr>
        <w:t xml:space="preserve"> допустимой напряженности поля рекомендуется выбирать вибраторную антенну по следующим причинам:</w:t>
      </w:r>
    </w:p>
    <w:p w14:paraId="01B97336" w14:textId="77777777" w:rsidR="00E74466" w:rsidRPr="00630D0A" w:rsidRDefault="00E74466" w:rsidP="00E74466">
      <w:pPr>
        <w:pStyle w:val="enumlev1"/>
        <w:rPr>
          <w:lang w:val="ru-RU"/>
        </w:rPr>
      </w:pPr>
      <w:r w:rsidRPr="00630D0A">
        <w:rPr>
          <w:lang w:val="ru-RU"/>
        </w:rPr>
        <w:lastRenderedPageBreak/>
        <w:t>–</w:t>
      </w:r>
      <w:r w:rsidRPr="00630D0A">
        <w:rPr>
          <w:lang w:val="ru-RU"/>
        </w:rPr>
        <w:tab/>
        <w:t>применение направленных антенн приводит к тому, что допустимая напряженность поля зависит от контрольного оборудования, а этого следовало бы избегать (см. п.</w:t>
      </w:r>
      <w:r w:rsidR="00EB3CAA" w:rsidRPr="00630D0A">
        <w:rPr>
          <w:lang w:val="ru-RU"/>
        </w:rPr>
        <w:t> </w:t>
      </w:r>
      <w:r w:rsidRPr="00630D0A">
        <w:rPr>
          <w:lang w:val="ru-RU"/>
        </w:rPr>
        <w:t xml:space="preserve">2) </w:t>
      </w:r>
      <w:r w:rsidR="006F0C79" w:rsidRPr="00630D0A">
        <w:rPr>
          <w:lang w:val="ru-RU"/>
        </w:rPr>
        <w:t>в целях</w:t>
      </w:r>
      <w:r w:rsidRPr="00630D0A">
        <w:rPr>
          <w:lang w:val="ru-RU"/>
        </w:rPr>
        <w:t xml:space="preserve"> получения </w:t>
      </w:r>
      <w:r w:rsidR="00EB3CAA" w:rsidRPr="00630D0A">
        <w:rPr>
          <w:lang w:val="ru-RU"/>
        </w:rPr>
        <w:t>транспарентных</w:t>
      </w:r>
      <w:r w:rsidRPr="00630D0A">
        <w:rPr>
          <w:lang w:val="ru-RU"/>
        </w:rPr>
        <w:t xml:space="preserve"> единообразных предельных значений напряженности поля;</w:t>
      </w:r>
    </w:p>
    <w:p w14:paraId="428597CA" w14:textId="77777777" w:rsidR="00E74466" w:rsidRPr="00630D0A" w:rsidRDefault="00E74466" w:rsidP="00E74466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>в данном случае считается, что интермодуляционные составляющие состоят</w:t>
      </w:r>
      <w:r w:rsidR="006F0C79" w:rsidRPr="00630D0A">
        <w:rPr>
          <w:lang w:val="ru-RU"/>
        </w:rPr>
        <w:t xml:space="preserve"> по меньшей мере</w:t>
      </w:r>
      <w:r w:rsidRPr="00630D0A">
        <w:rPr>
          <w:lang w:val="ru-RU"/>
        </w:rPr>
        <w:t xml:space="preserve"> из двух </w:t>
      </w:r>
      <w:r w:rsidR="00EB3CAA" w:rsidRPr="00630D0A">
        <w:rPr>
          <w:lang w:val="ru-RU"/>
        </w:rPr>
        <w:t>сильных</w:t>
      </w:r>
      <w:r w:rsidRPr="00630D0A">
        <w:rPr>
          <w:lang w:val="ru-RU"/>
        </w:rPr>
        <w:t xml:space="preserve"> сигналов. Расчет с использованием усиления направленной антенны по ее главном</w:t>
      </w:r>
      <w:r w:rsidR="00EB3CAA" w:rsidRPr="00630D0A">
        <w:rPr>
          <w:lang w:val="ru-RU"/>
        </w:rPr>
        <w:t>у</w:t>
      </w:r>
      <w:r w:rsidRPr="00630D0A">
        <w:rPr>
          <w:lang w:val="ru-RU"/>
        </w:rPr>
        <w:t xml:space="preserve"> лепестку предполагает, что все </w:t>
      </w:r>
      <w:r w:rsidR="00EB3CAA" w:rsidRPr="00630D0A">
        <w:rPr>
          <w:lang w:val="ru-RU"/>
        </w:rPr>
        <w:t>сильные</w:t>
      </w:r>
      <w:r w:rsidRPr="00630D0A">
        <w:rPr>
          <w:lang w:val="ru-RU"/>
        </w:rPr>
        <w:t xml:space="preserve"> сигналы принимаются по </w:t>
      </w:r>
      <w:r w:rsidR="00EB3CAA" w:rsidRPr="00630D0A">
        <w:rPr>
          <w:lang w:val="ru-RU"/>
        </w:rPr>
        <w:t xml:space="preserve">одному и </w:t>
      </w:r>
      <w:r w:rsidRPr="00630D0A">
        <w:rPr>
          <w:lang w:val="ru-RU"/>
        </w:rPr>
        <w:t>тому же направлению, что не всегда соответствует действительности и является переоценкой потенциала помех;</w:t>
      </w:r>
    </w:p>
    <w:p w14:paraId="1A1CEA91" w14:textId="77777777" w:rsidR="00542C9E" w:rsidRPr="00630D0A" w:rsidRDefault="00E74466" w:rsidP="00E74466">
      <w:pPr>
        <w:pStyle w:val="enumlev1"/>
        <w:rPr>
          <w:lang w:val="ru-RU"/>
        </w:rPr>
      </w:pPr>
      <w:r w:rsidRPr="00630D0A">
        <w:rPr>
          <w:lang w:val="ru-RU"/>
        </w:rPr>
        <w:t>–</w:t>
      </w:r>
      <w:r w:rsidRPr="00630D0A">
        <w:rPr>
          <w:lang w:val="ru-RU"/>
        </w:rPr>
        <w:tab/>
        <w:t xml:space="preserve">возможная помеха, </w:t>
      </w:r>
      <w:r w:rsidR="00EB3CAA" w:rsidRPr="00630D0A">
        <w:rPr>
          <w:lang w:val="ru-RU"/>
        </w:rPr>
        <w:t>вызванная</w:t>
      </w:r>
      <w:r w:rsidRPr="00630D0A">
        <w:rPr>
          <w:lang w:val="ru-RU"/>
        </w:rPr>
        <w:t xml:space="preserve"> увеличением уровня сигнала при использовании направленных антенн</w:t>
      </w:r>
      <w:r w:rsidR="00EB3CAA" w:rsidRPr="00630D0A">
        <w:rPr>
          <w:lang w:val="ru-RU"/>
        </w:rPr>
        <w:t>,</w:t>
      </w:r>
      <w:r w:rsidRPr="00630D0A">
        <w:rPr>
          <w:lang w:val="ru-RU"/>
        </w:rPr>
        <w:t xml:space="preserve"> является </w:t>
      </w:r>
      <w:r w:rsidR="006F0C79" w:rsidRPr="00630D0A">
        <w:rPr>
          <w:lang w:val="ru-RU"/>
        </w:rPr>
        <w:t xml:space="preserve">эффективной </w:t>
      </w:r>
      <w:r w:rsidRPr="00630D0A">
        <w:rPr>
          <w:lang w:val="ru-RU"/>
        </w:rPr>
        <w:t>лишь в определенном направлении, тогда как по другим направлениям напряженность поля</w:t>
      </w:r>
      <w:r w:rsidR="006F0C79" w:rsidRPr="00630D0A">
        <w:rPr>
          <w:lang w:val="ru-RU"/>
        </w:rPr>
        <w:t xml:space="preserve"> и</w:t>
      </w:r>
      <w:r w:rsidR="002F48BB" w:rsidRPr="00630D0A">
        <w:rPr>
          <w:lang w:val="ru-RU"/>
        </w:rPr>
        <w:t>,</w:t>
      </w:r>
      <w:r w:rsidR="006F0C79" w:rsidRPr="00630D0A">
        <w:rPr>
          <w:lang w:val="ru-RU"/>
        </w:rPr>
        <w:t xml:space="preserve"> </w:t>
      </w:r>
      <w:r w:rsidRPr="00630D0A">
        <w:rPr>
          <w:lang w:val="ru-RU"/>
        </w:rPr>
        <w:t xml:space="preserve">следовательно, потенциал помех </w:t>
      </w:r>
      <w:r w:rsidR="00EB3CAA" w:rsidRPr="00630D0A">
        <w:rPr>
          <w:lang w:val="ru-RU"/>
        </w:rPr>
        <w:t>даже более низкий</w:t>
      </w:r>
      <w:r w:rsidRPr="00630D0A">
        <w:rPr>
          <w:lang w:val="ru-RU"/>
        </w:rPr>
        <w:t>, чем для ненаправленных антенн.</w:t>
      </w:r>
    </w:p>
    <w:p w14:paraId="625F8069" w14:textId="77777777" w:rsidR="00542C9E" w:rsidRPr="00630D0A" w:rsidRDefault="00E74466" w:rsidP="00542C9E">
      <w:pPr>
        <w:rPr>
          <w:lang w:val="ru-RU"/>
        </w:rPr>
      </w:pPr>
      <w:r w:rsidRPr="00630D0A">
        <w:rPr>
          <w:lang w:val="ru-RU"/>
        </w:rPr>
        <w:t xml:space="preserve">Следует </w:t>
      </w:r>
      <w:r w:rsidR="00EB3CAA" w:rsidRPr="00630D0A">
        <w:rPr>
          <w:lang w:val="ru-RU"/>
        </w:rPr>
        <w:t>от</w:t>
      </w:r>
      <w:r w:rsidRPr="00630D0A">
        <w:rPr>
          <w:lang w:val="ru-RU"/>
        </w:rPr>
        <w:t>метить, что применение направленных антенн с б</w:t>
      </w:r>
      <w:r w:rsidR="00EB3CAA" w:rsidRPr="00630D0A">
        <w:rPr>
          <w:lang w:val="ru-RU"/>
        </w:rPr>
        <w:t>о</w:t>
      </w:r>
      <w:r w:rsidRPr="00630D0A">
        <w:rPr>
          <w:lang w:val="ru-RU"/>
        </w:rPr>
        <w:t xml:space="preserve">льшим усилением может привести к возникновению помех по определенным направлениям в связи с тем, что уровни напряженности </w:t>
      </w:r>
      <w:r w:rsidR="00EB3CAA" w:rsidRPr="00630D0A">
        <w:rPr>
          <w:lang w:val="ru-RU"/>
        </w:rPr>
        <w:t>поля превышают уровни</w:t>
      </w:r>
      <w:r w:rsidRPr="00630D0A">
        <w:rPr>
          <w:lang w:val="ru-RU"/>
        </w:rPr>
        <w:t xml:space="preserve">, которые были рассчитаны для ненаправленных антенн. Если подобные эффекты недопустимы, </w:t>
      </w:r>
      <w:r w:rsidR="00EB3CAA" w:rsidRPr="00630D0A">
        <w:rPr>
          <w:lang w:val="ru-RU"/>
        </w:rPr>
        <w:t xml:space="preserve">то </w:t>
      </w:r>
      <w:r w:rsidRPr="00630D0A">
        <w:rPr>
          <w:lang w:val="ru-RU"/>
        </w:rPr>
        <w:t xml:space="preserve">для предотвращения неверных измерений </w:t>
      </w:r>
      <w:r w:rsidR="00EB3CAA" w:rsidRPr="00630D0A">
        <w:rPr>
          <w:lang w:val="ru-RU"/>
        </w:rPr>
        <w:t>могут быть использованы</w:t>
      </w:r>
      <w:r w:rsidRPr="00630D0A">
        <w:rPr>
          <w:lang w:val="ru-RU"/>
        </w:rPr>
        <w:t xml:space="preserve"> полосовые заграждающие фильтры или аттенюаторы.</w:t>
      </w:r>
    </w:p>
    <w:p w14:paraId="04CE1DC8" w14:textId="77777777" w:rsidR="00542C9E" w:rsidRPr="00630D0A" w:rsidRDefault="00542C9E" w:rsidP="006449C0">
      <w:pPr>
        <w:pStyle w:val="Heading1"/>
        <w:rPr>
          <w:lang w:val="ru-RU"/>
        </w:rPr>
      </w:pPr>
      <w:r w:rsidRPr="00630D0A">
        <w:rPr>
          <w:lang w:val="ru-RU"/>
        </w:rPr>
        <w:t>5</w:t>
      </w:r>
      <w:r w:rsidRPr="00630D0A">
        <w:rPr>
          <w:lang w:val="ru-RU"/>
        </w:rPr>
        <w:tab/>
      </w:r>
      <w:r w:rsidR="00E74466" w:rsidRPr="00630D0A">
        <w:rPr>
          <w:bCs/>
          <w:lang w:val="ru-RU"/>
        </w:rPr>
        <w:t xml:space="preserve">Пример расчета с использованием </w:t>
      </w:r>
      <w:r w:rsidR="00EB3CAA" w:rsidRPr="00630D0A">
        <w:rPr>
          <w:bCs/>
          <w:lang w:val="ru-RU"/>
        </w:rPr>
        <w:t>типичных</w:t>
      </w:r>
      <w:r w:rsidR="00E74466" w:rsidRPr="00630D0A">
        <w:rPr>
          <w:bCs/>
          <w:lang w:val="ru-RU"/>
        </w:rPr>
        <w:t xml:space="preserve"> значений</w:t>
      </w:r>
    </w:p>
    <w:p w14:paraId="725928C4" w14:textId="77777777" w:rsidR="00E74466" w:rsidRPr="00630D0A" w:rsidRDefault="00E74466" w:rsidP="00E74466">
      <w:pPr>
        <w:rPr>
          <w:lang w:val="ru-RU"/>
        </w:rPr>
      </w:pPr>
      <w:r w:rsidRPr="00630D0A">
        <w:rPr>
          <w:lang w:val="ru-RU"/>
        </w:rPr>
        <w:t xml:space="preserve">В данном разделе приведен пример расчета с использованием </w:t>
      </w:r>
      <w:r w:rsidR="00EB3CAA" w:rsidRPr="00630D0A">
        <w:rPr>
          <w:lang w:val="ru-RU"/>
        </w:rPr>
        <w:t>типичных</w:t>
      </w:r>
      <w:r w:rsidRPr="00630D0A">
        <w:rPr>
          <w:lang w:val="ru-RU"/>
        </w:rPr>
        <w:t xml:space="preserve"> значений параметров, предложенных в п. 4. Если взглянуть на формулу (16) и принять во внимание различные эталонные </w:t>
      </w:r>
      <w:r w:rsidR="00EB3CAA" w:rsidRPr="00630D0A">
        <w:rPr>
          <w:lang w:val="ru-RU"/>
        </w:rPr>
        <w:t xml:space="preserve">значения ширины </w:t>
      </w:r>
      <w:r w:rsidRPr="00630D0A">
        <w:rPr>
          <w:lang w:val="ru-RU"/>
        </w:rPr>
        <w:t xml:space="preserve">полосы, становится очевидным, что </w:t>
      </w:r>
      <w:r w:rsidR="00EB3CAA" w:rsidRPr="00630D0A">
        <w:rPr>
          <w:lang w:val="ru-RU"/>
        </w:rPr>
        <w:t>результирующее</w:t>
      </w:r>
      <w:r w:rsidRPr="00630D0A">
        <w:rPr>
          <w:lang w:val="ru-RU"/>
        </w:rPr>
        <w:t xml:space="preserve"> значение максимальной напряженности поля будет частотно-зависимым. </w:t>
      </w:r>
    </w:p>
    <w:p w14:paraId="617DE05C" w14:textId="77777777" w:rsidR="000D768D" w:rsidRPr="00630D0A" w:rsidRDefault="00E74466" w:rsidP="00E74466">
      <w:pPr>
        <w:rPr>
          <w:lang w:val="ru-RU"/>
        </w:rPr>
      </w:pPr>
      <w:r w:rsidRPr="00630D0A">
        <w:rPr>
          <w:lang w:val="ru-RU"/>
        </w:rPr>
        <w:t>Например, для диапазона частот GSM порядка 950 МГц из формулы (16) получаем:</w:t>
      </w:r>
      <w:r w:rsidR="000D768D" w:rsidRPr="00630D0A">
        <w:rPr>
          <w:lang w:val="ru-RU"/>
        </w:rPr>
        <w:t xml:space="preserve"> </w:t>
      </w:r>
    </w:p>
    <w:p w14:paraId="35151EB0" w14:textId="77777777" w:rsidR="00083402" w:rsidRPr="00630D0A" w:rsidRDefault="004C4D80" w:rsidP="004C4D80">
      <w:pPr>
        <w:pStyle w:val="Equation"/>
        <w:rPr>
          <w:lang w:val="ru-RU"/>
        </w:rPr>
      </w:pPr>
      <w:r w:rsidRPr="00630D0A">
        <w:rPr>
          <w:lang w:val="ru-RU"/>
        </w:rPr>
        <w:object w:dxaOrig="9240" w:dyaOrig="999" w14:anchorId="69795AF7">
          <v:shape id="_x0000_i1042" type="#_x0000_t75" style="width:449.25pt;height:48.75pt" o:ole="">
            <v:imagedata r:id="rId48" o:title=""/>
          </v:shape>
          <o:OLEObject Type="Embed" ProgID="Equation.3" ShapeID="_x0000_i1042" DrawAspect="Content" ObjectID="_1653148678" r:id="rId49"/>
        </w:object>
      </w:r>
    </w:p>
    <w:p w14:paraId="064703AF" w14:textId="77777777" w:rsidR="004C4D80" w:rsidRPr="00630D0A" w:rsidRDefault="004C4D80" w:rsidP="004C4D80">
      <w:pPr>
        <w:spacing w:before="720"/>
        <w:jc w:val="center"/>
        <w:rPr>
          <w:lang w:val="ru-RU"/>
        </w:rPr>
      </w:pPr>
      <w:r w:rsidRPr="00630D0A">
        <w:rPr>
          <w:lang w:val="ru-RU"/>
        </w:rPr>
        <w:t>______________</w:t>
      </w:r>
    </w:p>
    <w:sectPr w:rsidR="004C4D80" w:rsidRPr="00630D0A" w:rsidSect="005364DE">
      <w:headerReference w:type="even" r:id="rId50"/>
      <w:headerReference w:type="default" r:id="rId5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14D86" w14:textId="77777777" w:rsidR="00695A67" w:rsidRDefault="00695A67">
      <w:r>
        <w:separator/>
      </w:r>
    </w:p>
  </w:endnote>
  <w:endnote w:type="continuationSeparator" w:id="0">
    <w:p w14:paraId="64E5ED50" w14:textId="77777777" w:rsidR="00695A67" w:rsidRDefault="0069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3AF09" w14:textId="77777777" w:rsidR="00695A67" w:rsidRDefault="00695A67">
      <w:r>
        <w:separator/>
      </w:r>
    </w:p>
  </w:footnote>
  <w:footnote w:type="continuationSeparator" w:id="0">
    <w:p w14:paraId="21B2CABD" w14:textId="77777777" w:rsidR="00695A67" w:rsidRDefault="00695A67">
      <w:r>
        <w:continuationSeparator/>
      </w:r>
    </w:p>
  </w:footnote>
  <w:footnote w:id="1">
    <w:p w14:paraId="24EB29C8" w14:textId="77777777" w:rsidR="00892F9E" w:rsidRPr="00CE0EE3" w:rsidRDefault="00892F9E" w:rsidP="00892F9E">
      <w:pPr>
        <w:pStyle w:val="FootnoteText"/>
        <w:rPr>
          <w:lang w:val="ru-RU"/>
        </w:rPr>
      </w:pPr>
      <w:r w:rsidRPr="00CE0EE3">
        <w:rPr>
          <w:rStyle w:val="FootnoteReference"/>
          <w:lang w:val="ru-RU"/>
        </w:rPr>
        <w:t>*</w:t>
      </w:r>
      <w:r w:rsidRPr="00CE0EE3">
        <w:rPr>
          <w:lang w:val="ru-RU"/>
        </w:rPr>
        <w:tab/>
      </w:r>
      <w:r w:rsidRPr="000E314B">
        <w:rPr>
          <w:lang w:val="ru-RU"/>
        </w:rPr>
        <w:t>В 2019 году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6058C" w14:textId="77777777" w:rsidR="00083402" w:rsidRDefault="0008340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842E4" w14:textId="77777777" w:rsidR="00083402" w:rsidRDefault="00083402" w:rsidP="000E233D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C72B0D2" wp14:editId="76F62D2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47798" w14:textId="0AACEEDE" w:rsidR="00083402" w:rsidRPr="006E2572" w:rsidRDefault="00083402" w:rsidP="006E257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B1E8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>.</w:t>
    </w:r>
    <w:r w:rsidR="006E2572">
      <w:rPr>
        <w:b/>
        <w:lang w:val="en-US"/>
      </w:rPr>
      <w:t xml:space="preserve"> </w:t>
    </w:r>
    <w:r w:rsidRPr="00956123">
      <w:rPr>
        <w:b/>
        <w:lang w:val="en-US"/>
      </w:rPr>
      <w:t xml:space="preserve"> </w:t>
    </w:r>
    <w:r w:rsidR="006E2572">
      <w:rPr>
        <w:b/>
        <w:bCs/>
      </w:rPr>
      <w:fldChar w:fldCharType="begin"/>
    </w:r>
    <w:r w:rsidR="006E2572">
      <w:rPr>
        <w:b/>
        <w:bCs/>
        <w:lang w:val="en-US"/>
      </w:rPr>
      <w:instrText>styleref href</w:instrText>
    </w:r>
    <w:r w:rsidR="006E2572">
      <w:rPr>
        <w:b/>
        <w:bCs/>
      </w:rPr>
      <w:fldChar w:fldCharType="separate"/>
    </w:r>
    <w:r w:rsidR="00B63D9D">
      <w:rPr>
        <w:b/>
        <w:bCs/>
        <w:noProof/>
        <w:lang w:val="en-US"/>
      </w:rPr>
      <w:t>МСЭ-R  SM.575-2</w:t>
    </w:r>
    <w:r w:rsidR="006E2572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4CF6D" w14:textId="33F5F608" w:rsidR="00083402" w:rsidRPr="0018114C" w:rsidRDefault="00083402" w:rsidP="000E233D">
    <w:pPr>
      <w:pStyle w:val="Header"/>
      <w:tabs>
        <w:tab w:val="center" w:pos="4820"/>
        <w:tab w:val="right" w:pos="9639"/>
      </w:tabs>
      <w:rPr>
        <w:b/>
        <w:bCs/>
        <w:szCs w:val="22"/>
        <w:lang w:val="ru-RU"/>
      </w:rPr>
    </w:pPr>
    <w:r w:rsidRPr="00832296">
      <w:rPr>
        <w:b/>
        <w:bCs/>
        <w:szCs w:val="22"/>
      </w:rPr>
      <w:tab/>
    </w:r>
    <w:r w:rsidRPr="00832296">
      <w:rPr>
        <w:b/>
        <w:bCs/>
        <w:szCs w:val="22"/>
        <w:lang w:val="ru-RU"/>
      </w:rPr>
      <w:t xml:space="preserve">Рек.  </w:t>
    </w:r>
    <w:r w:rsidRPr="00832296">
      <w:rPr>
        <w:b/>
        <w:bCs/>
        <w:szCs w:val="22"/>
      </w:rPr>
      <w:fldChar w:fldCharType="begin"/>
    </w:r>
    <w:r w:rsidRPr="00832296">
      <w:rPr>
        <w:b/>
        <w:bCs/>
        <w:szCs w:val="22"/>
      </w:rPr>
      <w:instrText>styleref</w:instrText>
    </w:r>
    <w:r w:rsidRPr="006E2572">
      <w:rPr>
        <w:b/>
        <w:bCs/>
        <w:szCs w:val="22"/>
        <w:lang w:val="ru-RU"/>
      </w:rPr>
      <w:instrText xml:space="preserve"> </w:instrText>
    </w:r>
    <w:r w:rsidRPr="00832296">
      <w:rPr>
        <w:b/>
        <w:bCs/>
        <w:szCs w:val="22"/>
      </w:rPr>
      <w:instrText>href</w:instrText>
    </w:r>
    <w:r w:rsidRPr="00832296">
      <w:rPr>
        <w:b/>
        <w:bCs/>
        <w:szCs w:val="22"/>
      </w:rPr>
      <w:fldChar w:fldCharType="separate"/>
    </w:r>
    <w:r w:rsidR="00774D91">
      <w:rPr>
        <w:b/>
        <w:bCs/>
        <w:noProof/>
        <w:szCs w:val="22"/>
      </w:rPr>
      <w:t>МСЭ-R  SM.575-2</w:t>
    </w:r>
    <w:r w:rsidRPr="00832296">
      <w:rPr>
        <w:b/>
        <w:bCs/>
        <w:szCs w:val="22"/>
      </w:rPr>
      <w:fldChar w:fldCharType="end"/>
    </w:r>
    <w:r>
      <w:rPr>
        <w:b/>
        <w:bCs/>
        <w:szCs w:val="22"/>
        <w:lang w:val="ru-RU"/>
      </w:rPr>
      <w:tab/>
    </w:r>
    <w:r w:rsidRPr="00832296">
      <w:rPr>
        <w:rStyle w:val="PageNumber"/>
        <w:b/>
        <w:bCs/>
        <w:szCs w:val="22"/>
      </w:rPr>
      <w:fldChar w:fldCharType="begin"/>
    </w:r>
    <w:r w:rsidRPr="006E2572">
      <w:rPr>
        <w:rStyle w:val="PageNumber"/>
        <w:b/>
        <w:bCs/>
        <w:szCs w:val="22"/>
        <w:lang w:val="ru-RU"/>
      </w:rPr>
      <w:instrText xml:space="preserve"> </w:instrText>
    </w:r>
    <w:r w:rsidRPr="00832296">
      <w:rPr>
        <w:rStyle w:val="PageNumber"/>
        <w:b/>
        <w:bCs/>
        <w:szCs w:val="22"/>
      </w:rPr>
      <w:instrText>PAGE</w:instrText>
    </w:r>
    <w:r w:rsidRPr="006E2572">
      <w:rPr>
        <w:rStyle w:val="PageNumber"/>
        <w:b/>
        <w:bCs/>
        <w:szCs w:val="22"/>
        <w:lang w:val="ru-RU"/>
      </w:rPr>
      <w:instrText xml:space="preserve"> </w:instrText>
    </w:r>
    <w:r w:rsidRPr="00832296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i</w:t>
    </w:r>
    <w:r w:rsidRPr="00832296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6104" w14:textId="6F890CEC" w:rsidR="00083402" w:rsidRPr="00832296" w:rsidRDefault="00083402" w:rsidP="000E233D">
    <w:pPr>
      <w:pStyle w:val="Header"/>
    </w:pPr>
    <w:r w:rsidRPr="00832296">
      <w:tab/>
    </w:r>
    <w:r w:rsidRPr="006E2572">
      <w:rPr>
        <w:lang w:val="ru-RU"/>
      </w:rPr>
      <w:t xml:space="preserve">Рек.  </w:t>
    </w:r>
    <w:r>
      <w:fldChar w:fldCharType="begin"/>
    </w:r>
    <w:r>
      <w:instrText>styleref</w:instrText>
    </w:r>
    <w:r w:rsidRPr="006E2572">
      <w:rPr>
        <w:lang w:val="ru-RU"/>
      </w:rPr>
      <w:instrText xml:space="preserve"> </w:instrText>
    </w:r>
    <w:r>
      <w:instrText>href</w:instrText>
    </w:r>
    <w:r>
      <w:fldChar w:fldCharType="separate"/>
    </w:r>
    <w:r w:rsidR="00774D91">
      <w:rPr>
        <w:noProof/>
      </w:rPr>
      <w:t>МСЭ-R  SM.575-2</w:t>
    </w:r>
    <w:r>
      <w:rPr>
        <w:noProof/>
      </w:rPr>
      <w:fldChar w:fldCharType="end"/>
    </w:r>
    <w:r w:rsidRPr="006E2572">
      <w:rPr>
        <w:lang w:val="ru-RU"/>
      </w:rPr>
      <w:tab/>
    </w:r>
    <w:r w:rsidRPr="00832296">
      <w:rPr>
        <w:rStyle w:val="PageNumber"/>
      </w:rPr>
      <w:fldChar w:fldCharType="begin"/>
    </w:r>
    <w:r w:rsidRPr="006E2572">
      <w:rPr>
        <w:rStyle w:val="PageNumber"/>
        <w:lang w:val="ru-RU"/>
      </w:rPr>
      <w:instrText xml:space="preserve"> </w:instrText>
    </w:r>
    <w:r w:rsidRPr="00832296">
      <w:rPr>
        <w:rStyle w:val="PageNumber"/>
      </w:rPr>
      <w:instrText>PAGE</w:instrText>
    </w:r>
    <w:r w:rsidRPr="006E2572">
      <w:rPr>
        <w:rStyle w:val="PageNumber"/>
        <w:lang w:val="ru-RU"/>
      </w:rPr>
      <w:instrText xml:space="preserve"> </w:instrText>
    </w:r>
    <w:r w:rsidRPr="00832296">
      <w:rPr>
        <w:rStyle w:val="PageNumber"/>
      </w:rPr>
      <w:fldChar w:fldCharType="separate"/>
    </w:r>
    <w:r>
      <w:rPr>
        <w:rStyle w:val="PageNumber"/>
        <w:noProof/>
      </w:rPr>
      <w:t>i</w:t>
    </w:r>
    <w:r w:rsidRPr="00832296">
      <w:rPr>
        <w:rStyle w:val="PageNumber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D086F" w14:textId="34EF6C93" w:rsidR="000D768D" w:rsidRDefault="000D768D" w:rsidP="002A3E0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B1E84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 xml:space="preserve">. </w:t>
    </w:r>
    <w:r w:rsidR="002A3E0D">
      <w:rPr>
        <w:b/>
        <w:lang w:val="en-US"/>
      </w:rPr>
      <w:t xml:space="preserve"> </w:t>
    </w:r>
    <w:r w:rsidR="002A3E0D">
      <w:rPr>
        <w:b/>
        <w:bCs/>
      </w:rPr>
      <w:fldChar w:fldCharType="begin"/>
    </w:r>
    <w:r w:rsidR="002A3E0D">
      <w:rPr>
        <w:b/>
        <w:bCs/>
      </w:rPr>
      <w:instrText>styleref href</w:instrText>
    </w:r>
    <w:r w:rsidR="002A3E0D">
      <w:rPr>
        <w:b/>
        <w:bCs/>
      </w:rPr>
      <w:fldChar w:fldCharType="separate"/>
    </w:r>
    <w:r w:rsidR="00B63D9D">
      <w:rPr>
        <w:b/>
        <w:bCs/>
        <w:noProof/>
      </w:rPr>
      <w:t>МСЭ-R  SM.575-2</w:t>
    </w:r>
    <w:r w:rsidR="002A3E0D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1EC7C" w14:textId="2845D57C" w:rsidR="000D768D" w:rsidRDefault="000D768D" w:rsidP="002A3E0D">
    <w:pPr>
      <w:pStyle w:val="Header"/>
    </w:pPr>
    <w:r>
      <w:tab/>
    </w:r>
    <w:r w:rsidRPr="00956123">
      <w:rPr>
        <w:b/>
        <w:lang w:val="ru-RU"/>
      </w:rPr>
      <w:t>Рек</w:t>
    </w:r>
    <w:r w:rsidRPr="00956123">
      <w:rPr>
        <w:b/>
        <w:lang w:val="en-US"/>
      </w:rPr>
      <w:t>.</w:t>
    </w:r>
    <w:r w:rsidR="002A3E0D">
      <w:rPr>
        <w:b/>
        <w:lang w:val="en-US"/>
      </w:rPr>
      <w:t xml:space="preserve"> </w:t>
    </w:r>
    <w:r w:rsidRPr="00956123">
      <w:rPr>
        <w:b/>
        <w:lang w:val="en-US"/>
      </w:rPr>
      <w:t xml:space="preserve"> </w:t>
    </w:r>
    <w:r w:rsidR="002A3E0D">
      <w:rPr>
        <w:b/>
        <w:bCs/>
      </w:rPr>
      <w:fldChar w:fldCharType="begin"/>
    </w:r>
    <w:r w:rsidR="002A3E0D">
      <w:rPr>
        <w:b/>
        <w:bCs/>
      </w:rPr>
      <w:instrText>styleref href</w:instrText>
    </w:r>
    <w:r w:rsidR="002A3E0D">
      <w:rPr>
        <w:b/>
        <w:bCs/>
      </w:rPr>
      <w:fldChar w:fldCharType="separate"/>
    </w:r>
    <w:r w:rsidR="00B63D9D">
      <w:rPr>
        <w:b/>
        <w:bCs/>
        <w:noProof/>
      </w:rPr>
      <w:t>МСЭ-R  SM.575-2</w:t>
    </w:r>
    <w:r w:rsidR="002A3E0D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B1E8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oNotTrackFormatting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901"/>
    <w:rsid w:val="00005BAA"/>
    <w:rsid w:val="0003016E"/>
    <w:rsid w:val="00052905"/>
    <w:rsid w:val="00083402"/>
    <w:rsid w:val="00084A3C"/>
    <w:rsid w:val="000A03C2"/>
    <w:rsid w:val="000D768D"/>
    <w:rsid w:val="0011094D"/>
    <w:rsid w:val="0011301F"/>
    <w:rsid w:val="00126955"/>
    <w:rsid w:val="00140BFF"/>
    <w:rsid w:val="001E4B7A"/>
    <w:rsid w:val="001E5F2C"/>
    <w:rsid w:val="001F3632"/>
    <w:rsid w:val="00213FD1"/>
    <w:rsid w:val="00217EBF"/>
    <w:rsid w:val="00242AEE"/>
    <w:rsid w:val="00266124"/>
    <w:rsid w:val="00271CB5"/>
    <w:rsid w:val="00281549"/>
    <w:rsid w:val="002A3E0D"/>
    <w:rsid w:val="002C2B0F"/>
    <w:rsid w:val="002D74FD"/>
    <w:rsid w:val="002D76C4"/>
    <w:rsid w:val="002F48BB"/>
    <w:rsid w:val="0034147D"/>
    <w:rsid w:val="003B53CE"/>
    <w:rsid w:val="003C7544"/>
    <w:rsid w:val="003D5BD8"/>
    <w:rsid w:val="004C4D80"/>
    <w:rsid w:val="004E0DDC"/>
    <w:rsid w:val="00510758"/>
    <w:rsid w:val="0052529D"/>
    <w:rsid w:val="005364DE"/>
    <w:rsid w:val="00542C9E"/>
    <w:rsid w:val="005B508A"/>
    <w:rsid w:val="00607D68"/>
    <w:rsid w:val="00625115"/>
    <w:rsid w:val="00630D0A"/>
    <w:rsid w:val="006449C0"/>
    <w:rsid w:val="00683A74"/>
    <w:rsid w:val="00692D04"/>
    <w:rsid w:val="00695A67"/>
    <w:rsid w:val="006A65D3"/>
    <w:rsid w:val="006E2572"/>
    <w:rsid w:val="006F0C79"/>
    <w:rsid w:val="006F25F3"/>
    <w:rsid w:val="00726A00"/>
    <w:rsid w:val="0074415D"/>
    <w:rsid w:val="007468DA"/>
    <w:rsid w:val="007672F4"/>
    <w:rsid w:val="007676D5"/>
    <w:rsid w:val="00774D91"/>
    <w:rsid w:val="007B1E84"/>
    <w:rsid w:val="007B2309"/>
    <w:rsid w:val="007D1891"/>
    <w:rsid w:val="007D389C"/>
    <w:rsid w:val="007E736B"/>
    <w:rsid w:val="008229C7"/>
    <w:rsid w:val="00841BDD"/>
    <w:rsid w:val="00892F9E"/>
    <w:rsid w:val="00894C8C"/>
    <w:rsid w:val="008A14B4"/>
    <w:rsid w:val="008F1BB7"/>
    <w:rsid w:val="00956123"/>
    <w:rsid w:val="00974927"/>
    <w:rsid w:val="009904C0"/>
    <w:rsid w:val="009E00A8"/>
    <w:rsid w:val="00A20448"/>
    <w:rsid w:val="00A21ECE"/>
    <w:rsid w:val="00A24901"/>
    <w:rsid w:val="00A35604"/>
    <w:rsid w:val="00A35D93"/>
    <w:rsid w:val="00A47BCC"/>
    <w:rsid w:val="00A6617B"/>
    <w:rsid w:val="00AB0DC8"/>
    <w:rsid w:val="00AC6E68"/>
    <w:rsid w:val="00B44E24"/>
    <w:rsid w:val="00B63D9D"/>
    <w:rsid w:val="00C84002"/>
    <w:rsid w:val="00C86CEE"/>
    <w:rsid w:val="00C96481"/>
    <w:rsid w:val="00CC0DA0"/>
    <w:rsid w:val="00D81C92"/>
    <w:rsid w:val="00DB276C"/>
    <w:rsid w:val="00DF4176"/>
    <w:rsid w:val="00E0521C"/>
    <w:rsid w:val="00E74466"/>
    <w:rsid w:val="00EB3CAA"/>
    <w:rsid w:val="00F4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A9C048C"/>
  <w15:docId w15:val="{16124482-30F5-4E8C-933D-BD43308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57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57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57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57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57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572"/>
    <w:pPr>
      <w:outlineLvl w:val="4"/>
    </w:pPr>
  </w:style>
  <w:style w:type="paragraph" w:styleId="Heading6">
    <w:name w:val="heading 6"/>
    <w:basedOn w:val="Heading4"/>
    <w:next w:val="Normal"/>
    <w:qFormat/>
    <w:rsid w:val="006E257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572"/>
    <w:pPr>
      <w:outlineLvl w:val="6"/>
    </w:pPr>
  </w:style>
  <w:style w:type="paragraph" w:styleId="Heading8">
    <w:name w:val="heading 8"/>
    <w:basedOn w:val="Heading6"/>
    <w:next w:val="Normal"/>
    <w:qFormat/>
    <w:rsid w:val="006E2572"/>
    <w:pPr>
      <w:outlineLvl w:val="7"/>
    </w:pPr>
  </w:style>
  <w:style w:type="paragraph" w:styleId="Heading9">
    <w:name w:val="heading 9"/>
    <w:basedOn w:val="Heading6"/>
    <w:next w:val="Normal"/>
    <w:qFormat/>
    <w:rsid w:val="006E257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57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572"/>
  </w:style>
  <w:style w:type="paragraph" w:customStyle="1" w:styleId="Headingb">
    <w:name w:val="Heading_b"/>
    <w:basedOn w:val="Heading3"/>
    <w:next w:val="Normal"/>
    <w:link w:val="HeadingbChar"/>
    <w:qFormat/>
    <w:rsid w:val="006E257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57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572"/>
  </w:style>
  <w:style w:type="paragraph" w:customStyle="1" w:styleId="enumlev1">
    <w:name w:val="enumlev1"/>
    <w:basedOn w:val="Normal"/>
    <w:rsid w:val="006E2572"/>
    <w:pPr>
      <w:spacing w:before="80"/>
      <w:ind w:left="794" w:hanging="794"/>
    </w:pPr>
  </w:style>
  <w:style w:type="paragraph" w:customStyle="1" w:styleId="enumlev2">
    <w:name w:val="enumlev2"/>
    <w:basedOn w:val="enumlev1"/>
    <w:rsid w:val="006E2572"/>
    <w:pPr>
      <w:ind w:left="1191" w:hanging="397"/>
    </w:pPr>
  </w:style>
  <w:style w:type="paragraph" w:customStyle="1" w:styleId="enumlev3">
    <w:name w:val="enumlev3"/>
    <w:basedOn w:val="enumlev2"/>
    <w:rsid w:val="006E2572"/>
    <w:pPr>
      <w:ind w:left="1588"/>
    </w:pPr>
  </w:style>
  <w:style w:type="paragraph" w:customStyle="1" w:styleId="Normalaftertitle">
    <w:name w:val="Normal_after_title"/>
    <w:basedOn w:val="Normal"/>
    <w:next w:val="Normal"/>
    <w:rsid w:val="006E2572"/>
    <w:pPr>
      <w:spacing w:before="320"/>
    </w:pPr>
  </w:style>
  <w:style w:type="paragraph" w:customStyle="1" w:styleId="Note">
    <w:name w:val="Note"/>
    <w:basedOn w:val="Normal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6E2572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E2572"/>
    <w:pPr>
      <w:jc w:val="center"/>
    </w:pPr>
  </w:style>
  <w:style w:type="paragraph" w:customStyle="1" w:styleId="Recdate">
    <w:name w:val="Rec_date"/>
    <w:basedOn w:val="Recref"/>
    <w:next w:val="Normalaftertitle"/>
    <w:rsid w:val="006E2572"/>
    <w:pPr>
      <w:jc w:val="right"/>
    </w:pPr>
  </w:style>
  <w:style w:type="paragraph" w:customStyle="1" w:styleId="AnnexNoTitle">
    <w:name w:val="Annex_NoTitle"/>
    <w:basedOn w:val="Normal"/>
    <w:next w:val="Normalaftertitle"/>
    <w:rsid w:val="006E257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6E2572"/>
  </w:style>
  <w:style w:type="paragraph" w:customStyle="1" w:styleId="Tablefin">
    <w:name w:val="Table_fin"/>
    <w:basedOn w:val="Normal"/>
    <w:next w:val="Normal"/>
    <w:rsid w:val="006E257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57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5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57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57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57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57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572"/>
    <w:pPr>
      <w:ind w:left="794"/>
    </w:pPr>
  </w:style>
  <w:style w:type="paragraph" w:customStyle="1" w:styleId="Figurelegend">
    <w:name w:val="Figure_legend"/>
    <w:basedOn w:val="Normal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57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57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57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57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572"/>
    <w:rPr>
      <w:b/>
    </w:rPr>
  </w:style>
  <w:style w:type="paragraph" w:customStyle="1" w:styleId="Chaptitle">
    <w:name w:val="Chap_title"/>
    <w:basedOn w:val="Arttitle"/>
    <w:next w:val="Normalaftertitle"/>
    <w:rsid w:val="006E2572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rsid w:val="006E2572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6E257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572"/>
  </w:style>
  <w:style w:type="paragraph" w:styleId="Index2">
    <w:name w:val="index 2"/>
    <w:basedOn w:val="Normal"/>
    <w:next w:val="Normal"/>
    <w:semiHidden/>
    <w:rsid w:val="006E2572"/>
    <w:pPr>
      <w:ind w:left="283"/>
    </w:pPr>
  </w:style>
  <w:style w:type="paragraph" w:styleId="Index3">
    <w:name w:val="index 3"/>
    <w:basedOn w:val="Normal"/>
    <w:next w:val="Normal"/>
    <w:semiHidden/>
    <w:rsid w:val="006E2572"/>
    <w:pPr>
      <w:ind w:left="566"/>
    </w:pPr>
  </w:style>
  <w:style w:type="paragraph" w:styleId="IndexHeading">
    <w:name w:val="index heading"/>
    <w:basedOn w:val="Normal"/>
    <w:next w:val="Index1"/>
    <w:semiHidden/>
    <w:rsid w:val="006E2572"/>
  </w:style>
  <w:style w:type="paragraph" w:customStyle="1" w:styleId="Line">
    <w:name w:val="Line"/>
    <w:basedOn w:val="Normal"/>
    <w:next w:val="Normal"/>
    <w:rsid w:val="006E257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57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572"/>
  </w:style>
  <w:style w:type="paragraph" w:customStyle="1" w:styleId="Partref">
    <w:name w:val="Part_ref"/>
    <w:basedOn w:val="Normal"/>
    <w:next w:val="Normal"/>
    <w:rsid w:val="006E257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572"/>
  </w:style>
  <w:style w:type="paragraph" w:customStyle="1" w:styleId="QuestionNo">
    <w:name w:val="Question_No"/>
    <w:basedOn w:val="RecNo"/>
    <w:next w:val="Normal"/>
    <w:rsid w:val="006E2572"/>
  </w:style>
  <w:style w:type="paragraph" w:customStyle="1" w:styleId="Questionref">
    <w:name w:val="Question_ref"/>
    <w:basedOn w:val="Recref"/>
    <w:next w:val="Questiondate"/>
    <w:rsid w:val="006E2572"/>
  </w:style>
  <w:style w:type="paragraph" w:customStyle="1" w:styleId="Questiontitle">
    <w:name w:val="Question_title"/>
    <w:basedOn w:val="Normal"/>
    <w:next w:val="Questionref"/>
    <w:rsid w:val="006E2572"/>
  </w:style>
  <w:style w:type="paragraph" w:customStyle="1" w:styleId="Reftext">
    <w:name w:val="Ref_text"/>
    <w:basedOn w:val="Normal"/>
    <w:rsid w:val="006E2572"/>
    <w:pPr>
      <w:ind w:left="794" w:hanging="794"/>
    </w:pPr>
  </w:style>
  <w:style w:type="paragraph" w:customStyle="1" w:styleId="Reftitle">
    <w:name w:val="Ref_title"/>
    <w:basedOn w:val="Normal"/>
    <w:next w:val="Reftext"/>
    <w:rsid w:val="006E257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572"/>
  </w:style>
  <w:style w:type="paragraph" w:customStyle="1" w:styleId="RepNo">
    <w:name w:val="Rep_No"/>
    <w:basedOn w:val="RecNo"/>
    <w:next w:val="Reptitle"/>
    <w:rsid w:val="006E2572"/>
  </w:style>
  <w:style w:type="paragraph" w:customStyle="1" w:styleId="Repref">
    <w:name w:val="Rep_ref"/>
    <w:basedOn w:val="Recref"/>
    <w:next w:val="Repdate"/>
    <w:rsid w:val="006E2572"/>
  </w:style>
  <w:style w:type="paragraph" w:customStyle="1" w:styleId="Reptitle">
    <w:name w:val="Rep_title"/>
    <w:basedOn w:val="Rectitle"/>
    <w:next w:val="Repref"/>
    <w:rsid w:val="006E2572"/>
  </w:style>
  <w:style w:type="paragraph" w:customStyle="1" w:styleId="Resdate">
    <w:name w:val="Res_date"/>
    <w:basedOn w:val="Recdate"/>
    <w:next w:val="Normalaftertitle"/>
    <w:rsid w:val="006E2572"/>
  </w:style>
  <w:style w:type="paragraph" w:customStyle="1" w:styleId="ResNo">
    <w:name w:val="Res_No"/>
    <w:basedOn w:val="RecNo"/>
    <w:next w:val="Restitle"/>
    <w:rsid w:val="006E2572"/>
  </w:style>
  <w:style w:type="paragraph" w:customStyle="1" w:styleId="Resref">
    <w:name w:val="Res_ref"/>
    <w:basedOn w:val="Recref"/>
    <w:next w:val="Resdate"/>
    <w:rsid w:val="006E2572"/>
  </w:style>
  <w:style w:type="paragraph" w:customStyle="1" w:styleId="Restitle">
    <w:name w:val="Res_title"/>
    <w:basedOn w:val="Normal"/>
    <w:next w:val="Resref"/>
    <w:rsid w:val="006E2572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6E2572"/>
  </w:style>
  <w:style w:type="paragraph" w:customStyle="1" w:styleId="Sectiontitle">
    <w:name w:val="Section_title"/>
    <w:basedOn w:val="Normal"/>
    <w:next w:val="Normalaftertitle"/>
    <w:rsid w:val="006E257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57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57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57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57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57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572"/>
  </w:style>
  <w:style w:type="paragraph" w:styleId="TOC6">
    <w:name w:val="toc 6"/>
    <w:basedOn w:val="TOC4"/>
    <w:semiHidden/>
    <w:rsid w:val="006E2572"/>
  </w:style>
  <w:style w:type="paragraph" w:styleId="TOC7">
    <w:name w:val="toc 7"/>
    <w:basedOn w:val="TOC4"/>
    <w:semiHidden/>
    <w:rsid w:val="006E2572"/>
  </w:style>
  <w:style w:type="paragraph" w:styleId="TOC8">
    <w:name w:val="toc 8"/>
    <w:basedOn w:val="TOC4"/>
    <w:semiHidden/>
    <w:rsid w:val="006E2572"/>
  </w:style>
  <w:style w:type="paragraph" w:customStyle="1" w:styleId="Rectitle">
    <w:name w:val="Rec_title"/>
    <w:basedOn w:val="Normal"/>
    <w:next w:val="Recref"/>
    <w:uiPriority w:val="99"/>
    <w:rsid w:val="006E257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6E257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572"/>
  </w:style>
  <w:style w:type="paragraph" w:customStyle="1" w:styleId="Figuretitle">
    <w:name w:val="Figure_title"/>
    <w:basedOn w:val="Normal"/>
    <w:next w:val="Figure"/>
    <w:rsid w:val="006E257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E257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57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E2572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E2572"/>
    <w:pPr>
      <w:keepNext w:val="0"/>
      <w:spacing w:before="0" w:after="240"/>
    </w:pPr>
  </w:style>
  <w:style w:type="character" w:styleId="Hyperlink">
    <w:name w:val="Hyperlink"/>
    <w:basedOn w:val="DefaultParagraphFont"/>
    <w:rsid w:val="006E2572"/>
    <w:rPr>
      <w:color w:val="0000FF"/>
      <w:u w:val="single"/>
    </w:rPr>
  </w:style>
  <w:style w:type="paragraph" w:customStyle="1" w:styleId="AnnexNo">
    <w:name w:val="Annex_No"/>
    <w:basedOn w:val="Normal"/>
    <w:next w:val="Normal"/>
    <w:uiPriority w:val="99"/>
    <w:rsid w:val="00542C9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542C9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Reasons">
    <w:name w:val="Reasons"/>
    <w:basedOn w:val="Normal"/>
    <w:uiPriority w:val="99"/>
    <w:rsid w:val="00542C9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tandardspaced">
    <w:name w:val="Standard spaced"/>
    <w:basedOn w:val="Normal"/>
    <w:uiPriority w:val="99"/>
    <w:rsid w:val="00542C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left"/>
      <w:textAlignment w:val="auto"/>
    </w:pPr>
    <w:rPr>
      <w:szCs w:val="24"/>
      <w:lang w:val="en-US" w:eastAsia="de-DE"/>
    </w:rPr>
  </w:style>
  <w:style w:type="paragraph" w:styleId="BalloonText">
    <w:name w:val="Balloon Text"/>
    <w:basedOn w:val="Normal"/>
    <w:link w:val="BalloonTextChar"/>
    <w:rsid w:val="0095612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123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E2572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892F9E"/>
    <w:rPr>
      <w:b/>
      <w:sz w:val="22"/>
      <w:lang w:val="fr-FR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892F9E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10" Type="http://schemas.openxmlformats.org/officeDocument/2006/relationships/hyperlink" Target="http://www.itu.int/publ/R-REC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8" Type="http://schemas.openxmlformats.org/officeDocument/2006/relationships/header" Target="header2.xml"/><Relationship Id="rId51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57973-A5AF-4217-800C-4AC9E6602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127</TotalTime>
  <Pages>10</Pages>
  <Words>2760</Words>
  <Characters>18913</Characters>
  <Application>Microsoft Office Word</Application>
  <DocSecurity>0</DocSecurity>
  <Lines>484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SM.575-2‎ (10/2013) - Защита фиксированных станций контроля от помех со стороны близко ‎расположенных или мощных передатчиков</vt:lpstr>
      <vt:lpstr>Template BR_Rec_2005.dot</vt:lpstr>
    </vt:vector>
  </TitlesOfParts>
  <Company>ITU</Company>
  <LinksUpToDate>false</LinksUpToDate>
  <CharactersWithSpaces>21647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SM.575-2‎ (10/2013) - Защита фиксированных станций контроля от помех со стороны близко ‎расположенных или мощных передатчиков</dc:title>
  <dc:creator>Christe-Baldan, Susana</dc:creator>
  <cp:lastModifiedBy>Sikacheva, Violetta</cp:lastModifiedBy>
  <cp:revision>38</cp:revision>
  <cp:lastPrinted>2020-06-08T15:35:00Z</cp:lastPrinted>
  <dcterms:created xsi:type="dcterms:W3CDTF">2014-07-07T07:58:00Z</dcterms:created>
  <dcterms:modified xsi:type="dcterms:W3CDTF">2020-06-08T16:31:00Z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