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D2E186" w14:textId="77777777" w:rsidR="003A02EE" w:rsidRDefault="003A02EE"/>
    <w:p w14:paraId="4D22DD1F" w14:textId="77777777" w:rsidR="003A02EE" w:rsidRDefault="003A02EE"/>
    <w:p w14:paraId="4D89C973" w14:textId="77777777" w:rsidR="003A02EE" w:rsidRDefault="003A02EE"/>
    <w:p w14:paraId="3A021CCA" w14:textId="77777777" w:rsidR="003A02EE" w:rsidRDefault="003A02EE"/>
    <w:p w14:paraId="7E174D51" w14:textId="77777777" w:rsidR="003A02EE" w:rsidRDefault="003A02EE"/>
    <w:p w14:paraId="5EFE17C2" w14:textId="77777777" w:rsidR="003A02EE" w:rsidRDefault="003A02EE"/>
    <w:p w14:paraId="54E246B7" w14:textId="77777777" w:rsidR="003A02EE" w:rsidRDefault="003A02EE"/>
    <w:p w14:paraId="07BFC123" w14:textId="77777777" w:rsidR="003A02EE" w:rsidRDefault="003A02EE"/>
    <w:p w14:paraId="62610958" w14:textId="77777777" w:rsidR="003A02EE" w:rsidRDefault="003A02EE"/>
    <w:p w14:paraId="3FB0668F" w14:textId="77777777" w:rsidR="003A02EE" w:rsidRDefault="003A02EE"/>
    <w:p w14:paraId="6D5B63DF" w14:textId="77777777" w:rsidR="003A02EE" w:rsidRDefault="003A02EE"/>
    <w:p w14:paraId="66135FBD" w14:textId="77777777" w:rsidR="003A02EE" w:rsidRDefault="003A02EE"/>
    <w:tbl>
      <w:tblPr>
        <w:tblW w:w="10089" w:type="dxa"/>
        <w:tblLook w:val="01E0" w:firstRow="1" w:lastRow="1" w:firstColumn="1" w:lastColumn="1" w:noHBand="0" w:noVBand="0"/>
      </w:tblPr>
      <w:tblGrid>
        <w:gridCol w:w="10089"/>
      </w:tblGrid>
      <w:tr w:rsidR="003A02EE" w:rsidRPr="003A5808" w14:paraId="78E87BE7" w14:textId="77777777">
        <w:tc>
          <w:tcPr>
            <w:tcW w:w="10089" w:type="dxa"/>
          </w:tcPr>
          <w:p w14:paraId="104CCE13" w14:textId="77777777" w:rsidR="003A02EE" w:rsidRPr="003A5808" w:rsidRDefault="003A02EE" w:rsidP="00013002">
            <w:pPr>
              <w:spacing w:before="380" w:line="280" w:lineRule="exact"/>
              <w:jc w:val="right"/>
              <w:rPr>
                <w:rFonts w:ascii="Tahoma" w:hAnsi="Tahoma" w:cs="Tahoma"/>
                <w:b/>
                <w:bCs/>
                <w:iCs/>
                <w:color w:val="243285"/>
                <w:sz w:val="32"/>
                <w:szCs w:val="32"/>
                <w:lang w:val="en-US"/>
              </w:rPr>
            </w:pPr>
          </w:p>
          <w:p w14:paraId="6D8A5E68" w14:textId="77777777" w:rsidR="003A02EE" w:rsidRPr="003A5808" w:rsidRDefault="008E64BA" w:rsidP="00390ECF">
            <w:pPr>
              <w:spacing w:before="380" w:line="28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rPr>
              <w:t>ITU-R  SM.329-1</w:t>
            </w:r>
            <w:r>
              <w:rPr>
                <w:rFonts w:ascii="Tahoma" w:hAnsi="Tahoma" w:cs="Tahoma" w:hint="eastAsia"/>
                <w:b/>
                <w:bCs/>
                <w:iCs/>
                <w:color w:val="243285"/>
                <w:sz w:val="36"/>
                <w:szCs w:val="36"/>
                <w:lang w:val="en-US" w:eastAsia="zh-CN"/>
              </w:rPr>
              <w:t>2</w:t>
            </w:r>
            <w:r w:rsidR="00D10D0C">
              <w:rPr>
                <w:rFonts w:ascii="Tahoma" w:hAnsi="Tahoma" w:cs="Tahoma" w:hint="eastAsia"/>
                <w:b/>
                <w:bCs/>
                <w:iCs/>
                <w:color w:val="243285"/>
                <w:sz w:val="36"/>
                <w:szCs w:val="36"/>
                <w:lang w:val="en-US" w:eastAsia="zh-CN"/>
              </w:rPr>
              <w:t xml:space="preserve"> </w:t>
            </w:r>
            <w:r w:rsidR="003A02EE" w:rsidRPr="003D6295">
              <w:rPr>
                <w:rFonts w:ascii="SimHei" w:eastAsia="SimHei" w:hAnsi="Tahoma" w:cs="Tahoma" w:hint="eastAsia"/>
                <w:b/>
                <w:bCs/>
                <w:iCs/>
                <w:color w:val="243285"/>
                <w:sz w:val="36"/>
                <w:szCs w:val="36"/>
                <w:lang w:val="en-US" w:eastAsia="zh-CN"/>
              </w:rPr>
              <w:t>建议书</w:t>
            </w:r>
          </w:p>
          <w:p w14:paraId="70549BC3" w14:textId="77777777" w:rsidR="003A02EE" w:rsidRPr="003A5808" w:rsidRDefault="008E64BA" w:rsidP="00390ECF">
            <w:pPr>
              <w:spacing w:before="80" w:line="280" w:lineRule="exact"/>
              <w:jc w:val="right"/>
              <w:rPr>
                <w:rFonts w:ascii="Tahoma" w:hAnsi="Tahoma" w:cs="Tahoma"/>
                <w:b/>
                <w:bCs/>
                <w:iCs/>
                <w:color w:val="243285"/>
                <w:szCs w:val="24"/>
                <w:lang w:val="en-US"/>
              </w:rPr>
            </w:pPr>
            <w:r>
              <w:rPr>
                <w:rFonts w:ascii="Tahoma" w:hAnsi="Tahoma" w:cs="Tahoma"/>
                <w:b/>
                <w:bCs/>
                <w:iCs/>
                <w:color w:val="243285"/>
                <w:szCs w:val="24"/>
                <w:lang w:val="en-US"/>
              </w:rPr>
              <w:t>(0</w:t>
            </w:r>
            <w:r>
              <w:rPr>
                <w:rFonts w:ascii="Tahoma" w:hAnsi="Tahoma" w:cs="Tahoma" w:hint="eastAsia"/>
                <w:b/>
                <w:bCs/>
                <w:iCs/>
                <w:color w:val="243285"/>
                <w:szCs w:val="24"/>
                <w:lang w:val="en-US" w:eastAsia="zh-CN"/>
              </w:rPr>
              <w:t>9</w:t>
            </w:r>
            <w:r>
              <w:rPr>
                <w:rFonts w:ascii="Tahoma" w:hAnsi="Tahoma" w:cs="Tahoma"/>
                <w:b/>
                <w:bCs/>
                <w:iCs/>
                <w:color w:val="243285"/>
                <w:szCs w:val="24"/>
                <w:lang w:val="en-US"/>
              </w:rPr>
              <w:t>/201</w:t>
            </w:r>
            <w:r>
              <w:rPr>
                <w:rFonts w:ascii="Tahoma" w:hAnsi="Tahoma" w:cs="Tahoma" w:hint="eastAsia"/>
                <w:b/>
                <w:bCs/>
                <w:iCs/>
                <w:color w:val="243285"/>
                <w:szCs w:val="24"/>
                <w:lang w:val="en-US" w:eastAsia="zh-CN"/>
              </w:rPr>
              <w:t>2</w:t>
            </w:r>
            <w:r w:rsidR="003A02EE" w:rsidRPr="003A5808">
              <w:rPr>
                <w:rFonts w:ascii="Tahoma" w:hAnsi="Tahoma" w:cs="Tahoma"/>
                <w:b/>
                <w:bCs/>
                <w:iCs/>
                <w:color w:val="243285"/>
                <w:szCs w:val="24"/>
                <w:lang w:val="en-US"/>
              </w:rPr>
              <w:t>)</w:t>
            </w:r>
          </w:p>
        </w:tc>
      </w:tr>
      <w:tr w:rsidR="003A02EE" w:rsidRPr="003A5808" w14:paraId="33923CFF" w14:textId="77777777">
        <w:tc>
          <w:tcPr>
            <w:tcW w:w="10089" w:type="dxa"/>
          </w:tcPr>
          <w:p w14:paraId="09E634B3" w14:textId="77777777" w:rsidR="003A02EE" w:rsidRPr="003A5808" w:rsidRDefault="003A02EE" w:rsidP="00FE79FE">
            <w:pPr>
              <w:spacing w:before="80" w:line="500" w:lineRule="exact"/>
              <w:jc w:val="right"/>
              <w:rPr>
                <w:rFonts w:ascii="Tahoma" w:hAnsi="Tahoma" w:cs="Tahoma"/>
                <w:b/>
                <w:bCs/>
                <w:iCs/>
                <w:color w:val="243285"/>
                <w:sz w:val="44"/>
                <w:szCs w:val="44"/>
                <w:lang w:val="en-US"/>
              </w:rPr>
            </w:pPr>
          </w:p>
          <w:p w14:paraId="5F805A2B" w14:textId="77777777" w:rsidR="003A02EE" w:rsidRPr="003D6295" w:rsidRDefault="003A02EE" w:rsidP="00F76900">
            <w:pPr>
              <w:spacing w:before="80" w:line="500" w:lineRule="exact"/>
              <w:jc w:val="right"/>
              <w:rPr>
                <w:rFonts w:ascii="SimHei" w:eastAsia="SimHei" w:hAnsi="Tahoma" w:cs="Tahoma"/>
                <w:b/>
                <w:bCs/>
                <w:iCs/>
                <w:color w:val="243285"/>
                <w:sz w:val="44"/>
                <w:szCs w:val="44"/>
                <w:lang w:val="en-US" w:eastAsia="zh-CN"/>
              </w:rPr>
            </w:pPr>
            <w:r w:rsidRPr="003D6295">
              <w:rPr>
                <w:rFonts w:ascii="SimHei" w:eastAsia="SimHei" w:hAnsi="Tahoma" w:cs="Tahoma" w:hint="eastAsia"/>
                <w:b/>
                <w:bCs/>
                <w:iCs/>
                <w:color w:val="243285"/>
                <w:sz w:val="44"/>
                <w:szCs w:val="44"/>
                <w:lang w:val="en-US" w:eastAsia="zh-CN"/>
              </w:rPr>
              <w:t>杂散域的无用发射</w:t>
            </w:r>
          </w:p>
          <w:p w14:paraId="5A1004BA" w14:textId="77777777" w:rsidR="003A02EE" w:rsidRPr="003A5808" w:rsidRDefault="003A02EE" w:rsidP="00FE79FE">
            <w:pPr>
              <w:spacing w:before="80" w:line="500" w:lineRule="exact"/>
              <w:jc w:val="right"/>
              <w:rPr>
                <w:rFonts w:ascii="Tahoma" w:hAnsi="Tahoma" w:cs="Tahoma"/>
                <w:b/>
                <w:bCs/>
                <w:iCs/>
                <w:color w:val="243285"/>
                <w:sz w:val="40"/>
                <w:szCs w:val="40"/>
                <w:lang w:val="en-US"/>
              </w:rPr>
            </w:pPr>
          </w:p>
        </w:tc>
      </w:tr>
      <w:tr w:rsidR="003A02EE" w:rsidRPr="003A5808" w14:paraId="7F45A167" w14:textId="77777777">
        <w:tc>
          <w:tcPr>
            <w:tcW w:w="10089" w:type="dxa"/>
          </w:tcPr>
          <w:p w14:paraId="0C3ACBEC" w14:textId="77777777" w:rsidR="003A02EE" w:rsidRPr="003A5808" w:rsidRDefault="003A02EE" w:rsidP="009E3058">
            <w:pPr>
              <w:spacing w:before="80" w:line="280" w:lineRule="exact"/>
              <w:ind w:right="640"/>
              <w:rPr>
                <w:rFonts w:ascii="Tahoma" w:hAnsi="Tahoma" w:cs="Tahoma"/>
                <w:b/>
                <w:bCs/>
                <w:iCs/>
                <w:color w:val="243285"/>
                <w:sz w:val="32"/>
                <w:szCs w:val="32"/>
                <w:lang w:val="es-ES_tradnl"/>
              </w:rPr>
            </w:pPr>
          </w:p>
          <w:p w14:paraId="46ADC293" w14:textId="77777777" w:rsidR="003A02EE" w:rsidRPr="003A5808" w:rsidRDefault="003A02EE" w:rsidP="009E3058">
            <w:pPr>
              <w:spacing w:before="80" w:line="280" w:lineRule="exact"/>
              <w:ind w:right="640"/>
              <w:rPr>
                <w:rFonts w:ascii="Tahoma" w:hAnsi="Tahoma" w:cs="Tahoma"/>
                <w:b/>
                <w:bCs/>
                <w:iCs/>
                <w:color w:val="243285"/>
                <w:sz w:val="32"/>
                <w:szCs w:val="32"/>
                <w:lang w:val="es-ES_tradnl"/>
              </w:rPr>
            </w:pPr>
          </w:p>
          <w:p w14:paraId="130E50D4" w14:textId="77777777" w:rsidR="003A02EE" w:rsidRPr="003A5808" w:rsidRDefault="003A02EE" w:rsidP="009E3058">
            <w:pPr>
              <w:spacing w:before="80" w:after="180" w:line="360" w:lineRule="exact"/>
              <w:ind w:right="720"/>
              <w:rPr>
                <w:rFonts w:ascii="Tahoma" w:hAnsi="Tahoma" w:cs="Tahoma"/>
                <w:b/>
                <w:bCs/>
                <w:iCs/>
                <w:color w:val="243285"/>
                <w:sz w:val="36"/>
                <w:szCs w:val="36"/>
                <w:lang w:val="es-ES_tradnl"/>
              </w:rPr>
            </w:pPr>
          </w:p>
          <w:p w14:paraId="273F9D2C" w14:textId="77777777" w:rsidR="003A02EE" w:rsidRPr="003A5808" w:rsidRDefault="003A02EE" w:rsidP="00013002">
            <w:pPr>
              <w:spacing w:before="80" w:after="180" w:line="360" w:lineRule="exact"/>
              <w:jc w:val="right"/>
              <w:rPr>
                <w:rFonts w:ascii="Tahoma" w:hAnsi="Tahoma" w:cs="Tahoma"/>
                <w:b/>
                <w:bCs/>
                <w:iCs/>
                <w:color w:val="243285"/>
                <w:sz w:val="36"/>
                <w:szCs w:val="36"/>
                <w:lang w:val="en-US"/>
              </w:rPr>
            </w:pPr>
          </w:p>
          <w:p w14:paraId="4E7D77C0" w14:textId="77777777" w:rsidR="003A02EE" w:rsidRPr="003A5808" w:rsidRDefault="003A02EE" w:rsidP="00013002">
            <w:pPr>
              <w:spacing w:before="80" w:after="180" w:line="360" w:lineRule="exact"/>
              <w:jc w:val="right"/>
              <w:rPr>
                <w:rFonts w:ascii="Tahoma" w:hAnsi="Tahoma" w:cs="Tahoma"/>
                <w:b/>
                <w:bCs/>
                <w:iCs/>
                <w:color w:val="243285"/>
                <w:sz w:val="36"/>
                <w:szCs w:val="36"/>
                <w:lang w:val="en-US" w:eastAsia="zh-CN"/>
              </w:rPr>
            </w:pPr>
            <w:r w:rsidRPr="003A5808">
              <w:rPr>
                <w:rFonts w:ascii="Tahoma" w:hAnsi="Tahoma" w:cs="Tahoma"/>
                <w:b/>
                <w:bCs/>
                <w:iCs/>
                <w:color w:val="243285"/>
                <w:sz w:val="36"/>
                <w:szCs w:val="36"/>
                <w:lang w:val="en-US"/>
              </w:rPr>
              <w:t>SM</w:t>
            </w:r>
            <w:r w:rsidRPr="003D6295">
              <w:rPr>
                <w:rFonts w:ascii="SimHei" w:eastAsia="SimHei" w:hAnsi="Tahoma" w:cs="Tahoma" w:hint="eastAsia"/>
                <w:b/>
                <w:bCs/>
                <w:iCs/>
                <w:color w:val="243285"/>
                <w:sz w:val="36"/>
                <w:szCs w:val="36"/>
                <w:lang w:val="en-US" w:eastAsia="zh-CN"/>
              </w:rPr>
              <w:t>系列</w:t>
            </w:r>
          </w:p>
          <w:p w14:paraId="3E67E7A1" w14:textId="77777777" w:rsidR="003A02EE" w:rsidRPr="003D6295" w:rsidRDefault="003A02EE" w:rsidP="00FE79FE">
            <w:pPr>
              <w:spacing w:before="80" w:line="360" w:lineRule="exact"/>
              <w:jc w:val="right"/>
              <w:rPr>
                <w:rFonts w:ascii="SimHei" w:eastAsia="SimHei" w:hAnsi="Tahoma" w:cs="Tahoma"/>
                <w:b/>
                <w:bCs/>
                <w:iCs/>
                <w:color w:val="243285"/>
                <w:sz w:val="36"/>
                <w:szCs w:val="36"/>
                <w:lang w:val="en-US" w:eastAsia="zh-CN"/>
              </w:rPr>
            </w:pPr>
            <w:r w:rsidRPr="003D6295">
              <w:rPr>
                <w:rFonts w:ascii="SimHei" w:eastAsia="SimHei" w:hAnsi="Tahoma" w:cs="Tahoma" w:hint="eastAsia"/>
                <w:b/>
                <w:bCs/>
                <w:iCs/>
                <w:color w:val="243285"/>
                <w:sz w:val="36"/>
                <w:szCs w:val="36"/>
                <w:lang w:val="en-US" w:eastAsia="zh-CN"/>
              </w:rPr>
              <w:t>频谱管理</w:t>
            </w:r>
          </w:p>
          <w:p w14:paraId="332DCE07" w14:textId="77777777" w:rsidR="003A02EE" w:rsidRPr="003A5808" w:rsidRDefault="003A02EE" w:rsidP="00FE79FE">
            <w:pPr>
              <w:spacing w:before="80" w:line="360" w:lineRule="exact"/>
              <w:jc w:val="right"/>
              <w:rPr>
                <w:rFonts w:ascii="Tahoma" w:hAnsi="Tahoma" w:cs="Tahoma"/>
                <w:b/>
                <w:bCs/>
                <w:iCs/>
                <w:color w:val="243285"/>
                <w:sz w:val="32"/>
                <w:szCs w:val="32"/>
                <w:lang w:val="en-US"/>
              </w:rPr>
            </w:pPr>
          </w:p>
        </w:tc>
      </w:tr>
    </w:tbl>
    <w:p w14:paraId="2D4DFBD5" w14:textId="77777777" w:rsidR="003A02EE" w:rsidRDefault="003A02EE" w:rsidP="00CD659B">
      <w:pPr>
        <w:spacing w:before="80"/>
        <w:rPr>
          <w:i/>
          <w:sz w:val="22"/>
          <w:lang w:val="en-US"/>
        </w:rPr>
      </w:pPr>
    </w:p>
    <w:p w14:paraId="23C2E755" w14:textId="77777777" w:rsidR="003A02EE" w:rsidRDefault="003A02EE" w:rsidP="00CD659B">
      <w:pPr>
        <w:spacing w:before="80"/>
        <w:rPr>
          <w:i/>
          <w:sz w:val="22"/>
          <w:lang w:val="en-US"/>
        </w:rPr>
      </w:pPr>
    </w:p>
    <w:p w14:paraId="07317043" w14:textId="77777777" w:rsidR="003A02EE" w:rsidRDefault="003A02EE" w:rsidP="00CD659B">
      <w:pPr>
        <w:spacing w:before="80"/>
        <w:rPr>
          <w:i/>
          <w:sz w:val="22"/>
          <w:lang w:val="en-US"/>
        </w:rPr>
      </w:pPr>
    </w:p>
    <w:p w14:paraId="0EAC7FA7" w14:textId="77777777" w:rsidR="003A02EE" w:rsidRDefault="003A02EE" w:rsidP="00CD659B">
      <w:pPr>
        <w:spacing w:before="80"/>
        <w:rPr>
          <w:i/>
          <w:sz w:val="22"/>
          <w:lang w:val="en-US"/>
        </w:rPr>
      </w:pPr>
    </w:p>
    <w:p w14:paraId="0AA9DDD2" w14:textId="77777777" w:rsidR="003A02EE" w:rsidRDefault="003A02EE" w:rsidP="00CD659B">
      <w:pPr>
        <w:spacing w:before="80"/>
        <w:rPr>
          <w:i/>
          <w:sz w:val="22"/>
          <w:lang w:val="en-US"/>
        </w:rPr>
      </w:pPr>
    </w:p>
    <w:p w14:paraId="31AF84F3" w14:textId="77777777" w:rsidR="003A02EE" w:rsidRDefault="003A02EE" w:rsidP="00CD659B">
      <w:pPr>
        <w:spacing w:before="80"/>
        <w:rPr>
          <w:i/>
          <w:sz w:val="22"/>
          <w:lang w:val="en-US"/>
        </w:rPr>
      </w:pPr>
    </w:p>
    <w:p w14:paraId="358C38F1" w14:textId="77777777" w:rsidR="003A02EE" w:rsidRDefault="003A02EE" w:rsidP="00CD659B">
      <w:pPr>
        <w:pStyle w:val="Equation"/>
        <w:tabs>
          <w:tab w:val="clear" w:pos="4820"/>
          <w:tab w:val="clear" w:pos="9639"/>
          <w:tab w:val="left" w:pos="1191"/>
          <w:tab w:val="left" w:pos="1588"/>
          <w:tab w:val="left" w:pos="1985"/>
        </w:tabs>
        <w:rPr>
          <w:rFonts w:ascii="Palatino Linotype" w:hAnsi="Palatino Linotype"/>
          <w:lang w:val="en-US"/>
        </w:rPr>
        <w:sectPr w:rsidR="003A02EE">
          <w:headerReference w:type="even" r:id="rId7"/>
          <w:headerReference w:type="default" r:id="rId8"/>
          <w:pgSz w:w="11907" w:h="16840" w:code="9"/>
          <w:pgMar w:top="1089" w:right="1089" w:bottom="284" w:left="1089" w:header="567" w:footer="284" w:gutter="0"/>
          <w:pgNumType w:start="1"/>
          <w:cols w:space="720"/>
        </w:sectPr>
      </w:pPr>
    </w:p>
    <w:p w14:paraId="5F714725" w14:textId="77777777" w:rsidR="00481123" w:rsidRPr="00481123" w:rsidRDefault="00481123" w:rsidP="00481123">
      <w:pPr>
        <w:spacing w:before="0"/>
        <w:rPr>
          <w:sz w:val="4"/>
          <w:szCs w:val="4"/>
          <w:lang w:eastAsia="zh-CN"/>
        </w:rPr>
      </w:pPr>
      <w:bookmarkStart w:id="0" w:name="c2tope"/>
      <w:bookmarkEnd w:id="0"/>
    </w:p>
    <w:p w14:paraId="17C34F3B" w14:textId="77777777" w:rsidR="003A02EE" w:rsidRPr="00527020" w:rsidRDefault="003A02EE" w:rsidP="003D6295">
      <w:pPr>
        <w:pStyle w:val="Heading1"/>
        <w:spacing w:before="240"/>
        <w:jc w:val="center"/>
        <w:rPr>
          <w:bCs/>
          <w:lang w:eastAsia="zh-CN"/>
        </w:rPr>
      </w:pPr>
      <w:r w:rsidRPr="008A06DF">
        <w:rPr>
          <w:rFonts w:hint="eastAsia"/>
          <w:lang w:eastAsia="zh-CN"/>
        </w:rPr>
        <w:t>前言</w:t>
      </w:r>
    </w:p>
    <w:p w14:paraId="3AC3366B" w14:textId="77777777" w:rsidR="003A02EE" w:rsidRPr="008A06DF" w:rsidRDefault="003A02EE" w:rsidP="00296AF7">
      <w:pPr>
        <w:spacing w:before="240"/>
        <w:ind w:firstLineChars="200" w:firstLine="400"/>
        <w:rPr>
          <w:sz w:val="20"/>
          <w:lang w:val="en-US" w:eastAsia="zh-CN"/>
        </w:rPr>
      </w:pPr>
      <w:r w:rsidRPr="008A06DF">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14:paraId="6E0B723F" w14:textId="77777777" w:rsidR="003A02EE" w:rsidRDefault="003A02EE" w:rsidP="00296AF7">
      <w:pPr>
        <w:ind w:firstLineChars="200" w:firstLine="400"/>
        <w:rPr>
          <w:sz w:val="20"/>
          <w:lang w:eastAsia="zh-CN"/>
        </w:rPr>
      </w:pPr>
      <w:r w:rsidRPr="008A06DF">
        <w:rPr>
          <w:rFonts w:hint="eastAsia"/>
          <w:sz w:val="20"/>
          <w:lang w:eastAsia="zh-CN"/>
        </w:rPr>
        <w:t>无线电通信部门制定规章制度和政策的职能由世界和区域无线电通信大会以及无线电通信全会完成，并得到各研究组的支持。</w:t>
      </w:r>
    </w:p>
    <w:p w14:paraId="482AD0C0" w14:textId="77777777" w:rsidR="003D6295" w:rsidRDefault="003D6295" w:rsidP="00296AF7">
      <w:pPr>
        <w:ind w:firstLineChars="200" w:firstLine="400"/>
        <w:rPr>
          <w:sz w:val="20"/>
          <w:lang w:eastAsia="zh-CN"/>
        </w:rPr>
      </w:pPr>
    </w:p>
    <w:p w14:paraId="2D9724F3" w14:textId="77777777" w:rsidR="003A02EE" w:rsidRPr="00221869" w:rsidRDefault="003A02EE" w:rsidP="00F6365F">
      <w:pPr>
        <w:jc w:val="center"/>
        <w:rPr>
          <w:b/>
          <w:bCs/>
          <w:lang w:eastAsia="zh-CN"/>
        </w:rPr>
      </w:pPr>
      <w:r w:rsidRPr="003D6295">
        <w:rPr>
          <w:rFonts w:ascii="SimSun" w:hint="eastAsia"/>
          <w:b/>
          <w:bCs/>
          <w:lang w:eastAsia="zh-CN"/>
        </w:rPr>
        <w:t>知识产权政策</w:t>
      </w:r>
      <w:r w:rsidR="00F6365F">
        <w:rPr>
          <w:rFonts w:hint="eastAsia"/>
          <w:b/>
          <w:bCs/>
          <w:lang w:eastAsia="zh-CN"/>
        </w:rPr>
        <w:t>（</w:t>
      </w:r>
      <w:r w:rsidRPr="00221869">
        <w:rPr>
          <w:b/>
          <w:bCs/>
          <w:lang w:eastAsia="zh-CN"/>
        </w:rPr>
        <w:t>IPR</w:t>
      </w:r>
      <w:r w:rsidR="00F6365F">
        <w:rPr>
          <w:rFonts w:hint="eastAsia"/>
          <w:b/>
          <w:bCs/>
          <w:lang w:eastAsia="zh-CN"/>
        </w:rPr>
        <w:t>）</w:t>
      </w:r>
    </w:p>
    <w:p w14:paraId="1A7157E5" w14:textId="77777777" w:rsidR="003A02EE" w:rsidRPr="0061280B" w:rsidRDefault="003A02EE" w:rsidP="00D10D0C">
      <w:pPr>
        <w:widowControl w:val="0"/>
        <w:ind w:firstLineChars="200" w:firstLine="400"/>
        <w:textAlignment w:val="top"/>
        <w:rPr>
          <w:sz w:val="20"/>
          <w:lang w:eastAsia="zh-CN"/>
        </w:rPr>
      </w:pPr>
      <w:r w:rsidRPr="00221869">
        <w:rPr>
          <w:sz w:val="20"/>
          <w:lang w:eastAsia="zh-CN"/>
        </w:rPr>
        <w:t>ITU-R</w:t>
      </w:r>
      <w:r w:rsidRPr="0061280B">
        <w:rPr>
          <w:rFonts w:hAnsi="SimSun" w:hint="eastAsia"/>
          <w:sz w:val="20"/>
          <w:lang w:eastAsia="zh-CN"/>
        </w:rPr>
        <w:t>的知识产权政策在</w:t>
      </w:r>
      <w:r w:rsidRPr="00221869">
        <w:rPr>
          <w:sz w:val="20"/>
          <w:lang w:eastAsia="zh-CN"/>
        </w:rPr>
        <w:t>ITU-R</w:t>
      </w:r>
      <w:r w:rsidRPr="0061280B">
        <w:rPr>
          <w:rFonts w:hAnsi="SimSun" w:hint="eastAsia"/>
          <w:sz w:val="20"/>
          <w:lang w:eastAsia="zh-CN"/>
        </w:rPr>
        <w:t>第</w:t>
      </w:r>
      <w:r w:rsidRPr="00221869">
        <w:rPr>
          <w:sz w:val="20"/>
          <w:lang w:eastAsia="zh-CN"/>
        </w:rPr>
        <w:t>1</w:t>
      </w:r>
      <w:r w:rsidRPr="0061280B">
        <w:rPr>
          <w:rFonts w:hAnsi="SimSun" w:hint="eastAsia"/>
          <w:sz w:val="20"/>
          <w:lang w:eastAsia="zh-CN"/>
        </w:rPr>
        <w:t>号决议附件</w:t>
      </w:r>
      <w:r w:rsidRPr="00221869">
        <w:rPr>
          <w:sz w:val="20"/>
          <w:lang w:eastAsia="zh-CN"/>
        </w:rPr>
        <w:t>1</w:t>
      </w:r>
      <w:r w:rsidRPr="0061280B">
        <w:rPr>
          <w:rFonts w:hAnsi="SimSun" w:hint="eastAsia"/>
          <w:sz w:val="20"/>
          <w:lang w:eastAsia="zh-CN"/>
        </w:rPr>
        <w:t>引用的</w:t>
      </w:r>
      <w:r w:rsidR="00D10D0C">
        <w:rPr>
          <w:rFonts w:hint="eastAsia"/>
          <w:sz w:val="20"/>
          <w:lang w:eastAsia="zh-CN"/>
        </w:rPr>
        <w:t>“</w:t>
      </w:r>
      <w:r w:rsidRPr="00221869">
        <w:rPr>
          <w:sz w:val="20"/>
          <w:lang w:eastAsia="zh-CN"/>
        </w:rPr>
        <w:t>ITU-T/ITU-R/ISO/IEC</w:t>
      </w:r>
      <w:r w:rsidRPr="0061280B">
        <w:rPr>
          <w:rFonts w:hAnsi="SimSun" w:hint="eastAsia"/>
          <w:sz w:val="20"/>
          <w:lang w:eastAsia="zh-CN"/>
        </w:rPr>
        <w:t>共同专利政策</w:t>
      </w:r>
      <w:r w:rsidR="00D10D0C">
        <w:rPr>
          <w:rFonts w:hint="eastAsia"/>
          <w:sz w:val="20"/>
          <w:lang w:eastAsia="zh-CN"/>
        </w:rPr>
        <w:t>”</w:t>
      </w:r>
      <w:r w:rsidRPr="0061280B">
        <w:rPr>
          <w:rFonts w:hAnsi="SimSun" w:hint="eastAsia"/>
          <w:sz w:val="20"/>
          <w:lang w:eastAsia="zh-CN"/>
        </w:rPr>
        <w:t>中做了说明。专利持有者提交专利和许可声明的表格可从</w:t>
      </w:r>
      <w:r w:rsidR="006D751C">
        <w:fldChar w:fldCharType="begin"/>
      </w:r>
      <w:r w:rsidR="006D751C">
        <w:rPr>
          <w:lang w:eastAsia="zh-CN"/>
        </w:rPr>
        <w:instrText xml:space="preserve"> HYPERLINK "http://www.itu.int/ITU-R/go/patents/en" </w:instrText>
      </w:r>
      <w:r w:rsidR="006D751C">
        <w:fldChar w:fldCharType="separate"/>
      </w:r>
      <w:r w:rsidR="00D10D0C">
        <w:rPr>
          <w:rStyle w:val="Hyperlink"/>
          <w:sz w:val="20"/>
          <w:lang w:val="en-US" w:eastAsia="zh-CN"/>
        </w:rPr>
        <w:t>http://www.itu.int/ITU-R/go/patents/en</w:t>
      </w:r>
      <w:r w:rsidR="006D751C">
        <w:rPr>
          <w:rStyle w:val="Hyperlink"/>
          <w:sz w:val="20"/>
          <w:lang w:val="en-US" w:eastAsia="zh-CN"/>
        </w:rPr>
        <w:fldChar w:fldCharType="end"/>
      </w:r>
      <w:r w:rsidRPr="0061280B">
        <w:rPr>
          <w:rFonts w:hAnsi="SimSun" w:hint="eastAsia"/>
          <w:sz w:val="20"/>
          <w:lang w:eastAsia="zh-CN"/>
        </w:rPr>
        <w:t>获得，该网址也提供了</w:t>
      </w:r>
      <w:r w:rsidR="00D10D0C">
        <w:rPr>
          <w:rFonts w:hint="eastAsia"/>
          <w:sz w:val="20"/>
          <w:lang w:eastAsia="zh-CN"/>
        </w:rPr>
        <w:t>“</w:t>
      </w:r>
      <w:r w:rsidRPr="0061280B">
        <w:rPr>
          <w:sz w:val="20"/>
          <w:lang w:eastAsia="zh-CN"/>
        </w:rPr>
        <w:t>ITU</w:t>
      </w:r>
      <w:r>
        <w:rPr>
          <w:sz w:val="20"/>
          <w:lang w:eastAsia="zh-CN"/>
        </w:rPr>
        <w:t>-</w:t>
      </w:r>
      <w:r w:rsidRPr="0061280B">
        <w:rPr>
          <w:sz w:val="20"/>
          <w:lang w:eastAsia="zh-CN"/>
        </w:rPr>
        <w:t>T/ITU</w:t>
      </w:r>
      <w:r>
        <w:rPr>
          <w:sz w:val="20"/>
          <w:lang w:eastAsia="zh-CN"/>
        </w:rPr>
        <w:t>-</w:t>
      </w:r>
      <w:r w:rsidRPr="0061280B">
        <w:rPr>
          <w:sz w:val="20"/>
          <w:lang w:eastAsia="zh-CN"/>
        </w:rPr>
        <w:t>R/ISO/IEC</w:t>
      </w:r>
      <w:r w:rsidRPr="0061280B">
        <w:rPr>
          <w:rFonts w:hAnsi="SimSun" w:hint="eastAsia"/>
          <w:sz w:val="20"/>
          <w:lang w:eastAsia="zh-CN"/>
        </w:rPr>
        <w:t>共同专利政策实施指南</w:t>
      </w:r>
      <w:r w:rsidR="00D10D0C">
        <w:rPr>
          <w:rFonts w:hint="eastAsia"/>
          <w:sz w:val="20"/>
          <w:lang w:eastAsia="zh-CN"/>
        </w:rPr>
        <w:t>”</w:t>
      </w:r>
      <w:r w:rsidRPr="0061280B">
        <w:rPr>
          <w:rFonts w:hAnsi="SimSun" w:hint="eastAsia"/>
          <w:sz w:val="20"/>
          <w:lang w:eastAsia="zh-CN"/>
        </w:rPr>
        <w:t>以及</w:t>
      </w:r>
      <w:r w:rsidRPr="0061280B">
        <w:rPr>
          <w:sz w:val="20"/>
          <w:lang w:eastAsia="zh-CN"/>
        </w:rPr>
        <w:t>ITU-R</w:t>
      </w:r>
      <w:r w:rsidRPr="0061280B">
        <w:rPr>
          <w:rFonts w:hAnsi="SimSun" w:hint="eastAsia"/>
          <w:sz w:val="20"/>
          <w:lang w:eastAsia="zh-CN"/>
        </w:rPr>
        <w:t>专利信息数据库。</w:t>
      </w:r>
    </w:p>
    <w:p w14:paraId="0945A8F6" w14:textId="77777777" w:rsidR="003A02EE" w:rsidRPr="0061280B" w:rsidRDefault="003A02EE" w:rsidP="00296AF7">
      <w:pPr>
        <w:jc w:val="center"/>
        <w:rPr>
          <w:sz w:val="22"/>
          <w:lang w:eastAsia="zh-CN"/>
        </w:rPr>
      </w:pPr>
    </w:p>
    <w:p w14:paraId="506FA4C1" w14:textId="77777777" w:rsidR="003A02EE" w:rsidRPr="00573D2F" w:rsidRDefault="003A02EE" w:rsidP="00296AF7">
      <w:pPr>
        <w:jc w:val="center"/>
        <w:rPr>
          <w:sz w:val="22"/>
          <w:lang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A02EE" w:rsidRPr="00D10D0C" w14:paraId="3E31C80F" w14:textId="77777777" w:rsidTr="007A252F">
        <w:tc>
          <w:tcPr>
            <w:tcW w:w="9360" w:type="dxa"/>
            <w:gridSpan w:val="2"/>
            <w:tcBorders>
              <w:top w:val="single" w:sz="12" w:space="0" w:color="000080"/>
            </w:tcBorders>
          </w:tcPr>
          <w:p w14:paraId="66107393" w14:textId="77777777" w:rsidR="003A02EE" w:rsidRPr="00104A8D" w:rsidRDefault="003A02EE" w:rsidP="00D10D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 w:val="0"/>
                <w:bCs/>
                <w:szCs w:val="22"/>
                <w:lang w:val="en-US" w:eastAsia="zh-CN"/>
              </w:rPr>
            </w:pPr>
            <w:r w:rsidRPr="00104A8D">
              <w:rPr>
                <w:bCs/>
                <w:szCs w:val="22"/>
                <w:lang w:val="en-US" w:eastAsia="zh-CN"/>
              </w:rPr>
              <w:t>ITU-R</w:t>
            </w:r>
            <w:r w:rsidR="00104A8D">
              <w:rPr>
                <w:rFonts w:hint="eastAsia"/>
                <w:bCs/>
                <w:szCs w:val="22"/>
                <w:lang w:val="en-US" w:eastAsia="zh-CN"/>
              </w:rPr>
              <w:t xml:space="preserve"> </w:t>
            </w:r>
            <w:r w:rsidRPr="00104A8D">
              <w:rPr>
                <w:rFonts w:hint="eastAsia"/>
                <w:bCs/>
                <w:szCs w:val="22"/>
                <w:lang w:val="en-US" w:eastAsia="zh-CN"/>
              </w:rPr>
              <w:t>建议书系列</w:t>
            </w:r>
          </w:p>
          <w:p w14:paraId="202ECB16" w14:textId="77777777" w:rsidR="003A02EE" w:rsidRPr="00367C2D" w:rsidRDefault="00D10D0C" w:rsidP="00D10D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20"/>
                <w:lang w:val="en-US" w:eastAsia="zh-CN"/>
              </w:rPr>
            </w:pPr>
            <w:r>
              <w:rPr>
                <w:rFonts w:hint="eastAsia"/>
                <w:b w:val="0"/>
                <w:sz w:val="20"/>
                <w:lang w:val="en-US" w:eastAsia="zh-CN"/>
              </w:rPr>
              <w:t>（</w:t>
            </w:r>
            <w:r w:rsidR="003A02EE" w:rsidRPr="00367C2D">
              <w:rPr>
                <w:rFonts w:hint="eastAsia"/>
                <w:b w:val="0"/>
                <w:sz w:val="20"/>
                <w:lang w:val="en-US" w:eastAsia="zh-CN"/>
              </w:rPr>
              <w:t>可同时在以下网址获得：</w:t>
            </w:r>
            <w:r w:rsidR="003A02EE" w:rsidRPr="00367C2D">
              <w:rPr>
                <w:b w:val="0"/>
                <w:sz w:val="20"/>
                <w:lang w:val="en-US" w:eastAsia="zh-CN"/>
              </w:rPr>
              <w:t xml:space="preserve"> </w:t>
            </w:r>
            <w:hyperlink r:id="rId9" w:history="1">
              <w:r w:rsidR="003A02EE" w:rsidRPr="00367C2D">
                <w:rPr>
                  <w:rStyle w:val="Hyperlink"/>
                  <w:b w:val="0"/>
                  <w:bCs/>
                  <w:sz w:val="20"/>
                  <w:lang w:val="en-US" w:eastAsia="zh-CN"/>
                </w:rPr>
                <w:t>http://www.itu.int/publ/R-REC/en</w:t>
              </w:r>
            </w:hyperlink>
            <w:r>
              <w:rPr>
                <w:rFonts w:hint="eastAsia"/>
                <w:b w:val="0"/>
                <w:sz w:val="20"/>
                <w:lang w:val="en-US" w:eastAsia="zh-CN"/>
              </w:rPr>
              <w:t>）</w:t>
            </w:r>
          </w:p>
        </w:tc>
      </w:tr>
      <w:tr w:rsidR="003A02EE" w:rsidRPr="00367C2D" w14:paraId="2D03CDE6" w14:textId="77777777" w:rsidTr="007A252F">
        <w:tc>
          <w:tcPr>
            <w:tcW w:w="1140" w:type="dxa"/>
          </w:tcPr>
          <w:p w14:paraId="16D4C2B7" w14:textId="77777777" w:rsidR="003A02EE" w:rsidRPr="00367C2D" w:rsidRDefault="003A02EE" w:rsidP="007A252F">
            <w:pPr>
              <w:spacing w:before="200" w:after="100"/>
              <w:ind w:left="57"/>
              <w:rPr>
                <w:b/>
                <w:bCs/>
                <w:sz w:val="20"/>
                <w:lang w:val="en-US" w:eastAsia="zh-CN"/>
              </w:rPr>
            </w:pPr>
            <w:r w:rsidRPr="00367C2D">
              <w:rPr>
                <w:rFonts w:hint="eastAsia"/>
                <w:b/>
                <w:bCs/>
                <w:sz w:val="20"/>
                <w:lang w:val="en-US" w:eastAsia="zh-CN"/>
              </w:rPr>
              <w:t>系列</w:t>
            </w:r>
          </w:p>
        </w:tc>
        <w:tc>
          <w:tcPr>
            <w:tcW w:w="8220" w:type="dxa"/>
          </w:tcPr>
          <w:p w14:paraId="7B3EA318" w14:textId="77777777" w:rsidR="003A02EE" w:rsidRPr="00367C2D" w:rsidRDefault="003A02EE" w:rsidP="00D10D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left="-152" w:hanging="992"/>
              <w:rPr>
                <w:bCs/>
                <w:sz w:val="20"/>
                <w:lang w:val="en-US"/>
              </w:rPr>
            </w:pPr>
            <w:proofErr w:type="spellStart"/>
            <w:r w:rsidRPr="00367C2D">
              <w:rPr>
                <w:rFonts w:hint="eastAsia"/>
                <w:bCs/>
                <w:sz w:val="20"/>
                <w:lang w:val="en-US"/>
              </w:rPr>
              <w:t>标题</w:t>
            </w:r>
            <w:proofErr w:type="spellEnd"/>
          </w:p>
        </w:tc>
      </w:tr>
      <w:tr w:rsidR="003A02EE" w:rsidRPr="00367C2D" w14:paraId="482835BC" w14:textId="77777777" w:rsidTr="007A252F">
        <w:tc>
          <w:tcPr>
            <w:tcW w:w="1140" w:type="dxa"/>
          </w:tcPr>
          <w:p w14:paraId="05FEC5E7" w14:textId="77777777" w:rsidR="003A02EE" w:rsidRPr="00367C2D" w:rsidRDefault="003A02EE" w:rsidP="007A252F">
            <w:pPr>
              <w:spacing w:before="30" w:after="30"/>
              <w:ind w:left="57"/>
              <w:jc w:val="left"/>
              <w:rPr>
                <w:b/>
                <w:bCs/>
                <w:sz w:val="20"/>
                <w:lang w:val="en-US"/>
              </w:rPr>
            </w:pPr>
            <w:r w:rsidRPr="00367C2D">
              <w:rPr>
                <w:b/>
                <w:bCs/>
                <w:sz w:val="20"/>
                <w:lang w:val="en-US"/>
              </w:rPr>
              <w:t>BO</w:t>
            </w:r>
          </w:p>
        </w:tc>
        <w:tc>
          <w:tcPr>
            <w:tcW w:w="8220" w:type="dxa"/>
          </w:tcPr>
          <w:p w14:paraId="19FADE20" w14:textId="77777777" w:rsidR="003A02EE" w:rsidRPr="00367C2D" w:rsidRDefault="003A02EE" w:rsidP="007A2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367C2D">
              <w:rPr>
                <w:rFonts w:hint="eastAsia"/>
                <w:b w:val="0"/>
                <w:bCs/>
                <w:sz w:val="20"/>
                <w:lang w:val="en-US"/>
              </w:rPr>
              <w:t>卫星传输</w:t>
            </w:r>
            <w:proofErr w:type="spellEnd"/>
          </w:p>
        </w:tc>
      </w:tr>
      <w:tr w:rsidR="003A02EE" w:rsidRPr="00367C2D" w14:paraId="448DD21F" w14:textId="77777777" w:rsidTr="0018376D">
        <w:tc>
          <w:tcPr>
            <w:tcW w:w="1140" w:type="dxa"/>
            <w:tcBorders>
              <w:bottom w:val="nil"/>
            </w:tcBorders>
          </w:tcPr>
          <w:p w14:paraId="49A24B68" w14:textId="77777777" w:rsidR="003A02EE" w:rsidRPr="00367C2D" w:rsidRDefault="003A02EE" w:rsidP="007A252F">
            <w:pPr>
              <w:spacing w:before="30" w:after="30"/>
              <w:ind w:left="57"/>
              <w:jc w:val="left"/>
              <w:rPr>
                <w:b/>
                <w:bCs/>
                <w:sz w:val="20"/>
                <w:lang w:val="en-US"/>
              </w:rPr>
            </w:pPr>
            <w:r w:rsidRPr="00367C2D">
              <w:rPr>
                <w:b/>
                <w:bCs/>
                <w:sz w:val="20"/>
                <w:lang w:val="en-US"/>
              </w:rPr>
              <w:t>BR</w:t>
            </w:r>
          </w:p>
        </w:tc>
        <w:tc>
          <w:tcPr>
            <w:tcW w:w="8220" w:type="dxa"/>
            <w:tcBorders>
              <w:bottom w:val="nil"/>
            </w:tcBorders>
          </w:tcPr>
          <w:p w14:paraId="7233B403" w14:textId="77777777" w:rsidR="003A02EE" w:rsidRPr="00367C2D" w:rsidRDefault="003A02EE" w:rsidP="007A25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67C2D">
              <w:rPr>
                <w:rFonts w:hint="eastAsia"/>
                <w:b w:val="0"/>
                <w:sz w:val="20"/>
                <w:lang w:val="en-US" w:eastAsia="zh-CN"/>
              </w:rPr>
              <w:t>用于制作、存档和播放的记录；用于电视的胶片</w:t>
            </w:r>
          </w:p>
        </w:tc>
      </w:tr>
      <w:tr w:rsidR="003A02EE" w:rsidRPr="009E6D31" w14:paraId="6CF13DDA" w14:textId="77777777" w:rsidTr="0018376D">
        <w:tc>
          <w:tcPr>
            <w:tcW w:w="1140" w:type="dxa"/>
            <w:tcBorders>
              <w:top w:val="nil"/>
              <w:bottom w:val="nil"/>
            </w:tcBorders>
          </w:tcPr>
          <w:p w14:paraId="0FC2D2FF" w14:textId="77777777" w:rsidR="003A02EE" w:rsidRPr="009E6D31" w:rsidRDefault="003A02EE" w:rsidP="007A252F">
            <w:pPr>
              <w:spacing w:before="30" w:after="30"/>
              <w:ind w:left="57"/>
              <w:jc w:val="left"/>
              <w:rPr>
                <w:b/>
                <w:bCs/>
                <w:sz w:val="20"/>
                <w:lang w:val="en-US"/>
              </w:rPr>
            </w:pPr>
            <w:r w:rsidRPr="009E6D31">
              <w:rPr>
                <w:b/>
                <w:bCs/>
                <w:sz w:val="20"/>
                <w:lang w:val="en-US"/>
              </w:rPr>
              <w:t>BS</w:t>
            </w:r>
          </w:p>
        </w:tc>
        <w:tc>
          <w:tcPr>
            <w:tcW w:w="8220" w:type="dxa"/>
            <w:tcBorders>
              <w:top w:val="nil"/>
              <w:bottom w:val="nil"/>
            </w:tcBorders>
          </w:tcPr>
          <w:p w14:paraId="40252B0C" w14:textId="77777777" w:rsidR="003A02EE" w:rsidRPr="009E6D31" w:rsidRDefault="003A02EE" w:rsidP="007A252F">
            <w:pPr>
              <w:spacing w:before="30" w:after="30"/>
              <w:jc w:val="left"/>
              <w:rPr>
                <w:bCs/>
                <w:sz w:val="20"/>
                <w:lang w:val="en-US"/>
              </w:rPr>
            </w:pPr>
            <w:proofErr w:type="spellStart"/>
            <w:r w:rsidRPr="009E6D31">
              <w:rPr>
                <w:rFonts w:hint="eastAsia"/>
                <w:bCs/>
                <w:sz w:val="20"/>
                <w:lang w:val="en-US"/>
              </w:rPr>
              <w:t>广播业务（声音</w:t>
            </w:r>
            <w:proofErr w:type="spellEnd"/>
            <w:r w:rsidRPr="009E6D31">
              <w:rPr>
                <w:rFonts w:hint="eastAsia"/>
                <w:bCs/>
                <w:sz w:val="20"/>
                <w:lang w:val="en-US"/>
              </w:rPr>
              <w:t>）</w:t>
            </w:r>
          </w:p>
        </w:tc>
      </w:tr>
      <w:tr w:rsidR="003A02EE" w:rsidRPr="00367C2D" w14:paraId="1EC5B9CD" w14:textId="77777777" w:rsidTr="0018376D">
        <w:tc>
          <w:tcPr>
            <w:tcW w:w="1140" w:type="dxa"/>
            <w:tcBorders>
              <w:top w:val="nil"/>
              <w:bottom w:val="nil"/>
            </w:tcBorders>
          </w:tcPr>
          <w:p w14:paraId="7DDED3DF" w14:textId="77777777" w:rsidR="003A02EE" w:rsidRPr="00367C2D" w:rsidRDefault="003A02EE" w:rsidP="007A252F">
            <w:pPr>
              <w:spacing w:before="30" w:after="30"/>
              <w:ind w:left="57"/>
              <w:jc w:val="left"/>
              <w:rPr>
                <w:b/>
                <w:bCs/>
                <w:sz w:val="20"/>
                <w:lang w:val="en-US"/>
              </w:rPr>
            </w:pPr>
            <w:r w:rsidRPr="00367C2D">
              <w:rPr>
                <w:b/>
                <w:bCs/>
                <w:sz w:val="20"/>
                <w:lang w:val="en-US"/>
              </w:rPr>
              <w:t>BT</w:t>
            </w:r>
          </w:p>
        </w:tc>
        <w:tc>
          <w:tcPr>
            <w:tcW w:w="8220" w:type="dxa"/>
            <w:tcBorders>
              <w:top w:val="nil"/>
              <w:bottom w:val="nil"/>
            </w:tcBorders>
          </w:tcPr>
          <w:p w14:paraId="6872FFA1" w14:textId="77777777" w:rsidR="003A02EE" w:rsidRPr="00367C2D" w:rsidRDefault="003A02EE" w:rsidP="007A252F">
            <w:pPr>
              <w:spacing w:before="30" w:after="30"/>
              <w:jc w:val="left"/>
              <w:rPr>
                <w:bCs/>
                <w:sz w:val="20"/>
                <w:lang w:val="en-US" w:eastAsia="zh-CN"/>
              </w:rPr>
            </w:pPr>
            <w:proofErr w:type="spellStart"/>
            <w:r w:rsidRPr="00367C2D">
              <w:rPr>
                <w:rFonts w:hint="eastAsia"/>
                <w:bCs/>
                <w:sz w:val="20"/>
                <w:lang w:val="en-US"/>
              </w:rPr>
              <w:t>广播业务</w:t>
            </w:r>
            <w:proofErr w:type="spellEnd"/>
            <w:r>
              <w:rPr>
                <w:rFonts w:hint="eastAsia"/>
                <w:bCs/>
                <w:sz w:val="20"/>
                <w:lang w:val="en-US" w:eastAsia="zh-CN"/>
              </w:rPr>
              <w:t>（</w:t>
            </w:r>
            <w:proofErr w:type="spellStart"/>
            <w:r w:rsidRPr="00367C2D">
              <w:rPr>
                <w:rFonts w:hint="eastAsia"/>
                <w:bCs/>
                <w:sz w:val="20"/>
                <w:lang w:val="en-US"/>
              </w:rPr>
              <w:t>电视</w:t>
            </w:r>
            <w:proofErr w:type="spellEnd"/>
            <w:r>
              <w:rPr>
                <w:rFonts w:hint="eastAsia"/>
                <w:bCs/>
                <w:sz w:val="20"/>
                <w:lang w:val="en-US" w:eastAsia="zh-CN"/>
              </w:rPr>
              <w:t>）</w:t>
            </w:r>
          </w:p>
        </w:tc>
      </w:tr>
      <w:tr w:rsidR="003A02EE" w:rsidRPr="00367C2D" w14:paraId="5475FB4B" w14:textId="77777777" w:rsidTr="0018376D">
        <w:tc>
          <w:tcPr>
            <w:tcW w:w="1140" w:type="dxa"/>
            <w:tcBorders>
              <w:top w:val="nil"/>
              <w:bottom w:val="nil"/>
            </w:tcBorders>
          </w:tcPr>
          <w:p w14:paraId="2275C00C" w14:textId="77777777" w:rsidR="003A02EE" w:rsidRPr="00367C2D" w:rsidRDefault="003A02EE" w:rsidP="007A252F">
            <w:pPr>
              <w:spacing w:before="30" w:after="30"/>
              <w:ind w:left="57"/>
              <w:jc w:val="left"/>
              <w:rPr>
                <w:b/>
                <w:bCs/>
                <w:sz w:val="20"/>
                <w:lang w:val="fr-CH"/>
              </w:rPr>
            </w:pPr>
            <w:r w:rsidRPr="00367C2D">
              <w:rPr>
                <w:b/>
                <w:bCs/>
                <w:sz w:val="20"/>
                <w:lang w:val="fr-CH"/>
              </w:rPr>
              <w:t>F</w:t>
            </w:r>
          </w:p>
        </w:tc>
        <w:tc>
          <w:tcPr>
            <w:tcW w:w="8220" w:type="dxa"/>
            <w:tcBorders>
              <w:top w:val="nil"/>
              <w:bottom w:val="nil"/>
            </w:tcBorders>
          </w:tcPr>
          <w:p w14:paraId="1A554648" w14:textId="77777777" w:rsidR="003A02EE" w:rsidRPr="00367C2D" w:rsidRDefault="003A02EE" w:rsidP="007A25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eastAsia="zh-CN"/>
              </w:rPr>
            </w:pPr>
            <w:r w:rsidRPr="00367C2D">
              <w:rPr>
                <w:rFonts w:hint="eastAsia"/>
                <w:sz w:val="20"/>
                <w:lang w:val="fr-CH" w:eastAsia="zh-CN"/>
              </w:rPr>
              <w:t>固定业务</w:t>
            </w:r>
          </w:p>
        </w:tc>
      </w:tr>
      <w:tr w:rsidR="003A02EE" w:rsidRPr="00100CD6" w14:paraId="1C64E025" w14:textId="77777777" w:rsidTr="0018376D">
        <w:tc>
          <w:tcPr>
            <w:tcW w:w="1140" w:type="dxa"/>
            <w:tcBorders>
              <w:top w:val="nil"/>
              <w:bottom w:val="nil"/>
            </w:tcBorders>
          </w:tcPr>
          <w:p w14:paraId="4D363C7E" w14:textId="77777777" w:rsidR="003A02EE" w:rsidRPr="006D3880" w:rsidRDefault="003A02EE" w:rsidP="007A252F">
            <w:pPr>
              <w:spacing w:before="30" w:after="30"/>
              <w:ind w:left="57"/>
              <w:jc w:val="left"/>
              <w:rPr>
                <w:b/>
                <w:bCs/>
                <w:color w:val="000000"/>
                <w:sz w:val="20"/>
                <w:lang w:val="en-US"/>
              </w:rPr>
            </w:pPr>
            <w:r w:rsidRPr="006D3880">
              <w:rPr>
                <w:b/>
                <w:bCs/>
                <w:color w:val="000000"/>
                <w:sz w:val="20"/>
                <w:lang w:val="en-US"/>
              </w:rPr>
              <w:t>M</w:t>
            </w:r>
          </w:p>
        </w:tc>
        <w:tc>
          <w:tcPr>
            <w:tcW w:w="8220" w:type="dxa"/>
            <w:tcBorders>
              <w:top w:val="nil"/>
              <w:bottom w:val="nil"/>
            </w:tcBorders>
          </w:tcPr>
          <w:p w14:paraId="34BB9C38" w14:textId="77777777" w:rsidR="003A02EE" w:rsidRPr="006D3880" w:rsidRDefault="003A02EE" w:rsidP="007A252F">
            <w:pPr>
              <w:spacing w:before="30" w:after="30"/>
              <w:jc w:val="left"/>
              <w:rPr>
                <w:bCs/>
                <w:color w:val="000000"/>
                <w:sz w:val="20"/>
                <w:lang w:val="en-US" w:eastAsia="zh-CN"/>
              </w:rPr>
            </w:pPr>
            <w:r>
              <w:rPr>
                <w:rFonts w:hint="eastAsia"/>
                <w:bCs/>
                <w:color w:val="000000"/>
                <w:sz w:val="20"/>
                <w:lang w:val="en-US" w:eastAsia="zh-CN"/>
              </w:rPr>
              <w:t>移动、无线电测定、业余</w:t>
            </w:r>
            <w:r w:rsidRPr="006D3880">
              <w:rPr>
                <w:rFonts w:hint="eastAsia"/>
                <w:bCs/>
                <w:color w:val="000000"/>
                <w:sz w:val="20"/>
                <w:lang w:val="en-US" w:eastAsia="zh-CN"/>
              </w:rPr>
              <w:t>无线电以及相关卫星业务</w:t>
            </w:r>
          </w:p>
        </w:tc>
      </w:tr>
      <w:tr w:rsidR="003A02EE" w:rsidRPr="00367C2D" w14:paraId="39E58B59" w14:textId="77777777" w:rsidTr="007A252F">
        <w:tc>
          <w:tcPr>
            <w:tcW w:w="1140" w:type="dxa"/>
            <w:tcBorders>
              <w:top w:val="nil"/>
            </w:tcBorders>
          </w:tcPr>
          <w:p w14:paraId="64F7B013" w14:textId="77777777" w:rsidR="003A02EE" w:rsidRPr="00367C2D" w:rsidRDefault="003A02EE" w:rsidP="007A252F">
            <w:pPr>
              <w:spacing w:before="30" w:after="30"/>
              <w:ind w:left="57"/>
              <w:jc w:val="left"/>
              <w:rPr>
                <w:b/>
                <w:bCs/>
                <w:sz w:val="20"/>
                <w:lang w:val="fr-CH"/>
              </w:rPr>
            </w:pPr>
            <w:r w:rsidRPr="00367C2D">
              <w:rPr>
                <w:b/>
                <w:bCs/>
                <w:sz w:val="20"/>
                <w:lang w:val="fr-CH"/>
              </w:rPr>
              <w:t>P</w:t>
            </w:r>
          </w:p>
        </w:tc>
        <w:tc>
          <w:tcPr>
            <w:tcW w:w="8220" w:type="dxa"/>
            <w:tcBorders>
              <w:top w:val="nil"/>
            </w:tcBorders>
          </w:tcPr>
          <w:p w14:paraId="0D2AB16E" w14:textId="77777777" w:rsidR="003A02EE" w:rsidRPr="00367C2D" w:rsidRDefault="003A02EE" w:rsidP="007A252F">
            <w:pPr>
              <w:spacing w:before="30" w:after="30"/>
              <w:jc w:val="left"/>
              <w:rPr>
                <w:sz w:val="20"/>
                <w:lang w:val="fr-CH"/>
              </w:rPr>
            </w:pPr>
            <w:proofErr w:type="spellStart"/>
            <w:r w:rsidRPr="00367C2D">
              <w:rPr>
                <w:rFonts w:hint="eastAsia"/>
                <w:sz w:val="20"/>
                <w:lang w:val="fr-CH"/>
              </w:rPr>
              <w:t>无线电波传播</w:t>
            </w:r>
            <w:proofErr w:type="spellEnd"/>
          </w:p>
        </w:tc>
      </w:tr>
      <w:tr w:rsidR="003A02EE" w:rsidRPr="00367C2D" w14:paraId="21828224" w14:textId="77777777" w:rsidTr="007A252F">
        <w:tc>
          <w:tcPr>
            <w:tcW w:w="1140" w:type="dxa"/>
          </w:tcPr>
          <w:p w14:paraId="361FACA0" w14:textId="77777777" w:rsidR="003A02EE" w:rsidRPr="00367C2D" w:rsidRDefault="003A02EE" w:rsidP="007A252F">
            <w:pPr>
              <w:spacing w:before="30" w:after="30"/>
              <w:ind w:left="57"/>
              <w:jc w:val="left"/>
              <w:rPr>
                <w:b/>
                <w:bCs/>
                <w:sz w:val="20"/>
                <w:lang w:val="en-US"/>
              </w:rPr>
            </w:pPr>
            <w:r w:rsidRPr="00367C2D">
              <w:rPr>
                <w:b/>
                <w:bCs/>
                <w:sz w:val="20"/>
                <w:lang w:val="en-US"/>
              </w:rPr>
              <w:t>RA</w:t>
            </w:r>
          </w:p>
        </w:tc>
        <w:tc>
          <w:tcPr>
            <w:tcW w:w="8220" w:type="dxa"/>
          </w:tcPr>
          <w:p w14:paraId="782E410D" w14:textId="77777777" w:rsidR="003A02EE" w:rsidRPr="00367C2D" w:rsidRDefault="003A02EE" w:rsidP="007A25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proofErr w:type="spellStart"/>
            <w:r w:rsidRPr="00367C2D">
              <w:rPr>
                <w:rFonts w:hint="eastAsia"/>
                <w:sz w:val="20"/>
                <w:lang w:val="en-US"/>
              </w:rPr>
              <w:t>射电天文</w:t>
            </w:r>
            <w:proofErr w:type="spellEnd"/>
          </w:p>
        </w:tc>
      </w:tr>
      <w:tr w:rsidR="003A02EE" w:rsidRPr="00367C2D" w14:paraId="49EEF7CF" w14:textId="77777777" w:rsidTr="007A252F">
        <w:tc>
          <w:tcPr>
            <w:tcW w:w="1140" w:type="dxa"/>
          </w:tcPr>
          <w:p w14:paraId="26C760A4" w14:textId="77777777" w:rsidR="003A02EE" w:rsidRPr="00367C2D" w:rsidRDefault="003A02EE" w:rsidP="007A252F">
            <w:pPr>
              <w:spacing w:before="30" w:after="30"/>
              <w:ind w:left="57"/>
              <w:jc w:val="left"/>
              <w:rPr>
                <w:b/>
                <w:bCs/>
                <w:sz w:val="20"/>
                <w:lang w:val="en-US"/>
              </w:rPr>
            </w:pPr>
            <w:r w:rsidRPr="00367C2D">
              <w:rPr>
                <w:b/>
                <w:bCs/>
                <w:sz w:val="20"/>
                <w:lang w:val="en-US"/>
              </w:rPr>
              <w:t>RS</w:t>
            </w:r>
          </w:p>
        </w:tc>
        <w:tc>
          <w:tcPr>
            <w:tcW w:w="8220" w:type="dxa"/>
          </w:tcPr>
          <w:p w14:paraId="49D34AF2" w14:textId="77777777" w:rsidR="003A02EE" w:rsidRPr="00367C2D" w:rsidRDefault="003A02EE" w:rsidP="007A25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proofErr w:type="spellStart"/>
            <w:r w:rsidRPr="00367C2D">
              <w:rPr>
                <w:rFonts w:hint="eastAsia"/>
                <w:sz w:val="20"/>
                <w:lang w:val="en-US"/>
              </w:rPr>
              <w:t>遥感系统</w:t>
            </w:r>
            <w:proofErr w:type="spellEnd"/>
          </w:p>
        </w:tc>
      </w:tr>
      <w:tr w:rsidR="003A02EE" w:rsidRPr="00367C2D" w14:paraId="7A20CCF3" w14:textId="77777777" w:rsidTr="0018376D">
        <w:tc>
          <w:tcPr>
            <w:tcW w:w="1140" w:type="dxa"/>
            <w:tcBorders>
              <w:bottom w:val="nil"/>
            </w:tcBorders>
          </w:tcPr>
          <w:p w14:paraId="6FA5AE7E" w14:textId="77777777" w:rsidR="003A02EE" w:rsidRPr="00367C2D" w:rsidRDefault="003A02EE" w:rsidP="007A252F">
            <w:pPr>
              <w:spacing w:before="30" w:after="30"/>
              <w:ind w:left="57"/>
              <w:jc w:val="left"/>
              <w:rPr>
                <w:b/>
                <w:bCs/>
                <w:sz w:val="20"/>
                <w:lang w:val="en-US"/>
              </w:rPr>
            </w:pPr>
            <w:r w:rsidRPr="00367C2D">
              <w:rPr>
                <w:b/>
                <w:bCs/>
                <w:sz w:val="20"/>
                <w:lang w:val="en-US"/>
              </w:rPr>
              <w:t>S</w:t>
            </w:r>
          </w:p>
        </w:tc>
        <w:tc>
          <w:tcPr>
            <w:tcW w:w="8220" w:type="dxa"/>
            <w:tcBorders>
              <w:bottom w:val="nil"/>
            </w:tcBorders>
          </w:tcPr>
          <w:p w14:paraId="42240000" w14:textId="77777777" w:rsidR="003A02EE" w:rsidRPr="00367C2D" w:rsidRDefault="003A02EE" w:rsidP="007A252F">
            <w:pPr>
              <w:spacing w:before="30" w:after="30"/>
              <w:jc w:val="left"/>
              <w:rPr>
                <w:sz w:val="20"/>
                <w:lang w:val="en-US" w:eastAsia="zh-CN"/>
              </w:rPr>
            </w:pPr>
            <w:r w:rsidRPr="00367C2D">
              <w:rPr>
                <w:rFonts w:hint="eastAsia"/>
                <w:sz w:val="20"/>
                <w:lang w:val="en-US" w:eastAsia="zh-CN"/>
              </w:rPr>
              <w:t>卫星固定业务</w:t>
            </w:r>
          </w:p>
        </w:tc>
      </w:tr>
      <w:tr w:rsidR="003A02EE" w:rsidRPr="00367C2D" w14:paraId="4BF651AA" w14:textId="77777777" w:rsidTr="0018376D">
        <w:tc>
          <w:tcPr>
            <w:tcW w:w="1140" w:type="dxa"/>
            <w:tcBorders>
              <w:top w:val="nil"/>
              <w:bottom w:val="nil"/>
            </w:tcBorders>
          </w:tcPr>
          <w:p w14:paraId="57637505" w14:textId="77777777" w:rsidR="003A02EE" w:rsidRPr="00367C2D" w:rsidRDefault="003A02EE" w:rsidP="007A252F">
            <w:pPr>
              <w:spacing w:before="30" w:after="30"/>
              <w:ind w:left="57"/>
              <w:jc w:val="left"/>
              <w:rPr>
                <w:b/>
                <w:bCs/>
                <w:color w:val="003366"/>
                <w:sz w:val="20"/>
                <w:lang w:val="en-US"/>
              </w:rPr>
            </w:pPr>
            <w:r w:rsidRPr="005F4E24">
              <w:rPr>
                <w:b/>
                <w:bCs/>
                <w:sz w:val="20"/>
                <w:lang w:val="en-US"/>
              </w:rPr>
              <w:t>SA</w:t>
            </w:r>
          </w:p>
        </w:tc>
        <w:tc>
          <w:tcPr>
            <w:tcW w:w="8220" w:type="dxa"/>
            <w:tcBorders>
              <w:top w:val="nil"/>
              <w:bottom w:val="nil"/>
            </w:tcBorders>
          </w:tcPr>
          <w:p w14:paraId="1D8D2CA4" w14:textId="77777777" w:rsidR="003A02EE" w:rsidRPr="00367C2D" w:rsidRDefault="003A02EE" w:rsidP="007A252F">
            <w:pPr>
              <w:spacing w:before="30" w:after="30"/>
              <w:jc w:val="left"/>
              <w:rPr>
                <w:b/>
                <w:bCs/>
                <w:color w:val="003366"/>
                <w:sz w:val="20"/>
                <w:lang w:val="en-US"/>
              </w:rPr>
            </w:pPr>
            <w:r w:rsidRPr="005F4E24">
              <w:rPr>
                <w:rFonts w:hint="eastAsia"/>
                <w:sz w:val="20"/>
                <w:lang w:val="en-US" w:eastAsia="zh-CN"/>
              </w:rPr>
              <w:t>空间应用和气象</w:t>
            </w:r>
          </w:p>
        </w:tc>
      </w:tr>
      <w:tr w:rsidR="003A02EE" w:rsidRPr="00367C2D" w14:paraId="260A926A" w14:textId="77777777" w:rsidTr="00D10D0C">
        <w:tc>
          <w:tcPr>
            <w:tcW w:w="1140" w:type="dxa"/>
            <w:tcBorders>
              <w:top w:val="nil"/>
              <w:bottom w:val="nil"/>
            </w:tcBorders>
          </w:tcPr>
          <w:p w14:paraId="43A7C88A" w14:textId="77777777" w:rsidR="003A02EE" w:rsidRPr="00367C2D" w:rsidRDefault="003A02EE" w:rsidP="007A252F">
            <w:pPr>
              <w:spacing w:before="30" w:after="30"/>
              <w:ind w:left="57"/>
              <w:jc w:val="left"/>
              <w:rPr>
                <w:b/>
                <w:bCs/>
                <w:sz w:val="20"/>
                <w:lang w:val="en-US"/>
              </w:rPr>
            </w:pPr>
            <w:r w:rsidRPr="00367C2D">
              <w:rPr>
                <w:b/>
                <w:bCs/>
                <w:sz w:val="20"/>
                <w:lang w:val="en-US"/>
              </w:rPr>
              <w:t>SF</w:t>
            </w:r>
          </w:p>
        </w:tc>
        <w:tc>
          <w:tcPr>
            <w:tcW w:w="8220" w:type="dxa"/>
            <w:tcBorders>
              <w:top w:val="nil"/>
              <w:bottom w:val="nil"/>
            </w:tcBorders>
          </w:tcPr>
          <w:p w14:paraId="16C5318C" w14:textId="77777777" w:rsidR="003A02EE" w:rsidRPr="00367C2D" w:rsidRDefault="003A02EE" w:rsidP="007A252F">
            <w:pPr>
              <w:spacing w:before="30" w:after="30"/>
              <w:jc w:val="left"/>
              <w:rPr>
                <w:sz w:val="20"/>
                <w:lang w:val="en-US" w:eastAsia="zh-CN"/>
              </w:rPr>
            </w:pPr>
            <w:r w:rsidRPr="00367C2D">
              <w:rPr>
                <w:rFonts w:hint="eastAsia"/>
                <w:sz w:val="20"/>
                <w:lang w:val="en-US" w:eastAsia="zh-CN"/>
              </w:rPr>
              <w:t>卫星固定和固定业务系统之间频率共用和协调</w:t>
            </w:r>
          </w:p>
        </w:tc>
      </w:tr>
      <w:tr w:rsidR="003A02EE" w:rsidRPr="00100CD6" w14:paraId="6C6F52CE" w14:textId="77777777" w:rsidTr="00D10D0C">
        <w:tc>
          <w:tcPr>
            <w:tcW w:w="1140" w:type="dxa"/>
            <w:tcBorders>
              <w:top w:val="nil"/>
              <w:bottom w:val="nil"/>
            </w:tcBorders>
            <w:shd w:val="pct5" w:color="auto" w:fill="FFFFFF" w:themeFill="background1"/>
          </w:tcPr>
          <w:p w14:paraId="7E9FBC14" w14:textId="77777777" w:rsidR="003A02EE" w:rsidRPr="00541F3E" w:rsidRDefault="003A02EE" w:rsidP="007A252F">
            <w:pPr>
              <w:spacing w:before="30" w:after="30"/>
              <w:ind w:left="57"/>
              <w:jc w:val="left"/>
              <w:rPr>
                <w:b/>
                <w:color w:val="000080"/>
                <w:sz w:val="20"/>
                <w:lang w:val="en-US"/>
              </w:rPr>
            </w:pPr>
            <w:r w:rsidRPr="00541F3E">
              <w:rPr>
                <w:b/>
                <w:bCs/>
                <w:color w:val="000080"/>
                <w:sz w:val="20"/>
                <w:lang w:val="en-US"/>
              </w:rPr>
              <w:t>SM</w:t>
            </w:r>
          </w:p>
        </w:tc>
        <w:tc>
          <w:tcPr>
            <w:tcW w:w="8220" w:type="dxa"/>
            <w:tcBorders>
              <w:top w:val="nil"/>
              <w:bottom w:val="nil"/>
            </w:tcBorders>
            <w:shd w:val="pct5" w:color="auto" w:fill="FFFFFF" w:themeFill="background1"/>
          </w:tcPr>
          <w:p w14:paraId="50FF47B9" w14:textId="77777777" w:rsidR="003A02EE" w:rsidRPr="00541F3E" w:rsidRDefault="003A02EE" w:rsidP="007A252F">
            <w:pPr>
              <w:spacing w:before="30" w:after="30"/>
              <w:jc w:val="left"/>
              <w:rPr>
                <w:b/>
                <w:color w:val="000080"/>
                <w:sz w:val="20"/>
                <w:lang w:val="en-US"/>
              </w:rPr>
            </w:pPr>
            <w:proofErr w:type="spellStart"/>
            <w:r w:rsidRPr="00541F3E">
              <w:rPr>
                <w:rFonts w:hint="eastAsia"/>
                <w:b/>
                <w:color w:val="000080"/>
                <w:sz w:val="20"/>
                <w:lang w:val="en-US"/>
              </w:rPr>
              <w:t>频谱管理</w:t>
            </w:r>
            <w:proofErr w:type="spellEnd"/>
          </w:p>
        </w:tc>
      </w:tr>
      <w:tr w:rsidR="003A02EE" w:rsidRPr="00367C2D" w14:paraId="1B00736C" w14:textId="77777777" w:rsidTr="0018376D">
        <w:tc>
          <w:tcPr>
            <w:tcW w:w="1140" w:type="dxa"/>
            <w:tcBorders>
              <w:top w:val="nil"/>
              <w:bottom w:val="nil"/>
            </w:tcBorders>
          </w:tcPr>
          <w:p w14:paraId="05C8976F" w14:textId="77777777" w:rsidR="003A02EE" w:rsidRPr="00367C2D" w:rsidRDefault="003A02EE" w:rsidP="007A252F">
            <w:pPr>
              <w:spacing w:before="30" w:after="30"/>
              <w:ind w:left="57"/>
              <w:jc w:val="left"/>
              <w:rPr>
                <w:b/>
                <w:bCs/>
                <w:sz w:val="20"/>
                <w:lang w:val="en-US" w:eastAsia="zh-CN"/>
              </w:rPr>
            </w:pPr>
            <w:r>
              <w:rPr>
                <w:b/>
                <w:bCs/>
                <w:sz w:val="20"/>
                <w:lang w:val="en-US" w:eastAsia="zh-CN"/>
              </w:rPr>
              <w:t>SNG</w:t>
            </w:r>
          </w:p>
        </w:tc>
        <w:tc>
          <w:tcPr>
            <w:tcW w:w="8220" w:type="dxa"/>
            <w:tcBorders>
              <w:top w:val="nil"/>
              <w:bottom w:val="nil"/>
            </w:tcBorders>
          </w:tcPr>
          <w:p w14:paraId="7B6634B1" w14:textId="77777777" w:rsidR="003A02EE" w:rsidRPr="00367C2D" w:rsidRDefault="003A02EE" w:rsidP="007A252F">
            <w:pPr>
              <w:spacing w:before="30" w:after="30"/>
              <w:jc w:val="left"/>
              <w:rPr>
                <w:sz w:val="20"/>
                <w:lang w:val="en-US" w:eastAsia="zh-CN"/>
              </w:rPr>
            </w:pPr>
            <w:r>
              <w:rPr>
                <w:rFonts w:hint="eastAsia"/>
                <w:sz w:val="20"/>
                <w:lang w:val="en-US" w:eastAsia="zh-CN"/>
              </w:rPr>
              <w:t>卫星新闻采集</w:t>
            </w:r>
          </w:p>
        </w:tc>
      </w:tr>
      <w:tr w:rsidR="003A02EE" w:rsidRPr="00367C2D" w14:paraId="69BD342E" w14:textId="77777777" w:rsidTr="0018376D">
        <w:tc>
          <w:tcPr>
            <w:tcW w:w="1140" w:type="dxa"/>
            <w:tcBorders>
              <w:top w:val="nil"/>
              <w:bottom w:val="nil"/>
            </w:tcBorders>
          </w:tcPr>
          <w:p w14:paraId="7B58B94B" w14:textId="77777777" w:rsidR="003A02EE" w:rsidRPr="00367C2D" w:rsidRDefault="003A02EE" w:rsidP="007A252F">
            <w:pPr>
              <w:spacing w:before="30" w:after="30"/>
              <w:ind w:left="57"/>
              <w:jc w:val="left"/>
              <w:rPr>
                <w:b/>
                <w:bCs/>
                <w:sz w:val="20"/>
                <w:lang w:val="en-US" w:eastAsia="zh-CN"/>
              </w:rPr>
            </w:pPr>
            <w:r>
              <w:rPr>
                <w:b/>
                <w:bCs/>
                <w:sz w:val="20"/>
                <w:lang w:val="en-US" w:eastAsia="zh-CN"/>
              </w:rPr>
              <w:t>TF</w:t>
            </w:r>
          </w:p>
        </w:tc>
        <w:tc>
          <w:tcPr>
            <w:tcW w:w="8220" w:type="dxa"/>
            <w:tcBorders>
              <w:top w:val="nil"/>
              <w:bottom w:val="nil"/>
            </w:tcBorders>
          </w:tcPr>
          <w:p w14:paraId="15C961E4" w14:textId="77777777" w:rsidR="003A02EE" w:rsidRPr="00367C2D" w:rsidRDefault="003A02EE" w:rsidP="007A252F">
            <w:pPr>
              <w:spacing w:before="30" w:after="30"/>
              <w:jc w:val="left"/>
              <w:rPr>
                <w:sz w:val="20"/>
                <w:lang w:val="en-US" w:eastAsia="zh-CN"/>
              </w:rPr>
            </w:pPr>
            <w:r>
              <w:rPr>
                <w:rFonts w:hint="eastAsia"/>
                <w:sz w:val="20"/>
                <w:lang w:val="en-US" w:eastAsia="zh-CN"/>
              </w:rPr>
              <w:t>时间信号和标准频率发射</w:t>
            </w:r>
          </w:p>
        </w:tc>
      </w:tr>
      <w:tr w:rsidR="003A02EE" w:rsidRPr="00367C2D" w14:paraId="1475B772" w14:textId="77777777" w:rsidTr="0018376D">
        <w:tc>
          <w:tcPr>
            <w:tcW w:w="1140" w:type="dxa"/>
            <w:tcBorders>
              <w:top w:val="nil"/>
              <w:bottom w:val="single" w:sz="12" w:space="0" w:color="000080"/>
            </w:tcBorders>
          </w:tcPr>
          <w:p w14:paraId="1A87A613" w14:textId="77777777" w:rsidR="003A02EE" w:rsidRPr="00367C2D" w:rsidRDefault="003A02EE" w:rsidP="007A252F">
            <w:pPr>
              <w:spacing w:before="30" w:after="30"/>
              <w:ind w:left="57"/>
              <w:jc w:val="left"/>
              <w:rPr>
                <w:b/>
                <w:bCs/>
                <w:sz w:val="20"/>
                <w:lang w:val="en-US" w:eastAsia="zh-CN"/>
              </w:rPr>
            </w:pPr>
            <w:r>
              <w:rPr>
                <w:b/>
                <w:bCs/>
                <w:sz w:val="20"/>
                <w:lang w:val="en-US" w:eastAsia="zh-CN"/>
              </w:rPr>
              <w:t>V</w:t>
            </w:r>
          </w:p>
        </w:tc>
        <w:tc>
          <w:tcPr>
            <w:tcW w:w="8220" w:type="dxa"/>
            <w:tcBorders>
              <w:top w:val="nil"/>
              <w:bottom w:val="single" w:sz="12" w:space="0" w:color="000080"/>
            </w:tcBorders>
          </w:tcPr>
          <w:p w14:paraId="60FAE6D1" w14:textId="77777777" w:rsidR="003A02EE" w:rsidRPr="00367C2D" w:rsidRDefault="003A02EE" w:rsidP="007A252F">
            <w:pPr>
              <w:spacing w:before="30" w:after="30"/>
              <w:jc w:val="left"/>
              <w:rPr>
                <w:sz w:val="20"/>
                <w:lang w:val="en-US" w:eastAsia="zh-CN"/>
              </w:rPr>
            </w:pPr>
            <w:r>
              <w:rPr>
                <w:rFonts w:hint="eastAsia"/>
                <w:sz w:val="20"/>
                <w:lang w:val="en-US" w:eastAsia="zh-CN"/>
              </w:rPr>
              <w:t>词汇和相关课题</w:t>
            </w:r>
          </w:p>
        </w:tc>
      </w:tr>
    </w:tbl>
    <w:p w14:paraId="030B49E3" w14:textId="77777777" w:rsidR="003A02EE" w:rsidRPr="00036EE3" w:rsidRDefault="003A02EE" w:rsidP="00296AF7">
      <w:pPr>
        <w:spacing w:before="30" w:after="30"/>
        <w:jc w:val="center"/>
        <w:rPr>
          <w:sz w:val="20"/>
          <w:lang w:val="en-US"/>
        </w:rPr>
      </w:pPr>
    </w:p>
    <w:p w14:paraId="631E4927" w14:textId="77777777" w:rsidR="003A02EE" w:rsidRPr="00036EE3" w:rsidRDefault="003A02EE" w:rsidP="00296AF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A02EE" w:rsidRPr="000553EF" w14:paraId="5F34D647" w14:textId="77777777" w:rsidTr="007A252F">
        <w:tc>
          <w:tcPr>
            <w:tcW w:w="9360" w:type="dxa"/>
            <w:tcBorders>
              <w:top w:val="single" w:sz="12" w:space="0" w:color="000080"/>
              <w:bottom w:val="single" w:sz="12" w:space="0" w:color="000080"/>
            </w:tcBorders>
          </w:tcPr>
          <w:p w14:paraId="1BE94626" w14:textId="77777777" w:rsidR="003A02EE" w:rsidRPr="000553EF" w:rsidRDefault="003A02EE" w:rsidP="005656F4">
            <w:pPr>
              <w:spacing w:after="120"/>
              <w:rPr>
                <w:sz w:val="20"/>
                <w:lang w:val="en-US" w:eastAsia="zh-CN"/>
              </w:rPr>
            </w:pPr>
            <w:r w:rsidRPr="00367C2D">
              <w:rPr>
                <w:rFonts w:ascii="STKaiti" w:eastAsia="STKaiti" w:hAnsi="STKaiti" w:hint="eastAsia"/>
                <w:b/>
                <w:iCs/>
                <w:smallCaps/>
                <w:sz w:val="20"/>
                <w:lang w:val="en-US" w:eastAsia="zh-CN"/>
              </w:rPr>
              <w:t>注</w:t>
            </w:r>
            <w:r w:rsidRPr="00367C2D">
              <w:rPr>
                <w:rFonts w:ascii="STKaiti" w:eastAsia="STKaiti" w:hAnsi="STKaiti" w:hint="eastAsia"/>
                <w:iCs/>
                <w:smallCaps/>
                <w:sz w:val="20"/>
                <w:lang w:val="en-US" w:eastAsia="zh-CN"/>
              </w:rPr>
              <w:t>：本</w:t>
            </w:r>
            <w:r w:rsidRPr="00F6365F">
              <w:rPr>
                <w:rFonts w:eastAsia="STKaiti"/>
                <w:bCs/>
                <w:smallCaps/>
                <w:sz w:val="20"/>
                <w:lang w:val="en-US" w:eastAsia="zh-CN"/>
              </w:rPr>
              <w:t>ITU-R</w:t>
            </w:r>
            <w:r w:rsidRPr="00F6365F">
              <w:rPr>
                <w:rFonts w:ascii="STKaiti" w:eastAsia="STKaiti" w:hAnsi="STKaiti" w:hint="eastAsia"/>
                <w:bCs/>
                <w:smallCaps/>
                <w:sz w:val="20"/>
                <w:lang w:val="en-US" w:eastAsia="zh-CN"/>
              </w:rPr>
              <w:t>建议书英文版已按</w:t>
            </w:r>
            <w:r w:rsidRPr="00F6365F">
              <w:rPr>
                <w:rFonts w:eastAsia="STKaiti"/>
                <w:bCs/>
                <w:smallCaps/>
                <w:sz w:val="20"/>
                <w:lang w:val="en-US" w:eastAsia="zh-CN"/>
              </w:rPr>
              <w:t>ITU-R</w:t>
            </w:r>
            <w:r w:rsidRPr="00F6365F">
              <w:rPr>
                <w:rFonts w:ascii="STKaiti" w:eastAsia="STKaiti" w:hAnsi="STKaiti" w:hint="eastAsia"/>
                <w:bCs/>
                <w:smallCaps/>
                <w:sz w:val="20"/>
                <w:lang w:val="en-US" w:eastAsia="zh-CN"/>
              </w:rPr>
              <w:t>第</w:t>
            </w:r>
            <w:r w:rsidRPr="00F6365F">
              <w:rPr>
                <w:rFonts w:eastAsia="STKaiti"/>
                <w:bCs/>
                <w:smallCaps/>
                <w:sz w:val="20"/>
                <w:lang w:val="en-US" w:eastAsia="zh-CN"/>
              </w:rPr>
              <w:t>1</w:t>
            </w:r>
            <w:r w:rsidRPr="00F6365F">
              <w:rPr>
                <w:rFonts w:ascii="STKaiti" w:eastAsia="STKaiti" w:hAnsi="STKaiti" w:hint="eastAsia"/>
                <w:bCs/>
                <w:smallCaps/>
                <w:sz w:val="20"/>
                <w:lang w:val="en-US" w:eastAsia="zh-CN"/>
              </w:rPr>
              <w:t>号</w:t>
            </w:r>
            <w:r w:rsidRPr="00367C2D">
              <w:rPr>
                <w:rFonts w:ascii="STKaiti" w:eastAsia="STKaiti" w:hAnsi="STKaiti" w:hint="eastAsia"/>
                <w:bCs/>
                <w:iCs/>
                <w:smallCaps/>
                <w:sz w:val="20"/>
                <w:lang w:val="en-US" w:eastAsia="zh-CN"/>
              </w:rPr>
              <w:t>决议规定的程序批准。</w:t>
            </w:r>
          </w:p>
        </w:tc>
      </w:tr>
    </w:tbl>
    <w:p w14:paraId="090D3DA9" w14:textId="77777777" w:rsidR="003A02EE" w:rsidRDefault="003A02EE" w:rsidP="00296AF7">
      <w:pPr>
        <w:spacing w:before="0"/>
        <w:jc w:val="center"/>
        <w:rPr>
          <w:sz w:val="22"/>
          <w:lang w:val="en-US" w:eastAsia="zh-CN"/>
        </w:rPr>
      </w:pPr>
    </w:p>
    <w:p w14:paraId="5C032408" w14:textId="77777777" w:rsidR="003A02EE" w:rsidRPr="007667C4" w:rsidRDefault="003A02EE" w:rsidP="00296AF7">
      <w:pPr>
        <w:spacing w:before="0"/>
        <w:jc w:val="right"/>
        <w:rPr>
          <w:rFonts w:ascii="STKaiti" w:eastAsia="STKaiti" w:hAnsi="STKaiti"/>
          <w:iCs/>
          <w:sz w:val="20"/>
          <w:lang w:val="en-US" w:eastAsia="zh-CN"/>
        </w:rPr>
      </w:pPr>
      <w:r w:rsidRPr="007667C4">
        <w:rPr>
          <w:rFonts w:ascii="STKaiti" w:eastAsia="STKaiti" w:hAnsi="STKaiti" w:hint="eastAsia"/>
          <w:iCs/>
          <w:sz w:val="20"/>
          <w:lang w:val="en-US" w:eastAsia="zh-CN"/>
        </w:rPr>
        <w:t>电子出版物</w:t>
      </w:r>
    </w:p>
    <w:p w14:paraId="7F8A241D" w14:textId="77777777" w:rsidR="003A02EE" w:rsidRPr="007667C4" w:rsidRDefault="003A02EE" w:rsidP="00296AF7">
      <w:pPr>
        <w:spacing w:before="0"/>
        <w:jc w:val="right"/>
        <w:rPr>
          <w:sz w:val="20"/>
          <w:lang w:val="en-US" w:eastAsia="zh-CN"/>
        </w:rPr>
      </w:pPr>
      <w:r w:rsidRPr="002F5199">
        <w:rPr>
          <w:sz w:val="20"/>
          <w:lang w:val="en-US" w:eastAsia="zh-CN"/>
        </w:rPr>
        <w:t>20</w:t>
      </w:r>
      <w:r w:rsidR="0027561D">
        <w:rPr>
          <w:sz w:val="20"/>
          <w:lang w:val="en-US" w:eastAsia="zh-CN"/>
        </w:rPr>
        <w:t>1</w:t>
      </w:r>
      <w:r w:rsidR="00F6365F">
        <w:rPr>
          <w:rFonts w:hint="eastAsia"/>
          <w:sz w:val="20"/>
          <w:lang w:val="en-US" w:eastAsia="zh-CN"/>
        </w:rPr>
        <w:t>3</w:t>
      </w:r>
      <w:r>
        <w:rPr>
          <w:rFonts w:hint="eastAsia"/>
          <w:sz w:val="20"/>
          <w:lang w:val="en-US" w:eastAsia="zh-CN"/>
        </w:rPr>
        <w:t>年，日内瓦</w:t>
      </w:r>
    </w:p>
    <w:p w14:paraId="71986B3C" w14:textId="77777777" w:rsidR="003A02EE" w:rsidRDefault="003A02EE" w:rsidP="00296AF7">
      <w:pPr>
        <w:jc w:val="center"/>
        <w:rPr>
          <w:sz w:val="22"/>
          <w:lang w:val="en-US" w:eastAsia="zh-CN"/>
        </w:rPr>
      </w:pPr>
    </w:p>
    <w:p w14:paraId="7F56E2FD" w14:textId="77777777" w:rsidR="003A02EE" w:rsidRPr="00470E28" w:rsidRDefault="003A02EE" w:rsidP="00F6365F">
      <w:pPr>
        <w:jc w:val="center"/>
        <w:rPr>
          <w:sz w:val="20"/>
          <w:lang w:val="en-US" w:eastAsia="zh-CN"/>
        </w:rPr>
      </w:pPr>
      <w:r w:rsidRPr="00470E28">
        <w:rPr>
          <w:sz w:val="20"/>
          <w:lang w:val="en-US"/>
        </w:rPr>
        <w:sym w:font="Symbol" w:char="F0E3"/>
      </w:r>
      <w:r>
        <w:rPr>
          <w:sz w:val="20"/>
          <w:lang w:val="en-US" w:eastAsia="zh-CN"/>
        </w:rPr>
        <w:t xml:space="preserve"> </w:t>
      </w:r>
      <w:r>
        <w:rPr>
          <w:rFonts w:hint="eastAsia"/>
          <w:sz w:val="20"/>
          <w:lang w:val="en-US" w:eastAsia="zh-CN"/>
        </w:rPr>
        <w:t>国际电联</w:t>
      </w:r>
      <w:r>
        <w:rPr>
          <w:sz w:val="20"/>
          <w:lang w:val="en-US" w:eastAsia="zh-CN"/>
        </w:rPr>
        <w:t xml:space="preserve"> 2</w:t>
      </w:r>
      <w:r w:rsidRPr="00470E28">
        <w:rPr>
          <w:sz w:val="20"/>
          <w:lang w:val="en-US" w:eastAsia="zh-CN"/>
        </w:rPr>
        <w:t>0</w:t>
      </w:r>
      <w:r w:rsidR="0027561D">
        <w:rPr>
          <w:sz w:val="20"/>
          <w:lang w:val="en-US" w:eastAsia="zh-CN"/>
        </w:rPr>
        <w:t>1</w:t>
      </w:r>
      <w:r w:rsidR="00F6365F">
        <w:rPr>
          <w:rFonts w:hint="eastAsia"/>
          <w:sz w:val="20"/>
          <w:lang w:val="en-US" w:eastAsia="zh-CN"/>
        </w:rPr>
        <w:t>3</w:t>
      </w:r>
    </w:p>
    <w:p w14:paraId="434F1067" w14:textId="77777777" w:rsidR="003A02EE" w:rsidRPr="00470E28" w:rsidRDefault="003A02EE" w:rsidP="00296AF7">
      <w:pPr>
        <w:ind w:firstLineChars="200" w:firstLine="360"/>
        <w:rPr>
          <w:sz w:val="18"/>
          <w:szCs w:val="18"/>
          <w:lang w:val="en-US" w:eastAsia="zh-CN"/>
        </w:rPr>
      </w:pPr>
      <w:r w:rsidRPr="00433AAC">
        <w:rPr>
          <w:rFonts w:hint="eastAsia"/>
          <w:sz w:val="18"/>
          <w:szCs w:val="18"/>
          <w:lang w:eastAsia="zh-CN"/>
        </w:rPr>
        <w:t>版权所有。未经国际电联书面许可，不得以任何手段翻印本出版物的任何部分。</w:t>
      </w:r>
    </w:p>
    <w:p w14:paraId="4B350912" w14:textId="77777777" w:rsidR="003A02EE" w:rsidRDefault="003A02EE" w:rsidP="00A971A1">
      <w:pPr>
        <w:spacing w:before="160"/>
        <w:rPr>
          <w:i/>
          <w:sz w:val="20"/>
          <w:lang w:val="en-US" w:eastAsia="zh-CN"/>
        </w:rPr>
        <w:sectPr w:rsidR="003A02EE" w:rsidSect="003D6295">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4CA9E695" w14:textId="437A2341" w:rsidR="003A02EE" w:rsidRPr="003D6295" w:rsidRDefault="0027561D" w:rsidP="003D6295">
      <w:pPr>
        <w:pStyle w:val="RecNoBR"/>
        <w:spacing w:before="240"/>
        <w:rPr>
          <w:lang w:eastAsia="zh-CN"/>
        </w:rPr>
      </w:pPr>
      <w:bookmarkStart w:id="1" w:name="irecnoe"/>
      <w:bookmarkEnd w:id="1"/>
      <w:r>
        <w:rPr>
          <w:lang w:eastAsia="zh-CN"/>
        </w:rPr>
        <w:lastRenderedPageBreak/>
        <w:t>ITU-R  SM.329-1</w:t>
      </w:r>
      <w:r>
        <w:rPr>
          <w:rFonts w:hint="eastAsia"/>
          <w:lang w:eastAsia="zh-CN"/>
        </w:rPr>
        <w:t>2</w:t>
      </w:r>
      <w:r w:rsidR="00F6365F">
        <w:rPr>
          <w:rFonts w:hint="eastAsia"/>
          <w:lang w:eastAsia="zh-CN"/>
        </w:rPr>
        <w:t xml:space="preserve"> </w:t>
      </w:r>
      <w:r w:rsidR="003A02EE" w:rsidRPr="003D6295">
        <w:rPr>
          <w:rFonts w:hint="eastAsia"/>
          <w:lang w:eastAsia="zh-CN"/>
        </w:rPr>
        <w:t>建议书</w:t>
      </w:r>
      <w:r w:rsidR="00865B2A" w:rsidRPr="004C36CC">
        <w:rPr>
          <w:position w:val="6"/>
          <w:sz w:val="18"/>
          <w:lang w:val="en-US" w:eastAsia="zh-CN"/>
        </w:rPr>
        <w:footnoteReference w:customMarkFollows="1" w:id="1"/>
        <w:t>*</w:t>
      </w:r>
    </w:p>
    <w:p w14:paraId="2CFFC350" w14:textId="2C743D91" w:rsidR="003A02EE" w:rsidRDefault="003A02EE" w:rsidP="00390ECF">
      <w:pPr>
        <w:pStyle w:val="RectitleBR"/>
        <w:rPr>
          <w:lang w:val="en-US" w:eastAsia="zh-CN"/>
        </w:rPr>
      </w:pPr>
      <w:bookmarkStart w:id="2" w:name="Pre_title"/>
      <w:r>
        <w:rPr>
          <w:rFonts w:hint="eastAsia"/>
          <w:lang w:val="en-US" w:eastAsia="zh-CN"/>
        </w:rPr>
        <w:t>杂散域的无用发射</w:t>
      </w:r>
      <w:bookmarkStart w:id="3" w:name="_Hlk39070488"/>
      <w:bookmarkStart w:id="4" w:name="OLE_LINK7"/>
      <w:bookmarkEnd w:id="2"/>
      <w:r w:rsidR="00865B2A" w:rsidRPr="004C36CC">
        <w:rPr>
          <w:bCs/>
          <w:position w:val="6"/>
          <w:sz w:val="18"/>
          <w:lang w:val="en-US" w:eastAsia="zh-CN"/>
        </w:rPr>
        <w:footnoteReference w:customMarkFollows="1" w:id="2"/>
        <w:t>**</w:t>
      </w:r>
      <w:bookmarkEnd w:id="3"/>
      <w:bookmarkEnd w:id="4"/>
    </w:p>
    <w:p w14:paraId="6AF49E17" w14:textId="77777777" w:rsidR="003A02EE" w:rsidRDefault="003A02EE" w:rsidP="00390ECF">
      <w:pPr>
        <w:pStyle w:val="Recdate"/>
        <w:rPr>
          <w:lang w:val="fr-CH" w:eastAsia="zh-CN"/>
        </w:rPr>
      </w:pPr>
    </w:p>
    <w:p w14:paraId="4561C3E1" w14:textId="77777777" w:rsidR="003A02EE" w:rsidRDefault="003A02EE" w:rsidP="0027561D">
      <w:pPr>
        <w:pStyle w:val="Recdate"/>
        <w:ind w:left="-142" w:right="-142"/>
        <w:rPr>
          <w:lang w:val="en-US" w:eastAsia="zh-CN"/>
        </w:rPr>
      </w:pPr>
      <w:bookmarkStart w:id="6" w:name="Revision_history"/>
      <w:r>
        <w:rPr>
          <w:lang w:val="en-US" w:eastAsia="zh-CN"/>
        </w:rPr>
        <w:t>(1951-1953-1956-1959-1963-1966-1970-1978-1982-1986-1990-1997-2000-2001-2003-2011</w:t>
      </w:r>
      <w:r w:rsidR="0027561D">
        <w:rPr>
          <w:rFonts w:hint="eastAsia"/>
          <w:lang w:val="en-US" w:eastAsia="zh-CN"/>
        </w:rPr>
        <w:t>-2012</w:t>
      </w:r>
      <w:r>
        <w:rPr>
          <w:rFonts w:hint="eastAsia"/>
          <w:lang w:val="en-US" w:eastAsia="zh-CN"/>
        </w:rPr>
        <w:t>年</w:t>
      </w:r>
      <w:r>
        <w:rPr>
          <w:lang w:val="en-US" w:eastAsia="zh-CN"/>
        </w:rPr>
        <w:t>)</w:t>
      </w:r>
      <w:bookmarkEnd w:id="6"/>
    </w:p>
    <w:p w14:paraId="52A45B64" w14:textId="77777777" w:rsidR="003A02EE" w:rsidRDefault="003A02EE" w:rsidP="00FA1536">
      <w:pPr>
        <w:rPr>
          <w:lang w:eastAsia="ja-JP"/>
        </w:rPr>
      </w:pPr>
    </w:p>
    <w:p w14:paraId="0652DE34" w14:textId="77777777" w:rsidR="003A02EE" w:rsidRPr="00481123" w:rsidRDefault="003A02EE" w:rsidP="00481123">
      <w:pPr>
        <w:pStyle w:val="Heading1"/>
        <w:rPr>
          <w:sz w:val="22"/>
          <w:szCs w:val="22"/>
          <w:lang w:eastAsia="ja-JP"/>
        </w:rPr>
      </w:pPr>
      <w:r w:rsidRPr="00481123">
        <w:rPr>
          <w:rFonts w:hint="eastAsia"/>
          <w:sz w:val="22"/>
          <w:szCs w:val="22"/>
          <w:lang w:eastAsia="zh-CN"/>
        </w:rPr>
        <w:t>范围</w:t>
      </w:r>
    </w:p>
    <w:p w14:paraId="34232052" w14:textId="05D84548" w:rsidR="003A02EE" w:rsidRDefault="003A02EE" w:rsidP="00845235">
      <w:pPr>
        <w:pStyle w:val="Summary"/>
        <w:ind w:firstLineChars="200" w:firstLine="440"/>
        <w:rPr>
          <w:lang w:eastAsia="zh-CN"/>
        </w:rPr>
      </w:pPr>
      <w:r>
        <w:rPr>
          <w:rFonts w:hint="eastAsia"/>
          <w:lang w:eastAsia="zh-CN"/>
        </w:rPr>
        <w:t>本建议书提供了杂散域的无用发射限值以及杂散域发射的测量方法。</w:t>
      </w:r>
    </w:p>
    <w:p w14:paraId="7E4B3D04" w14:textId="77777777" w:rsidR="006D751C" w:rsidRPr="006D751C" w:rsidRDefault="006D751C" w:rsidP="006D751C">
      <w:pPr>
        <w:pStyle w:val="5H"/>
        <w:spacing w:beforeLines="150" w:before="360"/>
        <w:rPr>
          <w:rFonts w:ascii="Times New Roman" w:eastAsia="SimSun" w:hAnsi="Times New Roman" w:hint="eastAsia"/>
          <w:b/>
          <w:kern w:val="0"/>
          <w:sz w:val="22"/>
          <w:szCs w:val="22"/>
          <w:lang w:val="fr-FR"/>
        </w:rPr>
      </w:pPr>
      <w:r w:rsidRPr="006D751C">
        <w:rPr>
          <w:rFonts w:ascii="Times New Roman" w:eastAsia="SimSun" w:hAnsi="Times New Roman" w:hint="eastAsia"/>
          <w:b/>
          <w:kern w:val="0"/>
          <w:sz w:val="22"/>
          <w:szCs w:val="22"/>
          <w:lang w:val="fr-FR"/>
        </w:rPr>
        <w:t>关键词</w:t>
      </w:r>
    </w:p>
    <w:p w14:paraId="45B1E93F" w14:textId="77777777" w:rsidR="006D751C" w:rsidRPr="006D751C" w:rsidRDefault="006D751C" w:rsidP="006D751C">
      <w:pPr>
        <w:pStyle w:val="Summary"/>
        <w:ind w:firstLineChars="200" w:firstLine="440"/>
        <w:rPr>
          <w:lang w:eastAsia="zh-CN"/>
        </w:rPr>
      </w:pPr>
      <w:r w:rsidRPr="006D751C">
        <w:rPr>
          <w:rFonts w:hint="eastAsia"/>
          <w:lang w:eastAsia="zh-CN"/>
        </w:rPr>
        <w:t>发射限值、杂散域、参考带宽、分辨率带宽、视频带宽</w:t>
      </w:r>
    </w:p>
    <w:p w14:paraId="429BC2CE" w14:textId="2193FF32" w:rsidR="003A02EE" w:rsidRPr="00DA7132" w:rsidRDefault="003A02EE" w:rsidP="006D751C">
      <w:pPr>
        <w:pStyle w:val="5H"/>
        <w:topLinePunct w:val="0"/>
        <w:spacing w:beforeLines="150" w:before="360"/>
        <w:rPr>
          <w:rFonts w:ascii="Times New Roman" w:eastAsia="SimSun" w:hAnsi="Times New Roman"/>
          <w:sz w:val="24"/>
          <w:szCs w:val="24"/>
        </w:rPr>
      </w:pPr>
      <w:r w:rsidRPr="00DA7132">
        <w:rPr>
          <w:rFonts w:ascii="Times New Roman" w:eastAsia="SimSun" w:hAnsi="Times New Roman" w:hint="eastAsia"/>
          <w:sz w:val="24"/>
          <w:szCs w:val="24"/>
        </w:rPr>
        <w:t>国际电联无线电通信全会，</w:t>
      </w:r>
    </w:p>
    <w:p w14:paraId="6C8D2A95" w14:textId="77777777" w:rsidR="003A02EE" w:rsidRPr="003400B4" w:rsidRDefault="003A02EE" w:rsidP="00390ECF">
      <w:pPr>
        <w:pStyle w:val="Call"/>
        <w:rPr>
          <w:rFonts w:ascii="STKaiti" w:eastAsia="STKaiti" w:hAnsi="STKaiti"/>
          <w:i w:val="0"/>
          <w:lang w:eastAsia="zh-CN"/>
        </w:rPr>
      </w:pPr>
      <w:r w:rsidRPr="003400B4">
        <w:rPr>
          <w:rFonts w:ascii="STKaiti" w:eastAsia="STKaiti" w:hAnsi="STKaiti" w:hint="eastAsia"/>
          <w:i w:val="0"/>
          <w:lang w:eastAsia="zh-CN"/>
        </w:rPr>
        <w:t>考虑到</w:t>
      </w:r>
    </w:p>
    <w:p w14:paraId="7EA7767C" w14:textId="77777777" w:rsidR="003A02EE" w:rsidRDefault="003A02EE" w:rsidP="00390ECF">
      <w:pPr>
        <w:rPr>
          <w:lang w:val="en-US" w:eastAsia="zh-CN"/>
        </w:rPr>
      </w:pPr>
      <w:r>
        <w:rPr>
          <w:lang w:val="en-US" w:eastAsia="zh-CN"/>
        </w:rPr>
        <w:t>a)</w:t>
      </w:r>
      <w:r>
        <w:rPr>
          <w:lang w:val="en-US" w:eastAsia="zh-CN"/>
        </w:rPr>
        <w:tab/>
      </w:r>
      <w:r>
        <w:rPr>
          <w:lang w:eastAsia="zh-CN"/>
        </w:rPr>
        <w:t>ITU-R SM.328</w:t>
      </w:r>
      <w:r>
        <w:rPr>
          <w:rFonts w:hint="eastAsia"/>
          <w:lang w:eastAsia="zh-CN"/>
        </w:rPr>
        <w:t>建议书中的定义和解释说明，分别应用于处理带宽、信道间隔及各种干扰情况；区分带外发射和杂散发射以及规定带外发射的限值的情况；</w:t>
      </w:r>
    </w:p>
    <w:p w14:paraId="797963A9" w14:textId="77777777" w:rsidR="003A02EE" w:rsidRDefault="003A02EE" w:rsidP="00390ECF">
      <w:pPr>
        <w:rPr>
          <w:lang w:val="en-US" w:eastAsia="zh-CN"/>
        </w:rPr>
      </w:pPr>
      <w:r>
        <w:rPr>
          <w:lang w:val="en-US" w:eastAsia="zh-CN"/>
        </w:rPr>
        <w:t>b)</w:t>
      </w:r>
      <w:r>
        <w:rPr>
          <w:lang w:val="en-US" w:eastAsia="zh-CN"/>
        </w:rPr>
        <w:tab/>
      </w:r>
      <w:r>
        <w:rPr>
          <w:rFonts w:hint="eastAsia"/>
          <w:lang w:eastAsia="zh-CN"/>
        </w:rPr>
        <w:t>在应用杂散发射限值时面临的一个困难是精确得到必要带宽的值和准确知道从频谱的哪一部分开始应用杂散发射的限值，特别是使用宽带或数字调制发射的业务，可能包含类似噪声和离散杂散分量；</w:t>
      </w:r>
    </w:p>
    <w:p w14:paraId="40F14AE6" w14:textId="6F7F43FE" w:rsidR="003A02EE" w:rsidRDefault="003A02EE" w:rsidP="00390ECF">
      <w:pPr>
        <w:rPr>
          <w:lang w:val="en-US" w:eastAsia="zh-CN"/>
        </w:rPr>
      </w:pPr>
      <w:r>
        <w:rPr>
          <w:lang w:val="en-US" w:eastAsia="zh-CN"/>
        </w:rPr>
        <w:t>c)</w:t>
      </w:r>
      <w:r>
        <w:rPr>
          <w:lang w:val="en-US" w:eastAsia="zh-CN"/>
        </w:rPr>
        <w:tab/>
      </w:r>
      <w:r>
        <w:rPr>
          <w:rFonts w:hint="eastAsia"/>
          <w:lang w:eastAsia="zh-CN"/>
        </w:rPr>
        <w:t>有必要规定每个杂散域发射在一个或多个频率上最大允许的杂散域发射</w:t>
      </w:r>
      <w:r w:rsidR="00865B2A" w:rsidRPr="004472D2">
        <w:rPr>
          <w:rStyle w:val="FootnoteReference"/>
          <w:lang w:val="fr-CH" w:eastAsia="zh-CN"/>
        </w:rPr>
        <w:footnoteReference w:customMarkFollows="1" w:id="3"/>
        <w:t>1</w:t>
      </w:r>
      <w:r>
        <w:rPr>
          <w:rFonts w:hint="eastAsia"/>
          <w:lang w:eastAsia="zh-CN"/>
        </w:rPr>
        <w:t>限值，</w:t>
      </w:r>
      <w:proofErr w:type="gramStart"/>
      <w:r>
        <w:rPr>
          <w:rFonts w:hint="eastAsia"/>
          <w:lang w:eastAsia="zh-CN"/>
        </w:rPr>
        <w:t>以保护所有的无线电业务；</w:t>
      </w:r>
      <w:proofErr w:type="gramEnd"/>
    </w:p>
    <w:p w14:paraId="03D320D1" w14:textId="77777777" w:rsidR="003A02EE" w:rsidRDefault="003A02EE" w:rsidP="00390ECF">
      <w:pPr>
        <w:rPr>
          <w:lang w:val="en-US" w:eastAsia="zh-CN"/>
        </w:rPr>
      </w:pPr>
      <w:r>
        <w:rPr>
          <w:lang w:val="en-US" w:eastAsia="zh-CN"/>
        </w:rPr>
        <w:t>d)</w:t>
      </w:r>
      <w:r>
        <w:rPr>
          <w:lang w:val="en-US" w:eastAsia="zh-CN"/>
        </w:rPr>
        <w:tab/>
      </w:r>
      <w:r w:rsidRPr="00C16A34">
        <w:rPr>
          <w:rFonts w:hint="eastAsia"/>
          <w:lang w:val="en-US" w:eastAsia="zh-CN"/>
        </w:rPr>
        <w:t>严格的限值会导致无线电设备的体积或复杂性的增加，但会在总体上增加对其他无线电业务的保护，使其免受干扰；</w:t>
      </w:r>
    </w:p>
    <w:p w14:paraId="559E9B6F" w14:textId="77777777" w:rsidR="003A02EE" w:rsidRDefault="003A02EE" w:rsidP="00390ECF">
      <w:pPr>
        <w:rPr>
          <w:lang w:val="en-US" w:eastAsia="zh-CN"/>
        </w:rPr>
      </w:pPr>
      <w:r>
        <w:rPr>
          <w:lang w:val="en-US" w:eastAsia="zh-CN"/>
        </w:rPr>
        <w:t>e)</w:t>
      </w:r>
      <w:r>
        <w:rPr>
          <w:lang w:val="en-US" w:eastAsia="zh-CN"/>
        </w:rPr>
        <w:tab/>
      </w:r>
      <w:r w:rsidRPr="00CD5C96">
        <w:rPr>
          <w:rFonts w:hint="eastAsia"/>
          <w:lang w:val="en-US" w:eastAsia="zh-CN"/>
        </w:rPr>
        <w:t>对现存业务和新业务，在考虑到所涉及的无线电业务类型和种类、经济因素、技术限制以及降低高功率发射机谐波发射的困难性因素的情况下，应采取一切手段将杂散发射和带外发射的值保持在尽可能低的水平；</w:t>
      </w:r>
    </w:p>
    <w:p w14:paraId="40BDE34A" w14:textId="77777777" w:rsidR="003A02EE" w:rsidRDefault="003A02EE" w:rsidP="00390ECF">
      <w:pPr>
        <w:rPr>
          <w:lang w:val="en-US" w:eastAsia="zh-CN"/>
        </w:rPr>
      </w:pPr>
      <w:r>
        <w:rPr>
          <w:lang w:val="en-US" w:eastAsia="zh-CN"/>
        </w:rPr>
        <w:t>f)</w:t>
      </w:r>
      <w:r>
        <w:rPr>
          <w:lang w:val="en-US" w:eastAsia="zh-CN"/>
        </w:rPr>
        <w:tab/>
      </w:r>
      <w:r w:rsidRPr="00D411E0">
        <w:rPr>
          <w:rFonts w:hint="eastAsia"/>
          <w:lang w:val="en-US" w:eastAsia="zh-CN"/>
        </w:rPr>
        <w:t>为了测量中心频率之外频率分量的功率，有必要对测量的方法、测量的单位和带宽以及测量中使用的带宽进行定义。这将鼓励使用合理、简单和有效的方法减少杂散发射；</w:t>
      </w:r>
    </w:p>
    <w:p w14:paraId="4FC57249" w14:textId="77777777" w:rsidR="003A02EE" w:rsidRDefault="003A02EE" w:rsidP="00FA1536">
      <w:pPr>
        <w:rPr>
          <w:lang w:val="en-US" w:eastAsia="zh-CN"/>
        </w:rPr>
      </w:pPr>
      <w:r>
        <w:rPr>
          <w:lang w:val="en-US" w:eastAsia="zh-CN"/>
        </w:rPr>
        <w:t>g)</w:t>
      </w:r>
      <w:r>
        <w:rPr>
          <w:lang w:val="en-US" w:eastAsia="zh-CN"/>
        </w:rPr>
        <w:tab/>
      </w:r>
      <w:r w:rsidRPr="00D411E0">
        <w:rPr>
          <w:rFonts w:hint="eastAsia"/>
          <w:lang w:val="en-US" w:eastAsia="zh-CN"/>
        </w:rPr>
        <w:t>由于在杂散发射频率上天线特性、不同路径引起的传播衰落和从天线本身之外的其他部件的辐射等因素，加到发射天线的杂散发射的功率和在远离发射机的位置上相应信号的场强会有很大的不同；</w:t>
      </w:r>
    </w:p>
    <w:p w14:paraId="64BE43A4" w14:textId="77777777" w:rsidR="003A02EE" w:rsidRDefault="003A02EE" w:rsidP="00390ECF">
      <w:pPr>
        <w:rPr>
          <w:lang w:val="en-US" w:eastAsia="zh-CN"/>
        </w:rPr>
      </w:pPr>
      <w:r>
        <w:rPr>
          <w:lang w:val="en-US" w:eastAsia="zh-CN"/>
        </w:rPr>
        <w:br w:type="page"/>
      </w:r>
      <w:r>
        <w:rPr>
          <w:lang w:val="en-US" w:eastAsia="zh-CN"/>
        </w:rPr>
        <w:lastRenderedPageBreak/>
        <w:t>h)</w:t>
      </w:r>
      <w:r>
        <w:rPr>
          <w:lang w:val="en-US" w:eastAsia="zh-CN"/>
        </w:rPr>
        <w:tab/>
      </w:r>
      <w:r w:rsidRPr="009025AB">
        <w:rPr>
          <w:rFonts w:hint="eastAsia"/>
          <w:lang w:val="en-US" w:eastAsia="zh-CN"/>
        </w:rPr>
        <w:t>在远离发射机的位置上，杂散发射的场强或</w:t>
      </w:r>
      <w:proofErr w:type="spellStart"/>
      <w:r w:rsidRPr="009025AB">
        <w:rPr>
          <w:lang w:val="en-US" w:eastAsia="zh-CN"/>
        </w:rPr>
        <w:t>pfd</w:t>
      </w:r>
      <w:proofErr w:type="spellEnd"/>
      <w:r w:rsidRPr="009025AB">
        <w:rPr>
          <w:rFonts w:hint="eastAsia"/>
          <w:lang w:val="en-US" w:eastAsia="zh-CN"/>
        </w:rPr>
        <w:t>的测量是表示由于此类发射引起的干扰信号强度的直接方法；</w:t>
      </w:r>
    </w:p>
    <w:p w14:paraId="7235E4B5" w14:textId="77777777" w:rsidR="003A02EE" w:rsidRDefault="003A02EE" w:rsidP="00390ECF">
      <w:pPr>
        <w:rPr>
          <w:lang w:val="en-US" w:eastAsia="zh-CN"/>
        </w:rPr>
      </w:pPr>
      <w:r>
        <w:rPr>
          <w:lang w:val="en-US" w:eastAsia="zh-CN"/>
        </w:rPr>
        <w:t>j)</w:t>
      </w:r>
      <w:r>
        <w:rPr>
          <w:lang w:val="en-US" w:eastAsia="zh-CN"/>
        </w:rPr>
        <w:tab/>
      </w:r>
      <w:r w:rsidRPr="009025AB">
        <w:rPr>
          <w:rFonts w:hint="eastAsia"/>
          <w:lang w:val="en-US" w:eastAsia="zh-CN"/>
        </w:rPr>
        <w:t>在处理中心频率的发射时，主管部门通常规定加到天线传输线上的功率，并且在一定的距离处测量场强或</w:t>
      </w:r>
      <w:proofErr w:type="spellStart"/>
      <w:r w:rsidRPr="009025AB">
        <w:rPr>
          <w:lang w:val="en-US" w:eastAsia="zh-CN"/>
        </w:rPr>
        <w:t>pfd</w:t>
      </w:r>
      <w:proofErr w:type="spellEnd"/>
      <w:r w:rsidRPr="009025AB">
        <w:rPr>
          <w:rFonts w:hint="eastAsia"/>
          <w:lang w:val="en-US" w:eastAsia="zh-CN"/>
        </w:rPr>
        <w:t>值作为替代或补充，来帮助确定一个发射是否干扰了另一个合法的发射，在处理杂散发射时，采用相似和一致的方法会有帮助（见《无线电规则》第</w:t>
      </w:r>
      <w:r w:rsidRPr="009025AB">
        <w:rPr>
          <w:lang w:val="en-US" w:eastAsia="zh-CN"/>
        </w:rPr>
        <w:t>15</w:t>
      </w:r>
      <w:r w:rsidRPr="009025AB">
        <w:rPr>
          <w:rFonts w:hint="eastAsia"/>
          <w:lang w:val="en-US" w:eastAsia="zh-CN"/>
        </w:rPr>
        <w:t>条</w:t>
      </w:r>
      <w:r w:rsidRPr="009025AB">
        <w:rPr>
          <w:lang w:val="en-US" w:eastAsia="zh-CN"/>
        </w:rPr>
        <w:t xml:space="preserve">, </w:t>
      </w:r>
      <w:r w:rsidRPr="009025AB">
        <w:rPr>
          <w:rFonts w:hint="eastAsia"/>
          <w:lang w:val="en-US" w:eastAsia="zh-CN"/>
        </w:rPr>
        <w:t>第</w:t>
      </w:r>
      <w:r w:rsidRPr="009025AB">
        <w:rPr>
          <w:lang w:val="en-US" w:eastAsia="zh-CN"/>
        </w:rPr>
        <w:t>15.11</w:t>
      </w:r>
      <w:r w:rsidRPr="009025AB">
        <w:rPr>
          <w:rFonts w:hint="eastAsia"/>
          <w:lang w:val="en-US" w:eastAsia="zh-CN"/>
        </w:rPr>
        <w:t>款）；</w:t>
      </w:r>
    </w:p>
    <w:p w14:paraId="1893F6CE" w14:textId="77777777" w:rsidR="003A02EE" w:rsidRDefault="003A02EE" w:rsidP="00390ECF">
      <w:pPr>
        <w:rPr>
          <w:lang w:val="en-US" w:eastAsia="zh-CN"/>
        </w:rPr>
      </w:pPr>
      <w:r>
        <w:rPr>
          <w:lang w:val="en-US" w:eastAsia="zh-CN"/>
        </w:rPr>
        <w:t>k)</w:t>
      </w:r>
      <w:r>
        <w:rPr>
          <w:lang w:val="en-US" w:eastAsia="zh-CN"/>
        </w:rPr>
        <w:tab/>
      </w:r>
      <w:r w:rsidRPr="009B0783">
        <w:rPr>
          <w:rFonts w:hint="eastAsia"/>
          <w:lang w:val="en-US" w:eastAsia="zh-CN"/>
        </w:rPr>
        <w:t>尽管考虑到在特定频带的特定业务，由于技术和操作上的原因可能</w:t>
      </w:r>
      <w:r w:rsidR="0027561D">
        <w:rPr>
          <w:rFonts w:hint="eastAsia"/>
          <w:lang w:val="en-US" w:eastAsia="zh-CN"/>
        </w:rPr>
        <w:t>要求按照</w:t>
      </w:r>
      <w:r w:rsidR="0027561D">
        <w:rPr>
          <w:rFonts w:hint="eastAsia"/>
          <w:lang w:val="en-US" w:eastAsia="zh-CN"/>
        </w:rPr>
        <w:t>ITU-R</w:t>
      </w:r>
      <w:r w:rsidR="0027561D">
        <w:rPr>
          <w:rFonts w:hint="eastAsia"/>
          <w:lang w:val="en-US" w:eastAsia="zh-CN"/>
        </w:rPr>
        <w:t>其它建议书接受来自其它业务</w:t>
      </w:r>
      <w:r w:rsidRPr="009B0783">
        <w:rPr>
          <w:rFonts w:hint="eastAsia"/>
          <w:lang w:val="en-US" w:eastAsia="zh-CN"/>
        </w:rPr>
        <w:t>较低的杂散</w:t>
      </w:r>
      <w:r>
        <w:rPr>
          <w:rFonts w:hint="eastAsia"/>
          <w:lang w:val="en-US" w:eastAsia="zh-CN"/>
        </w:rPr>
        <w:t>域</w:t>
      </w:r>
      <w:r w:rsidRPr="009B0783">
        <w:rPr>
          <w:rFonts w:hint="eastAsia"/>
          <w:lang w:val="en-US" w:eastAsia="zh-CN"/>
        </w:rPr>
        <w:t>发射限值，</w:t>
      </w:r>
      <w:r w:rsidR="0027561D">
        <w:rPr>
          <w:rFonts w:hint="eastAsia"/>
          <w:lang w:val="en-US" w:eastAsia="zh-CN"/>
        </w:rPr>
        <w:t>但</w:t>
      </w:r>
      <w:r w:rsidRPr="009B0783">
        <w:rPr>
          <w:rFonts w:hint="eastAsia"/>
          <w:lang w:val="en-US" w:eastAsia="zh-CN"/>
        </w:rPr>
        <w:t>为了经济和有效地使用频谱，有必要规定通用的杂散</w:t>
      </w:r>
      <w:r>
        <w:rPr>
          <w:rFonts w:hint="eastAsia"/>
          <w:lang w:val="en-US" w:eastAsia="zh-CN"/>
        </w:rPr>
        <w:t>域</w:t>
      </w:r>
      <w:r w:rsidRPr="009B0783">
        <w:rPr>
          <w:rFonts w:hint="eastAsia"/>
          <w:lang w:val="en-US" w:eastAsia="zh-CN"/>
        </w:rPr>
        <w:t>发射的最大限值（见附件</w:t>
      </w:r>
      <w:r w:rsidRPr="009B0783">
        <w:rPr>
          <w:lang w:val="en-US" w:eastAsia="zh-CN"/>
        </w:rPr>
        <w:t>4</w:t>
      </w:r>
      <w:r w:rsidRPr="009B0783">
        <w:rPr>
          <w:rFonts w:hint="eastAsia"/>
          <w:lang w:val="en-US" w:eastAsia="zh-CN"/>
        </w:rPr>
        <w:t>）；</w:t>
      </w:r>
    </w:p>
    <w:p w14:paraId="7F700AD5" w14:textId="77777777" w:rsidR="003A02EE" w:rsidRDefault="003A02EE" w:rsidP="00390ECF">
      <w:pPr>
        <w:rPr>
          <w:lang w:val="en-US" w:eastAsia="zh-CN"/>
        </w:rPr>
      </w:pPr>
      <w:r>
        <w:rPr>
          <w:lang w:val="en-US" w:eastAsia="zh-CN"/>
        </w:rPr>
        <w:t>l)</w:t>
      </w:r>
      <w:r>
        <w:rPr>
          <w:lang w:val="en-US" w:eastAsia="zh-CN"/>
        </w:rPr>
        <w:tab/>
      </w:r>
      <w:r w:rsidRPr="009B0783">
        <w:rPr>
          <w:rFonts w:hint="eastAsia"/>
          <w:lang w:val="en-US" w:eastAsia="zh-CN"/>
        </w:rPr>
        <w:t>越来越多的空间电台中的发射机采用扩频和其他宽带调制技术，这些技术会在载波频率之外很宽的频率范围内产生带外发射和杂散发射，这些发射会对包括射电天文在内的无源业务造成干扰，但是，广泛用于提高频谱使用效率的频谱整形技术，会使边带发射减少；</w:t>
      </w:r>
    </w:p>
    <w:p w14:paraId="085C90F5" w14:textId="77777777" w:rsidR="003A02EE" w:rsidRDefault="003A02EE" w:rsidP="00390ECF">
      <w:pPr>
        <w:rPr>
          <w:lang w:val="en-US" w:eastAsia="zh-CN"/>
        </w:rPr>
      </w:pPr>
      <w:r>
        <w:rPr>
          <w:lang w:val="en-US" w:eastAsia="zh-CN"/>
        </w:rPr>
        <w:t>m)</w:t>
      </w:r>
      <w:r>
        <w:rPr>
          <w:lang w:val="en-US" w:eastAsia="zh-CN"/>
        </w:rPr>
        <w:tab/>
      </w:r>
      <w:r w:rsidRPr="005B20FA">
        <w:rPr>
          <w:rFonts w:hint="eastAsia"/>
          <w:lang w:val="en-US" w:eastAsia="zh-CN"/>
        </w:rPr>
        <w:t>发射机</w:t>
      </w:r>
      <w:r>
        <w:rPr>
          <w:rFonts w:hint="eastAsia"/>
          <w:lang w:val="en-US" w:eastAsia="zh-CN"/>
        </w:rPr>
        <w:t>适用</w:t>
      </w:r>
      <w:r w:rsidRPr="005B20FA">
        <w:rPr>
          <w:rFonts w:hint="eastAsia"/>
          <w:lang w:val="en-US" w:eastAsia="zh-CN"/>
        </w:rPr>
        <w:t>的杂散</w:t>
      </w:r>
      <w:r>
        <w:rPr>
          <w:rFonts w:hint="eastAsia"/>
          <w:lang w:val="en-US" w:eastAsia="zh-CN"/>
        </w:rPr>
        <w:t>域</w:t>
      </w:r>
      <w:r w:rsidRPr="005B20FA">
        <w:rPr>
          <w:rFonts w:hint="eastAsia"/>
          <w:lang w:val="en-US" w:eastAsia="zh-CN"/>
        </w:rPr>
        <w:t>发射限值与下列因素有关：</w:t>
      </w:r>
    </w:p>
    <w:p w14:paraId="6231B8FB" w14:textId="77777777" w:rsidR="003A02EE" w:rsidRDefault="003A02EE" w:rsidP="00390ECF">
      <w:pPr>
        <w:pStyle w:val="enumlev1"/>
        <w:rPr>
          <w:lang w:val="en-US" w:eastAsia="zh-CN"/>
        </w:rPr>
      </w:pPr>
      <w:r>
        <w:rPr>
          <w:lang w:val="en-US" w:eastAsia="zh-CN"/>
        </w:rPr>
        <w:t>–</w:t>
      </w:r>
      <w:r>
        <w:rPr>
          <w:lang w:val="en-US" w:eastAsia="zh-CN"/>
        </w:rPr>
        <w:tab/>
      </w:r>
      <w:r w:rsidRPr="005B20FA">
        <w:rPr>
          <w:rFonts w:hint="eastAsia"/>
          <w:lang w:val="en-US" w:eastAsia="zh-CN"/>
        </w:rPr>
        <w:t>所涉及的无线电通信业务和在各个频带所确定的最小保护比；</w:t>
      </w:r>
    </w:p>
    <w:p w14:paraId="289254F2" w14:textId="77777777" w:rsidR="003A02EE" w:rsidRDefault="003A02EE" w:rsidP="00F6365F">
      <w:pPr>
        <w:pStyle w:val="enumlev1"/>
        <w:rPr>
          <w:lang w:val="en-US" w:eastAsia="zh-CN"/>
        </w:rPr>
      </w:pPr>
      <w:r>
        <w:rPr>
          <w:lang w:val="en-US" w:eastAsia="zh-CN"/>
        </w:rPr>
        <w:t>–</w:t>
      </w:r>
      <w:r>
        <w:rPr>
          <w:lang w:val="en-US" w:eastAsia="zh-CN"/>
        </w:rPr>
        <w:tab/>
      </w:r>
      <w:r w:rsidRPr="005B20FA">
        <w:rPr>
          <w:rFonts w:hint="eastAsia"/>
          <w:lang w:val="en-US" w:eastAsia="zh-CN"/>
        </w:rPr>
        <w:t>发射机使用的环境类型</w:t>
      </w:r>
      <w:r w:rsidR="00F6365F">
        <w:rPr>
          <w:rFonts w:hint="eastAsia"/>
          <w:lang w:val="en-US" w:eastAsia="zh-CN"/>
        </w:rPr>
        <w:t>（</w:t>
      </w:r>
      <w:r w:rsidRPr="005B20FA">
        <w:rPr>
          <w:rFonts w:hint="eastAsia"/>
          <w:lang w:val="en-US" w:eastAsia="zh-CN"/>
        </w:rPr>
        <w:t>城市、郊区、乡村等</w:t>
      </w:r>
      <w:r w:rsidR="00F6365F">
        <w:rPr>
          <w:rFonts w:hint="eastAsia"/>
          <w:lang w:val="en-US" w:eastAsia="zh-CN"/>
        </w:rPr>
        <w:t>）</w:t>
      </w:r>
      <w:r w:rsidRPr="005B20FA">
        <w:rPr>
          <w:rFonts w:hint="eastAsia"/>
          <w:lang w:val="en-US" w:eastAsia="zh-CN"/>
        </w:rPr>
        <w:t>；</w:t>
      </w:r>
    </w:p>
    <w:p w14:paraId="10D180A3" w14:textId="77777777" w:rsidR="003A02EE" w:rsidRDefault="003A02EE" w:rsidP="00390ECF">
      <w:pPr>
        <w:pStyle w:val="enumlev1"/>
        <w:rPr>
          <w:lang w:val="en-US" w:eastAsia="zh-CN"/>
        </w:rPr>
      </w:pPr>
      <w:r>
        <w:rPr>
          <w:lang w:val="en-US" w:eastAsia="zh-CN"/>
        </w:rPr>
        <w:t>–</w:t>
      </w:r>
      <w:r>
        <w:rPr>
          <w:lang w:val="en-US" w:eastAsia="zh-CN"/>
        </w:rPr>
        <w:tab/>
      </w:r>
      <w:r w:rsidRPr="005B20FA">
        <w:rPr>
          <w:rFonts w:hint="eastAsia"/>
          <w:lang w:val="en-US" w:eastAsia="zh-CN"/>
        </w:rPr>
        <w:t>发射机的类型；</w:t>
      </w:r>
    </w:p>
    <w:p w14:paraId="5040B3F2" w14:textId="77777777" w:rsidR="003A02EE" w:rsidRDefault="003A02EE" w:rsidP="00390ECF">
      <w:pPr>
        <w:pStyle w:val="enumlev1"/>
        <w:rPr>
          <w:lang w:val="en-US" w:eastAsia="zh-CN"/>
        </w:rPr>
      </w:pPr>
      <w:r>
        <w:rPr>
          <w:lang w:val="en-US" w:eastAsia="zh-CN"/>
        </w:rPr>
        <w:t>–</w:t>
      </w:r>
      <w:r>
        <w:rPr>
          <w:lang w:val="en-US" w:eastAsia="zh-CN"/>
        </w:rPr>
        <w:tab/>
      </w:r>
      <w:r w:rsidRPr="005B20FA">
        <w:rPr>
          <w:rFonts w:hint="eastAsia"/>
          <w:lang w:val="en-US" w:eastAsia="zh-CN"/>
        </w:rPr>
        <w:t>发射机与受害无线电接收机的最小距离；</w:t>
      </w:r>
    </w:p>
    <w:p w14:paraId="5D4436BC" w14:textId="77777777" w:rsidR="003A02EE" w:rsidRDefault="003A02EE" w:rsidP="00390ECF">
      <w:pPr>
        <w:pStyle w:val="enumlev1"/>
        <w:rPr>
          <w:lang w:val="en-US" w:eastAsia="zh-CN"/>
        </w:rPr>
      </w:pPr>
      <w:r>
        <w:rPr>
          <w:lang w:val="en-US" w:eastAsia="zh-CN"/>
        </w:rPr>
        <w:t>–</w:t>
      </w:r>
      <w:r>
        <w:rPr>
          <w:lang w:val="en-US" w:eastAsia="zh-CN"/>
        </w:rPr>
        <w:tab/>
      </w:r>
      <w:r w:rsidRPr="005B20FA">
        <w:rPr>
          <w:rFonts w:hint="eastAsia"/>
          <w:lang w:val="en-US" w:eastAsia="zh-CN"/>
        </w:rPr>
        <w:t>干扰发射天线在接收频率与无线电接收机接收天线之间全部可能的去耦作用，包括传播模式、极化去耦和其他去耦因素；</w:t>
      </w:r>
    </w:p>
    <w:p w14:paraId="1CF4B2C0" w14:textId="77777777" w:rsidR="003A02EE" w:rsidRDefault="003A02EE" w:rsidP="00390ECF">
      <w:pPr>
        <w:pStyle w:val="enumlev1"/>
        <w:rPr>
          <w:lang w:val="en-US" w:eastAsia="zh-CN"/>
        </w:rPr>
      </w:pPr>
      <w:r>
        <w:rPr>
          <w:lang w:val="en-US" w:eastAsia="zh-CN"/>
        </w:rPr>
        <w:t>–</w:t>
      </w:r>
      <w:r>
        <w:rPr>
          <w:lang w:val="en-US" w:eastAsia="zh-CN"/>
        </w:rPr>
        <w:tab/>
      </w:r>
      <w:r w:rsidRPr="005B20FA">
        <w:rPr>
          <w:rFonts w:hint="eastAsia"/>
          <w:lang w:val="en-US" w:eastAsia="zh-CN"/>
        </w:rPr>
        <w:t>接收机开机时，发射机出现杂散辐射的可能性；</w:t>
      </w:r>
    </w:p>
    <w:p w14:paraId="727A2B2A" w14:textId="77777777" w:rsidR="003A02EE" w:rsidRDefault="003A02EE" w:rsidP="00390ECF">
      <w:pPr>
        <w:pStyle w:val="enumlev1"/>
        <w:rPr>
          <w:lang w:val="en-US" w:eastAsia="zh-CN"/>
        </w:rPr>
      </w:pPr>
      <w:r>
        <w:rPr>
          <w:lang w:val="en-US" w:eastAsia="zh-CN"/>
        </w:rPr>
        <w:t>–</w:t>
      </w:r>
      <w:r>
        <w:rPr>
          <w:lang w:val="en-US" w:eastAsia="zh-CN"/>
        </w:rPr>
        <w:tab/>
      </w:r>
      <w:r w:rsidRPr="005B20FA">
        <w:rPr>
          <w:rFonts w:hint="eastAsia"/>
          <w:lang w:val="en-US" w:eastAsia="zh-CN"/>
        </w:rPr>
        <w:t>一个发射机存在开机或空闲状态，也存在同时有多个发射机同时开机的情况；</w:t>
      </w:r>
    </w:p>
    <w:p w14:paraId="53D6EC08" w14:textId="77777777" w:rsidR="003A02EE" w:rsidRDefault="003A02EE" w:rsidP="00390ECF">
      <w:pPr>
        <w:rPr>
          <w:lang w:val="en-US" w:eastAsia="zh-CN"/>
        </w:rPr>
      </w:pPr>
      <w:r>
        <w:rPr>
          <w:lang w:val="en-US" w:eastAsia="zh-CN"/>
        </w:rPr>
        <w:t>n)</w:t>
      </w:r>
      <w:r>
        <w:rPr>
          <w:lang w:val="en-US" w:eastAsia="zh-CN"/>
        </w:rPr>
        <w:tab/>
      </w:r>
      <w:r w:rsidRPr="003A53D9">
        <w:rPr>
          <w:rFonts w:hint="eastAsia"/>
          <w:lang w:val="en-US" w:eastAsia="zh-CN"/>
        </w:rPr>
        <w:t>有些空间电台使用有源天线，对馈送到天线传输线上的功率进行的测量无法包括天线的所有发射。对于这些空间电台，主管部门应规定在一定距离的场强值或</w:t>
      </w:r>
      <w:proofErr w:type="spellStart"/>
      <w:r w:rsidRPr="003A53D9">
        <w:rPr>
          <w:lang w:val="en-US" w:eastAsia="zh-CN"/>
        </w:rPr>
        <w:t>pfd</w:t>
      </w:r>
      <w:proofErr w:type="spellEnd"/>
      <w:r w:rsidRPr="003A53D9">
        <w:rPr>
          <w:rFonts w:hint="eastAsia"/>
          <w:lang w:val="en-US" w:eastAsia="zh-CN"/>
        </w:rPr>
        <w:t>值用以帮助判定发射是否会对其他合法的业务造成干扰；</w:t>
      </w:r>
    </w:p>
    <w:p w14:paraId="7729DFD2" w14:textId="77777777" w:rsidR="003A02EE" w:rsidRDefault="003A02EE" w:rsidP="00390ECF">
      <w:pPr>
        <w:pStyle w:val="enumlev1"/>
        <w:ind w:left="0" w:firstLine="0"/>
        <w:rPr>
          <w:lang w:val="en-US" w:eastAsia="zh-CN"/>
        </w:rPr>
      </w:pPr>
      <w:r>
        <w:rPr>
          <w:lang w:val="en-US" w:eastAsia="zh-CN"/>
        </w:rPr>
        <w:t>o)</w:t>
      </w:r>
      <w:r>
        <w:rPr>
          <w:lang w:val="en-US" w:eastAsia="zh-CN"/>
        </w:rPr>
        <w:tab/>
      </w:r>
      <w:r w:rsidRPr="00C84275">
        <w:rPr>
          <w:rFonts w:hint="eastAsia"/>
          <w:lang w:val="en-US" w:eastAsia="zh-CN"/>
        </w:rPr>
        <w:t>杂散</w:t>
      </w:r>
      <w:r>
        <w:rPr>
          <w:rFonts w:hint="eastAsia"/>
          <w:lang w:val="en-US" w:eastAsia="zh-CN"/>
        </w:rPr>
        <w:t>域</w:t>
      </w:r>
      <w:r w:rsidRPr="00C84275">
        <w:rPr>
          <w:rFonts w:hint="eastAsia"/>
          <w:lang w:val="en-US" w:eastAsia="zh-CN"/>
        </w:rPr>
        <w:t>发射可能在整个无线电频谱内存在，但由于实际的困难，可以规定一定的频率限值，在此值之上，不需要对</w:t>
      </w:r>
      <w:r>
        <w:rPr>
          <w:rFonts w:hint="eastAsia"/>
          <w:lang w:val="en-US" w:eastAsia="zh-CN"/>
        </w:rPr>
        <w:t>杂散域发射</w:t>
      </w:r>
      <w:r w:rsidRPr="00C84275">
        <w:rPr>
          <w:rFonts w:hint="eastAsia"/>
          <w:lang w:val="en-US" w:eastAsia="zh-CN"/>
        </w:rPr>
        <w:t>进行测量</w:t>
      </w:r>
      <w:r>
        <w:rPr>
          <w:rFonts w:hint="eastAsia"/>
          <w:lang w:val="en-US" w:eastAsia="zh-CN"/>
        </w:rPr>
        <w:t>；</w:t>
      </w:r>
    </w:p>
    <w:p w14:paraId="1C7C713B" w14:textId="77777777" w:rsidR="003A02EE" w:rsidRDefault="003A02EE" w:rsidP="00390ECF">
      <w:pPr>
        <w:pStyle w:val="enumlev1"/>
        <w:ind w:left="0" w:firstLine="0"/>
        <w:rPr>
          <w:lang w:val="en-US" w:eastAsia="zh-CN"/>
        </w:rPr>
      </w:pPr>
      <w:r>
        <w:rPr>
          <w:lang w:val="en-US" w:eastAsia="zh-CN"/>
        </w:rPr>
        <w:t>p)</w:t>
      </w:r>
      <w:r>
        <w:rPr>
          <w:lang w:val="en-US" w:eastAsia="zh-CN"/>
        </w:rPr>
        <w:tab/>
        <w:t>ITU-R SM.1539</w:t>
      </w:r>
      <w:r>
        <w:rPr>
          <w:rFonts w:hint="eastAsia"/>
          <w:lang w:val="en-US" w:eastAsia="zh-CN"/>
        </w:rPr>
        <w:t>建议书论述了带外域和杂散域之间边界的变化，</w:t>
      </w:r>
    </w:p>
    <w:p w14:paraId="6D10944F" w14:textId="77777777" w:rsidR="003A02EE" w:rsidRPr="00170FAB" w:rsidRDefault="003A02EE" w:rsidP="00390ECF">
      <w:pPr>
        <w:pStyle w:val="Call"/>
        <w:rPr>
          <w:rFonts w:ascii="STKaiti" w:eastAsia="STKaiti" w:hAnsi="STKaiti"/>
          <w:i w:val="0"/>
          <w:lang w:val="en-US" w:eastAsia="zh-CN"/>
        </w:rPr>
      </w:pPr>
      <w:r>
        <w:rPr>
          <w:lang w:val="en-US" w:eastAsia="zh-CN"/>
        </w:rPr>
        <w:br w:type="page"/>
      </w:r>
      <w:r w:rsidRPr="00170FAB">
        <w:rPr>
          <w:rFonts w:ascii="STKaiti" w:eastAsia="STKaiti" w:hAnsi="STKaiti" w:hint="eastAsia"/>
          <w:i w:val="0"/>
          <w:lang w:val="en-US" w:eastAsia="zh-CN"/>
        </w:rPr>
        <w:lastRenderedPageBreak/>
        <w:t>注意到</w:t>
      </w:r>
    </w:p>
    <w:p w14:paraId="30169D86" w14:textId="77777777" w:rsidR="003A02EE" w:rsidRDefault="003A02EE" w:rsidP="00FA1536">
      <w:pPr>
        <w:keepLines/>
        <w:rPr>
          <w:lang w:val="en-US" w:eastAsia="zh-CN"/>
        </w:rPr>
      </w:pPr>
      <w:r>
        <w:rPr>
          <w:lang w:val="en-US" w:eastAsia="zh-CN"/>
        </w:rPr>
        <w:t>a)</w:t>
      </w:r>
      <w:r>
        <w:rPr>
          <w:lang w:val="en-US" w:eastAsia="zh-CN"/>
        </w:rPr>
        <w:tab/>
        <w:t>2000</w:t>
      </w:r>
      <w:r>
        <w:rPr>
          <w:rFonts w:hint="eastAsia"/>
          <w:lang w:val="en-US" w:eastAsia="zh-CN"/>
        </w:rPr>
        <w:t>年无线电通信全会上通过的新的</w:t>
      </w:r>
      <w:r>
        <w:rPr>
          <w:lang w:val="en-US" w:eastAsia="zh-CN"/>
        </w:rPr>
        <w:t>ITU-R 222/1</w:t>
      </w:r>
      <w:r>
        <w:rPr>
          <w:rFonts w:hint="eastAsia"/>
          <w:lang w:val="en-US" w:eastAsia="zh-CN"/>
        </w:rPr>
        <w:t>号课题所要求进行的研究，可能对本建议书中使用的基本定义有正式而显著的影响。将来可能有必要修订本建议书以体现这些研究成果，</w:t>
      </w:r>
    </w:p>
    <w:p w14:paraId="6EA5FD36" w14:textId="77777777" w:rsidR="003A02EE" w:rsidRPr="006B0DCB" w:rsidRDefault="003A02EE" w:rsidP="00390ECF">
      <w:pPr>
        <w:pStyle w:val="Call"/>
        <w:rPr>
          <w:rFonts w:ascii="STKaiti" w:eastAsia="STKaiti" w:hAnsi="STKaiti"/>
          <w:i w:val="0"/>
          <w:lang w:eastAsia="zh-CN"/>
        </w:rPr>
      </w:pPr>
      <w:r w:rsidRPr="006B0DCB">
        <w:rPr>
          <w:rFonts w:ascii="STKaiti" w:eastAsia="STKaiti" w:hAnsi="STKaiti" w:hint="eastAsia"/>
          <w:i w:val="0"/>
          <w:lang w:eastAsia="zh-CN"/>
        </w:rPr>
        <w:t>建议</w:t>
      </w:r>
    </w:p>
    <w:p w14:paraId="70EFF128" w14:textId="77777777" w:rsidR="003A02EE" w:rsidRDefault="003A02EE" w:rsidP="0081045E">
      <w:pPr>
        <w:ind w:firstLine="462"/>
        <w:rPr>
          <w:b/>
          <w:lang w:val="en-US" w:eastAsia="zh-CN"/>
        </w:rPr>
      </w:pPr>
      <w:bookmarkStart w:id="7" w:name="_Toc393687540"/>
      <w:bookmarkStart w:id="8" w:name="_Toc394112256"/>
      <w:r w:rsidRPr="00397DED">
        <w:rPr>
          <w:rFonts w:hint="eastAsia"/>
          <w:lang w:val="en-US" w:eastAsia="zh-CN"/>
        </w:rPr>
        <w:t>在应用</w:t>
      </w:r>
      <w:r>
        <w:rPr>
          <w:rFonts w:hint="eastAsia"/>
          <w:lang w:val="en-US" w:eastAsia="zh-CN"/>
        </w:rPr>
        <w:t>杂散域发射</w:t>
      </w:r>
      <w:r w:rsidRPr="00397DED">
        <w:rPr>
          <w:rFonts w:hint="eastAsia"/>
          <w:lang w:val="en-US" w:eastAsia="zh-CN"/>
        </w:rPr>
        <w:t>限值及其测量方法时，应使用</w:t>
      </w:r>
      <w:r>
        <w:rPr>
          <w:rFonts w:hint="eastAsia"/>
          <w:lang w:val="en-US" w:eastAsia="zh-CN"/>
        </w:rPr>
        <w:t>以下</w:t>
      </w:r>
      <w:r w:rsidRPr="00397DED">
        <w:rPr>
          <w:rFonts w:hint="eastAsia"/>
          <w:lang w:val="en-US" w:eastAsia="zh-CN"/>
        </w:rPr>
        <w:t>内容</w:t>
      </w:r>
      <w:r>
        <w:rPr>
          <w:rFonts w:hint="eastAsia"/>
          <w:lang w:val="en-US" w:eastAsia="zh-CN"/>
        </w:rPr>
        <w:t>：</w:t>
      </w:r>
    </w:p>
    <w:p w14:paraId="40038524" w14:textId="77777777" w:rsidR="003A02EE" w:rsidRDefault="003A02EE" w:rsidP="00390ECF">
      <w:pPr>
        <w:pStyle w:val="Heading1"/>
        <w:spacing w:before="280"/>
        <w:rPr>
          <w:lang w:val="en-US" w:eastAsia="zh-CN"/>
        </w:rPr>
      </w:pPr>
      <w:r>
        <w:rPr>
          <w:lang w:val="en-US" w:eastAsia="zh-CN"/>
        </w:rPr>
        <w:t>1</w:t>
      </w:r>
      <w:r>
        <w:rPr>
          <w:lang w:val="en-US" w:eastAsia="zh-CN"/>
        </w:rPr>
        <w:tab/>
      </w:r>
      <w:bookmarkEnd w:id="7"/>
      <w:bookmarkEnd w:id="8"/>
      <w:r w:rsidRPr="00DD0CF3">
        <w:rPr>
          <w:rFonts w:hint="eastAsia"/>
          <w:lang w:val="en-US" w:eastAsia="zh-CN"/>
        </w:rPr>
        <w:t>术语和定义</w:t>
      </w:r>
    </w:p>
    <w:p w14:paraId="6217886C" w14:textId="77777777" w:rsidR="003A02EE" w:rsidRDefault="003A02EE" w:rsidP="00221869">
      <w:pPr>
        <w:ind w:firstLine="462"/>
        <w:rPr>
          <w:b/>
          <w:lang w:val="en-US" w:eastAsia="zh-CN"/>
        </w:rPr>
      </w:pPr>
      <w:bookmarkStart w:id="9" w:name="_Toc393687541"/>
      <w:bookmarkStart w:id="10" w:name="_Toc394112257"/>
      <w:r w:rsidRPr="00DD0CF3">
        <w:rPr>
          <w:rFonts w:hint="eastAsia"/>
          <w:lang w:val="en-US" w:eastAsia="zh-CN"/>
        </w:rPr>
        <w:t>下列术语和定义是《无线电规则》中内容的补充。</w:t>
      </w:r>
      <w:r>
        <w:rPr>
          <w:rFonts w:hint="eastAsia"/>
          <w:lang w:val="en-US" w:eastAsia="zh-CN"/>
        </w:rPr>
        <w:t>（为了定义的完整性</w:t>
      </w:r>
      <w:r w:rsidRPr="00DD0CF3">
        <w:rPr>
          <w:rFonts w:hint="eastAsia"/>
          <w:lang w:val="en-US" w:eastAsia="zh-CN"/>
        </w:rPr>
        <w:t>以楷体字显示的定义直接摘自《无线电规则》。</w:t>
      </w:r>
      <w:r w:rsidR="00F6365F">
        <w:rPr>
          <w:rFonts w:hint="eastAsia"/>
          <w:lang w:val="en-US" w:eastAsia="zh-CN"/>
        </w:rPr>
        <w:t>）</w:t>
      </w:r>
    </w:p>
    <w:p w14:paraId="3BD988FA" w14:textId="77777777" w:rsidR="003A02EE" w:rsidRDefault="003A02EE" w:rsidP="0081045E">
      <w:pPr>
        <w:pStyle w:val="Heading2"/>
        <w:rPr>
          <w:lang w:val="en-US" w:eastAsia="zh-CN"/>
        </w:rPr>
      </w:pPr>
      <w:r>
        <w:rPr>
          <w:lang w:val="en-US" w:eastAsia="zh-CN"/>
        </w:rPr>
        <w:t>1.1</w:t>
      </w:r>
      <w:r>
        <w:rPr>
          <w:lang w:val="en-US" w:eastAsia="zh-CN"/>
        </w:rPr>
        <w:tab/>
      </w:r>
      <w:bookmarkEnd w:id="9"/>
      <w:bookmarkEnd w:id="10"/>
      <w:r w:rsidRPr="00E05BF7">
        <w:rPr>
          <w:rFonts w:hint="eastAsia"/>
          <w:lang w:val="en-US" w:eastAsia="zh-CN"/>
        </w:rPr>
        <w:t>杂散发射</w:t>
      </w:r>
      <w:r w:rsidR="0081045E">
        <w:rPr>
          <w:rFonts w:hint="eastAsia"/>
          <w:lang w:val="en-US" w:eastAsia="zh-CN"/>
        </w:rPr>
        <w:t>（</w:t>
      </w:r>
      <w:r w:rsidRPr="00E05BF7">
        <w:rPr>
          <w:rFonts w:hint="eastAsia"/>
          <w:lang w:val="en-US" w:eastAsia="zh-CN"/>
        </w:rPr>
        <w:t>《无线电规则》</w:t>
      </w:r>
      <w:r>
        <w:rPr>
          <w:rFonts w:hint="eastAsia"/>
          <w:lang w:val="en-US" w:eastAsia="zh-CN"/>
        </w:rPr>
        <w:t>第</w:t>
      </w:r>
      <w:r w:rsidRPr="00E05BF7">
        <w:rPr>
          <w:lang w:val="en-US" w:eastAsia="zh-CN"/>
        </w:rPr>
        <w:t>1</w:t>
      </w:r>
      <w:r w:rsidRPr="00E05BF7">
        <w:rPr>
          <w:rFonts w:hint="eastAsia"/>
          <w:lang w:val="en-US" w:eastAsia="zh-CN"/>
        </w:rPr>
        <w:t>条</w:t>
      </w:r>
      <w:r>
        <w:rPr>
          <w:rFonts w:hint="eastAsia"/>
          <w:lang w:val="en-US" w:eastAsia="zh-CN"/>
        </w:rPr>
        <w:t>，</w:t>
      </w:r>
      <w:r w:rsidRPr="00E05BF7">
        <w:rPr>
          <w:rFonts w:hint="eastAsia"/>
          <w:lang w:val="en-US" w:eastAsia="zh-CN"/>
        </w:rPr>
        <w:t>第</w:t>
      </w:r>
      <w:r w:rsidRPr="00E05BF7">
        <w:rPr>
          <w:lang w:val="en-US" w:eastAsia="zh-CN"/>
        </w:rPr>
        <w:t>1.145</w:t>
      </w:r>
      <w:r w:rsidRPr="00E05BF7">
        <w:rPr>
          <w:rFonts w:hint="eastAsia"/>
          <w:lang w:val="en-US" w:eastAsia="zh-CN"/>
        </w:rPr>
        <w:t>款</w:t>
      </w:r>
      <w:r w:rsidR="0081045E">
        <w:rPr>
          <w:rFonts w:hint="eastAsia"/>
          <w:lang w:val="en-US" w:eastAsia="zh-CN"/>
        </w:rPr>
        <w:t>）</w:t>
      </w:r>
    </w:p>
    <w:p w14:paraId="2368AE52" w14:textId="77777777" w:rsidR="003A02EE" w:rsidRPr="000B6B13" w:rsidRDefault="003A02EE" w:rsidP="00221869">
      <w:pPr>
        <w:ind w:firstLine="462"/>
        <w:rPr>
          <w:rFonts w:ascii="STKaiti" w:eastAsia="STKaiti" w:hAnsi="STKaiti"/>
          <w:b/>
          <w:iCs/>
          <w:lang w:val="en-US" w:eastAsia="zh-CN"/>
        </w:rPr>
      </w:pPr>
      <w:bookmarkStart w:id="11" w:name="_Toc393687542"/>
      <w:bookmarkStart w:id="12" w:name="_Toc394112258"/>
      <w:r w:rsidRPr="000B6B13">
        <w:rPr>
          <w:rFonts w:ascii="STKaiti" w:eastAsia="STKaiti" w:hAnsi="STKaiti" w:hint="eastAsia"/>
          <w:iCs/>
          <w:lang w:val="en-US" w:eastAsia="zh-CN"/>
        </w:rPr>
        <w:t>在必要带宽之外的一个或多个频率上的发射，其发射电平可以降低其值而不致影响相应信息的传输。杂散发射包括谐波发射、寄生发射、互调发射及变频产物，但带外发射除外。</w:t>
      </w:r>
    </w:p>
    <w:p w14:paraId="01F44EEB" w14:textId="77777777" w:rsidR="003A02EE" w:rsidRDefault="003A02EE" w:rsidP="00390ECF">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sdate">
          <w:smartTagPr>
            <w:attr w:name="Year" w:val="1899"/>
            <w:attr w:name="Month" w:val="12"/>
            <w:attr w:name="Day" w:val="30"/>
            <w:attr w:name="IsLunarDate" w:val="False"/>
            <w:attr w:name="IsROCDate" w:val="False"/>
          </w:smartTagPr>
          <w:r>
            <w:rPr>
              <w:lang w:val="en-US" w:eastAsia="zh-CN"/>
            </w:rPr>
            <w:t>1.1.1</w:t>
          </w:r>
          <w:r>
            <w:rPr>
              <w:lang w:val="en-US" w:eastAsia="zh-CN"/>
            </w:rPr>
            <w:tab/>
          </w:r>
        </w:smartTag>
        <w:bookmarkEnd w:id="11"/>
        <w:bookmarkEnd w:id="12"/>
        <w:r w:rsidRPr="00101957">
          <w:rPr>
            <w:rFonts w:hint="eastAsia"/>
            <w:lang w:val="en-US" w:eastAsia="zh-CN"/>
          </w:rPr>
          <w:t>谐波发射</w:t>
        </w:r>
      </w:smartTag>
    </w:p>
    <w:p w14:paraId="148439A8" w14:textId="77777777" w:rsidR="003A02EE" w:rsidRDefault="003A02EE" w:rsidP="00221869">
      <w:pPr>
        <w:ind w:firstLine="462"/>
        <w:rPr>
          <w:b/>
          <w:lang w:val="en-US" w:eastAsia="zh-CN"/>
        </w:rPr>
      </w:pPr>
      <w:bookmarkStart w:id="13" w:name="_Toc393687543"/>
      <w:bookmarkStart w:id="14" w:name="_Toc394112259"/>
      <w:r w:rsidRPr="009957FE">
        <w:rPr>
          <w:rFonts w:hint="eastAsia"/>
          <w:lang w:val="en-US" w:eastAsia="zh-CN"/>
        </w:rPr>
        <w:t>频率为中心频率发射整数倍的杂散发射。</w:t>
      </w:r>
    </w:p>
    <w:p w14:paraId="2FA4A2EC" w14:textId="77777777" w:rsidR="003A02EE" w:rsidRDefault="003A02EE" w:rsidP="00390ECF">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Pr>
            <w:lang w:val="en-US" w:eastAsia="zh-CN"/>
          </w:rPr>
          <w:t>1.1.2</w:t>
        </w:r>
        <w:r>
          <w:rPr>
            <w:lang w:val="en-US" w:eastAsia="zh-CN"/>
          </w:rPr>
          <w:tab/>
        </w:r>
      </w:smartTag>
      <w:bookmarkEnd w:id="13"/>
      <w:bookmarkEnd w:id="14"/>
      <w:r w:rsidRPr="00495127">
        <w:rPr>
          <w:rFonts w:hint="eastAsia"/>
          <w:lang w:val="en-US" w:eastAsia="zh-CN"/>
        </w:rPr>
        <w:t>寄生发射</w:t>
      </w:r>
    </w:p>
    <w:p w14:paraId="5A0B0DC0" w14:textId="77777777" w:rsidR="003A02EE" w:rsidRDefault="003A02EE" w:rsidP="00D10D0C">
      <w:pPr>
        <w:ind w:firstLine="462"/>
        <w:rPr>
          <w:b/>
          <w:lang w:val="en-US" w:eastAsia="zh-CN"/>
        </w:rPr>
      </w:pPr>
      <w:bookmarkStart w:id="15" w:name="_Toc393687544"/>
      <w:bookmarkStart w:id="16" w:name="_Toc394112260"/>
      <w:r w:rsidRPr="00504315">
        <w:rPr>
          <w:rFonts w:hint="eastAsia"/>
          <w:lang w:val="en-US" w:eastAsia="zh-CN"/>
        </w:rPr>
        <w:t>偶然产生的杂散发射</w:t>
      </w:r>
      <w:r w:rsidR="00D10D0C">
        <w:rPr>
          <w:rFonts w:hint="eastAsia"/>
          <w:lang w:val="en-US" w:eastAsia="zh-CN"/>
        </w:rPr>
        <w:t>，</w:t>
      </w:r>
      <w:r w:rsidRPr="00504315">
        <w:rPr>
          <w:rFonts w:hint="eastAsia"/>
          <w:lang w:val="en-US" w:eastAsia="zh-CN"/>
        </w:rPr>
        <w:t>其频率独立于发射的载波或特征频率，是在生成载波频率或特征频率的过程中的振荡频率。</w:t>
      </w:r>
    </w:p>
    <w:p w14:paraId="751B6CAB" w14:textId="77777777" w:rsidR="003A02EE" w:rsidRDefault="003A02EE" w:rsidP="00390ECF">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sdate">
          <w:smartTagPr>
            <w:attr w:name="Year" w:val="1899"/>
            <w:attr w:name="Month" w:val="12"/>
            <w:attr w:name="Day" w:val="30"/>
            <w:attr w:name="IsLunarDate" w:val="False"/>
            <w:attr w:name="IsROCDate" w:val="False"/>
          </w:smartTagPr>
          <w:r>
            <w:rPr>
              <w:lang w:val="en-US" w:eastAsia="zh-CN"/>
            </w:rPr>
            <w:t>1.1.3</w:t>
          </w:r>
          <w:r>
            <w:rPr>
              <w:lang w:val="en-US" w:eastAsia="zh-CN"/>
            </w:rPr>
            <w:tab/>
          </w:r>
        </w:smartTag>
        <w:bookmarkEnd w:id="15"/>
        <w:bookmarkEnd w:id="16"/>
        <w:r w:rsidRPr="00A54D90">
          <w:rPr>
            <w:rFonts w:hint="eastAsia"/>
            <w:lang w:val="en-US" w:eastAsia="zh-CN"/>
          </w:rPr>
          <w:t>互调产物</w:t>
        </w:r>
      </w:smartTag>
    </w:p>
    <w:p w14:paraId="3824C7DE" w14:textId="77777777" w:rsidR="003A02EE" w:rsidRDefault="003A02EE" w:rsidP="00221869">
      <w:pPr>
        <w:ind w:firstLine="462"/>
        <w:rPr>
          <w:lang w:val="en-US" w:eastAsia="zh-CN"/>
        </w:rPr>
      </w:pPr>
      <w:r w:rsidRPr="00376662">
        <w:rPr>
          <w:rFonts w:hint="eastAsia"/>
          <w:lang w:val="en-US" w:eastAsia="zh-CN"/>
        </w:rPr>
        <w:t>杂散互调产物是以下两者之间互调产生的：</w:t>
      </w:r>
    </w:p>
    <w:p w14:paraId="76147147" w14:textId="77777777" w:rsidR="003A02EE" w:rsidRDefault="003A02EE" w:rsidP="00390ECF">
      <w:pPr>
        <w:pStyle w:val="enumlev1"/>
        <w:rPr>
          <w:lang w:val="en-US" w:eastAsia="zh-CN"/>
        </w:rPr>
      </w:pPr>
      <w:r>
        <w:rPr>
          <w:lang w:val="en-US" w:eastAsia="zh-CN"/>
        </w:rPr>
        <w:t>–</w:t>
      </w:r>
      <w:r>
        <w:rPr>
          <w:lang w:val="en-US" w:eastAsia="zh-CN"/>
        </w:rPr>
        <w:tab/>
      </w:r>
      <w:r w:rsidRPr="00F97BAA">
        <w:rPr>
          <w:rFonts w:hint="eastAsia"/>
          <w:lang w:val="en-US" w:eastAsia="zh-CN"/>
        </w:rPr>
        <w:t>发射在载波、特征频率或谐波频率的振荡，或生成载波或特征频率时的振荡；和</w:t>
      </w:r>
    </w:p>
    <w:p w14:paraId="094AA4A3" w14:textId="77777777" w:rsidR="003A02EE" w:rsidRDefault="003A02EE" w:rsidP="00390ECF">
      <w:pPr>
        <w:pStyle w:val="enumlev1"/>
        <w:rPr>
          <w:lang w:val="en-US" w:eastAsia="zh-CN"/>
        </w:rPr>
      </w:pPr>
      <w:r>
        <w:rPr>
          <w:lang w:val="en-US" w:eastAsia="zh-CN"/>
        </w:rPr>
        <w:t>–</w:t>
      </w:r>
      <w:r>
        <w:rPr>
          <w:lang w:val="en-US" w:eastAsia="zh-CN"/>
        </w:rPr>
        <w:tab/>
      </w:r>
      <w:r w:rsidRPr="00F97BAA">
        <w:rPr>
          <w:rFonts w:hint="eastAsia"/>
          <w:lang w:val="en-US" w:eastAsia="zh-CN"/>
        </w:rPr>
        <w:t>来自相同的发射系统或来自其他发射机或发射系统的一个或多个其他发射中具有相同性质的振荡。</w:t>
      </w:r>
    </w:p>
    <w:p w14:paraId="0F9AADCD" w14:textId="77777777" w:rsidR="003A02EE" w:rsidRDefault="003A02EE" w:rsidP="00390ECF">
      <w:pPr>
        <w:pStyle w:val="Heading3"/>
        <w:rPr>
          <w:lang w:val="en-US" w:eastAsia="zh-CN"/>
        </w:rPr>
      </w:pPr>
      <w:bookmarkStart w:id="17" w:name="_Toc393687545"/>
      <w:bookmarkStart w:id="18" w:name="_Toc394112261"/>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sdate">
          <w:smartTagPr>
            <w:attr w:name="Year" w:val="1899"/>
            <w:attr w:name="Month" w:val="12"/>
            <w:attr w:name="Day" w:val="30"/>
            <w:attr w:name="IsLunarDate" w:val="False"/>
            <w:attr w:name="IsROCDate" w:val="False"/>
          </w:smartTagPr>
          <w:r>
            <w:rPr>
              <w:lang w:val="en-US" w:eastAsia="zh-CN"/>
            </w:rPr>
            <w:t>1.1.4</w:t>
          </w:r>
          <w:r>
            <w:rPr>
              <w:lang w:val="en-US" w:eastAsia="zh-CN"/>
            </w:rPr>
            <w:tab/>
          </w:r>
        </w:smartTag>
        <w:bookmarkEnd w:id="17"/>
        <w:bookmarkEnd w:id="18"/>
        <w:r w:rsidRPr="00CD773E">
          <w:rPr>
            <w:rFonts w:hint="eastAsia"/>
            <w:lang w:val="en-US" w:eastAsia="zh-CN"/>
          </w:rPr>
          <w:t>变频产物</w:t>
        </w:r>
      </w:smartTag>
    </w:p>
    <w:p w14:paraId="3C0A47DF" w14:textId="77777777" w:rsidR="003A02EE" w:rsidRDefault="003A02EE" w:rsidP="00221869">
      <w:pPr>
        <w:ind w:firstLine="462"/>
        <w:rPr>
          <w:lang w:val="en-US" w:eastAsia="zh-CN"/>
        </w:rPr>
      </w:pPr>
      <w:r w:rsidRPr="00CD773E">
        <w:rPr>
          <w:rFonts w:hint="eastAsia"/>
          <w:lang w:val="en-US" w:eastAsia="zh-CN"/>
        </w:rPr>
        <w:t>不包括谐波发射的杂散发射，其频率为生成发射载波或特征频率的振荡的频率，或其整数倍，或其整数倍的和或差。</w:t>
      </w:r>
    </w:p>
    <w:p w14:paraId="71740AE7" w14:textId="77777777" w:rsidR="003A02EE" w:rsidRDefault="003A02EE" w:rsidP="00390ECF">
      <w:pPr>
        <w:pStyle w:val="Heading3"/>
        <w:rPr>
          <w:lang w:val="en-US" w:eastAsia="zh-CN"/>
        </w:rPr>
      </w:pPr>
      <w:bookmarkStart w:id="19" w:name="_Toc393687546"/>
      <w:bookmarkStart w:id="20" w:name="_Toc394112262"/>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sdate">
          <w:smartTagPr>
            <w:attr w:name="Year" w:val="1899"/>
            <w:attr w:name="Month" w:val="12"/>
            <w:attr w:name="Day" w:val="30"/>
            <w:attr w:name="IsLunarDate" w:val="False"/>
            <w:attr w:name="IsROCDate" w:val="False"/>
          </w:smartTagPr>
          <w:r>
            <w:rPr>
              <w:lang w:val="en-US" w:eastAsia="zh-CN"/>
            </w:rPr>
            <w:t>1.1.5</w:t>
          </w:r>
          <w:r>
            <w:rPr>
              <w:lang w:val="en-US" w:eastAsia="zh-CN"/>
            </w:rPr>
            <w:tab/>
          </w:r>
        </w:smartTag>
        <w:bookmarkEnd w:id="19"/>
        <w:bookmarkEnd w:id="20"/>
        <w:r>
          <w:rPr>
            <w:rFonts w:hint="eastAsia"/>
            <w:lang w:val="en-US" w:eastAsia="zh-CN"/>
          </w:rPr>
          <w:t>与测量仪器相关的</w:t>
        </w:r>
      </w:smartTag>
      <w:r>
        <w:rPr>
          <w:rFonts w:hint="eastAsia"/>
          <w:lang w:val="en-US" w:eastAsia="zh-CN"/>
        </w:rPr>
        <w:t>宽带和窄带</w:t>
      </w:r>
      <w:r w:rsidRPr="00CD773E">
        <w:rPr>
          <w:rFonts w:hint="eastAsia"/>
          <w:lang w:val="en-US" w:eastAsia="zh-CN"/>
        </w:rPr>
        <w:t>发射</w:t>
      </w:r>
    </w:p>
    <w:p w14:paraId="0BD33868" w14:textId="77777777" w:rsidR="003A02EE" w:rsidRDefault="003A02EE" w:rsidP="007D561C">
      <w:pPr>
        <w:ind w:firstLineChars="200" w:firstLine="480"/>
        <w:rPr>
          <w:lang w:val="en-US" w:eastAsia="zh-CN"/>
        </w:rPr>
      </w:pPr>
      <w:r w:rsidRPr="00CD773E">
        <w:rPr>
          <w:rFonts w:hint="eastAsia"/>
          <w:lang w:val="en-US" w:eastAsia="zh-CN"/>
        </w:rPr>
        <w:t>宽带发射是指具有“比特定的测量仪器或接收机更大的带宽值”的发射（见国际电工词汇</w:t>
      </w:r>
      <w:r w:rsidRPr="00CD773E">
        <w:rPr>
          <w:lang w:val="en-US" w:eastAsia="zh-CN"/>
        </w:rPr>
        <w:t>(IEV)/</w:t>
      </w:r>
      <w:r w:rsidRPr="00CD773E">
        <w:rPr>
          <w:rFonts w:hint="eastAsia"/>
          <w:lang w:val="en-US" w:eastAsia="zh-CN"/>
        </w:rPr>
        <w:t>国际电工委员会</w:t>
      </w:r>
      <w:r w:rsidRPr="00CD773E">
        <w:rPr>
          <w:lang w:val="en-US" w:eastAsia="zh-CN"/>
        </w:rPr>
        <w:t xml:space="preserve">(IEC) </w:t>
      </w:r>
      <w:smartTag w:uri="urn:schemas-microsoft-com:office:smarttags" w:element="chsdate">
        <w:smartTagPr>
          <w:attr w:name="Year" w:val="161"/>
          <w:attr w:name="Month" w:val="6"/>
          <w:attr w:name="Day" w:val="11"/>
          <w:attr w:name="IsLunarDate" w:val="False"/>
          <w:attr w:name="IsROCDate" w:val="False"/>
        </w:smartTagPr>
        <w:r w:rsidRPr="00CD773E">
          <w:rPr>
            <w:lang w:val="en-US" w:eastAsia="zh-CN"/>
          </w:rPr>
          <w:t>161-06-11</w:t>
        </w:r>
      </w:smartTag>
      <w:r w:rsidRPr="00CD773E">
        <w:rPr>
          <w:rFonts w:hint="eastAsia"/>
          <w:lang w:val="en-US" w:eastAsia="zh-CN"/>
        </w:rPr>
        <w:t>）。</w:t>
      </w:r>
    </w:p>
    <w:p w14:paraId="4127A441" w14:textId="77777777" w:rsidR="003A02EE" w:rsidRDefault="003A02EE" w:rsidP="007D561C">
      <w:pPr>
        <w:ind w:firstLineChars="200" w:firstLine="480"/>
        <w:rPr>
          <w:lang w:val="en-US" w:eastAsia="zh-CN"/>
        </w:rPr>
      </w:pPr>
      <w:r w:rsidRPr="00CD773E">
        <w:rPr>
          <w:rFonts w:hint="eastAsia"/>
          <w:lang w:val="en-US" w:eastAsia="zh-CN"/>
        </w:rPr>
        <w:t>窄带发射是指具有“比特定的测量仪器或接收机更小的带宽值”的发射（见</w:t>
      </w:r>
      <w:r w:rsidRPr="00CD773E">
        <w:rPr>
          <w:lang w:val="en-US" w:eastAsia="zh-CN"/>
        </w:rPr>
        <w:t xml:space="preserve">IEV/IEC, </w:t>
      </w:r>
      <w:smartTag w:uri="urn:schemas-microsoft-com:office:smarttags" w:element="chsdate">
        <w:smartTagPr>
          <w:attr w:name="Year" w:val="161"/>
          <w:attr w:name="Month" w:val="6"/>
          <w:attr w:name="Day" w:val="13"/>
          <w:attr w:name="IsLunarDate" w:val="False"/>
          <w:attr w:name="IsROCDate" w:val="False"/>
        </w:smartTagPr>
        <w:r w:rsidRPr="00CD773E">
          <w:rPr>
            <w:lang w:val="en-US" w:eastAsia="zh-CN"/>
          </w:rPr>
          <w:t>161-06-13</w:t>
        </w:r>
      </w:smartTag>
      <w:r w:rsidRPr="00CD773E">
        <w:rPr>
          <w:rFonts w:hint="eastAsia"/>
          <w:lang w:val="en-US" w:eastAsia="zh-CN"/>
        </w:rPr>
        <w:t>）。</w:t>
      </w:r>
    </w:p>
    <w:p w14:paraId="28D52D7A" w14:textId="77777777" w:rsidR="003A02EE" w:rsidRDefault="00D10D0C" w:rsidP="00D10D0C">
      <w:pPr>
        <w:pStyle w:val="Heading2"/>
        <w:rPr>
          <w:lang w:val="en-US" w:eastAsia="zh-CN"/>
        </w:rPr>
      </w:pPr>
      <w:bookmarkStart w:id="21" w:name="_Toc393687547"/>
      <w:bookmarkStart w:id="22" w:name="_Toc394112263"/>
      <w:r>
        <w:rPr>
          <w:lang w:val="en-US" w:eastAsia="zh-CN"/>
        </w:rPr>
        <w:br w:type="page"/>
      </w:r>
      <w:r w:rsidR="003A02EE">
        <w:rPr>
          <w:lang w:val="en-US" w:eastAsia="zh-CN"/>
        </w:rPr>
        <w:lastRenderedPageBreak/>
        <w:t>1.2</w:t>
      </w:r>
      <w:r w:rsidR="003A02EE">
        <w:rPr>
          <w:lang w:val="en-US" w:eastAsia="zh-CN"/>
        </w:rPr>
        <w:tab/>
      </w:r>
      <w:bookmarkEnd w:id="21"/>
      <w:bookmarkEnd w:id="22"/>
      <w:r w:rsidR="003A02EE" w:rsidRPr="0085148C">
        <w:rPr>
          <w:rFonts w:hint="eastAsia"/>
          <w:lang w:val="en-US" w:eastAsia="zh-CN"/>
        </w:rPr>
        <w:t>带外发射</w:t>
      </w:r>
      <w:r>
        <w:rPr>
          <w:rFonts w:hint="eastAsia"/>
          <w:lang w:val="en-US" w:eastAsia="zh-CN"/>
        </w:rPr>
        <w:t>（</w:t>
      </w:r>
      <w:r w:rsidR="003A02EE" w:rsidRPr="0085148C">
        <w:rPr>
          <w:rFonts w:hint="eastAsia"/>
          <w:lang w:val="en-US" w:eastAsia="zh-CN"/>
        </w:rPr>
        <w:t>《无线电规则》</w:t>
      </w:r>
      <w:r w:rsidR="003A02EE">
        <w:rPr>
          <w:rFonts w:hint="eastAsia"/>
          <w:lang w:val="en-US" w:eastAsia="zh-CN"/>
        </w:rPr>
        <w:t>第</w:t>
      </w:r>
      <w:r w:rsidR="003A02EE" w:rsidRPr="0085148C">
        <w:rPr>
          <w:lang w:val="en-US" w:eastAsia="zh-CN"/>
        </w:rPr>
        <w:t>1</w:t>
      </w:r>
      <w:r w:rsidR="003A02EE" w:rsidRPr="0085148C">
        <w:rPr>
          <w:rFonts w:hint="eastAsia"/>
          <w:lang w:val="en-US" w:eastAsia="zh-CN"/>
        </w:rPr>
        <w:t>条</w:t>
      </w:r>
      <w:r>
        <w:rPr>
          <w:rFonts w:hint="eastAsia"/>
          <w:lang w:val="en-US" w:eastAsia="zh-CN"/>
        </w:rPr>
        <w:t>，</w:t>
      </w:r>
      <w:r w:rsidR="003A02EE">
        <w:rPr>
          <w:rFonts w:hint="eastAsia"/>
          <w:lang w:val="en-US" w:eastAsia="zh-CN"/>
        </w:rPr>
        <w:t>第</w:t>
      </w:r>
      <w:r w:rsidR="003A02EE" w:rsidRPr="0085148C">
        <w:rPr>
          <w:lang w:val="en-US" w:eastAsia="zh-CN"/>
        </w:rPr>
        <w:t xml:space="preserve">1.144 </w:t>
      </w:r>
      <w:r w:rsidR="003A02EE" w:rsidRPr="0085148C">
        <w:rPr>
          <w:rFonts w:hint="eastAsia"/>
          <w:lang w:val="en-US" w:eastAsia="zh-CN"/>
        </w:rPr>
        <w:t>款</w:t>
      </w:r>
      <w:r>
        <w:rPr>
          <w:rFonts w:hint="eastAsia"/>
          <w:lang w:val="en-US" w:eastAsia="zh-CN"/>
        </w:rPr>
        <w:t>）</w:t>
      </w:r>
    </w:p>
    <w:p w14:paraId="153E6F53" w14:textId="77777777" w:rsidR="003A02EE" w:rsidRPr="00427240" w:rsidRDefault="003A02EE" w:rsidP="00427240">
      <w:pPr>
        <w:ind w:firstLineChars="200" w:firstLine="480"/>
        <w:rPr>
          <w:rFonts w:ascii="STKaiti" w:eastAsia="STKaiti" w:hAnsi="STKaiti"/>
          <w:lang w:val="en-US" w:eastAsia="zh-CN"/>
        </w:rPr>
      </w:pPr>
      <w:r w:rsidRPr="00427240">
        <w:rPr>
          <w:rFonts w:ascii="STKaiti" w:eastAsia="STKaiti" w:hAnsi="STKaiti" w:hint="eastAsia"/>
          <w:lang w:val="en-US" w:eastAsia="zh-CN"/>
        </w:rPr>
        <w:t>由调制过程产生、刚超出必要带宽的一个或多个频率上的发射，但杂散发射除外。</w:t>
      </w:r>
    </w:p>
    <w:p w14:paraId="17417A01" w14:textId="77777777" w:rsidR="003A02EE" w:rsidRDefault="003A02EE" w:rsidP="00D10D0C">
      <w:pPr>
        <w:pStyle w:val="Heading2"/>
        <w:rPr>
          <w:lang w:val="en-US" w:eastAsia="zh-CN"/>
        </w:rPr>
      </w:pPr>
      <w:bookmarkStart w:id="23" w:name="_Toc393687548"/>
      <w:bookmarkStart w:id="24" w:name="_Toc394112264"/>
      <w:r>
        <w:rPr>
          <w:lang w:val="en-US" w:eastAsia="zh-CN"/>
        </w:rPr>
        <w:t>1.3</w:t>
      </w:r>
      <w:r>
        <w:rPr>
          <w:lang w:val="en-US" w:eastAsia="zh-CN"/>
        </w:rPr>
        <w:tab/>
      </w:r>
      <w:bookmarkEnd w:id="23"/>
      <w:bookmarkEnd w:id="24"/>
      <w:r w:rsidRPr="00A64A61">
        <w:rPr>
          <w:rFonts w:hint="eastAsia"/>
          <w:lang w:val="en-US" w:eastAsia="zh-CN"/>
        </w:rPr>
        <w:t>无用发射</w:t>
      </w:r>
      <w:r w:rsidR="00D10D0C">
        <w:rPr>
          <w:rFonts w:hint="eastAsia"/>
          <w:lang w:val="en-US" w:eastAsia="zh-CN"/>
        </w:rPr>
        <w:t>（</w:t>
      </w:r>
      <w:r w:rsidRPr="00A64A61">
        <w:rPr>
          <w:rFonts w:hint="eastAsia"/>
          <w:lang w:val="en-US" w:eastAsia="zh-CN"/>
        </w:rPr>
        <w:t>《无线电规则》</w:t>
      </w:r>
      <w:r>
        <w:rPr>
          <w:rFonts w:hint="eastAsia"/>
          <w:lang w:val="en-US" w:eastAsia="zh-CN"/>
        </w:rPr>
        <w:t>第</w:t>
      </w:r>
      <w:r w:rsidRPr="00A64A61">
        <w:rPr>
          <w:lang w:val="en-US" w:eastAsia="zh-CN"/>
        </w:rPr>
        <w:t>1</w:t>
      </w:r>
      <w:r w:rsidRPr="00A64A61">
        <w:rPr>
          <w:rFonts w:hint="eastAsia"/>
          <w:lang w:val="en-US" w:eastAsia="zh-CN"/>
        </w:rPr>
        <w:t>条</w:t>
      </w:r>
      <w:r w:rsidR="00D10D0C">
        <w:rPr>
          <w:rFonts w:hint="eastAsia"/>
          <w:lang w:val="en-US" w:eastAsia="zh-CN"/>
        </w:rPr>
        <w:t>，</w:t>
      </w:r>
      <w:r>
        <w:rPr>
          <w:rFonts w:hint="eastAsia"/>
          <w:lang w:val="en-US" w:eastAsia="zh-CN"/>
        </w:rPr>
        <w:t>第</w:t>
      </w:r>
      <w:r w:rsidRPr="00A64A61">
        <w:rPr>
          <w:lang w:val="en-US" w:eastAsia="zh-CN"/>
        </w:rPr>
        <w:t>1.146</w:t>
      </w:r>
      <w:r w:rsidRPr="00A64A61">
        <w:rPr>
          <w:rFonts w:hint="eastAsia"/>
          <w:lang w:val="en-US" w:eastAsia="zh-CN"/>
        </w:rPr>
        <w:t>款</w:t>
      </w:r>
      <w:r w:rsidR="00D10D0C">
        <w:rPr>
          <w:rFonts w:hint="eastAsia"/>
          <w:lang w:val="en-US" w:eastAsia="zh-CN"/>
        </w:rPr>
        <w:t>）</w:t>
      </w:r>
    </w:p>
    <w:p w14:paraId="45F22A57" w14:textId="77777777" w:rsidR="003A02EE" w:rsidRPr="00427240" w:rsidRDefault="003A02EE" w:rsidP="00427240">
      <w:pPr>
        <w:ind w:firstLineChars="200" w:firstLine="480"/>
        <w:rPr>
          <w:rFonts w:ascii="STKaiti" w:eastAsia="STKaiti" w:hAnsi="STKaiti"/>
          <w:lang w:val="en-US" w:eastAsia="zh-CN"/>
        </w:rPr>
      </w:pPr>
      <w:r w:rsidRPr="00427240">
        <w:rPr>
          <w:rFonts w:ascii="STKaiti" w:eastAsia="STKaiti" w:hAnsi="STKaiti" w:hint="eastAsia"/>
          <w:lang w:val="en-US" w:eastAsia="zh-CN"/>
        </w:rPr>
        <w:t>包括杂散发射和带外发射。</w:t>
      </w:r>
    </w:p>
    <w:p w14:paraId="764F2B5C" w14:textId="77777777" w:rsidR="003A02EE" w:rsidRDefault="003A02EE" w:rsidP="00221869">
      <w:pPr>
        <w:pStyle w:val="Heading2"/>
        <w:rPr>
          <w:i/>
          <w:lang w:val="en-US" w:eastAsia="zh-CN"/>
        </w:rPr>
      </w:pPr>
      <w:r>
        <w:rPr>
          <w:bCs/>
          <w:lang w:val="en-US" w:eastAsia="zh-CN"/>
        </w:rPr>
        <w:t>1.3</w:t>
      </w:r>
      <w:r w:rsidR="00221869" w:rsidRPr="00221869">
        <w:rPr>
          <w:rFonts w:ascii="STKaiti" w:eastAsia="STKaiti" w:hAnsi="STKaiti" w:hint="eastAsia"/>
          <w:bCs/>
          <w:sz w:val="20"/>
          <w:lang w:val="en-US" w:eastAsia="zh-CN"/>
        </w:rPr>
        <w:t>之二</w:t>
      </w:r>
      <w:r>
        <w:rPr>
          <w:lang w:val="en-US" w:eastAsia="zh-CN"/>
        </w:rPr>
        <w:tab/>
      </w:r>
      <w:r>
        <w:rPr>
          <w:rFonts w:hint="eastAsia"/>
          <w:lang w:val="en-US" w:eastAsia="zh-CN"/>
        </w:rPr>
        <w:t>带外域</w:t>
      </w:r>
      <w:r>
        <w:rPr>
          <w:rStyle w:val="FootnoteReference"/>
          <w:lang w:val="en-US" w:eastAsia="zh-CN"/>
        </w:rPr>
        <w:footnoteReference w:customMarkFollows="1" w:id="4"/>
        <w:t>2</w:t>
      </w:r>
    </w:p>
    <w:p w14:paraId="563F6DDE" w14:textId="77777777" w:rsidR="003A02EE" w:rsidRDefault="003A02EE" w:rsidP="00221869">
      <w:pPr>
        <w:ind w:firstLine="504"/>
        <w:rPr>
          <w:lang w:val="en-US" w:eastAsia="zh-CN"/>
        </w:rPr>
      </w:pPr>
      <w:bookmarkStart w:id="25" w:name="OLE_LINK2"/>
      <w:r>
        <w:rPr>
          <w:rFonts w:hint="eastAsia"/>
          <w:lang w:val="en-US" w:eastAsia="zh-CN"/>
        </w:rPr>
        <w:t>（发射的）：</w:t>
      </w:r>
      <w:bookmarkEnd w:id="25"/>
      <w:r>
        <w:rPr>
          <w:rFonts w:hint="eastAsia"/>
          <w:lang w:val="en-US" w:eastAsia="zh-CN"/>
        </w:rPr>
        <w:t>刚好在必要带宽之外但不包括杂散域的频率范围，在</w:t>
      </w:r>
      <w:r w:rsidRPr="008904F2">
        <w:rPr>
          <w:rFonts w:ascii="SimSun" w:hAnsi="SimSun" w:hint="eastAsia"/>
          <w:lang w:val="en-US" w:eastAsia="zh-CN"/>
        </w:rPr>
        <w:t>该范围中</w:t>
      </w:r>
      <w:r>
        <w:rPr>
          <w:rFonts w:hint="eastAsia"/>
          <w:lang w:val="en-US" w:eastAsia="zh-CN"/>
        </w:rPr>
        <w:t>，</w:t>
      </w:r>
      <w:r w:rsidRPr="008904F2">
        <w:rPr>
          <w:rFonts w:ascii="STKaiti" w:eastAsia="STKaiti" w:hAnsi="STKaiti" w:hint="eastAsia"/>
          <w:lang w:val="en-US" w:eastAsia="zh-CN"/>
        </w:rPr>
        <w:t>带外发射</w:t>
      </w:r>
      <w:r>
        <w:rPr>
          <w:rFonts w:hint="eastAsia"/>
          <w:lang w:val="en-US" w:eastAsia="zh-CN"/>
        </w:rPr>
        <w:t>通常是主要发射。</w:t>
      </w:r>
    </w:p>
    <w:p w14:paraId="5A66CAD1" w14:textId="77777777" w:rsidR="003A02EE" w:rsidRDefault="003A02EE" w:rsidP="00390ECF">
      <w:pPr>
        <w:pStyle w:val="Note"/>
        <w:rPr>
          <w:lang w:val="en-US" w:eastAsia="zh-CN"/>
        </w:rPr>
      </w:pPr>
      <w:r w:rsidRPr="008D6E86">
        <w:rPr>
          <w:rFonts w:ascii="STKaiti" w:eastAsia="STKaiti" w:hAnsi="STKaiti" w:hint="eastAsia"/>
          <w:lang w:val="en-US" w:eastAsia="zh-CN"/>
        </w:rPr>
        <w:t>注</w:t>
      </w:r>
      <w:r>
        <w:rPr>
          <w:lang w:val="en-US" w:eastAsia="zh-CN"/>
        </w:rPr>
        <w:t> 1 </w:t>
      </w:r>
      <w:r>
        <w:rPr>
          <w:szCs w:val="22"/>
        </w:rPr>
        <w:sym w:font="Symbol" w:char="F02D"/>
      </w:r>
      <w:r>
        <w:rPr>
          <w:lang w:val="en-US" w:eastAsia="zh-CN"/>
        </w:rPr>
        <w:t> </w:t>
      </w:r>
      <w:r>
        <w:rPr>
          <w:rFonts w:hint="eastAsia"/>
          <w:lang w:val="en-US" w:eastAsia="zh-CN"/>
        </w:rPr>
        <w:t>在带外域中，根据发射源来定义带外</w:t>
      </w:r>
      <w:r w:rsidRPr="008904F2">
        <w:rPr>
          <w:rFonts w:ascii="STKaiti" w:eastAsia="STKaiti" w:hAnsi="STKaiti" w:hint="eastAsia"/>
          <w:lang w:val="en-US" w:eastAsia="zh-CN"/>
        </w:rPr>
        <w:t>发射</w:t>
      </w:r>
      <w:r>
        <w:rPr>
          <w:rFonts w:hint="eastAsia"/>
          <w:lang w:val="en-US" w:eastAsia="zh-CN"/>
        </w:rPr>
        <w:t>，而在杂散域中，这种情况较少。同样的情况发生在带外域中的杂散发射以及杂散域中的杂散发射。</w:t>
      </w:r>
    </w:p>
    <w:p w14:paraId="347FA6B8" w14:textId="77777777" w:rsidR="003A02EE" w:rsidRDefault="003A02EE" w:rsidP="00221869">
      <w:pPr>
        <w:pStyle w:val="Heading2"/>
        <w:rPr>
          <w:i/>
          <w:lang w:val="en-US" w:eastAsia="zh-CN"/>
        </w:rPr>
      </w:pPr>
      <w:r>
        <w:rPr>
          <w:bCs/>
          <w:lang w:val="en-US" w:eastAsia="zh-CN"/>
        </w:rPr>
        <w:t>1.3</w:t>
      </w:r>
      <w:r w:rsidR="00221869" w:rsidRPr="00221869">
        <w:rPr>
          <w:rFonts w:ascii="STKaiti" w:eastAsia="STKaiti" w:hAnsi="STKaiti" w:hint="eastAsia"/>
          <w:bCs/>
          <w:sz w:val="20"/>
          <w:lang w:val="en-US" w:eastAsia="zh-CN"/>
        </w:rPr>
        <w:t>之三</w:t>
      </w:r>
      <w:r>
        <w:rPr>
          <w:bCs/>
          <w:lang w:val="en-US" w:eastAsia="zh-CN"/>
        </w:rPr>
        <w:tab/>
      </w:r>
      <w:r>
        <w:rPr>
          <w:rFonts w:hint="eastAsia"/>
          <w:lang w:val="en-US" w:eastAsia="zh-CN"/>
        </w:rPr>
        <w:t>杂散域</w:t>
      </w:r>
      <w:r>
        <w:rPr>
          <w:position w:val="6"/>
          <w:sz w:val="20"/>
          <w:lang w:val="en-US" w:eastAsia="zh-CN"/>
        </w:rPr>
        <w:t>2</w:t>
      </w:r>
    </w:p>
    <w:p w14:paraId="202B9ED0" w14:textId="77777777" w:rsidR="003A02EE" w:rsidRDefault="003A02EE" w:rsidP="00221869">
      <w:pPr>
        <w:ind w:firstLine="504"/>
        <w:rPr>
          <w:lang w:val="en-US" w:eastAsia="zh-CN"/>
        </w:rPr>
      </w:pPr>
      <w:r>
        <w:rPr>
          <w:rFonts w:hint="eastAsia"/>
          <w:lang w:val="en-US" w:eastAsia="zh-CN"/>
        </w:rPr>
        <w:t>（发射的）：</w:t>
      </w:r>
      <w:r w:rsidRPr="001140CE">
        <w:rPr>
          <w:rFonts w:ascii="STKaiti" w:eastAsia="STKaiti" w:hAnsi="STKaiti" w:hint="eastAsia"/>
          <w:lang w:val="en-US" w:eastAsia="zh-CN"/>
        </w:rPr>
        <w:t>带外域</w:t>
      </w:r>
      <w:r>
        <w:rPr>
          <w:rFonts w:hint="eastAsia"/>
          <w:lang w:val="en-US" w:eastAsia="zh-CN"/>
        </w:rPr>
        <w:t>之外的频率范围，在该范围中，</w:t>
      </w:r>
      <w:r w:rsidRPr="001140CE">
        <w:rPr>
          <w:rFonts w:ascii="STKaiti" w:eastAsia="STKaiti" w:hAnsi="STKaiti" w:hint="eastAsia"/>
          <w:lang w:val="en-US" w:eastAsia="zh-CN"/>
        </w:rPr>
        <w:t>杂散发射</w:t>
      </w:r>
      <w:r>
        <w:rPr>
          <w:rFonts w:hint="eastAsia"/>
          <w:lang w:val="en-US" w:eastAsia="zh-CN"/>
        </w:rPr>
        <w:t>通常是主要发射。</w:t>
      </w:r>
    </w:p>
    <w:p w14:paraId="44784D5B" w14:textId="77777777" w:rsidR="003A02EE" w:rsidRDefault="003A02EE" w:rsidP="00D10D0C">
      <w:pPr>
        <w:pStyle w:val="Heading2"/>
        <w:rPr>
          <w:lang w:val="en-US" w:eastAsia="zh-CN"/>
        </w:rPr>
      </w:pPr>
      <w:bookmarkStart w:id="26" w:name="_Toc393687549"/>
      <w:bookmarkStart w:id="27" w:name="_Toc394112265"/>
      <w:r>
        <w:rPr>
          <w:lang w:val="en-US" w:eastAsia="zh-CN"/>
        </w:rPr>
        <w:t>1.4</w:t>
      </w:r>
      <w:r>
        <w:rPr>
          <w:lang w:val="en-US" w:eastAsia="zh-CN"/>
        </w:rPr>
        <w:tab/>
      </w:r>
      <w:bookmarkEnd w:id="26"/>
      <w:bookmarkEnd w:id="27"/>
      <w:r w:rsidRPr="00D0046D">
        <w:rPr>
          <w:rFonts w:hint="eastAsia"/>
          <w:lang w:val="en-US" w:eastAsia="zh-CN"/>
        </w:rPr>
        <w:t>必要带宽（《无线电规则》</w:t>
      </w:r>
      <w:r>
        <w:rPr>
          <w:rFonts w:hint="eastAsia"/>
          <w:lang w:val="en-US" w:eastAsia="zh-CN"/>
        </w:rPr>
        <w:t>第</w:t>
      </w:r>
      <w:r w:rsidRPr="00D0046D">
        <w:rPr>
          <w:lang w:val="en-US" w:eastAsia="zh-CN"/>
        </w:rPr>
        <w:t>1</w:t>
      </w:r>
      <w:r w:rsidRPr="00D0046D">
        <w:rPr>
          <w:rFonts w:hint="eastAsia"/>
          <w:lang w:val="en-US" w:eastAsia="zh-CN"/>
        </w:rPr>
        <w:t>条</w:t>
      </w:r>
      <w:r w:rsidR="00D10D0C">
        <w:rPr>
          <w:rFonts w:hint="eastAsia"/>
          <w:lang w:val="en-US" w:eastAsia="zh-CN"/>
        </w:rPr>
        <w:t>，</w:t>
      </w:r>
      <w:r>
        <w:rPr>
          <w:rFonts w:hint="eastAsia"/>
          <w:lang w:val="en-US" w:eastAsia="zh-CN"/>
        </w:rPr>
        <w:t>第</w:t>
      </w:r>
      <w:r w:rsidRPr="00D0046D">
        <w:rPr>
          <w:lang w:val="en-US" w:eastAsia="zh-CN"/>
        </w:rPr>
        <w:t>1.152</w:t>
      </w:r>
      <w:r w:rsidRPr="00D0046D">
        <w:rPr>
          <w:rFonts w:hint="eastAsia"/>
          <w:lang w:val="en-US" w:eastAsia="zh-CN"/>
        </w:rPr>
        <w:t>款）</w:t>
      </w:r>
    </w:p>
    <w:p w14:paraId="563C73F3" w14:textId="77777777" w:rsidR="003A02EE" w:rsidRPr="00077179" w:rsidRDefault="003A02EE" w:rsidP="00077179">
      <w:pPr>
        <w:ind w:firstLineChars="200" w:firstLine="480"/>
        <w:rPr>
          <w:rFonts w:ascii="STKaiti" w:eastAsia="STKaiti" w:hAnsi="STKaiti"/>
          <w:lang w:val="en-US" w:eastAsia="zh-CN"/>
        </w:rPr>
      </w:pPr>
      <w:r w:rsidRPr="00077179">
        <w:rPr>
          <w:rFonts w:ascii="STKaiti" w:eastAsia="STKaiti" w:hAnsi="STKaiti" w:hint="eastAsia"/>
          <w:lang w:val="en-US" w:eastAsia="zh-CN"/>
        </w:rPr>
        <w:t>对给定的发射类别而言，恰好足以保证以在规定条件下所要求的速率和质量传输信息的频带宽度。</w:t>
      </w:r>
    </w:p>
    <w:p w14:paraId="68390D96" w14:textId="77777777" w:rsidR="003A02EE" w:rsidRDefault="003A02EE" w:rsidP="00C06363">
      <w:pPr>
        <w:ind w:firstLineChars="150" w:firstLine="360"/>
        <w:rPr>
          <w:lang w:val="en-US" w:eastAsia="zh-CN"/>
        </w:rPr>
      </w:pPr>
      <w:r w:rsidRPr="00614902">
        <w:rPr>
          <w:rFonts w:hint="eastAsia"/>
          <w:lang w:val="en-US" w:eastAsia="zh-CN"/>
        </w:rPr>
        <w:t>对于多信道或多载波发射机</w:t>
      </w:r>
      <w:r w:rsidRPr="00614902">
        <w:rPr>
          <w:lang w:val="en-US" w:eastAsia="zh-CN"/>
        </w:rPr>
        <w:t>/</w:t>
      </w:r>
      <w:r w:rsidRPr="00614902">
        <w:rPr>
          <w:rFonts w:hint="eastAsia"/>
          <w:lang w:val="en-US" w:eastAsia="zh-CN"/>
        </w:rPr>
        <w:t>转发器的情况，末级输出放大器或有源天线可能同时发射多个载波，必要带宽认为是其发射机或转发器的带宽，即其</w:t>
      </w:r>
      <w:r w:rsidRPr="00614902">
        <w:rPr>
          <w:lang w:val="en-US" w:eastAsia="zh-CN"/>
        </w:rPr>
        <w:t xml:space="preserve">3 dB </w:t>
      </w:r>
      <w:r w:rsidRPr="00614902">
        <w:rPr>
          <w:rFonts w:hint="eastAsia"/>
          <w:lang w:val="en-US" w:eastAsia="zh-CN"/>
        </w:rPr>
        <w:t>带宽。这不适用于移动业务中的基站或使用移动技术的固定无线接入基站。</w:t>
      </w:r>
    </w:p>
    <w:p w14:paraId="6FCB2B4D" w14:textId="77777777" w:rsidR="003A02EE" w:rsidRDefault="003A02EE" w:rsidP="00C06363">
      <w:pPr>
        <w:ind w:firstLineChars="200" w:firstLine="480"/>
        <w:rPr>
          <w:lang w:val="en-US" w:eastAsia="zh-CN"/>
        </w:rPr>
      </w:pPr>
      <w:r w:rsidRPr="00614902">
        <w:rPr>
          <w:rFonts w:hint="eastAsia"/>
          <w:lang w:val="en-US" w:eastAsia="zh-CN"/>
        </w:rPr>
        <w:t>在固定业务中，对数字无线电</w:t>
      </w:r>
      <w:r>
        <w:rPr>
          <w:rFonts w:hint="eastAsia"/>
          <w:lang w:val="en-US" w:eastAsia="zh-CN"/>
        </w:rPr>
        <w:t>中继</w:t>
      </w:r>
      <w:r w:rsidRPr="00614902">
        <w:rPr>
          <w:rFonts w:hint="eastAsia"/>
          <w:lang w:val="en-US" w:eastAsia="zh-CN"/>
        </w:rPr>
        <w:t>多载波系统的情况使用</w:t>
      </w:r>
      <w:r w:rsidRPr="00614902">
        <w:rPr>
          <w:lang w:val="en-US" w:eastAsia="zh-CN"/>
        </w:rPr>
        <w:t>ITU-R F.1191</w:t>
      </w:r>
      <w:r>
        <w:rPr>
          <w:rFonts w:hint="eastAsia"/>
          <w:lang w:val="en-US" w:eastAsia="zh-CN"/>
        </w:rPr>
        <w:t>建议书</w:t>
      </w:r>
      <w:r w:rsidRPr="00614902">
        <w:rPr>
          <w:rFonts w:hint="eastAsia"/>
          <w:lang w:val="en-US" w:eastAsia="zh-CN"/>
        </w:rPr>
        <w:t>计算必要带宽。</w:t>
      </w:r>
    </w:p>
    <w:p w14:paraId="604913D2" w14:textId="77777777" w:rsidR="003A02EE" w:rsidRDefault="003A02EE" w:rsidP="00C06363">
      <w:pPr>
        <w:ind w:firstLineChars="200" w:firstLine="480"/>
        <w:rPr>
          <w:lang w:val="en-US" w:eastAsia="zh-CN"/>
        </w:rPr>
      </w:pPr>
      <w:r w:rsidRPr="00614902">
        <w:rPr>
          <w:rFonts w:hint="eastAsia"/>
          <w:lang w:val="en-US" w:eastAsia="zh-CN"/>
        </w:rPr>
        <w:t>在无线电测定业务中，认为跳频雷达的必要带宽是雷达可调谐的那部分划分频带。</w:t>
      </w:r>
    </w:p>
    <w:p w14:paraId="6E8A3A06" w14:textId="77777777" w:rsidR="003A02EE" w:rsidRDefault="003A02EE" w:rsidP="00390ECF">
      <w:pPr>
        <w:pStyle w:val="Heading2"/>
        <w:rPr>
          <w:lang w:val="en-US" w:eastAsia="zh-CN"/>
        </w:rPr>
      </w:pPr>
      <w:r>
        <w:rPr>
          <w:lang w:val="en-US" w:eastAsia="zh-CN"/>
        </w:rPr>
        <w:t>1.5</w:t>
      </w:r>
      <w:r>
        <w:rPr>
          <w:lang w:val="en-US" w:eastAsia="zh-CN"/>
        </w:rPr>
        <w:tab/>
      </w:r>
      <w:r w:rsidRPr="00190C9A">
        <w:rPr>
          <w:rFonts w:hint="eastAsia"/>
          <w:lang w:val="en-US" w:eastAsia="zh-CN"/>
        </w:rPr>
        <w:t>发射机的有效状态</w:t>
      </w:r>
    </w:p>
    <w:p w14:paraId="47E0F71C" w14:textId="77777777" w:rsidR="003A02EE" w:rsidRDefault="003A02EE" w:rsidP="00C06363">
      <w:pPr>
        <w:ind w:firstLineChars="200" w:firstLine="480"/>
        <w:rPr>
          <w:lang w:val="en-US" w:eastAsia="zh-CN"/>
        </w:rPr>
      </w:pPr>
      <w:r w:rsidRPr="00190C9A">
        <w:rPr>
          <w:rFonts w:hint="eastAsia"/>
          <w:lang w:val="en-US" w:eastAsia="zh-CN"/>
        </w:rPr>
        <w:t>发射台产生合法发射的状态。</w:t>
      </w:r>
    </w:p>
    <w:p w14:paraId="1C74BBA0" w14:textId="77777777" w:rsidR="003A02EE" w:rsidRDefault="003A02EE" w:rsidP="00390ECF">
      <w:pPr>
        <w:pStyle w:val="Heading2"/>
        <w:rPr>
          <w:lang w:val="en-US" w:eastAsia="zh-CN"/>
        </w:rPr>
      </w:pPr>
      <w:r>
        <w:rPr>
          <w:lang w:val="en-US" w:eastAsia="zh-CN"/>
        </w:rPr>
        <w:t>1.6</w:t>
      </w:r>
      <w:r>
        <w:rPr>
          <w:lang w:val="en-US" w:eastAsia="zh-CN"/>
        </w:rPr>
        <w:tab/>
      </w:r>
      <w:r w:rsidRPr="00190C9A">
        <w:rPr>
          <w:rFonts w:hint="eastAsia"/>
          <w:lang w:val="en-US" w:eastAsia="zh-CN"/>
        </w:rPr>
        <w:t>发射机的空闲或待机状态</w:t>
      </w:r>
    </w:p>
    <w:p w14:paraId="454EA36B" w14:textId="77777777" w:rsidR="003A02EE" w:rsidRDefault="003A02EE" w:rsidP="00C06363">
      <w:pPr>
        <w:ind w:firstLineChars="200" w:firstLine="480"/>
        <w:rPr>
          <w:lang w:val="en-US" w:eastAsia="zh-CN"/>
        </w:rPr>
      </w:pPr>
      <w:r w:rsidRPr="00190C9A">
        <w:rPr>
          <w:rFonts w:hint="eastAsia"/>
          <w:lang w:val="en-US" w:eastAsia="zh-CN"/>
        </w:rPr>
        <w:t>发射台的一种状态，发射机可供使用但不处于有效状态。</w:t>
      </w:r>
    </w:p>
    <w:p w14:paraId="74E025D8" w14:textId="77777777" w:rsidR="003A02EE" w:rsidRDefault="003A02EE" w:rsidP="00C06363">
      <w:pPr>
        <w:ind w:firstLineChars="200" w:firstLine="480"/>
        <w:rPr>
          <w:lang w:val="en-US" w:eastAsia="zh-CN"/>
        </w:rPr>
      </w:pPr>
      <w:r>
        <w:rPr>
          <w:lang w:val="en-US" w:eastAsia="zh-CN"/>
        </w:rPr>
        <w:br w:type="page"/>
      </w:r>
      <w:r w:rsidRPr="00190C9A">
        <w:rPr>
          <w:rFonts w:hint="eastAsia"/>
          <w:lang w:val="en-US" w:eastAsia="zh-CN"/>
        </w:rPr>
        <w:lastRenderedPageBreak/>
        <w:t>一次雷达没有待机状态，因为发射机在操作过程中始终处于有效状态。此外，脉冲雷达系统的脉冲发射间隔也不作为待机状态。同样，认为时分通信系统的两个时隙之间也不存在空闲或待机状态。</w:t>
      </w:r>
    </w:p>
    <w:p w14:paraId="5618D7D6" w14:textId="77777777" w:rsidR="003A02EE" w:rsidRDefault="003A02EE" w:rsidP="00390ECF">
      <w:pPr>
        <w:pStyle w:val="Heading1"/>
        <w:rPr>
          <w:lang w:val="en-US" w:eastAsia="zh-CN"/>
        </w:rPr>
      </w:pPr>
      <w:bookmarkStart w:id="28" w:name="_Toc393687550"/>
      <w:bookmarkStart w:id="29" w:name="_Toc394112266"/>
      <w:r>
        <w:rPr>
          <w:lang w:val="en-US" w:eastAsia="zh-CN"/>
        </w:rPr>
        <w:t>2</w:t>
      </w:r>
      <w:r>
        <w:rPr>
          <w:lang w:val="en-US" w:eastAsia="zh-CN"/>
        </w:rPr>
        <w:tab/>
      </w:r>
      <w:bookmarkEnd w:id="28"/>
      <w:bookmarkEnd w:id="29"/>
      <w:r w:rsidRPr="00190C9A">
        <w:rPr>
          <w:rFonts w:hint="eastAsia"/>
          <w:lang w:val="en-US" w:eastAsia="zh-CN"/>
        </w:rPr>
        <w:t>限值的应用</w:t>
      </w:r>
    </w:p>
    <w:p w14:paraId="121D1D10" w14:textId="77777777" w:rsidR="003A02EE" w:rsidRDefault="003A02EE" w:rsidP="00390ECF">
      <w:pPr>
        <w:rPr>
          <w:lang w:val="en-US" w:eastAsia="zh-CN"/>
        </w:rPr>
      </w:pPr>
      <w:r>
        <w:rPr>
          <w:b/>
          <w:lang w:val="en-US" w:eastAsia="zh-CN"/>
        </w:rPr>
        <w:t>2.1</w:t>
      </w:r>
      <w:r>
        <w:rPr>
          <w:lang w:val="en-US" w:eastAsia="zh-CN"/>
        </w:rPr>
        <w:tab/>
      </w:r>
      <w:r>
        <w:rPr>
          <w:rFonts w:hint="eastAsia"/>
          <w:lang w:val="en-US" w:eastAsia="zh-CN"/>
        </w:rPr>
        <w:t>杂散域发射</w:t>
      </w:r>
      <w:r w:rsidRPr="00190C9A">
        <w:rPr>
          <w:rFonts w:hint="eastAsia"/>
          <w:lang w:val="en-US" w:eastAsia="zh-CN"/>
        </w:rPr>
        <w:t>值可以用在给定的基准带宽内，发射机加到天线馈线上的杂散频率分量的峰包功率或平均功率表示，基准带宽取决于发射机用于哪类无线电业务。</w:t>
      </w:r>
    </w:p>
    <w:p w14:paraId="01F0AD02" w14:textId="77777777" w:rsidR="003A02EE" w:rsidRDefault="003A02EE" w:rsidP="00390ECF">
      <w:pPr>
        <w:rPr>
          <w:lang w:val="en-US" w:eastAsia="zh-CN"/>
        </w:rPr>
      </w:pPr>
      <w:r>
        <w:rPr>
          <w:b/>
          <w:lang w:val="en-US" w:eastAsia="zh-CN"/>
        </w:rPr>
        <w:t>2.2</w:t>
      </w:r>
      <w:r>
        <w:rPr>
          <w:lang w:val="en-US" w:eastAsia="zh-CN"/>
        </w:rPr>
        <w:tab/>
      </w:r>
      <w:r w:rsidRPr="00190C9A">
        <w:rPr>
          <w:rFonts w:hint="eastAsia"/>
          <w:lang w:val="en-US" w:eastAsia="zh-CN"/>
        </w:rPr>
        <w:t>此外，</w:t>
      </w:r>
      <w:r>
        <w:rPr>
          <w:rFonts w:hint="eastAsia"/>
          <w:lang w:val="en-US" w:eastAsia="zh-CN"/>
        </w:rPr>
        <w:t>杂散域发射</w:t>
      </w:r>
      <w:r w:rsidRPr="00190C9A">
        <w:rPr>
          <w:rFonts w:hint="eastAsia"/>
          <w:lang w:val="en-US" w:eastAsia="zh-CN"/>
        </w:rPr>
        <w:t>的大小还可以表示为</w:t>
      </w:r>
      <w:r>
        <w:rPr>
          <w:rFonts w:hint="eastAsia"/>
          <w:lang w:val="en-US" w:eastAsia="zh-CN"/>
        </w:rPr>
        <w:t>杂散域发射</w:t>
      </w:r>
      <w:r w:rsidRPr="00190C9A">
        <w:rPr>
          <w:rFonts w:hint="eastAsia"/>
          <w:lang w:val="en-US" w:eastAsia="zh-CN"/>
        </w:rPr>
        <w:t>频率分量在地球表面的场强或</w:t>
      </w:r>
      <w:proofErr w:type="spellStart"/>
      <w:r w:rsidRPr="00190C9A">
        <w:rPr>
          <w:lang w:val="en-US" w:eastAsia="zh-CN"/>
        </w:rPr>
        <w:t>pfd</w:t>
      </w:r>
      <w:proofErr w:type="spellEnd"/>
      <w:r w:rsidRPr="00190C9A">
        <w:rPr>
          <w:rFonts w:hint="eastAsia"/>
          <w:lang w:val="en-US" w:eastAsia="zh-CN"/>
        </w:rPr>
        <w:t>值。</w:t>
      </w:r>
    </w:p>
    <w:p w14:paraId="0929D011" w14:textId="77777777" w:rsidR="003A02EE" w:rsidRDefault="003A02EE" w:rsidP="00390ECF">
      <w:pPr>
        <w:rPr>
          <w:lang w:val="en-US" w:eastAsia="zh-CN"/>
        </w:rPr>
      </w:pPr>
      <w:r>
        <w:rPr>
          <w:b/>
          <w:lang w:val="en-US" w:eastAsia="zh-CN"/>
        </w:rPr>
        <w:t>2.3</w:t>
      </w:r>
      <w:r>
        <w:rPr>
          <w:lang w:val="en-US" w:eastAsia="zh-CN"/>
        </w:rPr>
        <w:tab/>
      </w:r>
      <w:r>
        <w:rPr>
          <w:rFonts w:hint="eastAsia"/>
          <w:lang w:val="en-US" w:eastAsia="zh-CN"/>
        </w:rPr>
        <w:t>根据《无线电规则》附录</w:t>
      </w:r>
      <w:r>
        <w:rPr>
          <w:lang w:val="en-US" w:eastAsia="zh-CN"/>
        </w:rPr>
        <w:t>3</w:t>
      </w:r>
      <w:r>
        <w:rPr>
          <w:rFonts w:hint="eastAsia"/>
          <w:lang w:val="en-US" w:eastAsia="zh-CN"/>
        </w:rPr>
        <w:t>中描述的原则，</w:t>
      </w:r>
      <w:r w:rsidRPr="00190C9A">
        <w:rPr>
          <w:rFonts w:hint="eastAsia"/>
          <w:lang w:val="en-US" w:eastAsia="zh-CN"/>
        </w:rPr>
        <w:t>一般而言，</w:t>
      </w:r>
      <w:r>
        <w:rPr>
          <w:rFonts w:hint="eastAsia"/>
          <w:lang w:val="en-US" w:eastAsia="zh-CN"/>
        </w:rPr>
        <w:t>杂散域通常包含的频率</w:t>
      </w:r>
      <w:r w:rsidRPr="00190C9A">
        <w:rPr>
          <w:rFonts w:hint="eastAsia"/>
          <w:lang w:val="en-US" w:eastAsia="zh-CN"/>
        </w:rPr>
        <w:t>与发射的中心频率的频率间隔大于或等于</w:t>
      </w:r>
      <w:r w:rsidRPr="00190C9A">
        <w:rPr>
          <w:lang w:val="en-US" w:eastAsia="zh-CN"/>
        </w:rPr>
        <w:t>250%</w:t>
      </w:r>
      <w:r>
        <w:rPr>
          <w:rFonts w:hint="eastAsia"/>
          <w:lang w:val="en-US" w:eastAsia="zh-CN"/>
        </w:rPr>
        <w:t>的必要发射带宽</w:t>
      </w:r>
      <w:r w:rsidRPr="00190C9A">
        <w:rPr>
          <w:rFonts w:hint="eastAsia"/>
          <w:lang w:val="en-US" w:eastAsia="zh-CN"/>
        </w:rPr>
        <w:t>。但是，此频率间隔</w:t>
      </w:r>
      <w:r>
        <w:rPr>
          <w:rFonts w:hint="eastAsia"/>
          <w:lang w:val="en-US" w:eastAsia="zh-CN"/>
        </w:rPr>
        <w:t>可能</w:t>
      </w:r>
      <w:r w:rsidRPr="00190C9A">
        <w:rPr>
          <w:rFonts w:hint="eastAsia"/>
          <w:lang w:val="en-US" w:eastAsia="zh-CN"/>
        </w:rPr>
        <w:t>取决于使用的调制类型、数字调制时的最大比特率、发射机的类型以及频率协调</w:t>
      </w:r>
      <w:r>
        <w:rPr>
          <w:rFonts w:hint="eastAsia"/>
          <w:lang w:val="en-US" w:eastAsia="zh-CN"/>
        </w:rPr>
        <w:t>因素</w:t>
      </w:r>
      <w:r w:rsidRPr="00190C9A">
        <w:rPr>
          <w:rFonts w:hint="eastAsia"/>
          <w:lang w:val="en-US" w:eastAsia="zh-CN"/>
        </w:rPr>
        <w:t>。例如，对某些数字调制、宽带或脉冲调制系统，频率间隔可能</w:t>
      </w:r>
      <w:r>
        <w:rPr>
          <w:rFonts w:hint="eastAsia"/>
          <w:lang w:val="en-US" w:eastAsia="zh-CN"/>
        </w:rPr>
        <w:t>会不同于</w:t>
      </w:r>
      <w:r w:rsidR="0027561D">
        <w:rPr>
          <w:lang w:val="en-US" w:eastAsia="zh-CN"/>
        </w:rPr>
        <w:t>±</w:t>
      </w:r>
      <w:r w:rsidRPr="00190C9A">
        <w:rPr>
          <w:lang w:val="en-US" w:eastAsia="zh-CN"/>
        </w:rPr>
        <w:t>250%</w:t>
      </w:r>
      <w:r w:rsidRPr="00190C9A">
        <w:rPr>
          <w:rFonts w:hint="eastAsia"/>
          <w:lang w:val="en-US" w:eastAsia="zh-CN"/>
        </w:rPr>
        <w:t>因子。由于《无线电规则》禁止任何无线电业务在其划分的频带之外形成有害干扰，为了符合《无线电规则》</w:t>
      </w:r>
      <w:r>
        <w:rPr>
          <w:rFonts w:hint="eastAsia"/>
          <w:lang w:val="en-US" w:eastAsia="zh-CN"/>
        </w:rPr>
        <w:t>第</w:t>
      </w:r>
      <w:r w:rsidRPr="00190C9A">
        <w:rPr>
          <w:lang w:val="en-US" w:eastAsia="zh-CN"/>
        </w:rPr>
        <w:t>4.5</w:t>
      </w:r>
      <w:r w:rsidRPr="00190C9A">
        <w:rPr>
          <w:rFonts w:hint="eastAsia"/>
          <w:lang w:val="en-US" w:eastAsia="zh-CN"/>
        </w:rPr>
        <w:t>条的规定，应确定发射机的频率，使带外发射不会在划分频带之外造成有害干扰。</w:t>
      </w:r>
    </w:p>
    <w:p w14:paraId="241FC158" w14:textId="77777777" w:rsidR="003A02EE" w:rsidRDefault="003A02EE" w:rsidP="0027561D">
      <w:pPr>
        <w:ind w:firstLineChars="200" w:firstLine="480"/>
        <w:rPr>
          <w:lang w:val="en-US" w:eastAsia="zh-CN"/>
        </w:rPr>
      </w:pPr>
      <w:r>
        <w:rPr>
          <w:rFonts w:hint="eastAsia"/>
          <w:lang w:eastAsia="zh-CN"/>
        </w:rPr>
        <w:t>作为一种选择，频率间隔可以使用</w:t>
      </w:r>
      <w:r w:rsidR="0027561D">
        <w:rPr>
          <w:lang w:val="en-US" w:eastAsia="zh-CN"/>
        </w:rPr>
        <w:t>±</w:t>
      </w:r>
      <w:r>
        <w:rPr>
          <w:lang w:eastAsia="zh-CN"/>
        </w:rPr>
        <w:t>250%</w:t>
      </w:r>
      <w:r>
        <w:rPr>
          <w:rFonts w:hint="eastAsia"/>
          <w:lang w:eastAsia="zh-CN"/>
        </w:rPr>
        <w:t>的信道间隔而不是必要带宽。例如，在数字固定业务的频率协调中，</w:t>
      </w:r>
      <w:r>
        <w:rPr>
          <w:lang w:eastAsia="zh-CN"/>
        </w:rPr>
        <w:t>ITU-R F.1191</w:t>
      </w:r>
      <w:r>
        <w:rPr>
          <w:rFonts w:hint="eastAsia"/>
          <w:lang w:eastAsia="zh-CN"/>
        </w:rPr>
        <w:t>建议书推荐使用相关无线电频率信道配置的信道间隔的</w:t>
      </w:r>
      <w:r w:rsidR="0027561D">
        <w:rPr>
          <w:lang w:val="en-US" w:eastAsia="zh-CN"/>
        </w:rPr>
        <w:t>±</w:t>
      </w:r>
      <w:r>
        <w:rPr>
          <w:lang w:eastAsia="zh-CN"/>
        </w:rPr>
        <w:t>250%</w:t>
      </w:r>
      <w:r>
        <w:rPr>
          <w:rFonts w:hint="eastAsia"/>
          <w:lang w:eastAsia="zh-CN"/>
        </w:rPr>
        <w:t>作为带外域和杂散域之间的频率边界。</w:t>
      </w:r>
    </w:p>
    <w:p w14:paraId="71491B08" w14:textId="77777777" w:rsidR="003A02EE" w:rsidRDefault="003A02EE" w:rsidP="001C0967">
      <w:pPr>
        <w:ind w:firstLineChars="200" w:firstLine="480"/>
        <w:rPr>
          <w:lang w:val="en-US" w:eastAsia="zh-CN"/>
        </w:rPr>
      </w:pPr>
      <w:r>
        <w:rPr>
          <w:rFonts w:hint="eastAsia"/>
          <w:lang w:val="en-US" w:eastAsia="zh-CN"/>
        </w:rPr>
        <w:t>在带宽非常窄或非常宽的情况下，这种确定杂散域的方法可能不适用，</w:t>
      </w:r>
      <w:r>
        <w:rPr>
          <w:lang w:val="en-US" w:eastAsia="zh-CN"/>
        </w:rPr>
        <w:t>ITU-R SM.1539</w:t>
      </w:r>
      <w:r>
        <w:rPr>
          <w:rFonts w:hint="eastAsia"/>
          <w:lang w:val="en-US" w:eastAsia="zh-CN"/>
        </w:rPr>
        <w:t>建议书提供了进一步指导。</w:t>
      </w:r>
    </w:p>
    <w:p w14:paraId="1C9EFD34" w14:textId="77777777" w:rsidR="003A02EE" w:rsidRDefault="003A02EE" w:rsidP="00AB0650">
      <w:pPr>
        <w:ind w:firstLineChars="200" w:firstLine="480"/>
        <w:rPr>
          <w:lang w:val="en-US" w:eastAsia="zh-CN"/>
        </w:rPr>
      </w:pPr>
      <w:r>
        <w:rPr>
          <w:rFonts w:hint="eastAsia"/>
          <w:lang w:val="en-US" w:eastAsia="zh-CN"/>
        </w:rPr>
        <w:t>关于确定带外域和杂散域之间的边界所要求的必要带宽，可见</w:t>
      </w:r>
      <w:r>
        <w:rPr>
          <w:lang w:val="en-US" w:eastAsia="zh-CN"/>
        </w:rPr>
        <w:t>ITU-R SM.1541</w:t>
      </w:r>
      <w:r>
        <w:rPr>
          <w:rFonts w:hint="eastAsia"/>
          <w:lang w:val="en-US" w:eastAsia="zh-CN"/>
        </w:rPr>
        <w:t>建议书</w:t>
      </w:r>
      <w:r w:rsidRPr="00AB0650">
        <w:rPr>
          <w:rFonts w:ascii="STKaiti" w:eastAsia="STKaiti" w:hAnsi="STKaiti" w:hint="eastAsia"/>
          <w:lang w:val="en-US" w:eastAsia="zh-CN"/>
        </w:rPr>
        <w:t>建议</w:t>
      </w:r>
      <w:r>
        <w:rPr>
          <w:lang w:val="en-US" w:eastAsia="zh-CN"/>
        </w:rPr>
        <w:t>2.3</w:t>
      </w:r>
      <w:r>
        <w:rPr>
          <w:rFonts w:hint="eastAsia"/>
          <w:lang w:val="en-US" w:eastAsia="zh-CN"/>
        </w:rPr>
        <w:t>的附加指导。</w:t>
      </w:r>
    </w:p>
    <w:p w14:paraId="1A64765B" w14:textId="77777777" w:rsidR="003A02EE" w:rsidRDefault="003A02EE" w:rsidP="00390ECF">
      <w:pPr>
        <w:rPr>
          <w:lang w:val="en-US" w:eastAsia="zh-CN"/>
        </w:rPr>
      </w:pPr>
      <w:r>
        <w:rPr>
          <w:b/>
          <w:lang w:val="en-US" w:eastAsia="zh-CN"/>
        </w:rPr>
        <w:t>2.4</w:t>
      </w:r>
      <w:r>
        <w:rPr>
          <w:lang w:val="en-US" w:eastAsia="zh-CN"/>
        </w:rPr>
        <w:tab/>
      </w:r>
      <w:r>
        <w:rPr>
          <w:rFonts w:hint="eastAsia"/>
          <w:lang w:eastAsia="zh-CN"/>
        </w:rPr>
        <w:t>如果一个发射系统的同一个天线上连接了一个以上的发射机，在尽可能的情况下，对使用多个发射机造成的互调产物应使用</w:t>
      </w:r>
      <w:r>
        <w:rPr>
          <w:lang w:eastAsia="zh-CN"/>
        </w:rPr>
        <w:t xml:space="preserve">§ 3 </w:t>
      </w:r>
      <w:r>
        <w:rPr>
          <w:rFonts w:hint="eastAsia"/>
          <w:lang w:eastAsia="zh-CN"/>
        </w:rPr>
        <w:t>中规定的限值。</w:t>
      </w:r>
    </w:p>
    <w:p w14:paraId="1B1D38F5" w14:textId="77777777" w:rsidR="003A02EE" w:rsidRDefault="003A02EE" w:rsidP="00390ECF">
      <w:pPr>
        <w:rPr>
          <w:lang w:val="en-US" w:eastAsia="zh-CN"/>
        </w:rPr>
      </w:pPr>
      <w:r>
        <w:rPr>
          <w:b/>
          <w:lang w:val="en-US" w:eastAsia="zh-CN"/>
        </w:rPr>
        <w:t>2.5</w:t>
      </w:r>
      <w:r>
        <w:rPr>
          <w:lang w:val="en-US" w:eastAsia="zh-CN"/>
        </w:rPr>
        <w:tab/>
      </w:r>
      <w:r>
        <w:rPr>
          <w:rFonts w:hint="eastAsia"/>
          <w:lang w:eastAsia="zh-CN"/>
        </w:rPr>
        <w:t>无线电设备的杂散域发射限值的适用范围是</w:t>
      </w:r>
      <w:r>
        <w:rPr>
          <w:lang w:eastAsia="zh-CN"/>
        </w:rPr>
        <w:t xml:space="preserve">9 kHz </w:t>
      </w:r>
      <w:r>
        <w:rPr>
          <w:rFonts w:hint="eastAsia"/>
          <w:lang w:eastAsia="zh-CN"/>
        </w:rPr>
        <w:t>到</w:t>
      </w:r>
      <w:r>
        <w:rPr>
          <w:lang w:eastAsia="zh-CN"/>
        </w:rPr>
        <w:t>300 GHz</w:t>
      </w:r>
      <w:r>
        <w:rPr>
          <w:rFonts w:hint="eastAsia"/>
          <w:lang w:eastAsia="zh-CN"/>
        </w:rPr>
        <w:t>。</w:t>
      </w:r>
    </w:p>
    <w:p w14:paraId="4B1ED5D0" w14:textId="77777777" w:rsidR="003A02EE" w:rsidRDefault="003A02EE" w:rsidP="007C1114">
      <w:pPr>
        <w:ind w:firstLineChars="200" w:firstLine="480"/>
        <w:rPr>
          <w:lang w:eastAsia="zh-CN"/>
        </w:rPr>
      </w:pPr>
      <w:r>
        <w:rPr>
          <w:rFonts w:hint="eastAsia"/>
          <w:lang w:eastAsia="zh-CN"/>
        </w:rPr>
        <w:t>但是，仅对实际测量而言，可以对杂散域发射的频率范围做进一步的限定。作为使用的准则，正常情况下建议使用如表</w:t>
      </w:r>
      <w:r>
        <w:rPr>
          <w:lang w:eastAsia="zh-CN"/>
        </w:rPr>
        <w:t>1</w:t>
      </w:r>
      <w:r>
        <w:rPr>
          <w:rFonts w:hint="eastAsia"/>
          <w:lang w:eastAsia="zh-CN"/>
        </w:rPr>
        <w:t>中所给的测量频率范围。</w:t>
      </w:r>
    </w:p>
    <w:p w14:paraId="78FD58FC" w14:textId="77777777" w:rsidR="003A02EE" w:rsidRDefault="003A02EE" w:rsidP="00D10D0C">
      <w:pPr>
        <w:pStyle w:val="TableNo"/>
        <w:rPr>
          <w:lang w:eastAsia="zh-CN"/>
        </w:rPr>
      </w:pPr>
      <w:r>
        <w:rPr>
          <w:lang w:eastAsia="zh-CN"/>
        </w:rPr>
        <w:br w:type="page"/>
      </w:r>
      <w:r w:rsidRPr="00E76337">
        <w:rPr>
          <w:rFonts w:hint="eastAsia"/>
          <w:lang w:eastAsia="zh-CN"/>
        </w:rPr>
        <w:lastRenderedPageBreak/>
        <w:t>表</w:t>
      </w:r>
      <w:r w:rsidRPr="00E76337">
        <w:rPr>
          <w:lang w:eastAsia="zh-CN"/>
        </w:rPr>
        <w:t xml:space="preserve"> 1</w:t>
      </w:r>
    </w:p>
    <w:p w14:paraId="2A4BC63E" w14:textId="77777777" w:rsidR="003A02EE" w:rsidRPr="00E76337" w:rsidRDefault="003A02EE" w:rsidP="00D10D0C">
      <w:pPr>
        <w:pStyle w:val="Tabletitle"/>
        <w:rPr>
          <w:lang w:eastAsia="zh-CN"/>
        </w:rPr>
      </w:pPr>
      <w:r w:rsidRPr="00D10D0C">
        <w:rPr>
          <w:rFonts w:hint="eastAsia"/>
          <w:lang w:eastAsia="zh-CN"/>
        </w:rPr>
        <w:t>测量无用发射的频率范围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5103"/>
      </w:tblGrid>
      <w:tr w:rsidR="003A02EE" w:rsidRPr="003A5808" w14:paraId="4F982CA1" w14:textId="77777777" w:rsidTr="004E13B2">
        <w:trPr>
          <w:jc w:val="center"/>
        </w:trPr>
        <w:tc>
          <w:tcPr>
            <w:tcW w:w="1985" w:type="dxa"/>
            <w:vAlign w:val="center"/>
          </w:tcPr>
          <w:p w14:paraId="3800F464" w14:textId="77777777" w:rsidR="003A02EE" w:rsidRPr="003A5808" w:rsidRDefault="003A02EE" w:rsidP="00FA1536">
            <w:pPr>
              <w:pStyle w:val="Tablehead"/>
              <w:rPr>
                <w:lang w:val="en-US"/>
              </w:rPr>
            </w:pPr>
            <w:r>
              <w:rPr>
                <w:rFonts w:hint="eastAsia"/>
              </w:rPr>
              <w:t>基</w:t>
            </w:r>
            <w:r>
              <w:t xml:space="preserve"> </w:t>
            </w:r>
            <w:r>
              <w:rPr>
                <w:rFonts w:hint="eastAsia"/>
              </w:rPr>
              <w:t>频</w:t>
            </w:r>
            <w:r>
              <w:t xml:space="preserve"> </w:t>
            </w:r>
            <w:r>
              <w:rPr>
                <w:rFonts w:hint="eastAsia"/>
              </w:rPr>
              <w:t>范</w:t>
            </w:r>
            <w:r>
              <w:t xml:space="preserve"> </w:t>
            </w:r>
            <w:r>
              <w:rPr>
                <w:rFonts w:hint="eastAsia"/>
              </w:rPr>
              <w:t>围</w:t>
            </w:r>
          </w:p>
        </w:tc>
        <w:tc>
          <w:tcPr>
            <w:tcW w:w="7088" w:type="dxa"/>
            <w:gridSpan w:val="2"/>
            <w:vAlign w:val="center"/>
          </w:tcPr>
          <w:p w14:paraId="17AC7F31" w14:textId="77777777" w:rsidR="003A02EE" w:rsidRPr="003A5808" w:rsidRDefault="003A02EE" w:rsidP="00FA1536">
            <w:pPr>
              <w:pStyle w:val="Tablehead"/>
              <w:rPr>
                <w:lang w:val="en-US"/>
              </w:rPr>
            </w:pPr>
            <w:r>
              <w:rPr>
                <w:rFonts w:hint="eastAsia"/>
                <w:lang w:eastAsia="zh-CN"/>
              </w:rPr>
              <w:t>测量</w:t>
            </w:r>
            <w:proofErr w:type="spellStart"/>
            <w:r>
              <w:rPr>
                <w:rFonts w:hint="eastAsia"/>
              </w:rPr>
              <w:t>频率范围</w:t>
            </w:r>
            <w:proofErr w:type="spellEnd"/>
          </w:p>
        </w:tc>
      </w:tr>
      <w:tr w:rsidR="003A02EE" w:rsidRPr="003A5808" w14:paraId="11B330DF" w14:textId="77777777" w:rsidTr="004E13B2">
        <w:trPr>
          <w:jc w:val="center"/>
        </w:trPr>
        <w:tc>
          <w:tcPr>
            <w:tcW w:w="1985" w:type="dxa"/>
            <w:vAlign w:val="center"/>
          </w:tcPr>
          <w:p w14:paraId="1BF4EE50" w14:textId="77777777" w:rsidR="003A02EE" w:rsidRPr="003A5808" w:rsidRDefault="003A02EE" w:rsidP="00FA1536">
            <w:pPr>
              <w:pStyle w:val="Tablehead"/>
              <w:rPr>
                <w:lang w:val="en-US"/>
              </w:rPr>
            </w:pPr>
          </w:p>
        </w:tc>
        <w:tc>
          <w:tcPr>
            <w:tcW w:w="1985" w:type="dxa"/>
            <w:vAlign w:val="center"/>
          </w:tcPr>
          <w:p w14:paraId="1E673407" w14:textId="77777777" w:rsidR="003A02EE" w:rsidRPr="003A5808" w:rsidRDefault="003A02EE" w:rsidP="00FA1536">
            <w:pPr>
              <w:pStyle w:val="Tablehead"/>
              <w:rPr>
                <w:lang w:val="en-US"/>
              </w:rPr>
            </w:pPr>
            <w:proofErr w:type="spellStart"/>
            <w:r>
              <w:rPr>
                <w:rFonts w:hint="eastAsia"/>
              </w:rPr>
              <w:t>下限</w:t>
            </w:r>
            <w:proofErr w:type="spellEnd"/>
          </w:p>
        </w:tc>
        <w:tc>
          <w:tcPr>
            <w:tcW w:w="5103" w:type="dxa"/>
            <w:vAlign w:val="center"/>
          </w:tcPr>
          <w:p w14:paraId="7843B686" w14:textId="77777777" w:rsidR="003A02EE" w:rsidRPr="007C1114" w:rsidRDefault="003A02EE" w:rsidP="00E76337">
            <w:pPr>
              <w:pStyle w:val="TableText0"/>
              <w:spacing w:before="120" w:after="120"/>
              <w:jc w:val="center"/>
              <w:rPr>
                <w:b/>
                <w:lang w:eastAsia="zh-CN"/>
              </w:rPr>
            </w:pPr>
            <w:r w:rsidRPr="007C1114">
              <w:rPr>
                <w:rFonts w:hint="eastAsia"/>
                <w:b/>
                <w:lang w:eastAsia="zh-CN"/>
              </w:rPr>
              <w:t>上限</w:t>
            </w:r>
          </w:p>
          <w:p w14:paraId="58BE258B" w14:textId="77777777" w:rsidR="003A02EE" w:rsidRPr="003A5808" w:rsidRDefault="0027561D" w:rsidP="0027561D">
            <w:pPr>
              <w:pStyle w:val="Tablehead"/>
              <w:rPr>
                <w:lang w:val="en-US" w:eastAsia="zh-CN"/>
              </w:rPr>
            </w:pPr>
            <w:r>
              <w:rPr>
                <w:rFonts w:hint="eastAsia"/>
                <w:lang w:eastAsia="zh-CN"/>
              </w:rPr>
              <w:t>（</w:t>
            </w:r>
            <w:r w:rsidR="003A02EE">
              <w:rPr>
                <w:rFonts w:hint="eastAsia"/>
                <w:lang w:eastAsia="zh-CN"/>
              </w:rPr>
              <w:t>测试应包括整个谐波频带，不应在下列上限频率的精确值处截断</w:t>
            </w:r>
            <w:r>
              <w:rPr>
                <w:rFonts w:hint="eastAsia"/>
                <w:lang w:eastAsia="zh-CN"/>
              </w:rPr>
              <w:t>）</w:t>
            </w:r>
          </w:p>
        </w:tc>
      </w:tr>
      <w:tr w:rsidR="003A02EE" w:rsidRPr="003A5808" w14:paraId="59F15A41" w14:textId="77777777" w:rsidTr="004E13B2">
        <w:trPr>
          <w:jc w:val="center"/>
        </w:trPr>
        <w:tc>
          <w:tcPr>
            <w:tcW w:w="1985" w:type="dxa"/>
            <w:vAlign w:val="center"/>
          </w:tcPr>
          <w:p w14:paraId="226699A7" w14:textId="77777777" w:rsidR="003A02EE" w:rsidRPr="003A5808" w:rsidRDefault="003A02EE" w:rsidP="00FA1536">
            <w:pPr>
              <w:pStyle w:val="Tabletext"/>
              <w:jc w:val="center"/>
              <w:rPr>
                <w:lang w:val="en-US"/>
              </w:rPr>
            </w:pPr>
            <w:r w:rsidRPr="003A5808">
              <w:rPr>
                <w:lang w:val="en-US"/>
              </w:rPr>
              <w:t>9 kHz-100 MHz</w:t>
            </w:r>
          </w:p>
        </w:tc>
        <w:tc>
          <w:tcPr>
            <w:tcW w:w="1985" w:type="dxa"/>
            <w:vAlign w:val="center"/>
          </w:tcPr>
          <w:p w14:paraId="55216FD0" w14:textId="77777777" w:rsidR="003A02EE" w:rsidRPr="003A5808" w:rsidRDefault="003A02EE" w:rsidP="00FA1536">
            <w:pPr>
              <w:pStyle w:val="Tabletext"/>
              <w:jc w:val="center"/>
              <w:rPr>
                <w:lang w:val="en-US"/>
              </w:rPr>
            </w:pPr>
            <w:r w:rsidRPr="003A5808">
              <w:rPr>
                <w:lang w:val="en-US"/>
              </w:rPr>
              <w:t>9 kHz</w:t>
            </w:r>
          </w:p>
        </w:tc>
        <w:tc>
          <w:tcPr>
            <w:tcW w:w="5103" w:type="dxa"/>
            <w:vAlign w:val="center"/>
          </w:tcPr>
          <w:p w14:paraId="7ECB57B9" w14:textId="77777777" w:rsidR="003A02EE" w:rsidRPr="003A5808" w:rsidRDefault="003A02EE" w:rsidP="00FA1536">
            <w:pPr>
              <w:pStyle w:val="Tabletext"/>
              <w:jc w:val="center"/>
              <w:rPr>
                <w:lang w:val="en-US"/>
              </w:rPr>
            </w:pPr>
            <w:r w:rsidRPr="003A5808">
              <w:rPr>
                <w:lang w:val="en-US"/>
              </w:rPr>
              <w:t>1 GHz</w:t>
            </w:r>
          </w:p>
        </w:tc>
      </w:tr>
      <w:tr w:rsidR="003A02EE" w:rsidRPr="003A5808" w14:paraId="493E6668" w14:textId="77777777" w:rsidTr="004E13B2">
        <w:trPr>
          <w:jc w:val="center"/>
        </w:trPr>
        <w:tc>
          <w:tcPr>
            <w:tcW w:w="1985" w:type="dxa"/>
            <w:vAlign w:val="center"/>
          </w:tcPr>
          <w:p w14:paraId="1B2047CE" w14:textId="77777777" w:rsidR="003A02EE" w:rsidRPr="003A5808" w:rsidRDefault="003A02EE" w:rsidP="00FA1536">
            <w:pPr>
              <w:pStyle w:val="Tabletext"/>
              <w:jc w:val="center"/>
              <w:rPr>
                <w:lang w:val="en-US"/>
              </w:rPr>
            </w:pPr>
            <w:r w:rsidRPr="003A5808">
              <w:rPr>
                <w:lang w:val="en-US"/>
              </w:rPr>
              <w:t>100 MHz-300 MHz</w:t>
            </w:r>
          </w:p>
        </w:tc>
        <w:tc>
          <w:tcPr>
            <w:tcW w:w="1985" w:type="dxa"/>
            <w:vAlign w:val="center"/>
          </w:tcPr>
          <w:p w14:paraId="406F7BA8" w14:textId="77777777" w:rsidR="003A02EE" w:rsidRPr="003A5808" w:rsidRDefault="003A02EE" w:rsidP="00FA1536">
            <w:pPr>
              <w:pStyle w:val="Tabletext"/>
              <w:jc w:val="center"/>
              <w:rPr>
                <w:lang w:val="en-US"/>
              </w:rPr>
            </w:pPr>
            <w:r w:rsidRPr="003A5808">
              <w:rPr>
                <w:lang w:val="en-US"/>
              </w:rPr>
              <w:t>9 kHz</w:t>
            </w:r>
          </w:p>
        </w:tc>
        <w:tc>
          <w:tcPr>
            <w:tcW w:w="5103" w:type="dxa"/>
            <w:vAlign w:val="center"/>
          </w:tcPr>
          <w:p w14:paraId="0FE7C35C" w14:textId="77777777" w:rsidR="003A02EE" w:rsidRPr="003A5808" w:rsidRDefault="003A02EE" w:rsidP="00FA1536">
            <w:pPr>
              <w:pStyle w:val="Tabletext"/>
              <w:jc w:val="center"/>
              <w:rPr>
                <w:lang w:val="en-US"/>
              </w:rPr>
            </w:pPr>
            <w:r w:rsidRPr="003A5808">
              <w:rPr>
                <w:lang w:val="en-US"/>
              </w:rPr>
              <w:t>10</w:t>
            </w:r>
            <w:r>
              <w:rPr>
                <w:rFonts w:hint="eastAsia"/>
              </w:rPr>
              <w:t>次谐波</w:t>
            </w:r>
          </w:p>
        </w:tc>
      </w:tr>
      <w:tr w:rsidR="003A02EE" w:rsidRPr="003A5808" w14:paraId="64E8239C" w14:textId="77777777" w:rsidTr="004E13B2">
        <w:trPr>
          <w:jc w:val="center"/>
        </w:trPr>
        <w:tc>
          <w:tcPr>
            <w:tcW w:w="1985" w:type="dxa"/>
            <w:vAlign w:val="center"/>
          </w:tcPr>
          <w:p w14:paraId="79EB7048" w14:textId="77777777" w:rsidR="003A02EE" w:rsidRPr="003A5808" w:rsidRDefault="003A02EE" w:rsidP="00FA1536">
            <w:pPr>
              <w:pStyle w:val="Tabletext"/>
              <w:jc w:val="center"/>
              <w:rPr>
                <w:lang w:val="en-US"/>
              </w:rPr>
            </w:pPr>
            <w:r w:rsidRPr="003A5808">
              <w:rPr>
                <w:lang w:val="en-US"/>
              </w:rPr>
              <w:t>300 MHz-600 MHz</w:t>
            </w:r>
          </w:p>
        </w:tc>
        <w:tc>
          <w:tcPr>
            <w:tcW w:w="1985" w:type="dxa"/>
            <w:vAlign w:val="center"/>
          </w:tcPr>
          <w:p w14:paraId="583F6574" w14:textId="77777777" w:rsidR="003A02EE" w:rsidRPr="003A5808" w:rsidRDefault="003A02EE" w:rsidP="00FA1536">
            <w:pPr>
              <w:pStyle w:val="Tabletext"/>
              <w:jc w:val="center"/>
              <w:rPr>
                <w:lang w:val="en-US"/>
              </w:rPr>
            </w:pPr>
            <w:r w:rsidRPr="003A5808">
              <w:rPr>
                <w:lang w:val="en-US"/>
              </w:rPr>
              <w:t>30 MHz</w:t>
            </w:r>
          </w:p>
        </w:tc>
        <w:tc>
          <w:tcPr>
            <w:tcW w:w="5103" w:type="dxa"/>
            <w:vAlign w:val="center"/>
          </w:tcPr>
          <w:p w14:paraId="1323F12E" w14:textId="77777777" w:rsidR="003A02EE" w:rsidRPr="003A5808" w:rsidRDefault="003A02EE" w:rsidP="00FA1536">
            <w:pPr>
              <w:pStyle w:val="Tabletext"/>
              <w:jc w:val="center"/>
              <w:rPr>
                <w:lang w:val="en-US"/>
              </w:rPr>
            </w:pPr>
            <w:r w:rsidRPr="003A5808">
              <w:rPr>
                <w:lang w:val="en-US"/>
              </w:rPr>
              <w:t>3 GHz</w:t>
            </w:r>
          </w:p>
        </w:tc>
      </w:tr>
      <w:tr w:rsidR="003A02EE" w:rsidRPr="003A5808" w14:paraId="1B9F5024" w14:textId="77777777" w:rsidTr="004E13B2">
        <w:trPr>
          <w:jc w:val="center"/>
        </w:trPr>
        <w:tc>
          <w:tcPr>
            <w:tcW w:w="1985" w:type="dxa"/>
            <w:vAlign w:val="center"/>
          </w:tcPr>
          <w:p w14:paraId="38AB16D3" w14:textId="77777777" w:rsidR="003A02EE" w:rsidRPr="003A5808" w:rsidRDefault="003A02EE" w:rsidP="00FA1536">
            <w:pPr>
              <w:pStyle w:val="Tabletext"/>
              <w:jc w:val="center"/>
              <w:rPr>
                <w:lang w:val="en-US"/>
              </w:rPr>
            </w:pPr>
            <w:r w:rsidRPr="003A5808">
              <w:rPr>
                <w:lang w:val="en-US"/>
              </w:rPr>
              <w:t>600 MHz-5.2 GHz</w:t>
            </w:r>
          </w:p>
        </w:tc>
        <w:tc>
          <w:tcPr>
            <w:tcW w:w="1985" w:type="dxa"/>
            <w:vAlign w:val="center"/>
          </w:tcPr>
          <w:p w14:paraId="16977FDC" w14:textId="77777777" w:rsidR="003A02EE" w:rsidRPr="003A5808" w:rsidRDefault="003A02EE" w:rsidP="00FA1536">
            <w:pPr>
              <w:pStyle w:val="Tabletext"/>
              <w:jc w:val="center"/>
              <w:rPr>
                <w:lang w:val="en-US"/>
              </w:rPr>
            </w:pPr>
            <w:r w:rsidRPr="003A5808">
              <w:rPr>
                <w:lang w:val="en-US"/>
              </w:rPr>
              <w:t>30 MHz</w:t>
            </w:r>
          </w:p>
        </w:tc>
        <w:tc>
          <w:tcPr>
            <w:tcW w:w="5103" w:type="dxa"/>
            <w:vAlign w:val="center"/>
          </w:tcPr>
          <w:p w14:paraId="4D10E147" w14:textId="77777777" w:rsidR="003A02EE" w:rsidRPr="003A5808" w:rsidRDefault="003A02EE" w:rsidP="00FA1536">
            <w:pPr>
              <w:pStyle w:val="Tabletext"/>
              <w:jc w:val="center"/>
              <w:rPr>
                <w:lang w:val="en-US"/>
              </w:rPr>
            </w:pPr>
            <w:r w:rsidRPr="003A5808">
              <w:rPr>
                <w:lang w:val="en-US"/>
              </w:rPr>
              <w:t>5</w:t>
            </w:r>
            <w:r>
              <w:rPr>
                <w:rFonts w:hint="eastAsia"/>
              </w:rPr>
              <w:t>次谐波</w:t>
            </w:r>
          </w:p>
        </w:tc>
      </w:tr>
      <w:tr w:rsidR="003A02EE" w:rsidRPr="003A5808" w14:paraId="017BCDDD" w14:textId="77777777" w:rsidTr="004E13B2">
        <w:trPr>
          <w:jc w:val="center"/>
        </w:trPr>
        <w:tc>
          <w:tcPr>
            <w:tcW w:w="1985" w:type="dxa"/>
            <w:vAlign w:val="center"/>
          </w:tcPr>
          <w:p w14:paraId="49D22568" w14:textId="77777777" w:rsidR="003A02EE" w:rsidRPr="003A5808" w:rsidRDefault="003A02EE" w:rsidP="00FA1536">
            <w:pPr>
              <w:pStyle w:val="Tabletext"/>
              <w:jc w:val="center"/>
              <w:rPr>
                <w:lang w:val="en-US"/>
              </w:rPr>
            </w:pPr>
            <w:r w:rsidRPr="003A5808">
              <w:rPr>
                <w:lang w:val="en-US"/>
              </w:rPr>
              <w:t>5.2 GHz-13 GHz</w:t>
            </w:r>
          </w:p>
        </w:tc>
        <w:tc>
          <w:tcPr>
            <w:tcW w:w="1985" w:type="dxa"/>
            <w:vAlign w:val="center"/>
          </w:tcPr>
          <w:p w14:paraId="1DF1E6B1" w14:textId="77777777" w:rsidR="003A02EE" w:rsidRPr="003A5808" w:rsidRDefault="003A02EE" w:rsidP="00FA1536">
            <w:pPr>
              <w:pStyle w:val="Tabletext"/>
              <w:jc w:val="center"/>
              <w:rPr>
                <w:lang w:val="en-US"/>
              </w:rPr>
            </w:pPr>
            <w:r w:rsidRPr="003A5808">
              <w:rPr>
                <w:lang w:val="en-US"/>
              </w:rPr>
              <w:t>30 MHz</w:t>
            </w:r>
          </w:p>
        </w:tc>
        <w:tc>
          <w:tcPr>
            <w:tcW w:w="5103" w:type="dxa"/>
            <w:vAlign w:val="center"/>
          </w:tcPr>
          <w:p w14:paraId="642BDAF5" w14:textId="77777777" w:rsidR="003A02EE" w:rsidRPr="003A5808" w:rsidRDefault="003A02EE" w:rsidP="00FA1536">
            <w:pPr>
              <w:pStyle w:val="Tabletext"/>
              <w:jc w:val="center"/>
              <w:rPr>
                <w:lang w:val="en-US"/>
              </w:rPr>
            </w:pPr>
            <w:r w:rsidRPr="003A5808">
              <w:rPr>
                <w:lang w:val="en-US"/>
              </w:rPr>
              <w:t>26 GHz</w:t>
            </w:r>
          </w:p>
        </w:tc>
      </w:tr>
      <w:tr w:rsidR="003A02EE" w:rsidRPr="003A5808" w14:paraId="78D80276" w14:textId="77777777" w:rsidTr="004E13B2">
        <w:trPr>
          <w:jc w:val="center"/>
        </w:trPr>
        <w:tc>
          <w:tcPr>
            <w:tcW w:w="1985" w:type="dxa"/>
            <w:vAlign w:val="center"/>
          </w:tcPr>
          <w:p w14:paraId="05953722" w14:textId="77777777" w:rsidR="003A02EE" w:rsidRPr="003A5808" w:rsidRDefault="003A02EE" w:rsidP="00FA1536">
            <w:pPr>
              <w:pStyle w:val="Tabletext"/>
              <w:jc w:val="center"/>
              <w:rPr>
                <w:lang w:val="en-US"/>
              </w:rPr>
            </w:pPr>
            <w:r w:rsidRPr="003A5808">
              <w:rPr>
                <w:lang w:val="en-US"/>
              </w:rPr>
              <w:t>13 GHz-150 GHz</w:t>
            </w:r>
          </w:p>
        </w:tc>
        <w:tc>
          <w:tcPr>
            <w:tcW w:w="1985" w:type="dxa"/>
            <w:vAlign w:val="center"/>
          </w:tcPr>
          <w:p w14:paraId="4870CE65" w14:textId="77777777" w:rsidR="003A02EE" w:rsidRPr="003A5808" w:rsidRDefault="003A02EE" w:rsidP="00FA1536">
            <w:pPr>
              <w:pStyle w:val="Tabletext"/>
              <w:jc w:val="center"/>
              <w:rPr>
                <w:lang w:val="en-US"/>
              </w:rPr>
            </w:pPr>
            <w:r w:rsidRPr="003A5808">
              <w:rPr>
                <w:lang w:val="en-US"/>
              </w:rPr>
              <w:t>30 MHz</w:t>
            </w:r>
          </w:p>
        </w:tc>
        <w:tc>
          <w:tcPr>
            <w:tcW w:w="5103" w:type="dxa"/>
            <w:vAlign w:val="center"/>
          </w:tcPr>
          <w:p w14:paraId="2AAAE320" w14:textId="77777777" w:rsidR="003A02EE" w:rsidRPr="003A5808" w:rsidRDefault="003A02EE" w:rsidP="00FA1536">
            <w:pPr>
              <w:pStyle w:val="Tabletext"/>
              <w:jc w:val="center"/>
              <w:rPr>
                <w:lang w:val="en-US"/>
              </w:rPr>
            </w:pPr>
            <w:r w:rsidRPr="003A5808">
              <w:rPr>
                <w:lang w:val="en-US"/>
              </w:rPr>
              <w:t>2</w:t>
            </w:r>
            <w:r>
              <w:rPr>
                <w:rFonts w:hint="eastAsia"/>
              </w:rPr>
              <w:t>次谐波</w:t>
            </w:r>
          </w:p>
        </w:tc>
      </w:tr>
      <w:tr w:rsidR="003A02EE" w:rsidRPr="003A5808" w14:paraId="20D9E9B4" w14:textId="77777777" w:rsidTr="004E13B2">
        <w:trPr>
          <w:jc w:val="center"/>
        </w:trPr>
        <w:tc>
          <w:tcPr>
            <w:tcW w:w="1985" w:type="dxa"/>
            <w:vAlign w:val="center"/>
          </w:tcPr>
          <w:p w14:paraId="11E35FC8" w14:textId="77777777" w:rsidR="003A02EE" w:rsidRPr="003A5808" w:rsidRDefault="003A02EE" w:rsidP="00FA1536">
            <w:pPr>
              <w:pStyle w:val="Tabletext"/>
              <w:jc w:val="center"/>
              <w:rPr>
                <w:lang w:val="en-US"/>
              </w:rPr>
            </w:pPr>
            <w:r w:rsidRPr="003A5808">
              <w:rPr>
                <w:lang w:val="en-US"/>
              </w:rPr>
              <w:t>150 GHz-300 GHz</w:t>
            </w:r>
          </w:p>
        </w:tc>
        <w:tc>
          <w:tcPr>
            <w:tcW w:w="1985" w:type="dxa"/>
            <w:vAlign w:val="center"/>
          </w:tcPr>
          <w:p w14:paraId="5ADE3952" w14:textId="77777777" w:rsidR="003A02EE" w:rsidRPr="003A5808" w:rsidRDefault="003A02EE" w:rsidP="00FA1536">
            <w:pPr>
              <w:pStyle w:val="Tabletext"/>
              <w:jc w:val="center"/>
              <w:rPr>
                <w:lang w:val="en-US"/>
              </w:rPr>
            </w:pPr>
            <w:r w:rsidRPr="003A5808">
              <w:rPr>
                <w:lang w:val="en-US"/>
              </w:rPr>
              <w:t>30 MHz</w:t>
            </w:r>
          </w:p>
        </w:tc>
        <w:tc>
          <w:tcPr>
            <w:tcW w:w="5103" w:type="dxa"/>
            <w:vAlign w:val="center"/>
          </w:tcPr>
          <w:p w14:paraId="1A49EB70" w14:textId="77777777" w:rsidR="003A02EE" w:rsidRPr="003A5808" w:rsidRDefault="003A02EE" w:rsidP="00FA1536">
            <w:pPr>
              <w:pStyle w:val="Tabletext"/>
              <w:jc w:val="center"/>
              <w:rPr>
                <w:lang w:val="en-US"/>
              </w:rPr>
            </w:pPr>
            <w:r w:rsidRPr="003A5808">
              <w:rPr>
                <w:lang w:val="en-US"/>
              </w:rPr>
              <w:t>300 GHz</w:t>
            </w:r>
          </w:p>
        </w:tc>
      </w:tr>
    </w:tbl>
    <w:p w14:paraId="62E752D7" w14:textId="77777777" w:rsidR="003A02EE" w:rsidRDefault="003A02EE" w:rsidP="00390ECF">
      <w:pPr>
        <w:pStyle w:val="Tablefin"/>
      </w:pPr>
    </w:p>
    <w:p w14:paraId="5F61E1A3" w14:textId="77777777" w:rsidR="003A02EE" w:rsidRPr="00FA1536" w:rsidRDefault="003A02EE" w:rsidP="00FA1536">
      <w:pPr>
        <w:rPr>
          <w:lang w:val="en-GB"/>
        </w:rPr>
      </w:pPr>
    </w:p>
    <w:p w14:paraId="491A1AC2" w14:textId="77777777" w:rsidR="003A02EE" w:rsidRDefault="003A02EE" w:rsidP="007C1114">
      <w:pPr>
        <w:ind w:firstLineChars="200" w:firstLine="480"/>
        <w:rPr>
          <w:lang w:eastAsia="zh-CN"/>
        </w:rPr>
      </w:pPr>
      <w:r>
        <w:rPr>
          <w:rFonts w:hint="eastAsia"/>
          <w:lang w:eastAsia="zh-CN"/>
        </w:rPr>
        <w:t>有时为了保护特定的业务，对基频在</w:t>
      </w:r>
      <w:r>
        <w:rPr>
          <w:lang w:eastAsia="zh-CN"/>
        </w:rPr>
        <w:t>13 GHz</w:t>
      </w:r>
      <w:r>
        <w:rPr>
          <w:rFonts w:hint="eastAsia"/>
          <w:lang w:eastAsia="zh-CN"/>
        </w:rPr>
        <w:t>以上的系统，有必要将测试频率扩展到其</w:t>
      </w:r>
      <w:r>
        <w:rPr>
          <w:lang w:eastAsia="zh-CN"/>
        </w:rPr>
        <w:t>3</w:t>
      </w:r>
      <w:r>
        <w:rPr>
          <w:rFonts w:hint="eastAsia"/>
          <w:lang w:eastAsia="zh-CN"/>
        </w:rPr>
        <w:t>次或更高次谐波。表</w:t>
      </w:r>
      <w:r>
        <w:rPr>
          <w:lang w:eastAsia="zh-CN"/>
        </w:rPr>
        <w:t>1</w:t>
      </w:r>
      <w:r>
        <w:rPr>
          <w:rFonts w:hint="eastAsia"/>
          <w:lang w:eastAsia="zh-CN"/>
        </w:rPr>
        <w:t>中的参数反映了按照附件</w:t>
      </w:r>
      <w:r>
        <w:rPr>
          <w:lang w:eastAsia="zh-CN"/>
        </w:rPr>
        <w:t>2</w:t>
      </w:r>
      <w:r>
        <w:rPr>
          <w:rFonts w:hint="eastAsia"/>
          <w:lang w:eastAsia="zh-CN"/>
        </w:rPr>
        <w:t>中的方法进行常规微波测量，将频率向上扩展到</w:t>
      </w:r>
      <w:r>
        <w:rPr>
          <w:lang w:eastAsia="zh-CN"/>
        </w:rPr>
        <w:t>110 GHz</w:t>
      </w:r>
      <w:r>
        <w:rPr>
          <w:rFonts w:hint="eastAsia"/>
          <w:lang w:eastAsia="zh-CN"/>
        </w:rPr>
        <w:t>时，测试中遇到的实际困难不断增加。在此频率或更高频率上，更实际的办法是采用红外频率测量使用的测辐射热计技术。例如，对</w:t>
      </w:r>
      <w:r>
        <w:rPr>
          <w:lang w:eastAsia="zh-CN"/>
        </w:rPr>
        <w:t>76-77 GHz</w:t>
      </w:r>
      <w:r>
        <w:rPr>
          <w:rFonts w:hint="eastAsia"/>
          <w:lang w:eastAsia="zh-CN"/>
        </w:rPr>
        <w:t>的移动雷达，需要测量</w:t>
      </w:r>
      <w:r>
        <w:rPr>
          <w:lang w:eastAsia="zh-CN"/>
        </w:rPr>
        <w:t>220 GHz</w:t>
      </w:r>
      <w:r>
        <w:rPr>
          <w:rFonts w:hint="eastAsia"/>
          <w:lang w:eastAsia="zh-CN"/>
        </w:rPr>
        <w:t>附近的</w:t>
      </w:r>
      <w:r>
        <w:rPr>
          <w:lang w:eastAsia="zh-CN"/>
        </w:rPr>
        <w:t>3</w:t>
      </w:r>
      <w:r>
        <w:rPr>
          <w:rFonts w:hint="eastAsia"/>
          <w:lang w:eastAsia="zh-CN"/>
        </w:rPr>
        <w:t>次谐波，此时，常规的微波测试方法有可能就不合适了。</w:t>
      </w:r>
    </w:p>
    <w:p w14:paraId="09815793" w14:textId="77777777" w:rsidR="003A02EE" w:rsidRDefault="003A02EE" w:rsidP="007C1114">
      <w:pPr>
        <w:ind w:firstLineChars="200" w:firstLine="480"/>
        <w:rPr>
          <w:lang w:val="en-US" w:eastAsia="zh-CN"/>
        </w:rPr>
      </w:pPr>
      <w:r>
        <w:rPr>
          <w:rFonts w:hint="eastAsia"/>
          <w:lang w:eastAsia="zh-CN"/>
        </w:rPr>
        <w:t>在任何情况下</w:t>
      </w:r>
      <w:r>
        <w:rPr>
          <w:rFonts w:hint="eastAsia"/>
          <w:lang w:val="en-GB" w:eastAsia="zh-CN"/>
        </w:rPr>
        <w:t>，</w:t>
      </w:r>
      <w:r>
        <w:rPr>
          <w:rFonts w:hint="eastAsia"/>
          <w:lang w:eastAsia="zh-CN"/>
        </w:rPr>
        <w:t>系统如果有包括波导部件的内置天线</w:t>
      </w:r>
      <w:r>
        <w:rPr>
          <w:rFonts w:hint="eastAsia"/>
          <w:lang w:val="en-GB" w:eastAsia="zh-CN"/>
        </w:rPr>
        <w:t>，</w:t>
      </w:r>
      <w:r>
        <w:rPr>
          <w:rFonts w:hint="eastAsia"/>
          <w:lang w:eastAsia="zh-CN"/>
        </w:rPr>
        <w:t>或以此种形式与天线连接</w:t>
      </w:r>
      <w:r>
        <w:rPr>
          <w:rFonts w:hint="eastAsia"/>
          <w:lang w:val="en-GB" w:eastAsia="zh-CN"/>
        </w:rPr>
        <w:t>，</w:t>
      </w:r>
      <w:r>
        <w:rPr>
          <w:rFonts w:hint="eastAsia"/>
          <w:lang w:eastAsia="zh-CN"/>
        </w:rPr>
        <w:t>且无扰波长至少等于截止波长的两倍</w:t>
      </w:r>
      <w:r>
        <w:rPr>
          <w:rFonts w:hint="eastAsia"/>
          <w:lang w:val="en-GB" w:eastAsia="zh-CN"/>
        </w:rPr>
        <w:t>，</w:t>
      </w:r>
      <w:r>
        <w:rPr>
          <w:rFonts w:hint="eastAsia"/>
          <w:lang w:eastAsia="zh-CN"/>
        </w:rPr>
        <w:t>则不需要测量波导截止频率</w:t>
      </w:r>
      <w:r>
        <w:rPr>
          <w:lang w:eastAsia="zh-CN"/>
        </w:rPr>
        <w:t>0.7</w:t>
      </w:r>
      <w:r>
        <w:rPr>
          <w:rFonts w:hint="eastAsia"/>
          <w:lang w:eastAsia="zh-CN"/>
        </w:rPr>
        <w:t>倍以下的杂散域发射。</w:t>
      </w:r>
    </w:p>
    <w:p w14:paraId="420966BD" w14:textId="77777777" w:rsidR="003A02EE" w:rsidRDefault="003A02EE" w:rsidP="00390ECF">
      <w:pPr>
        <w:rPr>
          <w:lang w:val="en-US" w:eastAsia="zh-CN"/>
        </w:rPr>
      </w:pPr>
      <w:r>
        <w:rPr>
          <w:b/>
          <w:lang w:val="en-US" w:eastAsia="zh-CN"/>
        </w:rPr>
        <w:t>2.6</w:t>
      </w:r>
      <w:r>
        <w:rPr>
          <w:lang w:val="en-US" w:eastAsia="zh-CN"/>
        </w:rPr>
        <w:tab/>
      </w:r>
      <w:r>
        <w:rPr>
          <w:rFonts w:hint="eastAsia"/>
          <w:lang w:eastAsia="zh-CN"/>
        </w:rPr>
        <w:t>来自设施任何部分的杂散域发射</w:t>
      </w:r>
      <w:r>
        <w:rPr>
          <w:lang w:eastAsia="zh-CN"/>
        </w:rPr>
        <w:t xml:space="preserve">, </w:t>
      </w:r>
      <w:r>
        <w:rPr>
          <w:rFonts w:hint="eastAsia"/>
          <w:lang w:eastAsia="zh-CN"/>
        </w:rPr>
        <w:t>除了天线系统（天线和其馈线）之外，在效果上不应超过在杂散域发射频率上向此天线系统发送最大允许功率的情况。</w:t>
      </w:r>
    </w:p>
    <w:p w14:paraId="7DB72D4F" w14:textId="77777777" w:rsidR="003A02EE" w:rsidRDefault="003A02EE" w:rsidP="00390ECF">
      <w:pPr>
        <w:rPr>
          <w:lang w:val="en-US" w:eastAsia="zh-CN"/>
        </w:rPr>
      </w:pPr>
      <w:r>
        <w:rPr>
          <w:b/>
          <w:lang w:val="en-US" w:eastAsia="zh-CN"/>
        </w:rPr>
        <w:t>2.7</w:t>
      </w:r>
      <w:r>
        <w:rPr>
          <w:lang w:val="en-US" w:eastAsia="zh-CN"/>
        </w:rPr>
        <w:tab/>
      </w:r>
      <w:r>
        <w:rPr>
          <w:lang w:eastAsia="zh-CN"/>
        </w:rPr>
        <w:t>TDMA</w:t>
      </w:r>
      <w:r>
        <w:rPr>
          <w:rFonts w:hint="eastAsia"/>
          <w:lang w:eastAsia="zh-CN"/>
        </w:rPr>
        <w:t>系统在切换过程中的瞬时发射，在可能的情况下应满足抑制杂散域发射的要求。</w:t>
      </w:r>
    </w:p>
    <w:p w14:paraId="775228EE" w14:textId="77777777" w:rsidR="003A02EE" w:rsidRDefault="003A02EE" w:rsidP="00390ECF">
      <w:pPr>
        <w:pStyle w:val="Heading1"/>
        <w:rPr>
          <w:lang w:val="en-US" w:eastAsia="zh-CN"/>
        </w:rPr>
      </w:pPr>
      <w:bookmarkStart w:id="30" w:name="_Toc393687551"/>
      <w:bookmarkStart w:id="31" w:name="_Toc394112267"/>
      <w:r>
        <w:rPr>
          <w:lang w:val="en-US" w:eastAsia="zh-CN"/>
        </w:rPr>
        <w:t>3</w:t>
      </w:r>
      <w:r>
        <w:rPr>
          <w:lang w:val="en-US" w:eastAsia="zh-CN"/>
        </w:rPr>
        <w:tab/>
      </w:r>
      <w:bookmarkEnd w:id="30"/>
      <w:bookmarkEnd w:id="31"/>
      <w:r>
        <w:rPr>
          <w:rFonts w:hint="eastAsia"/>
          <w:lang w:eastAsia="zh-CN"/>
        </w:rPr>
        <w:t>杂散域发射的限值</w:t>
      </w:r>
    </w:p>
    <w:p w14:paraId="25F92EC5" w14:textId="77777777" w:rsidR="003A02EE" w:rsidRDefault="003A02EE" w:rsidP="00390ECF">
      <w:pPr>
        <w:rPr>
          <w:lang w:val="en-US" w:eastAsia="zh-CN"/>
        </w:rPr>
      </w:pPr>
      <w:r>
        <w:rPr>
          <w:b/>
          <w:lang w:val="en-US" w:eastAsia="zh-CN"/>
        </w:rPr>
        <w:t>3.1</w:t>
      </w:r>
      <w:r>
        <w:rPr>
          <w:lang w:val="en-US" w:eastAsia="zh-CN"/>
        </w:rPr>
        <w:tab/>
      </w:r>
      <w:r>
        <w:rPr>
          <w:rFonts w:hint="eastAsia"/>
          <w:lang w:eastAsia="zh-CN"/>
        </w:rPr>
        <w:t>该限值应改善所有频带内无线电通信业务的操作。</w:t>
      </w:r>
    </w:p>
    <w:p w14:paraId="6383FC3A" w14:textId="77777777" w:rsidR="003A02EE" w:rsidRDefault="003A02EE" w:rsidP="00390ECF">
      <w:pPr>
        <w:rPr>
          <w:lang w:val="en-US" w:eastAsia="zh-CN"/>
        </w:rPr>
      </w:pPr>
      <w:r>
        <w:rPr>
          <w:b/>
          <w:lang w:val="en-US" w:eastAsia="zh-CN"/>
        </w:rPr>
        <w:t>3.2</w:t>
      </w:r>
      <w:r>
        <w:rPr>
          <w:lang w:val="en-US" w:eastAsia="zh-CN"/>
        </w:rPr>
        <w:tab/>
      </w:r>
      <w:r>
        <w:rPr>
          <w:rFonts w:hint="eastAsia"/>
          <w:lang w:eastAsia="zh-CN"/>
        </w:rPr>
        <w:t>应按照附件</w:t>
      </w:r>
      <w:r>
        <w:rPr>
          <w:lang w:eastAsia="zh-CN"/>
        </w:rPr>
        <w:t>1</w:t>
      </w:r>
      <w:r>
        <w:rPr>
          <w:rFonts w:hint="eastAsia"/>
          <w:lang w:eastAsia="zh-CN"/>
        </w:rPr>
        <w:t>及其中的转换表使用表示杂散域发射的不同单位。</w:t>
      </w:r>
    </w:p>
    <w:p w14:paraId="597033E8" w14:textId="77777777" w:rsidR="003A02EE" w:rsidRDefault="003A02EE" w:rsidP="00FA1536">
      <w:pPr>
        <w:keepNext/>
        <w:keepLines/>
        <w:rPr>
          <w:lang w:val="en-US" w:eastAsia="zh-CN"/>
        </w:rPr>
      </w:pPr>
      <w:r>
        <w:rPr>
          <w:b/>
          <w:lang w:val="en-US" w:eastAsia="zh-CN"/>
        </w:rPr>
        <w:br w:type="page"/>
      </w:r>
      <w:r>
        <w:rPr>
          <w:b/>
          <w:lang w:val="en-US" w:eastAsia="zh-CN"/>
        </w:rPr>
        <w:lastRenderedPageBreak/>
        <w:t>3.3</w:t>
      </w:r>
      <w:r>
        <w:rPr>
          <w:lang w:val="en-US" w:eastAsia="zh-CN"/>
        </w:rPr>
        <w:tab/>
      </w:r>
      <w:r>
        <w:rPr>
          <w:rFonts w:hint="eastAsia"/>
          <w:lang w:eastAsia="zh-CN"/>
        </w:rPr>
        <w:t>不同类别杂散域发射限值的定义如下所示，包括《无线电规则》附录</w:t>
      </w:r>
      <w:r>
        <w:rPr>
          <w:lang w:eastAsia="zh-CN"/>
        </w:rPr>
        <w:t>3</w:t>
      </w:r>
      <w:r>
        <w:rPr>
          <w:rFonts w:hint="eastAsia"/>
          <w:lang w:eastAsia="zh-CN"/>
        </w:rPr>
        <w:t>的限值，更严格限值的举例以及适用于信息技术设备（</w:t>
      </w:r>
      <w:r>
        <w:rPr>
          <w:lang w:eastAsia="zh-CN"/>
        </w:rPr>
        <w:t>ITE</w:t>
      </w:r>
      <w:r>
        <w:rPr>
          <w:rFonts w:hint="eastAsia"/>
          <w:lang w:eastAsia="zh-CN"/>
        </w:rPr>
        <w:t>）的限值。</w:t>
      </w:r>
    </w:p>
    <w:p w14:paraId="40842844" w14:textId="77777777" w:rsidR="003A02EE" w:rsidRDefault="003A02EE" w:rsidP="00FA1536">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701"/>
        <w:gridCol w:w="7938"/>
      </w:tblGrid>
      <w:tr w:rsidR="003A02EE" w:rsidRPr="003A5808" w14:paraId="6CD455B8" w14:textId="77777777" w:rsidTr="00FA1536">
        <w:trPr>
          <w:jc w:val="center"/>
        </w:trPr>
        <w:tc>
          <w:tcPr>
            <w:tcW w:w="1701" w:type="dxa"/>
            <w:tcBorders>
              <w:top w:val="single" w:sz="6" w:space="0" w:color="auto"/>
              <w:bottom w:val="single" w:sz="6" w:space="0" w:color="auto"/>
              <w:right w:val="single" w:sz="6" w:space="0" w:color="auto"/>
            </w:tcBorders>
          </w:tcPr>
          <w:p w14:paraId="2909A281" w14:textId="77777777" w:rsidR="003A02EE" w:rsidRPr="003A5808" w:rsidRDefault="003A02EE" w:rsidP="00FA1536">
            <w:pPr>
              <w:pStyle w:val="Tabletext"/>
              <w:keepNext/>
              <w:rPr>
                <w:lang w:val="en-US"/>
              </w:rPr>
            </w:pPr>
            <w:proofErr w:type="spellStart"/>
            <w:r w:rsidRPr="003A5808">
              <w:rPr>
                <w:lang w:val="en-US"/>
              </w:rPr>
              <w:t>A</w:t>
            </w:r>
            <w:r>
              <w:rPr>
                <w:rFonts w:hint="eastAsia"/>
              </w:rPr>
              <w:t>类</w:t>
            </w:r>
            <w:proofErr w:type="spellEnd"/>
          </w:p>
        </w:tc>
        <w:tc>
          <w:tcPr>
            <w:tcW w:w="7938" w:type="dxa"/>
            <w:tcBorders>
              <w:top w:val="single" w:sz="6" w:space="0" w:color="auto"/>
              <w:left w:val="single" w:sz="6" w:space="0" w:color="auto"/>
              <w:bottom w:val="single" w:sz="6" w:space="0" w:color="auto"/>
            </w:tcBorders>
          </w:tcPr>
          <w:p w14:paraId="71ABF49E" w14:textId="77777777" w:rsidR="003A02EE" w:rsidRPr="003A5808" w:rsidRDefault="003A02EE" w:rsidP="00FA1536">
            <w:pPr>
              <w:pStyle w:val="Tabletext"/>
              <w:keepNext/>
              <w:rPr>
                <w:lang w:val="en-US" w:eastAsia="zh-CN"/>
              </w:rPr>
            </w:pPr>
            <w:r>
              <w:rPr>
                <w:lang w:eastAsia="zh-CN"/>
              </w:rPr>
              <w:t>A</w:t>
            </w:r>
            <w:r>
              <w:rPr>
                <w:rFonts w:hint="eastAsia"/>
                <w:lang w:eastAsia="zh-CN"/>
              </w:rPr>
              <w:t>类限值是计算最大可允许杂散域发射功率的衰减值。</w:t>
            </w:r>
            <w:r>
              <w:rPr>
                <w:lang w:eastAsia="zh-CN"/>
              </w:rPr>
              <w:t xml:space="preserve"> </w:t>
            </w:r>
            <w:r>
              <w:rPr>
                <w:rFonts w:hint="eastAsia"/>
                <w:lang w:eastAsia="zh-CN"/>
              </w:rPr>
              <w:t>附录</w:t>
            </w:r>
            <w:r>
              <w:rPr>
                <w:lang w:eastAsia="zh-CN"/>
              </w:rPr>
              <w:t xml:space="preserve">3 </w:t>
            </w:r>
            <w:r>
              <w:rPr>
                <w:rFonts w:hint="eastAsia"/>
                <w:lang w:eastAsia="zh-CN"/>
              </w:rPr>
              <w:t>来自</w:t>
            </w:r>
            <w:r>
              <w:rPr>
                <w:lang w:eastAsia="zh-CN"/>
              </w:rPr>
              <w:t xml:space="preserve">A </w:t>
            </w:r>
            <w:r>
              <w:rPr>
                <w:rFonts w:hint="eastAsia"/>
                <w:lang w:eastAsia="zh-CN"/>
              </w:rPr>
              <w:t>类限值。此类限值在</w:t>
            </w:r>
            <w:r>
              <w:rPr>
                <w:lang w:eastAsia="zh-CN"/>
              </w:rPr>
              <w:t xml:space="preserve">  § 4.2 </w:t>
            </w:r>
            <w:r>
              <w:rPr>
                <w:rFonts w:hint="eastAsia"/>
                <w:lang w:eastAsia="zh-CN"/>
              </w:rPr>
              <w:t>中。</w:t>
            </w:r>
          </w:p>
        </w:tc>
      </w:tr>
      <w:tr w:rsidR="003A02EE" w:rsidRPr="003A5808" w14:paraId="61F61269" w14:textId="77777777" w:rsidTr="00FA1536">
        <w:trPr>
          <w:jc w:val="center"/>
        </w:trPr>
        <w:tc>
          <w:tcPr>
            <w:tcW w:w="1701" w:type="dxa"/>
            <w:tcBorders>
              <w:top w:val="single" w:sz="6" w:space="0" w:color="auto"/>
              <w:bottom w:val="single" w:sz="6" w:space="0" w:color="auto"/>
              <w:right w:val="single" w:sz="6" w:space="0" w:color="auto"/>
            </w:tcBorders>
          </w:tcPr>
          <w:p w14:paraId="28E96BA8" w14:textId="77777777" w:rsidR="003A02EE" w:rsidRPr="003A5808" w:rsidRDefault="003A02EE" w:rsidP="00FA1536">
            <w:pPr>
              <w:pStyle w:val="Tabletext"/>
              <w:rPr>
                <w:lang w:val="en-US"/>
              </w:rPr>
            </w:pPr>
            <w:proofErr w:type="spellStart"/>
            <w:r w:rsidRPr="003A5808">
              <w:rPr>
                <w:lang w:val="en-US"/>
              </w:rPr>
              <w:t>B</w:t>
            </w:r>
            <w:r>
              <w:rPr>
                <w:rFonts w:hint="eastAsia"/>
              </w:rPr>
              <w:t>类</w:t>
            </w:r>
            <w:proofErr w:type="spellEnd"/>
          </w:p>
        </w:tc>
        <w:tc>
          <w:tcPr>
            <w:tcW w:w="7938" w:type="dxa"/>
            <w:tcBorders>
              <w:top w:val="single" w:sz="6" w:space="0" w:color="auto"/>
              <w:left w:val="single" w:sz="6" w:space="0" w:color="auto"/>
              <w:bottom w:val="single" w:sz="6" w:space="0" w:color="auto"/>
            </w:tcBorders>
          </w:tcPr>
          <w:p w14:paraId="1DD3D098" w14:textId="77777777" w:rsidR="003A02EE" w:rsidRPr="003A5808" w:rsidRDefault="003A02EE" w:rsidP="00FA1536">
            <w:pPr>
              <w:pStyle w:val="Tabletext"/>
              <w:rPr>
                <w:lang w:val="en-US"/>
              </w:rPr>
            </w:pPr>
            <w:r>
              <w:rPr>
                <w:lang w:eastAsia="zh-CN"/>
              </w:rPr>
              <w:t xml:space="preserve">B </w:t>
            </w:r>
            <w:r>
              <w:rPr>
                <w:rFonts w:hint="eastAsia"/>
                <w:lang w:eastAsia="zh-CN"/>
              </w:rPr>
              <w:t>类限值是比</w:t>
            </w:r>
            <w:r>
              <w:rPr>
                <w:lang w:eastAsia="zh-CN"/>
              </w:rPr>
              <w:t>A</w:t>
            </w:r>
            <w:r>
              <w:rPr>
                <w:rFonts w:hint="eastAsia"/>
                <w:lang w:eastAsia="zh-CN"/>
              </w:rPr>
              <w:t>类限值更严格的杂散域发射限值的例子。它们是以欧洲国家定义和采用，并为一些其他国家所使用的限值为基础。</w:t>
            </w:r>
            <w:proofErr w:type="spellStart"/>
            <w:r>
              <w:rPr>
                <w:rFonts w:hint="eastAsia"/>
              </w:rPr>
              <w:t>此类限值在</w:t>
            </w:r>
            <w:proofErr w:type="spellEnd"/>
            <w:r>
              <w:t>§ 4.3</w:t>
            </w:r>
            <w:r>
              <w:rPr>
                <w:rFonts w:hint="eastAsia"/>
              </w:rPr>
              <w:t>中。</w:t>
            </w:r>
          </w:p>
        </w:tc>
      </w:tr>
      <w:tr w:rsidR="003A02EE" w:rsidRPr="003A5808" w14:paraId="74C0C5F5" w14:textId="77777777" w:rsidTr="00FA1536">
        <w:trPr>
          <w:jc w:val="center"/>
        </w:trPr>
        <w:tc>
          <w:tcPr>
            <w:tcW w:w="1701" w:type="dxa"/>
            <w:tcBorders>
              <w:top w:val="single" w:sz="6" w:space="0" w:color="auto"/>
              <w:bottom w:val="single" w:sz="6" w:space="0" w:color="auto"/>
              <w:right w:val="single" w:sz="6" w:space="0" w:color="auto"/>
            </w:tcBorders>
          </w:tcPr>
          <w:p w14:paraId="382D3304" w14:textId="77777777" w:rsidR="003A02EE" w:rsidRPr="003A5808" w:rsidRDefault="003A02EE" w:rsidP="00FA1536">
            <w:pPr>
              <w:pStyle w:val="Tabletext"/>
              <w:rPr>
                <w:lang w:val="en-US"/>
              </w:rPr>
            </w:pPr>
            <w:proofErr w:type="spellStart"/>
            <w:r w:rsidRPr="003A5808">
              <w:rPr>
                <w:lang w:val="en-US"/>
              </w:rPr>
              <w:t>C</w:t>
            </w:r>
            <w:r>
              <w:rPr>
                <w:rFonts w:hint="eastAsia"/>
              </w:rPr>
              <w:t>类</w:t>
            </w:r>
            <w:proofErr w:type="spellEnd"/>
          </w:p>
        </w:tc>
        <w:tc>
          <w:tcPr>
            <w:tcW w:w="7938" w:type="dxa"/>
            <w:tcBorders>
              <w:top w:val="single" w:sz="6" w:space="0" w:color="auto"/>
              <w:left w:val="single" w:sz="6" w:space="0" w:color="auto"/>
              <w:bottom w:val="single" w:sz="6" w:space="0" w:color="auto"/>
            </w:tcBorders>
          </w:tcPr>
          <w:p w14:paraId="390AF75F" w14:textId="77777777" w:rsidR="003A02EE" w:rsidRPr="003A5808" w:rsidRDefault="003A02EE" w:rsidP="00FA1536">
            <w:pPr>
              <w:pStyle w:val="Tabletext"/>
              <w:rPr>
                <w:lang w:val="en-US"/>
              </w:rPr>
            </w:pPr>
            <w:r>
              <w:rPr>
                <w:lang w:eastAsia="zh-CN"/>
              </w:rPr>
              <w:t xml:space="preserve">C </w:t>
            </w:r>
            <w:r>
              <w:rPr>
                <w:rFonts w:hint="eastAsia"/>
                <w:lang w:eastAsia="zh-CN"/>
              </w:rPr>
              <w:t>类限值是比</w:t>
            </w:r>
            <w:r>
              <w:rPr>
                <w:lang w:eastAsia="zh-CN"/>
              </w:rPr>
              <w:t>A</w:t>
            </w:r>
            <w:r>
              <w:rPr>
                <w:rFonts w:hint="eastAsia"/>
                <w:lang w:eastAsia="zh-CN"/>
              </w:rPr>
              <w:t>类限值更严格的杂散域发射限值的例子。它们是以美国和加拿大定义和采用的，并为一些其他国家所使用的限值为基础。</w:t>
            </w:r>
            <w:proofErr w:type="spellStart"/>
            <w:r>
              <w:rPr>
                <w:rFonts w:hint="eastAsia"/>
              </w:rPr>
              <w:t>此类限值在</w:t>
            </w:r>
            <w:proofErr w:type="spellEnd"/>
            <w:r>
              <w:t>§ 4.4</w:t>
            </w:r>
            <w:r>
              <w:rPr>
                <w:rFonts w:hint="eastAsia"/>
              </w:rPr>
              <w:t>中。</w:t>
            </w:r>
          </w:p>
        </w:tc>
      </w:tr>
      <w:tr w:rsidR="003A02EE" w:rsidRPr="003A5808" w14:paraId="1163C348" w14:textId="77777777" w:rsidTr="00FA1536">
        <w:trPr>
          <w:jc w:val="center"/>
        </w:trPr>
        <w:tc>
          <w:tcPr>
            <w:tcW w:w="1701" w:type="dxa"/>
            <w:tcBorders>
              <w:top w:val="single" w:sz="6" w:space="0" w:color="auto"/>
              <w:bottom w:val="single" w:sz="6" w:space="0" w:color="auto"/>
              <w:right w:val="single" w:sz="6" w:space="0" w:color="auto"/>
            </w:tcBorders>
          </w:tcPr>
          <w:p w14:paraId="22774F07" w14:textId="77777777" w:rsidR="003A02EE" w:rsidRPr="003A5808" w:rsidRDefault="003A02EE" w:rsidP="00FA1536">
            <w:pPr>
              <w:pStyle w:val="Tabletext"/>
              <w:rPr>
                <w:lang w:val="en-US"/>
              </w:rPr>
            </w:pPr>
            <w:proofErr w:type="spellStart"/>
            <w:r w:rsidRPr="003A5808">
              <w:rPr>
                <w:lang w:val="en-US"/>
              </w:rPr>
              <w:t>D</w:t>
            </w:r>
            <w:r>
              <w:rPr>
                <w:rFonts w:hint="eastAsia"/>
              </w:rPr>
              <w:t>类</w:t>
            </w:r>
            <w:proofErr w:type="spellEnd"/>
          </w:p>
        </w:tc>
        <w:tc>
          <w:tcPr>
            <w:tcW w:w="7938" w:type="dxa"/>
            <w:tcBorders>
              <w:top w:val="single" w:sz="6" w:space="0" w:color="auto"/>
              <w:left w:val="single" w:sz="6" w:space="0" w:color="auto"/>
              <w:bottom w:val="single" w:sz="6" w:space="0" w:color="auto"/>
            </w:tcBorders>
          </w:tcPr>
          <w:p w14:paraId="561F7F4E" w14:textId="77777777" w:rsidR="003A02EE" w:rsidRPr="003A5808" w:rsidRDefault="003A02EE" w:rsidP="00FA1536">
            <w:pPr>
              <w:pStyle w:val="Tabletext"/>
              <w:rPr>
                <w:lang w:val="en-US"/>
              </w:rPr>
            </w:pPr>
            <w:r>
              <w:rPr>
                <w:lang w:eastAsia="zh-CN"/>
              </w:rPr>
              <w:t xml:space="preserve">D </w:t>
            </w:r>
            <w:r>
              <w:rPr>
                <w:rFonts w:hint="eastAsia"/>
                <w:lang w:eastAsia="zh-CN"/>
              </w:rPr>
              <w:t>类限值是比</w:t>
            </w:r>
            <w:r>
              <w:rPr>
                <w:lang w:eastAsia="zh-CN"/>
              </w:rPr>
              <w:t>A</w:t>
            </w:r>
            <w:r>
              <w:rPr>
                <w:rFonts w:hint="eastAsia"/>
                <w:lang w:eastAsia="zh-CN"/>
              </w:rPr>
              <w:t>类限值更严格的杂散域发射限值的例子。它们是以日本定义和采用的，并为一些其他国家所使用的限值为基础。</w:t>
            </w:r>
            <w:proofErr w:type="spellStart"/>
            <w:r>
              <w:rPr>
                <w:rFonts w:hint="eastAsia"/>
              </w:rPr>
              <w:t>此类限值在</w:t>
            </w:r>
            <w:proofErr w:type="spellEnd"/>
            <w:r>
              <w:t>§ 4.5</w:t>
            </w:r>
            <w:r>
              <w:rPr>
                <w:rFonts w:hint="eastAsia"/>
              </w:rPr>
              <w:t>中。</w:t>
            </w:r>
          </w:p>
        </w:tc>
      </w:tr>
      <w:tr w:rsidR="003A02EE" w:rsidRPr="003A5808" w14:paraId="3172314C" w14:textId="77777777" w:rsidTr="00FA1536">
        <w:trPr>
          <w:jc w:val="center"/>
        </w:trPr>
        <w:tc>
          <w:tcPr>
            <w:tcW w:w="1701" w:type="dxa"/>
            <w:tcBorders>
              <w:top w:val="single" w:sz="6" w:space="0" w:color="auto"/>
              <w:bottom w:val="single" w:sz="6" w:space="0" w:color="auto"/>
              <w:right w:val="single" w:sz="6" w:space="0" w:color="auto"/>
            </w:tcBorders>
          </w:tcPr>
          <w:p w14:paraId="3B4762DE" w14:textId="77777777" w:rsidR="003A02EE" w:rsidRPr="003A5808" w:rsidRDefault="003A02EE" w:rsidP="00FA1536">
            <w:pPr>
              <w:pStyle w:val="Tabletext"/>
              <w:rPr>
                <w:lang w:val="en-US"/>
              </w:rPr>
            </w:pPr>
            <w:proofErr w:type="spellStart"/>
            <w:r w:rsidRPr="003A5808">
              <w:rPr>
                <w:lang w:val="en-US"/>
              </w:rPr>
              <w:t>Z</w:t>
            </w:r>
            <w:r>
              <w:rPr>
                <w:rFonts w:hint="eastAsia"/>
              </w:rPr>
              <w:t>类</w:t>
            </w:r>
            <w:proofErr w:type="spellEnd"/>
          </w:p>
        </w:tc>
        <w:tc>
          <w:tcPr>
            <w:tcW w:w="7938" w:type="dxa"/>
            <w:tcBorders>
              <w:top w:val="single" w:sz="6" w:space="0" w:color="auto"/>
              <w:left w:val="single" w:sz="6" w:space="0" w:color="auto"/>
              <w:bottom w:val="single" w:sz="6" w:space="0" w:color="auto"/>
            </w:tcBorders>
          </w:tcPr>
          <w:p w14:paraId="3CA8C3F4" w14:textId="77777777" w:rsidR="003A02EE" w:rsidRPr="003A5808" w:rsidRDefault="003A02EE" w:rsidP="00F6365F">
            <w:pPr>
              <w:pStyle w:val="Tabletext"/>
              <w:rPr>
                <w:lang w:val="en-US" w:eastAsia="zh-CN"/>
              </w:rPr>
            </w:pPr>
            <w:r>
              <w:rPr>
                <w:rFonts w:hint="eastAsia"/>
                <w:lang w:eastAsia="zh-CN"/>
              </w:rPr>
              <w:t>由国际无线电干扰特委会</w:t>
            </w:r>
            <w:r w:rsidR="00F6365F">
              <w:rPr>
                <w:rFonts w:hint="eastAsia"/>
                <w:lang w:eastAsia="zh-CN"/>
              </w:rPr>
              <w:t>（</w:t>
            </w:r>
            <w:r>
              <w:rPr>
                <w:lang w:eastAsia="zh-CN"/>
              </w:rPr>
              <w:t>CISPR</w:t>
            </w:r>
            <w:r w:rsidR="00F6365F">
              <w:rPr>
                <w:rFonts w:hint="eastAsia"/>
                <w:lang w:eastAsia="zh-CN"/>
              </w:rPr>
              <w:t>）</w:t>
            </w:r>
            <w:r>
              <w:rPr>
                <w:rFonts w:hint="eastAsia"/>
                <w:lang w:eastAsia="zh-CN"/>
              </w:rPr>
              <w:t>规定的</w:t>
            </w:r>
            <w:r>
              <w:rPr>
                <w:lang w:eastAsia="zh-CN"/>
              </w:rPr>
              <w:t xml:space="preserve">ITE </w:t>
            </w:r>
            <w:r>
              <w:rPr>
                <w:rFonts w:hint="eastAsia"/>
                <w:lang w:eastAsia="zh-CN"/>
              </w:rPr>
              <w:t>的辐射限值。此类限值在</w:t>
            </w:r>
            <w:r>
              <w:rPr>
                <w:lang w:eastAsia="zh-CN"/>
              </w:rPr>
              <w:t>§ 4.6</w:t>
            </w:r>
            <w:r>
              <w:rPr>
                <w:rFonts w:hint="eastAsia"/>
                <w:lang w:eastAsia="zh-CN"/>
              </w:rPr>
              <w:t>中。</w:t>
            </w:r>
          </w:p>
        </w:tc>
      </w:tr>
    </w:tbl>
    <w:p w14:paraId="04D9F94B" w14:textId="77777777" w:rsidR="003A02EE" w:rsidRDefault="003A02EE" w:rsidP="00390ECF">
      <w:pPr>
        <w:pStyle w:val="Tablefin"/>
        <w:rPr>
          <w:lang w:eastAsia="zh-CN"/>
        </w:rPr>
      </w:pPr>
    </w:p>
    <w:p w14:paraId="393D6D11" w14:textId="77777777" w:rsidR="003A02EE" w:rsidRDefault="003A02EE" w:rsidP="00CF20F3">
      <w:pPr>
        <w:pStyle w:val="Note"/>
        <w:rPr>
          <w:lang w:val="en-US" w:eastAsia="zh-CN"/>
        </w:rPr>
      </w:pPr>
      <w:r w:rsidRPr="00CF20F3">
        <w:rPr>
          <w:rFonts w:hint="eastAsia"/>
          <w:lang w:eastAsia="zh-CN"/>
        </w:rPr>
        <w:t>注</w:t>
      </w:r>
      <w:r w:rsidRPr="00CF20F3">
        <w:rPr>
          <w:lang w:eastAsia="zh-CN"/>
        </w:rPr>
        <w:t> 1</w:t>
      </w:r>
      <w:r>
        <w:rPr>
          <w:i/>
          <w:iCs/>
          <w:lang w:eastAsia="zh-CN"/>
        </w:rPr>
        <w:t> </w:t>
      </w:r>
      <w:r w:rsidR="00CF20F3">
        <w:rPr>
          <w:lang w:val="en-US" w:eastAsia="zh-CN"/>
        </w:rPr>
        <w:t>–</w:t>
      </w:r>
      <w:r>
        <w:rPr>
          <w:lang w:eastAsia="zh-CN"/>
        </w:rPr>
        <w:t> B</w:t>
      </w:r>
      <w:r>
        <w:rPr>
          <w:rFonts w:hint="eastAsia"/>
          <w:lang w:eastAsia="zh-CN"/>
        </w:rPr>
        <w:t>、</w:t>
      </w:r>
      <w:r w:rsidR="00F6365F">
        <w:rPr>
          <w:lang w:eastAsia="zh-CN"/>
        </w:rPr>
        <w:t>C</w:t>
      </w:r>
      <w:r>
        <w:rPr>
          <w:rFonts w:hint="eastAsia"/>
          <w:lang w:eastAsia="zh-CN"/>
        </w:rPr>
        <w:t>和</w:t>
      </w:r>
      <w:r w:rsidR="00F6365F">
        <w:rPr>
          <w:lang w:eastAsia="zh-CN"/>
        </w:rPr>
        <w:t>D</w:t>
      </w:r>
      <w:r>
        <w:rPr>
          <w:rFonts w:hint="eastAsia"/>
          <w:lang w:eastAsia="zh-CN"/>
        </w:rPr>
        <w:t>类限值比</w:t>
      </w:r>
      <w:r w:rsidR="00F6365F">
        <w:rPr>
          <w:lang w:eastAsia="zh-CN"/>
        </w:rPr>
        <w:t>A</w:t>
      </w:r>
      <w:r>
        <w:rPr>
          <w:rFonts w:hint="eastAsia"/>
          <w:lang w:eastAsia="zh-CN"/>
        </w:rPr>
        <w:t>类限值更严格，并且每个参数都是在降低无用发射和设备的成本两者之间折衷的结果，这些限值都作为国家或区域规则得到了成功的运用，其中包括在无线电通信密度很高的地区、并且使用的设备能代表当前生产的无线电通信设备中的相当大部分。</w:t>
      </w:r>
    </w:p>
    <w:p w14:paraId="048DEF35" w14:textId="77777777" w:rsidR="003A02EE" w:rsidRDefault="003A02EE" w:rsidP="00CF20F3">
      <w:pPr>
        <w:pStyle w:val="Note"/>
        <w:spacing w:before="120"/>
        <w:ind w:firstLineChars="200" w:firstLine="448"/>
        <w:rPr>
          <w:lang w:val="en-US" w:eastAsia="zh-CN"/>
        </w:rPr>
      </w:pPr>
      <w:r>
        <w:rPr>
          <w:rFonts w:hint="eastAsia"/>
          <w:spacing w:val="4"/>
          <w:lang w:eastAsia="zh-CN"/>
        </w:rPr>
        <w:t>发射限值列表</w:t>
      </w:r>
      <w:r w:rsidR="00CF20F3">
        <w:rPr>
          <w:rFonts w:hint="eastAsia"/>
          <w:spacing w:val="4"/>
          <w:lang w:eastAsia="zh-CN"/>
        </w:rPr>
        <w:t>（</w:t>
      </w:r>
      <w:r w:rsidRPr="00CF20F3">
        <w:rPr>
          <w:rFonts w:ascii="STKaiti" w:eastAsia="STKaiti" w:hAnsi="STKaiti" w:hint="eastAsia"/>
          <w:spacing w:val="4"/>
          <w:lang w:eastAsia="zh-CN"/>
        </w:rPr>
        <w:t>见建议</w:t>
      </w:r>
      <w:r>
        <w:rPr>
          <w:spacing w:val="4"/>
          <w:lang w:eastAsia="zh-CN"/>
        </w:rPr>
        <w:t>4</w:t>
      </w:r>
      <w:r w:rsidR="00CF20F3">
        <w:rPr>
          <w:rFonts w:hint="eastAsia"/>
          <w:spacing w:val="4"/>
          <w:lang w:eastAsia="zh-CN"/>
        </w:rPr>
        <w:t>）</w:t>
      </w:r>
      <w:r>
        <w:rPr>
          <w:rFonts w:hint="eastAsia"/>
          <w:spacing w:val="4"/>
          <w:lang w:eastAsia="zh-CN"/>
        </w:rPr>
        <w:t>是为保护所有无线电通信业务建议各类频带和各类发射机使用的限值。</w:t>
      </w:r>
    </w:p>
    <w:p w14:paraId="541E8969" w14:textId="77777777" w:rsidR="003A02EE" w:rsidRDefault="003A02EE" w:rsidP="00390ECF">
      <w:pPr>
        <w:pStyle w:val="Heading1"/>
        <w:rPr>
          <w:lang w:val="en-US" w:eastAsia="zh-CN"/>
        </w:rPr>
      </w:pPr>
      <w:bookmarkStart w:id="32" w:name="_Toc393687552"/>
      <w:bookmarkStart w:id="33" w:name="_Toc394112268"/>
      <w:r>
        <w:rPr>
          <w:lang w:val="en-US" w:eastAsia="zh-CN"/>
        </w:rPr>
        <w:t>4</w:t>
      </w:r>
      <w:r>
        <w:rPr>
          <w:lang w:val="en-US" w:eastAsia="zh-CN"/>
        </w:rPr>
        <w:tab/>
      </w:r>
      <w:bookmarkEnd w:id="32"/>
      <w:bookmarkEnd w:id="33"/>
      <w:r>
        <w:rPr>
          <w:rFonts w:hint="eastAsia"/>
          <w:lang w:eastAsia="zh-CN"/>
        </w:rPr>
        <w:t>发射限值列表</w:t>
      </w:r>
    </w:p>
    <w:p w14:paraId="328A7416" w14:textId="77777777" w:rsidR="003A02EE" w:rsidRDefault="003A02EE" w:rsidP="00390ECF">
      <w:pPr>
        <w:pStyle w:val="Heading2"/>
        <w:rPr>
          <w:lang w:val="en-US" w:eastAsia="zh-CN"/>
        </w:rPr>
      </w:pPr>
      <w:bookmarkStart w:id="34" w:name="_Toc393687553"/>
      <w:bookmarkStart w:id="35" w:name="_Toc394112269"/>
      <w:r>
        <w:rPr>
          <w:lang w:val="en-US" w:eastAsia="zh-CN"/>
        </w:rPr>
        <w:t>4.1</w:t>
      </w:r>
      <w:r>
        <w:rPr>
          <w:lang w:val="en-US" w:eastAsia="zh-CN"/>
        </w:rPr>
        <w:tab/>
      </w:r>
      <w:bookmarkEnd w:id="34"/>
      <w:bookmarkEnd w:id="35"/>
      <w:r>
        <w:rPr>
          <w:rFonts w:hint="eastAsia"/>
          <w:lang w:eastAsia="zh-CN"/>
        </w:rPr>
        <w:t>建议的基准带宽</w:t>
      </w:r>
    </w:p>
    <w:p w14:paraId="04943BE6" w14:textId="77777777" w:rsidR="003A02EE" w:rsidRDefault="003A02EE" w:rsidP="00631064">
      <w:pPr>
        <w:ind w:firstLineChars="200" w:firstLine="480"/>
        <w:rPr>
          <w:lang w:val="en-US" w:eastAsia="zh-CN"/>
        </w:rPr>
      </w:pPr>
      <w:r>
        <w:rPr>
          <w:rFonts w:hint="eastAsia"/>
          <w:lang w:eastAsia="zh-CN"/>
        </w:rPr>
        <w:t>基准带宽是指规定了杂散域发射大小的频带宽度。建议使用下列基准带宽：</w:t>
      </w:r>
    </w:p>
    <w:p w14:paraId="45CA9A1B" w14:textId="77777777" w:rsidR="003A02EE" w:rsidRDefault="003A02EE" w:rsidP="00390ECF">
      <w:pPr>
        <w:pStyle w:val="enumlev1"/>
        <w:rPr>
          <w:lang w:val="en-US" w:eastAsia="zh-CN"/>
        </w:rPr>
      </w:pPr>
      <w:r>
        <w:rPr>
          <w:lang w:val="en-US" w:eastAsia="zh-CN"/>
        </w:rPr>
        <w:t>–</w:t>
      </w:r>
      <w:r>
        <w:rPr>
          <w:lang w:val="en-US" w:eastAsia="zh-CN"/>
        </w:rPr>
        <w:tab/>
      </w:r>
      <w:r>
        <w:rPr>
          <w:rFonts w:hint="eastAsia"/>
          <w:lang w:eastAsia="zh-CN"/>
        </w:rPr>
        <w:t>从</w:t>
      </w:r>
      <w:r>
        <w:rPr>
          <w:lang w:eastAsia="zh-CN"/>
        </w:rPr>
        <w:t xml:space="preserve">9 </w:t>
      </w:r>
      <w:r>
        <w:rPr>
          <w:rFonts w:hint="eastAsia"/>
          <w:lang w:eastAsia="zh-CN"/>
        </w:rPr>
        <w:t>至</w:t>
      </w:r>
      <w:r>
        <w:rPr>
          <w:lang w:eastAsia="zh-CN"/>
        </w:rPr>
        <w:t>150 kHz</w:t>
      </w:r>
      <w:r>
        <w:rPr>
          <w:rFonts w:hint="eastAsia"/>
          <w:lang w:eastAsia="zh-CN"/>
        </w:rPr>
        <w:t>为</w:t>
      </w:r>
      <w:r>
        <w:rPr>
          <w:lang w:eastAsia="zh-CN"/>
        </w:rPr>
        <w:t>1 kHz</w:t>
      </w:r>
      <w:r>
        <w:rPr>
          <w:rFonts w:hint="eastAsia"/>
          <w:lang w:eastAsia="zh-CN"/>
        </w:rPr>
        <w:t>，</w:t>
      </w:r>
    </w:p>
    <w:p w14:paraId="0886D674" w14:textId="77777777" w:rsidR="003A02EE" w:rsidRDefault="003A02EE" w:rsidP="00390ECF">
      <w:pPr>
        <w:pStyle w:val="enumlev1"/>
        <w:rPr>
          <w:lang w:val="en-US" w:eastAsia="zh-CN"/>
        </w:rPr>
      </w:pPr>
      <w:r>
        <w:rPr>
          <w:lang w:val="en-US" w:eastAsia="zh-CN"/>
        </w:rPr>
        <w:t>–</w:t>
      </w:r>
      <w:r>
        <w:rPr>
          <w:lang w:val="en-US" w:eastAsia="zh-CN"/>
        </w:rPr>
        <w:tab/>
      </w:r>
      <w:r>
        <w:rPr>
          <w:rFonts w:hint="eastAsia"/>
          <w:lang w:eastAsia="zh-CN"/>
        </w:rPr>
        <w:t>从</w:t>
      </w:r>
      <w:r>
        <w:rPr>
          <w:lang w:eastAsia="zh-CN"/>
        </w:rPr>
        <w:t xml:space="preserve">150 kHz </w:t>
      </w:r>
      <w:r>
        <w:rPr>
          <w:rFonts w:hint="eastAsia"/>
          <w:lang w:eastAsia="zh-CN"/>
        </w:rPr>
        <w:t>至</w:t>
      </w:r>
      <w:r>
        <w:rPr>
          <w:lang w:eastAsia="zh-CN"/>
        </w:rPr>
        <w:t>30 MHz</w:t>
      </w:r>
      <w:r>
        <w:rPr>
          <w:rFonts w:hint="eastAsia"/>
          <w:lang w:eastAsia="zh-CN"/>
        </w:rPr>
        <w:t>为</w:t>
      </w:r>
      <w:r>
        <w:rPr>
          <w:lang w:eastAsia="zh-CN"/>
        </w:rPr>
        <w:t>10 kHz</w:t>
      </w:r>
      <w:r>
        <w:rPr>
          <w:rFonts w:hint="eastAsia"/>
          <w:lang w:eastAsia="zh-CN"/>
        </w:rPr>
        <w:t>，</w:t>
      </w:r>
    </w:p>
    <w:p w14:paraId="37DDCF0C" w14:textId="77777777" w:rsidR="003A02EE" w:rsidRDefault="003A02EE" w:rsidP="00390ECF">
      <w:pPr>
        <w:pStyle w:val="enumlev1"/>
        <w:rPr>
          <w:lang w:val="en-US" w:eastAsia="zh-CN"/>
        </w:rPr>
      </w:pPr>
      <w:r>
        <w:rPr>
          <w:lang w:val="en-US" w:eastAsia="zh-CN"/>
        </w:rPr>
        <w:t>–</w:t>
      </w:r>
      <w:r>
        <w:rPr>
          <w:lang w:val="en-US" w:eastAsia="zh-CN"/>
        </w:rPr>
        <w:tab/>
      </w:r>
      <w:r>
        <w:rPr>
          <w:rFonts w:hint="eastAsia"/>
          <w:lang w:eastAsia="zh-CN"/>
        </w:rPr>
        <w:t>从</w:t>
      </w:r>
      <w:r>
        <w:rPr>
          <w:lang w:eastAsia="zh-CN"/>
        </w:rPr>
        <w:t xml:space="preserve">30 MHz </w:t>
      </w:r>
      <w:r>
        <w:rPr>
          <w:rFonts w:hint="eastAsia"/>
          <w:lang w:eastAsia="zh-CN"/>
        </w:rPr>
        <w:t>至</w:t>
      </w:r>
      <w:r>
        <w:rPr>
          <w:lang w:eastAsia="zh-CN"/>
        </w:rPr>
        <w:t xml:space="preserve"> 1 GHz </w:t>
      </w:r>
      <w:r>
        <w:rPr>
          <w:rFonts w:hint="eastAsia"/>
          <w:lang w:eastAsia="zh-CN"/>
        </w:rPr>
        <w:t>为</w:t>
      </w:r>
      <w:r>
        <w:rPr>
          <w:lang w:eastAsia="zh-CN"/>
        </w:rPr>
        <w:t>100 kHz</w:t>
      </w:r>
      <w:r>
        <w:rPr>
          <w:rFonts w:hint="eastAsia"/>
          <w:lang w:eastAsia="zh-CN"/>
        </w:rPr>
        <w:t>，</w:t>
      </w:r>
    </w:p>
    <w:p w14:paraId="535CCDF5" w14:textId="77777777" w:rsidR="003A02EE" w:rsidRDefault="003A02EE" w:rsidP="00390ECF">
      <w:pPr>
        <w:pStyle w:val="enumlev1"/>
        <w:rPr>
          <w:lang w:val="en-US" w:eastAsia="zh-CN"/>
        </w:rPr>
      </w:pPr>
      <w:r>
        <w:rPr>
          <w:lang w:val="en-US" w:eastAsia="zh-CN"/>
        </w:rPr>
        <w:t>–</w:t>
      </w:r>
      <w:r>
        <w:rPr>
          <w:lang w:val="en-US" w:eastAsia="zh-CN"/>
        </w:rPr>
        <w:tab/>
      </w:r>
      <w:r>
        <w:rPr>
          <w:lang w:eastAsia="zh-CN"/>
        </w:rPr>
        <w:t xml:space="preserve">1 MHz </w:t>
      </w:r>
      <w:r>
        <w:rPr>
          <w:rFonts w:hint="eastAsia"/>
          <w:lang w:eastAsia="zh-CN"/>
        </w:rPr>
        <w:t>以上为</w:t>
      </w:r>
      <w:r>
        <w:rPr>
          <w:lang w:eastAsia="zh-CN"/>
        </w:rPr>
        <w:t xml:space="preserve"> 1 GHz</w:t>
      </w:r>
      <w:r>
        <w:rPr>
          <w:rFonts w:hint="eastAsia"/>
          <w:lang w:eastAsia="zh-CN"/>
        </w:rPr>
        <w:t>。</w:t>
      </w:r>
    </w:p>
    <w:p w14:paraId="2A561E9A" w14:textId="77777777" w:rsidR="003A02EE" w:rsidRDefault="003A02EE" w:rsidP="00631064">
      <w:pPr>
        <w:ind w:firstLineChars="200" w:firstLine="480"/>
        <w:rPr>
          <w:lang w:val="en-US" w:eastAsia="zh-CN"/>
        </w:rPr>
      </w:pPr>
      <w:r>
        <w:rPr>
          <w:rFonts w:hint="eastAsia"/>
          <w:lang w:eastAsia="zh-CN"/>
        </w:rPr>
        <w:t>作为特例，所有空间业务杂散域发射的基准带宽应为</w:t>
      </w:r>
      <w:r>
        <w:rPr>
          <w:lang w:eastAsia="zh-CN"/>
        </w:rPr>
        <w:t>4 kHz</w:t>
      </w:r>
      <w:r>
        <w:rPr>
          <w:rFonts w:hint="eastAsia"/>
          <w:lang w:eastAsia="zh-CN"/>
        </w:rPr>
        <w:t>。</w:t>
      </w:r>
    </w:p>
    <w:p w14:paraId="44E0B151" w14:textId="77777777" w:rsidR="003A02EE" w:rsidRDefault="003A02EE" w:rsidP="00631064">
      <w:pPr>
        <w:ind w:firstLineChars="200" w:firstLine="480"/>
        <w:rPr>
          <w:lang w:val="en-US" w:eastAsia="zh-CN"/>
        </w:rPr>
      </w:pPr>
      <w:r>
        <w:rPr>
          <w:rFonts w:hint="eastAsia"/>
          <w:lang w:eastAsia="zh-CN"/>
        </w:rPr>
        <w:t>在</w:t>
      </w:r>
      <w:r>
        <w:rPr>
          <w:lang w:eastAsia="zh-CN"/>
        </w:rPr>
        <w:t xml:space="preserve">B </w:t>
      </w:r>
      <w:r>
        <w:rPr>
          <w:rFonts w:hint="eastAsia"/>
          <w:lang w:eastAsia="zh-CN"/>
        </w:rPr>
        <w:t>类限值中，对固定和陆地移动业务，在载波附近规定了较窄的基准带宽。</w:t>
      </w:r>
    </w:p>
    <w:p w14:paraId="7AFF532E" w14:textId="77777777" w:rsidR="003A02EE" w:rsidRDefault="003A02EE" w:rsidP="003307EC">
      <w:pPr>
        <w:ind w:firstLineChars="200" w:firstLine="480"/>
        <w:rPr>
          <w:lang w:val="en-US" w:eastAsia="zh-CN"/>
        </w:rPr>
      </w:pPr>
      <w:r>
        <w:rPr>
          <w:rFonts w:hint="eastAsia"/>
          <w:lang w:val="en-US" w:eastAsia="zh-CN"/>
        </w:rPr>
        <w:t>对于每一个特殊的雷达系统，必须计算出准确测量雷达杂散域发射所要求的基准带宽，测量方法应遵循</w:t>
      </w:r>
      <w:r>
        <w:rPr>
          <w:lang w:val="en-US" w:eastAsia="zh-CN"/>
        </w:rPr>
        <w:t>ITU-R M.1177</w:t>
      </w:r>
      <w:r>
        <w:rPr>
          <w:rFonts w:hint="eastAsia"/>
          <w:lang w:val="en-US" w:eastAsia="zh-CN"/>
        </w:rPr>
        <w:t>建议书中的准则。</w:t>
      </w:r>
      <w:bookmarkStart w:id="36" w:name="_Toc393687554"/>
      <w:bookmarkStart w:id="37" w:name="_Toc394112270"/>
    </w:p>
    <w:p w14:paraId="3026F4FD" w14:textId="77777777" w:rsidR="003A02EE" w:rsidRDefault="003A02EE" w:rsidP="00390ECF">
      <w:pPr>
        <w:pStyle w:val="Note"/>
        <w:rPr>
          <w:lang w:val="en-US" w:eastAsia="zh-CN"/>
        </w:rPr>
      </w:pPr>
      <w:r w:rsidRPr="00CF20F3">
        <w:rPr>
          <w:rFonts w:ascii="SimSun" w:hAnsi="SimSun" w:hint="eastAsia"/>
          <w:lang w:val="en-US" w:eastAsia="zh-CN"/>
        </w:rPr>
        <w:t>注</w:t>
      </w:r>
      <w:r w:rsidRPr="00CF20F3">
        <w:rPr>
          <w:lang w:val="en-US" w:eastAsia="zh-CN"/>
        </w:rPr>
        <w:t> 1</w:t>
      </w:r>
      <w:r>
        <w:rPr>
          <w:lang w:val="en-US" w:eastAsia="zh-CN"/>
        </w:rPr>
        <w:t> – </w:t>
      </w:r>
      <w:r>
        <w:rPr>
          <w:rFonts w:hint="eastAsia"/>
          <w:lang w:val="en-US" w:eastAsia="zh-CN"/>
        </w:rPr>
        <w:t>基准带宽是指规定了杂散域发射限值的频带宽度，但不表明应该测量的杂散域发射带宽。附件</w:t>
      </w:r>
      <w:r>
        <w:rPr>
          <w:lang w:val="en-US" w:eastAsia="zh-CN"/>
        </w:rPr>
        <w:t>2</w:t>
      </w:r>
      <w:r>
        <w:rPr>
          <w:rFonts w:hint="eastAsia"/>
          <w:lang w:val="en-US" w:eastAsia="zh-CN"/>
        </w:rPr>
        <w:t>描述了应该测量的杂散域发射的分辨带宽。作为一般的准则，分辨带宽应等于基准带宽。然而，如附件</w:t>
      </w:r>
      <w:r>
        <w:rPr>
          <w:lang w:val="en-US" w:eastAsia="zh-CN"/>
        </w:rPr>
        <w:t>2</w:t>
      </w:r>
      <w:r>
        <w:rPr>
          <w:rFonts w:hint="eastAsia"/>
          <w:lang w:val="en-US" w:eastAsia="zh-CN"/>
        </w:rPr>
        <w:t>中所述，要提高测量的准确度、灵敏度和效率，分辨带宽也可以不同于基准带宽。</w:t>
      </w:r>
    </w:p>
    <w:p w14:paraId="61914954" w14:textId="77777777" w:rsidR="003A02EE" w:rsidRDefault="003A02EE" w:rsidP="00390ECF">
      <w:pPr>
        <w:pStyle w:val="Heading2"/>
        <w:rPr>
          <w:lang w:val="en-US" w:eastAsia="zh-CN"/>
        </w:rPr>
      </w:pPr>
      <w:smartTag w:uri="urn:schemas-microsoft-com:office:smarttags" w:element="chmetcnv">
        <w:smartTagPr>
          <w:attr w:name="UnitName" w:val="a"/>
          <w:attr w:name="SourceValue" w:val="4.2"/>
          <w:attr w:name="HasSpace" w:val="False"/>
          <w:attr w:name="Negative" w:val="False"/>
          <w:attr w:name="NumberType" w:val="1"/>
          <w:attr w:name="TCSC" w:val="0"/>
        </w:smartTagPr>
        <w:r>
          <w:rPr>
            <w:lang w:val="en-US" w:eastAsia="zh-CN"/>
          </w:rPr>
          <w:br w:type="page"/>
        </w:r>
        <w:smartTag w:uri="urn:schemas-microsoft-com:office:smarttags" w:element="chmetcnv">
          <w:smartTagPr>
            <w:attr w:name="UnitName" w:val="a"/>
            <w:attr w:name="SourceValue" w:val="4.2"/>
            <w:attr w:name="HasSpace" w:val="False"/>
            <w:attr w:name="Negative" w:val="False"/>
            <w:attr w:name="NumberType" w:val="1"/>
            <w:attr w:name="TCSC" w:val="0"/>
          </w:smartTagPr>
          <w:r>
            <w:rPr>
              <w:lang w:val="en-US" w:eastAsia="zh-CN"/>
            </w:rPr>
            <w:lastRenderedPageBreak/>
            <w:t>4.2</w:t>
          </w:r>
          <w:r>
            <w:rPr>
              <w:lang w:val="en-US" w:eastAsia="zh-CN"/>
            </w:rPr>
            <w:tab/>
          </w:r>
        </w:smartTag>
      </w:smartTag>
      <w:bookmarkEnd w:id="36"/>
      <w:bookmarkEnd w:id="37"/>
      <w:r>
        <w:rPr>
          <w:lang w:eastAsia="zh-CN"/>
        </w:rPr>
        <w:t xml:space="preserve">A </w:t>
      </w:r>
      <w:r>
        <w:rPr>
          <w:rFonts w:hint="eastAsia"/>
          <w:lang w:eastAsia="zh-CN"/>
        </w:rPr>
        <w:t>类限值</w:t>
      </w:r>
    </w:p>
    <w:p w14:paraId="1DB6F6EE" w14:textId="77777777" w:rsidR="003A02EE" w:rsidRDefault="003A02EE" w:rsidP="00165573">
      <w:pPr>
        <w:ind w:firstLineChars="200" w:firstLine="480"/>
        <w:rPr>
          <w:lang w:val="en-US" w:eastAsia="zh-CN"/>
        </w:rPr>
      </w:pPr>
      <w:r>
        <w:rPr>
          <w:rFonts w:hint="eastAsia"/>
          <w:lang w:eastAsia="zh-CN"/>
        </w:rPr>
        <w:t>表</w:t>
      </w:r>
      <w:r>
        <w:rPr>
          <w:lang w:eastAsia="zh-CN"/>
        </w:rPr>
        <w:t xml:space="preserve"> 2 </w:t>
      </w:r>
      <w:r>
        <w:rPr>
          <w:rFonts w:hint="eastAsia"/>
          <w:lang w:eastAsia="zh-CN"/>
        </w:rPr>
        <w:t>表示《无线电规则》附录</w:t>
      </w:r>
      <w:r>
        <w:rPr>
          <w:lang w:eastAsia="zh-CN"/>
        </w:rPr>
        <w:t>3</w:t>
      </w:r>
      <w:r>
        <w:rPr>
          <w:rFonts w:hint="eastAsia"/>
          <w:lang w:eastAsia="zh-CN"/>
        </w:rPr>
        <w:t>中给出的最大允许的杂散域发射值，是以发射机馈送到天线传输线去的杂散分量的功率表示的，下列情况是例外，空间业务现在给出的是设计限值；对无线电测定业务的实施日期；深空电台以及业余电台。附录</w:t>
      </w:r>
      <w:r>
        <w:rPr>
          <w:lang w:eastAsia="zh-CN"/>
        </w:rPr>
        <w:t>3</w:t>
      </w:r>
      <w:r>
        <w:rPr>
          <w:rFonts w:hint="eastAsia"/>
          <w:lang w:eastAsia="zh-CN"/>
        </w:rPr>
        <w:t>的一些注释规定了如何使用这些限值。</w:t>
      </w:r>
    </w:p>
    <w:p w14:paraId="0F2BD305" w14:textId="77777777" w:rsidR="003A02EE" w:rsidRDefault="003A02EE" w:rsidP="00165573">
      <w:pPr>
        <w:ind w:firstLineChars="200" w:firstLine="480"/>
        <w:rPr>
          <w:lang w:val="en-US" w:eastAsia="zh-CN"/>
        </w:rPr>
      </w:pPr>
      <w:r>
        <w:rPr>
          <w:rFonts w:hint="eastAsia"/>
          <w:lang w:eastAsia="zh-CN"/>
        </w:rPr>
        <w:t>来自设施任何部分的杂散域发射</w:t>
      </w:r>
      <w:r>
        <w:rPr>
          <w:lang w:eastAsia="zh-CN"/>
        </w:rPr>
        <w:t xml:space="preserve">, </w:t>
      </w:r>
      <w:r>
        <w:rPr>
          <w:rFonts w:hint="eastAsia"/>
          <w:lang w:eastAsia="zh-CN"/>
        </w:rPr>
        <w:t>除了天线和其传输线之外，在效果上不应超过在杂散域发射频率上向此天线系统发送最大允许功率的情况。</w:t>
      </w:r>
    </w:p>
    <w:p w14:paraId="1F4B1007" w14:textId="77777777" w:rsidR="003A02EE" w:rsidRDefault="003A02EE" w:rsidP="00165573">
      <w:pPr>
        <w:ind w:firstLineChars="200" w:firstLine="480"/>
        <w:rPr>
          <w:lang w:val="en-US" w:eastAsia="zh-CN"/>
        </w:rPr>
      </w:pPr>
      <w:r>
        <w:rPr>
          <w:rFonts w:hint="eastAsia"/>
          <w:lang w:eastAsia="zh-CN"/>
        </w:rPr>
        <w:t>由于技术或操作的原因，为了保护某些频带的特定业务，可以使用比表</w:t>
      </w:r>
      <w:r>
        <w:rPr>
          <w:lang w:eastAsia="zh-CN"/>
        </w:rPr>
        <w:t>2</w:t>
      </w:r>
      <w:r>
        <w:rPr>
          <w:rFonts w:hint="eastAsia"/>
          <w:lang w:eastAsia="zh-CN"/>
        </w:rPr>
        <w:t>更严格的值。为保护这些业务而使用的限值应在有关的</w:t>
      </w:r>
      <w:r>
        <w:rPr>
          <w:lang w:eastAsia="zh-CN"/>
        </w:rPr>
        <w:t>WRC</w:t>
      </w:r>
      <w:r>
        <w:rPr>
          <w:rFonts w:hint="eastAsia"/>
          <w:lang w:eastAsia="zh-CN"/>
        </w:rPr>
        <w:t>大会上通过。更严格的限值也可以由相关的主管部门以协定的形式确定。此外，保护射电天文和其他无源业务也需要对发射机的杂散域发射给予特殊的考虑。</w:t>
      </w:r>
    </w:p>
    <w:p w14:paraId="1DB2B2A3" w14:textId="77777777" w:rsidR="003A02EE" w:rsidRDefault="003A02EE" w:rsidP="009D5CF7">
      <w:pPr>
        <w:ind w:firstLineChars="200" w:firstLine="480"/>
        <w:rPr>
          <w:lang w:val="en-US" w:eastAsia="zh-CN"/>
        </w:rPr>
      </w:pPr>
      <w:r>
        <w:rPr>
          <w:rFonts w:hint="eastAsia"/>
          <w:lang w:eastAsia="zh-CN"/>
        </w:rPr>
        <w:t>在附件</w:t>
      </w:r>
      <w:r>
        <w:rPr>
          <w:lang w:eastAsia="zh-CN"/>
        </w:rPr>
        <w:t>5</w:t>
      </w:r>
      <w:r>
        <w:rPr>
          <w:rFonts w:hint="eastAsia"/>
          <w:lang w:eastAsia="zh-CN"/>
        </w:rPr>
        <w:t>中可以找到计算样本和从表</w:t>
      </w:r>
      <w:r>
        <w:rPr>
          <w:lang w:eastAsia="zh-CN"/>
        </w:rPr>
        <w:t>2</w:t>
      </w:r>
      <w:r>
        <w:rPr>
          <w:rFonts w:hint="eastAsia"/>
          <w:lang w:eastAsia="zh-CN"/>
        </w:rPr>
        <w:t>的值导出的</w:t>
      </w:r>
      <w:r>
        <w:rPr>
          <w:lang w:eastAsia="zh-CN"/>
        </w:rPr>
        <w:t>A</w:t>
      </w:r>
      <w:r>
        <w:rPr>
          <w:rFonts w:hint="eastAsia"/>
          <w:lang w:eastAsia="zh-CN"/>
        </w:rPr>
        <w:t>类杂散域功率绝对数值的最大值。</w:t>
      </w:r>
    </w:p>
    <w:p w14:paraId="6B7BE5BD" w14:textId="77777777" w:rsidR="003A02EE" w:rsidRPr="00022C49" w:rsidRDefault="003A02EE" w:rsidP="00114CF3">
      <w:pPr>
        <w:pStyle w:val="Table"/>
        <w:rPr>
          <w:sz w:val="24"/>
          <w:szCs w:val="24"/>
        </w:rPr>
      </w:pPr>
      <w:r w:rsidRPr="00022C49">
        <w:rPr>
          <w:rFonts w:hint="eastAsia"/>
          <w:sz w:val="24"/>
          <w:szCs w:val="24"/>
        </w:rPr>
        <w:t>表</w:t>
      </w:r>
      <w:r w:rsidRPr="00022C49">
        <w:rPr>
          <w:sz w:val="24"/>
          <w:szCs w:val="24"/>
        </w:rPr>
        <w:t xml:space="preserve"> 2</w:t>
      </w:r>
    </w:p>
    <w:p w14:paraId="0B296B4A" w14:textId="77777777" w:rsidR="003A02EE" w:rsidRPr="00022C49" w:rsidRDefault="003A02EE" w:rsidP="002C7D7A">
      <w:pPr>
        <w:pStyle w:val="Tabletitle"/>
        <w:rPr>
          <w:szCs w:val="24"/>
          <w:lang w:val="en-US" w:eastAsia="zh-CN"/>
        </w:rPr>
      </w:pPr>
      <w:r w:rsidRPr="00022C49">
        <w:rPr>
          <w:rFonts w:hAnsi="SimSun" w:hint="eastAsia"/>
          <w:bCs/>
          <w:szCs w:val="24"/>
          <w:lang w:eastAsia="zh-CN"/>
        </w:rPr>
        <w:t>杂散域发射限值</w:t>
      </w:r>
      <w:r w:rsidRPr="00022C49">
        <w:rPr>
          <w:bCs/>
          <w:szCs w:val="24"/>
          <w:lang w:eastAsia="zh-CN"/>
        </w:rPr>
        <w:t xml:space="preserve"> </w:t>
      </w:r>
      <w:r w:rsidR="002C7D7A">
        <w:rPr>
          <w:bCs/>
          <w:szCs w:val="24"/>
          <w:lang w:val="en-US" w:eastAsia="zh-CN"/>
        </w:rPr>
        <w:t>–</w:t>
      </w:r>
      <w:r w:rsidRPr="00022C49">
        <w:rPr>
          <w:bCs/>
          <w:szCs w:val="24"/>
          <w:lang w:eastAsia="zh-CN"/>
        </w:rPr>
        <w:t xml:space="preserve"> </w:t>
      </w:r>
      <w:r w:rsidRPr="00022C49">
        <w:rPr>
          <w:kern w:val="2"/>
          <w:szCs w:val="24"/>
          <w:lang w:eastAsia="zh-CN"/>
        </w:rPr>
        <w:t>A</w:t>
      </w:r>
      <w:r w:rsidRPr="00022C49">
        <w:rPr>
          <w:rFonts w:hAnsi="SimSun" w:hint="eastAsia"/>
          <w:bCs/>
          <w:szCs w:val="24"/>
          <w:lang w:eastAsia="zh-CN"/>
        </w:rPr>
        <w:t>类</w:t>
      </w:r>
    </w:p>
    <w:p w14:paraId="4F05B173" w14:textId="77777777" w:rsidR="003A02EE" w:rsidRDefault="003A02EE" w:rsidP="00390ECF">
      <w:pPr>
        <w:pStyle w:val="Tabletitle"/>
        <w:rPr>
          <w:b w:val="0"/>
          <w:bCs/>
          <w:lang w:val="en-US" w:eastAsia="zh-CN"/>
        </w:rPr>
      </w:pPr>
      <w:r>
        <w:rPr>
          <w:rFonts w:hint="eastAsia"/>
          <w:b w:val="0"/>
          <w:lang w:val="en-US" w:eastAsia="zh-CN"/>
        </w:rPr>
        <w:t>（</w:t>
      </w:r>
      <w:r>
        <w:rPr>
          <w:rFonts w:hint="eastAsia"/>
          <w:b w:val="0"/>
          <w:lang w:eastAsia="zh-CN"/>
        </w:rPr>
        <w:t>计算最大可允许杂散域发射功率大小推荐使用的衰减值，</w:t>
      </w:r>
      <w:r>
        <w:rPr>
          <w:b w:val="0"/>
          <w:lang w:eastAsia="zh-CN"/>
        </w:rPr>
        <w:br/>
      </w:r>
      <w:r>
        <w:rPr>
          <w:rFonts w:hint="eastAsia"/>
          <w:b w:val="0"/>
          <w:lang w:eastAsia="zh-CN"/>
        </w:rPr>
        <w:t>适用于所有国家的无线电设备）</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53"/>
        <w:gridCol w:w="5387"/>
      </w:tblGrid>
      <w:tr w:rsidR="003A02EE" w:rsidRPr="003A5808" w14:paraId="189F404C" w14:textId="77777777" w:rsidTr="004E13B2">
        <w:trPr>
          <w:jc w:val="center"/>
        </w:trPr>
        <w:tc>
          <w:tcPr>
            <w:tcW w:w="4253" w:type="dxa"/>
            <w:tcBorders>
              <w:top w:val="single" w:sz="6" w:space="0" w:color="auto"/>
              <w:bottom w:val="single" w:sz="6" w:space="0" w:color="auto"/>
              <w:right w:val="single" w:sz="6" w:space="0" w:color="auto"/>
            </w:tcBorders>
            <w:vAlign w:val="center"/>
          </w:tcPr>
          <w:p w14:paraId="28757221" w14:textId="77777777" w:rsidR="003A02EE" w:rsidRPr="003A5808" w:rsidRDefault="003A02EE" w:rsidP="002C7D7A">
            <w:pPr>
              <w:pStyle w:val="Tablehead"/>
              <w:rPr>
                <w:lang w:val="en-US" w:eastAsia="zh-CN"/>
              </w:rPr>
            </w:pPr>
            <w:r>
              <w:rPr>
                <w:rFonts w:hint="eastAsia"/>
                <w:lang w:eastAsia="zh-CN"/>
              </w:rPr>
              <w:t>《无线电规则》第</w:t>
            </w:r>
            <w:r>
              <w:rPr>
                <w:lang w:eastAsia="zh-CN"/>
              </w:rPr>
              <w:t>1</w:t>
            </w:r>
            <w:r>
              <w:rPr>
                <w:rFonts w:hint="eastAsia"/>
                <w:lang w:eastAsia="zh-CN"/>
              </w:rPr>
              <w:t>条中</w:t>
            </w:r>
            <w:r w:rsidR="002C7D7A">
              <w:rPr>
                <w:lang w:eastAsia="zh-CN"/>
              </w:rPr>
              <w:br/>
            </w:r>
            <w:r>
              <w:rPr>
                <w:rFonts w:hint="eastAsia"/>
                <w:lang w:eastAsia="zh-CN"/>
              </w:rPr>
              <w:t>业务类别，</w:t>
            </w:r>
            <w:r w:rsidR="002C7D7A">
              <w:rPr>
                <w:lang w:eastAsia="zh-CN"/>
              </w:rPr>
              <w:br/>
            </w:r>
            <w:r>
              <w:rPr>
                <w:rFonts w:hint="eastAsia"/>
                <w:lang w:eastAsia="zh-CN"/>
              </w:rPr>
              <w:t>或设备类型</w:t>
            </w:r>
            <w:r>
              <w:rPr>
                <w:lang w:eastAsia="zh-CN"/>
              </w:rPr>
              <w:t> </w:t>
            </w:r>
            <w:r>
              <w:rPr>
                <w:vertAlign w:val="superscript"/>
                <w:lang w:eastAsia="zh-CN"/>
              </w:rPr>
              <w:t>(1), (2)</w:t>
            </w:r>
          </w:p>
        </w:tc>
        <w:tc>
          <w:tcPr>
            <w:tcW w:w="5387" w:type="dxa"/>
            <w:tcBorders>
              <w:top w:val="single" w:sz="6" w:space="0" w:color="auto"/>
              <w:left w:val="single" w:sz="6" w:space="0" w:color="auto"/>
              <w:bottom w:val="single" w:sz="6" w:space="0" w:color="auto"/>
            </w:tcBorders>
            <w:vAlign w:val="center"/>
          </w:tcPr>
          <w:p w14:paraId="3CA81E4D" w14:textId="77777777" w:rsidR="003A02EE" w:rsidRPr="003A5808" w:rsidRDefault="003A02EE" w:rsidP="0027561D">
            <w:pPr>
              <w:pStyle w:val="Tablehead"/>
              <w:rPr>
                <w:lang w:val="en-US" w:eastAsia="zh-CN"/>
              </w:rPr>
            </w:pPr>
            <w:r>
              <w:rPr>
                <w:rFonts w:hint="eastAsia"/>
                <w:lang w:eastAsia="zh-CN"/>
              </w:rPr>
              <w:t>应低于加到天线传输线功率</w:t>
            </w:r>
            <w:r w:rsidR="0027561D">
              <w:rPr>
                <w:rFonts w:hint="eastAsia"/>
                <w:lang w:eastAsia="zh-CN"/>
              </w:rPr>
              <w:t>（</w:t>
            </w:r>
            <w:r>
              <w:rPr>
                <w:lang w:eastAsia="zh-CN"/>
              </w:rPr>
              <w:t>W</w:t>
            </w:r>
            <w:r w:rsidR="0027561D">
              <w:rPr>
                <w:rFonts w:hint="eastAsia"/>
                <w:lang w:eastAsia="zh-CN"/>
              </w:rPr>
              <w:t>）</w:t>
            </w:r>
            <w:r>
              <w:rPr>
                <w:lang w:eastAsia="zh-CN"/>
              </w:rPr>
              <w:br/>
            </w:r>
            <w:r>
              <w:rPr>
                <w:rFonts w:hint="eastAsia"/>
                <w:lang w:eastAsia="zh-CN"/>
              </w:rPr>
              <w:t>的衰减值</w:t>
            </w:r>
            <w:r w:rsidR="0027561D">
              <w:rPr>
                <w:rFonts w:hint="eastAsia"/>
                <w:lang w:eastAsia="zh-CN"/>
              </w:rPr>
              <w:t>（</w:t>
            </w:r>
            <w:r>
              <w:rPr>
                <w:lang w:eastAsia="zh-CN"/>
              </w:rPr>
              <w:t>dB</w:t>
            </w:r>
            <w:r w:rsidR="0027561D">
              <w:rPr>
                <w:rFonts w:hint="eastAsia"/>
                <w:lang w:eastAsia="zh-CN"/>
              </w:rPr>
              <w:t>）</w:t>
            </w:r>
          </w:p>
        </w:tc>
      </w:tr>
      <w:tr w:rsidR="003A02EE" w:rsidRPr="003A5808" w14:paraId="368862EA" w14:textId="77777777" w:rsidTr="004E13B2">
        <w:trPr>
          <w:jc w:val="center"/>
        </w:trPr>
        <w:tc>
          <w:tcPr>
            <w:tcW w:w="4253" w:type="dxa"/>
            <w:tcBorders>
              <w:top w:val="single" w:sz="6" w:space="0" w:color="auto"/>
              <w:bottom w:val="single" w:sz="6" w:space="0" w:color="auto"/>
              <w:right w:val="single" w:sz="6" w:space="0" w:color="auto"/>
            </w:tcBorders>
          </w:tcPr>
          <w:p w14:paraId="307272A9" w14:textId="77777777" w:rsidR="003A02EE" w:rsidRDefault="003A02EE" w:rsidP="00612FC6">
            <w:pPr>
              <w:pStyle w:val="TableText0"/>
              <w:rPr>
                <w:lang w:eastAsia="zh-CN"/>
              </w:rPr>
            </w:pPr>
            <w:r>
              <w:rPr>
                <w:rFonts w:hint="eastAsia"/>
                <w:lang w:eastAsia="zh-CN"/>
              </w:rPr>
              <w:t>除下列引用业务之外的所有业务</w:t>
            </w:r>
          </w:p>
        </w:tc>
        <w:tc>
          <w:tcPr>
            <w:tcW w:w="5387" w:type="dxa"/>
            <w:tcBorders>
              <w:top w:val="single" w:sz="6" w:space="0" w:color="auto"/>
              <w:left w:val="single" w:sz="6" w:space="0" w:color="auto"/>
              <w:bottom w:val="single" w:sz="6" w:space="0" w:color="auto"/>
            </w:tcBorders>
          </w:tcPr>
          <w:p w14:paraId="31A58913" w14:textId="77777777" w:rsidR="003A02EE" w:rsidRDefault="003A02EE" w:rsidP="00F6365F">
            <w:pPr>
              <w:pStyle w:val="TableText0"/>
              <w:rPr>
                <w:lang w:eastAsia="zh-CN"/>
              </w:rPr>
            </w:pPr>
            <w:r>
              <w:rPr>
                <w:lang w:eastAsia="zh-CN"/>
              </w:rPr>
              <w:t xml:space="preserve">43 </w:t>
            </w:r>
            <w:r w:rsidR="0027561D">
              <w:rPr>
                <w:lang w:val="en-GB" w:eastAsia="zh-CN"/>
              </w:rPr>
              <w:t>+</w:t>
            </w:r>
            <w:r>
              <w:rPr>
                <w:lang w:eastAsia="zh-CN"/>
              </w:rPr>
              <w:t xml:space="preserve"> 10 log </w:t>
            </w:r>
            <w:r>
              <w:rPr>
                <w:i/>
                <w:lang w:eastAsia="zh-CN"/>
              </w:rPr>
              <w:t>P</w:t>
            </w:r>
            <w:r w:rsidR="00F6365F">
              <w:rPr>
                <w:rFonts w:hint="eastAsia"/>
                <w:lang w:eastAsia="zh-CN"/>
              </w:rPr>
              <w:t>，</w:t>
            </w:r>
            <w:r>
              <w:rPr>
                <w:rFonts w:hint="eastAsia"/>
                <w:lang w:eastAsia="zh-CN"/>
              </w:rPr>
              <w:t>或</w:t>
            </w:r>
            <w:r>
              <w:rPr>
                <w:lang w:eastAsia="zh-CN"/>
              </w:rPr>
              <w:t xml:space="preserve"> 70 </w:t>
            </w:r>
            <w:proofErr w:type="spellStart"/>
            <w:r>
              <w:rPr>
                <w:lang w:eastAsia="zh-CN"/>
              </w:rPr>
              <w:t>dBc</w:t>
            </w:r>
            <w:proofErr w:type="spellEnd"/>
            <w:r w:rsidR="00F6365F">
              <w:rPr>
                <w:rFonts w:hint="eastAsia"/>
                <w:lang w:eastAsia="zh-CN"/>
              </w:rPr>
              <w:t>，</w:t>
            </w:r>
            <w:r>
              <w:rPr>
                <w:rFonts w:hint="eastAsia"/>
                <w:lang w:eastAsia="zh-CN"/>
              </w:rPr>
              <w:t>取较不严格者</w:t>
            </w:r>
          </w:p>
        </w:tc>
      </w:tr>
      <w:tr w:rsidR="003A02EE" w:rsidRPr="003A5808" w14:paraId="091EE9F2" w14:textId="77777777" w:rsidTr="004E13B2">
        <w:trPr>
          <w:jc w:val="center"/>
        </w:trPr>
        <w:tc>
          <w:tcPr>
            <w:tcW w:w="4253" w:type="dxa"/>
            <w:tcBorders>
              <w:top w:val="single" w:sz="6" w:space="0" w:color="auto"/>
              <w:bottom w:val="single" w:sz="6" w:space="0" w:color="auto"/>
              <w:right w:val="single" w:sz="6" w:space="0" w:color="auto"/>
            </w:tcBorders>
          </w:tcPr>
          <w:p w14:paraId="294769A6" w14:textId="77777777" w:rsidR="003A02EE" w:rsidRDefault="003A02EE" w:rsidP="0027561D">
            <w:pPr>
              <w:pStyle w:val="TableText0"/>
              <w:rPr>
                <w:lang w:eastAsia="zh-CN"/>
              </w:rPr>
            </w:pPr>
            <w:r>
              <w:rPr>
                <w:rFonts w:hint="eastAsia"/>
                <w:lang w:eastAsia="zh-CN"/>
              </w:rPr>
              <w:t>空间业务</w:t>
            </w:r>
            <w:r w:rsidR="0027561D">
              <w:rPr>
                <w:rFonts w:hint="eastAsia"/>
                <w:lang w:eastAsia="zh-CN"/>
              </w:rPr>
              <w:t>（</w:t>
            </w:r>
            <w:r>
              <w:rPr>
                <w:rFonts w:hint="eastAsia"/>
                <w:lang w:eastAsia="zh-CN"/>
              </w:rPr>
              <w:t>移动地球站</w:t>
            </w:r>
            <w:r w:rsidR="0027561D">
              <w:rPr>
                <w:rFonts w:hint="eastAsia"/>
                <w:lang w:eastAsia="zh-CN"/>
              </w:rPr>
              <w:t>）</w:t>
            </w:r>
            <w:r>
              <w:rPr>
                <w:vertAlign w:val="superscript"/>
                <w:lang w:eastAsia="zh-CN"/>
              </w:rPr>
              <w:t>(3), (4)</w:t>
            </w:r>
          </w:p>
        </w:tc>
        <w:tc>
          <w:tcPr>
            <w:tcW w:w="5387" w:type="dxa"/>
            <w:tcBorders>
              <w:top w:val="single" w:sz="6" w:space="0" w:color="auto"/>
              <w:left w:val="single" w:sz="6" w:space="0" w:color="auto"/>
              <w:bottom w:val="single" w:sz="6" w:space="0" w:color="auto"/>
            </w:tcBorders>
          </w:tcPr>
          <w:p w14:paraId="33ACD973" w14:textId="77777777" w:rsidR="003A02EE" w:rsidRDefault="003A02EE" w:rsidP="00F6365F">
            <w:pPr>
              <w:pStyle w:val="TableText0"/>
              <w:rPr>
                <w:lang w:eastAsia="zh-CN"/>
              </w:rPr>
            </w:pPr>
            <w:r>
              <w:rPr>
                <w:lang w:eastAsia="zh-CN"/>
              </w:rPr>
              <w:t xml:space="preserve">43 </w:t>
            </w:r>
            <w:r w:rsidR="0027561D">
              <w:rPr>
                <w:lang w:val="en-GB" w:eastAsia="zh-CN"/>
              </w:rPr>
              <w:t>+</w:t>
            </w:r>
            <w:r>
              <w:rPr>
                <w:lang w:eastAsia="zh-CN"/>
              </w:rPr>
              <w:t xml:space="preserve"> 10 log </w:t>
            </w:r>
            <w:r>
              <w:rPr>
                <w:i/>
                <w:lang w:eastAsia="zh-CN"/>
              </w:rPr>
              <w:t>P</w:t>
            </w:r>
            <w:r w:rsidR="00F6365F">
              <w:rPr>
                <w:rFonts w:hint="eastAsia"/>
                <w:lang w:eastAsia="zh-CN"/>
              </w:rPr>
              <w:t>，</w:t>
            </w:r>
            <w:r>
              <w:rPr>
                <w:rFonts w:hint="eastAsia"/>
                <w:lang w:eastAsia="zh-CN"/>
              </w:rPr>
              <w:t>或</w:t>
            </w:r>
            <w:r>
              <w:rPr>
                <w:lang w:eastAsia="zh-CN"/>
              </w:rPr>
              <w:t xml:space="preserve"> 60 </w:t>
            </w:r>
            <w:proofErr w:type="spellStart"/>
            <w:r>
              <w:rPr>
                <w:lang w:eastAsia="zh-CN"/>
              </w:rPr>
              <w:t>dBc</w:t>
            </w:r>
            <w:proofErr w:type="spellEnd"/>
            <w:r w:rsidR="00F6365F">
              <w:rPr>
                <w:rFonts w:hint="eastAsia"/>
                <w:lang w:eastAsia="zh-CN"/>
              </w:rPr>
              <w:t>，</w:t>
            </w:r>
            <w:r>
              <w:rPr>
                <w:rFonts w:hint="eastAsia"/>
                <w:lang w:eastAsia="zh-CN"/>
              </w:rPr>
              <w:t>取较不严格者</w:t>
            </w:r>
          </w:p>
        </w:tc>
      </w:tr>
      <w:tr w:rsidR="003A02EE" w:rsidRPr="003A5808" w14:paraId="559E6EDD" w14:textId="77777777" w:rsidTr="004E13B2">
        <w:trPr>
          <w:jc w:val="center"/>
        </w:trPr>
        <w:tc>
          <w:tcPr>
            <w:tcW w:w="4253" w:type="dxa"/>
            <w:tcBorders>
              <w:top w:val="single" w:sz="6" w:space="0" w:color="auto"/>
              <w:bottom w:val="single" w:sz="6" w:space="0" w:color="auto"/>
              <w:right w:val="single" w:sz="6" w:space="0" w:color="auto"/>
            </w:tcBorders>
          </w:tcPr>
          <w:p w14:paraId="0201A23D" w14:textId="77777777" w:rsidR="003A02EE" w:rsidRDefault="003A02EE" w:rsidP="0027561D">
            <w:pPr>
              <w:pStyle w:val="TableText0"/>
              <w:rPr>
                <w:vertAlign w:val="superscript"/>
                <w:lang w:val="en-US" w:eastAsia="zh-CN"/>
              </w:rPr>
            </w:pPr>
            <w:r>
              <w:rPr>
                <w:rFonts w:hint="eastAsia"/>
                <w:lang w:eastAsia="zh-CN"/>
              </w:rPr>
              <w:t>空间业务</w:t>
            </w:r>
            <w:r w:rsidR="0027561D">
              <w:rPr>
                <w:rFonts w:hint="eastAsia"/>
                <w:lang w:eastAsia="zh-CN"/>
              </w:rPr>
              <w:t>（</w:t>
            </w:r>
            <w:r>
              <w:rPr>
                <w:rFonts w:hint="eastAsia"/>
                <w:lang w:eastAsia="zh-CN"/>
              </w:rPr>
              <w:t>固定地球站</w:t>
            </w:r>
            <w:r w:rsidR="0027561D">
              <w:rPr>
                <w:rFonts w:hint="eastAsia"/>
                <w:lang w:eastAsia="zh-CN"/>
              </w:rPr>
              <w:t>）</w:t>
            </w:r>
            <w:r>
              <w:rPr>
                <w:vertAlign w:val="superscript"/>
                <w:lang w:val="en-US" w:eastAsia="zh-CN"/>
              </w:rPr>
              <w:t xml:space="preserve"> (3), (4)</w:t>
            </w:r>
          </w:p>
        </w:tc>
        <w:tc>
          <w:tcPr>
            <w:tcW w:w="5387" w:type="dxa"/>
            <w:tcBorders>
              <w:top w:val="single" w:sz="6" w:space="0" w:color="auto"/>
              <w:left w:val="single" w:sz="6" w:space="0" w:color="auto"/>
              <w:bottom w:val="single" w:sz="6" w:space="0" w:color="auto"/>
            </w:tcBorders>
          </w:tcPr>
          <w:p w14:paraId="13B9AFEA" w14:textId="77777777" w:rsidR="003A02EE" w:rsidRDefault="003A02EE" w:rsidP="00F6365F">
            <w:pPr>
              <w:pStyle w:val="TableText0"/>
              <w:rPr>
                <w:lang w:val="en-US" w:eastAsia="zh-CN"/>
              </w:rPr>
            </w:pPr>
            <w:r>
              <w:rPr>
                <w:lang w:val="en-US" w:eastAsia="zh-CN"/>
              </w:rPr>
              <w:t xml:space="preserve">43 </w:t>
            </w:r>
            <w:r w:rsidR="0027561D">
              <w:rPr>
                <w:lang w:val="en-GB" w:eastAsia="zh-CN"/>
              </w:rPr>
              <w:t>+</w:t>
            </w:r>
            <w:r>
              <w:rPr>
                <w:lang w:val="en-US" w:eastAsia="zh-CN"/>
              </w:rPr>
              <w:t xml:space="preserve"> 10 log </w:t>
            </w:r>
            <w:r>
              <w:rPr>
                <w:i/>
                <w:lang w:val="en-US" w:eastAsia="zh-CN"/>
              </w:rPr>
              <w:t>P</w:t>
            </w:r>
            <w:r w:rsidR="00F6365F">
              <w:rPr>
                <w:rFonts w:hint="eastAsia"/>
                <w:lang w:val="en-US" w:eastAsia="zh-CN"/>
              </w:rPr>
              <w:t>，</w:t>
            </w:r>
            <w:r>
              <w:rPr>
                <w:rFonts w:hint="eastAsia"/>
                <w:lang w:val="en-US" w:eastAsia="zh-CN"/>
              </w:rPr>
              <w:t>或</w:t>
            </w:r>
            <w:r>
              <w:rPr>
                <w:lang w:val="en-US" w:eastAsia="zh-CN"/>
              </w:rPr>
              <w:t xml:space="preserve">60 </w:t>
            </w:r>
            <w:proofErr w:type="spellStart"/>
            <w:r>
              <w:rPr>
                <w:lang w:val="en-US" w:eastAsia="zh-CN"/>
              </w:rPr>
              <w:t>dBc</w:t>
            </w:r>
            <w:proofErr w:type="spellEnd"/>
            <w:r w:rsidR="00F6365F">
              <w:rPr>
                <w:rFonts w:hint="eastAsia"/>
                <w:lang w:val="en-US" w:eastAsia="zh-CN"/>
              </w:rPr>
              <w:t>，</w:t>
            </w:r>
            <w:r>
              <w:rPr>
                <w:rFonts w:hint="eastAsia"/>
                <w:lang w:eastAsia="zh-CN"/>
              </w:rPr>
              <w:t>取较不严格者</w:t>
            </w:r>
          </w:p>
        </w:tc>
      </w:tr>
      <w:tr w:rsidR="003A02EE" w:rsidRPr="003A5808" w14:paraId="65448CB7" w14:textId="77777777" w:rsidTr="004E13B2">
        <w:trPr>
          <w:jc w:val="center"/>
        </w:trPr>
        <w:tc>
          <w:tcPr>
            <w:tcW w:w="4253" w:type="dxa"/>
            <w:tcBorders>
              <w:top w:val="single" w:sz="6" w:space="0" w:color="auto"/>
              <w:bottom w:val="single" w:sz="6" w:space="0" w:color="auto"/>
              <w:right w:val="single" w:sz="6" w:space="0" w:color="auto"/>
            </w:tcBorders>
          </w:tcPr>
          <w:p w14:paraId="3A0FF05F" w14:textId="77777777" w:rsidR="003A02EE" w:rsidRDefault="003A02EE" w:rsidP="0027561D">
            <w:pPr>
              <w:pStyle w:val="TableText0"/>
              <w:rPr>
                <w:lang w:val="en-US" w:eastAsia="zh-CN"/>
              </w:rPr>
            </w:pPr>
            <w:r>
              <w:rPr>
                <w:rFonts w:hint="eastAsia"/>
                <w:lang w:eastAsia="zh-CN"/>
              </w:rPr>
              <w:t>空间业务</w:t>
            </w:r>
            <w:r w:rsidR="0027561D">
              <w:rPr>
                <w:rFonts w:hint="eastAsia"/>
                <w:lang w:eastAsia="zh-CN"/>
              </w:rPr>
              <w:t>（</w:t>
            </w:r>
            <w:r>
              <w:rPr>
                <w:rFonts w:hint="eastAsia"/>
                <w:lang w:eastAsia="zh-CN"/>
              </w:rPr>
              <w:t>空间电台</w:t>
            </w:r>
            <w:r w:rsidR="0027561D">
              <w:rPr>
                <w:rFonts w:hint="eastAsia"/>
                <w:lang w:eastAsia="zh-CN"/>
              </w:rPr>
              <w:t>）</w:t>
            </w:r>
            <w:r>
              <w:rPr>
                <w:vertAlign w:val="superscript"/>
                <w:lang w:val="en-US" w:eastAsia="zh-CN"/>
              </w:rPr>
              <w:t>(3), (5), (6)</w:t>
            </w:r>
          </w:p>
        </w:tc>
        <w:tc>
          <w:tcPr>
            <w:tcW w:w="5387" w:type="dxa"/>
            <w:tcBorders>
              <w:top w:val="single" w:sz="6" w:space="0" w:color="auto"/>
              <w:left w:val="single" w:sz="6" w:space="0" w:color="auto"/>
              <w:bottom w:val="single" w:sz="6" w:space="0" w:color="auto"/>
            </w:tcBorders>
          </w:tcPr>
          <w:p w14:paraId="10854F6C" w14:textId="77777777" w:rsidR="003A02EE" w:rsidRDefault="003A02EE" w:rsidP="00F6365F">
            <w:pPr>
              <w:pStyle w:val="TableText0"/>
              <w:rPr>
                <w:lang w:val="en-US" w:eastAsia="zh-CN"/>
              </w:rPr>
            </w:pPr>
            <w:r>
              <w:rPr>
                <w:lang w:val="en-US" w:eastAsia="zh-CN"/>
              </w:rPr>
              <w:t xml:space="preserve">43 </w:t>
            </w:r>
            <w:r w:rsidR="0027561D">
              <w:rPr>
                <w:lang w:val="en-GB" w:eastAsia="zh-CN"/>
              </w:rPr>
              <w:t>+</w:t>
            </w:r>
            <w:r>
              <w:rPr>
                <w:lang w:val="en-US" w:eastAsia="zh-CN"/>
              </w:rPr>
              <w:t xml:space="preserve"> 10 log </w:t>
            </w:r>
            <w:r>
              <w:rPr>
                <w:i/>
                <w:lang w:val="en-US" w:eastAsia="zh-CN"/>
              </w:rPr>
              <w:t>P</w:t>
            </w:r>
            <w:r w:rsidR="00F6365F">
              <w:rPr>
                <w:rFonts w:hint="eastAsia"/>
                <w:lang w:val="en-US" w:eastAsia="zh-CN"/>
              </w:rPr>
              <w:t>，</w:t>
            </w:r>
            <w:r>
              <w:rPr>
                <w:rFonts w:hint="eastAsia"/>
                <w:lang w:val="en-US" w:eastAsia="zh-CN"/>
              </w:rPr>
              <w:t>或</w:t>
            </w:r>
            <w:r>
              <w:rPr>
                <w:lang w:val="en-US" w:eastAsia="zh-CN"/>
              </w:rPr>
              <w:t xml:space="preserve">60 </w:t>
            </w:r>
            <w:proofErr w:type="spellStart"/>
            <w:r>
              <w:rPr>
                <w:lang w:val="en-US" w:eastAsia="zh-CN"/>
              </w:rPr>
              <w:t>dBc</w:t>
            </w:r>
            <w:proofErr w:type="spellEnd"/>
            <w:r w:rsidR="00F6365F">
              <w:rPr>
                <w:rFonts w:hint="eastAsia"/>
                <w:lang w:val="en-US" w:eastAsia="zh-CN"/>
              </w:rPr>
              <w:t>，</w:t>
            </w:r>
            <w:r>
              <w:rPr>
                <w:rFonts w:hint="eastAsia"/>
                <w:lang w:eastAsia="zh-CN"/>
              </w:rPr>
              <w:t>取较不严格者</w:t>
            </w:r>
          </w:p>
        </w:tc>
      </w:tr>
      <w:tr w:rsidR="003A02EE" w:rsidRPr="003A5808" w14:paraId="46B6BFD3" w14:textId="77777777" w:rsidTr="004E13B2">
        <w:trPr>
          <w:jc w:val="center"/>
        </w:trPr>
        <w:tc>
          <w:tcPr>
            <w:tcW w:w="4253" w:type="dxa"/>
            <w:tcBorders>
              <w:top w:val="single" w:sz="6" w:space="0" w:color="auto"/>
              <w:bottom w:val="single" w:sz="6" w:space="0" w:color="auto"/>
              <w:right w:val="single" w:sz="6" w:space="0" w:color="auto"/>
            </w:tcBorders>
          </w:tcPr>
          <w:p w14:paraId="11D74850" w14:textId="77777777" w:rsidR="003A02EE" w:rsidRDefault="003A02EE" w:rsidP="00612FC6">
            <w:pPr>
              <w:pStyle w:val="TableText0"/>
              <w:rPr>
                <w:vertAlign w:val="superscript"/>
                <w:lang w:val="en-US"/>
              </w:rPr>
            </w:pPr>
            <w:proofErr w:type="spellStart"/>
            <w:r>
              <w:rPr>
                <w:rFonts w:hint="eastAsia"/>
              </w:rPr>
              <w:t>无线电测定</w:t>
            </w:r>
            <w:proofErr w:type="spellEnd"/>
            <w:r>
              <w:rPr>
                <w:vertAlign w:val="superscript"/>
                <w:lang w:val="en-US"/>
              </w:rPr>
              <w:t>(7)</w:t>
            </w:r>
          </w:p>
        </w:tc>
        <w:tc>
          <w:tcPr>
            <w:tcW w:w="5387" w:type="dxa"/>
            <w:tcBorders>
              <w:top w:val="single" w:sz="6" w:space="0" w:color="auto"/>
              <w:left w:val="single" w:sz="6" w:space="0" w:color="auto"/>
              <w:bottom w:val="single" w:sz="6" w:space="0" w:color="auto"/>
            </w:tcBorders>
          </w:tcPr>
          <w:p w14:paraId="0AFDD3E5" w14:textId="77777777" w:rsidR="003A02EE" w:rsidRDefault="003A02EE" w:rsidP="00F6365F">
            <w:pPr>
              <w:pStyle w:val="TableText0"/>
              <w:rPr>
                <w:lang w:val="en-US"/>
              </w:rPr>
            </w:pPr>
            <w:r>
              <w:rPr>
                <w:lang w:val="en-US"/>
              </w:rPr>
              <w:t xml:space="preserve">43 </w:t>
            </w:r>
            <w:r w:rsidR="0027561D">
              <w:rPr>
                <w:lang w:val="en-GB"/>
              </w:rPr>
              <w:t>+</w:t>
            </w:r>
            <w:r>
              <w:rPr>
                <w:lang w:val="en-US"/>
              </w:rPr>
              <w:t xml:space="preserve"> 10 log </w:t>
            </w:r>
            <w:r>
              <w:rPr>
                <w:i/>
                <w:lang w:val="en-US"/>
              </w:rPr>
              <w:t>PEP</w:t>
            </w:r>
            <w:r w:rsidR="00F6365F">
              <w:rPr>
                <w:rFonts w:hint="eastAsia"/>
                <w:lang w:val="en-US" w:eastAsia="zh-CN"/>
              </w:rPr>
              <w:t>，</w:t>
            </w:r>
            <w:r>
              <w:rPr>
                <w:rFonts w:hint="eastAsia"/>
                <w:lang w:val="en-US"/>
              </w:rPr>
              <w:t>或</w:t>
            </w:r>
            <w:r>
              <w:rPr>
                <w:lang w:val="en-US"/>
              </w:rPr>
              <w:t xml:space="preserve"> 60 dB</w:t>
            </w:r>
            <w:r w:rsidR="00F6365F">
              <w:rPr>
                <w:rFonts w:hint="eastAsia"/>
                <w:lang w:val="en-US" w:eastAsia="zh-CN"/>
              </w:rPr>
              <w:t>，</w:t>
            </w:r>
            <w:proofErr w:type="spellStart"/>
            <w:r>
              <w:rPr>
                <w:rFonts w:hint="eastAsia"/>
              </w:rPr>
              <w:t>取较不严格者</w:t>
            </w:r>
            <w:proofErr w:type="spellEnd"/>
          </w:p>
        </w:tc>
      </w:tr>
      <w:tr w:rsidR="003A02EE" w:rsidRPr="003A5808" w14:paraId="66FD74A2" w14:textId="77777777" w:rsidTr="004E13B2">
        <w:trPr>
          <w:jc w:val="center"/>
        </w:trPr>
        <w:tc>
          <w:tcPr>
            <w:tcW w:w="4253" w:type="dxa"/>
            <w:tcBorders>
              <w:top w:val="single" w:sz="6" w:space="0" w:color="auto"/>
              <w:bottom w:val="single" w:sz="6" w:space="0" w:color="auto"/>
              <w:right w:val="single" w:sz="6" w:space="0" w:color="auto"/>
            </w:tcBorders>
          </w:tcPr>
          <w:p w14:paraId="6BE9CE00" w14:textId="77777777" w:rsidR="003A02EE" w:rsidRDefault="003A02EE" w:rsidP="00612FC6">
            <w:pPr>
              <w:pStyle w:val="TableText0"/>
              <w:rPr>
                <w:lang w:val="en-US"/>
              </w:rPr>
            </w:pPr>
            <w:proofErr w:type="spellStart"/>
            <w:r>
              <w:rPr>
                <w:rFonts w:hint="eastAsia"/>
              </w:rPr>
              <w:t>电视广播</w:t>
            </w:r>
            <w:proofErr w:type="spellEnd"/>
            <w:r>
              <w:rPr>
                <w:vertAlign w:val="superscript"/>
                <w:lang w:val="en-US"/>
              </w:rPr>
              <w:t>(8)</w:t>
            </w:r>
          </w:p>
        </w:tc>
        <w:tc>
          <w:tcPr>
            <w:tcW w:w="5387" w:type="dxa"/>
            <w:tcBorders>
              <w:top w:val="single" w:sz="6" w:space="0" w:color="auto"/>
              <w:left w:val="single" w:sz="6" w:space="0" w:color="auto"/>
              <w:bottom w:val="single" w:sz="6" w:space="0" w:color="auto"/>
            </w:tcBorders>
          </w:tcPr>
          <w:p w14:paraId="0390D9BA" w14:textId="77777777" w:rsidR="003A02EE" w:rsidRDefault="003A02EE" w:rsidP="00F6365F">
            <w:pPr>
              <w:pStyle w:val="TableText0"/>
              <w:rPr>
                <w:lang w:val="en-US" w:eastAsia="zh-CN"/>
              </w:rPr>
            </w:pPr>
            <w:r>
              <w:rPr>
                <w:lang w:val="en-US" w:eastAsia="zh-CN"/>
              </w:rPr>
              <w:t xml:space="preserve">46 </w:t>
            </w:r>
            <w:r w:rsidR="0027561D">
              <w:rPr>
                <w:lang w:val="en-GB" w:eastAsia="zh-CN"/>
              </w:rPr>
              <w:t>+</w:t>
            </w:r>
            <w:r>
              <w:rPr>
                <w:lang w:val="en-US" w:eastAsia="zh-CN"/>
              </w:rPr>
              <w:t xml:space="preserve"> 10 log </w:t>
            </w:r>
            <w:r>
              <w:rPr>
                <w:i/>
                <w:lang w:val="en-US" w:eastAsia="zh-CN"/>
              </w:rPr>
              <w:t>P</w:t>
            </w:r>
            <w:r w:rsidR="00F6365F">
              <w:rPr>
                <w:rFonts w:hint="eastAsia"/>
                <w:lang w:val="en-US" w:eastAsia="zh-CN"/>
              </w:rPr>
              <w:t>，</w:t>
            </w:r>
            <w:r>
              <w:rPr>
                <w:rFonts w:hint="eastAsia"/>
                <w:lang w:val="en-US" w:eastAsia="zh-CN"/>
              </w:rPr>
              <w:t>或</w:t>
            </w:r>
            <w:r>
              <w:rPr>
                <w:lang w:val="en-US" w:eastAsia="zh-CN"/>
              </w:rPr>
              <w:t xml:space="preserve"> 60 </w:t>
            </w:r>
            <w:proofErr w:type="spellStart"/>
            <w:r>
              <w:rPr>
                <w:lang w:val="en-US" w:eastAsia="zh-CN"/>
              </w:rPr>
              <w:t>dBc</w:t>
            </w:r>
            <w:proofErr w:type="spellEnd"/>
            <w:r w:rsidR="00F6365F">
              <w:rPr>
                <w:rFonts w:hint="eastAsia"/>
                <w:lang w:val="en-US" w:eastAsia="zh-CN"/>
              </w:rPr>
              <w:t>，</w:t>
            </w:r>
            <w:r>
              <w:rPr>
                <w:rFonts w:hint="eastAsia"/>
                <w:lang w:eastAsia="zh-CN"/>
              </w:rPr>
              <w:t>取较不严格者，</w:t>
            </w:r>
            <w:r w:rsidR="00F6365F">
              <w:rPr>
                <w:lang w:eastAsia="zh-CN"/>
              </w:rPr>
              <w:t>VHF</w:t>
            </w:r>
            <w:r>
              <w:rPr>
                <w:rFonts w:hint="eastAsia"/>
                <w:lang w:eastAsia="zh-CN"/>
              </w:rPr>
              <w:t>电台的平均功率的绝对数值不超过</w:t>
            </w:r>
            <w:r w:rsidR="00F6365F">
              <w:rPr>
                <w:lang w:eastAsia="zh-CN"/>
              </w:rPr>
              <w:t>1 mW</w:t>
            </w:r>
            <w:r>
              <w:rPr>
                <w:rFonts w:hint="eastAsia"/>
                <w:lang w:eastAsia="zh-CN"/>
              </w:rPr>
              <w:t>，</w:t>
            </w:r>
            <w:r>
              <w:rPr>
                <w:lang w:eastAsia="zh-CN"/>
              </w:rPr>
              <w:t>UHF</w:t>
            </w:r>
            <w:r>
              <w:rPr>
                <w:rFonts w:hint="eastAsia"/>
                <w:lang w:eastAsia="zh-CN"/>
              </w:rPr>
              <w:t>电台不超过</w:t>
            </w:r>
            <w:r w:rsidR="00F6365F">
              <w:rPr>
                <w:lang w:eastAsia="zh-CN"/>
              </w:rPr>
              <w:t>12 mW</w:t>
            </w:r>
            <w:r>
              <w:rPr>
                <w:rFonts w:hint="eastAsia"/>
                <w:lang w:eastAsia="zh-CN"/>
              </w:rPr>
              <w:t>。但根据具体情况，可能需要较大的衰减。</w:t>
            </w:r>
          </w:p>
        </w:tc>
      </w:tr>
      <w:tr w:rsidR="003A02EE" w:rsidRPr="003A5808" w14:paraId="4E6245E6" w14:textId="77777777" w:rsidTr="004E13B2">
        <w:trPr>
          <w:jc w:val="center"/>
        </w:trPr>
        <w:tc>
          <w:tcPr>
            <w:tcW w:w="4253" w:type="dxa"/>
            <w:tcBorders>
              <w:top w:val="single" w:sz="6" w:space="0" w:color="auto"/>
              <w:bottom w:val="single" w:sz="6" w:space="0" w:color="auto"/>
              <w:right w:val="single" w:sz="6" w:space="0" w:color="auto"/>
            </w:tcBorders>
          </w:tcPr>
          <w:p w14:paraId="2470504E" w14:textId="77777777" w:rsidR="003A02EE" w:rsidRDefault="003A02EE" w:rsidP="00612FC6">
            <w:pPr>
              <w:pStyle w:val="TableText0"/>
              <w:rPr>
                <w:lang w:val="en-US"/>
              </w:rPr>
            </w:pPr>
            <w:r>
              <w:t>FM</w:t>
            </w:r>
            <w:proofErr w:type="spellStart"/>
            <w:r>
              <w:rPr>
                <w:rFonts w:hint="eastAsia"/>
              </w:rPr>
              <w:t>广播</w:t>
            </w:r>
            <w:proofErr w:type="spellEnd"/>
          </w:p>
        </w:tc>
        <w:tc>
          <w:tcPr>
            <w:tcW w:w="5387" w:type="dxa"/>
            <w:tcBorders>
              <w:top w:val="single" w:sz="6" w:space="0" w:color="auto"/>
              <w:left w:val="single" w:sz="6" w:space="0" w:color="auto"/>
              <w:bottom w:val="single" w:sz="6" w:space="0" w:color="auto"/>
            </w:tcBorders>
          </w:tcPr>
          <w:p w14:paraId="03C597EE" w14:textId="77777777" w:rsidR="003A02EE" w:rsidRDefault="003A02EE" w:rsidP="00F6365F">
            <w:pPr>
              <w:pStyle w:val="TableText0"/>
              <w:rPr>
                <w:lang w:val="en-US" w:eastAsia="zh-CN"/>
              </w:rPr>
            </w:pPr>
            <w:r>
              <w:rPr>
                <w:lang w:val="en-US" w:eastAsia="zh-CN"/>
              </w:rPr>
              <w:t xml:space="preserve">46 </w:t>
            </w:r>
            <w:r w:rsidR="0027561D">
              <w:rPr>
                <w:lang w:val="en-GB" w:eastAsia="zh-CN"/>
              </w:rPr>
              <w:t>+</w:t>
            </w:r>
            <w:r>
              <w:rPr>
                <w:lang w:val="en-US" w:eastAsia="zh-CN"/>
              </w:rPr>
              <w:t xml:space="preserve"> 10 log </w:t>
            </w:r>
            <w:r>
              <w:rPr>
                <w:i/>
                <w:lang w:val="en-US" w:eastAsia="zh-CN"/>
              </w:rPr>
              <w:t>P</w:t>
            </w:r>
            <w:r w:rsidR="00F6365F">
              <w:rPr>
                <w:rFonts w:hint="eastAsia"/>
                <w:lang w:val="en-US" w:eastAsia="zh-CN"/>
              </w:rPr>
              <w:t>，</w:t>
            </w:r>
            <w:r>
              <w:rPr>
                <w:rFonts w:hint="eastAsia"/>
                <w:lang w:val="en-US" w:eastAsia="zh-CN"/>
              </w:rPr>
              <w:t>或</w:t>
            </w:r>
            <w:r>
              <w:rPr>
                <w:lang w:val="en-US" w:eastAsia="zh-CN"/>
              </w:rPr>
              <w:t xml:space="preserve">70 </w:t>
            </w:r>
            <w:proofErr w:type="spellStart"/>
            <w:r>
              <w:rPr>
                <w:lang w:val="en-US" w:eastAsia="zh-CN"/>
              </w:rPr>
              <w:t>dBc</w:t>
            </w:r>
            <w:proofErr w:type="spellEnd"/>
            <w:r w:rsidR="00F6365F">
              <w:rPr>
                <w:rFonts w:hint="eastAsia"/>
                <w:lang w:val="en-US" w:eastAsia="zh-CN"/>
              </w:rPr>
              <w:t>，</w:t>
            </w:r>
            <w:r>
              <w:rPr>
                <w:rFonts w:hint="eastAsia"/>
                <w:lang w:eastAsia="zh-CN"/>
              </w:rPr>
              <w:t>取较不严格者；平均功率的绝对数值不得超过</w:t>
            </w:r>
            <w:r>
              <w:rPr>
                <w:lang w:eastAsia="zh-CN"/>
              </w:rPr>
              <w:t>1 mW</w:t>
            </w:r>
          </w:p>
        </w:tc>
      </w:tr>
      <w:tr w:rsidR="003A02EE" w:rsidRPr="003A5808" w14:paraId="02F60B5F" w14:textId="77777777" w:rsidTr="004E13B2">
        <w:trPr>
          <w:jc w:val="center"/>
        </w:trPr>
        <w:tc>
          <w:tcPr>
            <w:tcW w:w="4253" w:type="dxa"/>
            <w:tcBorders>
              <w:top w:val="single" w:sz="6" w:space="0" w:color="auto"/>
              <w:bottom w:val="single" w:sz="6" w:space="0" w:color="auto"/>
              <w:right w:val="single" w:sz="6" w:space="0" w:color="auto"/>
            </w:tcBorders>
          </w:tcPr>
          <w:p w14:paraId="2B206A7D" w14:textId="77777777" w:rsidR="003A02EE" w:rsidRPr="003A5808" w:rsidRDefault="003A02EE" w:rsidP="00FA1536">
            <w:pPr>
              <w:pStyle w:val="Tabletext"/>
              <w:jc w:val="left"/>
              <w:rPr>
                <w:lang w:val="en-US"/>
              </w:rPr>
            </w:pPr>
            <w:r>
              <w:t>MF/FM</w:t>
            </w:r>
            <w:proofErr w:type="spellStart"/>
            <w:r>
              <w:rPr>
                <w:rFonts w:hint="eastAsia"/>
              </w:rPr>
              <w:t>广播</w:t>
            </w:r>
            <w:proofErr w:type="spellEnd"/>
          </w:p>
        </w:tc>
        <w:tc>
          <w:tcPr>
            <w:tcW w:w="5387" w:type="dxa"/>
            <w:tcBorders>
              <w:top w:val="single" w:sz="6" w:space="0" w:color="auto"/>
              <w:left w:val="single" w:sz="6" w:space="0" w:color="auto"/>
              <w:bottom w:val="single" w:sz="6" w:space="0" w:color="auto"/>
            </w:tcBorders>
          </w:tcPr>
          <w:p w14:paraId="15A20066" w14:textId="77777777" w:rsidR="003A02EE" w:rsidRDefault="003A02EE" w:rsidP="00612FC6">
            <w:pPr>
              <w:pStyle w:val="TableText0"/>
              <w:rPr>
                <w:lang w:val="en-US" w:eastAsia="zh-CN"/>
              </w:rPr>
            </w:pPr>
            <w:r>
              <w:rPr>
                <w:lang w:eastAsia="zh-CN"/>
              </w:rPr>
              <w:t xml:space="preserve">50 </w:t>
            </w:r>
            <w:proofErr w:type="spellStart"/>
            <w:r>
              <w:rPr>
                <w:lang w:eastAsia="zh-CN"/>
              </w:rPr>
              <w:t>dBc</w:t>
            </w:r>
            <w:proofErr w:type="spellEnd"/>
            <w:r>
              <w:rPr>
                <w:rFonts w:hint="eastAsia"/>
                <w:lang w:eastAsia="zh-CN"/>
              </w:rPr>
              <w:t>平均功率的绝对数值不得超过</w:t>
            </w:r>
            <w:r>
              <w:rPr>
                <w:lang w:eastAsia="zh-CN"/>
              </w:rPr>
              <w:t>50 mW</w:t>
            </w:r>
          </w:p>
        </w:tc>
      </w:tr>
    </w:tbl>
    <w:p w14:paraId="341EE579" w14:textId="77777777" w:rsidR="003A02EE" w:rsidRDefault="003A02EE" w:rsidP="00FA1536">
      <w:pPr>
        <w:pStyle w:val="Tablefin"/>
        <w:rPr>
          <w:lang w:eastAsia="zh-CN"/>
        </w:rPr>
      </w:pPr>
    </w:p>
    <w:p w14:paraId="20562203" w14:textId="77777777" w:rsidR="003A02EE" w:rsidRDefault="003A02EE" w:rsidP="00FA1536">
      <w:pPr>
        <w:pStyle w:val="TableNo"/>
        <w:rPr>
          <w:lang w:val="en-US" w:eastAsia="zh-CN"/>
        </w:rPr>
      </w:pPr>
      <w:r>
        <w:rPr>
          <w:lang w:eastAsia="zh-CN"/>
        </w:rPr>
        <w:br w:type="page"/>
      </w:r>
      <w:r>
        <w:rPr>
          <w:rFonts w:hint="eastAsia"/>
        </w:rPr>
        <w:lastRenderedPageBreak/>
        <w:t>表</w:t>
      </w:r>
      <w:r>
        <w:t xml:space="preserve"> 2</w:t>
      </w:r>
      <w:r>
        <w:rPr>
          <w:rFonts w:hint="eastAsia"/>
          <w:lang w:eastAsia="zh-CN"/>
        </w:rPr>
        <w:t>（</w:t>
      </w:r>
      <w:r w:rsidR="0027561D">
        <w:rPr>
          <w:rFonts w:ascii="STKaiti" w:eastAsia="STKaiti" w:hAnsi="STKaiti" w:hint="eastAsia"/>
          <w:lang w:eastAsia="zh-CN"/>
        </w:rPr>
        <w:t>完</w:t>
      </w:r>
      <w:r>
        <w:rPr>
          <w:rFonts w:hint="eastAsia"/>
          <w:lang w:eastAsia="zh-CN"/>
        </w:rPr>
        <w:t>）</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53"/>
        <w:gridCol w:w="5387"/>
      </w:tblGrid>
      <w:tr w:rsidR="003A02EE" w:rsidRPr="003A5808" w14:paraId="2A835AD2" w14:textId="77777777" w:rsidTr="004E13B2">
        <w:trPr>
          <w:jc w:val="center"/>
        </w:trPr>
        <w:tc>
          <w:tcPr>
            <w:tcW w:w="4253" w:type="dxa"/>
            <w:tcBorders>
              <w:top w:val="single" w:sz="6" w:space="0" w:color="auto"/>
              <w:bottom w:val="single" w:sz="6" w:space="0" w:color="auto"/>
              <w:right w:val="single" w:sz="6" w:space="0" w:color="auto"/>
            </w:tcBorders>
            <w:vAlign w:val="center"/>
          </w:tcPr>
          <w:p w14:paraId="23638969" w14:textId="77777777" w:rsidR="003A02EE" w:rsidRPr="003A5808" w:rsidRDefault="003A02EE" w:rsidP="002C7D7A">
            <w:pPr>
              <w:pStyle w:val="Tablehead"/>
              <w:rPr>
                <w:lang w:val="en-US" w:eastAsia="zh-CN"/>
              </w:rPr>
            </w:pPr>
            <w:r>
              <w:rPr>
                <w:rFonts w:hint="eastAsia"/>
                <w:lang w:eastAsia="zh-CN"/>
              </w:rPr>
              <w:t>《无线电规则》第</w:t>
            </w:r>
            <w:r>
              <w:rPr>
                <w:lang w:eastAsia="zh-CN"/>
              </w:rPr>
              <w:t>1</w:t>
            </w:r>
            <w:r>
              <w:rPr>
                <w:rFonts w:hint="eastAsia"/>
                <w:lang w:eastAsia="zh-CN"/>
              </w:rPr>
              <w:t>条中</w:t>
            </w:r>
            <w:r w:rsidR="002C7D7A">
              <w:rPr>
                <w:lang w:eastAsia="zh-CN"/>
              </w:rPr>
              <w:br/>
            </w:r>
            <w:r>
              <w:rPr>
                <w:rFonts w:hint="eastAsia"/>
                <w:lang w:eastAsia="zh-CN"/>
              </w:rPr>
              <w:t>业务类别，</w:t>
            </w:r>
            <w:r w:rsidR="002C7D7A">
              <w:rPr>
                <w:lang w:eastAsia="zh-CN"/>
              </w:rPr>
              <w:br/>
            </w:r>
            <w:r>
              <w:rPr>
                <w:rFonts w:hint="eastAsia"/>
                <w:lang w:eastAsia="zh-CN"/>
              </w:rPr>
              <w:t>或设备类型</w:t>
            </w:r>
            <w:r>
              <w:rPr>
                <w:lang w:eastAsia="zh-CN"/>
              </w:rPr>
              <w:t> </w:t>
            </w:r>
            <w:r>
              <w:rPr>
                <w:vertAlign w:val="superscript"/>
                <w:lang w:eastAsia="zh-CN"/>
              </w:rPr>
              <w:t>(1), (2)</w:t>
            </w:r>
          </w:p>
        </w:tc>
        <w:tc>
          <w:tcPr>
            <w:tcW w:w="5387" w:type="dxa"/>
            <w:tcBorders>
              <w:top w:val="single" w:sz="6" w:space="0" w:color="auto"/>
              <w:left w:val="single" w:sz="6" w:space="0" w:color="auto"/>
              <w:bottom w:val="single" w:sz="6" w:space="0" w:color="auto"/>
            </w:tcBorders>
            <w:vAlign w:val="center"/>
          </w:tcPr>
          <w:p w14:paraId="3C9B3D16" w14:textId="77777777" w:rsidR="003A02EE" w:rsidRPr="003A5808" w:rsidRDefault="003A02EE" w:rsidP="0027561D">
            <w:pPr>
              <w:pStyle w:val="Tablehead"/>
              <w:rPr>
                <w:lang w:val="en-US" w:eastAsia="zh-CN"/>
              </w:rPr>
            </w:pPr>
            <w:r>
              <w:rPr>
                <w:rFonts w:hint="eastAsia"/>
                <w:lang w:eastAsia="zh-CN"/>
              </w:rPr>
              <w:t>应低于加到天线传输线功率</w:t>
            </w:r>
            <w:r w:rsidR="0027561D">
              <w:rPr>
                <w:rFonts w:hint="eastAsia"/>
                <w:lang w:eastAsia="zh-CN"/>
              </w:rPr>
              <w:t>（</w:t>
            </w:r>
            <w:r>
              <w:rPr>
                <w:lang w:eastAsia="zh-CN"/>
              </w:rPr>
              <w:t>W</w:t>
            </w:r>
            <w:r w:rsidR="0027561D">
              <w:rPr>
                <w:rFonts w:hint="eastAsia"/>
                <w:lang w:eastAsia="zh-CN"/>
              </w:rPr>
              <w:t>）</w:t>
            </w:r>
            <w:r>
              <w:rPr>
                <w:lang w:eastAsia="zh-CN"/>
              </w:rPr>
              <w:br/>
            </w:r>
            <w:r>
              <w:rPr>
                <w:rFonts w:hint="eastAsia"/>
                <w:lang w:eastAsia="zh-CN"/>
              </w:rPr>
              <w:t>的衰减值</w:t>
            </w:r>
            <w:r w:rsidR="0027561D">
              <w:rPr>
                <w:rFonts w:hint="eastAsia"/>
                <w:lang w:eastAsia="zh-CN"/>
              </w:rPr>
              <w:t>（</w:t>
            </w:r>
            <w:r>
              <w:rPr>
                <w:lang w:eastAsia="zh-CN"/>
              </w:rPr>
              <w:t>dB</w:t>
            </w:r>
            <w:r w:rsidR="0027561D">
              <w:rPr>
                <w:rFonts w:hint="eastAsia"/>
                <w:lang w:eastAsia="zh-CN"/>
              </w:rPr>
              <w:t>）</w:t>
            </w:r>
          </w:p>
        </w:tc>
      </w:tr>
      <w:tr w:rsidR="003A02EE" w:rsidRPr="003A5808" w14:paraId="45954E34" w14:textId="77777777" w:rsidTr="004E13B2">
        <w:trPr>
          <w:jc w:val="center"/>
        </w:trPr>
        <w:tc>
          <w:tcPr>
            <w:tcW w:w="4253" w:type="dxa"/>
            <w:tcBorders>
              <w:top w:val="single" w:sz="6" w:space="0" w:color="auto"/>
              <w:bottom w:val="single" w:sz="6" w:space="0" w:color="auto"/>
              <w:right w:val="single" w:sz="6" w:space="0" w:color="auto"/>
            </w:tcBorders>
          </w:tcPr>
          <w:p w14:paraId="0C3FFE5D" w14:textId="77777777" w:rsidR="003A02EE" w:rsidRDefault="003A02EE" w:rsidP="00612FC6">
            <w:pPr>
              <w:pStyle w:val="TableText0"/>
              <w:rPr>
                <w:lang w:val="en-US" w:eastAsia="zh-CN"/>
              </w:rPr>
            </w:pPr>
            <w:r>
              <w:rPr>
                <w:lang w:eastAsia="zh-CN"/>
              </w:rPr>
              <w:t xml:space="preserve">SSB </w:t>
            </w:r>
            <w:proofErr w:type="gramStart"/>
            <w:r>
              <w:rPr>
                <w:rFonts w:hint="eastAsia"/>
                <w:lang w:eastAsia="zh-CN"/>
              </w:rPr>
              <w:t>移动电台</w:t>
            </w:r>
            <w:r>
              <w:rPr>
                <w:vertAlign w:val="superscript"/>
                <w:lang w:val="en-US" w:eastAsia="zh-CN"/>
              </w:rPr>
              <w:t>(</w:t>
            </w:r>
            <w:proofErr w:type="gramEnd"/>
            <w:r>
              <w:rPr>
                <w:vertAlign w:val="superscript"/>
                <w:lang w:val="en-US" w:eastAsia="zh-CN"/>
              </w:rPr>
              <w:t>9)</w:t>
            </w:r>
          </w:p>
        </w:tc>
        <w:tc>
          <w:tcPr>
            <w:tcW w:w="5387" w:type="dxa"/>
            <w:tcBorders>
              <w:top w:val="single" w:sz="6" w:space="0" w:color="auto"/>
              <w:left w:val="single" w:sz="6" w:space="0" w:color="auto"/>
              <w:bottom w:val="single" w:sz="6" w:space="0" w:color="auto"/>
            </w:tcBorders>
          </w:tcPr>
          <w:p w14:paraId="0E0DE19F" w14:textId="77777777" w:rsidR="003A02EE" w:rsidRDefault="003A02EE" w:rsidP="00612FC6">
            <w:pPr>
              <w:pStyle w:val="TableText0"/>
              <w:rPr>
                <w:lang w:val="en-US" w:eastAsia="zh-CN"/>
              </w:rPr>
            </w:pPr>
            <w:r>
              <w:rPr>
                <w:rFonts w:hint="eastAsia"/>
                <w:lang w:eastAsia="zh-CN"/>
              </w:rPr>
              <w:t>低于</w:t>
            </w:r>
            <w:r>
              <w:rPr>
                <w:lang w:eastAsia="zh-CN"/>
              </w:rPr>
              <w:t xml:space="preserve">PEP 43 dB </w:t>
            </w:r>
          </w:p>
        </w:tc>
      </w:tr>
      <w:tr w:rsidR="003A02EE" w:rsidRPr="003A5808" w14:paraId="2053E3C3" w14:textId="77777777" w:rsidTr="004E13B2">
        <w:trPr>
          <w:jc w:val="center"/>
        </w:trPr>
        <w:tc>
          <w:tcPr>
            <w:tcW w:w="4253" w:type="dxa"/>
            <w:tcBorders>
              <w:top w:val="single" w:sz="6" w:space="0" w:color="auto"/>
              <w:bottom w:val="single" w:sz="6" w:space="0" w:color="auto"/>
              <w:right w:val="single" w:sz="6" w:space="0" w:color="auto"/>
            </w:tcBorders>
          </w:tcPr>
          <w:p w14:paraId="0BE5F8A3" w14:textId="77777777" w:rsidR="003A02EE" w:rsidRDefault="003A02EE" w:rsidP="0027561D">
            <w:pPr>
              <w:pStyle w:val="TableText0"/>
              <w:rPr>
                <w:lang w:val="en-US" w:eastAsia="zh-CN"/>
              </w:rPr>
            </w:pPr>
            <w:r>
              <w:rPr>
                <w:rFonts w:hint="eastAsia"/>
                <w:lang w:eastAsia="zh-CN"/>
              </w:rPr>
              <w:t>工作在</w:t>
            </w:r>
            <w:r>
              <w:rPr>
                <w:lang w:eastAsia="zh-CN"/>
              </w:rPr>
              <w:t xml:space="preserve">30 MHz </w:t>
            </w:r>
            <w:r>
              <w:rPr>
                <w:rFonts w:hint="eastAsia"/>
                <w:lang w:eastAsia="zh-CN"/>
              </w:rPr>
              <w:t>以下的业余业务</w:t>
            </w:r>
            <w:r w:rsidR="0027561D">
              <w:rPr>
                <w:rFonts w:hint="eastAsia"/>
                <w:lang w:eastAsia="zh-CN"/>
              </w:rPr>
              <w:t>（</w:t>
            </w:r>
            <w:r>
              <w:rPr>
                <w:rFonts w:hint="eastAsia"/>
                <w:lang w:eastAsia="zh-CN"/>
              </w:rPr>
              <w:t>包括</w:t>
            </w:r>
            <w:r>
              <w:rPr>
                <w:lang w:eastAsia="zh-CN"/>
              </w:rPr>
              <w:t>SSB</w:t>
            </w:r>
            <w:r w:rsidR="0027561D">
              <w:rPr>
                <w:rFonts w:hint="eastAsia"/>
                <w:lang w:eastAsia="zh-CN"/>
              </w:rPr>
              <w:t>）</w:t>
            </w:r>
            <w:r>
              <w:rPr>
                <w:vertAlign w:val="superscript"/>
                <w:lang w:val="en-US" w:eastAsia="zh-CN"/>
              </w:rPr>
              <w:t>(9)</w:t>
            </w:r>
          </w:p>
        </w:tc>
        <w:tc>
          <w:tcPr>
            <w:tcW w:w="5387" w:type="dxa"/>
            <w:tcBorders>
              <w:top w:val="single" w:sz="6" w:space="0" w:color="auto"/>
              <w:left w:val="single" w:sz="6" w:space="0" w:color="auto"/>
              <w:bottom w:val="single" w:sz="6" w:space="0" w:color="auto"/>
            </w:tcBorders>
          </w:tcPr>
          <w:p w14:paraId="10802D3B" w14:textId="77777777" w:rsidR="003A02EE" w:rsidRDefault="003A02EE" w:rsidP="00612FC6">
            <w:pPr>
              <w:pStyle w:val="TableText0"/>
              <w:rPr>
                <w:lang w:val="en-US" w:eastAsia="zh-CN"/>
              </w:rPr>
            </w:pPr>
            <w:r>
              <w:rPr>
                <w:lang w:val="en-US" w:eastAsia="zh-CN"/>
              </w:rPr>
              <w:t xml:space="preserve">43 </w:t>
            </w:r>
            <w:r w:rsidR="0027561D">
              <w:rPr>
                <w:lang w:val="en-US"/>
              </w:rPr>
              <w:t>+</w:t>
            </w:r>
            <w:r>
              <w:rPr>
                <w:lang w:val="en-US" w:eastAsia="zh-CN"/>
              </w:rPr>
              <w:t xml:space="preserve"> 10 log </w:t>
            </w:r>
            <w:r>
              <w:rPr>
                <w:i/>
                <w:lang w:val="en-US" w:eastAsia="zh-CN"/>
              </w:rPr>
              <w:t>PEP</w:t>
            </w:r>
            <w:r>
              <w:rPr>
                <w:rFonts w:hint="eastAsia"/>
                <w:lang w:val="en-US" w:eastAsia="zh-CN"/>
              </w:rPr>
              <w:t>，或</w:t>
            </w:r>
            <w:r>
              <w:rPr>
                <w:lang w:val="en-US" w:eastAsia="zh-CN"/>
              </w:rPr>
              <w:t xml:space="preserve">50 dB, </w:t>
            </w:r>
            <w:r>
              <w:rPr>
                <w:rFonts w:hint="eastAsia"/>
                <w:lang w:eastAsia="zh-CN"/>
              </w:rPr>
              <w:t>取较不严格者</w:t>
            </w:r>
          </w:p>
        </w:tc>
      </w:tr>
      <w:tr w:rsidR="003A02EE" w:rsidRPr="003A5808" w14:paraId="66F689E6" w14:textId="77777777" w:rsidTr="004E13B2">
        <w:trPr>
          <w:jc w:val="center"/>
        </w:trPr>
        <w:tc>
          <w:tcPr>
            <w:tcW w:w="4253" w:type="dxa"/>
            <w:tcBorders>
              <w:top w:val="nil"/>
              <w:bottom w:val="single" w:sz="6" w:space="0" w:color="auto"/>
              <w:right w:val="single" w:sz="6" w:space="0" w:color="auto"/>
            </w:tcBorders>
          </w:tcPr>
          <w:p w14:paraId="4D557393" w14:textId="77777777" w:rsidR="003A02EE" w:rsidRDefault="003A02EE" w:rsidP="00612FC6">
            <w:pPr>
              <w:pStyle w:val="TableText0"/>
              <w:rPr>
                <w:lang w:val="en-US" w:eastAsia="zh-CN"/>
              </w:rPr>
            </w:pPr>
            <w:r>
              <w:rPr>
                <w:rFonts w:hint="eastAsia"/>
                <w:lang w:eastAsia="zh-CN"/>
              </w:rPr>
              <w:t>工作在</w:t>
            </w:r>
            <w:r>
              <w:rPr>
                <w:lang w:eastAsia="zh-CN"/>
              </w:rPr>
              <w:t>30 MHz</w:t>
            </w:r>
            <w:r>
              <w:rPr>
                <w:rFonts w:hint="eastAsia"/>
                <w:lang w:eastAsia="zh-CN"/>
              </w:rPr>
              <w:t>以下的业务，空间，无线电测定，广播、使用</w:t>
            </w:r>
            <w:r>
              <w:rPr>
                <w:lang w:eastAsia="zh-CN"/>
              </w:rPr>
              <w:t>SSB</w:t>
            </w:r>
            <w:r>
              <w:rPr>
                <w:rFonts w:hint="eastAsia"/>
                <w:lang w:eastAsia="zh-CN"/>
              </w:rPr>
              <w:t>的移动和业余电台除外</w:t>
            </w:r>
            <w:r>
              <w:rPr>
                <w:vertAlign w:val="superscript"/>
                <w:lang w:val="en-US" w:eastAsia="zh-CN"/>
              </w:rPr>
              <w:t>(9)</w:t>
            </w:r>
          </w:p>
        </w:tc>
        <w:tc>
          <w:tcPr>
            <w:tcW w:w="5387" w:type="dxa"/>
            <w:tcBorders>
              <w:top w:val="nil"/>
              <w:left w:val="single" w:sz="6" w:space="0" w:color="auto"/>
              <w:bottom w:val="single" w:sz="6" w:space="0" w:color="auto"/>
            </w:tcBorders>
          </w:tcPr>
          <w:p w14:paraId="623FB008" w14:textId="77777777" w:rsidR="003A02EE" w:rsidRDefault="003A02EE" w:rsidP="00612FC6">
            <w:pPr>
              <w:pStyle w:val="TableText0"/>
              <w:rPr>
                <w:lang w:val="en-US" w:eastAsia="zh-CN"/>
              </w:rPr>
            </w:pPr>
            <w:r>
              <w:rPr>
                <w:lang w:val="en-US" w:eastAsia="zh-CN"/>
              </w:rPr>
              <w:t xml:space="preserve">43 </w:t>
            </w:r>
            <w:r w:rsidR="0027561D">
              <w:rPr>
                <w:lang w:val="en-US" w:eastAsia="zh-CN"/>
              </w:rPr>
              <w:t>+</w:t>
            </w:r>
            <w:r>
              <w:rPr>
                <w:lang w:val="en-US" w:eastAsia="zh-CN"/>
              </w:rPr>
              <w:t xml:space="preserve"> 10 log </w:t>
            </w:r>
            <w:r>
              <w:rPr>
                <w:i/>
                <w:lang w:val="en-US" w:eastAsia="zh-CN"/>
              </w:rPr>
              <w:t>X</w:t>
            </w:r>
            <w:r>
              <w:rPr>
                <w:rFonts w:hint="eastAsia"/>
                <w:lang w:val="en-US" w:eastAsia="zh-CN"/>
              </w:rPr>
              <w:t>，或</w:t>
            </w:r>
            <w:r>
              <w:rPr>
                <w:lang w:val="en-US" w:eastAsia="zh-CN"/>
              </w:rPr>
              <w:t xml:space="preserve"> 60 </w:t>
            </w:r>
            <w:proofErr w:type="spellStart"/>
            <w:r>
              <w:rPr>
                <w:lang w:val="en-US" w:eastAsia="zh-CN"/>
              </w:rPr>
              <w:t>dBc</w:t>
            </w:r>
            <w:proofErr w:type="spellEnd"/>
            <w:r>
              <w:rPr>
                <w:rFonts w:hint="eastAsia"/>
                <w:lang w:val="en-US" w:eastAsia="zh-CN"/>
              </w:rPr>
              <w:t>，</w:t>
            </w:r>
            <w:r>
              <w:rPr>
                <w:rFonts w:hint="eastAsia"/>
                <w:lang w:eastAsia="zh-CN"/>
              </w:rPr>
              <w:t>取较不严格者</w:t>
            </w:r>
          </w:p>
          <w:p w14:paraId="405116BF" w14:textId="77777777" w:rsidR="003A02EE" w:rsidRDefault="003A02EE" w:rsidP="00612FC6">
            <w:pPr>
              <w:pStyle w:val="TableText0"/>
              <w:rPr>
                <w:lang w:val="en-US" w:eastAsia="zh-CN"/>
              </w:rPr>
            </w:pPr>
            <w:r>
              <w:rPr>
                <w:rFonts w:hint="eastAsia"/>
                <w:lang w:val="en-US" w:eastAsia="zh-CN"/>
              </w:rPr>
              <w:t>其中：</w:t>
            </w:r>
          </w:p>
          <w:p w14:paraId="01E27030" w14:textId="77777777" w:rsidR="003A02EE" w:rsidRDefault="003A02EE" w:rsidP="00612FC6">
            <w:pPr>
              <w:pStyle w:val="TableText0"/>
              <w:tabs>
                <w:tab w:val="clear" w:pos="1985"/>
              </w:tabs>
              <w:rPr>
                <w:lang w:val="en-US" w:eastAsia="zh-CN"/>
              </w:rPr>
            </w:pPr>
            <w:r>
              <w:rPr>
                <w:lang w:val="en-US" w:eastAsia="zh-CN"/>
              </w:rPr>
              <w:tab/>
            </w:r>
            <w:r>
              <w:rPr>
                <w:rFonts w:hint="eastAsia"/>
                <w:lang w:val="en-US" w:eastAsia="zh-CN"/>
              </w:rPr>
              <w:t>对</w:t>
            </w:r>
            <w:r>
              <w:rPr>
                <w:lang w:val="en-US" w:eastAsia="zh-CN"/>
              </w:rPr>
              <w:t>SSB</w:t>
            </w:r>
            <w:r>
              <w:rPr>
                <w:rFonts w:hint="eastAsia"/>
                <w:lang w:val="en-US" w:eastAsia="zh-CN"/>
              </w:rPr>
              <w:t>调制，</w:t>
            </w:r>
            <w:r>
              <w:rPr>
                <w:i/>
                <w:lang w:val="en-US" w:eastAsia="zh-CN"/>
              </w:rPr>
              <w:t>X</w:t>
            </w:r>
            <w:r>
              <w:rPr>
                <w:lang w:val="en-US" w:eastAsia="zh-CN"/>
              </w:rPr>
              <w:t xml:space="preserve"> </w:t>
            </w:r>
            <w:r w:rsidR="0027561D">
              <w:rPr>
                <w:lang w:val="en-US" w:eastAsia="zh-CN"/>
              </w:rPr>
              <w:t>=</w:t>
            </w:r>
            <w:r>
              <w:rPr>
                <w:lang w:val="en-US" w:eastAsia="zh-CN"/>
              </w:rPr>
              <w:t xml:space="preserve"> </w:t>
            </w:r>
            <w:r>
              <w:rPr>
                <w:i/>
                <w:lang w:val="en-US" w:eastAsia="zh-CN"/>
              </w:rPr>
              <w:t>PEP</w:t>
            </w:r>
            <w:r>
              <w:rPr>
                <w:lang w:val="en-US" w:eastAsia="zh-CN"/>
              </w:rPr>
              <w:t xml:space="preserve"> </w:t>
            </w:r>
            <w:r>
              <w:rPr>
                <w:rFonts w:hint="eastAsia"/>
                <w:lang w:val="en-US" w:eastAsia="zh-CN"/>
              </w:rPr>
              <w:t>，</w:t>
            </w:r>
            <w:r>
              <w:rPr>
                <w:lang w:val="en-US" w:eastAsia="zh-CN"/>
              </w:rPr>
              <w:br/>
            </w:r>
            <w:r>
              <w:rPr>
                <w:lang w:val="en-US" w:eastAsia="zh-CN"/>
              </w:rPr>
              <w:tab/>
            </w:r>
            <w:r>
              <w:rPr>
                <w:rFonts w:hint="eastAsia"/>
                <w:lang w:val="en-US" w:eastAsia="zh-CN"/>
              </w:rPr>
              <w:t>对其他调制，</w:t>
            </w:r>
            <w:r>
              <w:rPr>
                <w:i/>
                <w:lang w:val="en-US" w:eastAsia="zh-CN"/>
              </w:rPr>
              <w:t>X</w:t>
            </w:r>
            <w:r>
              <w:rPr>
                <w:lang w:val="en-US" w:eastAsia="zh-CN"/>
              </w:rPr>
              <w:t xml:space="preserve"> </w:t>
            </w:r>
            <w:r w:rsidR="0027561D">
              <w:rPr>
                <w:lang w:val="en-US" w:eastAsia="zh-CN"/>
              </w:rPr>
              <w:t>=</w:t>
            </w:r>
            <w:r>
              <w:rPr>
                <w:lang w:val="en-US" w:eastAsia="zh-CN"/>
              </w:rPr>
              <w:t xml:space="preserve"> </w:t>
            </w:r>
            <w:r>
              <w:rPr>
                <w:i/>
                <w:lang w:val="en-US" w:eastAsia="zh-CN"/>
              </w:rPr>
              <w:t>P</w:t>
            </w:r>
            <w:r>
              <w:rPr>
                <w:lang w:val="en-US" w:eastAsia="zh-CN"/>
              </w:rPr>
              <w:t xml:space="preserve"> </w:t>
            </w:r>
          </w:p>
        </w:tc>
      </w:tr>
      <w:tr w:rsidR="003A02EE" w:rsidRPr="003A5808" w14:paraId="50D35EA9" w14:textId="77777777" w:rsidTr="004E13B2">
        <w:trPr>
          <w:jc w:val="center"/>
        </w:trPr>
        <w:tc>
          <w:tcPr>
            <w:tcW w:w="4253" w:type="dxa"/>
            <w:tcBorders>
              <w:top w:val="single" w:sz="6" w:space="0" w:color="auto"/>
              <w:bottom w:val="single" w:sz="6" w:space="0" w:color="auto"/>
              <w:right w:val="single" w:sz="6" w:space="0" w:color="auto"/>
            </w:tcBorders>
          </w:tcPr>
          <w:p w14:paraId="1B1519B2" w14:textId="77777777" w:rsidR="003A02EE" w:rsidRDefault="003A02EE" w:rsidP="00612FC6">
            <w:pPr>
              <w:pStyle w:val="TableText0"/>
              <w:rPr>
                <w:lang w:val="en-US"/>
              </w:rPr>
            </w:pPr>
            <w:proofErr w:type="spellStart"/>
            <w:r>
              <w:rPr>
                <w:rFonts w:hint="eastAsia"/>
              </w:rPr>
              <w:t>低功率无线电设备</w:t>
            </w:r>
            <w:proofErr w:type="spellEnd"/>
            <w:r>
              <w:rPr>
                <w:vertAlign w:val="superscript"/>
                <w:lang w:val="en-US"/>
              </w:rPr>
              <w:t>(10)</w:t>
            </w:r>
          </w:p>
        </w:tc>
        <w:tc>
          <w:tcPr>
            <w:tcW w:w="5387" w:type="dxa"/>
            <w:tcBorders>
              <w:top w:val="single" w:sz="6" w:space="0" w:color="auto"/>
              <w:left w:val="single" w:sz="6" w:space="0" w:color="auto"/>
              <w:bottom w:val="single" w:sz="6" w:space="0" w:color="auto"/>
            </w:tcBorders>
          </w:tcPr>
          <w:p w14:paraId="138783AE" w14:textId="77777777" w:rsidR="003A02EE" w:rsidRDefault="003A02EE" w:rsidP="00612FC6">
            <w:pPr>
              <w:pStyle w:val="TableText0"/>
              <w:rPr>
                <w:lang w:val="en-US"/>
              </w:rPr>
            </w:pPr>
            <w:r>
              <w:rPr>
                <w:lang w:val="en-US"/>
              </w:rPr>
              <w:t xml:space="preserve">56 </w:t>
            </w:r>
            <w:r w:rsidR="0027561D">
              <w:rPr>
                <w:lang w:val="en-GB"/>
              </w:rPr>
              <w:t>+</w:t>
            </w:r>
            <w:r>
              <w:rPr>
                <w:lang w:val="en-US"/>
              </w:rPr>
              <w:t xml:space="preserve"> 10 log </w:t>
            </w:r>
            <w:r>
              <w:rPr>
                <w:i/>
                <w:lang w:val="en-US"/>
              </w:rPr>
              <w:t>P</w:t>
            </w:r>
            <w:r>
              <w:rPr>
                <w:lang w:val="en-US"/>
              </w:rPr>
              <w:t xml:space="preserve">, </w:t>
            </w:r>
            <w:r>
              <w:rPr>
                <w:rFonts w:hint="eastAsia"/>
                <w:lang w:val="en-US"/>
              </w:rPr>
              <w:t>或</w:t>
            </w:r>
            <w:r>
              <w:rPr>
                <w:lang w:val="en-US"/>
              </w:rPr>
              <w:t xml:space="preserve">40 </w:t>
            </w:r>
            <w:proofErr w:type="spellStart"/>
            <w:r>
              <w:rPr>
                <w:lang w:val="en-US"/>
              </w:rPr>
              <w:t>dBc</w:t>
            </w:r>
            <w:r>
              <w:rPr>
                <w:rFonts w:hint="eastAsia"/>
                <w:lang w:val="en-US"/>
              </w:rPr>
              <w:t>，</w:t>
            </w:r>
            <w:r>
              <w:rPr>
                <w:rFonts w:hint="eastAsia"/>
              </w:rPr>
              <w:t>取较不严格者</w:t>
            </w:r>
            <w:proofErr w:type="spellEnd"/>
          </w:p>
        </w:tc>
      </w:tr>
      <w:tr w:rsidR="003A02EE" w:rsidRPr="003A5808" w14:paraId="2E6FA2AD" w14:textId="77777777" w:rsidTr="00FA1536">
        <w:trPr>
          <w:jc w:val="center"/>
        </w:trPr>
        <w:tc>
          <w:tcPr>
            <w:tcW w:w="4253" w:type="dxa"/>
            <w:tcBorders>
              <w:top w:val="single" w:sz="6" w:space="0" w:color="auto"/>
              <w:bottom w:val="single" w:sz="6" w:space="0" w:color="auto"/>
              <w:right w:val="single" w:sz="6" w:space="0" w:color="auto"/>
            </w:tcBorders>
          </w:tcPr>
          <w:p w14:paraId="57E358ED" w14:textId="77777777" w:rsidR="003A02EE" w:rsidRDefault="003A02EE" w:rsidP="0027561D">
            <w:pPr>
              <w:pStyle w:val="TableText0"/>
              <w:spacing w:before="0"/>
              <w:rPr>
                <w:lang w:eastAsia="zh-CN"/>
              </w:rPr>
            </w:pPr>
            <w:r>
              <w:rPr>
                <w:rFonts w:hint="eastAsia"/>
                <w:lang w:eastAsia="zh-CN"/>
              </w:rPr>
              <w:t>应急示位无线电信标</w:t>
            </w:r>
            <w:r w:rsidR="0027561D">
              <w:rPr>
                <w:rFonts w:hint="eastAsia"/>
                <w:lang w:eastAsia="zh-CN"/>
              </w:rPr>
              <w:t>（</w:t>
            </w:r>
            <w:r>
              <w:rPr>
                <w:lang w:eastAsia="zh-CN"/>
              </w:rPr>
              <w:t>EPIRB</w:t>
            </w:r>
            <w:r w:rsidR="0027561D">
              <w:rPr>
                <w:rFonts w:hint="eastAsia"/>
                <w:lang w:eastAsia="zh-CN"/>
              </w:rPr>
              <w:t>）</w:t>
            </w:r>
            <w:r>
              <w:rPr>
                <w:lang w:eastAsia="zh-CN"/>
              </w:rPr>
              <w:br/>
            </w:r>
            <w:r>
              <w:rPr>
                <w:rFonts w:hint="eastAsia"/>
                <w:lang w:eastAsia="zh-CN"/>
              </w:rPr>
              <w:t>应急定位发射机</w:t>
            </w:r>
            <w:r w:rsidR="0027561D">
              <w:rPr>
                <w:rFonts w:hint="eastAsia"/>
                <w:lang w:eastAsia="zh-CN"/>
              </w:rPr>
              <w:t>（</w:t>
            </w:r>
            <w:r>
              <w:rPr>
                <w:lang w:eastAsia="zh-CN"/>
              </w:rPr>
              <w:t>ELT</w:t>
            </w:r>
            <w:r w:rsidR="0027561D">
              <w:rPr>
                <w:rFonts w:hint="eastAsia"/>
                <w:lang w:eastAsia="zh-CN"/>
              </w:rPr>
              <w:t>）</w:t>
            </w:r>
            <w:r>
              <w:rPr>
                <w:lang w:eastAsia="zh-CN"/>
              </w:rPr>
              <w:br/>
            </w:r>
            <w:r>
              <w:rPr>
                <w:rFonts w:hint="eastAsia"/>
                <w:lang w:eastAsia="zh-CN"/>
              </w:rPr>
              <w:t>个人定位信标</w:t>
            </w:r>
            <w:r w:rsidR="0027561D">
              <w:rPr>
                <w:rFonts w:hint="eastAsia"/>
                <w:lang w:eastAsia="zh-CN"/>
              </w:rPr>
              <w:t>（</w:t>
            </w:r>
            <w:r>
              <w:rPr>
                <w:lang w:eastAsia="zh-CN"/>
              </w:rPr>
              <w:t>PLB</w:t>
            </w:r>
            <w:r w:rsidR="0027561D">
              <w:rPr>
                <w:rFonts w:hint="eastAsia"/>
                <w:lang w:eastAsia="zh-CN"/>
              </w:rPr>
              <w:t>）</w:t>
            </w:r>
            <w:r>
              <w:rPr>
                <w:lang w:eastAsia="zh-CN"/>
              </w:rPr>
              <w:br/>
            </w:r>
            <w:r>
              <w:rPr>
                <w:rFonts w:hint="eastAsia"/>
                <w:lang w:eastAsia="zh-CN"/>
              </w:rPr>
              <w:t>搜索与救助转发器</w:t>
            </w:r>
            <w:r w:rsidR="0027561D">
              <w:rPr>
                <w:rFonts w:hint="eastAsia"/>
                <w:lang w:eastAsia="zh-CN"/>
              </w:rPr>
              <w:t>（</w:t>
            </w:r>
            <w:r>
              <w:rPr>
                <w:lang w:eastAsia="zh-CN"/>
              </w:rPr>
              <w:t>SART</w:t>
            </w:r>
            <w:r w:rsidR="0027561D">
              <w:rPr>
                <w:rFonts w:hint="eastAsia"/>
                <w:lang w:eastAsia="zh-CN"/>
              </w:rPr>
              <w:t>）</w:t>
            </w:r>
            <w:r>
              <w:rPr>
                <w:lang w:eastAsia="zh-CN"/>
              </w:rPr>
              <w:br/>
            </w:r>
            <w:r>
              <w:rPr>
                <w:rFonts w:hint="eastAsia"/>
                <w:lang w:eastAsia="zh-CN"/>
              </w:rPr>
              <w:t>船舶应急、救生艇和救生器发射机</w:t>
            </w:r>
            <w:r>
              <w:rPr>
                <w:lang w:eastAsia="zh-CN"/>
              </w:rPr>
              <w:br/>
            </w:r>
            <w:r>
              <w:rPr>
                <w:rFonts w:hint="eastAsia"/>
                <w:lang w:eastAsia="zh-CN"/>
              </w:rPr>
              <w:t>紧急情况使用的陆地、航空或水上发射机</w:t>
            </w:r>
          </w:p>
        </w:tc>
        <w:tc>
          <w:tcPr>
            <w:tcW w:w="5387" w:type="dxa"/>
            <w:tcBorders>
              <w:top w:val="single" w:sz="6" w:space="0" w:color="auto"/>
              <w:left w:val="single" w:sz="6" w:space="0" w:color="auto"/>
              <w:bottom w:val="single" w:sz="6" w:space="0" w:color="auto"/>
            </w:tcBorders>
          </w:tcPr>
          <w:p w14:paraId="47D76CA4" w14:textId="77777777" w:rsidR="003A02EE" w:rsidRDefault="003A02EE" w:rsidP="00612FC6">
            <w:pPr>
              <w:pStyle w:val="TableText0"/>
              <w:rPr>
                <w:lang w:val="en-US"/>
              </w:rPr>
            </w:pPr>
            <w:proofErr w:type="spellStart"/>
            <w:r>
              <w:rPr>
                <w:rFonts w:hint="eastAsia"/>
                <w:lang w:val="en-US"/>
              </w:rPr>
              <w:t>无限制</w:t>
            </w:r>
            <w:proofErr w:type="spellEnd"/>
          </w:p>
        </w:tc>
      </w:tr>
      <w:tr w:rsidR="003A02EE" w:rsidRPr="003A5808" w14:paraId="5E4F9443" w14:textId="77777777" w:rsidTr="00FA1536">
        <w:trPr>
          <w:jc w:val="center"/>
        </w:trPr>
        <w:tc>
          <w:tcPr>
            <w:tcW w:w="9640" w:type="dxa"/>
            <w:gridSpan w:val="2"/>
            <w:tcBorders>
              <w:top w:val="single" w:sz="6" w:space="0" w:color="auto"/>
              <w:left w:val="nil"/>
              <w:bottom w:val="nil"/>
              <w:right w:val="nil"/>
            </w:tcBorders>
          </w:tcPr>
          <w:p w14:paraId="0BC08B30" w14:textId="77777777" w:rsidR="003A02EE" w:rsidRPr="00022C49" w:rsidRDefault="003A02EE" w:rsidP="00FA1536">
            <w:pPr>
              <w:pStyle w:val="Tablelegend"/>
              <w:spacing w:before="160"/>
              <w:rPr>
                <w:rFonts w:ascii="STKaiti" w:eastAsia="STKaiti" w:hAnsi="STKaiti"/>
                <w:iCs/>
                <w:lang w:eastAsia="zh-CN"/>
              </w:rPr>
            </w:pPr>
            <w:r w:rsidRPr="00022C49">
              <w:rPr>
                <w:rFonts w:ascii="STKaiti" w:eastAsia="STKaiti" w:hAnsi="STKaiti" w:hint="eastAsia"/>
                <w:iCs/>
                <w:lang w:eastAsia="zh-CN"/>
              </w:rPr>
              <w:t>表</w:t>
            </w:r>
            <w:r w:rsidRPr="00022C49">
              <w:rPr>
                <w:rFonts w:ascii="STKaiti" w:eastAsia="STKaiti" w:hAnsi="STKaiti"/>
                <w:iCs/>
                <w:lang w:eastAsia="zh-CN"/>
              </w:rPr>
              <w:t>2</w:t>
            </w:r>
            <w:r w:rsidRPr="00022C49">
              <w:rPr>
                <w:rFonts w:ascii="STKaiti" w:eastAsia="STKaiti" w:hAnsi="STKaiti" w:hint="eastAsia"/>
                <w:iCs/>
                <w:lang w:eastAsia="zh-CN"/>
              </w:rPr>
              <w:t>的注</w:t>
            </w:r>
            <w:r w:rsidRPr="00022C49">
              <w:rPr>
                <w:rFonts w:ascii="STKaiti" w:eastAsia="STKaiti" w:hAnsi="STKaiti"/>
                <w:iCs/>
                <w:lang w:eastAsia="zh-CN"/>
              </w:rPr>
              <w:t>:</w:t>
            </w:r>
          </w:p>
          <w:p w14:paraId="74A856B9" w14:textId="77777777" w:rsidR="003A02EE" w:rsidRPr="003A5808" w:rsidRDefault="003A02EE" w:rsidP="00F6365F">
            <w:pPr>
              <w:pStyle w:val="Tablelegend"/>
              <w:tabs>
                <w:tab w:val="clear" w:pos="284"/>
              </w:tabs>
              <w:ind w:left="567" w:hanging="567"/>
              <w:rPr>
                <w:lang w:val="en-US" w:eastAsia="zh-CN"/>
              </w:rPr>
            </w:pPr>
            <w:r w:rsidRPr="003A5808">
              <w:rPr>
                <w:i/>
                <w:iCs/>
                <w:lang w:val="en-US" w:eastAsia="zh-CN"/>
              </w:rPr>
              <w:t>P</w:t>
            </w:r>
            <w:r w:rsidRPr="003A5808">
              <w:rPr>
                <w:lang w:val="en-US" w:eastAsia="zh-CN"/>
              </w:rPr>
              <w:t>:</w:t>
            </w:r>
            <w:r w:rsidRPr="003A5808">
              <w:rPr>
                <w:lang w:val="en-US" w:eastAsia="zh-CN"/>
              </w:rPr>
              <w:tab/>
            </w:r>
            <w:r w:rsidRPr="006D3F51">
              <w:rPr>
                <w:rFonts w:hint="eastAsia"/>
                <w:szCs w:val="22"/>
                <w:lang w:eastAsia="zh-CN"/>
              </w:rPr>
              <w:t>为天线传输线处的平均功率</w:t>
            </w:r>
            <w:r w:rsidR="00F6365F">
              <w:rPr>
                <w:rFonts w:hint="eastAsia"/>
                <w:szCs w:val="22"/>
                <w:lang w:eastAsia="zh-CN"/>
              </w:rPr>
              <w:t>（</w:t>
            </w:r>
            <w:r w:rsidRPr="006D3F51">
              <w:rPr>
                <w:szCs w:val="22"/>
                <w:lang w:eastAsia="zh-CN"/>
              </w:rPr>
              <w:t>W</w:t>
            </w:r>
            <w:r w:rsidR="00F6365F">
              <w:rPr>
                <w:rFonts w:hint="eastAsia"/>
                <w:szCs w:val="22"/>
                <w:lang w:eastAsia="zh-CN"/>
              </w:rPr>
              <w:t>），</w:t>
            </w:r>
            <w:r w:rsidRPr="006D3F51">
              <w:rPr>
                <w:rFonts w:hint="eastAsia"/>
                <w:szCs w:val="22"/>
                <w:lang w:eastAsia="zh-CN"/>
              </w:rPr>
              <w:t>见《无线电规则》</w:t>
            </w:r>
            <w:r>
              <w:rPr>
                <w:rFonts w:hint="eastAsia"/>
                <w:szCs w:val="22"/>
                <w:lang w:val="en-US" w:eastAsia="zh-CN"/>
              </w:rPr>
              <w:t>第</w:t>
            </w:r>
            <w:r w:rsidRPr="006D3F51">
              <w:rPr>
                <w:szCs w:val="22"/>
                <w:lang w:eastAsia="zh-CN"/>
              </w:rPr>
              <w:t>1.158</w:t>
            </w:r>
            <w:r w:rsidRPr="006D3F51">
              <w:rPr>
                <w:rFonts w:hint="eastAsia"/>
                <w:szCs w:val="22"/>
                <w:lang w:eastAsia="zh-CN"/>
              </w:rPr>
              <w:t>款的定义。当使用突发传输时，平均功率</w:t>
            </w:r>
            <w:r w:rsidRPr="006D3F51">
              <w:rPr>
                <w:szCs w:val="22"/>
                <w:lang w:eastAsia="zh-CN"/>
              </w:rPr>
              <w:t>P</w:t>
            </w:r>
            <w:r w:rsidRPr="006D3F51">
              <w:rPr>
                <w:rFonts w:hint="eastAsia"/>
                <w:szCs w:val="22"/>
                <w:lang w:eastAsia="zh-CN"/>
              </w:rPr>
              <w:t>和任何</w:t>
            </w:r>
            <w:r>
              <w:rPr>
                <w:rFonts w:hint="eastAsia"/>
                <w:szCs w:val="22"/>
                <w:lang w:eastAsia="zh-CN"/>
              </w:rPr>
              <w:t>杂散域发射</w:t>
            </w:r>
            <w:r w:rsidRPr="006D3F51">
              <w:rPr>
                <w:rFonts w:hint="eastAsia"/>
                <w:szCs w:val="22"/>
                <w:lang w:eastAsia="zh-CN"/>
              </w:rPr>
              <w:t>的平均功率用突发持续时间的平均功率测量。</w:t>
            </w:r>
          </w:p>
          <w:p w14:paraId="7913F070" w14:textId="77777777" w:rsidR="003A02EE" w:rsidRPr="006D3F51" w:rsidRDefault="003A02EE" w:rsidP="00F6365F">
            <w:pPr>
              <w:pStyle w:val="Tablelegend"/>
              <w:ind w:left="567" w:hanging="567"/>
              <w:rPr>
                <w:rFonts w:ascii="SimSun"/>
                <w:szCs w:val="22"/>
                <w:lang w:eastAsia="zh-CN"/>
              </w:rPr>
            </w:pPr>
            <w:r w:rsidRPr="003A5808">
              <w:rPr>
                <w:i/>
                <w:iCs/>
                <w:lang w:val="en-US" w:eastAsia="zh-CN"/>
              </w:rPr>
              <w:t>PEP</w:t>
            </w:r>
            <w:r w:rsidRPr="003A5808">
              <w:rPr>
                <w:lang w:eastAsia="zh-CN"/>
              </w:rPr>
              <w:t>:</w:t>
            </w:r>
            <w:r w:rsidRPr="003A5808">
              <w:rPr>
                <w:lang w:eastAsia="zh-CN"/>
              </w:rPr>
              <w:tab/>
            </w:r>
            <w:r w:rsidRPr="006D3F51">
              <w:rPr>
                <w:rFonts w:ascii="SimSun" w:hAnsi="SimSun" w:hint="eastAsia"/>
                <w:szCs w:val="22"/>
                <w:lang w:eastAsia="zh-CN"/>
              </w:rPr>
              <w:t>为天线传输线处的峰包功率</w:t>
            </w:r>
            <w:r w:rsidR="00F6365F">
              <w:rPr>
                <w:rFonts w:hint="eastAsia"/>
                <w:szCs w:val="22"/>
                <w:lang w:eastAsia="zh-CN"/>
              </w:rPr>
              <w:t>（</w:t>
            </w:r>
            <w:r w:rsidRPr="00022C49">
              <w:rPr>
                <w:szCs w:val="22"/>
                <w:lang w:eastAsia="zh-CN"/>
              </w:rPr>
              <w:t>W</w:t>
            </w:r>
            <w:r w:rsidR="00F6365F">
              <w:rPr>
                <w:rFonts w:hint="eastAsia"/>
                <w:szCs w:val="22"/>
                <w:lang w:eastAsia="zh-CN"/>
              </w:rPr>
              <w:t>）</w:t>
            </w:r>
            <w:r w:rsidR="0027561D">
              <w:rPr>
                <w:rFonts w:ascii="SimSun" w:hAnsi="SimSun" w:hint="eastAsia"/>
                <w:szCs w:val="22"/>
                <w:lang w:eastAsia="zh-CN"/>
              </w:rPr>
              <w:t>，</w:t>
            </w:r>
            <w:r w:rsidRPr="006D3F51">
              <w:rPr>
                <w:rFonts w:ascii="SimSun" w:hAnsi="SimSun" w:hint="eastAsia"/>
                <w:szCs w:val="22"/>
                <w:lang w:eastAsia="zh-CN"/>
              </w:rPr>
              <w:t>见《无线电规则》</w:t>
            </w:r>
            <w:r>
              <w:rPr>
                <w:rFonts w:ascii="SimSun" w:hAnsi="SimSun" w:hint="eastAsia"/>
                <w:szCs w:val="22"/>
                <w:lang w:val="en-US" w:eastAsia="zh-CN"/>
              </w:rPr>
              <w:t>第</w:t>
            </w:r>
            <w:r w:rsidRPr="00022C49">
              <w:rPr>
                <w:szCs w:val="22"/>
                <w:lang w:eastAsia="zh-CN"/>
              </w:rPr>
              <w:t>1.157</w:t>
            </w:r>
            <w:r w:rsidRPr="006D3F51">
              <w:rPr>
                <w:rFonts w:ascii="SimSun" w:hAnsi="SimSun" w:hint="eastAsia"/>
                <w:szCs w:val="22"/>
                <w:lang w:eastAsia="zh-CN"/>
              </w:rPr>
              <w:t>款的定义。</w:t>
            </w:r>
          </w:p>
          <w:p w14:paraId="0CFBF4FF" w14:textId="77777777" w:rsidR="003A02EE" w:rsidRPr="003A5808" w:rsidRDefault="003A02EE" w:rsidP="00FA1536">
            <w:pPr>
              <w:pStyle w:val="Tablelegend"/>
              <w:tabs>
                <w:tab w:val="clear" w:pos="284"/>
              </w:tabs>
              <w:ind w:left="567" w:hanging="567"/>
              <w:rPr>
                <w:lang w:val="en-US" w:eastAsia="zh-CN"/>
              </w:rPr>
            </w:pPr>
            <w:r w:rsidRPr="006D3F51">
              <w:rPr>
                <w:rFonts w:ascii="SimSun"/>
                <w:szCs w:val="22"/>
                <w:lang w:val="en-US" w:eastAsia="zh-CN"/>
              </w:rPr>
              <w:tab/>
            </w:r>
            <w:r w:rsidRPr="006D3F51">
              <w:rPr>
                <w:rFonts w:ascii="SimSun" w:hAnsi="SimSun" w:hint="eastAsia"/>
                <w:szCs w:val="22"/>
                <w:lang w:val="en-US" w:eastAsia="zh-CN"/>
              </w:rPr>
              <w:t>当使用</w:t>
            </w:r>
            <w:r w:rsidRPr="006D3F51">
              <w:rPr>
                <w:rFonts w:ascii="SimSun" w:hAnsi="SimSun"/>
                <w:i/>
                <w:szCs w:val="22"/>
                <w:lang w:eastAsia="zh-CN"/>
              </w:rPr>
              <w:t>P</w:t>
            </w:r>
            <w:r w:rsidR="00F6365F">
              <w:rPr>
                <w:rFonts w:ascii="SimSun" w:hAnsi="SimSun"/>
                <w:szCs w:val="22"/>
                <w:lang w:val="en-US" w:eastAsia="zh-CN"/>
              </w:rPr>
              <w:t> </w:t>
            </w:r>
            <w:r w:rsidRPr="006D3F51">
              <w:rPr>
                <w:rFonts w:ascii="SimSun" w:hAnsi="SimSun" w:hint="eastAsia"/>
                <w:szCs w:val="22"/>
                <w:lang w:eastAsia="zh-CN"/>
              </w:rPr>
              <w:t>时，加到发射传输线的功率和</w:t>
            </w:r>
            <w:r>
              <w:rPr>
                <w:rFonts w:ascii="SimSun" w:hAnsi="SimSun" w:hint="eastAsia"/>
                <w:szCs w:val="22"/>
                <w:lang w:eastAsia="zh-CN"/>
              </w:rPr>
              <w:t>杂散域发射</w:t>
            </w:r>
            <w:r w:rsidRPr="006D3F51">
              <w:rPr>
                <w:rFonts w:ascii="SimSun" w:hAnsi="SimSun" w:hint="eastAsia"/>
                <w:szCs w:val="22"/>
                <w:lang w:eastAsia="zh-CN"/>
              </w:rPr>
              <w:t>两者都需要按平均功率和基准带宽内发平均功率分别进行评估。当使用</w:t>
            </w:r>
            <w:r w:rsidRPr="00022C49">
              <w:rPr>
                <w:szCs w:val="22"/>
                <w:lang w:eastAsia="zh-CN"/>
              </w:rPr>
              <w:t>PEP</w:t>
            </w:r>
            <w:r w:rsidRPr="006D3F51">
              <w:rPr>
                <w:rFonts w:ascii="SimSun" w:hAnsi="SimSun" w:hint="eastAsia"/>
                <w:szCs w:val="22"/>
                <w:lang w:eastAsia="zh-CN"/>
              </w:rPr>
              <w:t>时，加到发射传输线的功率和</w:t>
            </w:r>
            <w:r>
              <w:rPr>
                <w:rFonts w:ascii="SimSun" w:hAnsi="SimSun" w:hint="eastAsia"/>
                <w:szCs w:val="22"/>
                <w:lang w:eastAsia="zh-CN"/>
              </w:rPr>
              <w:t>杂散域发射</w:t>
            </w:r>
            <w:r w:rsidRPr="006D3F51">
              <w:rPr>
                <w:rFonts w:ascii="SimSun" w:hAnsi="SimSun" w:hint="eastAsia"/>
                <w:szCs w:val="22"/>
                <w:lang w:eastAsia="zh-CN"/>
              </w:rPr>
              <w:t>两者都需要按峰包功率和基准带宽内的峰包功率分别进行评估。但是，如果由于</w:t>
            </w:r>
            <w:r>
              <w:rPr>
                <w:rFonts w:ascii="SimSun" w:hAnsi="SimSun" w:hint="eastAsia"/>
                <w:szCs w:val="22"/>
                <w:lang w:eastAsia="zh-CN"/>
              </w:rPr>
              <w:t>杂散域发射</w:t>
            </w:r>
            <w:r w:rsidRPr="006D3F51">
              <w:rPr>
                <w:rFonts w:ascii="SimSun" w:hAnsi="SimSun" w:hint="eastAsia"/>
                <w:szCs w:val="22"/>
                <w:lang w:eastAsia="zh-CN"/>
              </w:rPr>
              <w:t>的特性（例如，为高斯噪声），按</w:t>
            </w:r>
            <w:r w:rsidRPr="00022C49">
              <w:rPr>
                <w:szCs w:val="22"/>
                <w:lang w:eastAsia="zh-CN"/>
              </w:rPr>
              <w:t>PEP</w:t>
            </w:r>
            <w:r w:rsidRPr="006D3F51">
              <w:rPr>
                <w:rFonts w:ascii="SimSun" w:hAnsi="SimSun" w:hint="eastAsia"/>
                <w:szCs w:val="22"/>
                <w:lang w:eastAsia="zh-CN"/>
              </w:rPr>
              <w:t>对</w:t>
            </w:r>
            <w:r>
              <w:rPr>
                <w:rFonts w:ascii="SimSun" w:hAnsi="SimSun" w:hint="eastAsia"/>
                <w:szCs w:val="22"/>
                <w:lang w:eastAsia="zh-CN"/>
              </w:rPr>
              <w:t>杂散域发射</w:t>
            </w:r>
            <w:r w:rsidRPr="006D3F51">
              <w:rPr>
                <w:rFonts w:ascii="SimSun" w:hAnsi="SimSun" w:hint="eastAsia"/>
                <w:szCs w:val="22"/>
                <w:lang w:eastAsia="zh-CN"/>
              </w:rPr>
              <w:t>进行测量有困难，允许对加到发射传输线的功率和</w:t>
            </w:r>
            <w:r>
              <w:rPr>
                <w:rFonts w:ascii="SimSun" w:hAnsi="SimSun" w:hint="eastAsia"/>
                <w:szCs w:val="22"/>
                <w:lang w:eastAsia="zh-CN"/>
              </w:rPr>
              <w:t>杂散域发射</w:t>
            </w:r>
            <w:r w:rsidRPr="006D3F51">
              <w:rPr>
                <w:rFonts w:ascii="SimSun" w:hAnsi="SimSun" w:hint="eastAsia"/>
                <w:szCs w:val="22"/>
                <w:lang w:eastAsia="zh-CN"/>
              </w:rPr>
              <w:t>的功率使用平均功率进行评估（见附件</w:t>
            </w:r>
            <w:r w:rsidRPr="00022C49">
              <w:rPr>
                <w:szCs w:val="22"/>
                <w:lang w:eastAsia="zh-CN"/>
              </w:rPr>
              <w:t>2</w:t>
            </w:r>
            <w:r w:rsidRPr="006D3F51">
              <w:rPr>
                <w:rFonts w:ascii="SimSun" w:hAnsi="SimSun" w:hint="eastAsia"/>
                <w:szCs w:val="22"/>
                <w:lang w:eastAsia="zh-CN"/>
              </w:rPr>
              <w:t>）。</w:t>
            </w:r>
          </w:p>
          <w:p w14:paraId="38F29B4D" w14:textId="77777777" w:rsidR="003A02EE" w:rsidRPr="003A5808" w:rsidRDefault="003A02EE" w:rsidP="00FA1536">
            <w:pPr>
              <w:pStyle w:val="Tablelegend"/>
              <w:tabs>
                <w:tab w:val="clear" w:pos="284"/>
              </w:tabs>
              <w:ind w:left="567" w:hanging="567"/>
              <w:rPr>
                <w:lang w:val="en-US" w:eastAsia="zh-CN"/>
              </w:rPr>
            </w:pPr>
            <w:proofErr w:type="spellStart"/>
            <w:r w:rsidRPr="003A5808">
              <w:rPr>
                <w:lang w:val="en-US" w:eastAsia="zh-CN"/>
              </w:rPr>
              <w:t>dBc</w:t>
            </w:r>
            <w:proofErr w:type="spellEnd"/>
            <w:r w:rsidRPr="003A5808">
              <w:rPr>
                <w:lang w:val="en-US" w:eastAsia="zh-CN"/>
              </w:rPr>
              <w:t>:</w:t>
            </w:r>
            <w:r w:rsidRPr="003A5808">
              <w:rPr>
                <w:lang w:val="en-US" w:eastAsia="zh-CN"/>
              </w:rPr>
              <w:tab/>
            </w:r>
            <w:r w:rsidRPr="00AA355B">
              <w:rPr>
                <w:rFonts w:hint="eastAsia"/>
                <w:szCs w:val="22"/>
                <w:lang w:val="en-US" w:eastAsia="zh-CN"/>
              </w:rPr>
              <w:t>相对与发射的非调制载波的分贝数。在没有载波的情况下，例如，某些数字调制方案，其载波无法测量，</w:t>
            </w:r>
            <w:proofErr w:type="spellStart"/>
            <w:r w:rsidR="00F6365F">
              <w:rPr>
                <w:szCs w:val="22"/>
                <w:lang w:eastAsia="zh-CN"/>
              </w:rPr>
              <w:t>dBc</w:t>
            </w:r>
            <w:proofErr w:type="spellEnd"/>
            <w:r w:rsidRPr="00AA355B">
              <w:rPr>
                <w:rFonts w:hint="eastAsia"/>
                <w:szCs w:val="22"/>
                <w:lang w:eastAsia="zh-CN"/>
              </w:rPr>
              <w:t>的基准是相对于平均功率</w:t>
            </w:r>
            <w:r w:rsidRPr="00AA355B">
              <w:rPr>
                <w:i/>
                <w:szCs w:val="22"/>
                <w:lang w:eastAsia="zh-CN"/>
              </w:rPr>
              <w:t>P</w:t>
            </w:r>
            <w:r w:rsidRPr="00AA355B">
              <w:rPr>
                <w:rFonts w:hint="eastAsia"/>
                <w:szCs w:val="22"/>
                <w:lang w:eastAsia="zh-CN"/>
              </w:rPr>
              <w:t>的分贝数。</w:t>
            </w:r>
          </w:p>
          <w:p w14:paraId="4E3CA972" w14:textId="77777777" w:rsidR="003A02EE" w:rsidRPr="003A5808" w:rsidRDefault="003A02EE" w:rsidP="00F978E9">
            <w:pPr>
              <w:pStyle w:val="Tablelegend"/>
              <w:tabs>
                <w:tab w:val="clear" w:pos="284"/>
              </w:tabs>
              <w:ind w:left="567" w:hanging="567"/>
              <w:rPr>
                <w:lang w:val="en-US" w:eastAsia="zh-CN"/>
              </w:rPr>
            </w:pPr>
            <w:r w:rsidRPr="003A5808">
              <w:rPr>
                <w:vertAlign w:val="superscript"/>
                <w:lang w:val="en-GB" w:eastAsia="zh-CN"/>
              </w:rPr>
              <w:t>(1)</w:t>
            </w:r>
            <w:r w:rsidRPr="003A5808">
              <w:rPr>
                <w:lang w:val="en-US" w:eastAsia="zh-CN"/>
              </w:rPr>
              <w:tab/>
            </w:r>
            <w:r w:rsidRPr="00A9758D">
              <w:rPr>
                <w:rFonts w:hint="eastAsia"/>
                <w:szCs w:val="22"/>
                <w:lang w:val="en-US" w:eastAsia="zh-CN"/>
              </w:rPr>
              <w:t>对某些数字调制以及各类业务中窄带高功率发射机，在接近必要带宽</w:t>
            </w:r>
            <w:r w:rsidR="0027561D">
              <w:rPr>
                <w:lang w:val="en-US" w:eastAsia="zh-CN"/>
              </w:rPr>
              <w:t>±</w:t>
            </w:r>
            <w:r w:rsidRPr="00A9758D">
              <w:rPr>
                <w:szCs w:val="22"/>
                <w:lang w:eastAsia="zh-CN"/>
              </w:rPr>
              <w:t>250%</w:t>
            </w:r>
            <w:r w:rsidRPr="00A9758D">
              <w:rPr>
                <w:rFonts w:hint="eastAsia"/>
                <w:szCs w:val="22"/>
                <w:lang w:eastAsia="zh-CN"/>
              </w:rPr>
              <w:t>处，满足限值会存在一定的困难。</w:t>
            </w:r>
          </w:p>
          <w:p w14:paraId="083D5767" w14:textId="77777777" w:rsidR="003A02EE" w:rsidRPr="00A9758D" w:rsidRDefault="003A02EE" w:rsidP="00FA1536">
            <w:pPr>
              <w:pStyle w:val="Tablelegend"/>
              <w:tabs>
                <w:tab w:val="clear" w:pos="284"/>
              </w:tabs>
              <w:ind w:left="567" w:hanging="567"/>
              <w:rPr>
                <w:szCs w:val="22"/>
                <w:lang w:val="en-US" w:eastAsia="zh-CN"/>
              </w:rPr>
            </w:pPr>
            <w:r w:rsidRPr="003A5808">
              <w:rPr>
                <w:vertAlign w:val="superscript"/>
                <w:lang w:val="en-GB" w:eastAsia="zh-CN"/>
              </w:rPr>
              <w:t>(2)</w:t>
            </w:r>
            <w:r w:rsidRPr="003A5808">
              <w:rPr>
                <w:lang w:val="en-US" w:eastAsia="zh-CN"/>
              </w:rPr>
              <w:tab/>
            </w:r>
            <w:r w:rsidRPr="00A9758D">
              <w:rPr>
                <w:rFonts w:hint="eastAsia"/>
                <w:szCs w:val="22"/>
                <w:lang w:eastAsia="zh-CN"/>
              </w:rPr>
              <w:t>如果在实际中无法将发射机与天线传输线区分开，使用附件</w:t>
            </w:r>
            <w:r w:rsidRPr="00A9758D">
              <w:rPr>
                <w:szCs w:val="22"/>
                <w:lang w:eastAsia="zh-CN"/>
              </w:rPr>
              <w:t>2</w:t>
            </w:r>
            <w:r w:rsidRPr="00A9758D">
              <w:rPr>
                <w:rFonts w:hint="eastAsia"/>
                <w:szCs w:val="22"/>
                <w:lang w:eastAsia="zh-CN"/>
              </w:rPr>
              <w:t>中</w:t>
            </w:r>
            <w:r w:rsidRPr="00A9758D">
              <w:rPr>
                <w:szCs w:val="22"/>
                <w:lang w:eastAsia="zh-CN"/>
              </w:rPr>
              <w:t>§ 3.3</w:t>
            </w:r>
            <w:r w:rsidRPr="00A9758D">
              <w:rPr>
                <w:rFonts w:hint="eastAsia"/>
                <w:szCs w:val="22"/>
                <w:lang w:eastAsia="zh-CN"/>
              </w:rPr>
              <w:t>的</w:t>
            </w:r>
            <w:proofErr w:type="spellStart"/>
            <w:r w:rsidR="00F6365F">
              <w:rPr>
                <w:szCs w:val="22"/>
                <w:lang w:eastAsia="zh-CN"/>
              </w:rPr>
              <w:t>e.i.r.p</w:t>
            </w:r>
            <w:proofErr w:type="spellEnd"/>
            <w:r w:rsidR="00F6365F">
              <w:rPr>
                <w:szCs w:val="22"/>
                <w:lang w:eastAsia="zh-CN"/>
              </w:rPr>
              <w:t>.</w:t>
            </w:r>
            <w:r w:rsidRPr="00A9758D">
              <w:rPr>
                <w:rFonts w:hint="eastAsia"/>
                <w:szCs w:val="22"/>
                <w:lang w:eastAsia="zh-CN"/>
              </w:rPr>
              <w:t>方法。</w:t>
            </w:r>
          </w:p>
          <w:p w14:paraId="344ECDDB" w14:textId="77777777" w:rsidR="003A02EE" w:rsidRPr="003A5808" w:rsidRDefault="003A02EE" w:rsidP="00FA1536">
            <w:pPr>
              <w:pStyle w:val="Tablelegend"/>
              <w:tabs>
                <w:tab w:val="clear" w:pos="284"/>
              </w:tabs>
              <w:ind w:left="567" w:hanging="567"/>
              <w:rPr>
                <w:lang w:val="en-US" w:eastAsia="zh-CN"/>
              </w:rPr>
            </w:pPr>
            <w:r w:rsidRPr="003A5808">
              <w:rPr>
                <w:vertAlign w:val="superscript"/>
                <w:lang w:val="en-GB" w:eastAsia="zh-CN"/>
              </w:rPr>
              <w:t>(3)</w:t>
            </w:r>
            <w:r w:rsidRPr="003A5808">
              <w:rPr>
                <w:lang w:val="en-US" w:eastAsia="zh-CN"/>
              </w:rPr>
              <w:tab/>
            </w:r>
            <w:r w:rsidRPr="00A9758D">
              <w:rPr>
                <w:rFonts w:hint="eastAsia"/>
                <w:szCs w:val="22"/>
                <w:lang w:val="en-US" w:eastAsia="zh-CN"/>
              </w:rPr>
              <w:t>所有空间业务的</w:t>
            </w:r>
            <w:r>
              <w:rPr>
                <w:rFonts w:hint="eastAsia"/>
                <w:szCs w:val="22"/>
                <w:lang w:val="en-US" w:eastAsia="zh-CN"/>
              </w:rPr>
              <w:t>杂散域发射</w:t>
            </w:r>
            <w:r w:rsidRPr="00A9758D">
              <w:rPr>
                <w:rFonts w:hint="eastAsia"/>
                <w:szCs w:val="22"/>
                <w:lang w:val="en-US" w:eastAsia="zh-CN"/>
              </w:rPr>
              <w:t>限值使用</w:t>
            </w:r>
            <w:r w:rsidR="00F6365F">
              <w:rPr>
                <w:szCs w:val="22"/>
                <w:lang w:eastAsia="zh-CN"/>
              </w:rPr>
              <w:t>4 kHz</w:t>
            </w:r>
            <w:r w:rsidR="00F6365F">
              <w:rPr>
                <w:rFonts w:hint="eastAsia"/>
                <w:szCs w:val="22"/>
                <w:lang w:eastAsia="zh-CN"/>
              </w:rPr>
              <w:t xml:space="preserve"> </w:t>
            </w:r>
            <w:r w:rsidRPr="00A9758D">
              <w:rPr>
                <w:rFonts w:hint="eastAsia"/>
                <w:szCs w:val="22"/>
                <w:lang w:eastAsia="zh-CN"/>
              </w:rPr>
              <w:t>基准带宽内的值表示。</w:t>
            </w:r>
          </w:p>
          <w:p w14:paraId="4E3C1051" w14:textId="77777777" w:rsidR="003A02EE" w:rsidRPr="003A5808" w:rsidRDefault="003A02EE" w:rsidP="00FA1536">
            <w:pPr>
              <w:pStyle w:val="Tablelegend"/>
              <w:tabs>
                <w:tab w:val="clear" w:pos="284"/>
              </w:tabs>
              <w:ind w:left="567" w:hanging="567"/>
              <w:rPr>
                <w:lang w:val="en-US" w:eastAsia="zh-CN"/>
              </w:rPr>
            </w:pPr>
            <w:r w:rsidRPr="003A5808">
              <w:rPr>
                <w:vertAlign w:val="superscript"/>
                <w:lang w:val="en-GB" w:eastAsia="zh-CN"/>
              </w:rPr>
              <w:t>(4)</w:t>
            </w:r>
            <w:r w:rsidRPr="003A5808">
              <w:rPr>
                <w:vertAlign w:val="superscript"/>
                <w:lang w:val="en-US" w:eastAsia="zh-CN"/>
              </w:rPr>
              <w:tab/>
            </w:r>
            <w:r w:rsidRPr="00A9758D">
              <w:rPr>
                <w:rFonts w:hint="eastAsia"/>
                <w:szCs w:val="22"/>
                <w:lang w:val="en-US" w:eastAsia="zh-CN"/>
              </w:rPr>
              <w:t>工作在</w:t>
            </w:r>
            <w:r w:rsidRPr="00A9758D">
              <w:rPr>
                <w:szCs w:val="22"/>
                <w:lang w:val="en-US" w:eastAsia="zh-CN"/>
              </w:rPr>
              <w:t>30 MHz</w:t>
            </w:r>
            <w:r w:rsidRPr="00A9758D">
              <w:rPr>
                <w:rFonts w:hint="eastAsia"/>
                <w:szCs w:val="22"/>
                <w:lang w:val="en-US" w:eastAsia="zh-CN"/>
              </w:rPr>
              <w:t>以下的业余地球站的业务类别，属于工作在</w:t>
            </w:r>
            <w:r w:rsidRPr="00A9758D">
              <w:rPr>
                <w:szCs w:val="22"/>
                <w:lang w:val="en-US" w:eastAsia="zh-CN"/>
              </w:rPr>
              <w:t>30 MHz</w:t>
            </w:r>
            <w:r w:rsidRPr="00A9758D">
              <w:rPr>
                <w:rFonts w:hint="eastAsia"/>
                <w:szCs w:val="22"/>
                <w:lang w:val="en-US" w:eastAsia="zh-CN"/>
              </w:rPr>
              <w:t>以下的业余业务（包括</w:t>
            </w:r>
            <w:r w:rsidRPr="00A9758D">
              <w:rPr>
                <w:szCs w:val="22"/>
                <w:lang w:val="en-US" w:eastAsia="zh-CN"/>
              </w:rPr>
              <w:t>SSB</w:t>
            </w:r>
            <w:r w:rsidRPr="00A9758D">
              <w:rPr>
                <w:rFonts w:hint="eastAsia"/>
                <w:szCs w:val="22"/>
                <w:lang w:val="en-US" w:eastAsia="zh-CN"/>
              </w:rPr>
              <w:t>）。</w:t>
            </w:r>
          </w:p>
          <w:p w14:paraId="714AD162" w14:textId="77777777" w:rsidR="003A02EE" w:rsidRPr="00CA769A" w:rsidRDefault="003A02EE" w:rsidP="001217E8">
            <w:pPr>
              <w:pStyle w:val="Tablelegend"/>
              <w:tabs>
                <w:tab w:val="clear" w:pos="284"/>
              </w:tabs>
              <w:ind w:left="567" w:hanging="567"/>
              <w:rPr>
                <w:lang w:val="en-US" w:eastAsia="zh-CN"/>
              </w:rPr>
            </w:pPr>
          </w:p>
        </w:tc>
      </w:tr>
    </w:tbl>
    <w:p w14:paraId="2DF7AB54" w14:textId="77777777" w:rsidR="003A02EE" w:rsidRDefault="003A02EE" w:rsidP="00022C49">
      <w:pPr>
        <w:pStyle w:val="Tablelegend"/>
        <w:spacing w:before="160"/>
        <w:rPr>
          <w:rFonts w:ascii="STKaiti" w:eastAsia="STKaiti" w:hAnsi="STKaiti"/>
          <w:iCs/>
          <w:lang w:eastAsia="zh-CN"/>
        </w:rPr>
      </w:pPr>
      <w:bookmarkStart w:id="38" w:name="_Toc393687555"/>
      <w:bookmarkStart w:id="39" w:name="_Toc394112271"/>
    </w:p>
    <w:p w14:paraId="117478F4" w14:textId="77777777" w:rsidR="003A02EE" w:rsidRPr="00022C49" w:rsidRDefault="003A02EE" w:rsidP="00022C49">
      <w:pPr>
        <w:pStyle w:val="Tablelegend"/>
        <w:spacing w:before="160"/>
        <w:rPr>
          <w:rFonts w:ascii="STKaiti" w:eastAsia="STKaiti" w:hAnsi="STKaiti"/>
          <w:iCs/>
          <w:lang w:eastAsia="zh-CN"/>
        </w:rPr>
      </w:pPr>
      <w:r>
        <w:rPr>
          <w:rFonts w:ascii="STKaiti" w:eastAsia="STKaiti" w:hAnsi="STKaiti"/>
          <w:iCs/>
          <w:lang w:eastAsia="zh-CN"/>
        </w:rPr>
        <w:br w:type="page"/>
      </w:r>
      <w:bookmarkStart w:id="40" w:name="OLE_LINK3"/>
      <w:bookmarkStart w:id="41" w:name="OLE_LINK4"/>
      <w:r w:rsidRPr="00022C49">
        <w:rPr>
          <w:rFonts w:ascii="STKaiti" w:eastAsia="STKaiti" w:hAnsi="STKaiti" w:hint="eastAsia"/>
          <w:iCs/>
          <w:lang w:eastAsia="zh-CN"/>
        </w:rPr>
        <w:lastRenderedPageBreak/>
        <w:t>表</w:t>
      </w:r>
      <w:r w:rsidRPr="00022C49">
        <w:rPr>
          <w:rFonts w:ascii="STKaiti" w:eastAsia="STKaiti" w:hAnsi="STKaiti"/>
          <w:iCs/>
          <w:lang w:eastAsia="zh-CN"/>
        </w:rPr>
        <w:t>2</w:t>
      </w:r>
      <w:r w:rsidRPr="00022C49">
        <w:rPr>
          <w:rFonts w:ascii="STKaiti" w:eastAsia="STKaiti" w:hAnsi="STKaiti" w:hint="eastAsia"/>
          <w:iCs/>
          <w:lang w:eastAsia="zh-CN"/>
        </w:rPr>
        <w:t>的注</w:t>
      </w:r>
      <w:r>
        <w:rPr>
          <w:rFonts w:ascii="STKaiti" w:eastAsia="STKaiti" w:hAnsi="STKaiti" w:hint="eastAsia"/>
          <w:iCs/>
          <w:lang w:eastAsia="zh-CN"/>
        </w:rPr>
        <w:t>（续）</w:t>
      </w:r>
      <w:r w:rsidRPr="00022C49">
        <w:rPr>
          <w:rFonts w:ascii="STKaiti" w:eastAsia="STKaiti" w:hAnsi="STKaiti"/>
          <w:iCs/>
          <w:lang w:eastAsia="zh-CN"/>
        </w:rPr>
        <w:t>:</w:t>
      </w:r>
    </w:p>
    <w:bookmarkEnd w:id="40"/>
    <w:bookmarkEnd w:id="41"/>
    <w:p w14:paraId="3C50EE66" w14:textId="77777777" w:rsidR="003A02EE" w:rsidRDefault="003A02EE" w:rsidP="00022C49">
      <w:pPr>
        <w:pStyle w:val="Tablelegend"/>
        <w:keepNext/>
        <w:keepLines/>
        <w:tabs>
          <w:tab w:val="clear" w:pos="284"/>
        </w:tabs>
        <w:ind w:left="567" w:hanging="567"/>
        <w:rPr>
          <w:lang w:val="en-US" w:eastAsia="zh-CN"/>
        </w:rPr>
      </w:pPr>
      <w:r w:rsidRPr="00CA769A">
        <w:rPr>
          <w:vertAlign w:val="superscript"/>
          <w:lang w:eastAsia="zh-CN"/>
        </w:rPr>
        <w:t xml:space="preserve"> (5)</w:t>
      </w:r>
      <w:r w:rsidRPr="00CA769A">
        <w:rPr>
          <w:lang w:eastAsia="zh-CN"/>
        </w:rPr>
        <w:tab/>
      </w:r>
      <w:r w:rsidRPr="00E02EEA">
        <w:rPr>
          <w:rFonts w:hint="eastAsia"/>
          <w:szCs w:val="22"/>
          <w:lang w:val="en-US" w:eastAsia="zh-CN"/>
        </w:rPr>
        <w:t>对</w:t>
      </w:r>
      <w:r>
        <w:rPr>
          <w:rFonts w:hint="eastAsia"/>
          <w:szCs w:val="22"/>
          <w:lang w:val="en-US" w:eastAsia="zh-CN"/>
        </w:rPr>
        <w:t>在相同服务区内</w:t>
      </w:r>
      <w:r w:rsidRPr="00E02EEA">
        <w:rPr>
          <w:rFonts w:hint="eastAsia"/>
          <w:szCs w:val="22"/>
          <w:lang w:val="en-US" w:eastAsia="zh-CN"/>
        </w:rPr>
        <w:t>拥有一个以上转发器的卫星</w:t>
      </w:r>
      <w:r w:rsidRPr="00CA769A">
        <w:rPr>
          <w:rFonts w:hint="eastAsia"/>
          <w:szCs w:val="22"/>
          <w:lang w:eastAsia="zh-CN"/>
        </w:rPr>
        <w:t>，</w:t>
      </w:r>
      <w:r>
        <w:rPr>
          <w:rFonts w:hint="eastAsia"/>
          <w:szCs w:val="22"/>
          <w:lang w:eastAsia="zh-CN"/>
        </w:rPr>
        <w:t>当考虑到表</w:t>
      </w:r>
      <w:r>
        <w:rPr>
          <w:szCs w:val="22"/>
          <w:lang w:eastAsia="zh-CN"/>
        </w:rPr>
        <w:t>2</w:t>
      </w:r>
      <w:r>
        <w:rPr>
          <w:rFonts w:hint="eastAsia"/>
          <w:szCs w:val="22"/>
          <w:lang w:eastAsia="zh-CN"/>
        </w:rPr>
        <w:t>中指明的杂散域发射限值时，</w:t>
      </w:r>
      <w:r w:rsidRPr="00E02EEA">
        <w:rPr>
          <w:rFonts w:hint="eastAsia"/>
          <w:szCs w:val="22"/>
          <w:lang w:val="en-US" w:eastAsia="zh-CN"/>
        </w:rPr>
        <w:t>一个转发器的</w:t>
      </w:r>
      <w:r>
        <w:rPr>
          <w:rFonts w:hint="eastAsia"/>
          <w:szCs w:val="22"/>
          <w:lang w:val="en-US" w:eastAsia="zh-CN"/>
        </w:rPr>
        <w:t>杂散域发射可能落入第二个相邻转发器的发射频率内。在这些</w:t>
      </w:r>
      <w:r w:rsidRPr="00E02EEA">
        <w:rPr>
          <w:rFonts w:hint="eastAsia"/>
          <w:szCs w:val="22"/>
          <w:lang w:val="en-US" w:eastAsia="zh-CN"/>
        </w:rPr>
        <w:t>情况下，第二个转发器的基本发射</w:t>
      </w:r>
      <w:r>
        <w:rPr>
          <w:rFonts w:hint="eastAsia"/>
          <w:szCs w:val="22"/>
          <w:lang w:val="en-US" w:eastAsia="zh-CN"/>
        </w:rPr>
        <w:t>或带外域发射</w:t>
      </w:r>
      <w:r w:rsidRPr="00E02EEA">
        <w:rPr>
          <w:rFonts w:hint="eastAsia"/>
          <w:szCs w:val="22"/>
          <w:lang w:val="en-US" w:eastAsia="zh-CN"/>
        </w:rPr>
        <w:t>远远超过第一个转发器的</w:t>
      </w:r>
      <w:r>
        <w:rPr>
          <w:rFonts w:hint="eastAsia"/>
          <w:szCs w:val="22"/>
          <w:lang w:val="en-US" w:eastAsia="zh-CN"/>
        </w:rPr>
        <w:t>杂散域发射的值。因此，对于一个卫星的杂散域发射落入相同服务区内</w:t>
      </w:r>
      <w:r w:rsidRPr="00E02EEA">
        <w:rPr>
          <w:rFonts w:hint="eastAsia"/>
          <w:szCs w:val="22"/>
          <w:lang w:val="en-US" w:eastAsia="zh-CN"/>
        </w:rPr>
        <w:t>同一卫星</w:t>
      </w:r>
      <w:r>
        <w:rPr>
          <w:rFonts w:hint="eastAsia"/>
          <w:szCs w:val="22"/>
          <w:lang w:val="en-US" w:eastAsia="zh-CN"/>
        </w:rPr>
        <w:t>上的另一个转发器的必要带宽或带外域上，则</w:t>
      </w:r>
      <w:r w:rsidRPr="00E02EEA">
        <w:rPr>
          <w:rFonts w:hint="eastAsia"/>
          <w:szCs w:val="22"/>
          <w:lang w:val="en-US" w:eastAsia="zh-CN"/>
        </w:rPr>
        <w:t>不应使用这些限值</w:t>
      </w:r>
      <w:r>
        <w:rPr>
          <w:rFonts w:hint="eastAsia"/>
          <w:szCs w:val="22"/>
          <w:lang w:val="en-US" w:eastAsia="zh-CN"/>
        </w:rPr>
        <w:t>（见《无线电规则》附录</w:t>
      </w:r>
      <w:r>
        <w:rPr>
          <w:szCs w:val="22"/>
          <w:lang w:val="en-US" w:eastAsia="zh-CN"/>
        </w:rPr>
        <w:t>3</w:t>
      </w:r>
      <w:r>
        <w:rPr>
          <w:rFonts w:hint="eastAsia"/>
          <w:szCs w:val="22"/>
          <w:lang w:val="en-US" w:eastAsia="zh-CN"/>
        </w:rPr>
        <w:t>）</w:t>
      </w:r>
      <w:r w:rsidRPr="00E02EEA">
        <w:rPr>
          <w:rFonts w:hint="eastAsia"/>
          <w:szCs w:val="22"/>
          <w:lang w:val="en-US" w:eastAsia="zh-CN"/>
        </w:rPr>
        <w:t>。</w:t>
      </w:r>
    </w:p>
    <w:p w14:paraId="07D69D05" w14:textId="77777777" w:rsidR="003A02EE" w:rsidRDefault="003A02EE" w:rsidP="00390ECF">
      <w:pPr>
        <w:pStyle w:val="Tablelegend"/>
        <w:tabs>
          <w:tab w:val="clear" w:pos="284"/>
        </w:tabs>
        <w:ind w:left="567" w:hanging="567"/>
        <w:rPr>
          <w:lang w:val="en-US" w:eastAsia="zh-CN"/>
        </w:rPr>
      </w:pPr>
      <w:r>
        <w:rPr>
          <w:vertAlign w:val="superscript"/>
          <w:lang w:val="en-GB" w:eastAsia="zh-CN"/>
        </w:rPr>
        <w:t>(6)</w:t>
      </w:r>
      <w:r>
        <w:rPr>
          <w:vertAlign w:val="superscript"/>
          <w:lang w:val="en-US" w:eastAsia="zh-CN"/>
        </w:rPr>
        <w:tab/>
      </w:r>
      <w:r>
        <w:rPr>
          <w:rFonts w:hint="eastAsia"/>
          <w:szCs w:val="22"/>
          <w:lang w:val="en-US" w:eastAsia="zh-CN"/>
        </w:rPr>
        <w:t>如</w:t>
      </w:r>
      <w:r w:rsidRPr="00E02EEA">
        <w:rPr>
          <w:rFonts w:hint="eastAsia"/>
          <w:szCs w:val="22"/>
          <w:lang w:eastAsia="zh-CN"/>
        </w:rPr>
        <w:t>《无线电规则》</w:t>
      </w:r>
      <w:r>
        <w:rPr>
          <w:rFonts w:hint="eastAsia"/>
          <w:szCs w:val="22"/>
          <w:lang w:val="en-US" w:eastAsia="zh-CN"/>
        </w:rPr>
        <w:t>第</w:t>
      </w:r>
      <w:r>
        <w:rPr>
          <w:szCs w:val="22"/>
          <w:lang w:val="en-US" w:eastAsia="zh-CN"/>
        </w:rPr>
        <w:t>1.177</w:t>
      </w:r>
      <w:r>
        <w:rPr>
          <w:rFonts w:hint="eastAsia"/>
          <w:szCs w:val="22"/>
          <w:lang w:val="en-US" w:eastAsia="zh-CN"/>
        </w:rPr>
        <w:t>款规定，</w:t>
      </w:r>
      <w:r w:rsidRPr="00E02EEA">
        <w:rPr>
          <w:rFonts w:hint="eastAsia"/>
          <w:szCs w:val="22"/>
          <w:lang w:val="en-US" w:eastAsia="zh-CN"/>
        </w:rPr>
        <w:t>工作在</w:t>
      </w:r>
      <w:r w:rsidRPr="00022C49">
        <w:rPr>
          <w:rFonts w:ascii="SimSun" w:hAnsi="SimSun" w:hint="eastAsia"/>
          <w:kern w:val="2"/>
          <w:szCs w:val="22"/>
          <w:lang w:val="en-US" w:eastAsia="zh-CN"/>
        </w:rPr>
        <w:t>深空</w:t>
      </w:r>
      <w:r>
        <w:rPr>
          <w:rFonts w:hint="eastAsia"/>
          <w:szCs w:val="22"/>
          <w:lang w:eastAsia="zh-CN"/>
        </w:rPr>
        <w:t>的空间研究业务的空间</w:t>
      </w:r>
      <w:r w:rsidRPr="00E02EEA">
        <w:rPr>
          <w:rFonts w:hint="eastAsia"/>
          <w:szCs w:val="22"/>
          <w:lang w:eastAsia="zh-CN"/>
        </w:rPr>
        <w:t>电台，不受</w:t>
      </w:r>
      <w:r>
        <w:rPr>
          <w:rFonts w:hint="eastAsia"/>
          <w:szCs w:val="22"/>
          <w:lang w:eastAsia="zh-CN"/>
        </w:rPr>
        <w:t>杂散域发射</w:t>
      </w:r>
      <w:r w:rsidRPr="00E02EEA">
        <w:rPr>
          <w:rFonts w:hint="eastAsia"/>
          <w:szCs w:val="22"/>
          <w:lang w:eastAsia="zh-CN"/>
        </w:rPr>
        <w:t>限值的约束。</w:t>
      </w:r>
    </w:p>
    <w:p w14:paraId="4F5273C0" w14:textId="77777777" w:rsidR="003A02EE" w:rsidRPr="00E02EEA" w:rsidRDefault="003A02EE" w:rsidP="00390ECF">
      <w:pPr>
        <w:pStyle w:val="Tablelegend"/>
        <w:tabs>
          <w:tab w:val="clear" w:pos="284"/>
        </w:tabs>
        <w:ind w:left="567" w:hanging="567"/>
        <w:rPr>
          <w:szCs w:val="22"/>
          <w:lang w:val="en-US" w:eastAsia="zh-CN"/>
        </w:rPr>
      </w:pPr>
      <w:r>
        <w:rPr>
          <w:vertAlign w:val="superscript"/>
          <w:lang w:val="en-GB" w:eastAsia="zh-CN"/>
        </w:rPr>
        <w:t>(7)</w:t>
      </w:r>
      <w:r>
        <w:rPr>
          <w:vertAlign w:val="superscript"/>
          <w:lang w:val="en-US" w:eastAsia="zh-CN"/>
        </w:rPr>
        <w:tab/>
      </w:r>
      <w:r>
        <w:rPr>
          <w:rFonts w:hint="eastAsia"/>
          <w:szCs w:val="22"/>
          <w:lang w:val="en-US" w:eastAsia="zh-CN"/>
        </w:rPr>
        <w:t>对于无</w:t>
      </w:r>
      <w:r w:rsidRPr="00E02EEA">
        <w:rPr>
          <w:rFonts w:hint="eastAsia"/>
          <w:szCs w:val="22"/>
          <w:lang w:val="en-US" w:eastAsia="zh-CN"/>
        </w:rPr>
        <w:t>线电测定</w:t>
      </w:r>
      <w:r>
        <w:rPr>
          <w:rFonts w:hint="eastAsia"/>
          <w:szCs w:val="22"/>
          <w:lang w:val="en-US" w:eastAsia="zh-CN"/>
        </w:rPr>
        <w:t>系统</w:t>
      </w:r>
      <w:r w:rsidRPr="00E02EEA">
        <w:rPr>
          <w:rFonts w:hint="eastAsia"/>
          <w:szCs w:val="22"/>
          <w:lang w:val="en-US" w:eastAsia="zh-CN"/>
        </w:rPr>
        <w:t>（</w:t>
      </w:r>
      <w:r w:rsidRPr="00E02EEA">
        <w:rPr>
          <w:rFonts w:hint="eastAsia"/>
          <w:szCs w:val="22"/>
          <w:lang w:eastAsia="zh-CN"/>
        </w:rPr>
        <w:t>《无线电规则》</w:t>
      </w:r>
      <w:r>
        <w:rPr>
          <w:rFonts w:hint="eastAsia"/>
          <w:szCs w:val="22"/>
          <w:lang w:val="en-US" w:eastAsia="zh-CN"/>
        </w:rPr>
        <w:t>第</w:t>
      </w:r>
      <w:r>
        <w:rPr>
          <w:szCs w:val="22"/>
          <w:lang w:val="en-US" w:eastAsia="zh-CN"/>
        </w:rPr>
        <w:t>1.100</w:t>
      </w:r>
      <w:r>
        <w:rPr>
          <w:rFonts w:hint="eastAsia"/>
          <w:szCs w:val="22"/>
          <w:lang w:val="en-US" w:eastAsia="zh-CN"/>
        </w:rPr>
        <w:t>款规定为</w:t>
      </w:r>
      <w:r w:rsidRPr="00E02EEA">
        <w:rPr>
          <w:rFonts w:hint="eastAsia"/>
          <w:szCs w:val="22"/>
          <w:lang w:val="en-US" w:eastAsia="zh-CN"/>
        </w:rPr>
        <w:t>雷达</w:t>
      </w:r>
      <w:r>
        <w:rPr>
          <w:rFonts w:hint="eastAsia"/>
          <w:szCs w:val="22"/>
          <w:lang w:val="en-US" w:eastAsia="zh-CN"/>
        </w:rPr>
        <w:t>系统</w:t>
      </w:r>
      <w:r w:rsidRPr="00E02EEA">
        <w:rPr>
          <w:rFonts w:hint="eastAsia"/>
          <w:szCs w:val="22"/>
          <w:lang w:val="en-US" w:eastAsia="zh-CN"/>
        </w:rPr>
        <w:t>）</w:t>
      </w:r>
      <w:r>
        <w:rPr>
          <w:rFonts w:hint="eastAsia"/>
          <w:szCs w:val="22"/>
          <w:lang w:val="en-US" w:eastAsia="zh-CN"/>
        </w:rPr>
        <w:t>，</w:t>
      </w:r>
      <w:r w:rsidRPr="00E02EEA">
        <w:rPr>
          <w:rFonts w:hint="eastAsia"/>
          <w:szCs w:val="22"/>
          <w:lang w:val="en-US" w:eastAsia="zh-CN"/>
        </w:rPr>
        <w:t>杂散</w:t>
      </w:r>
      <w:r>
        <w:rPr>
          <w:rFonts w:hint="eastAsia"/>
          <w:szCs w:val="22"/>
          <w:lang w:val="en-US" w:eastAsia="zh-CN"/>
        </w:rPr>
        <w:t>域发射</w:t>
      </w:r>
      <w:r w:rsidRPr="00E02EEA">
        <w:rPr>
          <w:rFonts w:hint="eastAsia"/>
          <w:szCs w:val="22"/>
          <w:lang w:val="en-US" w:eastAsia="zh-CN"/>
        </w:rPr>
        <w:t>衰减</w:t>
      </w:r>
      <w:r>
        <w:rPr>
          <w:rFonts w:hint="eastAsia"/>
          <w:szCs w:val="22"/>
          <w:lang w:val="en-US" w:eastAsia="zh-CN"/>
        </w:rPr>
        <w:t>（</w:t>
      </w:r>
      <w:r>
        <w:rPr>
          <w:szCs w:val="22"/>
          <w:lang w:val="en-US" w:eastAsia="zh-CN"/>
        </w:rPr>
        <w:t>dB</w:t>
      </w:r>
      <w:r>
        <w:rPr>
          <w:rFonts w:hint="eastAsia"/>
          <w:szCs w:val="22"/>
          <w:lang w:val="en-US" w:eastAsia="zh-CN"/>
        </w:rPr>
        <w:t>）须由辐射发射电平决定</w:t>
      </w:r>
      <w:r w:rsidRPr="00E02EEA">
        <w:rPr>
          <w:rFonts w:hint="eastAsia"/>
          <w:szCs w:val="22"/>
          <w:lang w:val="en-US" w:eastAsia="zh-CN"/>
        </w:rPr>
        <w:t>，</w:t>
      </w:r>
      <w:r>
        <w:rPr>
          <w:rFonts w:hint="eastAsia"/>
          <w:szCs w:val="22"/>
          <w:lang w:val="en-US" w:eastAsia="zh-CN"/>
        </w:rPr>
        <w:t>但</w:t>
      </w:r>
      <w:r w:rsidRPr="00E02EEA">
        <w:rPr>
          <w:rFonts w:hint="eastAsia"/>
          <w:szCs w:val="22"/>
          <w:lang w:val="en-US" w:eastAsia="zh-CN"/>
        </w:rPr>
        <w:t>不在天线传输线处。</w:t>
      </w:r>
      <w:r>
        <w:rPr>
          <w:rFonts w:hint="eastAsia"/>
          <w:szCs w:val="22"/>
          <w:lang w:val="en-US" w:eastAsia="zh-CN"/>
        </w:rPr>
        <w:t>确定来自雷达系统的辐射杂散域发射电平的测量方法应遵循</w:t>
      </w:r>
      <w:r>
        <w:rPr>
          <w:szCs w:val="22"/>
          <w:lang w:val="en-US" w:eastAsia="zh-CN"/>
        </w:rPr>
        <w:t>ITU-R M.1177</w:t>
      </w:r>
      <w:r>
        <w:rPr>
          <w:rFonts w:hint="eastAsia"/>
          <w:szCs w:val="22"/>
          <w:lang w:val="en-US" w:eastAsia="zh-CN"/>
        </w:rPr>
        <w:t>建议书中的准则。</w:t>
      </w:r>
    </w:p>
    <w:p w14:paraId="292F69AA" w14:textId="77777777" w:rsidR="003A02EE" w:rsidRDefault="003A02EE" w:rsidP="00390ECF">
      <w:pPr>
        <w:pStyle w:val="Tablelegend"/>
        <w:tabs>
          <w:tab w:val="clear" w:pos="284"/>
        </w:tabs>
        <w:ind w:left="567" w:hanging="567"/>
        <w:rPr>
          <w:lang w:val="en-US" w:eastAsia="zh-CN"/>
        </w:rPr>
      </w:pPr>
      <w:r>
        <w:rPr>
          <w:vertAlign w:val="superscript"/>
          <w:lang w:val="en-GB" w:eastAsia="zh-CN"/>
        </w:rPr>
        <w:t>(8)</w:t>
      </w:r>
      <w:r>
        <w:rPr>
          <w:lang w:val="en-US" w:eastAsia="zh-CN"/>
        </w:rPr>
        <w:tab/>
      </w:r>
      <w:r w:rsidRPr="00E02EEA">
        <w:rPr>
          <w:rFonts w:hint="eastAsia"/>
          <w:szCs w:val="22"/>
          <w:lang w:val="en-US" w:eastAsia="zh-CN"/>
        </w:rPr>
        <w:t>对于模拟电视传输，平均功率的大小是通过特定的视频信号调制确定的。选择这种视频信号要在供给天线传输线的平均功率达到最大的情况下（例如，负极性调制电视系统的视频信号消隐电平）。</w:t>
      </w:r>
    </w:p>
    <w:p w14:paraId="1AF55B3A" w14:textId="77777777" w:rsidR="003A02EE" w:rsidRDefault="003A02EE" w:rsidP="00390ECF">
      <w:pPr>
        <w:pStyle w:val="Tablelegend"/>
        <w:tabs>
          <w:tab w:val="clear" w:pos="284"/>
        </w:tabs>
        <w:ind w:left="567" w:hanging="567"/>
        <w:rPr>
          <w:lang w:val="en-US" w:eastAsia="zh-CN"/>
        </w:rPr>
      </w:pPr>
      <w:r>
        <w:rPr>
          <w:vertAlign w:val="superscript"/>
          <w:lang w:val="en-GB" w:eastAsia="zh-CN"/>
        </w:rPr>
        <w:t xml:space="preserve"> (9)</w:t>
      </w:r>
      <w:r>
        <w:rPr>
          <w:lang w:val="en-US" w:eastAsia="zh-CN"/>
        </w:rPr>
        <w:tab/>
      </w:r>
      <w:r w:rsidRPr="00E02EEA">
        <w:rPr>
          <w:rFonts w:hint="eastAsia"/>
          <w:szCs w:val="22"/>
          <w:lang w:val="en-US" w:eastAsia="zh-CN"/>
        </w:rPr>
        <w:t>所有类别使用</w:t>
      </w:r>
      <w:r w:rsidRPr="00E02EEA">
        <w:rPr>
          <w:szCs w:val="22"/>
          <w:lang w:eastAsia="zh-CN"/>
        </w:rPr>
        <w:t>SSB</w:t>
      </w:r>
      <w:r w:rsidRPr="00E02EEA">
        <w:rPr>
          <w:rFonts w:hint="eastAsia"/>
          <w:szCs w:val="22"/>
          <w:lang w:eastAsia="zh-CN"/>
        </w:rPr>
        <w:t>的发射包括在</w:t>
      </w:r>
      <w:r>
        <w:rPr>
          <w:rFonts w:hint="eastAsia"/>
          <w:szCs w:val="22"/>
          <w:lang w:eastAsia="zh-CN"/>
        </w:rPr>
        <w:t>“</w:t>
      </w:r>
      <w:r w:rsidRPr="00E02EEA">
        <w:rPr>
          <w:szCs w:val="22"/>
          <w:lang w:eastAsia="zh-CN"/>
        </w:rPr>
        <w:t>SSB</w:t>
      </w:r>
      <w:r>
        <w:rPr>
          <w:rFonts w:hint="eastAsia"/>
          <w:szCs w:val="22"/>
          <w:lang w:eastAsia="zh-CN"/>
        </w:rPr>
        <w:t>”</w:t>
      </w:r>
      <w:r w:rsidRPr="00E02EEA">
        <w:rPr>
          <w:rFonts w:hint="eastAsia"/>
          <w:szCs w:val="22"/>
          <w:lang w:eastAsia="zh-CN"/>
        </w:rPr>
        <w:t>类别中。</w:t>
      </w:r>
    </w:p>
    <w:p w14:paraId="51B989F3" w14:textId="77777777" w:rsidR="003A02EE" w:rsidRDefault="003A02EE" w:rsidP="00390ECF">
      <w:pPr>
        <w:pStyle w:val="Tablelegend"/>
        <w:tabs>
          <w:tab w:val="clear" w:pos="284"/>
        </w:tabs>
        <w:ind w:left="567" w:hanging="567"/>
        <w:rPr>
          <w:lang w:val="en-US" w:eastAsia="zh-CN"/>
        </w:rPr>
      </w:pPr>
      <w:r>
        <w:rPr>
          <w:vertAlign w:val="superscript"/>
          <w:lang w:val="en-GB" w:eastAsia="zh-CN"/>
        </w:rPr>
        <w:t>(10)</w:t>
      </w:r>
      <w:r>
        <w:rPr>
          <w:lang w:val="en-US" w:eastAsia="zh-CN"/>
        </w:rPr>
        <w:tab/>
      </w:r>
      <w:r w:rsidRPr="00E02EEA">
        <w:rPr>
          <w:rFonts w:hint="eastAsia"/>
          <w:szCs w:val="22"/>
          <w:lang w:val="en-US" w:eastAsia="zh-CN"/>
        </w:rPr>
        <w:t>低功率无线电设备最大的输出功率小于</w:t>
      </w:r>
      <w:r w:rsidR="00F6365F">
        <w:rPr>
          <w:szCs w:val="22"/>
          <w:lang w:eastAsia="zh-CN"/>
        </w:rPr>
        <w:t>100 mW</w:t>
      </w:r>
      <w:r w:rsidR="00F6365F">
        <w:rPr>
          <w:rFonts w:hint="eastAsia"/>
          <w:szCs w:val="22"/>
          <w:lang w:eastAsia="zh-CN"/>
        </w:rPr>
        <w:t xml:space="preserve"> </w:t>
      </w:r>
      <w:r>
        <w:rPr>
          <w:rFonts w:hint="eastAsia"/>
          <w:szCs w:val="22"/>
          <w:lang w:eastAsia="zh-CN"/>
        </w:rPr>
        <w:t>并且用于短距离通信或控制。（此类设备一般不需单独</w:t>
      </w:r>
      <w:r w:rsidRPr="00E02EEA">
        <w:rPr>
          <w:rFonts w:hint="eastAsia"/>
          <w:szCs w:val="22"/>
          <w:lang w:eastAsia="zh-CN"/>
        </w:rPr>
        <w:t>发执照。）</w:t>
      </w:r>
    </w:p>
    <w:p w14:paraId="55EE0CDD" w14:textId="77777777" w:rsidR="003A02EE" w:rsidRDefault="003A02EE" w:rsidP="00390ECF">
      <w:pPr>
        <w:spacing w:before="0"/>
        <w:rPr>
          <w:lang w:val="en-US" w:eastAsia="zh-CN"/>
        </w:rPr>
      </w:pPr>
    </w:p>
    <w:p w14:paraId="28704F1B" w14:textId="77777777" w:rsidR="003A02EE" w:rsidRDefault="003A02EE" w:rsidP="00390ECF">
      <w:pPr>
        <w:pStyle w:val="Heading2"/>
        <w:rPr>
          <w:lang w:val="en-US" w:eastAsia="zh-CN"/>
        </w:rPr>
      </w:pPr>
      <w:r>
        <w:rPr>
          <w:lang w:val="en-US" w:eastAsia="zh-CN"/>
        </w:rPr>
        <w:t>4.3</w:t>
      </w:r>
      <w:r>
        <w:rPr>
          <w:lang w:val="en-US" w:eastAsia="zh-CN"/>
        </w:rPr>
        <w:tab/>
      </w:r>
      <w:bookmarkEnd w:id="38"/>
      <w:bookmarkEnd w:id="39"/>
      <w:r>
        <w:rPr>
          <w:lang w:eastAsia="zh-CN"/>
        </w:rPr>
        <w:t xml:space="preserve">B </w:t>
      </w:r>
      <w:r>
        <w:rPr>
          <w:rFonts w:hint="eastAsia"/>
          <w:lang w:eastAsia="zh-CN"/>
        </w:rPr>
        <w:t>类限值</w:t>
      </w:r>
    </w:p>
    <w:p w14:paraId="779789F5" w14:textId="77777777" w:rsidR="003A02EE" w:rsidRDefault="003A02EE" w:rsidP="00A2307B">
      <w:pPr>
        <w:ind w:firstLineChars="200" w:firstLine="480"/>
        <w:rPr>
          <w:lang w:eastAsia="zh-CN"/>
        </w:rPr>
      </w:pPr>
      <w:r>
        <w:rPr>
          <w:rFonts w:hint="eastAsia"/>
          <w:lang w:eastAsia="zh-CN"/>
        </w:rPr>
        <w:t>表</w:t>
      </w:r>
      <w:r>
        <w:rPr>
          <w:lang w:eastAsia="zh-CN"/>
        </w:rPr>
        <w:t>3</w:t>
      </w:r>
      <w:r>
        <w:rPr>
          <w:rFonts w:hint="eastAsia"/>
          <w:lang w:eastAsia="zh-CN"/>
        </w:rPr>
        <w:t>规定了</w:t>
      </w:r>
      <w:r>
        <w:rPr>
          <w:lang w:eastAsia="zh-CN"/>
        </w:rPr>
        <w:t>B</w:t>
      </w:r>
      <w:r>
        <w:rPr>
          <w:rFonts w:hint="eastAsia"/>
          <w:lang w:eastAsia="zh-CN"/>
        </w:rPr>
        <w:t>类设备适用的最大可允许的杂散域发射电平，用发射机加到天线传输线的所有杂散分量的功率电平表示。对此表中未引用的所有其他业务</w:t>
      </w:r>
      <w:r>
        <w:rPr>
          <w:lang w:eastAsia="zh-CN"/>
        </w:rPr>
        <w:t>/</w:t>
      </w:r>
      <w:r>
        <w:rPr>
          <w:rFonts w:hint="eastAsia"/>
          <w:lang w:eastAsia="zh-CN"/>
        </w:rPr>
        <w:t>系统，适用于</w:t>
      </w:r>
      <w:r>
        <w:rPr>
          <w:lang w:eastAsia="zh-CN"/>
        </w:rPr>
        <w:t>A</w:t>
      </w:r>
      <w:r>
        <w:rPr>
          <w:rFonts w:hint="eastAsia"/>
          <w:lang w:eastAsia="zh-CN"/>
        </w:rPr>
        <w:t>类限值。</w:t>
      </w:r>
    </w:p>
    <w:p w14:paraId="0B948354" w14:textId="77777777" w:rsidR="003A02EE" w:rsidRDefault="003A02EE" w:rsidP="00B270AA">
      <w:pPr>
        <w:pStyle w:val="TableNo"/>
        <w:keepLines/>
        <w:spacing w:before="0"/>
        <w:rPr>
          <w:lang w:val="en-US" w:eastAsia="zh-CN"/>
        </w:rPr>
      </w:pPr>
      <w:r>
        <w:rPr>
          <w:lang w:val="en-US" w:eastAsia="zh-CN"/>
        </w:rPr>
        <w:br w:type="page"/>
      </w:r>
      <w:r>
        <w:rPr>
          <w:rFonts w:hint="eastAsia"/>
          <w:lang w:val="en-US" w:eastAsia="zh-CN"/>
        </w:rPr>
        <w:lastRenderedPageBreak/>
        <w:t>表</w:t>
      </w:r>
      <w:r>
        <w:rPr>
          <w:lang w:val="en-US" w:eastAsia="zh-CN"/>
        </w:rPr>
        <w:t xml:space="preserve"> 3</w:t>
      </w:r>
    </w:p>
    <w:p w14:paraId="5B7EE2CA" w14:textId="77777777" w:rsidR="003A02EE" w:rsidRPr="00C515E2" w:rsidRDefault="003A02EE" w:rsidP="001217E8">
      <w:pPr>
        <w:pStyle w:val="Tabletitle"/>
        <w:keepLines/>
        <w:rPr>
          <w:lang w:val="en-US" w:eastAsia="zh-CN"/>
        </w:rPr>
      </w:pPr>
      <w:r w:rsidRPr="00C515E2">
        <w:rPr>
          <w:kern w:val="2"/>
          <w:lang w:eastAsia="zh-CN"/>
        </w:rPr>
        <w:t>B</w:t>
      </w:r>
      <w:r w:rsidRPr="00C515E2">
        <w:rPr>
          <w:rFonts w:hAnsi="SimSun" w:hint="eastAsia"/>
          <w:bCs/>
          <w:lang w:eastAsia="zh-CN"/>
        </w:rPr>
        <w:t>类限值</w:t>
      </w:r>
    </w:p>
    <w:p w14:paraId="2DCF3ED8" w14:textId="77777777" w:rsidR="003A02EE" w:rsidRDefault="000A39CA" w:rsidP="000A39CA">
      <w:pPr>
        <w:pStyle w:val="Tabletitle"/>
        <w:keepLines/>
        <w:rPr>
          <w:b w:val="0"/>
          <w:bCs/>
          <w:lang w:val="en-US" w:eastAsia="zh-CN"/>
        </w:rPr>
      </w:pPr>
      <w:r>
        <w:rPr>
          <w:rFonts w:hint="eastAsia"/>
          <w:b w:val="0"/>
          <w:lang w:eastAsia="zh-CN"/>
        </w:rPr>
        <w:t>（</w:t>
      </w:r>
      <w:r w:rsidR="003A02EE">
        <w:rPr>
          <w:rFonts w:hint="eastAsia"/>
          <w:b w:val="0"/>
          <w:lang w:eastAsia="zh-CN"/>
        </w:rPr>
        <w:t>见</w:t>
      </w:r>
      <w:r w:rsidR="003A02EE" w:rsidRPr="000A39CA">
        <w:rPr>
          <w:rFonts w:ascii="STKaiti" w:eastAsia="STKaiti" w:hAnsi="STKaiti" w:cstheme="minorHAnsi"/>
          <w:b w:val="0"/>
          <w:kern w:val="2"/>
          <w:lang w:val="en-US" w:eastAsia="zh-CN"/>
        </w:rPr>
        <w:t>建议</w:t>
      </w:r>
      <w:r w:rsidR="003A02EE" w:rsidRPr="0066032B">
        <w:rPr>
          <w:b w:val="0"/>
          <w:lang w:eastAsia="zh-CN"/>
        </w:rPr>
        <w:t>3.3</w:t>
      </w:r>
      <w:r w:rsidR="003A02EE">
        <w:rPr>
          <w:rFonts w:hint="eastAsia"/>
          <w:b w:val="0"/>
          <w:lang w:eastAsia="zh-CN"/>
        </w:rPr>
        <w:t>中的定义</w:t>
      </w:r>
      <w:r>
        <w:rPr>
          <w:rFonts w:hint="eastAsia"/>
          <w:b w:val="0"/>
          <w:lang w:eastAsia="zh-CN"/>
        </w:rPr>
        <w:t>）</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402"/>
        <w:gridCol w:w="6237"/>
      </w:tblGrid>
      <w:tr w:rsidR="003A02EE" w:rsidRPr="003A5808" w14:paraId="6D4460EC" w14:textId="77777777" w:rsidTr="00B270AA">
        <w:trPr>
          <w:jc w:val="center"/>
        </w:trPr>
        <w:tc>
          <w:tcPr>
            <w:tcW w:w="3402" w:type="dxa"/>
            <w:tcBorders>
              <w:top w:val="single" w:sz="6" w:space="0" w:color="auto"/>
              <w:bottom w:val="single" w:sz="6" w:space="0" w:color="auto"/>
              <w:right w:val="single" w:sz="6" w:space="0" w:color="auto"/>
            </w:tcBorders>
            <w:tcMar>
              <w:left w:w="57" w:type="dxa"/>
              <w:right w:w="57" w:type="dxa"/>
            </w:tcMar>
          </w:tcPr>
          <w:p w14:paraId="02AAA7AF" w14:textId="77777777" w:rsidR="003A02EE" w:rsidRPr="0066032B" w:rsidRDefault="003A02EE" w:rsidP="0066032B">
            <w:pPr>
              <w:pStyle w:val="Tablehead"/>
              <w:keepLines/>
            </w:pPr>
            <w:r w:rsidRPr="0066032B">
              <w:rPr>
                <w:rFonts w:hint="eastAsia"/>
              </w:rPr>
              <w:t>设</w:t>
            </w:r>
            <w:r w:rsidRPr="0066032B">
              <w:t xml:space="preserve"> </w:t>
            </w:r>
            <w:r w:rsidRPr="0066032B">
              <w:rPr>
                <w:rFonts w:hint="eastAsia"/>
              </w:rPr>
              <w:t>备</w:t>
            </w:r>
            <w:r w:rsidRPr="0066032B">
              <w:t xml:space="preserve"> </w:t>
            </w:r>
            <w:r w:rsidRPr="0066032B">
              <w:rPr>
                <w:rFonts w:hint="eastAsia"/>
              </w:rPr>
              <w:t>类</w:t>
            </w:r>
            <w:r w:rsidRPr="0066032B">
              <w:t xml:space="preserve"> </w:t>
            </w:r>
            <w:r w:rsidRPr="0066032B">
              <w:rPr>
                <w:rFonts w:hint="eastAsia"/>
              </w:rPr>
              <w:t>型</w:t>
            </w:r>
          </w:p>
        </w:tc>
        <w:tc>
          <w:tcPr>
            <w:tcW w:w="6237" w:type="dxa"/>
            <w:tcBorders>
              <w:top w:val="single" w:sz="6" w:space="0" w:color="auto"/>
              <w:left w:val="single" w:sz="6" w:space="0" w:color="auto"/>
              <w:bottom w:val="single" w:sz="6" w:space="0" w:color="auto"/>
            </w:tcBorders>
            <w:tcMar>
              <w:left w:w="57" w:type="dxa"/>
              <w:right w:w="57" w:type="dxa"/>
            </w:tcMar>
          </w:tcPr>
          <w:p w14:paraId="67EF956D" w14:textId="77777777" w:rsidR="003A02EE" w:rsidRPr="003A5808" w:rsidRDefault="003A02EE" w:rsidP="001217E8">
            <w:pPr>
              <w:pStyle w:val="Tablehead"/>
              <w:keepLines/>
              <w:rPr>
                <w:lang w:val="en-US"/>
              </w:rPr>
            </w:pPr>
            <w:r>
              <w:rPr>
                <w:rFonts w:hint="eastAsia"/>
              </w:rPr>
              <w:t>限</w:t>
            </w:r>
            <w:r>
              <w:t xml:space="preserve">    </w:t>
            </w:r>
            <w:r>
              <w:rPr>
                <w:rFonts w:hint="eastAsia"/>
              </w:rPr>
              <w:t>值</w:t>
            </w:r>
          </w:p>
        </w:tc>
      </w:tr>
      <w:tr w:rsidR="003A02EE" w:rsidRPr="003A5808" w14:paraId="2C7D9754" w14:textId="77777777" w:rsidTr="00B270AA">
        <w:trPr>
          <w:jc w:val="center"/>
        </w:trPr>
        <w:tc>
          <w:tcPr>
            <w:tcW w:w="3402" w:type="dxa"/>
            <w:tcBorders>
              <w:top w:val="single" w:sz="6" w:space="0" w:color="auto"/>
              <w:bottom w:val="single" w:sz="6" w:space="0" w:color="auto"/>
              <w:right w:val="single" w:sz="6" w:space="0" w:color="auto"/>
            </w:tcBorders>
            <w:noWrap/>
            <w:tcMar>
              <w:left w:w="57" w:type="dxa"/>
              <w:right w:w="57" w:type="dxa"/>
            </w:tcMar>
          </w:tcPr>
          <w:p w14:paraId="734724E8" w14:textId="77777777" w:rsidR="003A02EE" w:rsidRDefault="003A02EE" w:rsidP="00E702A0">
            <w:pPr>
              <w:pStyle w:val="TableText0"/>
              <w:spacing w:beforeLines="12" w:before="28" w:afterLines="12" w:after="28"/>
              <w:rPr>
                <w:vertAlign w:val="superscript"/>
                <w:lang w:val="en-US"/>
              </w:rPr>
            </w:pPr>
            <w:proofErr w:type="spellStart"/>
            <w:r>
              <w:rPr>
                <w:rFonts w:hint="eastAsia"/>
              </w:rPr>
              <w:t>固定业务</w:t>
            </w:r>
            <w:proofErr w:type="spellEnd"/>
            <w:r>
              <w:rPr>
                <w:vertAlign w:val="superscript"/>
                <w:lang w:val="en-US"/>
              </w:rPr>
              <w:t xml:space="preserve">(1) </w:t>
            </w:r>
            <w:r w:rsidRPr="005B44BF">
              <w:rPr>
                <w:vertAlign w:val="superscript"/>
                <w:lang w:val="en-US" w:eastAsia="zh-CN"/>
              </w:rPr>
              <w:t>,</w:t>
            </w:r>
            <w:r w:rsidRPr="005B44BF">
              <w:rPr>
                <w:vertAlign w:val="superscript"/>
                <w:lang w:val="en-US"/>
              </w:rPr>
              <w:t xml:space="preserve"> </w:t>
            </w:r>
            <w:r>
              <w:rPr>
                <w:vertAlign w:val="superscript"/>
                <w:lang w:val="en-US"/>
              </w:rPr>
              <w:t>(2)</w:t>
            </w:r>
          </w:p>
        </w:tc>
        <w:tc>
          <w:tcPr>
            <w:tcW w:w="6237" w:type="dxa"/>
            <w:tcBorders>
              <w:top w:val="single" w:sz="6" w:space="0" w:color="auto"/>
              <w:left w:val="single" w:sz="6" w:space="0" w:color="auto"/>
              <w:bottom w:val="single" w:sz="6" w:space="0" w:color="auto"/>
            </w:tcBorders>
            <w:noWrap/>
            <w:tcMar>
              <w:left w:w="57" w:type="dxa"/>
              <w:right w:w="57" w:type="dxa"/>
            </w:tcMar>
          </w:tcPr>
          <w:p w14:paraId="0B5FDD22" w14:textId="77777777" w:rsidR="003A02EE" w:rsidRDefault="003A02EE" w:rsidP="00E702A0">
            <w:pPr>
              <w:pStyle w:val="TableText0"/>
              <w:tabs>
                <w:tab w:val="clear" w:pos="1985"/>
                <w:tab w:val="left" w:pos="1024"/>
                <w:tab w:val="left" w:pos="1591"/>
                <w:tab w:val="left" w:pos="2442"/>
              </w:tabs>
              <w:spacing w:beforeLines="12" w:before="28" w:afterLines="12" w:after="28"/>
              <w:rPr>
                <w:lang w:val="en-US"/>
              </w:rPr>
            </w:pPr>
            <w:r>
              <w:rPr>
                <w:lang w:val="en-US"/>
              </w:rPr>
              <w:t>– 50 dBm</w:t>
            </w:r>
            <w:r>
              <w:rPr>
                <w:lang w:val="en-US"/>
              </w:rPr>
              <w:tab/>
            </w:r>
            <w:r>
              <w:rPr>
                <w:lang w:val="en-US"/>
              </w:rPr>
              <w:tab/>
            </w:r>
            <w:r w:rsidR="00B270AA">
              <w:rPr>
                <w:lang w:val="en-US"/>
              </w:rPr>
              <w:t>30 MHz   ≤ </w:t>
            </w:r>
            <w:r w:rsidR="00B270AA">
              <w:rPr>
                <w:i/>
                <w:lang w:val="en-US"/>
              </w:rPr>
              <w:t>f</w:t>
            </w:r>
            <w:r w:rsidR="00B270AA">
              <w:rPr>
                <w:lang w:val="en-US"/>
              </w:rPr>
              <w:t> &lt; 21.2 GHz</w:t>
            </w:r>
            <w:r w:rsidR="00B270AA">
              <w:rPr>
                <w:vertAlign w:val="superscript"/>
                <w:lang w:val="en-US"/>
              </w:rPr>
              <w:t xml:space="preserve"> </w:t>
            </w:r>
            <w:r>
              <w:rPr>
                <w:vertAlign w:val="superscript"/>
                <w:lang w:val="en-US"/>
              </w:rPr>
              <w:t>(3)</w:t>
            </w:r>
          </w:p>
          <w:p w14:paraId="77B316C6" w14:textId="77777777" w:rsidR="003A02EE" w:rsidRDefault="003A02EE" w:rsidP="00A51989">
            <w:pPr>
              <w:pStyle w:val="TableText0"/>
              <w:tabs>
                <w:tab w:val="clear" w:pos="1985"/>
                <w:tab w:val="left" w:pos="1024"/>
                <w:tab w:val="left" w:pos="1591"/>
                <w:tab w:val="left" w:pos="2442"/>
              </w:tabs>
              <w:spacing w:beforeLines="12" w:before="28" w:afterLines="12" w:after="28"/>
              <w:rPr>
                <w:lang w:val="en-US" w:eastAsia="zh-CN"/>
              </w:rPr>
            </w:pPr>
            <w:r>
              <w:rPr>
                <w:lang w:val="en-US" w:eastAsia="zh-CN"/>
              </w:rPr>
              <w:t>– 30 dBm</w:t>
            </w:r>
            <w:r>
              <w:rPr>
                <w:lang w:val="en-US" w:eastAsia="zh-CN"/>
              </w:rPr>
              <w:tab/>
            </w:r>
            <w:r>
              <w:rPr>
                <w:lang w:val="en-US" w:eastAsia="zh-CN"/>
              </w:rPr>
              <w:tab/>
            </w:r>
            <w:r w:rsidR="00B270AA">
              <w:rPr>
                <w:lang w:val="en-US"/>
              </w:rPr>
              <w:t>21.2 GHz ≤ </w:t>
            </w:r>
            <w:r w:rsidR="00B270AA">
              <w:rPr>
                <w:i/>
                <w:lang w:val="en-US"/>
              </w:rPr>
              <w:t>f</w:t>
            </w:r>
            <w:r w:rsidR="00B270AA">
              <w:rPr>
                <w:lang w:val="en-US"/>
              </w:rPr>
              <w:t> &lt; </w:t>
            </w:r>
            <w:r w:rsidR="00A51989">
              <w:rPr>
                <w:rFonts w:hint="eastAsia"/>
                <w:lang w:val="en-US" w:eastAsia="zh-CN"/>
              </w:rPr>
              <w:t>（</w:t>
            </w:r>
            <w:r>
              <w:rPr>
                <w:rFonts w:hint="eastAsia"/>
                <w:lang w:val="en-US" w:eastAsia="zh-CN"/>
              </w:rPr>
              <w:t>见</w:t>
            </w:r>
            <w:r w:rsidRPr="002C7D7A">
              <w:rPr>
                <w:rFonts w:ascii="STKaiti" w:eastAsia="STKaiti" w:hAnsi="STKaiti" w:hint="eastAsia"/>
                <w:lang w:val="en-US" w:eastAsia="zh-CN"/>
              </w:rPr>
              <w:t>建议</w:t>
            </w:r>
            <w:r>
              <w:rPr>
                <w:lang w:val="en-US" w:eastAsia="zh-CN"/>
              </w:rPr>
              <w:t>2.5</w:t>
            </w:r>
            <w:r w:rsidR="00A51989">
              <w:rPr>
                <w:rFonts w:hint="eastAsia"/>
                <w:lang w:val="en-US" w:eastAsia="zh-CN"/>
              </w:rPr>
              <w:t>）</w:t>
            </w:r>
            <w:r>
              <w:rPr>
                <w:vertAlign w:val="superscript"/>
                <w:lang w:val="en-US" w:eastAsia="zh-CN"/>
              </w:rPr>
              <w:t>(3)</w:t>
            </w:r>
          </w:p>
        </w:tc>
      </w:tr>
      <w:tr w:rsidR="003A02EE" w:rsidRPr="003A5808" w14:paraId="07ECB8D7" w14:textId="77777777" w:rsidTr="00B270AA">
        <w:trPr>
          <w:jc w:val="center"/>
        </w:trPr>
        <w:tc>
          <w:tcPr>
            <w:tcW w:w="3402" w:type="dxa"/>
            <w:tcBorders>
              <w:top w:val="single" w:sz="6" w:space="0" w:color="auto"/>
              <w:bottom w:val="single" w:sz="6" w:space="0" w:color="auto"/>
              <w:right w:val="single" w:sz="6" w:space="0" w:color="auto"/>
            </w:tcBorders>
            <w:noWrap/>
            <w:tcMar>
              <w:left w:w="57" w:type="dxa"/>
              <w:right w:w="57" w:type="dxa"/>
            </w:tcMar>
          </w:tcPr>
          <w:p w14:paraId="69232C7B" w14:textId="77777777" w:rsidR="003A02EE" w:rsidRDefault="003A02EE" w:rsidP="00A51989">
            <w:pPr>
              <w:pStyle w:val="TableText0"/>
              <w:spacing w:beforeLines="12" w:before="28" w:afterLines="12" w:after="28"/>
              <w:ind w:right="-57"/>
              <w:rPr>
                <w:vertAlign w:val="superscript"/>
                <w:lang w:val="en-US" w:eastAsia="zh-CN"/>
              </w:rPr>
            </w:pPr>
            <w:r>
              <w:rPr>
                <w:rFonts w:hint="eastAsia"/>
                <w:lang w:eastAsia="zh-CN"/>
              </w:rPr>
              <w:t>固定业务</w:t>
            </w:r>
            <w:r w:rsidR="00A51989">
              <w:rPr>
                <w:rFonts w:hint="eastAsia"/>
                <w:lang w:eastAsia="zh-CN"/>
              </w:rPr>
              <w:t xml:space="preserve"> </w:t>
            </w:r>
            <w:r w:rsidR="00A51989">
              <w:rPr>
                <w:lang w:val="en-US" w:eastAsia="zh-CN"/>
              </w:rPr>
              <w:t>–</w:t>
            </w:r>
            <w:r w:rsidR="00A51989">
              <w:rPr>
                <w:rFonts w:hint="eastAsia"/>
                <w:lang w:val="en-US" w:eastAsia="zh-CN"/>
              </w:rPr>
              <w:t xml:space="preserve"> </w:t>
            </w:r>
            <w:r>
              <w:rPr>
                <w:rFonts w:hint="eastAsia"/>
                <w:lang w:eastAsia="zh-CN"/>
              </w:rPr>
              <w:t>终端站</w:t>
            </w:r>
            <w:r w:rsidR="00A51989">
              <w:rPr>
                <w:rFonts w:hint="eastAsia"/>
                <w:lang w:eastAsia="zh-CN"/>
              </w:rPr>
              <w:t>（</w:t>
            </w:r>
            <w:r>
              <w:rPr>
                <w:rFonts w:hint="eastAsia"/>
                <w:lang w:eastAsia="zh-CN"/>
              </w:rPr>
              <w:t>具有用户设备接口的远程站</w:t>
            </w:r>
            <w:r w:rsidR="00A51989">
              <w:rPr>
                <w:rFonts w:hint="eastAsia"/>
                <w:lang w:eastAsia="zh-CN"/>
              </w:rPr>
              <w:t>）</w:t>
            </w:r>
            <w:r>
              <w:rPr>
                <w:vertAlign w:val="superscript"/>
                <w:lang w:val="en-US" w:eastAsia="zh-CN"/>
              </w:rPr>
              <w:t>(1)</w:t>
            </w:r>
          </w:p>
        </w:tc>
        <w:tc>
          <w:tcPr>
            <w:tcW w:w="6237" w:type="dxa"/>
            <w:tcBorders>
              <w:top w:val="single" w:sz="6" w:space="0" w:color="auto"/>
              <w:left w:val="single" w:sz="6" w:space="0" w:color="auto"/>
              <w:bottom w:val="single" w:sz="6" w:space="0" w:color="auto"/>
            </w:tcBorders>
            <w:noWrap/>
            <w:tcMar>
              <w:left w:w="57" w:type="dxa"/>
              <w:right w:w="57" w:type="dxa"/>
            </w:tcMar>
          </w:tcPr>
          <w:p w14:paraId="056E6904" w14:textId="77777777" w:rsidR="003A02EE" w:rsidRDefault="003A02EE" w:rsidP="00B270AA">
            <w:pPr>
              <w:pStyle w:val="TableText0"/>
              <w:tabs>
                <w:tab w:val="clear" w:pos="1985"/>
                <w:tab w:val="left" w:pos="1024"/>
                <w:tab w:val="left" w:pos="1591"/>
                <w:tab w:val="left" w:pos="2442"/>
              </w:tabs>
              <w:spacing w:beforeLines="12" w:before="28" w:afterLines="12" w:after="28"/>
              <w:rPr>
                <w:lang w:val="en-US"/>
              </w:rPr>
            </w:pPr>
            <w:r>
              <w:rPr>
                <w:lang w:val="en-US"/>
              </w:rPr>
              <w:t>– 40 dBm</w:t>
            </w:r>
            <w:r>
              <w:rPr>
                <w:lang w:val="en-US"/>
              </w:rPr>
              <w:tab/>
            </w:r>
            <w:r>
              <w:rPr>
                <w:lang w:val="en-US"/>
              </w:rPr>
              <w:tab/>
            </w:r>
            <w:r w:rsidR="00B270AA">
              <w:rPr>
                <w:lang w:val="en-US"/>
              </w:rPr>
              <w:t>30 MHz   ≤ </w:t>
            </w:r>
            <w:r w:rsidR="00B270AA">
              <w:rPr>
                <w:i/>
                <w:lang w:val="en-US"/>
              </w:rPr>
              <w:t>f</w:t>
            </w:r>
            <w:r w:rsidR="00B270AA">
              <w:rPr>
                <w:lang w:val="en-US"/>
              </w:rPr>
              <w:t> </w:t>
            </w:r>
            <w:r w:rsidR="00B270AA">
              <w:rPr>
                <w:szCs w:val="18"/>
                <w:lang w:val="es-ES"/>
              </w:rPr>
              <w:sym w:font="Symbol" w:char="F03C"/>
            </w:r>
            <w:r w:rsidR="00B270AA">
              <w:rPr>
                <w:szCs w:val="18"/>
                <w:lang w:val="en-US"/>
              </w:rPr>
              <w:t> </w:t>
            </w:r>
            <w:r w:rsidR="00B270AA">
              <w:rPr>
                <w:lang w:val="en-US"/>
              </w:rPr>
              <w:t>21.2 GHz</w:t>
            </w:r>
            <w:r>
              <w:rPr>
                <w:vertAlign w:val="superscript"/>
                <w:lang w:val="en-US"/>
              </w:rPr>
              <w:t>(3)</w:t>
            </w:r>
          </w:p>
          <w:p w14:paraId="77BF7B5E" w14:textId="77777777" w:rsidR="003A02EE" w:rsidRDefault="003A02EE" w:rsidP="00A51989">
            <w:pPr>
              <w:pStyle w:val="TableText0"/>
              <w:tabs>
                <w:tab w:val="clear" w:pos="1985"/>
                <w:tab w:val="left" w:pos="1024"/>
                <w:tab w:val="left" w:pos="1591"/>
                <w:tab w:val="left" w:pos="2442"/>
              </w:tabs>
              <w:spacing w:beforeLines="12" w:before="28" w:afterLines="12" w:after="28"/>
              <w:ind w:left="2442" w:hanging="2442"/>
              <w:rPr>
                <w:lang w:val="en-US" w:eastAsia="zh-CN"/>
              </w:rPr>
            </w:pPr>
            <w:r>
              <w:rPr>
                <w:lang w:val="en-US" w:eastAsia="zh-CN"/>
              </w:rPr>
              <w:t>– 30 dBm</w:t>
            </w:r>
            <w:r>
              <w:rPr>
                <w:lang w:val="en-US" w:eastAsia="zh-CN"/>
              </w:rPr>
              <w:tab/>
            </w:r>
            <w:r>
              <w:rPr>
                <w:lang w:val="en-US" w:eastAsia="zh-CN"/>
              </w:rPr>
              <w:tab/>
            </w:r>
            <w:r w:rsidR="00B270AA">
              <w:rPr>
                <w:lang w:val="en-US"/>
              </w:rPr>
              <w:t>21.2 GHz ≤ </w:t>
            </w:r>
            <w:r w:rsidR="00B270AA">
              <w:rPr>
                <w:i/>
                <w:lang w:val="en-US"/>
              </w:rPr>
              <w:t>f</w:t>
            </w:r>
            <w:r w:rsidR="00B270AA">
              <w:rPr>
                <w:lang w:val="en-US"/>
              </w:rPr>
              <w:t> &lt; </w:t>
            </w:r>
            <w:r w:rsidR="00A51989">
              <w:rPr>
                <w:rFonts w:hint="eastAsia"/>
                <w:lang w:val="en-US" w:eastAsia="zh-CN"/>
              </w:rPr>
              <w:t>（</w:t>
            </w:r>
            <w:r>
              <w:rPr>
                <w:rFonts w:hint="eastAsia"/>
                <w:lang w:val="en-US" w:eastAsia="zh-CN"/>
              </w:rPr>
              <w:t>见</w:t>
            </w:r>
            <w:r w:rsidRPr="002C7D7A">
              <w:rPr>
                <w:rFonts w:ascii="STKaiti" w:eastAsia="STKaiti" w:hAnsi="STKaiti" w:hint="eastAsia"/>
                <w:lang w:val="en-US" w:eastAsia="zh-CN"/>
              </w:rPr>
              <w:t>建议</w:t>
            </w:r>
            <w:r>
              <w:rPr>
                <w:lang w:val="en-US" w:eastAsia="zh-CN"/>
              </w:rPr>
              <w:t>2.5</w:t>
            </w:r>
            <w:r w:rsidR="00A51989">
              <w:rPr>
                <w:rFonts w:hint="eastAsia"/>
                <w:lang w:val="en-US" w:eastAsia="zh-CN"/>
              </w:rPr>
              <w:t>）</w:t>
            </w:r>
            <w:r>
              <w:rPr>
                <w:vertAlign w:val="superscript"/>
                <w:lang w:val="en-US" w:eastAsia="zh-CN"/>
              </w:rPr>
              <w:t>(3)</w:t>
            </w:r>
          </w:p>
        </w:tc>
      </w:tr>
      <w:tr w:rsidR="00A51989" w:rsidRPr="00A51989" w14:paraId="3261147F" w14:textId="77777777" w:rsidTr="00B270AA">
        <w:trPr>
          <w:jc w:val="center"/>
        </w:trPr>
        <w:tc>
          <w:tcPr>
            <w:tcW w:w="3402" w:type="dxa"/>
            <w:tcBorders>
              <w:top w:val="single" w:sz="6" w:space="0" w:color="auto"/>
              <w:bottom w:val="single" w:sz="6" w:space="0" w:color="auto"/>
              <w:right w:val="single" w:sz="6" w:space="0" w:color="auto"/>
            </w:tcBorders>
            <w:noWrap/>
            <w:tcMar>
              <w:left w:w="57" w:type="dxa"/>
              <w:right w:w="57" w:type="dxa"/>
            </w:tcMar>
          </w:tcPr>
          <w:p w14:paraId="1F7BD4F8" w14:textId="77777777" w:rsidR="00A51989" w:rsidRPr="00A51989" w:rsidRDefault="00A51989" w:rsidP="00A51989">
            <w:pPr>
              <w:pStyle w:val="Tabletext"/>
              <w:keepNext/>
              <w:keepLines/>
              <w:jc w:val="left"/>
              <w:rPr>
                <w:lang w:eastAsia="zh-CN"/>
              </w:rPr>
            </w:pPr>
            <w:r>
              <w:rPr>
                <w:rFonts w:hint="eastAsia"/>
                <w:lang w:val="en-US" w:eastAsia="zh-CN"/>
              </w:rPr>
              <w:t>在</w:t>
            </w:r>
            <w:r w:rsidRPr="00A51989">
              <w:rPr>
                <w:lang w:eastAsia="zh-CN"/>
              </w:rPr>
              <w:t xml:space="preserve">1 GHz </w:t>
            </w:r>
            <w:r>
              <w:rPr>
                <w:rFonts w:hint="eastAsia"/>
                <w:lang w:val="en-US" w:eastAsia="zh-CN"/>
              </w:rPr>
              <w:t>至</w:t>
            </w:r>
            <w:r w:rsidRPr="00A51989">
              <w:rPr>
                <w:lang w:eastAsia="zh-CN"/>
              </w:rPr>
              <w:t xml:space="preserve"> 6 GHz </w:t>
            </w:r>
            <w:r>
              <w:rPr>
                <w:rFonts w:hint="eastAsia"/>
                <w:lang w:val="en-US" w:eastAsia="zh-CN"/>
              </w:rPr>
              <w:t>范围内工作的宽带无线接入系统（</w:t>
            </w:r>
            <w:r>
              <w:rPr>
                <w:lang w:eastAsia="zh-CN"/>
              </w:rPr>
              <w:t>BWA</w:t>
            </w:r>
            <w:r>
              <w:rPr>
                <w:rFonts w:hint="eastAsia"/>
                <w:lang w:eastAsia="zh-CN"/>
              </w:rPr>
              <w:t>）</w:t>
            </w:r>
            <w:r w:rsidRPr="00A51989">
              <w:rPr>
                <w:sz w:val="20"/>
                <w:vertAlign w:val="superscript"/>
                <w:lang w:eastAsia="zh-CN"/>
              </w:rPr>
              <w:t xml:space="preserve">(10) </w:t>
            </w:r>
            <w:r>
              <w:rPr>
                <w:rFonts w:hint="eastAsia"/>
                <w:lang w:eastAsia="zh-CN"/>
              </w:rPr>
              <w:t>（所有发射电台）</w:t>
            </w:r>
          </w:p>
        </w:tc>
        <w:tc>
          <w:tcPr>
            <w:tcW w:w="6237" w:type="dxa"/>
            <w:tcBorders>
              <w:top w:val="single" w:sz="6" w:space="0" w:color="auto"/>
              <w:left w:val="single" w:sz="6" w:space="0" w:color="auto"/>
              <w:bottom w:val="single" w:sz="6" w:space="0" w:color="auto"/>
            </w:tcBorders>
            <w:noWrap/>
            <w:tcMar>
              <w:left w:w="57" w:type="dxa"/>
              <w:right w:w="57" w:type="dxa"/>
            </w:tcMar>
          </w:tcPr>
          <w:p w14:paraId="6CA5DECB" w14:textId="77777777" w:rsidR="00A51989" w:rsidRDefault="00A51989" w:rsidP="00A51989">
            <w:pPr>
              <w:pStyle w:val="Tabletext"/>
              <w:keepNext/>
              <w:keepLines/>
              <w:tabs>
                <w:tab w:val="clear" w:pos="284"/>
                <w:tab w:val="clear" w:pos="567"/>
                <w:tab w:val="clear" w:pos="851"/>
                <w:tab w:val="clear" w:pos="1134"/>
                <w:tab w:val="left" w:pos="990"/>
                <w:tab w:val="left" w:pos="1167"/>
              </w:tabs>
              <w:jc w:val="left"/>
              <w:rPr>
                <w:lang w:val="en-US"/>
              </w:rPr>
            </w:pPr>
            <w:r>
              <w:rPr>
                <w:lang w:val="en-US"/>
              </w:rPr>
              <w:t>–36 dBm</w:t>
            </w:r>
            <w:r>
              <w:rPr>
                <w:lang w:val="en-US"/>
              </w:rPr>
              <w:tab/>
            </w:r>
            <w:r>
              <w:rPr>
                <w:rFonts w:hint="eastAsia"/>
                <w:lang w:val="en-US" w:eastAsia="zh-CN"/>
              </w:rPr>
              <w:tab/>
            </w:r>
            <w:r w:rsidR="00B270AA" w:rsidRPr="00953284">
              <w:rPr>
                <w:lang w:val="en-US"/>
              </w:rPr>
              <w:t>9 kHz   </w:t>
            </w:r>
            <w:r w:rsidR="004C5B3C" w:rsidRPr="00953284">
              <w:rPr>
                <w:lang w:val="en-US"/>
              </w:rPr>
              <w:t>    </w:t>
            </w:r>
            <w:r w:rsidR="00B270AA">
              <w:rPr>
                <w:lang w:val="en-US"/>
              </w:rPr>
              <w:t>≤</w:t>
            </w:r>
            <w:r w:rsidR="00B270AA" w:rsidRPr="00953284">
              <w:rPr>
                <w:lang w:val="en-US"/>
              </w:rPr>
              <w:t> </w:t>
            </w:r>
            <w:r w:rsidR="00B270AA" w:rsidRPr="00953284">
              <w:rPr>
                <w:i/>
                <w:lang w:val="en-US"/>
              </w:rPr>
              <w:t>f</w:t>
            </w:r>
            <w:r w:rsidR="00B270AA" w:rsidRPr="00953284">
              <w:rPr>
                <w:lang w:val="en-US"/>
              </w:rPr>
              <w:t> </w:t>
            </w:r>
            <w:r w:rsidR="00B270AA">
              <w:rPr>
                <w:lang w:val="en-US"/>
              </w:rPr>
              <w:t>&lt;</w:t>
            </w:r>
            <w:r w:rsidR="00B270AA" w:rsidRPr="00953284">
              <w:rPr>
                <w:lang w:val="en-US"/>
              </w:rPr>
              <w:t> 1 GHz</w:t>
            </w:r>
            <w:r w:rsidR="00B270AA" w:rsidRPr="00953284">
              <w:rPr>
                <w:vertAlign w:val="superscript"/>
                <w:lang w:val="en-US"/>
              </w:rPr>
              <w:t xml:space="preserve"> </w:t>
            </w:r>
            <w:r w:rsidRPr="00953284">
              <w:rPr>
                <w:vertAlign w:val="superscript"/>
                <w:lang w:val="en-US"/>
              </w:rPr>
              <w:t>(4)</w:t>
            </w:r>
            <w:r w:rsidRPr="00953284">
              <w:rPr>
                <w:position w:val="6"/>
                <w:lang w:val="en-US"/>
              </w:rPr>
              <w:br/>
            </w:r>
            <w:r>
              <w:rPr>
                <w:lang w:val="en-US"/>
              </w:rPr>
              <w:t>–30 dBm</w:t>
            </w:r>
            <w:r>
              <w:rPr>
                <w:lang w:val="en-US"/>
              </w:rPr>
              <w:tab/>
            </w:r>
            <w:r w:rsidRPr="00953284">
              <w:rPr>
                <w:lang w:val="en-US"/>
              </w:rPr>
              <w:tab/>
            </w:r>
            <w:r w:rsidR="00B270AA" w:rsidRPr="00953284">
              <w:rPr>
                <w:lang w:val="en-US"/>
              </w:rPr>
              <w:t>1 GHz   </w:t>
            </w:r>
            <w:r w:rsidR="004C5B3C" w:rsidRPr="00953284">
              <w:rPr>
                <w:lang w:val="en-US"/>
              </w:rPr>
              <w:t>  </w:t>
            </w:r>
            <w:r w:rsidR="00B270AA" w:rsidRPr="00953284">
              <w:rPr>
                <w:lang w:val="en-US"/>
              </w:rPr>
              <w:t> </w:t>
            </w:r>
            <w:r w:rsidR="00B270AA">
              <w:rPr>
                <w:lang w:val="en-US"/>
              </w:rPr>
              <w:t>≤</w:t>
            </w:r>
            <w:r w:rsidR="00B270AA" w:rsidRPr="00953284">
              <w:rPr>
                <w:lang w:val="en-US"/>
              </w:rPr>
              <w:t> </w:t>
            </w:r>
            <w:r w:rsidR="00B270AA" w:rsidRPr="00953284">
              <w:rPr>
                <w:i/>
                <w:lang w:val="en-US"/>
              </w:rPr>
              <w:t>f</w:t>
            </w:r>
            <w:r w:rsidR="00B270AA" w:rsidRPr="00953284">
              <w:rPr>
                <w:lang w:val="en-US"/>
              </w:rPr>
              <w:t> </w:t>
            </w:r>
            <w:r w:rsidR="00B270AA">
              <w:rPr>
                <w:lang w:val="en-US"/>
              </w:rPr>
              <w:t>&lt;</w:t>
            </w:r>
            <w:r w:rsidR="00B270AA" w:rsidRPr="00953284">
              <w:rPr>
                <w:lang w:val="en-US"/>
              </w:rPr>
              <w:t> </w:t>
            </w:r>
            <w:r>
              <w:rPr>
                <w:rFonts w:hint="eastAsia"/>
                <w:lang w:val="en-US" w:eastAsia="zh-CN"/>
              </w:rPr>
              <w:t>（见</w:t>
            </w:r>
            <w:r w:rsidRPr="002C7D7A">
              <w:rPr>
                <w:rFonts w:ascii="STKaiti" w:eastAsia="STKaiti" w:hAnsi="STKaiti" w:hint="eastAsia"/>
                <w:lang w:val="en-US" w:eastAsia="zh-CN"/>
              </w:rPr>
              <w:t>建议</w:t>
            </w:r>
            <w:r>
              <w:rPr>
                <w:lang w:val="en-US" w:eastAsia="zh-CN"/>
              </w:rPr>
              <w:t>2.5</w:t>
            </w:r>
            <w:r>
              <w:rPr>
                <w:rFonts w:hint="eastAsia"/>
                <w:lang w:val="en-US" w:eastAsia="zh-CN"/>
              </w:rPr>
              <w:t>）</w:t>
            </w:r>
            <w:r w:rsidR="00F978E9">
              <w:rPr>
                <w:vertAlign w:val="superscript"/>
                <w:lang w:val="en-US" w:eastAsia="zh-CN"/>
              </w:rPr>
              <w:t>(</w:t>
            </w:r>
            <w:r w:rsidRPr="00953284">
              <w:rPr>
                <w:vertAlign w:val="superscript"/>
                <w:lang w:val="en-US"/>
              </w:rPr>
              <w:t>4)</w:t>
            </w:r>
          </w:p>
        </w:tc>
      </w:tr>
      <w:tr w:rsidR="003A02EE" w:rsidRPr="003A5808" w14:paraId="54C7C128" w14:textId="77777777" w:rsidTr="00B270AA">
        <w:trPr>
          <w:jc w:val="center"/>
        </w:trPr>
        <w:tc>
          <w:tcPr>
            <w:tcW w:w="3402" w:type="dxa"/>
            <w:tcBorders>
              <w:top w:val="single" w:sz="6" w:space="0" w:color="auto"/>
              <w:bottom w:val="single" w:sz="6" w:space="0" w:color="auto"/>
              <w:right w:val="single" w:sz="6" w:space="0" w:color="auto"/>
            </w:tcBorders>
            <w:noWrap/>
            <w:tcMar>
              <w:left w:w="57" w:type="dxa"/>
              <w:right w:w="57" w:type="dxa"/>
            </w:tcMar>
          </w:tcPr>
          <w:p w14:paraId="515C24A0" w14:textId="77777777" w:rsidR="003A02EE" w:rsidRDefault="003A02EE" w:rsidP="00A51989">
            <w:pPr>
              <w:pStyle w:val="TableText0"/>
              <w:spacing w:beforeLines="12" w:before="28" w:afterLines="12" w:after="28"/>
              <w:rPr>
                <w:lang w:val="en-US" w:eastAsia="zh-CN"/>
              </w:rPr>
            </w:pPr>
            <w:r>
              <w:rPr>
                <w:rFonts w:hint="eastAsia"/>
                <w:lang w:eastAsia="zh-CN"/>
              </w:rPr>
              <w:t>陆地移动业务</w:t>
            </w:r>
            <w:r w:rsidR="00A51989">
              <w:rPr>
                <w:rFonts w:hint="eastAsia"/>
                <w:lang w:eastAsia="zh-CN"/>
              </w:rPr>
              <w:t>（</w:t>
            </w:r>
            <w:r>
              <w:rPr>
                <w:rFonts w:hint="eastAsia"/>
                <w:lang w:eastAsia="zh-CN"/>
              </w:rPr>
              <w:t>移动台和基站</w:t>
            </w:r>
            <w:r w:rsidR="00A51989">
              <w:rPr>
                <w:rFonts w:hint="eastAsia"/>
                <w:lang w:eastAsia="zh-CN"/>
              </w:rPr>
              <w:t>）</w:t>
            </w:r>
          </w:p>
        </w:tc>
        <w:tc>
          <w:tcPr>
            <w:tcW w:w="6237" w:type="dxa"/>
            <w:tcBorders>
              <w:top w:val="single" w:sz="6" w:space="0" w:color="auto"/>
              <w:left w:val="single" w:sz="6" w:space="0" w:color="auto"/>
              <w:bottom w:val="single" w:sz="6" w:space="0" w:color="auto"/>
            </w:tcBorders>
            <w:noWrap/>
            <w:tcMar>
              <w:left w:w="57" w:type="dxa"/>
              <w:right w:w="57" w:type="dxa"/>
            </w:tcMar>
          </w:tcPr>
          <w:p w14:paraId="56F5FBD2" w14:textId="77777777" w:rsidR="003A02EE" w:rsidRDefault="003A02EE" w:rsidP="00E702A0">
            <w:pPr>
              <w:pStyle w:val="TableText0"/>
              <w:tabs>
                <w:tab w:val="clear" w:pos="1985"/>
                <w:tab w:val="left" w:pos="1024"/>
                <w:tab w:val="left" w:pos="2442"/>
              </w:tabs>
              <w:spacing w:beforeLines="12" w:before="28" w:afterLines="12" w:after="28"/>
              <w:rPr>
                <w:lang w:val="en-US"/>
              </w:rPr>
            </w:pPr>
            <w:r>
              <w:rPr>
                <w:lang w:val="en-US"/>
              </w:rPr>
              <w:t>– 36 dBm</w:t>
            </w:r>
            <w:r>
              <w:rPr>
                <w:lang w:val="en-US"/>
              </w:rPr>
              <w:tab/>
            </w:r>
            <w:r>
              <w:rPr>
                <w:lang w:val="en-US"/>
              </w:rPr>
              <w:tab/>
            </w:r>
            <w:r>
              <w:rPr>
                <w:rFonts w:ascii="Cambria Math" w:hAnsi="Cambria Math" w:cs="Cambria Math"/>
              </w:rPr>
              <w:t> </w:t>
            </w:r>
            <w:r w:rsidR="00B270AA">
              <w:rPr>
                <w:lang w:val="en-US"/>
              </w:rPr>
              <w:t>9 kHz</w:t>
            </w:r>
            <w:r w:rsidR="00B270AA">
              <w:rPr>
                <w:lang w:val="es-ES"/>
              </w:rPr>
              <w:t> </w:t>
            </w:r>
            <w:r w:rsidR="00B270AA">
              <w:rPr>
                <w:lang w:val="en-US"/>
              </w:rPr>
              <w:t xml:space="preserve"> ≤ </w:t>
            </w:r>
            <w:r w:rsidR="00B270AA">
              <w:rPr>
                <w:i/>
                <w:lang w:val="en-US"/>
              </w:rPr>
              <w:t>f</w:t>
            </w:r>
            <w:r w:rsidR="00B270AA">
              <w:rPr>
                <w:lang w:val="en-US"/>
              </w:rPr>
              <w:t> </w:t>
            </w:r>
            <w:r w:rsidR="00B270AA" w:rsidRPr="00D271DE">
              <w:rPr>
                <w:szCs w:val="18"/>
                <w:lang w:val="en-US"/>
              </w:rPr>
              <w:t>&lt;</w:t>
            </w:r>
            <w:r w:rsidR="00B270AA">
              <w:rPr>
                <w:lang w:val="en-US"/>
              </w:rPr>
              <w:t> 30 MHz</w:t>
            </w:r>
          </w:p>
          <w:p w14:paraId="35CA7E22" w14:textId="77777777" w:rsidR="003A02EE" w:rsidRDefault="003A02EE" w:rsidP="00E702A0">
            <w:pPr>
              <w:pStyle w:val="TableText0"/>
              <w:tabs>
                <w:tab w:val="clear" w:pos="1985"/>
                <w:tab w:val="left" w:pos="1024"/>
                <w:tab w:val="left" w:pos="2442"/>
              </w:tabs>
              <w:spacing w:beforeLines="12" w:before="28" w:afterLines="12" w:after="28"/>
              <w:rPr>
                <w:lang w:val="en-US"/>
              </w:rPr>
            </w:pPr>
            <w:r>
              <w:rPr>
                <w:lang w:val="en-US"/>
              </w:rPr>
              <w:t>– 36 dBm</w:t>
            </w:r>
            <w:r>
              <w:rPr>
                <w:lang w:val="en-US"/>
              </w:rPr>
              <w:tab/>
            </w:r>
            <w:r>
              <w:rPr>
                <w:lang w:val="en-US"/>
              </w:rPr>
              <w:tab/>
            </w:r>
            <w:r w:rsidR="00B270AA">
              <w:rPr>
                <w:lang w:val="en-US"/>
              </w:rPr>
              <w:t>30 MHz   ≤ </w:t>
            </w:r>
            <w:r w:rsidR="00B270AA">
              <w:rPr>
                <w:i/>
                <w:lang w:val="en-US"/>
              </w:rPr>
              <w:t>f</w:t>
            </w:r>
            <w:r w:rsidR="00B270AA">
              <w:rPr>
                <w:lang w:val="en-US"/>
              </w:rPr>
              <w:t> &lt;</w:t>
            </w:r>
            <w:r w:rsidR="00B270AA">
              <w:rPr>
                <w:szCs w:val="18"/>
                <w:lang w:val="en-US"/>
              </w:rPr>
              <w:t> </w:t>
            </w:r>
            <w:r w:rsidR="00B270AA">
              <w:rPr>
                <w:lang w:val="en-US"/>
              </w:rPr>
              <w:t>1 GHz</w:t>
            </w:r>
            <w:r w:rsidR="00B270AA" w:rsidRPr="003D6295">
              <w:rPr>
                <w:vertAlign w:val="superscript"/>
                <w:lang w:val="en-US"/>
              </w:rPr>
              <w:t xml:space="preserve"> </w:t>
            </w:r>
            <w:r w:rsidRPr="003D6295">
              <w:rPr>
                <w:vertAlign w:val="superscript"/>
                <w:lang w:val="en-US"/>
              </w:rPr>
              <w:t>(4)</w:t>
            </w:r>
          </w:p>
          <w:p w14:paraId="3455A5D6" w14:textId="77777777" w:rsidR="003A02EE" w:rsidRDefault="003A02EE" w:rsidP="00A51989">
            <w:pPr>
              <w:pStyle w:val="TableText0"/>
              <w:tabs>
                <w:tab w:val="clear" w:pos="1985"/>
                <w:tab w:val="left" w:pos="1024"/>
                <w:tab w:val="left" w:pos="2442"/>
              </w:tabs>
              <w:spacing w:beforeLines="12" w:before="28" w:afterLines="12" w:after="28"/>
              <w:rPr>
                <w:lang w:val="en-US" w:eastAsia="zh-CN"/>
              </w:rPr>
            </w:pPr>
            <w:r>
              <w:rPr>
                <w:lang w:val="en-US" w:eastAsia="zh-CN"/>
              </w:rPr>
              <w:t>– 30 dBm</w:t>
            </w:r>
            <w:r>
              <w:rPr>
                <w:lang w:val="en-US" w:eastAsia="zh-CN"/>
              </w:rPr>
              <w:tab/>
            </w:r>
            <w:r>
              <w:rPr>
                <w:lang w:val="en-US" w:eastAsia="zh-CN"/>
              </w:rPr>
              <w:tab/>
            </w:r>
            <w:r w:rsidR="008B4BD5">
              <w:rPr>
                <w:rFonts w:ascii="Cambria Math" w:hAnsi="Cambria Math" w:cs="Cambria Math"/>
              </w:rPr>
              <w:t> </w:t>
            </w:r>
            <w:r w:rsidR="00B270AA">
              <w:rPr>
                <w:lang w:val="en-US"/>
              </w:rPr>
              <w:t>1 GHz    ≤ </w:t>
            </w:r>
            <w:r w:rsidR="00B270AA">
              <w:rPr>
                <w:i/>
                <w:lang w:val="en-US"/>
              </w:rPr>
              <w:t>f</w:t>
            </w:r>
            <w:r w:rsidR="00B270AA">
              <w:rPr>
                <w:lang w:val="en-US"/>
              </w:rPr>
              <w:t> &lt; </w:t>
            </w:r>
            <w:r w:rsidR="00A51989">
              <w:rPr>
                <w:rFonts w:hint="eastAsia"/>
                <w:lang w:val="en-US" w:eastAsia="zh-CN"/>
              </w:rPr>
              <w:t>（</w:t>
            </w:r>
            <w:r>
              <w:rPr>
                <w:rFonts w:hint="eastAsia"/>
                <w:lang w:val="en-US" w:eastAsia="zh-CN"/>
              </w:rPr>
              <w:t>见</w:t>
            </w:r>
            <w:r w:rsidRPr="002C7D7A">
              <w:rPr>
                <w:rFonts w:ascii="STKaiti" w:eastAsia="STKaiti" w:hAnsi="STKaiti" w:hint="eastAsia"/>
                <w:lang w:val="en-US" w:eastAsia="zh-CN"/>
              </w:rPr>
              <w:t>建议</w:t>
            </w:r>
            <w:r>
              <w:rPr>
                <w:lang w:val="en-US" w:eastAsia="zh-CN"/>
              </w:rPr>
              <w:t>2.5</w:t>
            </w:r>
            <w:r w:rsidR="00A51989">
              <w:rPr>
                <w:rFonts w:hint="eastAsia"/>
                <w:lang w:val="en-US" w:eastAsia="zh-CN"/>
              </w:rPr>
              <w:t>）</w:t>
            </w:r>
            <w:r>
              <w:rPr>
                <w:vertAlign w:val="superscript"/>
                <w:lang w:val="en-US" w:eastAsia="zh-CN"/>
              </w:rPr>
              <w:t>(4)</w:t>
            </w:r>
          </w:p>
        </w:tc>
      </w:tr>
      <w:tr w:rsidR="003A02EE" w:rsidRPr="003A5808" w14:paraId="361D484C" w14:textId="77777777" w:rsidTr="00B270AA">
        <w:trPr>
          <w:jc w:val="center"/>
        </w:trPr>
        <w:tc>
          <w:tcPr>
            <w:tcW w:w="3402" w:type="dxa"/>
            <w:tcBorders>
              <w:top w:val="single" w:sz="6" w:space="0" w:color="auto"/>
              <w:bottom w:val="single" w:sz="6" w:space="0" w:color="auto"/>
              <w:right w:val="single" w:sz="6" w:space="0" w:color="auto"/>
            </w:tcBorders>
            <w:noWrap/>
            <w:tcMar>
              <w:left w:w="57" w:type="dxa"/>
              <w:right w:w="57" w:type="dxa"/>
            </w:tcMar>
          </w:tcPr>
          <w:p w14:paraId="0E4A0123" w14:textId="77777777" w:rsidR="003A02EE" w:rsidRDefault="00A51989" w:rsidP="00A51989">
            <w:pPr>
              <w:pStyle w:val="TableText0"/>
              <w:spacing w:beforeLines="12" w:before="28" w:afterLines="12" w:after="28"/>
              <w:rPr>
                <w:lang w:val="en-US" w:eastAsia="zh-CN"/>
              </w:rPr>
            </w:pPr>
            <w:r>
              <w:rPr>
                <w:lang w:eastAsia="zh-CN"/>
              </w:rPr>
              <w:t>VSAT</w:t>
            </w:r>
            <w:r>
              <w:rPr>
                <w:rFonts w:hint="eastAsia"/>
                <w:lang w:eastAsia="zh-CN"/>
              </w:rPr>
              <w:t>（</w:t>
            </w:r>
            <w:r w:rsidR="003A02EE">
              <w:rPr>
                <w:rFonts w:hint="eastAsia"/>
                <w:lang w:eastAsia="zh-CN"/>
              </w:rPr>
              <w:t>甚小口径天线终端</w:t>
            </w:r>
            <w:r>
              <w:rPr>
                <w:rFonts w:hint="eastAsia"/>
                <w:lang w:eastAsia="zh-CN"/>
              </w:rPr>
              <w:t>）</w:t>
            </w:r>
          </w:p>
        </w:tc>
        <w:tc>
          <w:tcPr>
            <w:tcW w:w="6237" w:type="dxa"/>
            <w:tcBorders>
              <w:top w:val="single" w:sz="6" w:space="0" w:color="auto"/>
              <w:left w:val="single" w:sz="6" w:space="0" w:color="auto"/>
              <w:bottom w:val="single" w:sz="6" w:space="0" w:color="auto"/>
            </w:tcBorders>
            <w:noWrap/>
            <w:tcMar>
              <w:left w:w="57" w:type="dxa"/>
              <w:right w:w="57" w:type="dxa"/>
            </w:tcMar>
          </w:tcPr>
          <w:p w14:paraId="481A5AE1" w14:textId="77777777" w:rsidR="003A02EE" w:rsidRDefault="003A02EE" w:rsidP="00E702A0">
            <w:pPr>
              <w:pStyle w:val="TableText0"/>
              <w:spacing w:beforeLines="12" w:before="28" w:afterLines="12" w:after="28"/>
              <w:rPr>
                <w:lang w:eastAsia="zh-CN"/>
              </w:rPr>
            </w:pPr>
            <w:r>
              <w:rPr>
                <w:rFonts w:hint="eastAsia"/>
                <w:lang w:eastAsia="zh-CN"/>
              </w:rPr>
              <w:t>见</w:t>
            </w:r>
            <w:r>
              <w:rPr>
                <w:lang w:eastAsia="zh-CN"/>
              </w:rPr>
              <w:t xml:space="preserve">ITU-R S.726 </w:t>
            </w:r>
            <w:r>
              <w:rPr>
                <w:rFonts w:hint="eastAsia"/>
                <w:lang w:eastAsia="zh-CN"/>
              </w:rPr>
              <w:t>建议书中的限值</w:t>
            </w:r>
          </w:p>
        </w:tc>
      </w:tr>
      <w:tr w:rsidR="003A02EE" w:rsidRPr="003A5808" w14:paraId="0747D16A" w14:textId="77777777" w:rsidTr="00B270AA">
        <w:trPr>
          <w:jc w:val="center"/>
        </w:trPr>
        <w:tc>
          <w:tcPr>
            <w:tcW w:w="3402" w:type="dxa"/>
            <w:tcBorders>
              <w:top w:val="single" w:sz="6" w:space="0" w:color="auto"/>
              <w:bottom w:val="single" w:sz="6" w:space="0" w:color="auto"/>
              <w:right w:val="single" w:sz="6" w:space="0" w:color="auto"/>
            </w:tcBorders>
            <w:noWrap/>
            <w:tcMar>
              <w:left w:w="57" w:type="dxa"/>
              <w:right w:w="57" w:type="dxa"/>
            </w:tcMar>
          </w:tcPr>
          <w:p w14:paraId="1C6B6E4B" w14:textId="77777777" w:rsidR="003A02EE" w:rsidRDefault="003A02EE" w:rsidP="00E702A0">
            <w:pPr>
              <w:pStyle w:val="TableText0"/>
              <w:spacing w:beforeLines="12" w:before="28" w:afterLines="12" w:after="28"/>
              <w:rPr>
                <w:lang w:val="en-US"/>
              </w:rPr>
            </w:pPr>
            <w:r>
              <w:t xml:space="preserve">FM </w:t>
            </w:r>
            <w:proofErr w:type="spellStart"/>
            <w:r>
              <w:rPr>
                <w:rFonts w:hint="eastAsia"/>
              </w:rPr>
              <w:t>广播</w:t>
            </w:r>
            <w:proofErr w:type="spellEnd"/>
          </w:p>
        </w:tc>
        <w:tc>
          <w:tcPr>
            <w:tcW w:w="6237" w:type="dxa"/>
            <w:tcBorders>
              <w:top w:val="single" w:sz="6" w:space="0" w:color="auto"/>
              <w:left w:val="single" w:sz="6" w:space="0" w:color="auto"/>
              <w:bottom w:val="single" w:sz="6" w:space="0" w:color="auto"/>
            </w:tcBorders>
            <w:noWrap/>
            <w:tcMar>
              <w:left w:w="57" w:type="dxa"/>
              <w:right w:w="57" w:type="dxa"/>
            </w:tcMar>
          </w:tcPr>
          <w:p w14:paraId="6072EF30" w14:textId="77777777" w:rsidR="003A02EE" w:rsidRDefault="003A02EE" w:rsidP="00E702A0">
            <w:pPr>
              <w:pStyle w:val="TableText0"/>
              <w:spacing w:beforeLines="12" w:before="28" w:afterLines="12" w:after="28"/>
              <w:rPr>
                <w:lang w:val="en-US"/>
              </w:rPr>
            </w:pPr>
            <w:r>
              <w:rPr>
                <w:lang w:val="en-US"/>
              </w:rPr>
              <w:t xml:space="preserve">87.5 MHz </w:t>
            </w:r>
            <w:r w:rsidRPr="003A5808">
              <w:rPr>
                <w:lang w:val="en-US"/>
              </w:rPr>
              <w:t xml:space="preserve"> </w:t>
            </w:r>
            <w:r w:rsidRPr="003A5808">
              <w:rPr>
                <w:rFonts w:ascii="Symbol" w:hAnsi="Symbol"/>
              </w:rPr>
              <w:t></w:t>
            </w:r>
            <w:r w:rsidRPr="003A5808">
              <w:rPr>
                <w:lang w:val="en-US"/>
              </w:rPr>
              <w:t xml:space="preserve"> </w:t>
            </w:r>
            <w:r>
              <w:rPr>
                <w:szCs w:val="22"/>
              </w:rPr>
              <w:sym w:font="Symbol" w:char="F0A6"/>
            </w:r>
            <w:r w:rsidRPr="003A5808">
              <w:rPr>
                <w:lang w:val="en-US"/>
              </w:rPr>
              <w:t xml:space="preserve"> </w:t>
            </w:r>
            <w:r w:rsidRPr="003A5808">
              <w:rPr>
                <w:rFonts w:ascii="Symbol" w:hAnsi="Symbol"/>
              </w:rPr>
              <w:t></w:t>
            </w:r>
            <w:r w:rsidRPr="003A5808">
              <w:rPr>
                <w:lang w:val="en-US"/>
              </w:rPr>
              <w:t xml:space="preserve"> </w:t>
            </w:r>
            <w:r>
              <w:rPr>
                <w:lang w:val="en-US"/>
              </w:rPr>
              <w:t>137 MHz:</w:t>
            </w:r>
          </w:p>
          <w:p w14:paraId="344EEA44" w14:textId="77777777" w:rsidR="003A02EE" w:rsidRDefault="003A02EE" w:rsidP="002C7D7A">
            <w:pPr>
              <w:pStyle w:val="TableText0"/>
              <w:tabs>
                <w:tab w:val="clear" w:pos="1418"/>
                <w:tab w:val="clear" w:pos="1701"/>
                <w:tab w:val="clear" w:pos="1985"/>
                <w:tab w:val="clear" w:pos="2268"/>
                <w:tab w:val="clear" w:pos="2552"/>
                <w:tab w:val="left" w:pos="176"/>
                <w:tab w:val="left" w:pos="1166"/>
                <w:tab w:val="left" w:pos="2099"/>
                <w:tab w:val="left" w:pos="2504"/>
                <w:tab w:val="left" w:pos="2725"/>
              </w:tabs>
              <w:spacing w:beforeLines="12" w:before="28" w:afterLines="12" w:after="28"/>
              <w:rPr>
                <w:lang w:val="en-US"/>
              </w:rPr>
            </w:pPr>
            <w:r>
              <w:rPr>
                <w:lang w:val="en-US"/>
              </w:rPr>
              <w:tab/>
              <w:t>– 36 dBm</w:t>
            </w:r>
            <w:r>
              <w:rPr>
                <w:lang w:val="en-US"/>
              </w:rPr>
              <w:tab/>
            </w:r>
            <w:r>
              <w:rPr>
                <w:lang w:val="en-US"/>
              </w:rPr>
              <w:tab/>
            </w:r>
            <w:r w:rsidR="008B4BD5">
              <w:rPr>
                <w:lang w:val="en-US"/>
              </w:rPr>
              <w:tab/>
            </w:r>
            <w:r w:rsidR="008B4BD5">
              <w:rPr>
                <w:rFonts w:hint="eastAsia"/>
                <w:lang w:val="en-US" w:eastAsia="zh-CN"/>
              </w:rPr>
              <w:tab/>
            </w:r>
            <w:r w:rsidR="008B4BD5">
              <w:rPr>
                <w:i/>
                <w:lang w:val="en-US"/>
              </w:rPr>
              <w:t>P</w:t>
            </w:r>
            <w:r w:rsidR="008B4BD5">
              <w:rPr>
                <w:lang w:val="en-US"/>
              </w:rPr>
              <w:t xml:space="preserve"> &lt; 9 </w:t>
            </w:r>
            <w:proofErr w:type="spellStart"/>
            <w:r w:rsidR="008B4BD5">
              <w:rPr>
                <w:lang w:val="en-US"/>
              </w:rPr>
              <w:t>dBW</w:t>
            </w:r>
            <w:proofErr w:type="spellEnd"/>
          </w:p>
          <w:p w14:paraId="527E06C6" w14:textId="77777777" w:rsidR="003A02EE" w:rsidRDefault="003A02EE" w:rsidP="002C7D7A">
            <w:pPr>
              <w:pStyle w:val="TableText0"/>
              <w:tabs>
                <w:tab w:val="clear" w:pos="284"/>
                <w:tab w:val="clear" w:pos="1134"/>
                <w:tab w:val="clear" w:pos="1418"/>
                <w:tab w:val="clear" w:pos="1985"/>
                <w:tab w:val="left" w:pos="349"/>
                <w:tab w:val="left" w:pos="1166"/>
                <w:tab w:val="left" w:pos="1613"/>
                <w:tab w:val="left" w:pos="1875"/>
                <w:tab w:val="left" w:pos="2725"/>
              </w:tabs>
              <w:spacing w:beforeLines="12" w:before="28" w:afterLines="12" w:after="28"/>
              <w:rPr>
                <w:lang w:val="en-US"/>
              </w:rPr>
            </w:pPr>
            <w:r>
              <w:rPr>
                <w:lang w:val="en-US"/>
              </w:rPr>
              <w:tab/>
              <w:t xml:space="preserve">75 </w:t>
            </w:r>
            <w:proofErr w:type="spellStart"/>
            <w:r>
              <w:rPr>
                <w:lang w:val="en-US"/>
              </w:rPr>
              <w:t>dBc</w:t>
            </w:r>
            <w:proofErr w:type="spellEnd"/>
            <w:r>
              <w:rPr>
                <w:rFonts w:ascii="Cambria Math" w:hAnsi="Cambria Math" w:cs="Cambria Math"/>
              </w:rPr>
              <w:t> </w:t>
            </w:r>
            <w:r>
              <w:rPr>
                <w:lang w:val="en-US"/>
              </w:rPr>
              <w:tab/>
            </w:r>
            <w:r>
              <w:rPr>
                <w:lang w:val="en-US"/>
              </w:rPr>
              <w:tab/>
            </w:r>
            <w:r w:rsidR="008B4BD5">
              <w:rPr>
                <w:lang w:val="en-US"/>
              </w:rPr>
              <w:t xml:space="preserve">9 </w:t>
            </w:r>
            <w:proofErr w:type="spellStart"/>
            <w:r w:rsidR="008B4BD5">
              <w:rPr>
                <w:lang w:val="en-US"/>
              </w:rPr>
              <w:t>dBW</w:t>
            </w:r>
            <w:proofErr w:type="spellEnd"/>
            <w:r w:rsidR="008B4BD5">
              <w:rPr>
                <w:lang w:val="en-US"/>
              </w:rPr>
              <w:t> ≤ </w:t>
            </w:r>
            <w:r w:rsidR="008B4BD5">
              <w:rPr>
                <w:i/>
                <w:lang w:val="en-US"/>
              </w:rPr>
              <w:t>P</w:t>
            </w:r>
            <w:r w:rsidR="008B4BD5">
              <w:rPr>
                <w:lang w:val="en-US"/>
              </w:rPr>
              <w:t xml:space="preserve"> &lt; 29 </w:t>
            </w:r>
            <w:proofErr w:type="spellStart"/>
            <w:r w:rsidR="008B4BD5">
              <w:rPr>
                <w:lang w:val="en-US"/>
              </w:rPr>
              <w:t>dBW</w:t>
            </w:r>
            <w:proofErr w:type="spellEnd"/>
          </w:p>
          <w:p w14:paraId="47D6AC20" w14:textId="77777777" w:rsidR="003A02EE" w:rsidRDefault="003A02EE" w:rsidP="00E702A0">
            <w:pPr>
              <w:pStyle w:val="TableText0"/>
              <w:tabs>
                <w:tab w:val="clear" w:pos="1985"/>
                <w:tab w:val="left" w:pos="176"/>
                <w:tab w:val="left" w:pos="1875"/>
                <w:tab w:val="left" w:pos="2725"/>
              </w:tabs>
              <w:spacing w:beforeLines="12" w:before="28" w:afterLines="12" w:after="28"/>
              <w:rPr>
                <w:lang w:val="en-US"/>
              </w:rPr>
            </w:pPr>
            <w:r>
              <w:rPr>
                <w:lang w:val="en-US"/>
              </w:rPr>
              <w:tab/>
              <w:t>– 16 dBm</w:t>
            </w:r>
            <w:r>
              <w:rPr>
                <w:lang w:val="en-US"/>
              </w:rPr>
              <w:tab/>
            </w:r>
            <w:r>
              <w:rPr>
                <w:lang w:val="en-US"/>
              </w:rPr>
              <w:tab/>
            </w:r>
            <w:r>
              <w:rPr>
                <w:lang w:val="en-US" w:eastAsia="zh-CN"/>
              </w:rPr>
              <w:t xml:space="preserve">  </w:t>
            </w:r>
            <w:r w:rsidR="008B4BD5">
              <w:rPr>
                <w:lang w:val="en-US"/>
              </w:rPr>
              <w:t xml:space="preserve">29 </w:t>
            </w:r>
            <w:proofErr w:type="spellStart"/>
            <w:r w:rsidR="008B4BD5">
              <w:rPr>
                <w:lang w:val="en-US"/>
              </w:rPr>
              <w:t>dBW</w:t>
            </w:r>
            <w:proofErr w:type="spellEnd"/>
            <w:r w:rsidR="008B4BD5">
              <w:rPr>
                <w:lang w:val="en-US"/>
              </w:rPr>
              <w:t> ≤ </w:t>
            </w:r>
            <w:r w:rsidR="008B4BD5">
              <w:rPr>
                <w:i/>
                <w:lang w:val="en-US"/>
              </w:rPr>
              <w:t>P</w:t>
            </w:r>
            <w:r w:rsidR="008B4BD5">
              <w:rPr>
                <w:lang w:val="en-US"/>
              </w:rPr>
              <w:t xml:space="preserve"> &lt; 39 </w:t>
            </w:r>
            <w:proofErr w:type="spellStart"/>
            <w:r w:rsidR="008B4BD5">
              <w:rPr>
                <w:lang w:val="en-US"/>
              </w:rPr>
              <w:t>dBW</w:t>
            </w:r>
            <w:proofErr w:type="spellEnd"/>
          </w:p>
          <w:p w14:paraId="11962B6F" w14:textId="77777777" w:rsidR="003A02EE" w:rsidRDefault="003A02EE" w:rsidP="002C7D7A">
            <w:pPr>
              <w:pStyle w:val="TableText0"/>
              <w:tabs>
                <w:tab w:val="clear" w:pos="284"/>
                <w:tab w:val="clear" w:pos="1134"/>
                <w:tab w:val="clear" w:pos="1418"/>
                <w:tab w:val="clear" w:pos="1985"/>
                <w:tab w:val="left" w:pos="349"/>
                <w:tab w:val="left" w:pos="1166"/>
                <w:tab w:val="left" w:pos="1535"/>
                <w:tab w:val="left" w:pos="1875"/>
                <w:tab w:val="left" w:pos="2725"/>
              </w:tabs>
              <w:spacing w:beforeLines="12" w:before="28" w:afterLines="12" w:after="28"/>
              <w:rPr>
                <w:lang w:val="en-US"/>
              </w:rPr>
            </w:pPr>
            <w:r>
              <w:rPr>
                <w:lang w:val="en-US"/>
              </w:rPr>
              <w:tab/>
              <w:t xml:space="preserve">85 </w:t>
            </w:r>
            <w:proofErr w:type="spellStart"/>
            <w:r>
              <w:rPr>
                <w:lang w:val="en-US"/>
              </w:rPr>
              <w:t>dBc</w:t>
            </w:r>
            <w:proofErr w:type="spellEnd"/>
            <w:r>
              <w:rPr>
                <w:rFonts w:ascii="Cambria Math" w:hAnsi="Cambria Math" w:cs="Cambria Math"/>
              </w:rPr>
              <w:t> </w:t>
            </w:r>
            <w:r>
              <w:rPr>
                <w:lang w:val="en-US"/>
              </w:rPr>
              <w:tab/>
            </w:r>
            <w:r>
              <w:rPr>
                <w:lang w:val="en-US"/>
              </w:rPr>
              <w:tab/>
            </w:r>
            <w:r w:rsidR="008B4BD5">
              <w:rPr>
                <w:lang w:val="en-US"/>
              </w:rPr>
              <w:t xml:space="preserve">39 </w:t>
            </w:r>
            <w:proofErr w:type="spellStart"/>
            <w:r w:rsidR="008B4BD5">
              <w:rPr>
                <w:lang w:val="en-US"/>
              </w:rPr>
              <w:t>dBW</w:t>
            </w:r>
            <w:proofErr w:type="spellEnd"/>
            <w:r w:rsidR="008B4BD5">
              <w:rPr>
                <w:lang w:val="en-US"/>
              </w:rPr>
              <w:t> ≤ </w:t>
            </w:r>
            <w:r w:rsidR="008B4BD5">
              <w:rPr>
                <w:i/>
                <w:lang w:val="en-US"/>
              </w:rPr>
              <w:t>P</w:t>
            </w:r>
            <w:r w:rsidR="008B4BD5">
              <w:rPr>
                <w:lang w:val="en-US"/>
              </w:rPr>
              <w:t xml:space="preserve"> &lt; 50 </w:t>
            </w:r>
            <w:proofErr w:type="spellStart"/>
            <w:r w:rsidR="008B4BD5">
              <w:rPr>
                <w:lang w:val="en-US"/>
              </w:rPr>
              <w:t>dBW</w:t>
            </w:r>
            <w:proofErr w:type="spellEnd"/>
          </w:p>
          <w:p w14:paraId="490CF2B4" w14:textId="77777777" w:rsidR="003A02EE" w:rsidRDefault="003A02EE" w:rsidP="00E702A0">
            <w:pPr>
              <w:pStyle w:val="TableText0"/>
              <w:tabs>
                <w:tab w:val="clear" w:pos="1985"/>
                <w:tab w:val="left" w:pos="176"/>
                <w:tab w:val="left" w:pos="1875"/>
                <w:tab w:val="left" w:pos="2725"/>
              </w:tabs>
              <w:spacing w:beforeLines="12" w:before="28" w:afterLines="12" w:after="28"/>
              <w:rPr>
                <w:lang w:val="en-US"/>
              </w:rPr>
            </w:pPr>
            <w:r>
              <w:rPr>
                <w:lang w:val="en-US"/>
              </w:rPr>
              <w:tab/>
            </w:r>
            <w:r>
              <w:rPr>
                <w:rFonts w:ascii="Cambria Math" w:hAnsi="Cambria Math" w:cs="Cambria Math"/>
              </w:rPr>
              <w:t> </w:t>
            </w:r>
            <w:r>
              <w:rPr>
                <w:rFonts w:ascii="Cambria Math" w:hAnsi="Cambria Math" w:cs="Cambria Math"/>
                <w:sz w:val="14"/>
              </w:rPr>
              <w:t> </w:t>
            </w:r>
            <w:r>
              <w:rPr>
                <w:lang w:val="en-US"/>
              </w:rPr>
              <w:t>–5 dBm</w:t>
            </w:r>
            <w:r>
              <w:rPr>
                <w:lang w:val="en-US"/>
              </w:rPr>
              <w:tab/>
            </w:r>
            <w:r>
              <w:rPr>
                <w:lang w:val="en-US"/>
              </w:rPr>
              <w:tab/>
            </w:r>
            <w:r>
              <w:rPr>
                <w:lang w:val="en-US" w:eastAsia="zh-CN"/>
              </w:rPr>
              <w:t xml:space="preserve">  </w:t>
            </w:r>
            <w:r w:rsidR="008B4BD5">
              <w:rPr>
                <w:lang w:val="en-US"/>
              </w:rPr>
              <w:t xml:space="preserve">50 </w:t>
            </w:r>
            <w:proofErr w:type="spellStart"/>
            <w:r w:rsidR="008B4BD5">
              <w:rPr>
                <w:lang w:val="en-US"/>
              </w:rPr>
              <w:t>dBW</w:t>
            </w:r>
            <w:proofErr w:type="spellEnd"/>
            <w:r w:rsidR="008B4BD5">
              <w:rPr>
                <w:lang w:val="en-US"/>
              </w:rPr>
              <w:t> ≤ </w:t>
            </w:r>
            <w:r w:rsidR="008B4BD5">
              <w:rPr>
                <w:i/>
                <w:lang w:val="en-US"/>
              </w:rPr>
              <w:t>P</w:t>
            </w:r>
          </w:p>
          <w:p w14:paraId="10C7B1C5" w14:textId="77777777" w:rsidR="003A02EE" w:rsidRDefault="008B4BD5" w:rsidP="00A51989">
            <w:pPr>
              <w:pStyle w:val="TableText0"/>
              <w:spacing w:beforeLines="12" w:before="28" w:afterLines="12" w:after="28"/>
              <w:rPr>
                <w:lang w:val="en-US" w:eastAsia="zh-CN"/>
              </w:rPr>
            </w:pPr>
            <w:r>
              <w:rPr>
                <w:lang w:val="en-US"/>
              </w:rPr>
              <w:t>30 MHz &lt; </w:t>
            </w:r>
            <w:r>
              <w:rPr>
                <w:i/>
                <w:lang w:val="en-US"/>
              </w:rPr>
              <w:t>f</w:t>
            </w:r>
            <w:r>
              <w:rPr>
                <w:lang w:val="en-US"/>
              </w:rPr>
              <w:t> &lt; 87.5 MHz</w:t>
            </w:r>
            <w:r w:rsidR="003A02EE">
              <w:rPr>
                <w:rFonts w:hint="eastAsia"/>
                <w:lang w:val="en-US" w:eastAsia="zh-CN"/>
              </w:rPr>
              <w:t>和</w:t>
            </w:r>
            <w:r w:rsidR="003A02EE">
              <w:rPr>
                <w:lang w:val="en-US" w:eastAsia="zh-CN"/>
              </w:rPr>
              <w:t xml:space="preserve"> </w:t>
            </w:r>
            <w:r>
              <w:rPr>
                <w:lang w:val="en-US"/>
              </w:rPr>
              <w:t>137 MHz &lt; </w:t>
            </w:r>
            <w:r>
              <w:rPr>
                <w:i/>
                <w:lang w:val="en-US"/>
              </w:rPr>
              <w:t>f</w:t>
            </w:r>
            <w:r>
              <w:rPr>
                <w:lang w:val="en-US"/>
              </w:rPr>
              <w:t> &lt; </w:t>
            </w:r>
            <w:r w:rsidR="00A51989">
              <w:rPr>
                <w:rFonts w:hint="eastAsia"/>
                <w:lang w:val="en-US" w:eastAsia="zh-CN"/>
              </w:rPr>
              <w:t>（</w:t>
            </w:r>
            <w:r w:rsidR="003A02EE">
              <w:rPr>
                <w:rFonts w:hint="eastAsia"/>
                <w:lang w:val="en-US" w:eastAsia="zh-CN"/>
              </w:rPr>
              <w:t>见</w:t>
            </w:r>
            <w:r w:rsidR="003A02EE" w:rsidRPr="002C7D7A">
              <w:rPr>
                <w:rFonts w:ascii="STKaiti" w:eastAsia="STKaiti" w:hAnsi="STKaiti" w:hint="eastAsia"/>
                <w:lang w:val="en-US" w:eastAsia="zh-CN"/>
              </w:rPr>
              <w:t>建议</w:t>
            </w:r>
            <w:r w:rsidR="003A02EE">
              <w:rPr>
                <w:lang w:val="en-US" w:eastAsia="zh-CN"/>
              </w:rPr>
              <w:t>2.5</w:t>
            </w:r>
            <w:r w:rsidR="00A51989">
              <w:rPr>
                <w:rFonts w:hint="eastAsia"/>
                <w:lang w:val="en-US" w:eastAsia="zh-CN"/>
              </w:rPr>
              <w:t>）</w:t>
            </w:r>
            <w:r w:rsidR="003A02EE">
              <w:rPr>
                <w:rFonts w:hint="eastAsia"/>
                <w:lang w:val="en-US" w:eastAsia="zh-CN"/>
              </w:rPr>
              <w:t>：</w:t>
            </w:r>
          </w:p>
          <w:p w14:paraId="57FB85E4" w14:textId="77777777" w:rsidR="003A02EE" w:rsidRDefault="003A02EE" w:rsidP="00F978E9">
            <w:pPr>
              <w:pStyle w:val="TableText0"/>
              <w:tabs>
                <w:tab w:val="clear" w:pos="1418"/>
                <w:tab w:val="clear" w:pos="1701"/>
                <w:tab w:val="clear" w:pos="1985"/>
                <w:tab w:val="clear" w:pos="2268"/>
                <w:tab w:val="left" w:pos="176"/>
                <w:tab w:val="left" w:pos="1166"/>
                <w:tab w:val="left" w:pos="2725"/>
              </w:tabs>
              <w:spacing w:beforeLines="12" w:before="28" w:afterLines="12" w:after="28"/>
              <w:rPr>
                <w:lang w:val="en-US"/>
              </w:rPr>
            </w:pPr>
            <w:r>
              <w:rPr>
                <w:lang w:val="en-US" w:eastAsia="zh-CN"/>
              </w:rPr>
              <w:tab/>
            </w:r>
            <w:r>
              <w:rPr>
                <w:lang w:val="en-US"/>
              </w:rPr>
              <w:t>– 36 dBm</w:t>
            </w:r>
            <w:r>
              <w:rPr>
                <w:lang w:val="en-US"/>
              </w:rPr>
              <w:tab/>
            </w:r>
            <w:r>
              <w:rPr>
                <w:lang w:val="en-US"/>
              </w:rPr>
              <w:tab/>
            </w:r>
            <w:r>
              <w:rPr>
                <w:lang w:val="en-US"/>
              </w:rPr>
              <w:tab/>
            </w:r>
            <w:r w:rsidR="008B4BD5">
              <w:rPr>
                <w:i/>
                <w:lang w:val="en-US"/>
              </w:rPr>
              <w:t>P</w:t>
            </w:r>
            <w:r w:rsidR="008B4BD5">
              <w:rPr>
                <w:lang w:val="en-US"/>
              </w:rPr>
              <w:t xml:space="preserve"> &lt; 4 </w:t>
            </w:r>
            <w:proofErr w:type="spellStart"/>
            <w:r w:rsidR="008B4BD5">
              <w:rPr>
                <w:lang w:val="en-US"/>
              </w:rPr>
              <w:t>dBW</w:t>
            </w:r>
            <w:proofErr w:type="spellEnd"/>
            <w:r w:rsidR="008B4BD5">
              <w:rPr>
                <w:lang w:val="es-ES"/>
              </w:rPr>
              <w:t> </w:t>
            </w:r>
          </w:p>
          <w:p w14:paraId="674C65ED" w14:textId="77777777" w:rsidR="003A02EE" w:rsidRDefault="003A02EE" w:rsidP="002C7D7A">
            <w:pPr>
              <w:pStyle w:val="TableText0"/>
              <w:tabs>
                <w:tab w:val="clear" w:pos="1418"/>
                <w:tab w:val="clear" w:pos="1701"/>
                <w:tab w:val="clear" w:pos="1985"/>
                <w:tab w:val="left" w:pos="176"/>
                <w:tab w:val="left" w:pos="1581"/>
                <w:tab w:val="left" w:pos="1875"/>
                <w:tab w:val="left" w:pos="2725"/>
              </w:tabs>
              <w:spacing w:beforeLines="12" w:before="28" w:afterLines="12" w:after="28"/>
              <w:rPr>
                <w:lang w:val="en-US"/>
              </w:rPr>
            </w:pPr>
            <w:r>
              <w:rPr>
                <w:lang w:val="en-US"/>
              </w:rPr>
              <w:tab/>
            </w:r>
            <w:r>
              <w:rPr>
                <w:rFonts w:ascii="Cambria Math" w:hAnsi="Cambria Math" w:cs="Cambria Math"/>
                <w:sz w:val="16"/>
                <w:lang w:val="en-US"/>
              </w:rPr>
              <w:t> </w:t>
            </w:r>
            <w:r>
              <w:rPr>
                <w:lang w:val="en-US"/>
              </w:rPr>
              <w:t xml:space="preserve">70 </w:t>
            </w:r>
            <w:proofErr w:type="spellStart"/>
            <w:r>
              <w:rPr>
                <w:lang w:val="en-US"/>
              </w:rPr>
              <w:t>dBc</w:t>
            </w:r>
            <w:proofErr w:type="spellEnd"/>
            <w:r>
              <w:rPr>
                <w:lang w:val="en-US"/>
              </w:rPr>
              <w:tab/>
            </w:r>
            <w:r>
              <w:rPr>
                <w:lang w:val="en-US"/>
              </w:rPr>
              <w:tab/>
            </w:r>
            <w:r w:rsidR="008B4BD5">
              <w:rPr>
                <w:lang w:val="es-ES"/>
              </w:rPr>
              <w:t> </w:t>
            </w:r>
            <w:r w:rsidR="008B4BD5">
              <w:rPr>
                <w:lang w:val="en-US"/>
              </w:rPr>
              <w:t xml:space="preserve">4 </w:t>
            </w:r>
            <w:proofErr w:type="spellStart"/>
            <w:r w:rsidR="008B4BD5">
              <w:rPr>
                <w:lang w:val="en-US"/>
              </w:rPr>
              <w:t>dBW</w:t>
            </w:r>
            <w:proofErr w:type="spellEnd"/>
            <w:r w:rsidR="008B4BD5">
              <w:rPr>
                <w:lang w:val="en-US"/>
              </w:rPr>
              <w:t> ≤ </w:t>
            </w:r>
            <w:r w:rsidR="008B4BD5">
              <w:rPr>
                <w:i/>
                <w:lang w:val="en-US"/>
              </w:rPr>
              <w:t>P</w:t>
            </w:r>
            <w:r w:rsidR="008B4BD5">
              <w:rPr>
                <w:lang w:val="en-US"/>
              </w:rPr>
              <w:t xml:space="preserve"> &lt; 40 </w:t>
            </w:r>
            <w:proofErr w:type="spellStart"/>
            <w:r w:rsidR="008B4BD5">
              <w:rPr>
                <w:lang w:val="en-US"/>
              </w:rPr>
              <w:t>dBW</w:t>
            </w:r>
            <w:proofErr w:type="spellEnd"/>
          </w:p>
          <w:p w14:paraId="78EF16BA" w14:textId="77777777" w:rsidR="003A02EE" w:rsidRDefault="003A02EE" w:rsidP="008B4BD5">
            <w:pPr>
              <w:pStyle w:val="TableText0"/>
              <w:tabs>
                <w:tab w:val="clear" w:pos="1418"/>
                <w:tab w:val="clear" w:pos="1701"/>
                <w:tab w:val="clear" w:pos="1985"/>
                <w:tab w:val="left" w:pos="176"/>
                <w:tab w:val="left" w:pos="1595"/>
                <w:tab w:val="left" w:pos="1875"/>
                <w:tab w:val="left" w:pos="2725"/>
              </w:tabs>
              <w:spacing w:beforeLines="12" w:before="28" w:afterLines="12" w:after="28"/>
              <w:rPr>
                <w:lang w:val="en-US"/>
              </w:rPr>
            </w:pPr>
            <w:r>
              <w:rPr>
                <w:lang w:val="en-US"/>
              </w:rPr>
              <w:tab/>
            </w:r>
            <w:r>
              <w:rPr>
                <w:rFonts w:ascii="Cambria Math" w:hAnsi="Cambria Math" w:cs="Cambria Math"/>
                <w:sz w:val="16"/>
                <w:lang w:val="en-US"/>
              </w:rPr>
              <w:t> </w:t>
            </w:r>
            <w:r>
              <w:rPr>
                <w:rFonts w:ascii="Cambria Math" w:hAnsi="Cambria Math" w:cs="Cambria Math"/>
                <w:lang w:val="en-US"/>
              </w:rPr>
              <w:t> </w:t>
            </w:r>
            <w:r>
              <w:rPr>
                <w:lang w:val="en-US"/>
              </w:rPr>
              <w:t>0 dBm</w:t>
            </w:r>
            <w:r>
              <w:rPr>
                <w:lang w:val="en-US"/>
              </w:rPr>
              <w:tab/>
            </w:r>
            <w:r>
              <w:rPr>
                <w:lang w:val="en-US"/>
              </w:rPr>
              <w:tab/>
            </w:r>
            <w:r w:rsidR="008B4BD5">
              <w:rPr>
                <w:lang w:val="en-US"/>
              </w:rPr>
              <w:t xml:space="preserve">40 </w:t>
            </w:r>
            <w:proofErr w:type="spellStart"/>
            <w:r w:rsidR="008B4BD5">
              <w:rPr>
                <w:lang w:val="en-US"/>
              </w:rPr>
              <w:t>dBW</w:t>
            </w:r>
            <w:proofErr w:type="spellEnd"/>
            <w:r w:rsidR="008B4BD5">
              <w:rPr>
                <w:lang w:val="en-US"/>
              </w:rPr>
              <w:t> ≤ </w:t>
            </w:r>
            <w:r w:rsidR="008B4BD5">
              <w:rPr>
                <w:i/>
                <w:lang w:val="en-US"/>
              </w:rPr>
              <w:t>P</w:t>
            </w:r>
          </w:p>
        </w:tc>
      </w:tr>
      <w:tr w:rsidR="003A02EE" w:rsidRPr="006D751C" w14:paraId="6DF44682" w14:textId="77777777" w:rsidTr="00B270AA">
        <w:trPr>
          <w:jc w:val="center"/>
        </w:trPr>
        <w:tc>
          <w:tcPr>
            <w:tcW w:w="3402" w:type="dxa"/>
            <w:tcBorders>
              <w:top w:val="single" w:sz="6" w:space="0" w:color="auto"/>
              <w:bottom w:val="single" w:sz="6" w:space="0" w:color="auto"/>
              <w:right w:val="single" w:sz="6" w:space="0" w:color="auto"/>
            </w:tcBorders>
            <w:noWrap/>
            <w:tcMar>
              <w:left w:w="57" w:type="dxa"/>
              <w:right w:w="57" w:type="dxa"/>
            </w:tcMar>
          </w:tcPr>
          <w:p w14:paraId="69397C17" w14:textId="77777777" w:rsidR="003A02EE" w:rsidRDefault="003A02EE" w:rsidP="00E702A0">
            <w:pPr>
              <w:pStyle w:val="TableText0"/>
              <w:spacing w:beforeLines="12" w:before="28" w:afterLines="12" w:after="28"/>
              <w:rPr>
                <w:lang w:val="en-US" w:eastAsia="zh-CN"/>
              </w:rPr>
            </w:pPr>
            <w:r>
              <w:rPr>
                <w:rFonts w:hint="eastAsia"/>
                <w:lang w:eastAsia="zh-CN"/>
              </w:rPr>
              <w:t>无线电测定业务中的雷达系统</w:t>
            </w:r>
            <w:r w:rsidR="00A51989">
              <w:rPr>
                <w:vertAlign w:val="superscript"/>
                <w:lang w:val="en-US" w:eastAsia="zh-CN"/>
              </w:rPr>
              <w:t>(5)</w:t>
            </w:r>
            <w:r w:rsidR="00A51989">
              <w:rPr>
                <w:position w:val="6"/>
                <w:sz w:val="18"/>
                <w:lang w:val="en-US" w:eastAsia="zh-CN"/>
              </w:rPr>
              <w:t>,</w:t>
            </w:r>
            <w:r w:rsidR="00A51989">
              <w:rPr>
                <w:rFonts w:ascii="Tms Rmn" w:hAnsi="Tms Rmn"/>
                <w:position w:val="6"/>
                <w:sz w:val="12"/>
                <w:lang w:val="en-US" w:eastAsia="zh-CN"/>
              </w:rPr>
              <w:t> </w:t>
            </w:r>
            <w:r w:rsidR="00A51989">
              <w:rPr>
                <w:vertAlign w:val="superscript"/>
                <w:lang w:val="en-US" w:eastAsia="zh-CN"/>
              </w:rPr>
              <w:t>(6)</w:t>
            </w:r>
            <w:r>
              <w:rPr>
                <w:rFonts w:hint="eastAsia"/>
                <w:lang w:eastAsia="zh-CN"/>
              </w:rPr>
              <w:t>：</w:t>
            </w:r>
          </w:p>
          <w:p w14:paraId="5D5A5B1D" w14:textId="77777777" w:rsidR="003A02EE" w:rsidRDefault="003A02EE" w:rsidP="00A51989">
            <w:pPr>
              <w:pStyle w:val="TableText0"/>
              <w:spacing w:beforeLines="12" w:before="28" w:afterLines="12" w:after="28"/>
              <w:ind w:right="-85"/>
              <w:rPr>
                <w:lang w:val="en-US" w:eastAsia="zh-CN"/>
              </w:rPr>
            </w:pPr>
            <w:r>
              <w:rPr>
                <w:rFonts w:hint="eastAsia"/>
                <w:lang w:val="en-US" w:eastAsia="zh-CN"/>
              </w:rPr>
              <w:t>固定无线电测定电台</w:t>
            </w:r>
            <w:r>
              <w:rPr>
                <w:vertAlign w:val="superscript"/>
                <w:lang w:val="en-US" w:eastAsia="zh-CN"/>
              </w:rPr>
              <w:t>(7)</w:t>
            </w:r>
            <w:r w:rsidR="00B270AA">
              <w:rPr>
                <w:rFonts w:hint="eastAsia"/>
                <w:vertAlign w:val="superscript"/>
                <w:lang w:val="en-US" w:eastAsia="zh-CN"/>
              </w:rPr>
              <w:br/>
            </w:r>
            <w:r w:rsidR="00A51989">
              <w:rPr>
                <w:rFonts w:hint="eastAsia"/>
                <w:lang w:val="en-US" w:eastAsia="zh-CN"/>
              </w:rPr>
              <w:t>（</w:t>
            </w:r>
            <w:r>
              <w:rPr>
                <w:rFonts w:hint="eastAsia"/>
                <w:lang w:val="en-US" w:eastAsia="zh-CN"/>
              </w:rPr>
              <w:t>多频</w:t>
            </w:r>
            <w:r w:rsidR="00A51989">
              <w:rPr>
                <w:rFonts w:hint="eastAsia"/>
                <w:lang w:val="en-US" w:eastAsia="zh-CN"/>
              </w:rPr>
              <w:t>、</w:t>
            </w:r>
            <w:r>
              <w:rPr>
                <w:rFonts w:hint="eastAsia"/>
                <w:lang w:val="en-US" w:eastAsia="zh-CN"/>
              </w:rPr>
              <w:t>有源阵列雷达</w:t>
            </w:r>
            <w:r w:rsidR="00A51989">
              <w:rPr>
                <w:vertAlign w:val="superscript"/>
                <w:lang w:val="en-US" w:eastAsia="zh-CN"/>
              </w:rPr>
              <w:t>(8)</w:t>
            </w:r>
            <w:r w:rsidR="00A51989">
              <w:rPr>
                <w:rFonts w:hint="eastAsia"/>
                <w:lang w:val="en-US" w:eastAsia="zh-CN"/>
              </w:rPr>
              <w:t>和气象雷达</w:t>
            </w:r>
            <w:r>
              <w:rPr>
                <w:rFonts w:hint="eastAsia"/>
                <w:lang w:val="en-US" w:eastAsia="zh-CN"/>
              </w:rPr>
              <w:t>除外</w:t>
            </w:r>
            <w:r w:rsidR="00A51989">
              <w:rPr>
                <w:rFonts w:hint="eastAsia"/>
                <w:lang w:val="en-US" w:eastAsia="zh-CN"/>
              </w:rPr>
              <w:t>）</w:t>
            </w:r>
          </w:p>
          <w:p w14:paraId="6E6662CA" w14:textId="77777777" w:rsidR="00B270AA" w:rsidRDefault="00B270AA" w:rsidP="00A51989">
            <w:pPr>
              <w:pStyle w:val="TableText0"/>
              <w:spacing w:beforeLines="12" w:before="28" w:afterLines="12" w:after="28"/>
              <w:ind w:right="-85"/>
              <w:rPr>
                <w:lang w:val="en-US" w:eastAsia="zh-CN"/>
              </w:rPr>
            </w:pPr>
            <w:r>
              <w:rPr>
                <w:rFonts w:hint="eastAsia"/>
                <w:lang w:val="en-US" w:eastAsia="zh-CN"/>
              </w:rPr>
              <w:t>气象雷达（风抛面雷达除外）</w:t>
            </w:r>
          </w:p>
        </w:tc>
        <w:tc>
          <w:tcPr>
            <w:tcW w:w="6237" w:type="dxa"/>
            <w:tcBorders>
              <w:top w:val="single" w:sz="6" w:space="0" w:color="auto"/>
              <w:left w:val="single" w:sz="6" w:space="0" w:color="auto"/>
              <w:bottom w:val="single" w:sz="6" w:space="0" w:color="auto"/>
            </w:tcBorders>
            <w:noWrap/>
            <w:tcMar>
              <w:left w:w="57" w:type="dxa"/>
              <w:right w:w="57" w:type="dxa"/>
            </w:tcMar>
          </w:tcPr>
          <w:p w14:paraId="68E8D7DE" w14:textId="77777777" w:rsidR="00B270AA" w:rsidRDefault="00B270AA" w:rsidP="00B270AA">
            <w:pPr>
              <w:pStyle w:val="TableText0"/>
              <w:spacing w:beforeLines="12" w:before="28" w:afterLines="12" w:after="28"/>
              <w:rPr>
                <w:lang w:eastAsia="zh-CN"/>
              </w:rPr>
            </w:pPr>
            <w:r>
              <w:rPr>
                <w:rFonts w:hint="eastAsia"/>
                <w:lang w:val="en-US" w:eastAsia="zh-CN"/>
              </w:rPr>
              <w:t>绝对电平（或基准带宽中</w:t>
            </w:r>
            <w:r>
              <w:rPr>
                <w:rFonts w:hint="eastAsia"/>
                <w:lang w:val="en-US" w:eastAsia="zh-CN"/>
              </w:rPr>
              <w:t>PEP</w:t>
            </w:r>
            <w:r>
              <w:rPr>
                <w:rFonts w:hint="eastAsia"/>
                <w:lang w:val="en-US" w:eastAsia="zh-CN"/>
              </w:rPr>
              <w:t>的</w:t>
            </w:r>
            <w:r>
              <w:rPr>
                <w:lang w:val="en-US" w:eastAsia="zh-CN"/>
              </w:rPr>
              <w:t>dBm</w:t>
            </w:r>
            <w:r>
              <w:rPr>
                <w:rFonts w:hint="eastAsia"/>
                <w:lang w:val="en-US" w:eastAsia="zh-CN"/>
              </w:rPr>
              <w:t>）或低于功率（</w:t>
            </w:r>
            <w:r>
              <w:rPr>
                <w:rFonts w:hint="eastAsia"/>
                <w:lang w:val="en-US" w:eastAsia="zh-CN"/>
              </w:rPr>
              <w:t>PEP</w:t>
            </w:r>
            <w:r>
              <w:rPr>
                <w:rFonts w:hint="eastAsia"/>
                <w:lang w:val="en-US" w:eastAsia="zh-CN"/>
              </w:rPr>
              <w:t>）的衰减（</w:t>
            </w:r>
            <w:r>
              <w:rPr>
                <w:lang w:val="en-US" w:eastAsia="zh-CN"/>
              </w:rPr>
              <w:t>dB</w:t>
            </w:r>
            <w:r>
              <w:rPr>
                <w:rFonts w:hint="eastAsia"/>
                <w:lang w:val="en-US" w:eastAsia="zh-CN"/>
              </w:rPr>
              <w:t>）（</w:t>
            </w:r>
            <w:r>
              <w:rPr>
                <w:rFonts w:hint="eastAsia"/>
                <w:lang w:eastAsia="zh-CN"/>
              </w:rPr>
              <w:t>取较不严格者）：</w:t>
            </w:r>
          </w:p>
          <w:p w14:paraId="47AE3C7C" w14:textId="77777777" w:rsidR="00B270AA" w:rsidRDefault="00B270AA" w:rsidP="00B270AA">
            <w:pPr>
              <w:pStyle w:val="TableText0"/>
              <w:spacing w:beforeLines="12" w:before="28" w:afterLines="12" w:after="28"/>
              <w:rPr>
                <w:lang w:eastAsia="zh-CN"/>
              </w:rPr>
            </w:pPr>
          </w:p>
          <w:p w14:paraId="02533CEA" w14:textId="77777777" w:rsidR="00B270AA" w:rsidRDefault="00B270AA" w:rsidP="00B270AA">
            <w:pPr>
              <w:pStyle w:val="TableText0"/>
              <w:spacing w:beforeLines="12" w:before="28" w:afterLines="12" w:after="28"/>
              <w:rPr>
                <w:lang w:eastAsia="zh-CN"/>
              </w:rPr>
            </w:pPr>
          </w:p>
          <w:p w14:paraId="4E5484A5" w14:textId="77777777" w:rsidR="00B270AA" w:rsidRDefault="00B270AA" w:rsidP="00B270AA">
            <w:pPr>
              <w:pStyle w:val="TableText0"/>
              <w:spacing w:beforeLines="12" w:before="28" w:afterLines="12" w:after="28"/>
              <w:rPr>
                <w:lang w:val="en-US" w:eastAsia="zh-CN"/>
              </w:rPr>
            </w:pPr>
          </w:p>
          <w:p w14:paraId="1B718B28" w14:textId="77777777" w:rsidR="00B270AA" w:rsidRDefault="00B270AA" w:rsidP="00B270AA">
            <w:pPr>
              <w:pStyle w:val="TableText0"/>
              <w:spacing w:beforeLines="12" w:before="28" w:afterLines="12" w:after="28"/>
              <w:rPr>
                <w:lang w:val="en-US" w:eastAsia="zh-CN"/>
              </w:rPr>
            </w:pPr>
            <w:r w:rsidRPr="00953284">
              <w:rPr>
                <w:lang w:val="en-US"/>
              </w:rPr>
              <w:t xml:space="preserve">PEP </w:t>
            </w:r>
            <w:r>
              <w:rPr>
                <w:lang w:val="en-US"/>
              </w:rPr>
              <w:t>≤</w:t>
            </w:r>
            <w:r w:rsidRPr="00953284">
              <w:rPr>
                <w:lang w:val="en-US"/>
              </w:rPr>
              <w:t xml:space="preserve"> 150 kW </w:t>
            </w:r>
            <w:r>
              <w:rPr>
                <w:rFonts w:hint="eastAsia"/>
                <w:lang w:val="en-US" w:eastAsia="zh-CN"/>
              </w:rPr>
              <w:t xml:space="preserve">     </w:t>
            </w:r>
            <w:r w:rsidRPr="00953284">
              <w:rPr>
                <w:lang w:val="en-US"/>
              </w:rPr>
              <w:t xml:space="preserve">–30 dBm </w:t>
            </w:r>
            <w:r>
              <w:rPr>
                <w:rFonts w:hint="eastAsia"/>
                <w:lang w:val="en-US" w:eastAsia="zh-CN"/>
              </w:rPr>
              <w:t>或</w:t>
            </w:r>
            <w:r w:rsidRPr="00953284">
              <w:rPr>
                <w:lang w:val="en-US"/>
              </w:rPr>
              <w:t xml:space="preserve"> 100 dB</w:t>
            </w:r>
            <w:r w:rsidRPr="00953284">
              <w:rPr>
                <w:lang w:val="en-US"/>
              </w:rPr>
              <w:br/>
            </w:r>
            <w:r>
              <w:rPr>
                <w:lang w:val="en-US"/>
              </w:rPr>
              <w:t>PEP &gt;</w:t>
            </w:r>
            <w:r w:rsidRPr="00953284">
              <w:rPr>
                <w:lang w:val="en-US"/>
              </w:rPr>
              <w:t xml:space="preserve"> 150 kW</w:t>
            </w:r>
            <w:r w:rsidRPr="00041661">
              <w:rPr>
                <w:sz w:val="20"/>
                <w:vertAlign w:val="superscript"/>
                <w:lang w:val="en-US"/>
              </w:rPr>
              <w:t>(9)</w:t>
            </w:r>
            <w:r>
              <w:rPr>
                <w:rFonts w:hint="eastAsia"/>
                <w:sz w:val="20"/>
                <w:vertAlign w:val="superscript"/>
                <w:lang w:val="en-US" w:eastAsia="zh-CN"/>
              </w:rPr>
              <w:t xml:space="preserve">     </w:t>
            </w:r>
            <w:r w:rsidRPr="00953284">
              <w:rPr>
                <w:lang w:val="en-US"/>
              </w:rPr>
              <w:t>–</w:t>
            </w:r>
            <w:r>
              <w:rPr>
                <w:lang w:val="en-US"/>
              </w:rPr>
              <w:t xml:space="preserve">30 dBm </w:t>
            </w:r>
            <w:r>
              <w:rPr>
                <w:rFonts w:hint="eastAsia"/>
                <w:lang w:val="en-US" w:eastAsia="zh-CN"/>
              </w:rPr>
              <w:t>或</w:t>
            </w:r>
            <w:r>
              <w:rPr>
                <w:lang w:val="en-US"/>
              </w:rPr>
              <w:t>90 dB</w:t>
            </w:r>
          </w:p>
        </w:tc>
      </w:tr>
      <w:tr w:rsidR="003A02EE" w:rsidRPr="006D751C" w14:paraId="6A575A72" w14:textId="77777777" w:rsidTr="00B270AA">
        <w:tblPrEx>
          <w:tblCellMar>
            <w:left w:w="108" w:type="dxa"/>
            <w:right w:w="108" w:type="dxa"/>
          </w:tblCellMar>
        </w:tblPrEx>
        <w:trPr>
          <w:jc w:val="center"/>
        </w:trPr>
        <w:tc>
          <w:tcPr>
            <w:tcW w:w="3402" w:type="dxa"/>
            <w:tcBorders>
              <w:top w:val="single" w:sz="6" w:space="0" w:color="auto"/>
              <w:bottom w:val="single" w:sz="6" w:space="0" w:color="auto"/>
              <w:right w:val="single" w:sz="6" w:space="0" w:color="auto"/>
            </w:tcBorders>
            <w:noWrap/>
            <w:tcMar>
              <w:left w:w="57" w:type="dxa"/>
              <w:right w:w="57" w:type="dxa"/>
            </w:tcMar>
          </w:tcPr>
          <w:p w14:paraId="4F41E648" w14:textId="77777777" w:rsidR="003A02EE" w:rsidRDefault="003A02EE" w:rsidP="00E702A0">
            <w:pPr>
              <w:pStyle w:val="TableText0"/>
              <w:spacing w:beforeLines="12" w:before="28" w:afterLines="12" w:after="28"/>
              <w:rPr>
                <w:lang w:val="en-US" w:eastAsia="zh-CN"/>
              </w:rPr>
            </w:pPr>
            <w:r>
              <w:rPr>
                <w:rFonts w:hint="eastAsia"/>
                <w:lang w:eastAsia="zh-CN"/>
              </w:rPr>
              <w:t>工作在</w:t>
            </w:r>
            <w:r>
              <w:rPr>
                <w:lang w:eastAsia="zh-CN"/>
              </w:rPr>
              <w:t xml:space="preserve">30 MHz </w:t>
            </w:r>
            <w:r>
              <w:rPr>
                <w:rFonts w:hint="eastAsia"/>
                <w:lang w:eastAsia="zh-CN"/>
              </w:rPr>
              <w:t>以下的短距离设备</w:t>
            </w:r>
          </w:p>
        </w:tc>
        <w:tc>
          <w:tcPr>
            <w:tcW w:w="6237" w:type="dxa"/>
            <w:tcBorders>
              <w:top w:val="single" w:sz="6" w:space="0" w:color="auto"/>
              <w:left w:val="single" w:sz="6" w:space="0" w:color="auto"/>
              <w:bottom w:val="single" w:sz="6" w:space="0" w:color="auto"/>
            </w:tcBorders>
            <w:noWrap/>
            <w:tcMar>
              <w:left w:w="57" w:type="dxa"/>
              <w:right w:w="57" w:type="dxa"/>
            </w:tcMar>
          </w:tcPr>
          <w:p w14:paraId="2E2C3824" w14:textId="77777777" w:rsidR="003A02EE" w:rsidRDefault="003A02EE" w:rsidP="0022229C">
            <w:pPr>
              <w:pStyle w:val="TableText0"/>
              <w:tabs>
                <w:tab w:val="clear" w:pos="1985"/>
                <w:tab w:val="left" w:pos="227"/>
                <w:tab w:val="left" w:pos="1877"/>
              </w:tabs>
              <w:spacing w:beforeLines="12" w:before="28" w:afterLines="12" w:after="28"/>
              <w:rPr>
                <w:lang w:val="en-US"/>
              </w:rPr>
            </w:pPr>
            <w:r>
              <w:rPr>
                <w:lang w:val="en-US"/>
              </w:rPr>
              <w:t>29</w:t>
            </w:r>
            <w:r>
              <w:rPr>
                <w:lang w:val="en-US"/>
              </w:rPr>
              <w:tab/>
              <w:t>– 10 log(</w:t>
            </w:r>
            <w:r>
              <w:rPr>
                <w:i/>
                <w:lang w:val="en-US"/>
              </w:rPr>
              <w:t>f</w:t>
            </w:r>
            <w:r>
              <w:rPr>
                <w:lang w:val="en-US"/>
              </w:rPr>
              <w:t>(kHz)/9) dB(</w:t>
            </w:r>
            <w:r>
              <w:rPr>
                <w:rFonts w:ascii="Symbol" w:hAnsi="Symbol"/>
              </w:rPr>
              <w:t></w:t>
            </w:r>
            <w:r>
              <w:rPr>
                <w:lang w:val="en-US"/>
              </w:rPr>
              <w:t xml:space="preserve">A/m) </w:t>
            </w:r>
            <w:r>
              <w:rPr>
                <w:rFonts w:hint="eastAsia"/>
                <w:lang w:val="en-US" w:eastAsia="zh-CN"/>
              </w:rPr>
              <w:t>在</w:t>
            </w:r>
            <w:r>
              <w:rPr>
                <w:lang w:val="en-US"/>
              </w:rPr>
              <w:t>10 m</w:t>
            </w:r>
            <w:r>
              <w:rPr>
                <w:rFonts w:hint="eastAsia"/>
                <w:lang w:val="en-US" w:eastAsia="zh-CN"/>
              </w:rPr>
              <w:t>处</w:t>
            </w:r>
            <w:r>
              <w:rPr>
                <w:lang w:val="en-US"/>
              </w:rPr>
              <w:t xml:space="preserve">    9 </w:t>
            </w:r>
            <w:r w:rsidR="008B4BD5">
              <w:rPr>
                <w:lang w:val="en-US"/>
              </w:rPr>
              <w:t>kHz &lt; </w:t>
            </w:r>
            <w:r w:rsidR="008B4BD5">
              <w:rPr>
                <w:i/>
                <w:lang w:val="en-US"/>
              </w:rPr>
              <w:t>f</w:t>
            </w:r>
            <w:r w:rsidR="008B4BD5">
              <w:rPr>
                <w:lang w:val="en-US"/>
              </w:rPr>
              <w:t xml:space="preserve"> &lt; </w:t>
            </w:r>
            <w:r>
              <w:rPr>
                <w:lang w:val="en-US"/>
              </w:rPr>
              <w:t>10 MHz</w:t>
            </w:r>
          </w:p>
          <w:p w14:paraId="71728AB3" w14:textId="77777777" w:rsidR="003A02EE" w:rsidRDefault="003A02EE" w:rsidP="0022229C">
            <w:pPr>
              <w:pStyle w:val="TableText0"/>
              <w:tabs>
                <w:tab w:val="clear" w:pos="1985"/>
                <w:tab w:val="left" w:pos="227"/>
                <w:tab w:val="left" w:pos="1875"/>
              </w:tabs>
              <w:spacing w:beforeLines="12" w:before="28" w:afterLines="12" w:after="28"/>
              <w:rPr>
                <w:lang w:val="en-US" w:eastAsia="zh-CN"/>
              </w:rPr>
            </w:pPr>
            <w:r>
              <w:rPr>
                <w:lang w:val="en-US" w:eastAsia="zh-CN"/>
              </w:rPr>
              <w:t>– 1 dB</w:t>
            </w:r>
            <w:r>
              <w:rPr>
                <w:rFonts w:ascii="Symbol" w:hAnsi="Symbol"/>
                <w:lang w:eastAsia="zh-CN"/>
              </w:rPr>
              <w:t></w:t>
            </w:r>
            <w:r>
              <w:rPr>
                <w:lang w:val="en-US" w:eastAsia="zh-CN"/>
              </w:rPr>
              <w:t xml:space="preserve">µA/m) </w:t>
            </w:r>
            <w:r>
              <w:rPr>
                <w:rFonts w:hint="eastAsia"/>
                <w:lang w:val="en-US" w:eastAsia="zh-CN"/>
              </w:rPr>
              <w:t>在</w:t>
            </w:r>
            <w:r>
              <w:rPr>
                <w:lang w:val="en-US" w:eastAsia="zh-CN"/>
              </w:rPr>
              <w:t>10 m</w:t>
            </w:r>
            <w:r>
              <w:rPr>
                <w:rFonts w:hint="eastAsia"/>
                <w:lang w:val="en-US" w:eastAsia="zh-CN"/>
              </w:rPr>
              <w:t>处</w:t>
            </w:r>
            <w:r>
              <w:rPr>
                <w:lang w:val="en-US" w:eastAsia="zh-CN"/>
              </w:rPr>
              <w:tab/>
              <w:t xml:space="preserve">  10 MHz</w:t>
            </w:r>
            <w:r w:rsidR="008B4BD5">
              <w:rPr>
                <w:lang w:val="en-US"/>
              </w:rPr>
              <w:t>&lt; </w:t>
            </w:r>
            <w:r w:rsidR="008B4BD5">
              <w:rPr>
                <w:i/>
                <w:lang w:val="en-US"/>
              </w:rPr>
              <w:t>f</w:t>
            </w:r>
            <w:r w:rsidR="008B4BD5">
              <w:rPr>
                <w:lang w:val="en-US"/>
              </w:rPr>
              <w:t> &lt; </w:t>
            </w:r>
            <w:r>
              <w:rPr>
                <w:lang w:val="en-US" w:eastAsia="zh-CN"/>
              </w:rPr>
              <w:t>30 MHz</w:t>
            </w:r>
          </w:p>
          <w:p w14:paraId="523FFC1F" w14:textId="77777777" w:rsidR="003A02EE" w:rsidRDefault="0022229C" w:rsidP="0022229C">
            <w:pPr>
              <w:pStyle w:val="TableText0"/>
              <w:tabs>
                <w:tab w:val="clear" w:pos="1134"/>
                <w:tab w:val="clear" w:pos="1418"/>
                <w:tab w:val="clear" w:pos="1985"/>
                <w:tab w:val="left" w:pos="227"/>
                <w:tab w:val="left" w:pos="1471"/>
                <w:tab w:val="left" w:pos="1875"/>
              </w:tabs>
              <w:spacing w:beforeLines="12" w:before="28" w:afterLines="12" w:after="28"/>
              <w:rPr>
                <w:lang w:val="en-US" w:eastAsia="zh-CN"/>
              </w:rPr>
            </w:pPr>
            <w:r>
              <w:rPr>
                <w:lang w:val="en-US" w:eastAsia="zh-CN"/>
              </w:rPr>
              <w:t>– 36 dBm</w:t>
            </w:r>
            <w:r>
              <w:rPr>
                <w:lang w:val="en-US" w:eastAsia="zh-CN"/>
              </w:rPr>
              <w:tab/>
            </w:r>
            <w:r w:rsidR="003A02EE">
              <w:rPr>
                <w:lang w:val="en-US" w:eastAsia="zh-CN"/>
              </w:rPr>
              <w:t>30 MHz</w:t>
            </w:r>
            <w:r w:rsidR="003A02EE" w:rsidRPr="003A5808">
              <w:rPr>
                <w:lang w:val="en-US"/>
              </w:rPr>
              <w:t xml:space="preserve"> </w:t>
            </w:r>
            <w:r w:rsidR="008B4BD5">
              <w:rPr>
                <w:lang w:val="en-US"/>
              </w:rPr>
              <w:t> ≤ </w:t>
            </w:r>
            <w:r w:rsidR="003A02EE" w:rsidRPr="002C7D7A">
              <w:rPr>
                <w:rFonts w:asciiTheme="minorEastAsia" w:eastAsiaTheme="minorEastAsia" w:hAnsiTheme="minorEastAsia" w:hint="eastAsia"/>
                <w:lang w:val="en-US" w:eastAsia="zh-CN"/>
              </w:rPr>
              <w:t>下列频率除外</w:t>
            </w:r>
            <w:r w:rsidR="00F978E9">
              <w:rPr>
                <w:rFonts w:eastAsiaTheme="minorEastAsia" w:hint="eastAsia"/>
                <w:lang w:val="en-US" w:eastAsia="zh-CN"/>
              </w:rPr>
              <w:t xml:space="preserve"> </w:t>
            </w:r>
            <w:r w:rsidR="008B4BD5" w:rsidRPr="00D271DE">
              <w:rPr>
                <w:lang w:val="en-US"/>
              </w:rPr>
              <w:t>&lt;</w:t>
            </w:r>
            <w:r w:rsidR="008B4BD5">
              <w:rPr>
                <w:lang w:val="en-US"/>
              </w:rPr>
              <w:t> 1 GHz</w:t>
            </w:r>
          </w:p>
          <w:p w14:paraId="7BB81E47" w14:textId="77777777" w:rsidR="003A02EE" w:rsidRDefault="003A02EE" w:rsidP="0022229C">
            <w:pPr>
              <w:pStyle w:val="TableText0"/>
              <w:tabs>
                <w:tab w:val="clear" w:pos="1134"/>
                <w:tab w:val="clear" w:pos="1418"/>
                <w:tab w:val="clear" w:pos="1701"/>
                <w:tab w:val="clear" w:pos="1985"/>
                <w:tab w:val="left" w:pos="227"/>
                <w:tab w:val="left" w:pos="1471"/>
              </w:tabs>
              <w:spacing w:beforeLines="12" w:before="28" w:afterLines="12" w:after="28"/>
              <w:ind w:left="1471" w:hanging="1471"/>
              <w:rPr>
                <w:lang w:val="en-US" w:eastAsia="zh-CN"/>
              </w:rPr>
            </w:pPr>
            <w:r>
              <w:rPr>
                <w:lang w:val="en-US" w:eastAsia="zh-CN"/>
              </w:rPr>
              <w:t>– 54 dBm</w:t>
            </w:r>
            <w:r>
              <w:rPr>
                <w:lang w:val="en-US" w:eastAsia="zh-CN"/>
              </w:rPr>
              <w:tab/>
            </w:r>
            <w:r>
              <w:rPr>
                <w:i/>
                <w:lang w:val="en-US" w:eastAsia="zh-CN"/>
              </w:rPr>
              <w:t>f</w:t>
            </w:r>
            <w:r>
              <w:rPr>
                <w:lang w:val="en-US" w:eastAsia="zh-CN"/>
              </w:rPr>
              <w:t xml:space="preserve"> </w:t>
            </w:r>
            <w:r>
              <w:rPr>
                <w:rFonts w:hint="eastAsia"/>
                <w:lang w:val="en-US" w:eastAsia="zh-CN"/>
              </w:rPr>
              <w:t>在</w:t>
            </w:r>
            <w:r>
              <w:rPr>
                <w:lang w:val="en-US" w:eastAsia="zh-CN"/>
              </w:rPr>
              <w:t xml:space="preserve">47-74 MHz, 87.5-118 MHz, 174-230 MHz, </w:t>
            </w:r>
            <w:r w:rsidR="002C7D7A">
              <w:rPr>
                <w:rFonts w:hint="eastAsia"/>
                <w:lang w:val="en-US" w:eastAsia="zh-CN"/>
              </w:rPr>
              <w:br/>
            </w:r>
            <w:r>
              <w:rPr>
                <w:lang w:val="en-US" w:eastAsia="zh-CN"/>
              </w:rPr>
              <w:t>470-862 MHz</w:t>
            </w:r>
            <w:r>
              <w:rPr>
                <w:rFonts w:hint="eastAsia"/>
                <w:lang w:val="en-US" w:eastAsia="zh-CN"/>
              </w:rPr>
              <w:t>频带内</w:t>
            </w:r>
          </w:p>
          <w:p w14:paraId="616E9502" w14:textId="77777777" w:rsidR="003A02EE" w:rsidRDefault="003A02EE" w:rsidP="00A51989">
            <w:pPr>
              <w:pStyle w:val="TableText0"/>
              <w:tabs>
                <w:tab w:val="clear" w:pos="1134"/>
                <w:tab w:val="clear" w:pos="1418"/>
                <w:tab w:val="clear" w:pos="1985"/>
                <w:tab w:val="left" w:pos="227"/>
                <w:tab w:val="left" w:pos="1471"/>
                <w:tab w:val="left" w:pos="1875"/>
              </w:tabs>
              <w:spacing w:beforeLines="12" w:before="28" w:afterLines="12" w:after="28"/>
              <w:rPr>
                <w:lang w:val="en-US" w:eastAsia="zh-CN"/>
              </w:rPr>
            </w:pPr>
            <w:r>
              <w:rPr>
                <w:lang w:val="en-US" w:eastAsia="zh-CN"/>
              </w:rPr>
              <w:t>– 30 dBm</w:t>
            </w:r>
            <w:r>
              <w:rPr>
                <w:lang w:val="en-US" w:eastAsia="zh-CN"/>
              </w:rPr>
              <w:tab/>
              <w:t xml:space="preserve">1 GHz </w:t>
            </w:r>
            <w:r w:rsidRPr="003A5808">
              <w:rPr>
                <w:lang w:val="en-US"/>
              </w:rPr>
              <w:t xml:space="preserve"> </w:t>
            </w:r>
            <w:r w:rsidRPr="003A5808">
              <w:rPr>
                <w:rFonts w:ascii="Symbol" w:hAnsi="Symbol"/>
              </w:rPr>
              <w:t></w:t>
            </w:r>
            <w:r w:rsidRPr="003A5808">
              <w:rPr>
                <w:lang w:val="en-US"/>
              </w:rPr>
              <w:t xml:space="preserve"> </w:t>
            </w:r>
            <w:r>
              <w:rPr>
                <w:i/>
                <w:lang w:val="en-US" w:eastAsia="zh-CN"/>
              </w:rPr>
              <w:t>f</w:t>
            </w:r>
            <w:r>
              <w:rPr>
                <w:lang w:val="en-US" w:eastAsia="zh-CN"/>
              </w:rPr>
              <w:t xml:space="preserve"> </w:t>
            </w:r>
            <w:r w:rsidR="00F978E9" w:rsidRPr="00D271DE">
              <w:rPr>
                <w:lang w:val="en-US"/>
              </w:rPr>
              <w:t>&lt;</w:t>
            </w:r>
            <w:r w:rsidR="00A51989">
              <w:rPr>
                <w:rFonts w:hint="eastAsia"/>
                <w:lang w:val="en-US" w:eastAsia="zh-CN"/>
              </w:rPr>
              <w:t>（</w:t>
            </w:r>
            <w:r>
              <w:rPr>
                <w:rFonts w:hint="eastAsia"/>
                <w:lang w:val="en-US" w:eastAsia="zh-CN"/>
              </w:rPr>
              <w:t>见</w:t>
            </w:r>
            <w:r w:rsidRPr="002C7D7A">
              <w:rPr>
                <w:rFonts w:ascii="STKaiti" w:eastAsia="STKaiti" w:hAnsi="STKaiti" w:hint="eastAsia"/>
                <w:lang w:val="en-US" w:eastAsia="zh-CN"/>
              </w:rPr>
              <w:t>建议</w:t>
            </w:r>
            <w:r>
              <w:rPr>
                <w:lang w:val="en-US" w:eastAsia="zh-CN"/>
              </w:rPr>
              <w:t>2.5</w:t>
            </w:r>
            <w:r w:rsidR="00A51989">
              <w:rPr>
                <w:rFonts w:hint="eastAsia"/>
                <w:lang w:val="en-US" w:eastAsia="zh-CN"/>
              </w:rPr>
              <w:t>）</w:t>
            </w:r>
          </w:p>
        </w:tc>
      </w:tr>
    </w:tbl>
    <w:p w14:paraId="3435B6C2" w14:textId="77777777" w:rsidR="00373424" w:rsidRPr="00F6365F" w:rsidRDefault="00373424">
      <w:pPr>
        <w:rPr>
          <w:lang w:val="en-US" w:eastAsia="zh-CN"/>
        </w:rPr>
      </w:pPr>
      <w:r w:rsidRPr="00F6365F">
        <w:rPr>
          <w:lang w:val="en-US"/>
        </w:rPr>
        <w:br w:type="page"/>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02"/>
        <w:gridCol w:w="6237"/>
      </w:tblGrid>
      <w:tr w:rsidR="00373424" w:rsidRPr="00373424" w14:paraId="68551410" w14:textId="77777777" w:rsidTr="00373424">
        <w:trPr>
          <w:jc w:val="center"/>
        </w:trPr>
        <w:tc>
          <w:tcPr>
            <w:tcW w:w="3402" w:type="dxa"/>
            <w:tcBorders>
              <w:top w:val="single" w:sz="6" w:space="0" w:color="auto"/>
              <w:left w:val="single" w:sz="6" w:space="0" w:color="auto"/>
              <w:bottom w:val="single" w:sz="6" w:space="0" w:color="auto"/>
              <w:right w:val="single" w:sz="6" w:space="0" w:color="auto"/>
            </w:tcBorders>
            <w:noWrap/>
            <w:tcMar>
              <w:left w:w="57" w:type="dxa"/>
              <w:right w:w="57" w:type="dxa"/>
            </w:tcMar>
          </w:tcPr>
          <w:p w14:paraId="0BB1072C" w14:textId="77777777" w:rsidR="00373424" w:rsidRPr="00373424" w:rsidRDefault="00373424" w:rsidP="00373424">
            <w:pPr>
              <w:pStyle w:val="Tablehead"/>
              <w:keepLines/>
            </w:pPr>
            <w:r w:rsidRPr="00373424">
              <w:rPr>
                <w:rFonts w:hint="eastAsia"/>
              </w:rPr>
              <w:lastRenderedPageBreak/>
              <w:t>设</w:t>
            </w:r>
            <w:r w:rsidRPr="00373424">
              <w:t xml:space="preserve"> </w:t>
            </w:r>
            <w:r w:rsidRPr="00373424">
              <w:rPr>
                <w:rFonts w:hint="eastAsia"/>
              </w:rPr>
              <w:t>备</w:t>
            </w:r>
            <w:r w:rsidRPr="00373424">
              <w:t xml:space="preserve"> </w:t>
            </w:r>
            <w:r w:rsidRPr="00373424">
              <w:rPr>
                <w:rFonts w:hint="eastAsia"/>
              </w:rPr>
              <w:t>类</w:t>
            </w:r>
            <w:r w:rsidRPr="00373424">
              <w:t xml:space="preserve"> </w:t>
            </w:r>
            <w:r w:rsidRPr="00373424">
              <w:rPr>
                <w:rFonts w:hint="eastAsia"/>
              </w:rPr>
              <w:t>型</w:t>
            </w:r>
          </w:p>
        </w:tc>
        <w:tc>
          <w:tcPr>
            <w:tcW w:w="6237" w:type="dxa"/>
            <w:tcBorders>
              <w:top w:val="single" w:sz="6" w:space="0" w:color="auto"/>
              <w:left w:val="single" w:sz="6" w:space="0" w:color="auto"/>
              <w:bottom w:val="single" w:sz="6" w:space="0" w:color="auto"/>
              <w:right w:val="single" w:sz="6" w:space="0" w:color="auto"/>
            </w:tcBorders>
            <w:noWrap/>
            <w:tcMar>
              <w:left w:w="57" w:type="dxa"/>
              <w:right w:w="57" w:type="dxa"/>
            </w:tcMar>
          </w:tcPr>
          <w:p w14:paraId="216CDC88" w14:textId="77777777" w:rsidR="00373424" w:rsidRPr="00373424" w:rsidRDefault="00373424" w:rsidP="00373424">
            <w:pPr>
              <w:pStyle w:val="Tablehead"/>
              <w:keepLines/>
            </w:pPr>
            <w:r w:rsidRPr="00373424">
              <w:rPr>
                <w:rFonts w:hint="eastAsia"/>
              </w:rPr>
              <w:t>限</w:t>
            </w:r>
            <w:r w:rsidRPr="00373424">
              <w:t xml:space="preserve">    </w:t>
            </w:r>
            <w:r w:rsidRPr="00373424">
              <w:rPr>
                <w:rFonts w:hint="eastAsia"/>
              </w:rPr>
              <w:t>值</w:t>
            </w:r>
          </w:p>
        </w:tc>
      </w:tr>
      <w:tr w:rsidR="003A02EE" w:rsidRPr="006D751C" w14:paraId="4292A648" w14:textId="77777777" w:rsidTr="00B270AA">
        <w:trPr>
          <w:jc w:val="center"/>
        </w:trPr>
        <w:tc>
          <w:tcPr>
            <w:tcW w:w="3402" w:type="dxa"/>
            <w:tcBorders>
              <w:top w:val="single" w:sz="6" w:space="0" w:color="auto"/>
              <w:bottom w:val="single" w:sz="6" w:space="0" w:color="auto"/>
              <w:right w:val="single" w:sz="6" w:space="0" w:color="auto"/>
            </w:tcBorders>
            <w:noWrap/>
            <w:tcMar>
              <w:left w:w="57" w:type="dxa"/>
              <w:right w:w="57" w:type="dxa"/>
            </w:tcMar>
          </w:tcPr>
          <w:p w14:paraId="22EF8EAB" w14:textId="77777777" w:rsidR="003A02EE" w:rsidRDefault="003A02EE" w:rsidP="00A51989">
            <w:pPr>
              <w:pStyle w:val="TableText0"/>
              <w:spacing w:beforeLines="12" w:before="28" w:afterLines="12" w:after="28"/>
              <w:rPr>
                <w:lang w:val="en-US" w:eastAsia="zh-CN"/>
              </w:rPr>
            </w:pPr>
            <w:r>
              <w:rPr>
                <w:lang w:val="en-US" w:eastAsia="zh-CN"/>
              </w:rPr>
              <w:t>30 MHz</w:t>
            </w:r>
            <w:r>
              <w:rPr>
                <w:rFonts w:hint="eastAsia"/>
                <w:lang w:val="en-US" w:eastAsia="zh-CN"/>
              </w:rPr>
              <w:t>以上的短距离设备、无线局域网</w:t>
            </w:r>
            <w:r w:rsidR="00B270AA">
              <w:rPr>
                <w:rFonts w:hint="eastAsia"/>
                <w:lang w:val="en-US" w:eastAsia="zh-CN"/>
              </w:rPr>
              <w:t>（</w:t>
            </w:r>
            <w:r w:rsidR="00B270AA">
              <w:rPr>
                <w:rFonts w:hint="eastAsia"/>
                <w:lang w:val="en-US" w:eastAsia="zh-CN"/>
              </w:rPr>
              <w:t>RLAN</w:t>
            </w:r>
            <w:r w:rsidR="00B270AA">
              <w:rPr>
                <w:rFonts w:hint="eastAsia"/>
                <w:lang w:val="en-US" w:eastAsia="zh-CN"/>
              </w:rPr>
              <w:t>）</w:t>
            </w:r>
            <w:r>
              <w:rPr>
                <w:rFonts w:hint="eastAsia"/>
                <w:lang w:val="en-US" w:eastAsia="zh-CN"/>
              </w:rPr>
              <w:t>、民用频带</w:t>
            </w:r>
            <w:r w:rsidR="00A51989">
              <w:rPr>
                <w:rFonts w:hint="eastAsia"/>
                <w:lang w:val="en-US" w:eastAsia="zh-CN"/>
              </w:rPr>
              <w:t>（</w:t>
            </w:r>
            <w:r>
              <w:rPr>
                <w:lang w:val="en-US" w:eastAsia="zh-CN"/>
              </w:rPr>
              <w:t>CB</w:t>
            </w:r>
            <w:r w:rsidR="00A51989">
              <w:rPr>
                <w:rFonts w:hint="eastAsia"/>
                <w:lang w:val="en-US" w:eastAsia="zh-CN"/>
              </w:rPr>
              <w:t>）</w:t>
            </w:r>
            <w:r>
              <w:rPr>
                <w:rFonts w:hint="eastAsia"/>
                <w:lang w:val="en-US" w:eastAsia="zh-CN"/>
              </w:rPr>
              <w:t>、无绳电话</w:t>
            </w:r>
            <w:r>
              <w:rPr>
                <w:lang w:val="en-US" w:eastAsia="zh-CN"/>
              </w:rPr>
              <w:t xml:space="preserve">, </w:t>
            </w:r>
            <w:r>
              <w:rPr>
                <w:rFonts w:hint="eastAsia"/>
                <w:lang w:val="en-US" w:eastAsia="zh-CN"/>
              </w:rPr>
              <w:t>以及无线麦克风</w:t>
            </w:r>
          </w:p>
        </w:tc>
        <w:tc>
          <w:tcPr>
            <w:tcW w:w="6237" w:type="dxa"/>
            <w:tcBorders>
              <w:top w:val="single" w:sz="6" w:space="0" w:color="auto"/>
              <w:left w:val="single" w:sz="6" w:space="0" w:color="auto"/>
              <w:bottom w:val="single" w:sz="6" w:space="0" w:color="auto"/>
            </w:tcBorders>
            <w:noWrap/>
            <w:tcMar>
              <w:left w:w="57" w:type="dxa"/>
              <w:right w:w="57" w:type="dxa"/>
            </w:tcMar>
          </w:tcPr>
          <w:p w14:paraId="5B40FC54" w14:textId="77777777" w:rsidR="003A02EE" w:rsidRDefault="003A02EE" w:rsidP="0022229C">
            <w:pPr>
              <w:pStyle w:val="TableText0"/>
              <w:tabs>
                <w:tab w:val="clear" w:pos="1134"/>
                <w:tab w:val="clear" w:pos="1418"/>
                <w:tab w:val="clear" w:pos="1985"/>
                <w:tab w:val="left" w:pos="1471"/>
              </w:tabs>
              <w:spacing w:beforeLines="12" w:before="28" w:afterLines="12" w:after="28"/>
              <w:rPr>
                <w:lang w:val="en-US" w:eastAsia="zh-CN"/>
              </w:rPr>
            </w:pPr>
            <w:r>
              <w:rPr>
                <w:lang w:val="en-US" w:eastAsia="zh-CN"/>
              </w:rPr>
              <w:t>– 36 dB</w:t>
            </w:r>
            <w:r w:rsidR="0022229C">
              <w:rPr>
                <w:lang w:val="en-US" w:eastAsia="zh-CN"/>
              </w:rPr>
              <w:t>m</w:t>
            </w:r>
            <w:r w:rsidR="0022229C">
              <w:rPr>
                <w:lang w:val="en-US" w:eastAsia="zh-CN"/>
              </w:rPr>
              <w:tab/>
            </w:r>
            <w:r>
              <w:rPr>
                <w:lang w:val="en-US" w:eastAsia="zh-CN"/>
              </w:rPr>
              <w:t xml:space="preserve">9 kHz </w:t>
            </w:r>
            <w:r w:rsidRPr="003A5808">
              <w:rPr>
                <w:lang w:val="en-US"/>
              </w:rPr>
              <w:t xml:space="preserve"> </w:t>
            </w:r>
            <w:r w:rsidRPr="003A5808">
              <w:rPr>
                <w:rFonts w:ascii="Symbol" w:hAnsi="Symbol"/>
              </w:rPr>
              <w:t></w:t>
            </w:r>
            <w:r w:rsidRPr="002C7D7A">
              <w:rPr>
                <w:rFonts w:asciiTheme="minorEastAsia" w:eastAsiaTheme="minorEastAsia" w:hAnsiTheme="minorEastAsia" w:hint="eastAsia"/>
                <w:lang w:val="en-US" w:eastAsia="zh-CN"/>
              </w:rPr>
              <w:t>下列频率除外</w:t>
            </w:r>
            <w:r w:rsidRPr="003D6295">
              <w:rPr>
                <w:lang w:val="en-US" w:eastAsia="zh-CN"/>
              </w:rPr>
              <w:t xml:space="preserve"> </w:t>
            </w:r>
            <w:r>
              <w:rPr>
                <w:lang w:val="en-US" w:eastAsia="zh-CN"/>
              </w:rPr>
              <w:t xml:space="preserve"> </w:t>
            </w:r>
            <w:r w:rsidR="008B4BD5">
              <w:rPr>
                <w:lang w:val="en-US"/>
              </w:rPr>
              <w:t> </w:t>
            </w:r>
            <w:r w:rsidR="008B4BD5" w:rsidRPr="00D271DE">
              <w:rPr>
                <w:lang w:val="en-US"/>
              </w:rPr>
              <w:t>&lt;</w:t>
            </w:r>
            <w:r w:rsidR="008B4BD5">
              <w:rPr>
                <w:lang w:val="en-US"/>
              </w:rPr>
              <w:t> </w:t>
            </w:r>
            <w:r>
              <w:rPr>
                <w:lang w:val="en-US" w:eastAsia="zh-CN"/>
              </w:rPr>
              <w:t>1 GHz</w:t>
            </w:r>
          </w:p>
          <w:p w14:paraId="671D03EC" w14:textId="77777777" w:rsidR="003A02EE" w:rsidRDefault="003A02EE" w:rsidP="0022229C">
            <w:pPr>
              <w:pStyle w:val="TableText0"/>
              <w:tabs>
                <w:tab w:val="clear" w:pos="1134"/>
                <w:tab w:val="clear" w:pos="1418"/>
                <w:tab w:val="clear" w:pos="1985"/>
                <w:tab w:val="left" w:pos="1471"/>
              </w:tabs>
              <w:spacing w:beforeLines="12" w:before="28" w:afterLines="12" w:after="28"/>
              <w:ind w:left="1471" w:hanging="1471"/>
              <w:rPr>
                <w:lang w:val="en-US" w:eastAsia="zh-CN"/>
              </w:rPr>
            </w:pPr>
            <w:r>
              <w:rPr>
                <w:lang w:val="en-US" w:eastAsia="zh-CN"/>
              </w:rPr>
              <w:t>– 54 dBm</w:t>
            </w:r>
            <w:r>
              <w:rPr>
                <w:lang w:val="en-US" w:eastAsia="zh-CN"/>
              </w:rPr>
              <w:tab/>
            </w:r>
            <w:r>
              <w:rPr>
                <w:i/>
                <w:lang w:val="en-US" w:eastAsia="zh-CN"/>
              </w:rPr>
              <w:t>f</w:t>
            </w:r>
            <w:r>
              <w:rPr>
                <w:lang w:val="en-US" w:eastAsia="zh-CN"/>
              </w:rPr>
              <w:t xml:space="preserve"> </w:t>
            </w:r>
            <w:r>
              <w:rPr>
                <w:rFonts w:hint="eastAsia"/>
                <w:lang w:val="en-US" w:eastAsia="zh-CN"/>
              </w:rPr>
              <w:t>在</w:t>
            </w:r>
            <w:r>
              <w:rPr>
                <w:lang w:val="en-US" w:eastAsia="zh-CN"/>
              </w:rPr>
              <w:t xml:space="preserve">47-74 MHz, 87.5-118 MHz, </w:t>
            </w:r>
            <w:r>
              <w:rPr>
                <w:lang w:val="en-US" w:eastAsia="zh-CN"/>
              </w:rPr>
              <w:br/>
              <w:t>174-230 MHz, 470-862 MHz</w:t>
            </w:r>
            <w:r>
              <w:rPr>
                <w:rFonts w:hint="eastAsia"/>
                <w:lang w:val="en-US" w:eastAsia="zh-CN"/>
              </w:rPr>
              <w:t>频带内</w:t>
            </w:r>
          </w:p>
          <w:p w14:paraId="5F2C53AB" w14:textId="77777777" w:rsidR="003A02EE" w:rsidRDefault="003A02EE" w:rsidP="00A51989">
            <w:pPr>
              <w:pStyle w:val="TableText0"/>
              <w:tabs>
                <w:tab w:val="clear" w:pos="1134"/>
                <w:tab w:val="clear" w:pos="1418"/>
                <w:tab w:val="clear" w:pos="1985"/>
                <w:tab w:val="left" w:pos="1471"/>
              </w:tabs>
              <w:spacing w:beforeLines="12" w:before="28" w:afterLines="12" w:after="28"/>
              <w:ind w:left="1471" w:hanging="1471"/>
              <w:rPr>
                <w:lang w:val="en-US" w:eastAsia="zh-CN"/>
              </w:rPr>
            </w:pPr>
            <w:r>
              <w:rPr>
                <w:lang w:val="en-US" w:eastAsia="zh-CN"/>
              </w:rPr>
              <w:t>– 30 dBm</w:t>
            </w:r>
            <w:r>
              <w:rPr>
                <w:lang w:val="en-US" w:eastAsia="zh-CN"/>
              </w:rPr>
              <w:tab/>
            </w:r>
            <w:r w:rsidR="008B4BD5">
              <w:rPr>
                <w:lang w:val="en-US"/>
              </w:rPr>
              <w:t>1 GHz ≤ </w:t>
            </w:r>
            <w:r w:rsidR="008B4BD5">
              <w:rPr>
                <w:i/>
                <w:lang w:val="en-US"/>
              </w:rPr>
              <w:t>f</w:t>
            </w:r>
            <w:r w:rsidR="008B4BD5">
              <w:rPr>
                <w:lang w:val="en-US"/>
              </w:rPr>
              <w:t> &lt;</w:t>
            </w:r>
            <w:r w:rsidR="008B4BD5">
              <w:rPr>
                <w:rFonts w:hint="eastAsia"/>
                <w:lang w:val="en-US" w:eastAsia="zh-CN"/>
              </w:rPr>
              <w:t>（</w:t>
            </w:r>
            <w:r>
              <w:rPr>
                <w:rFonts w:hint="eastAsia"/>
                <w:lang w:val="en-US" w:eastAsia="zh-CN"/>
              </w:rPr>
              <w:t>见</w:t>
            </w:r>
            <w:r w:rsidRPr="002C7D7A">
              <w:rPr>
                <w:rFonts w:ascii="STKaiti" w:eastAsia="STKaiti" w:hAnsi="STKaiti" w:hint="eastAsia"/>
                <w:lang w:val="en-US" w:eastAsia="zh-CN"/>
              </w:rPr>
              <w:t>建议</w:t>
            </w:r>
            <w:r>
              <w:rPr>
                <w:lang w:val="en-US" w:eastAsia="zh-CN"/>
              </w:rPr>
              <w:t>2.5</w:t>
            </w:r>
            <w:r w:rsidR="00A51989">
              <w:rPr>
                <w:rFonts w:hint="eastAsia"/>
                <w:lang w:val="en-US" w:eastAsia="zh-CN"/>
              </w:rPr>
              <w:t>）</w:t>
            </w:r>
          </w:p>
        </w:tc>
      </w:tr>
    </w:tbl>
    <w:p w14:paraId="0F01E5DC" w14:textId="77777777" w:rsidR="003A02EE" w:rsidRDefault="003A02EE" w:rsidP="00FA1536">
      <w:pPr>
        <w:pStyle w:val="Tablefin"/>
        <w:rPr>
          <w:lang w:eastAsia="zh-CN"/>
        </w:rPr>
      </w:pPr>
    </w:p>
    <w:tbl>
      <w:tblPr>
        <w:tblW w:w="9639" w:type="dxa"/>
        <w:jc w:val="center"/>
        <w:tblLayout w:type="fixed"/>
        <w:tblLook w:val="0000" w:firstRow="0" w:lastRow="0" w:firstColumn="0" w:lastColumn="0" w:noHBand="0" w:noVBand="0"/>
      </w:tblPr>
      <w:tblGrid>
        <w:gridCol w:w="9639"/>
      </w:tblGrid>
      <w:tr w:rsidR="003A02EE" w:rsidRPr="003A5808" w14:paraId="7E8A5601" w14:textId="77777777" w:rsidTr="00FA1536">
        <w:trPr>
          <w:cantSplit/>
          <w:jc w:val="center"/>
        </w:trPr>
        <w:tc>
          <w:tcPr>
            <w:tcW w:w="9639" w:type="dxa"/>
            <w:noWrap/>
            <w:tcMar>
              <w:left w:w="57" w:type="dxa"/>
              <w:right w:w="57" w:type="dxa"/>
            </w:tcMar>
          </w:tcPr>
          <w:p w14:paraId="56DBEA42" w14:textId="77777777" w:rsidR="003A02EE" w:rsidRPr="00022C49" w:rsidRDefault="003A02EE" w:rsidP="00974388">
            <w:pPr>
              <w:pStyle w:val="Tablelegend"/>
              <w:spacing w:before="160"/>
              <w:rPr>
                <w:rFonts w:ascii="STKaiti" w:eastAsia="STKaiti" w:hAnsi="STKaiti"/>
                <w:iCs/>
                <w:lang w:eastAsia="zh-CN"/>
              </w:rPr>
            </w:pPr>
            <w:r w:rsidRPr="00022C49">
              <w:rPr>
                <w:rFonts w:ascii="STKaiti" w:eastAsia="STKaiti" w:hAnsi="STKaiti" w:hint="eastAsia"/>
                <w:iCs/>
                <w:lang w:eastAsia="zh-CN"/>
              </w:rPr>
              <w:t>表</w:t>
            </w:r>
            <w:r>
              <w:rPr>
                <w:rFonts w:ascii="STKaiti" w:eastAsia="STKaiti" w:hAnsi="STKaiti"/>
                <w:iCs/>
                <w:lang w:eastAsia="zh-CN"/>
              </w:rPr>
              <w:t>3</w:t>
            </w:r>
            <w:r w:rsidRPr="00022C49">
              <w:rPr>
                <w:rFonts w:ascii="STKaiti" w:eastAsia="STKaiti" w:hAnsi="STKaiti" w:hint="eastAsia"/>
                <w:iCs/>
                <w:lang w:eastAsia="zh-CN"/>
              </w:rPr>
              <w:t>的注</w:t>
            </w:r>
            <w:r w:rsidRPr="00022C49">
              <w:rPr>
                <w:rFonts w:ascii="STKaiti" w:eastAsia="STKaiti" w:hAnsi="STKaiti"/>
                <w:iCs/>
                <w:lang w:eastAsia="zh-CN"/>
              </w:rPr>
              <w:t>:</w:t>
            </w:r>
          </w:p>
          <w:p w14:paraId="4DB6CECD" w14:textId="77777777" w:rsidR="003A02EE" w:rsidRDefault="003A02EE" w:rsidP="004C4201">
            <w:pPr>
              <w:pStyle w:val="TableLegend0"/>
              <w:keepNext w:val="0"/>
              <w:tabs>
                <w:tab w:val="clear" w:pos="794"/>
                <w:tab w:val="clear" w:pos="1191"/>
                <w:tab w:val="clear" w:pos="1588"/>
                <w:tab w:val="clear" w:pos="1985"/>
                <w:tab w:val="left" w:pos="454"/>
              </w:tabs>
              <w:spacing w:beforeLines="12" w:before="28" w:afterLines="12" w:after="28" w:line="240" w:lineRule="auto"/>
              <w:ind w:left="312" w:hanging="397"/>
              <w:rPr>
                <w:sz w:val="22"/>
                <w:szCs w:val="22"/>
                <w:lang w:val="en-US"/>
              </w:rPr>
            </w:pPr>
            <w:r w:rsidRPr="00974388">
              <w:rPr>
                <w:i/>
                <w:lang w:val="en-US"/>
              </w:rPr>
              <w:t>P</w:t>
            </w:r>
            <w:r w:rsidRPr="00974388">
              <w:rPr>
                <w:i/>
                <w:sz w:val="8"/>
                <w:lang w:val="en-US"/>
              </w:rPr>
              <w:t> </w:t>
            </w:r>
            <w:r w:rsidRPr="00974388">
              <w:rPr>
                <w:i/>
                <w:lang w:val="en-US"/>
              </w:rPr>
              <w:t>:</w:t>
            </w:r>
            <w:r w:rsidRPr="003A5808">
              <w:rPr>
                <w:lang w:val="en-US"/>
              </w:rPr>
              <w:tab/>
            </w:r>
            <w:r w:rsidRPr="009A44E8">
              <w:rPr>
                <w:rFonts w:hint="eastAsia"/>
                <w:sz w:val="22"/>
                <w:szCs w:val="22"/>
                <w:lang w:val="en-US"/>
              </w:rPr>
              <w:t>为天线传输线处的平均功率</w:t>
            </w:r>
            <w:r w:rsidR="004C4201">
              <w:rPr>
                <w:rFonts w:hint="eastAsia"/>
                <w:sz w:val="22"/>
                <w:szCs w:val="22"/>
                <w:lang w:val="en-US"/>
              </w:rPr>
              <w:t>（</w:t>
            </w:r>
            <w:r w:rsidR="004C4201">
              <w:rPr>
                <w:sz w:val="22"/>
                <w:szCs w:val="22"/>
                <w:lang w:val="en-US"/>
              </w:rPr>
              <w:t>W</w:t>
            </w:r>
            <w:r w:rsidR="004C4201">
              <w:rPr>
                <w:rFonts w:hint="eastAsia"/>
                <w:sz w:val="22"/>
                <w:szCs w:val="22"/>
                <w:lang w:val="en-US"/>
              </w:rPr>
              <w:t>），</w:t>
            </w:r>
            <w:r w:rsidRPr="009A44E8">
              <w:rPr>
                <w:rFonts w:hint="eastAsia"/>
                <w:sz w:val="22"/>
                <w:szCs w:val="22"/>
                <w:lang w:val="en-US"/>
              </w:rPr>
              <w:t>见《无线电规则》</w:t>
            </w:r>
            <w:r w:rsidRPr="0079034F">
              <w:rPr>
                <w:rFonts w:hint="eastAsia"/>
                <w:sz w:val="22"/>
                <w:szCs w:val="22"/>
                <w:lang w:val="en-US"/>
              </w:rPr>
              <w:t>第</w:t>
            </w:r>
            <w:r w:rsidRPr="009A44E8">
              <w:rPr>
                <w:sz w:val="22"/>
                <w:szCs w:val="22"/>
                <w:lang w:val="en-US"/>
              </w:rPr>
              <w:t>1.158</w:t>
            </w:r>
            <w:r w:rsidRPr="009A44E8">
              <w:rPr>
                <w:rFonts w:hint="eastAsia"/>
                <w:sz w:val="22"/>
                <w:szCs w:val="22"/>
                <w:lang w:val="en-US"/>
              </w:rPr>
              <w:t>款的定义。当使用突发传输时，平均功率</w:t>
            </w:r>
            <w:r w:rsidRPr="009A44E8">
              <w:rPr>
                <w:sz w:val="22"/>
                <w:szCs w:val="22"/>
                <w:lang w:val="en-US"/>
              </w:rPr>
              <w:t>P</w:t>
            </w:r>
            <w:r w:rsidRPr="009A44E8">
              <w:rPr>
                <w:rFonts w:hint="eastAsia"/>
                <w:sz w:val="22"/>
                <w:szCs w:val="22"/>
                <w:lang w:val="en-US"/>
              </w:rPr>
              <w:t>和任何杂散域发射的平均功率用突发持续时间的平均功率测量。</w:t>
            </w:r>
          </w:p>
          <w:p w14:paraId="79286CBB" w14:textId="77777777" w:rsidR="003A02EE" w:rsidRPr="009A44E8" w:rsidRDefault="003A02EE" w:rsidP="00E702A0">
            <w:pPr>
              <w:pStyle w:val="TableLegend0"/>
              <w:keepNext w:val="0"/>
              <w:tabs>
                <w:tab w:val="clear" w:pos="794"/>
                <w:tab w:val="clear" w:pos="1191"/>
                <w:tab w:val="clear" w:pos="1588"/>
                <w:tab w:val="clear" w:pos="1985"/>
                <w:tab w:val="left" w:pos="454"/>
              </w:tabs>
              <w:spacing w:beforeLines="24" w:before="57" w:afterLines="24" w:after="57" w:line="240" w:lineRule="auto"/>
              <w:ind w:left="312" w:hanging="312"/>
              <w:rPr>
                <w:sz w:val="22"/>
                <w:szCs w:val="22"/>
                <w:lang w:val="en-US"/>
              </w:rPr>
            </w:pPr>
            <w:r w:rsidRPr="0079034F">
              <w:rPr>
                <w:sz w:val="22"/>
                <w:szCs w:val="22"/>
                <w:lang w:val="en-US"/>
              </w:rPr>
              <w:tab/>
            </w:r>
            <w:r>
              <w:rPr>
                <w:rFonts w:hint="eastAsia"/>
                <w:sz w:val="22"/>
                <w:szCs w:val="22"/>
                <w:lang w:val="en-US"/>
              </w:rPr>
              <w:t>杂散域发射</w:t>
            </w:r>
            <w:r w:rsidRPr="0079034F">
              <w:rPr>
                <w:rFonts w:hint="eastAsia"/>
                <w:sz w:val="22"/>
                <w:szCs w:val="22"/>
                <w:lang w:val="en-US"/>
              </w:rPr>
              <w:t>应使用平均功率进行评估，无线电测定业务除外，它应使用</w:t>
            </w:r>
            <w:r w:rsidRPr="0079034F">
              <w:rPr>
                <w:sz w:val="22"/>
                <w:szCs w:val="22"/>
                <w:lang w:val="en-US"/>
              </w:rPr>
              <w:t>PEP</w:t>
            </w:r>
            <w:r w:rsidRPr="0079034F">
              <w:rPr>
                <w:rFonts w:hint="eastAsia"/>
                <w:sz w:val="22"/>
                <w:szCs w:val="22"/>
                <w:lang w:val="en-US"/>
              </w:rPr>
              <w:t>进行评估。</w:t>
            </w:r>
            <w:r w:rsidRPr="009A44E8">
              <w:rPr>
                <w:rFonts w:hint="eastAsia"/>
                <w:sz w:val="22"/>
                <w:szCs w:val="22"/>
                <w:lang w:val="en-US"/>
              </w:rPr>
              <w:t>但是，如果由于杂散域发射的特性（例如，高斯噪声），按</w:t>
            </w:r>
            <w:r w:rsidRPr="009A44E8">
              <w:rPr>
                <w:sz w:val="22"/>
                <w:szCs w:val="22"/>
                <w:lang w:val="en-US"/>
              </w:rPr>
              <w:t>PEP</w:t>
            </w:r>
            <w:r w:rsidRPr="009A44E8">
              <w:rPr>
                <w:rFonts w:hint="eastAsia"/>
                <w:sz w:val="22"/>
                <w:szCs w:val="22"/>
                <w:lang w:val="en-US"/>
              </w:rPr>
              <w:t>对杂散域发射进行测量有困难，允许对加到发射传输线的功率和杂散域发射的功率使用平均功率进行评估（见附件</w:t>
            </w:r>
            <w:r w:rsidRPr="009A44E8">
              <w:rPr>
                <w:sz w:val="22"/>
                <w:szCs w:val="22"/>
                <w:lang w:val="en-US"/>
              </w:rPr>
              <w:t>2</w:t>
            </w:r>
            <w:r w:rsidRPr="009A44E8">
              <w:rPr>
                <w:rFonts w:hint="eastAsia"/>
                <w:sz w:val="22"/>
                <w:szCs w:val="22"/>
                <w:lang w:val="en-US"/>
              </w:rPr>
              <w:t>）。</w:t>
            </w:r>
          </w:p>
          <w:p w14:paraId="1EE02F1B" w14:textId="77777777" w:rsidR="003A02EE" w:rsidRPr="003A5808" w:rsidRDefault="003A02EE" w:rsidP="00FA1536">
            <w:pPr>
              <w:pStyle w:val="Tablelegend"/>
              <w:spacing w:before="100" w:after="100"/>
              <w:ind w:left="369" w:right="-57"/>
              <w:rPr>
                <w:lang w:val="en-US" w:eastAsia="zh-CN"/>
              </w:rPr>
            </w:pPr>
            <w:r w:rsidRPr="003A5808">
              <w:rPr>
                <w:i/>
                <w:iCs/>
                <w:lang w:eastAsia="zh-CN"/>
              </w:rPr>
              <w:t>f</w:t>
            </w:r>
            <w:r w:rsidRPr="003A5808">
              <w:rPr>
                <w:i/>
                <w:sz w:val="8"/>
                <w:lang w:val="en-US" w:eastAsia="zh-CN"/>
              </w:rPr>
              <w:t> </w:t>
            </w:r>
            <w:r w:rsidRPr="003A5808">
              <w:rPr>
                <w:lang w:val="en-US" w:eastAsia="zh-CN"/>
              </w:rPr>
              <w:t>:</w:t>
            </w:r>
            <w:r w:rsidRPr="003A5808">
              <w:rPr>
                <w:lang w:val="en-US" w:eastAsia="zh-CN"/>
              </w:rPr>
              <w:tab/>
            </w:r>
            <w:r>
              <w:rPr>
                <w:rFonts w:hint="eastAsia"/>
                <w:szCs w:val="22"/>
                <w:lang w:val="en-US" w:eastAsia="zh-CN"/>
              </w:rPr>
              <w:t>杂散域发射</w:t>
            </w:r>
            <w:r w:rsidRPr="0079034F">
              <w:rPr>
                <w:rFonts w:hint="eastAsia"/>
                <w:szCs w:val="22"/>
                <w:lang w:val="en-US" w:eastAsia="zh-CN"/>
              </w:rPr>
              <w:t>的频率。</w:t>
            </w:r>
          </w:p>
          <w:p w14:paraId="197BEB50" w14:textId="77777777" w:rsidR="003A02EE" w:rsidRPr="003A5808" w:rsidRDefault="003A02EE" w:rsidP="004C5B3C">
            <w:pPr>
              <w:pStyle w:val="Tablelegend"/>
              <w:spacing w:before="100" w:after="100"/>
              <w:ind w:left="312" w:right="-57"/>
              <w:rPr>
                <w:lang w:val="en-US" w:eastAsia="zh-CN"/>
              </w:rPr>
            </w:pPr>
            <w:r w:rsidRPr="003A5808">
              <w:rPr>
                <w:vertAlign w:val="superscript"/>
                <w:lang w:val="en-US" w:eastAsia="zh-CN"/>
              </w:rPr>
              <w:t>(1)</w:t>
            </w:r>
            <w:r w:rsidRPr="003A5808">
              <w:rPr>
                <w:lang w:val="en-US" w:eastAsia="zh-CN"/>
              </w:rPr>
              <w:tab/>
            </w:r>
            <w:r w:rsidRPr="00696136">
              <w:rPr>
                <w:rFonts w:hint="eastAsia"/>
                <w:szCs w:val="22"/>
                <w:lang w:val="en-US" w:eastAsia="zh-CN"/>
              </w:rPr>
              <w:t>在</w:t>
            </w:r>
            <w:r w:rsidRPr="00696136">
              <w:rPr>
                <w:szCs w:val="22"/>
                <w:lang w:eastAsia="zh-CN"/>
              </w:rPr>
              <w:t>ITU-R F.757</w:t>
            </w:r>
            <w:r>
              <w:rPr>
                <w:rFonts w:hint="eastAsia"/>
                <w:szCs w:val="22"/>
                <w:lang w:eastAsia="zh-CN"/>
              </w:rPr>
              <w:t>建议书</w:t>
            </w:r>
            <w:r w:rsidRPr="00696136">
              <w:rPr>
                <w:rFonts w:hint="eastAsia"/>
                <w:szCs w:val="22"/>
                <w:lang w:eastAsia="zh-CN"/>
              </w:rPr>
              <w:t>的描述中，</w:t>
            </w:r>
            <w:r w:rsidRPr="00696136">
              <w:rPr>
                <w:rFonts w:hint="eastAsia"/>
                <w:szCs w:val="22"/>
                <w:lang w:val="en-US" w:eastAsia="zh-CN"/>
              </w:rPr>
              <w:t>固定无线接入</w:t>
            </w:r>
            <w:r w:rsidR="004C5B3C">
              <w:rPr>
                <w:rFonts w:hint="eastAsia"/>
                <w:szCs w:val="22"/>
                <w:lang w:eastAsia="zh-CN"/>
              </w:rPr>
              <w:t>（</w:t>
            </w:r>
            <w:r w:rsidRPr="00696136">
              <w:rPr>
                <w:szCs w:val="22"/>
                <w:lang w:eastAsia="zh-CN"/>
              </w:rPr>
              <w:t>FWA</w:t>
            </w:r>
            <w:r w:rsidR="004C5B3C">
              <w:rPr>
                <w:rFonts w:hint="eastAsia"/>
                <w:szCs w:val="22"/>
                <w:lang w:eastAsia="zh-CN"/>
              </w:rPr>
              <w:t>）</w:t>
            </w:r>
            <w:r w:rsidRPr="00696136">
              <w:rPr>
                <w:rFonts w:hint="eastAsia"/>
                <w:szCs w:val="22"/>
                <w:lang w:val="en-US" w:eastAsia="zh-CN"/>
              </w:rPr>
              <w:t>系统使用类似移动技术的蜂窝形式，当主管部门允许其使用本地划分给陆地移动系统的频带或允许</w:t>
            </w:r>
            <w:r w:rsidRPr="00696136">
              <w:rPr>
                <w:szCs w:val="22"/>
                <w:lang w:val="en-US" w:eastAsia="zh-CN"/>
              </w:rPr>
              <w:t>FWA</w:t>
            </w:r>
            <w:r w:rsidRPr="00696136">
              <w:rPr>
                <w:rFonts w:hint="eastAsia"/>
                <w:szCs w:val="22"/>
                <w:lang w:val="en-US" w:eastAsia="zh-CN"/>
              </w:rPr>
              <w:t>使用特定的陆地移动技术时，应遵守陆地移动业务的</w:t>
            </w:r>
            <w:r>
              <w:rPr>
                <w:rFonts w:hint="eastAsia"/>
                <w:szCs w:val="22"/>
                <w:lang w:val="en-US" w:eastAsia="zh-CN"/>
              </w:rPr>
              <w:t>杂散域发射</w:t>
            </w:r>
            <w:r w:rsidRPr="00696136">
              <w:rPr>
                <w:rFonts w:hint="eastAsia"/>
                <w:szCs w:val="22"/>
                <w:lang w:val="en-US" w:eastAsia="zh-CN"/>
              </w:rPr>
              <w:t>限值。</w:t>
            </w:r>
          </w:p>
          <w:p w14:paraId="41FF20FF" w14:textId="77777777" w:rsidR="003A02EE" w:rsidRPr="003A5808" w:rsidRDefault="003A02EE" w:rsidP="00FA1536">
            <w:pPr>
              <w:pStyle w:val="Tablelegend"/>
              <w:spacing w:before="100" w:after="100"/>
              <w:ind w:left="312" w:right="-57"/>
              <w:rPr>
                <w:lang w:val="en-US" w:eastAsia="zh-CN"/>
              </w:rPr>
            </w:pPr>
            <w:r w:rsidRPr="003A5808">
              <w:rPr>
                <w:vertAlign w:val="superscript"/>
                <w:lang w:eastAsia="zh-CN"/>
              </w:rPr>
              <w:t>(2)</w:t>
            </w:r>
            <w:r w:rsidRPr="003A5808">
              <w:rPr>
                <w:vertAlign w:val="superscript"/>
                <w:lang w:val="en-US" w:eastAsia="zh-CN"/>
              </w:rPr>
              <w:tab/>
            </w:r>
            <w:r w:rsidRPr="00696136">
              <w:rPr>
                <w:szCs w:val="22"/>
                <w:lang w:val="en-US" w:eastAsia="zh-CN"/>
              </w:rPr>
              <w:t>A</w:t>
            </w:r>
            <w:r w:rsidRPr="00696136">
              <w:rPr>
                <w:rFonts w:hint="eastAsia"/>
                <w:szCs w:val="22"/>
                <w:lang w:val="en-US" w:eastAsia="zh-CN"/>
              </w:rPr>
              <w:t>类限值适用于</w:t>
            </w:r>
            <w:r w:rsidRPr="00696136">
              <w:rPr>
                <w:szCs w:val="22"/>
                <w:lang w:eastAsia="zh-CN"/>
              </w:rPr>
              <w:t>HF</w:t>
            </w:r>
            <w:r w:rsidRPr="00696136">
              <w:rPr>
                <w:rFonts w:hint="eastAsia"/>
                <w:szCs w:val="22"/>
                <w:lang w:eastAsia="zh-CN"/>
              </w:rPr>
              <w:t>固定业务。</w:t>
            </w:r>
          </w:p>
          <w:p w14:paraId="73A1B4AB" w14:textId="77777777" w:rsidR="003A02EE" w:rsidRPr="003A5808" w:rsidRDefault="003A02EE" w:rsidP="004C5B3C">
            <w:pPr>
              <w:pStyle w:val="Tablelegend"/>
              <w:spacing w:before="100" w:after="100"/>
              <w:ind w:left="312" w:right="-57"/>
              <w:rPr>
                <w:lang w:val="en-US" w:eastAsia="zh-CN"/>
              </w:rPr>
            </w:pPr>
            <w:r w:rsidRPr="003A5808">
              <w:rPr>
                <w:vertAlign w:val="superscript"/>
                <w:lang w:val="en-US" w:eastAsia="zh-CN"/>
              </w:rPr>
              <w:t>(3)</w:t>
            </w:r>
            <w:r w:rsidRPr="003A5808">
              <w:rPr>
                <w:lang w:val="en-US" w:eastAsia="zh-CN"/>
              </w:rPr>
              <w:tab/>
            </w:r>
            <w:r w:rsidRPr="00696136">
              <w:rPr>
                <w:rFonts w:hint="eastAsia"/>
                <w:szCs w:val="22"/>
                <w:lang w:val="en-US" w:eastAsia="zh-CN"/>
              </w:rPr>
              <w:t>发射的两边都可以使用比</w:t>
            </w:r>
            <w:r w:rsidRPr="00696136">
              <w:rPr>
                <w:szCs w:val="22"/>
                <w:lang w:eastAsia="zh-CN"/>
              </w:rPr>
              <w:t>250%</w:t>
            </w:r>
            <w:r w:rsidRPr="00696136">
              <w:rPr>
                <w:rFonts w:hint="eastAsia"/>
                <w:szCs w:val="22"/>
                <w:lang w:eastAsia="zh-CN"/>
              </w:rPr>
              <w:t>必要带宽窄的基准带宽</w:t>
            </w:r>
            <w:r w:rsidR="004C5B3C">
              <w:rPr>
                <w:rFonts w:hint="eastAsia"/>
                <w:szCs w:val="22"/>
                <w:lang w:eastAsia="zh-CN"/>
              </w:rPr>
              <w:t>（</w:t>
            </w:r>
            <w:r w:rsidRPr="00696136">
              <w:rPr>
                <w:rFonts w:hint="eastAsia"/>
                <w:szCs w:val="22"/>
                <w:lang w:eastAsia="zh-CN"/>
              </w:rPr>
              <w:t>见附件</w:t>
            </w:r>
            <w:r w:rsidRPr="00696136">
              <w:rPr>
                <w:szCs w:val="22"/>
                <w:lang w:eastAsia="zh-CN"/>
              </w:rPr>
              <w:t>6</w:t>
            </w:r>
            <w:r w:rsidR="004C5B3C">
              <w:rPr>
                <w:rFonts w:hint="eastAsia"/>
                <w:szCs w:val="22"/>
                <w:lang w:eastAsia="zh-CN"/>
              </w:rPr>
              <w:t>）</w:t>
            </w:r>
            <w:r w:rsidRPr="00696136">
              <w:rPr>
                <w:rFonts w:hint="eastAsia"/>
                <w:szCs w:val="22"/>
                <w:lang w:eastAsia="zh-CN"/>
              </w:rPr>
              <w:t>。</w:t>
            </w:r>
          </w:p>
          <w:p w14:paraId="1D9D02C1" w14:textId="77777777" w:rsidR="003A02EE" w:rsidRPr="003A5808" w:rsidRDefault="003A02EE" w:rsidP="004C5B3C">
            <w:pPr>
              <w:pStyle w:val="Tablelegend"/>
              <w:spacing w:before="100" w:after="100"/>
              <w:ind w:left="312" w:right="-57"/>
              <w:rPr>
                <w:lang w:val="en-US" w:eastAsia="zh-CN"/>
              </w:rPr>
            </w:pPr>
            <w:r w:rsidRPr="003A5808">
              <w:rPr>
                <w:vertAlign w:val="superscript"/>
                <w:lang w:val="en-US" w:eastAsia="zh-CN"/>
              </w:rPr>
              <w:t>(4)</w:t>
            </w:r>
            <w:r w:rsidRPr="003A5808">
              <w:rPr>
                <w:lang w:val="en-US" w:eastAsia="zh-CN"/>
              </w:rPr>
              <w:tab/>
            </w:r>
            <w:r w:rsidRPr="00696136">
              <w:rPr>
                <w:rFonts w:hint="eastAsia"/>
                <w:szCs w:val="22"/>
                <w:lang w:val="en-US" w:eastAsia="zh-CN"/>
              </w:rPr>
              <w:t>发射的两边都可以使用比</w:t>
            </w:r>
            <w:r w:rsidRPr="00696136">
              <w:rPr>
                <w:szCs w:val="22"/>
                <w:lang w:eastAsia="zh-CN"/>
              </w:rPr>
              <w:t>250%</w:t>
            </w:r>
            <w:r w:rsidRPr="00696136">
              <w:rPr>
                <w:rFonts w:hint="eastAsia"/>
                <w:szCs w:val="22"/>
                <w:lang w:eastAsia="zh-CN"/>
              </w:rPr>
              <w:t>必要带宽窄的基准带宽</w:t>
            </w:r>
            <w:r w:rsidR="004C5B3C">
              <w:rPr>
                <w:rFonts w:hint="eastAsia"/>
                <w:szCs w:val="22"/>
                <w:lang w:eastAsia="zh-CN"/>
              </w:rPr>
              <w:t>（</w:t>
            </w:r>
            <w:r w:rsidRPr="00696136">
              <w:rPr>
                <w:rFonts w:hint="eastAsia"/>
                <w:szCs w:val="22"/>
                <w:lang w:eastAsia="zh-CN"/>
              </w:rPr>
              <w:t>见附件</w:t>
            </w:r>
            <w:r w:rsidRPr="00696136">
              <w:rPr>
                <w:szCs w:val="22"/>
                <w:lang w:eastAsia="zh-CN"/>
              </w:rPr>
              <w:t>7</w:t>
            </w:r>
            <w:r w:rsidR="004C5B3C">
              <w:rPr>
                <w:rFonts w:hint="eastAsia"/>
                <w:szCs w:val="22"/>
                <w:lang w:eastAsia="zh-CN"/>
              </w:rPr>
              <w:t>）</w:t>
            </w:r>
            <w:r w:rsidRPr="00696136">
              <w:rPr>
                <w:rFonts w:hint="eastAsia"/>
                <w:szCs w:val="22"/>
                <w:lang w:eastAsia="zh-CN"/>
              </w:rPr>
              <w:t>。</w:t>
            </w:r>
          </w:p>
          <w:p w14:paraId="2B7F58B1" w14:textId="77777777" w:rsidR="003A02EE" w:rsidRPr="003A5808" w:rsidRDefault="003A02EE" w:rsidP="00FA1536">
            <w:pPr>
              <w:pStyle w:val="Tablelegend"/>
              <w:spacing w:before="100" w:after="100"/>
              <w:ind w:left="312" w:right="-57"/>
              <w:rPr>
                <w:lang w:val="en-US" w:eastAsia="zh-CN"/>
              </w:rPr>
            </w:pPr>
            <w:r w:rsidRPr="003A5808">
              <w:rPr>
                <w:vertAlign w:val="superscript"/>
                <w:lang w:eastAsia="zh-CN"/>
              </w:rPr>
              <w:t>(5)</w:t>
            </w:r>
            <w:r w:rsidRPr="003A5808">
              <w:rPr>
                <w:lang w:val="en-US" w:eastAsia="zh-CN"/>
              </w:rPr>
              <w:tab/>
            </w:r>
            <w:r>
              <w:rPr>
                <w:rFonts w:hint="eastAsia"/>
                <w:szCs w:val="22"/>
                <w:lang w:val="en-US" w:eastAsia="zh-CN"/>
              </w:rPr>
              <w:t>对于无</w:t>
            </w:r>
            <w:r w:rsidRPr="00E02EEA">
              <w:rPr>
                <w:rFonts w:hint="eastAsia"/>
                <w:szCs w:val="22"/>
                <w:lang w:val="en-US" w:eastAsia="zh-CN"/>
              </w:rPr>
              <w:t>线电测定</w:t>
            </w:r>
            <w:r>
              <w:rPr>
                <w:rFonts w:hint="eastAsia"/>
                <w:szCs w:val="22"/>
                <w:lang w:val="en-US" w:eastAsia="zh-CN"/>
              </w:rPr>
              <w:t>系统</w:t>
            </w:r>
            <w:r w:rsidRPr="00E02EEA">
              <w:rPr>
                <w:rFonts w:hint="eastAsia"/>
                <w:szCs w:val="22"/>
                <w:lang w:val="en-US" w:eastAsia="zh-CN"/>
              </w:rPr>
              <w:t>（</w:t>
            </w:r>
            <w:r w:rsidRPr="00E02EEA">
              <w:rPr>
                <w:rFonts w:hint="eastAsia"/>
                <w:szCs w:val="22"/>
                <w:lang w:eastAsia="zh-CN"/>
              </w:rPr>
              <w:t>《无线电规则》</w:t>
            </w:r>
            <w:r>
              <w:rPr>
                <w:rFonts w:hint="eastAsia"/>
                <w:szCs w:val="22"/>
                <w:lang w:val="en-US" w:eastAsia="zh-CN"/>
              </w:rPr>
              <w:t>第</w:t>
            </w:r>
            <w:r>
              <w:rPr>
                <w:szCs w:val="22"/>
                <w:lang w:val="en-US" w:eastAsia="zh-CN"/>
              </w:rPr>
              <w:t>1.100</w:t>
            </w:r>
            <w:r>
              <w:rPr>
                <w:rFonts w:hint="eastAsia"/>
                <w:szCs w:val="22"/>
                <w:lang w:val="en-US" w:eastAsia="zh-CN"/>
              </w:rPr>
              <w:t>款规定为</w:t>
            </w:r>
            <w:r w:rsidRPr="00E02EEA">
              <w:rPr>
                <w:rFonts w:hint="eastAsia"/>
                <w:szCs w:val="22"/>
                <w:lang w:val="en-US" w:eastAsia="zh-CN"/>
              </w:rPr>
              <w:t>雷达</w:t>
            </w:r>
            <w:r>
              <w:rPr>
                <w:rFonts w:hint="eastAsia"/>
                <w:szCs w:val="22"/>
                <w:lang w:val="en-US" w:eastAsia="zh-CN"/>
              </w:rPr>
              <w:t>系统</w:t>
            </w:r>
            <w:r w:rsidRPr="00E02EEA">
              <w:rPr>
                <w:rFonts w:hint="eastAsia"/>
                <w:szCs w:val="22"/>
                <w:lang w:val="en-US" w:eastAsia="zh-CN"/>
              </w:rPr>
              <w:t>）</w:t>
            </w:r>
            <w:r>
              <w:rPr>
                <w:rFonts w:hint="eastAsia"/>
                <w:szCs w:val="22"/>
                <w:lang w:val="en-US" w:eastAsia="zh-CN"/>
              </w:rPr>
              <w:t>，</w:t>
            </w:r>
            <w:r w:rsidRPr="00E02EEA">
              <w:rPr>
                <w:rFonts w:hint="eastAsia"/>
                <w:szCs w:val="22"/>
                <w:lang w:val="en-US" w:eastAsia="zh-CN"/>
              </w:rPr>
              <w:t>杂散</w:t>
            </w:r>
            <w:r>
              <w:rPr>
                <w:rFonts w:hint="eastAsia"/>
                <w:szCs w:val="22"/>
                <w:lang w:val="en-US" w:eastAsia="zh-CN"/>
              </w:rPr>
              <w:t>域发射</w:t>
            </w:r>
            <w:r w:rsidRPr="00E02EEA">
              <w:rPr>
                <w:rFonts w:hint="eastAsia"/>
                <w:szCs w:val="22"/>
                <w:lang w:val="en-US" w:eastAsia="zh-CN"/>
              </w:rPr>
              <w:t>衰减</w:t>
            </w:r>
            <w:r>
              <w:rPr>
                <w:rFonts w:hint="eastAsia"/>
                <w:szCs w:val="22"/>
                <w:lang w:val="en-US" w:eastAsia="zh-CN"/>
              </w:rPr>
              <w:t>（</w:t>
            </w:r>
            <w:r>
              <w:rPr>
                <w:szCs w:val="22"/>
                <w:lang w:val="en-US" w:eastAsia="zh-CN"/>
              </w:rPr>
              <w:t>dB</w:t>
            </w:r>
            <w:r>
              <w:rPr>
                <w:rFonts w:hint="eastAsia"/>
                <w:szCs w:val="22"/>
                <w:lang w:val="en-US" w:eastAsia="zh-CN"/>
              </w:rPr>
              <w:t>）须由辐射发射电平决定</w:t>
            </w:r>
            <w:r w:rsidRPr="00E02EEA">
              <w:rPr>
                <w:rFonts w:hint="eastAsia"/>
                <w:szCs w:val="22"/>
                <w:lang w:val="en-US" w:eastAsia="zh-CN"/>
              </w:rPr>
              <w:t>，</w:t>
            </w:r>
            <w:r>
              <w:rPr>
                <w:rFonts w:hint="eastAsia"/>
                <w:szCs w:val="22"/>
                <w:lang w:val="en-US" w:eastAsia="zh-CN"/>
              </w:rPr>
              <w:t>但</w:t>
            </w:r>
            <w:r w:rsidRPr="00E02EEA">
              <w:rPr>
                <w:rFonts w:hint="eastAsia"/>
                <w:szCs w:val="22"/>
                <w:lang w:val="en-US" w:eastAsia="zh-CN"/>
              </w:rPr>
              <w:t>不在天线传输线处。</w:t>
            </w:r>
            <w:r>
              <w:rPr>
                <w:rFonts w:hint="eastAsia"/>
                <w:szCs w:val="22"/>
                <w:lang w:val="en-US" w:eastAsia="zh-CN"/>
              </w:rPr>
              <w:t>确定来自雷达系统的辐射杂散域发射电平的测量方法应遵循</w:t>
            </w:r>
            <w:r>
              <w:rPr>
                <w:szCs w:val="22"/>
                <w:lang w:val="en-US" w:eastAsia="zh-CN"/>
              </w:rPr>
              <w:t>ITU-R M.1177</w:t>
            </w:r>
            <w:r>
              <w:rPr>
                <w:rFonts w:hint="eastAsia"/>
                <w:szCs w:val="22"/>
                <w:lang w:val="en-US" w:eastAsia="zh-CN"/>
              </w:rPr>
              <w:t>建议书中的准则。</w:t>
            </w:r>
          </w:p>
          <w:p w14:paraId="4F7A4914" w14:textId="77777777" w:rsidR="003A02EE" w:rsidRPr="003A5808" w:rsidRDefault="003A02EE" w:rsidP="00FA1536">
            <w:pPr>
              <w:pStyle w:val="Tablelegend"/>
              <w:spacing w:before="100" w:after="100"/>
              <w:ind w:left="312" w:right="-57"/>
              <w:rPr>
                <w:lang w:val="en-US" w:eastAsia="zh-CN"/>
              </w:rPr>
            </w:pPr>
            <w:r w:rsidRPr="003A5808">
              <w:rPr>
                <w:vertAlign w:val="superscript"/>
                <w:lang w:val="en-US" w:eastAsia="zh-CN"/>
              </w:rPr>
              <w:t>(6)</w:t>
            </w:r>
            <w:r w:rsidRPr="003A5808">
              <w:rPr>
                <w:lang w:val="en-US" w:eastAsia="zh-CN"/>
              </w:rPr>
              <w:tab/>
            </w:r>
            <w:r w:rsidRPr="00696136">
              <w:rPr>
                <w:rFonts w:hint="eastAsia"/>
                <w:szCs w:val="22"/>
                <w:lang w:val="en-US" w:eastAsia="zh-CN"/>
              </w:rPr>
              <w:t>欧洲和一些其他国家已经决定，自</w:t>
            </w:r>
            <w:r w:rsidRPr="00696136">
              <w:rPr>
                <w:szCs w:val="22"/>
                <w:lang w:val="en-US" w:eastAsia="zh-CN"/>
              </w:rPr>
              <w:t>2006</w:t>
            </w:r>
            <w:r w:rsidRPr="00696136">
              <w:rPr>
                <w:rFonts w:hint="eastAsia"/>
                <w:szCs w:val="22"/>
                <w:lang w:val="en-US" w:eastAsia="zh-CN"/>
              </w:rPr>
              <w:t>年</w:t>
            </w:r>
            <w:r w:rsidRPr="00696136">
              <w:rPr>
                <w:szCs w:val="22"/>
                <w:lang w:val="en-US" w:eastAsia="zh-CN"/>
              </w:rPr>
              <w:t>1</w:t>
            </w:r>
            <w:r w:rsidRPr="00696136">
              <w:rPr>
                <w:rFonts w:hint="eastAsia"/>
                <w:szCs w:val="22"/>
                <w:lang w:val="en-US" w:eastAsia="zh-CN"/>
              </w:rPr>
              <w:t>月</w:t>
            </w:r>
            <w:r w:rsidRPr="00696136">
              <w:rPr>
                <w:szCs w:val="22"/>
                <w:lang w:val="en-US" w:eastAsia="zh-CN"/>
              </w:rPr>
              <w:t>1</w:t>
            </w:r>
            <w:r w:rsidRPr="00696136">
              <w:rPr>
                <w:rFonts w:hint="eastAsia"/>
                <w:szCs w:val="22"/>
                <w:lang w:val="en-US" w:eastAsia="zh-CN"/>
              </w:rPr>
              <w:t>日起，在这些国家使用和安装的雷达系统的发射机使用</w:t>
            </w:r>
            <w:r w:rsidRPr="00696136">
              <w:rPr>
                <w:szCs w:val="22"/>
                <w:lang w:val="en-US" w:eastAsia="zh-CN"/>
              </w:rPr>
              <w:t>B</w:t>
            </w:r>
            <w:r w:rsidRPr="00696136">
              <w:rPr>
                <w:rFonts w:hint="eastAsia"/>
                <w:szCs w:val="22"/>
                <w:lang w:val="en-US" w:eastAsia="zh-CN"/>
              </w:rPr>
              <w:t>类</w:t>
            </w:r>
            <w:r>
              <w:rPr>
                <w:rFonts w:hint="eastAsia"/>
                <w:szCs w:val="22"/>
                <w:lang w:val="en-US" w:eastAsia="zh-CN"/>
              </w:rPr>
              <w:t>杂散域发射</w:t>
            </w:r>
            <w:r w:rsidRPr="00696136">
              <w:rPr>
                <w:rFonts w:hint="eastAsia"/>
                <w:szCs w:val="22"/>
                <w:lang w:val="en-US" w:eastAsia="zh-CN"/>
              </w:rPr>
              <w:t>限值</w:t>
            </w:r>
            <w:r w:rsidR="00B15EB6">
              <w:rPr>
                <w:rFonts w:hint="eastAsia"/>
                <w:szCs w:val="22"/>
                <w:lang w:val="en-US" w:eastAsia="zh-CN"/>
              </w:rPr>
              <w:t>，气象雷达的限值除外，后者的生效日期为</w:t>
            </w:r>
            <w:r w:rsidR="00B15EB6">
              <w:rPr>
                <w:rFonts w:hint="eastAsia"/>
                <w:szCs w:val="22"/>
                <w:lang w:val="en-US" w:eastAsia="zh-CN"/>
              </w:rPr>
              <w:t>2012</w:t>
            </w:r>
            <w:r w:rsidR="00B15EB6">
              <w:rPr>
                <w:rFonts w:hint="eastAsia"/>
                <w:szCs w:val="22"/>
                <w:lang w:val="en-US" w:eastAsia="zh-CN"/>
              </w:rPr>
              <w:t>年</w:t>
            </w:r>
            <w:r w:rsidR="00B15EB6">
              <w:rPr>
                <w:rFonts w:hint="eastAsia"/>
                <w:szCs w:val="22"/>
                <w:lang w:val="en-US" w:eastAsia="zh-CN"/>
              </w:rPr>
              <w:t>1</w:t>
            </w:r>
            <w:r w:rsidR="00B15EB6">
              <w:rPr>
                <w:rFonts w:hint="eastAsia"/>
                <w:szCs w:val="22"/>
                <w:lang w:val="en-US" w:eastAsia="zh-CN"/>
              </w:rPr>
              <w:t>月</w:t>
            </w:r>
            <w:r w:rsidR="00B15EB6">
              <w:rPr>
                <w:rFonts w:hint="eastAsia"/>
                <w:szCs w:val="22"/>
                <w:lang w:val="en-US" w:eastAsia="zh-CN"/>
              </w:rPr>
              <w:t>1</w:t>
            </w:r>
            <w:r w:rsidR="00B15EB6">
              <w:rPr>
                <w:rFonts w:hint="eastAsia"/>
                <w:szCs w:val="22"/>
                <w:lang w:val="en-US" w:eastAsia="zh-CN"/>
              </w:rPr>
              <w:t>日</w:t>
            </w:r>
            <w:r w:rsidRPr="00696136">
              <w:rPr>
                <w:rFonts w:hint="eastAsia"/>
                <w:szCs w:val="22"/>
                <w:lang w:val="en-US" w:eastAsia="zh-CN"/>
              </w:rPr>
              <w:t>。</w:t>
            </w:r>
          </w:p>
          <w:p w14:paraId="215268BF" w14:textId="77777777" w:rsidR="003A02EE" w:rsidRPr="003A5808" w:rsidRDefault="003A02EE" w:rsidP="00FA1536">
            <w:pPr>
              <w:pStyle w:val="Tablelegend"/>
              <w:spacing w:before="100" w:after="100"/>
              <w:ind w:left="312" w:right="-57"/>
              <w:rPr>
                <w:lang w:val="en-US" w:eastAsia="zh-CN"/>
              </w:rPr>
            </w:pPr>
            <w:r w:rsidRPr="003A5808">
              <w:rPr>
                <w:vertAlign w:val="superscript"/>
                <w:lang w:eastAsia="zh-CN"/>
              </w:rPr>
              <w:t>(7)</w:t>
            </w:r>
            <w:r w:rsidRPr="003A5808">
              <w:rPr>
                <w:lang w:val="en-US" w:eastAsia="zh-CN"/>
              </w:rPr>
              <w:tab/>
            </w:r>
            <w:r w:rsidRPr="00696136">
              <w:rPr>
                <w:rFonts w:hint="eastAsia"/>
                <w:szCs w:val="22"/>
                <w:lang w:val="en-US" w:eastAsia="zh-CN"/>
              </w:rPr>
              <w:t>通过逐个地点的处理，主管部门可以同意在固定地点使用水上移动雷达设备（例如，船舶交通业务雷达），对其使用适当的移动雷达限值。</w:t>
            </w:r>
          </w:p>
          <w:p w14:paraId="7189311D" w14:textId="77777777" w:rsidR="003A02EE" w:rsidRDefault="003A02EE" w:rsidP="00FA1536">
            <w:pPr>
              <w:pStyle w:val="Tablelegend"/>
              <w:spacing w:before="100" w:after="100"/>
              <w:ind w:left="312" w:right="-57"/>
              <w:rPr>
                <w:szCs w:val="22"/>
                <w:lang w:val="en-US" w:eastAsia="zh-CN"/>
              </w:rPr>
            </w:pPr>
            <w:r w:rsidRPr="003A5808">
              <w:rPr>
                <w:vertAlign w:val="superscript"/>
                <w:lang w:eastAsia="zh-CN"/>
              </w:rPr>
              <w:t>(8)</w:t>
            </w:r>
            <w:r w:rsidRPr="003A5808">
              <w:rPr>
                <w:lang w:val="en-US" w:eastAsia="zh-CN"/>
              </w:rPr>
              <w:tab/>
            </w:r>
            <w:r w:rsidRPr="00696136">
              <w:rPr>
                <w:rFonts w:hint="eastAsia"/>
                <w:szCs w:val="22"/>
                <w:lang w:val="en-US" w:eastAsia="zh-CN"/>
              </w:rPr>
              <w:t>相关的区域性团体正进行进一步的研究，干扰问题将进行个案处理。</w:t>
            </w:r>
          </w:p>
          <w:p w14:paraId="372E1B8C" w14:textId="77777777" w:rsidR="00B15EB6" w:rsidRDefault="00B15EB6" w:rsidP="00B15EB6">
            <w:pPr>
              <w:pStyle w:val="Tablelegend"/>
              <w:spacing w:before="100" w:after="100"/>
              <w:ind w:left="312" w:right="-57"/>
              <w:rPr>
                <w:vertAlign w:val="superscript"/>
                <w:lang w:eastAsia="zh-CN"/>
              </w:rPr>
            </w:pPr>
            <w:r w:rsidRPr="003A5808">
              <w:rPr>
                <w:vertAlign w:val="superscript"/>
                <w:lang w:eastAsia="zh-CN"/>
              </w:rPr>
              <w:t>(</w:t>
            </w:r>
            <w:r>
              <w:rPr>
                <w:rFonts w:hint="eastAsia"/>
                <w:vertAlign w:val="superscript"/>
                <w:lang w:eastAsia="zh-CN"/>
              </w:rPr>
              <w:t>9</w:t>
            </w:r>
            <w:r w:rsidRPr="003A5808">
              <w:rPr>
                <w:vertAlign w:val="superscript"/>
                <w:lang w:eastAsia="zh-CN"/>
              </w:rPr>
              <w:t>)</w:t>
            </w:r>
            <w:r w:rsidRPr="00B15EB6">
              <w:rPr>
                <w:rFonts w:hint="eastAsia"/>
                <w:lang w:eastAsia="zh-CN"/>
              </w:rPr>
              <w:tab/>
            </w:r>
            <w:r w:rsidR="00017884">
              <w:rPr>
                <w:rFonts w:hint="eastAsia"/>
                <w:lang w:eastAsia="zh-CN"/>
              </w:rPr>
              <w:t>主管部门可在考虑到潜在跨境兼容性问题的同时，在逐站址</w:t>
            </w:r>
            <w:r>
              <w:rPr>
                <w:rFonts w:hint="eastAsia"/>
                <w:lang w:eastAsia="zh-CN"/>
              </w:rPr>
              <w:t>基础上在</w:t>
            </w:r>
            <w:r>
              <w:rPr>
                <w:rFonts w:hint="eastAsia"/>
                <w:lang w:eastAsia="zh-CN"/>
              </w:rPr>
              <w:t>2 700-2 900 MHz</w:t>
            </w:r>
            <w:r>
              <w:rPr>
                <w:rFonts w:hint="eastAsia"/>
                <w:lang w:eastAsia="zh-CN"/>
              </w:rPr>
              <w:t>频段内部署气象雷达，峰值功率在较松杂散发射限值的情况下可高于</w:t>
            </w:r>
            <w:r>
              <w:rPr>
                <w:rFonts w:hint="eastAsia"/>
                <w:lang w:eastAsia="zh-CN"/>
              </w:rPr>
              <w:t>750</w:t>
            </w:r>
            <w:r w:rsidRPr="00041661">
              <w:rPr>
                <w:lang w:val="en-US" w:eastAsia="zh-CN"/>
              </w:rPr>
              <w:t xml:space="preserve"> kW</w:t>
            </w:r>
            <w:r>
              <w:rPr>
                <w:rFonts w:hint="eastAsia"/>
                <w:lang w:val="en-US" w:eastAsia="zh-CN"/>
              </w:rPr>
              <w:t>。需开展进一步研究，以确定放宽</w:t>
            </w:r>
            <w:r>
              <w:rPr>
                <w:rFonts w:hint="eastAsia"/>
                <w:lang w:val="en-US" w:eastAsia="zh-CN"/>
              </w:rPr>
              <w:t>90 dB</w:t>
            </w:r>
            <w:r>
              <w:rPr>
                <w:rFonts w:hint="eastAsia"/>
                <w:lang w:val="en-US" w:eastAsia="zh-CN"/>
              </w:rPr>
              <w:t>的杂散发射限值。</w:t>
            </w:r>
          </w:p>
          <w:p w14:paraId="7EE3A6FE" w14:textId="77777777" w:rsidR="00B15EB6" w:rsidRPr="00B15EB6" w:rsidRDefault="00B15EB6" w:rsidP="00017884">
            <w:pPr>
              <w:pStyle w:val="Tablelegend"/>
              <w:spacing w:before="0" w:after="100"/>
              <w:ind w:left="312" w:right="-57"/>
              <w:rPr>
                <w:lang w:val="en-US" w:eastAsia="zh-CN"/>
              </w:rPr>
            </w:pPr>
            <w:r>
              <w:rPr>
                <w:vertAlign w:val="superscript"/>
                <w:lang w:eastAsia="zh-CN"/>
              </w:rPr>
              <w:t>(</w:t>
            </w:r>
            <w:r>
              <w:rPr>
                <w:rFonts w:hint="eastAsia"/>
                <w:vertAlign w:val="superscript"/>
                <w:lang w:eastAsia="zh-CN"/>
              </w:rPr>
              <w:t>10</w:t>
            </w:r>
            <w:r w:rsidRPr="003A5808">
              <w:rPr>
                <w:vertAlign w:val="superscript"/>
                <w:lang w:eastAsia="zh-CN"/>
              </w:rPr>
              <w:t>)</w:t>
            </w:r>
            <w:r w:rsidRPr="00B15EB6">
              <w:rPr>
                <w:rFonts w:hint="eastAsia"/>
                <w:lang w:eastAsia="zh-CN"/>
              </w:rPr>
              <w:tab/>
            </w:r>
            <w:r>
              <w:rPr>
                <w:rFonts w:hint="eastAsia"/>
                <w:lang w:eastAsia="zh-CN"/>
              </w:rPr>
              <w:t>无线宽带接入（</w:t>
            </w:r>
            <w:r>
              <w:rPr>
                <w:rFonts w:hint="eastAsia"/>
                <w:lang w:eastAsia="zh-CN"/>
              </w:rPr>
              <w:t>BWA</w:t>
            </w:r>
            <w:r w:rsidR="00017884">
              <w:rPr>
                <w:rFonts w:hint="eastAsia"/>
                <w:lang w:eastAsia="zh-CN"/>
              </w:rPr>
              <w:t>）系统用于在相同平台的固定和移动业务中</w:t>
            </w:r>
            <w:r>
              <w:rPr>
                <w:rFonts w:hint="eastAsia"/>
                <w:lang w:eastAsia="zh-CN"/>
              </w:rPr>
              <w:t>部署无线接入网络。这类系统的工作频率通常不超过</w:t>
            </w:r>
            <w:r>
              <w:rPr>
                <w:rFonts w:hint="eastAsia"/>
                <w:lang w:eastAsia="zh-CN"/>
              </w:rPr>
              <w:t>6 GHz</w:t>
            </w:r>
            <w:r>
              <w:rPr>
                <w:rFonts w:hint="eastAsia"/>
                <w:lang w:eastAsia="zh-CN"/>
              </w:rPr>
              <w:t>，且其终端台站的天线增益小于</w:t>
            </w:r>
            <w:r>
              <w:rPr>
                <w:rFonts w:hint="eastAsia"/>
                <w:lang w:eastAsia="zh-CN"/>
              </w:rPr>
              <w:t>20</w:t>
            </w:r>
            <w:r w:rsidR="00017884">
              <w:rPr>
                <w:rFonts w:hint="eastAsia"/>
                <w:lang w:eastAsia="zh-CN"/>
              </w:rPr>
              <w:t xml:space="preserve"> </w:t>
            </w:r>
            <w:proofErr w:type="spellStart"/>
            <w:r>
              <w:rPr>
                <w:rFonts w:hint="eastAsia"/>
                <w:lang w:eastAsia="zh-CN"/>
              </w:rPr>
              <w:t>dBi</w:t>
            </w:r>
            <w:proofErr w:type="spellEnd"/>
            <w:r>
              <w:rPr>
                <w:rFonts w:hint="eastAsia"/>
                <w:lang w:eastAsia="zh-CN"/>
              </w:rPr>
              <w:t>。</w:t>
            </w:r>
          </w:p>
        </w:tc>
      </w:tr>
    </w:tbl>
    <w:p w14:paraId="1C126EC2" w14:textId="77777777" w:rsidR="003A02EE" w:rsidRDefault="003A02EE" w:rsidP="00390ECF">
      <w:pPr>
        <w:pStyle w:val="Tablefin"/>
        <w:rPr>
          <w:lang w:eastAsia="zh-CN"/>
        </w:rPr>
      </w:pPr>
    </w:p>
    <w:p w14:paraId="0A2FCED6" w14:textId="77777777" w:rsidR="00373424" w:rsidRDefault="00373424">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42" w:name="_Toc393687556"/>
      <w:bookmarkStart w:id="43" w:name="_Toc394112272"/>
      <w:r>
        <w:rPr>
          <w:lang w:val="en-US" w:eastAsia="zh-CN"/>
        </w:rPr>
        <w:br w:type="page"/>
      </w:r>
    </w:p>
    <w:p w14:paraId="671EB0B8" w14:textId="77777777" w:rsidR="003A02EE" w:rsidRDefault="003A02EE" w:rsidP="00390ECF">
      <w:pPr>
        <w:pStyle w:val="Heading2"/>
        <w:rPr>
          <w:lang w:val="en-US" w:eastAsia="zh-CN"/>
        </w:rPr>
      </w:pPr>
      <w:r>
        <w:rPr>
          <w:lang w:val="en-US" w:eastAsia="zh-CN"/>
        </w:rPr>
        <w:lastRenderedPageBreak/>
        <w:t>4.4</w:t>
      </w:r>
      <w:r>
        <w:rPr>
          <w:lang w:val="en-US" w:eastAsia="zh-CN"/>
        </w:rPr>
        <w:tab/>
        <w:t>C</w:t>
      </w:r>
      <w:r>
        <w:rPr>
          <w:rFonts w:hint="eastAsia"/>
          <w:lang w:val="en-US" w:eastAsia="zh-CN"/>
        </w:rPr>
        <w:t>类限值</w:t>
      </w:r>
    </w:p>
    <w:p w14:paraId="1F6E7FE7" w14:textId="77777777" w:rsidR="003A02EE" w:rsidRDefault="003A02EE" w:rsidP="00943B96">
      <w:pPr>
        <w:ind w:firstLineChars="200" w:firstLine="480"/>
        <w:rPr>
          <w:lang w:eastAsia="zh-CN"/>
        </w:rPr>
      </w:pPr>
      <w:r>
        <w:rPr>
          <w:rFonts w:hint="eastAsia"/>
          <w:lang w:eastAsia="zh-CN"/>
        </w:rPr>
        <w:t>表</w:t>
      </w:r>
      <w:r>
        <w:rPr>
          <w:lang w:eastAsia="zh-CN"/>
        </w:rPr>
        <w:t>4</w:t>
      </w:r>
      <w:r>
        <w:rPr>
          <w:rFonts w:hint="eastAsia"/>
          <w:lang w:eastAsia="zh-CN"/>
        </w:rPr>
        <w:t>规定了</w:t>
      </w:r>
      <w:r>
        <w:rPr>
          <w:lang w:eastAsia="zh-CN"/>
        </w:rPr>
        <w:t>C</w:t>
      </w:r>
      <w:r>
        <w:rPr>
          <w:rFonts w:hint="eastAsia"/>
          <w:lang w:eastAsia="zh-CN"/>
        </w:rPr>
        <w:t>类设备适用的最大可允许的杂散域发射电平，用发射机加到天线传输线的所有杂散分量的功率电平表示。对此表中未引用的所有其他业务</w:t>
      </w:r>
      <w:r>
        <w:rPr>
          <w:lang w:eastAsia="zh-CN"/>
        </w:rPr>
        <w:t>/</w:t>
      </w:r>
      <w:r>
        <w:rPr>
          <w:rFonts w:hint="eastAsia"/>
          <w:lang w:eastAsia="zh-CN"/>
        </w:rPr>
        <w:t>系统，适用于</w:t>
      </w:r>
      <w:r>
        <w:rPr>
          <w:lang w:eastAsia="zh-CN"/>
        </w:rPr>
        <w:t>A</w:t>
      </w:r>
      <w:r>
        <w:rPr>
          <w:rFonts w:hint="eastAsia"/>
          <w:lang w:eastAsia="zh-CN"/>
        </w:rPr>
        <w:t>类限值。</w:t>
      </w:r>
    </w:p>
    <w:p w14:paraId="6D2D7A76" w14:textId="77777777" w:rsidR="003A02EE" w:rsidRPr="00002562" w:rsidRDefault="003A02EE" w:rsidP="00002562">
      <w:pPr>
        <w:pStyle w:val="Table"/>
        <w:spacing w:before="400"/>
        <w:rPr>
          <w:sz w:val="24"/>
          <w:szCs w:val="24"/>
          <w:lang w:val="en-US"/>
        </w:rPr>
      </w:pPr>
      <w:r w:rsidRPr="00002562">
        <w:rPr>
          <w:rFonts w:hint="eastAsia"/>
          <w:sz w:val="24"/>
          <w:szCs w:val="24"/>
          <w:lang w:val="en-US"/>
        </w:rPr>
        <w:t>表</w:t>
      </w:r>
      <w:r w:rsidRPr="00002562">
        <w:rPr>
          <w:sz w:val="24"/>
          <w:szCs w:val="24"/>
          <w:lang w:val="en-US"/>
        </w:rPr>
        <w:t xml:space="preserve"> 4</w:t>
      </w:r>
    </w:p>
    <w:p w14:paraId="04BFEDE4" w14:textId="77777777" w:rsidR="003A02EE" w:rsidRPr="00002562" w:rsidRDefault="003A02EE" w:rsidP="00390ECF">
      <w:pPr>
        <w:pStyle w:val="Tabletitle"/>
        <w:rPr>
          <w:rFonts w:ascii="SimSun"/>
          <w:lang w:val="en-US" w:eastAsia="zh-CN"/>
        </w:rPr>
      </w:pPr>
      <w:r w:rsidRPr="000A39CA">
        <w:rPr>
          <w:kern w:val="2"/>
          <w:lang w:eastAsia="zh-CN"/>
        </w:rPr>
        <w:t>C</w:t>
      </w:r>
      <w:r w:rsidRPr="00002562">
        <w:rPr>
          <w:rFonts w:ascii="SimSun" w:hAnsi="SimSun" w:hint="eastAsia"/>
          <w:kern w:val="2"/>
          <w:lang w:val="en-US" w:eastAsia="zh-CN"/>
        </w:rPr>
        <w:t>类限值</w:t>
      </w:r>
    </w:p>
    <w:p w14:paraId="52160264" w14:textId="77777777" w:rsidR="003A02EE" w:rsidRDefault="000A39CA" w:rsidP="000A39CA">
      <w:pPr>
        <w:pStyle w:val="Tabletitle"/>
        <w:rPr>
          <w:b w:val="0"/>
          <w:bCs/>
          <w:lang w:val="en-US" w:eastAsia="zh-CN"/>
        </w:rPr>
      </w:pPr>
      <w:r>
        <w:rPr>
          <w:rFonts w:hint="eastAsia"/>
          <w:b w:val="0"/>
          <w:lang w:eastAsia="zh-CN"/>
        </w:rPr>
        <w:t>（</w:t>
      </w:r>
      <w:r w:rsidR="003A02EE">
        <w:rPr>
          <w:rFonts w:hint="eastAsia"/>
          <w:b w:val="0"/>
          <w:lang w:eastAsia="zh-CN"/>
        </w:rPr>
        <w:t>见</w:t>
      </w:r>
      <w:r w:rsidR="003A02EE" w:rsidRPr="0032790B">
        <w:rPr>
          <w:rFonts w:ascii="STKaiti" w:eastAsia="STKaiti" w:hAnsi="STKaiti" w:hint="eastAsia"/>
          <w:b w:val="0"/>
          <w:kern w:val="2"/>
          <w:lang w:val="en-US" w:eastAsia="zh-CN"/>
        </w:rPr>
        <w:t>建议</w:t>
      </w:r>
      <w:r w:rsidR="003A02EE" w:rsidRPr="0006510B">
        <w:rPr>
          <w:b w:val="0"/>
          <w:lang w:eastAsia="zh-CN"/>
        </w:rPr>
        <w:t>3.3</w:t>
      </w:r>
      <w:r w:rsidR="003A02EE">
        <w:rPr>
          <w:rFonts w:hint="eastAsia"/>
          <w:b w:val="0"/>
          <w:lang w:eastAsia="zh-CN"/>
        </w:rPr>
        <w:t>中的定义</w:t>
      </w:r>
      <w:r>
        <w:rPr>
          <w:rFonts w:hint="eastAsia"/>
          <w:b w:val="0"/>
          <w:lang w:eastAsia="zh-CN"/>
        </w:rPr>
        <w:t>）</w:t>
      </w:r>
    </w:p>
    <w:p w14:paraId="3166A9DE" w14:textId="77777777" w:rsidR="003A02EE" w:rsidRDefault="003A02EE" w:rsidP="00390ECF">
      <w:pPr>
        <w:pStyle w:val="Blan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3A02EE" w:rsidRPr="003A5808" w14:paraId="308019FD" w14:textId="77777777" w:rsidTr="00612FC6">
        <w:trPr>
          <w:jc w:val="center"/>
        </w:trPr>
        <w:tc>
          <w:tcPr>
            <w:tcW w:w="3402" w:type="dxa"/>
          </w:tcPr>
          <w:p w14:paraId="4A8F86EF" w14:textId="77777777" w:rsidR="003A02EE" w:rsidRPr="0006510B" w:rsidRDefault="003A02EE" w:rsidP="00F64200">
            <w:pPr>
              <w:pStyle w:val="TableText0"/>
              <w:framePr w:hSpace="181" w:wrap="notBeside" w:vAnchor="text" w:hAnchor="text" w:xAlign="center" w:y="1"/>
              <w:spacing w:before="200" w:after="200"/>
              <w:jc w:val="center"/>
              <w:rPr>
                <w:b/>
                <w:lang w:val="en-US"/>
              </w:rPr>
            </w:pPr>
            <w:r w:rsidRPr="0006510B">
              <w:rPr>
                <w:rFonts w:hint="eastAsia"/>
                <w:b/>
              </w:rPr>
              <w:t>设</w:t>
            </w:r>
            <w:r w:rsidRPr="0006510B">
              <w:rPr>
                <w:b/>
                <w:lang w:val="en-US"/>
              </w:rPr>
              <w:t xml:space="preserve"> </w:t>
            </w:r>
            <w:r w:rsidRPr="0006510B">
              <w:rPr>
                <w:rFonts w:hint="eastAsia"/>
                <w:b/>
              </w:rPr>
              <w:t>备</w:t>
            </w:r>
            <w:r w:rsidRPr="0006510B">
              <w:rPr>
                <w:b/>
                <w:lang w:val="en-US"/>
              </w:rPr>
              <w:t xml:space="preserve"> </w:t>
            </w:r>
            <w:r w:rsidRPr="0006510B">
              <w:rPr>
                <w:rFonts w:hint="eastAsia"/>
                <w:b/>
              </w:rPr>
              <w:t>类</w:t>
            </w:r>
            <w:r w:rsidRPr="0006510B">
              <w:rPr>
                <w:b/>
                <w:lang w:val="en-US"/>
              </w:rPr>
              <w:t xml:space="preserve"> </w:t>
            </w:r>
            <w:r w:rsidRPr="0006510B">
              <w:rPr>
                <w:rFonts w:hint="eastAsia"/>
                <w:b/>
              </w:rPr>
              <w:t>型</w:t>
            </w:r>
          </w:p>
        </w:tc>
        <w:tc>
          <w:tcPr>
            <w:tcW w:w="6237" w:type="dxa"/>
          </w:tcPr>
          <w:p w14:paraId="7F385E21" w14:textId="77777777" w:rsidR="003A02EE" w:rsidRPr="0006510B" w:rsidRDefault="003A02EE" w:rsidP="00B15EB6">
            <w:pPr>
              <w:pStyle w:val="TableText0"/>
              <w:framePr w:hSpace="181" w:wrap="notBeside" w:vAnchor="text" w:hAnchor="text" w:xAlign="center" w:y="1"/>
              <w:spacing w:before="200" w:after="200"/>
              <w:jc w:val="center"/>
              <w:rPr>
                <w:b/>
                <w:lang w:eastAsia="zh-CN"/>
              </w:rPr>
            </w:pPr>
            <w:r w:rsidRPr="0006510B">
              <w:rPr>
                <w:rFonts w:hint="eastAsia"/>
                <w:b/>
                <w:lang w:eastAsia="zh-CN"/>
              </w:rPr>
              <w:t>应低于加到天线传输线功率</w:t>
            </w:r>
            <w:r w:rsidR="00B15EB6">
              <w:rPr>
                <w:rFonts w:hint="eastAsia"/>
                <w:b/>
                <w:lang w:eastAsia="zh-CN"/>
              </w:rPr>
              <w:t>（</w:t>
            </w:r>
            <w:r w:rsidRPr="0006510B">
              <w:rPr>
                <w:b/>
                <w:lang w:eastAsia="zh-CN"/>
              </w:rPr>
              <w:t>W</w:t>
            </w:r>
            <w:r w:rsidR="00B15EB6">
              <w:rPr>
                <w:rFonts w:hint="eastAsia"/>
                <w:b/>
                <w:lang w:eastAsia="zh-CN"/>
              </w:rPr>
              <w:t>）</w:t>
            </w:r>
            <w:r w:rsidRPr="0006510B">
              <w:rPr>
                <w:b/>
                <w:lang w:eastAsia="zh-CN"/>
              </w:rPr>
              <w:br/>
            </w:r>
            <w:r w:rsidRPr="0006510B">
              <w:rPr>
                <w:rFonts w:hint="eastAsia"/>
                <w:b/>
                <w:lang w:eastAsia="zh-CN"/>
              </w:rPr>
              <w:t>的衰减值</w:t>
            </w:r>
            <w:r w:rsidR="00B15EB6">
              <w:rPr>
                <w:rFonts w:hint="eastAsia"/>
                <w:b/>
                <w:lang w:eastAsia="zh-CN"/>
              </w:rPr>
              <w:t>（</w:t>
            </w:r>
            <w:r w:rsidRPr="0006510B">
              <w:rPr>
                <w:b/>
                <w:lang w:eastAsia="zh-CN"/>
              </w:rPr>
              <w:t>dB</w:t>
            </w:r>
            <w:r w:rsidR="00B15EB6">
              <w:rPr>
                <w:rFonts w:hint="eastAsia"/>
                <w:b/>
                <w:lang w:eastAsia="zh-CN"/>
              </w:rPr>
              <w:t>）</w:t>
            </w:r>
          </w:p>
        </w:tc>
      </w:tr>
      <w:tr w:rsidR="003A02EE" w:rsidRPr="003A5808" w14:paraId="5564EB50" w14:textId="77777777" w:rsidTr="004E13B2">
        <w:trPr>
          <w:jc w:val="center"/>
        </w:trPr>
        <w:tc>
          <w:tcPr>
            <w:tcW w:w="3402" w:type="dxa"/>
          </w:tcPr>
          <w:p w14:paraId="3D71DE72" w14:textId="77777777" w:rsidR="003A02EE" w:rsidRDefault="003A02EE" w:rsidP="00B15EB6">
            <w:pPr>
              <w:pStyle w:val="TableText0"/>
              <w:framePr w:hSpace="181" w:wrap="notBeside" w:vAnchor="text" w:hAnchor="text" w:xAlign="center" w:y="1"/>
              <w:rPr>
                <w:lang w:val="en-US" w:eastAsia="zh-CN"/>
              </w:rPr>
            </w:pPr>
            <w:r>
              <w:rPr>
                <w:rFonts w:hint="eastAsia"/>
                <w:lang w:eastAsia="zh-CN"/>
              </w:rPr>
              <w:t>陆地移动业务</w:t>
            </w:r>
            <w:r w:rsidR="00B15EB6">
              <w:rPr>
                <w:rFonts w:hint="eastAsia"/>
                <w:lang w:eastAsia="zh-CN"/>
              </w:rPr>
              <w:t>（</w:t>
            </w:r>
            <w:r>
              <w:rPr>
                <w:lang w:eastAsia="zh-CN"/>
              </w:rPr>
              <w:t xml:space="preserve">150-174 MHz </w:t>
            </w:r>
            <w:r>
              <w:rPr>
                <w:rFonts w:hint="eastAsia"/>
                <w:lang w:eastAsia="zh-CN"/>
              </w:rPr>
              <w:t>和</w:t>
            </w:r>
            <w:r>
              <w:rPr>
                <w:lang w:eastAsia="zh-CN"/>
              </w:rPr>
              <w:t xml:space="preserve"> 421-512 MHz</w:t>
            </w:r>
            <w:r w:rsidR="00B15EB6">
              <w:rPr>
                <w:rFonts w:hint="eastAsia"/>
                <w:lang w:eastAsia="zh-CN"/>
              </w:rPr>
              <w:t>）</w:t>
            </w:r>
          </w:p>
        </w:tc>
        <w:tc>
          <w:tcPr>
            <w:tcW w:w="6237" w:type="dxa"/>
          </w:tcPr>
          <w:p w14:paraId="546F8598" w14:textId="77777777" w:rsidR="003A02EE" w:rsidRDefault="003A02EE" w:rsidP="004C5B3C">
            <w:pPr>
              <w:pStyle w:val="TableText0"/>
              <w:framePr w:hSpace="181" w:wrap="notBeside" w:vAnchor="text" w:hAnchor="text" w:xAlign="center" w:y="1"/>
              <w:rPr>
                <w:lang w:eastAsia="zh-CN"/>
              </w:rPr>
            </w:pPr>
            <w:r>
              <w:rPr>
                <w:rFonts w:hint="eastAsia"/>
                <w:lang w:eastAsia="zh-CN"/>
              </w:rPr>
              <w:t>对</w:t>
            </w:r>
            <w:r>
              <w:rPr>
                <w:lang w:eastAsia="zh-CN"/>
              </w:rPr>
              <w:t xml:space="preserve"> 12.5 kHz </w:t>
            </w:r>
            <w:r>
              <w:rPr>
                <w:rFonts w:hint="eastAsia"/>
                <w:lang w:eastAsia="zh-CN"/>
              </w:rPr>
              <w:t>信道为</w:t>
            </w:r>
            <w:r>
              <w:rPr>
                <w:lang w:eastAsia="zh-CN"/>
              </w:rPr>
              <w:t xml:space="preserve">50 </w:t>
            </w:r>
            <w:r w:rsidR="00B15EB6">
              <w:rPr>
                <w:lang w:val="en-US" w:eastAsia="zh-CN"/>
              </w:rPr>
              <w:t>+</w:t>
            </w:r>
            <w:r>
              <w:rPr>
                <w:lang w:eastAsia="zh-CN"/>
              </w:rPr>
              <w:t xml:space="preserve"> 10 log P </w:t>
            </w:r>
            <w:r>
              <w:rPr>
                <w:rFonts w:hint="eastAsia"/>
                <w:lang w:eastAsia="zh-CN"/>
              </w:rPr>
              <w:t>或</w:t>
            </w:r>
            <w:r>
              <w:rPr>
                <w:lang w:eastAsia="zh-CN"/>
              </w:rPr>
              <w:t xml:space="preserve"> 70 </w:t>
            </w:r>
            <w:proofErr w:type="spellStart"/>
            <w:r>
              <w:rPr>
                <w:lang w:eastAsia="zh-CN"/>
              </w:rPr>
              <w:t>dBc</w:t>
            </w:r>
            <w:proofErr w:type="spellEnd"/>
            <w:r w:rsidR="004C5B3C">
              <w:rPr>
                <w:rFonts w:hint="eastAsia"/>
                <w:lang w:eastAsia="zh-CN"/>
              </w:rPr>
              <w:t>，</w:t>
            </w:r>
            <w:r>
              <w:rPr>
                <w:rFonts w:hint="eastAsia"/>
                <w:lang w:eastAsia="zh-CN"/>
              </w:rPr>
              <w:t>取较不严格者</w:t>
            </w:r>
            <w:r>
              <w:rPr>
                <w:lang w:eastAsia="zh-CN"/>
              </w:rPr>
              <w:br/>
            </w:r>
            <w:r>
              <w:rPr>
                <w:rFonts w:hint="eastAsia"/>
                <w:lang w:eastAsia="zh-CN"/>
              </w:rPr>
              <w:t>对</w:t>
            </w:r>
            <w:r>
              <w:rPr>
                <w:lang w:eastAsia="zh-CN"/>
              </w:rPr>
              <w:t xml:space="preserve"> 6.5 kHz </w:t>
            </w:r>
            <w:r>
              <w:rPr>
                <w:rFonts w:hint="eastAsia"/>
                <w:lang w:eastAsia="zh-CN"/>
              </w:rPr>
              <w:t>信道为</w:t>
            </w:r>
            <w:r>
              <w:rPr>
                <w:lang w:eastAsia="zh-CN"/>
              </w:rPr>
              <w:t xml:space="preserve">55 </w:t>
            </w:r>
            <w:r w:rsidR="00B15EB6">
              <w:rPr>
                <w:lang w:val="en-US" w:eastAsia="zh-CN"/>
              </w:rPr>
              <w:t>+</w:t>
            </w:r>
            <w:r>
              <w:rPr>
                <w:lang w:eastAsia="zh-CN"/>
              </w:rPr>
              <w:t xml:space="preserve"> 10 log P </w:t>
            </w:r>
            <w:r>
              <w:rPr>
                <w:rFonts w:hint="eastAsia"/>
                <w:lang w:eastAsia="zh-CN"/>
              </w:rPr>
              <w:t>或</w:t>
            </w:r>
            <w:r>
              <w:rPr>
                <w:lang w:eastAsia="zh-CN"/>
              </w:rPr>
              <w:t xml:space="preserve">65 </w:t>
            </w:r>
            <w:proofErr w:type="spellStart"/>
            <w:r>
              <w:rPr>
                <w:lang w:eastAsia="zh-CN"/>
              </w:rPr>
              <w:t>dBc</w:t>
            </w:r>
            <w:proofErr w:type="spellEnd"/>
            <w:r>
              <w:rPr>
                <w:rFonts w:hint="eastAsia"/>
                <w:lang w:val="en-US" w:eastAsia="zh-CN"/>
              </w:rPr>
              <w:t>，</w:t>
            </w:r>
            <w:r>
              <w:rPr>
                <w:rFonts w:hint="eastAsia"/>
                <w:lang w:eastAsia="zh-CN"/>
              </w:rPr>
              <w:t>取较不严格者</w:t>
            </w:r>
          </w:p>
        </w:tc>
      </w:tr>
      <w:tr w:rsidR="003A02EE" w:rsidRPr="003A5808" w14:paraId="6BCA7BA4" w14:textId="77777777" w:rsidTr="004E13B2">
        <w:trPr>
          <w:jc w:val="center"/>
        </w:trPr>
        <w:tc>
          <w:tcPr>
            <w:tcW w:w="3402" w:type="dxa"/>
          </w:tcPr>
          <w:p w14:paraId="1BA446C3" w14:textId="77777777" w:rsidR="003A02EE" w:rsidRDefault="003A02EE" w:rsidP="0032790B">
            <w:pPr>
              <w:pStyle w:val="TableText0"/>
              <w:framePr w:hSpace="181" w:wrap="notBeside" w:vAnchor="text" w:hAnchor="text" w:xAlign="center" w:y="1"/>
              <w:rPr>
                <w:vertAlign w:val="superscript"/>
              </w:rPr>
            </w:pPr>
            <w:proofErr w:type="spellStart"/>
            <w:r>
              <w:rPr>
                <w:rFonts w:hint="eastAsia"/>
              </w:rPr>
              <w:t>航空遥测</w:t>
            </w:r>
            <w:proofErr w:type="spellEnd"/>
            <w:r>
              <w:rPr>
                <w:vertAlign w:val="superscript"/>
              </w:rPr>
              <w:t xml:space="preserve"> (2)</w:t>
            </w:r>
          </w:p>
        </w:tc>
        <w:tc>
          <w:tcPr>
            <w:tcW w:w="6237" w:type="dxa"/>
          </w:tcPr>
          <w:p w14:paraId="083B737F" w14:textId="77777777" w:rsidR="003A02EE" w:rsidRDefault="003A02EE" w:rsidP="0032790B">
            <w:pPr>
              <w:pStyle w:val="TableText0"/>
              <w:framePr w:hSpace="181" w:wrap="notBeside" w:vAnchor="text" w:hAnchor="text" w:xAlign="center" w:y="1"/>
            </w:pPr>
            <w:r>
              <w:t xml:space="preserve">55 </w:t>
            </w:r>
            <w:r w:rsidR="00B15EB6">
              <w:rPr>
                <w:lang w:val="en-US"/>
              </w:rPr>
              <w:t>+</w:t>
            </w:r>
            <w:r>
              <w:t xml:space="preserve"> 10 log </w:t>
            </w:r>
            <w:r>
              <w:rPr>
                <w:i/>
              </w:rPr>
              <w:t>P</w:t>
            </w:r>
          </w:p>
        </w:tc>
      </w:tr>
      <w:tr w:rsidR="003A02EE" w:rsidRPr="003A5808" w14:paraId="77DD2DAD" w14:textId="77777777" w:rsidTr="004E13B2">
        <w:trPr>
          <w:jc w:val="center"/>
        </w:trPr>
        <w:tc>
          <w:tcPr>
            <w:tcW w:w="3402" w:type="dxa"/>
          </w:tcPr>
          <w:p w14:paraId="51F63EBC" w14:textId="77777777" w:rsidR="003A02EE" w:rsidRDefault="003A02EE" w:rsidP="0032790B">
            <w:pPr>
              <w:pStyle w:val="TableText0"/>
              <w:framePr w:hSpace="181" w:wrap="notBeside" w:vAnchor="text" w:hAnchor="text" w:xAlign="center" w:y="1"/>
            </w:pPr>
            <w:r>
              <w:t xml:space="preserve">HF </w:t>
            </w:r>
            <w:proofErr w:type="spellStart"/>
            <w:r>
              <w:rPr>
                <w:rFonts w:hint="eastAsia"/>
              </w:rPr>
              <w:t>广播</w:t>
            </w:r>
            <w:proofErr w:type="spellEnd"/>
          </w:p>
        </w:tc>
        <w:tc>
          <w:tcPr>
            <w:tcW w:w="6237" w:type="dxa"/>
          </w:tcPr>
          <w:p w14:paraId="6ED18B62" w14:textId="77777777" w:rsidR="003A02EE" w:rsidRDefault="003A02EE" w:rsidP="0032790B">
            <w:pPr>
              <w:pStyle w:val="TableText0"/>
              <w:framePr w:hSpace="181" w:wrap="notBeside" w:vAnchor="text" w:hAnchor="text" w:xAlign="center" w:y="1"/>
            </w:pPr>
            <w:r>
              <w:t xml:space="preserve">80 </w:t>
            </w:r>
            <w:proofErr w:type="spellStart"/>
            <w:r>
              <w:t>dBc</w:t>
            </w:r>
            <w:proofErr w:type="spellEnd"/>
          </w:p>
        </w:tc>
      </w:tr>
      <w:tr w:rsidR="003A02EE" w:rsidRPr="003A5808" w14:paraId="04644288" w14:textId="77777777" w:rsidTr="004E13B2">
        <w:trPr>
          <w:jc w:val="center"/>
        </w:trPr>
        <w:tc>
          <w:tcPr>
            <w:tcW w:w="3402" w:type="dxa"/>
          </w:tcPr>
          <w:p w14:paraId="7B2E4872" w14:textId="77777777" w:rsidR="003A02EE" w:rsidRDefault="003A02EE" w:rsidP="0032790B">
            <w:pPr>
              <w:pStyle w:val="TableText0"/>
              <w:framePr w:hSpace="181" w:wrap="notBeside" w:vAnchor="text" w:hAnchor="text" w:xAlign="center" w:y="1"/>
            </w:pPr>
            <w:r>
              <w:t xml:space="preserve">AM </w:t>
            </w:r>
            <w:r>
              <w:rPr>
                <w:rFonts w:hint="eastAsia"/>
              </w:rPr>
              <w:t>和</w:t>
            </w:r>
            <w:r>
              <w:t xml:space="preserve"> FM </w:t>
            </w:r>
            <w:proofErr w:type="spellStart"/>
            <w:r>
              <w:rPr>
                <w:rFonts w:hint="eastAsia"/>
              </w:rPr>
              <w:t>广播</w:t>
            </w:r>
            <w:proofErr w:type="spellEnd"/>
          </w:p>
        </w:tc>
        <w:tc>
          <w:tcPr>
            <w:tcW w:w="6237" w:type="dxa"/>
          </w:tcPr>
          <w:p w14:paraId="399E2E55" w14:textId="77777777" w:rsidR="003A02EE" w:rsidRDefault="003A02EE" w:rsidP="004C5B3C">
            <w:pPr>
              <w:pStyle w:val="TableText0"/>
              <w:framePr w:hSpace="181" w:wrap="notBeside" w:vAnchor="text" w:hAnchor="text" w:xAlign="center" w:y="1"/>
            </w:pPr>
            <w:r>
              <w:t xml:space="preserve">43 </w:t>
            </w:r>
            <w:r w:rsidR="00B15EB6">
              <w:rPr>
                <w:lang w:val="en-US"/>
              </w:rPr>
              <w:t>+</w:t>
            </w:r>
            <w:r>
              <w:t xml:space="preserve"> 10 log </w:t>
            </w:r>
            <w:r>
              <w:rPr>
                <w:i/>
              </w:rPr>
              <w:t>P</w:t>
            </w:r>
            <w:r>
              <w:t xml:space="preserve"> </w:t>
            </w:r>
            <w:r>
              <w:rPr>
                <w:rFonts w:hint="eastAsia"/>
              </w:rPr>
              <w:t>或</w:t>
            </w:r>
            <w:r>
              <w:t xml:space="preserve"> 80 </w:t>
            </w:r>
            <w:proofErr w:type="spellStart"/>
            <w:r>
              <w:t>dBc</w:t>
            </w:r>
            <w:proofErr w:type="spellEnd"/>
            <w:r w:rsidR="004C5B3C">
              <w:rPr>
                <w:rFonts w:hint="eastAsia"/>
                <w:lang w:eastAsia="zh-CN"/>
              </w:rPr>
              <w:t>，</w:t>
            </w:r>
            <w:proofErr w:type="spellStart"/>
            <w:r>
              <w:rPr>
                <w:rFonts w:hint="eastAsia"/>
              </w:rPr>
              <w:t>取较不严格者</w:t>
            </w:r>
            <w:proofErr w:type="spellEnd"/>
          </w:p>
        </w:tc>
      </w:tr>
      <w:tr w:rsidR="003A02EE" w:rsidRPr="003A5808" w14:paraId="3EA28EBC" w14:textId="77777777" w:rsidTr="004E13B2">
        <w:trPr>
          <w:jc w:val="center"/>
        </w:trPr>
        <w:tc>
          <w:tcPr>
            <w:tcW w:w="3402" w:type="dxa"/>
          </w:tcPr>
          <w:p w14:paraId="1559121B" w14:textId="77777777" w:rsidR="003A02EE" w:rsidRDefault="003A02EE" w:rsidP="00B15EB6">
            <w:pPr>
              <w:pStyle w:val="TableText0"/>
              <w:framePr w:hSpace="181" w:wrap="notBeside" w:vAnchor="text" w:hAnchor="text" w:xAlign="center" w:y="1"/>
              <w:rPr>
                <w:vertAlign w:val="superscript"/>
                <w:lang w:eastAsia="zh-CN"/>
              </w:rPr>
            </w:pPr>
            <w:r>
              <w:rPr>
                <w:rFonts w:hint="eastAsia"/>
                <w:lang w:eastAsia="zh-CN"/>
              </w:rPr>
              <w:t>非</w:t>
            </w:r>
            <w:r>
              <w:rPr>
                <w:lang w:eastAsia="zh-CN"/>
              </w:rPr>
              <w:t xml:space="preserve">GSO </w:t>
            </w:r>
            <w:r>
              <w:rPr>
                <w:rFonts w:hint="eastAsia"/>
                <w:lang w:eastAsia="zh-CN"/>
              </w:rPr>
              <w:t>移动地球站终端</w:t>
            </w:r>
            <w:r w:rsidR="00B15EB6">
              <w:rPr>
                <w:rFonts w:hint="eastAsia"/>
                <w:lang w:eastAsia="zh-CN"/>
              </w:rPr>
              <w:t>（</w:t>
            </w:r>
            <w:r>
              <w:rPr>
                <w:rFonts w:hint="eastAsia"/>
                <w:lang w:eastAsia="zh-CN"/>
              </w:rPr>
              <w:t>卫星移动业务</w:t>
            </w:r>
            <w:r>
              <w:rPr>
                <w:lang w:eastAsia="zh-CN"/>
              </w:rPr>
              <w:t>, 1</w:t>
            </w:r>
            <w:r>
              <w:rPr>
                <w:rFonts w:ascii="Tms Rmn" w:hAnsi="Tms Rmn"/>
                <w:sz w:val="12"/>
                <w:lang w:eastAsia="zh-CN"/>
              </w:rPr>
              <w:t> </w:t>
            </w:r>
            <w:r>
              <w:rPr>
                <w:lang w:eastAsia="zh-CN"/>
              </w:rPr>
              <w:t>610-1</w:t>
            </w:r>
            <w:r>
              <w:rPr>
                <w:rFonts w:ascii="Tms Rmn" w:hAnsi="Tms Rmn"/>
                <w:sz w:val="12"/>
                <w:lang w:eastAsia="zh-CN"/>
              </w:rPr>
              <w:t> </w:t>
            </w:r>
            <w:r>
              <w:rPr>
                <w:lang w:eastAsia="zh-CN"/>
              </w:rPr>
              <w:t xml:space="preserve">660.5 MHz </w:t>
            </w:r>
            <w:r>
              <w:rPr>
                <w:lang w:eastAsia="zh-CN"/>
              </w:rPr>
              <w:br/>
            </w:r>
            <w:r w:rsidR="00B15EB6">
              <w:rPr>
                <w:rFonts w:hint="eastAsia"/>
                <w:lang w:eastAsia="zh-CN"/>
              </w:rPr>
              <w:t>（</w:t>
            </w:r>
            <w:r>
              <w:rPr>
                <w:lang w:eastAsia="zh-CN"/>
              </w:rPr>
              <w:t>1</w:t>
            </w:r>
            <w:r>
              <w:rPr>
                <w:rFonts w:ascii="Tms Rmn" w:hAnsi="Tms Rmn"/>
                <w:sz w:val="12"/>
                <w:lang w:eastAsia="zh-CN"/>
              </w:rPr>
              <w:t> </w:t>
            </w:r>
            <w:r>
              <w:rPr>
                <w:lang w:eastAsia="zh-CN"/>
              </w:rPr>
              <w:t>559</w:t>
            </w:r>
            <w:r>
              <w:rPr>
                <w:lang w:eastAsia="zh-CN"/>
              </w:rPr>
              <w:noBreakHyphen/>
              <w:t xml:space="preserve">1 605 MHz </w:t>
            </w:r>
            <w:r>
              <w:rPr>
                <w:rFonts w:hint="eastAsia"/>
                <w:lang w:eastAsia="zh-CN"/>
              </w:rPr>
              <w:t>频带</w:t>
            </w:r>
            <w:r>
              <w:rPr>
                <w:lang w:eastAsia="zh-CN"/>
              </w:rPr>
              <w:br/>
            </w:r>
            <w:r>
              <w:rPr>
                <w:rFonts w:hint="eastAsia"/>
                <w:lang w:eastAsia="zh-CN"/>
              </w:rPr>
              <w:t>的杂散域发射适用的限值</w:t>
            </w:r>
            <w:r w:rsidR="00B15EB6">
              <w:rPr>
                <w:rFonts w:hint="eastAsia"/>
                <w:lang w:eastAsia="zh-CN"/>
              </w:rPr>
              <w:t>））</w:t>
            </w:r>
            <w:r>
              <w:rPr>
                <w:vertAlign w:val="superscript"/>
                <w:lang w:eastAsia="zh-CN"/>
              </w:rPr>
              <w:t xml:space="preserve"> (3)</w:t>
            </w:r>
          </w:p>
        </w:tc>
        <w:tc>
          <w:tcPr>
            <w:tcW w:w="6237" w:type="dxa"/>
          </w:tcPr>
          <w:p w14:paraId="15186037" w14:textId="77777777" w:rsidR="003A02EE" w:rsidRDefault="003A02EE" w:rsidP="004C5B3C">
            <w:pPr>
              <w:pStyle w:val="TableText0"/>
              <w:framePr w:hSpace="181" w:wrap="notBeside" w:vAnchor="text" w:hAnchor="text" w:xAlign="center" w:y="1"/>
            </w:pPr>
            <w:r>
              <w:t xml:space="preserve">–70 dB(W/MHz) </w:t>
            </w:r>
            <w:proofErr w:type="spellStart"/>
            <w:r>
              <w:t>e.i.r.p</w:t>
            </w:r>
            <w:proofErr w:type="spellEnd"/>
            <w:r>
              <w:t>.</w:t>
            </w:r>
            <w:r w:rsidR="004C5B3C">
              <w:rPr>
                <w:rFonts w:hint="eastAsia"/>
                <w:lang w:eastAsia="zh-CN"/>
              </w:rPr>
              <w:t>，</w:t>
            </w:r>
            <w:r>
              <w:rPr>
                <w:rFonts w:hint="eastAsia"/>
              </w:rPr>
              <w:t>及</w:t>
            </w:r>
          </w:p>
          <w:p w14:paraId="632FDF9E" w14:textId="77777777" w:rsidR="003A02EE" w:rsidRDefault="003A02EE" w:rsidP="0032790B">
            <w:pPr>
              <w:pStyle w:val="TableText0"/>
              <w:framePr w:hSpace="181" w:wrap="notBeside" w:vAnchor="text" w:hAnchor="text" w:xAlign="center" w:y="1"/>
              <w:rPr>
                <w:lang w:val="en-US" w:eastAsia="zh-CN"/>
              </w:rPr>
            </w:pPr>
            <w:r>
              <w:rPr>
                <w:lang w:eastAsia="zh-CN"/>
              </w:rPr>
              <w:t>–80 </w:t>
            </w:r>
            <w:proofErr w:type="spellStart"/>
            <w:r>
              <w:rPr>
                <w:lang w:eastAsia="zh-CN"/>
              </w:rPr>
              <w:t>dBW</w:t>
            </w:r>
            <w:proofErr w:type="spellEnd"/>
            <w:r>
              <w:rPr>
                <w:lang w:eastAsia="zh-CN"/>
              </w:rPr>
              <w:t xml:space="preserve"> </w:t>
            </w:r>
            <w:proofErr w:type="spellStart"/>
            <w:r>
              <w:rPr>
                <w:lang w:eastAsia="zh-CN"/>
              </w:rPr>
              <w:t>e.i.r.p</w:t>
            </w:r>
            <w:proofErr w:type="spellEnd"/>
            <w:r>
              <w:rPr>
                <w:lang w:eastAsia="zh-CN"/>
              </w:rPr>
              <w:t xml:space="preserve">. </w:t>
            </w:r>
            <w:r>
              <w:rPr>
                <w:rFonts w:hint="eastAsia"/>
                <w:lang w:eastAsia="zh-CN"/>
              </w:rPr>
              <w:t>在任何</w:t>
            </w:r>
            <w:r>
              <w:rPr>
                <w:lang w:eastAsia="zh-CN"/>
              </w:rPr>
              <w:t xml:space="preserve">300 Hz </w:t>
            </w:r>
            <w:r>
              <w:rPr>
                <w:rFonts w:hint="eastAsia"/>
                <w:lang w:eastAsia="zh-CN"/>
              </w:rPr>
              <w:t>带宽内</w:t>
            </w:r>
          </w:p>
        </w:tc>
      </w:tr>
      <w:tr w:rsidR="003A02EE" w:rsidRPr="003A5808" w14:paraId="100ED3C2" w14:textId="77777777" w:rsidTr="004E13B2">
        <w:trPr>
          <w:jc w:val="center"/>
        </w:trPr>
        <w:tc>
          <w:tcPr>
            <w:tcW w:w="9639" w:type="dxa"/>
            <w:gridSpan w:val="2"/>
            <w:tcBorders>
              <w:left w:val="nil"/>
              <w:bottom w:val="nil"/>
              <w:right w:val="nil"/>
            </w:tcBorders>
          </w:tcPr>
          <w:p w14:paraId="7D4A9012" w14:textId="77777777" w:rsidR="003A02EE" w:rsidRPr="003A5808" w:rsidRDefault="003A02EE" w:rsidP="00B15EB6">
            <w:pPr>
              <w:pStyle w:val="Tablelegend"/>
              <w:framePr w:hSpace="181" w:wrap="notBeside" w:vAnchor="text" w:hAnchor="text" w:xAlign="center" w:y="1"/>
              <w:spacing w:before="240" w:after="40"/>
              <w:rPr>
                <w:lang w:val="en-US" w:eastAsia="zh-CN"/>
              </w:rPr>
            </w:pPr>
            <w:r w:rsidRPr="003A5808">
              <w:rPr>
                <w:i/>
                <w:lang w:val="en-US" w:eastAsia="zh-CN"/>
              </w:rPr>
              <w:t>P</w:t>
            </w:r>
            <w:r w:rsidRPr="003A5808">
              <w:rPr>
                <w:i/>
                <w:sz w:val="8"/>
                <w:lang w:val="en-US" w:eastAsia="zh-CN"/>
              </w:rPr>
              <w:t> </w:t>
            </w:r>
            <w:r w:rsidRPr="003A5808">
              <w:rPr>
                <w:lang w:val="en-US" w:eastAsia="zh-CN"/>
              </w:rPr>
              <w:t>:</w:t>
            </w:r>
            <w:r w:rsidRPr="003A5808">
              <w:rPr>
                <w:lang w:val="en-US" w:eastAsia="zh-CN"/>
              </w:rPr>
              <w:tab/>
            </w:r>
            <w:r w:rsidRPr="008900CA">
              <w:rPr>
                <w:rFonts w:hint="eastAsia"/>
                <w:szCs w:val="22"/>
                <w:lang w:eastAsia="zh-CN"/>
              </w:rPr>
              <w:t>为天线传输线处的平均功率</w:t>
            </w:r>
            <w:r w:rsidR="00B15EB6">
              <w:rPr>
                <w:rFonts w:hint="eastAsia"/>
                <w:szCs w:val="22"/>
                <w:lang w:eastAsia="zh-CN"/>
              </w:rPr>
              <w:t>（</w:t>
            </w:r>
            <w:r w:rsidRPr="008900CA">
              <w:rPr>
                <w:szCs w:val="22"/>
                <w:lang w:eastAsia="zh-CN"/>
              </w:rPr>
              <w:t>W</w:t>
            </w:r>
            <w:r w:rsidR="00B15EB6">
              <w:rPr>
                <w:rFonts w:hint="eastAsia"/>
                <w:szCs w:val="22"/>
                <w:lang w:eastAsia="zh-CN"/>
              </w:rPr>
              <w:t>），</w:t>
            </w:r>
            <w:r w:rsidRPr="008900CA">
              <w:rPr>
                <w:rFonts w:hint="eastAsia"/>
                <w:szCs w:val="22"/>
                <w:lang w:eastAsia="zh-CN"/>
              </w:rPr>
              <w:t>见《无线电规则》</w:t>
            </w:r>
            <w:r>
              <w:rPr>
                <w:rFonts w:hint="eastAsia"/>
                <w:szCs w:val="22"/>
                <w:lang w:val="en-US" w:eastAsia="zh-CN"/>
              </w:rPr>
              <w:t>第</w:t>
            </w:r>
            <w:r w:rsidRPr="008900CA">
              <w:rPr>
                <w:szCs w:val="22"/>
                <w:lang w:eastAsia="zh-CN"/>
              </w:rPr>
              <w:t>1.158</w:t>
            </w:r>
            <w:r w:rsidRPr="008900CA">
              <w:rPr>
                <w:rFonts w:hint="eastAsia"/>
                <w:szCs w:val="22"/>
                <w:lang w:eastAsia="zh-CN"/>
              </w:rPr>
              <w:t>款的定义。当使用突发传输时，平均功率</w:t>
            </w:r>
            <w:r w:rsidRPr="0006510B">
              <w:rPr>
                <w:i/>
                <w:szCs w:val="22"/>
                <w:lang w:eastAsia="zh-CN"/>
              </w:rPr>
              <w:t>P</w:t>
            </w:r>
            <w:r w:rsidRPr="008900CA">
              <w:rPr>
                <w:rFonts w:hint="eastAsia"/>
                <w:szCs w:val="22"/>
                <w:lang w:eastAsia="zh-CN"/>
              </w:rPr>
              <w:t>和任何</w:t>
            </w:r>
            <w:r>
              <w:rPr>
                <w:rFonts w:hint="eastAsia"/>
                <w:szCs w:val="22"/>
                <w:lang w:eastAsia="zh-CN"/>
              </w:rPr>
              <w:t>杂散域发射</w:t>
            </w:r>
            <w:r w:rsidRPr="008900CA">
              <w:rPr>
                <w:rFonts w:hint="eastAsia"/>
                <w:szCs w:val="22"/>
                <w:lang w:eastAsia="zh-CN"/>
              </w:rPr>
              <w:t>的平均功率用突发持续时间的平均功率测量。</w:t>
            </w:r>
          </w:p>
          <w:p w14:paraId="3085F136" w14:textId="77777777" w:rsidR="003A02EE" w:rsidRPr="003A5808" w:rsidRDefault="003A02EE" w:rsidP="0032790B">
            <w:pPr>
              <w:pStyle w:val="Tablelegend"/>
              <w:framePr w:hSpace="181" w:wrap="notBeside" w:vAnchor="text" w:hAnchor="text" w:xAlign="center" w:y="1"/>
              <w:spacing w:before="40" w:after="40"/>
              <w:rPr>
                <w:lang w:val="en-US" w:eastAsia="zh-CN"/>
              </w:rPr>
            </w:pPr>
            <w:r w:rsidRPr="003A5808">
              <w:rPr>
                <w:vertAlign w:val="superscript"/>
                <w:lang w:eastAsia="zh-CN"/>
              </w:rPr>
              <w:t>(1)</w:t>
            </w:r>
            <w:r w:rsidRPr="003A5808">
              <w:rPr>
                <w:lang w:val="en-US" w:eastAsia="zh-CN"/>
              </w:rPr>
              <w:tab/>
            </w:r>
            <w:r w:rsidRPr="008900CA">
              <w:rPr>
                <w:rFonts w:hint="eastAsia"/>
                <w:szCs w:val="22"/>
                <w:lang w:val="en-US" w:eastAsia="zh-CN"/>
              </w:rPr>
              <w:t>对移动地球站终端，所示限值为</w:t>
            </w:r>
            <w:proofErr w:type="spellStart"/>
            <w:r w:rsidR="00B15EB6">
              <w:rPr>
                <w:szCs w:val="22"/>
                <w:lang w:eastAsia="zh-CN"/>
              </w:rPr>
              <w:t>e.i.r.p</w:t>
            </w:r>
            <w:proofErr w:type="spellEnd"/>
            <w:r w:rsidR="00B15EB6">
              <w:rPr>
                <w:szCs w:val="22"/>
                <w:lang w:eastAsia="zh-CN"/>
              </w:rPr>
              <w:t>.</w:t>
            </w:r>
            <w:r w:rsidRPr="008900CA">
              <w:rPr>
                <w:rFonts w:hint="eastAsia"/>
                <w:szCs w:val="22"/>
                <w:lang w:eastAsia="zh-CN"/>
              </w:rPr>
              <w:t>的绝对数值，</w:t>
            </w:r>
            <w:r>
              <w:rPr>
                <w:rFonts w:hint="eastAsia"/>
                <w:szCs w:val="22"/>
                <w:lang w:eastAsia="zh-CN"/>
              </w:rPr>
              <w:t>而</w:t>
            </w:r>
            <w:r w:rsidRPr="008900CA">
              <w:rPr>
                <w:rFonts w:hint="eastAsia"/>
                <w:szCs w:val="22"/>
                <w:lang w:eastAsia="zh-CN"/>
              </w:rPr>
              <w:t>不是衰减。</w:t>
            </w:r>
          </w:p>
          <w:p w14:paraId="1D836309" w14:textId="77777777" w:rsidR="003A02EE" w:rsidRPr="003A5808" w:rsidRDefault="003A02EE" w:rsidP="0032790B">
            <w:pPr>
              <w:pStyle w:val="Tablelegend"/>
              <w:framePr w:hSpace="181" w:wrap="notBeside" w:vAnchor="text" w:hAnchor="text" w:xAlign="center" w:y="1"/>
              <w:spacing w:before="40" w:after="40"/>
              <w:rPr>
                <w:lang w:val="en-US" w:eastAsia="zh-CN"/>
              </w:rPr>
            </w:pPr>
            <w:r w:rsidRPr="003A5808">
              <w:rPr>
                <w:vertAlign w:val="superscript"/>
                <w:lang w:eastAsia="zh-CN"/>
              </w:rPr>
              <w:t>(2)</w:t>
            </w:r>
            <w:r w:rsidRPr="003A5808">
              <w:rPr>
                <w:lang w:val="en-US" w:eastAsia="zh-CN"/>
              </w:rPr>
              <w:tab/>
            </w:r>
            <w:r w:rsidRPr="008900CA">
              <w:rPr>
                <w:rFonts w:hint="eastAsia"/>
                <w:szCs w:val="22"/>
                <w:lang w:val="en-US" w:eastAsia="zh-CN"/>
              </w:rPr>
              <w:t>作为特例，基准带宽应为</w:t>
            </w:r>
            <w:r w:rsidRPr="008900CA">
              <w:rPr>
                <w:szCs w:val="22"/>
                <w:lang w:eastAsia="zh-CN"/>
              </w:rPr>
              <w:t>3 kHz</w:t>
            </w:r>
            <w:r w:rsidRPr="008900CA">
              <w:rPr>
                <w:rFonts w:hint="eastAsia"/>
                <w:szCs w:val="22"/>
                <w:lang w:eastAsia="zh-CN"/>
              </w:rPr>
              <w:t>。</w:t>
            </w:r>
          </w:p>
          <w:p w14:paraId="547B0F82" w14:textId="77777777" w:rsidR="003A02EE" w:rsidRPr="003A5808" w:rsidRDefault="003A02EE" w:rsidP="0032790B">
            <w:pPr>
              <w:pStyle w:val="Tablelegend"/>
              <w:framePr w:hSpace="181" w:wrap="notBeside" w:vAnchor="text" w:hAnchor="text" w:xAlign="center" w:y="1"/>
              <w:spacing w:before="40" w:after="40"/>
              <w:rPr>
                <w:lang w:val="en-US"/>
              </w:rPr>
            </w:pPr>
            <w:r w:rsidRPr="003A5808">
              <w:rPr>
                <w:vertAlign w:val="superscript"/>
              </w:rPr>
              <w:t>(3)</w:t>
            </w:r>
            <w:r w:rsidRPr="003A5808">
              <w:rPr>
                <w:lang w:val="en-US"/>
              </w:rPr>
              <w:tab/>
            </w:r>
            <w:proofErr w:type="spellStart"/>
            <w:r w:rsidRPr="008900CA">
              <w:rPr>
                <w:rFonts w:hint="eastAsia"/>
                <w:szCs w:val="22"/>
              </w:rPr>
              <w:t>建议</w:t>
            </w:r>
            <w:proofErr w:type="spellEnd"/>
            <w:r>
              <w:rPr>
                <w:rFonts w:hint="eastAsia"/>
                <w:szCs w:val="22"/>
                <w:lang w:eastAsia="zh-CN"/>
              </w:rPr>
              <w:t>值</w:t>
            </w:r>
            <w:r w:rsidRPr="008900CA">
              <w:rPr>
                <w:rFonts w:hint="eastAsia"/>
                <w:szCs w:val="22"/>
              </w:rPr>
              <w:t>。</w:t>
            </w:r>
          </w:p>
        </w:tc>
      </w:tr>
    </w:tbl>
    <w:p w14:paraId="23DE71AD" w14:textId="77777777" w:rsidR="003A02EE" w:rsidRDefault="003A02EE" w:rsidP="00390ECF">
      <w:pPr>
        <w:pStyle w:val="Tablefin"/>
      </w:pPr>
    </w:p>
    <w:p w14:paraId="27BBB62B" w14:textId="77777777" w:rsidR="003A02EE" w:rsidRDefault="003A02EE" w:rsidP="00390ECF">
      <w:pPr>
        <w:pStyle w:val="Heading2"/>
        <w:rPr>
          <w:lang w:val="en-US"/>
        </w:rPr>
      </w:pPr>
      <w:r>
        <w:rPr>
          <w:lang w:val="en-US"/>
        </w:rPr>
        <w:t>4.5</w:t>
      </w:r>
      <w:r>
        <w:rPr>
          <w:lang w:val="en-US"/>
        </w:rPr>
        <w:tab/>
      </w:r>
      <w:r>
        <w:t xml:space="preserve">D </w:t>
      </w:r>
      <w:proofErr w:type="spellStart"/>
      <w:r>
        <w:rPr>
          <w:rFonts w:hint="eastAsia"/>
        </w:rPr>
        <w:t>类限值</w:t>
      </w:r>
      <w:proofErr w:type="spellEnd"/>
    </w:p>
    <w:p w14:paraId="67484B90" w14:textId="77777777" w:rsidR="003A02EE" w:rsidRDefault="003A02EE" w:rsidP="00A2307B">
      <w:pPr>
        <w:ind w:firstLineChars="200" w:firstLine="480"/>
        <w:rPr>
          <w:lang w:eastAsia="zh-CN"/>
        </w:rPr>
      </w:pPr>
      <w:r>
        <w:rPr>
          <w:rFonts w:hint="eastAsia"/>
          <w:lang w:eastAsia="zh-CN"/>
        </w:rPr>
        <w:t>表</w:t>
      </w:r>
      <w:r>
        <w:rPr>
          <w:lang w:eastAsia="zh-CN"/>
        </w:rPr>
        <w:t>5</w:t>
      </w:r>
      <w:r>
        <w:rPr>
          <w:rFonts w:hint="eastAsia"/>
          <w:lang w:eastAsia="zh-CN"/>
        </w:rPr>
        <w:t>规定了</w:t>
      </w:r>
      <w:r>
        <w:rPr>
          <w:lang w:eastAsia="zh-CN"/>
        </w:rPr>
        <w:t>D</w:t>
      </w:r>
      <w:r>
        <w:rPr>
          <w:rFonts w:hint="eastAsia"/>
          <w:lang w:eastAsia="zh-CN"/>
        </w:rPr>
        <w:t>类设备适用的最大可允许的杂散域发射电平，用发射机加到天线传输线的所有杂散分量的功率电平表示。对此表中未引用的所有其他业务</w:t>
      </w:r>
      <w:r>
        <w:rPr>
          <w:lang w:eastAsia="zh-CN"/>
        </w:rPr>
        <w:t>/</w:t>
      </w:r>
      <w:r>
        <w:rPr>
          <w:rFonts w:hint="eastAsia"/>
          <w:lang w:eastAsia="zh-CN"/>
        </w:rPr>
        <w:t>系统，适用于</w:t>
      </w:r>
      <w:r>
        <w:rPr>
          <w:lang w:eastAsia="zh-CN"/>
        </w:rPr>
        <w:t>A</w:t>
      </w:r>
      <w:r>
        <w:rPr>
          <w:rFonts w:hint="eastAsia"/>
          <w:lang w:eastAsia="zh-CN"/>
        </w:rPr>
        <w:t>类限值。</w:t>
      </w:r>
    </w:p>
    <w:p w14:paraId="5B87B924" w14:textId="77777777" w:rsidR="003A02EE" w:rsidRDefault="003A02EE" w:rsidP="00390ECF">
      <w:pPr>
        <w:pStyle w:val="Tabletitle"/>
        <w:rPr>
          <w:lang w:eastAsia="zh-CN"/>
        </w:rPr>
      </w:pPr>
      <w:r>
        <w:rPr>
          <w:lang w:eastAsia="zh-CN"/>
        </w:rPr>
        <w:br w:type="page"/>
      </w:r>
      <w:r>
        <w:rPr>
          <w:rFonts w:hint="eastAsia"/>
          <w:lang w:eastAsia="zh-CN"/>
        </w:rPr>
        <w:lastRenderedPageBreak/>
        <w:t>表</w:t>
      </w:r>
      <w:r>
        <w:rPr>
          <w:lang w:eastAsia="zh-CN"/>
        </w:rPr>
        <w:t xml:space="preserve"> 5</w:t>
      </w:r>
    </w:p>
    <w:p w14:paraId="00D66E27" w14:textId="77777777" w:rsidR="003A02EE" w:rsidRPr="0006510B" w:rsidRDefault="003A02EE" w:rsidP="00390ECF">
      <w:pPr>
        <w:pStyle w:val="Tabletitle"/>
        <w:rPr>
          <w:lang w:eastAsia="zh-CN"/>
        </w:rPr>
      </w:pPr>
      <w:r w:rsidRPr="0006510B">
        <w:rPr>
          <w:kern w:val="2"/>
          <w:lang w:eastAsia="zh-CN"/>
        </w:rPr>
        <w:t>D</w:t>
      </w:r>
      <w:r w:rsidRPr="0006510B">
        <w:rPr>
          <w:rFonts w:hAnsi="SimSun" w:hint="eastAsia"/>
          <w:kern w:val="2"/>
          <w:lang w:val="en-US" w:eastAsia="zh-CN"/>
        </w:rPr>
        <w:t>类限值</w:t>
      </w:r>
    </w:p>
    <w:p w14:paraId="3D4C7A00" w14:textId="77777777" w:rsidR="003A02EE" w:rsidRDefault="000A39CA" w:rsidP="000A39CA">
      <w:pPr>
        <w:pStyle w:val="Tabletitle"/>
        <w:rPr>
          <w:b w:val="0"/>
          <w:bCs/>
          <w:lang w:val="en-US" w:eastAsia="zh-CN"/>
        </w:rPr>
      </w:pPr>
      <w:r>
        <w:rPr>
          <w:rFonts w:hint="eastAsia"/>
          <w:b w:val="0"/>
          <w:lang w:eastAsia="zh-CN"/>
        </w:rPr>
        <w:t>（</w:t>
      </w:r>
      <w:r w:rsidR="003A02EE">
        <w:rPr>
          <w:rFonts w:hint="eastAsia"/>
          <w:b w:val="0"/>
          <w:lang w:eastAsia="zh-CN"/>
        </w:rPr>
        <w:t>见</w:t>
      </w:r>
      <w:r w:rsidR="003A02EE" w:rsidRPr="0032790B">
        <w:rPr>
          <w:rFonts w:ascii="STKaiti" w:eastAsia="STKaiti" w:hAnsi="STKaiti" w:hint="eastAsia"/>
          <w:b w:val="0"/>
          <w:kern w:val="2"/>
          <w:lang w:val="en-US" w:eastAsia="zh-CN"/>
        </w:rPr>
        <w:t>建议</w:t>
      </w:r>
      <w:r w:rsidR="003A02EE" w:rsidRPr="0006510B">
        <w:rPr>
          <w:b w:val="0"/>
          <w:lang w:eastAsia="zh-CN"/>
        </w:rPr>
        <w:t>3.3</w:t>
      </w:r>
      <w:r w:rsidR="003A02EE">
        <w:rPr>
          <w:rFonts w:hint="eastAsia"/>
          <w:b w:val="0"/>
          <w:lang w:eastAsia="zh-CN"/>
        </w:rPr>
        <w:t>中的定义</w:t>
      </w:r>
      <w:r>
        <w:rPr>
          <w:rFonts w:hint="eastAsia"/>
          <w:b w:val="0"/>
          <w:lang w:eastAsia="zh-CN"/>
        </w:rPr>
        <w:t>）</w:t>
      </w:r>
    </w:p>
    <w:p w14:paraId="39F135CE" w14:textId="77777777" w:rsidR="003A02EE" w:rsidRDefault="003A02EE" w:rsidP="00390ECF">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720"/>
        <w:gridCol w:w="5919"/>
      </w:tblGrid>
      <w:tr w:rsidR="003A02EE" w:rsidRPr="003A5808" w14:paraId="3713031D" w14:textId="77777777" w:rsidTr="004E13B2">
        <w:trPr>
          <w:jc w:val="center"/>
        </w:trPr>
        <w:tc>
          <w:tcPr>
            <w:tcW w:w="3720" w:type="dxa"/>
            <w:tcBorders>
              <w:top w:val="single" w:sz="4" w:space="0" w:color="auto"/>
            </w:tcBorders>
            <w:vAlign w:val="center"/>
          </w:tcPr>
          <w:p w14:paraId="75AA030A" w14:textId="77777777" w:rsidR="003A02EE" w:rsidRPr="0006510B" w:rsidRDefault="003A02EE" w:rsidP="00E702A0">
            <w:pPr>
              <w:pStyle w:val="TableText0"/>
              <w:spacing w:beforeLines="15" w:before="36" w:afterLines="20" w:after="48"/>
              <w:jc w:val="center"/>
              <w:rPr>
                <w:b/>
              </w:rPr>
            </w:pPr>
            <w:r w:rsidRPr="0006510B">
              <w:rPr>
                <w:rFonts w:hint="eastAsia"/>
                <w:b/>
              </w:rPr>
              <w:t>设</w:t>
            </w:r>
            <w:r w:rsidRPr="0006510B">
              <w:rPr>
                <w:b/>
                <w:lang w:val="en-US"/>
              </w:rPr>
              <w:t xml:space="preserve"> </w:t>
            </w:r>
            <w:r w:rsidRPr="0006510B">
              <w:rPr>
                <w:rFonts w:hint="eastAsia"/>
                <w:b/>
              </w:rPr>
              <w:t>备</w:t>
            </w:r>
            <w:r w:rsidRPr="0006510B">
              <w:rPr>
                <w:b/>
                <w:lang w:val="en-US"/>
              </w:rPr>
              <w:t xml:space="preserve"> </w:t>
            </w:r>
            <w:r w:rsidRPr="0006510B">
              <w:rPr>
                <w:rFonts w:hint="eastAsia"/>
                <w:b/>
              </w:rPr>
              <w:t>类</w:t>
            </w:r>
            <w:r w:rsidRPr="0006510B">
              <w:rPr>
                <w:b/>
                <w:lang w:val="en-US"/>
              </w:rPr>
              <w:t xml:space="preserve"> </w:t>
            </w:r>
            <w:r w:rsidRPr="0006510B">
              <w:rPr>
                <w:rFonts w:hint="eastAsia"/>
                <w:b/>
              </w:rPr>
              <w:t>型</w:t>
            </w:r>
          </w:p>
        </w:tc>
        <w:tc>
          <w:tcPr>
            <w:tcW w:w="5919" w:type="dxa"/>
            <w:tcBorders>
              <w:top w:val="single" w:sz="4" w:space="0" w:color="auto"/>
            </w:tcBorders>
            <w:vAlign w:val="center"/>
          </w:tcPr>
          <w:p w14:paraId="1643835B" w14:textId="77777777" w:rsidR="003A02EE" w:rsidRPr="003A5808" w:rsidRDefault="003A02EE" w:rsidP="00FA1536">
            <w:pPr>
              <w:pStyle w:val="Tablehead"/>
              <w:rPr>
                <w:lang w:val="en-US" w:eastAsia="zh-CN"/>
              </w:rPr>
            </w:pPr>
            <w:r>
              <w:rPr>
                <w:rFonts w:hint="eastAsia"/>
                <w:lang w:val="en-US" w:eastAsia="zh-CN"/>
              </w:rPr>
              <w:t>限值</w:t>
            </w:r>
          </w:p>
        </w:tc>
      </w:tr>
      <w:tr w:rsidR="003A02EE" w:rsidRPr="003A5808" w14:paraId="6E8A843B" w14:textId="77777777" w:rsidTr="004E13B2">
        <w:trPr>
          <w:jc w:val="center"/>
        </w:trPr>
        <w:tc>
          <w:tcPr>
            <w:tcW w:w="3720" w:type="dxa"/>
            <w:vAlign w:val="center"/>
          </w:tcPr>
          <w:p w14:paraId="6F6B4D31" w14:textId="77777777" w:rsidR="003A02EE" w:rsidRDefault="003A02EE" w:rsidP="00E702A0">
            <w:pPr>
              <w:pStyle w:val="TableText0"/>
              <w:spacing w:beforeLines="15" w:before="36" w:afterLines="20" w:after="48"/>
              <w:rPr>
                <w:lang w:eastAsia="zh-CN"/>
              </w:rPr>
            </w:pPr>
            <w:r>
              <w:rPr>
                <w:rFonts w:hint="eastAsia"/>
                <w:lang w:eastAsia="zh-CN"/>
              </w:rPr>
              <w:t>固定业务</w:t>
            </w:r>
          </w:p>
          <w:p w14:paraId="027D52F5" w14:textId="77777777" w:rsidR="00B15EB6" w:rsidRPr="002B7B9D" w:rsidRDefault="00B15EB6" w:rsidP="00B15EB6">
            <w:pPr>
              <w:pStyle w:val="Tabletext"/>
              <w:keepNext/>
              <w:tabs>
                <w:tab w:val="clear" w:pos="1134"/>
                <w:tab w:val="clear" w:pos="1418"/>
                <w:tab w:val="clear" w:pos="1701"/>
                <w:tab w:val="clear" w:pos="1985"/>
                <w:tab w:val="left" w:pos="1106"/>
                <w:tab w:val="left" w:pos="1344"/>
                <w:tab w:val="left" w:pos="1610"/>
                <w:tab w:val="left" w:pos="1890"/>
              </w:tabs>
              <w:spacing w:before="30" w:after="30" w:line="240" w:lineRule="exact"/>
              <w:jc w:val="left"/>
              <w:rPr>
                <w:lang w:eastAsia="zh-CN"/>
              </w:rPr>
            </w:pPr>
            <w:r w:rsidRPr="002B7B9D">
              <w:rPr>
                <w:lang w:eastAsia="zh-CN"/>
              </w:rPr>
              <w:t>30 MHz </w:t>
            </w:r>
            <w:r>
              <w:rPr>
                <w:lang w:eastAsia="zh-CN"/>
              </w:rPr>
              <w:t>&lt;</w:t>
            </w:r>
            <w:r w:rsidRPr="002B7B9D">
              <w:rPr>
                <w:lang w:eastAsia="zh-CN"/>
              </w:rPr>
              <w:t> </w:t>
            </w:r>
            <w:r w:rsidRPr="002B7B9D">
              <w:rPr>
                <w:i/>
                <w:lang w:eastAsia="zh-CN"/>
              </w:rPr>
              <w:t>f</w:t>
            </w:r>
            <w:r w:rsidRPr="002B7B9D">
              <w:rPr>
                <w:position w:val="-4"/>
                <w:sz w:val="18"/>
                <w:lang w:eastAsia="zh-CN"/>
              </w:rPr>
              <w:t>0</w:t>
            </w:r>
            <w:r w:rsidRPr="002B7B9D">
              <w:rPr>
                <w:position w:val="-4"/>
                <w:lang w:eastAsia="zh-CN"/>
              </w:rPr>
              <w:t> </w:t>
            </w:r>
            <w:r w:rsidRPr="00124482">
              <w:rPr>
                <w:lang w:eastAsia="zh-CN"/>
              </w:rPr>
              <w:t>≤</w:t>
            </w:r>
            <w:r w:rsidRPr="002B7B9D">
              <w:rPr>
                <w:lang w:eastAsia="zh-CN"/>
              </w:rPr>
              <w:t> 335.4 MHz</w:t>
            </w:r>
          </w:p>
          <w:p w14:paraId="1CE421C0" w14:textId="77777777" w:rsidR="00B15EB6" w:rsidRPr="002B7B9D" w:rsidRDefault="00B15EB6" w:rsidP="00B15EB6">
            <w:pPr>
              <w:pStyle w:val="Tabletext"/>
              <w:keepNext/>
              <w:tabs>
                <w:tab w:val="clear" w:pos="1134"/>
                <w:tab w:val="clear" w:pos="1418"/>
                <w:tab w:val="clear" w:pos="1701"/>
                <w:tab w:val="clear" w:pos="1985"/>
                <w:tab w:val="left" w:pos="1106"/>
                <w:tab w:val="left" w:pos="1344"/>
                <w:tab w:val="left" w:pos="1610"/>
                <w:tab w:val="left" w:pos="1890"/>
              </w:tabs>
              <w:spacing w:before="30" w:after="30" w:line="240" w:lineRule="exact"/>
              <w:jc w:val="left"/>
              <w:rPr>
                <w:lang w:eastAsia="zh-CN"/>
              </w:rPr>
            </w:pPr>
          </w:p>
          <w:p w14:paraId="76EF84B0" w14:textId="77777777" w:rsidR="00B15EB6" w:rsidRPr="002B7B9D" w:rsidRDefault="00B15EB6" w:rsidP="00B15EB6">
            <w:pPr>
              <w:pStyle w:val="Tabletext"/>
              <w:keepNext/>
              <w:tabs>
                <w:tab w:val="clear" w:pos="851"/>
                <w:tab w:val="clear" w:pos="1134"/>
                <w:tab w:val="clear" w:pos="1418"/>
                <w:tab w:val="clear" w:pos="1701"/>
                <w:tab w:val="clear" w:pos="1985"/>
                <w:tab w:val="left" w:pos="1078"/>
                <w:tab w:val="left" w:pos="1106"/>
                <w:tab w:val="left" w:pos="1344"/>
                <w:tab w:val="left" w:pos="1610"/>
                <w:tab w:val="left" w:pos="1890"/>
              </w:tabs>
              <w:spacing w:before="30" w:after="30" w:line="240" w:lineRule="exact"/>
              <w:jc w:val="left"/>
            </w:pPr>
            <w:r w:rsidRPr="002B7B9D">
              <w:t>335.4 MHz </w:t>
            </w:r>
            <w:r>
              <w:t>&lt;</w:t>
            </w:r>
            <w:r w:rsidRPr="002B7B9D">
              <w:t> </w:t>
            </w:r>
            <w:r w:rsidRPr="002B7B9D">
              <w:rPr>
                <w:i/>
              </w:rPr>
              <w:t>f</w:t>
            </w:r>
            <w:r w:rsidRPr="002B7B9D">
              <w:rPr>
                <w:position w:val="-4"/>
                <w:sz w:val="18"/>
              </w:rPr>
              <w:t>0</w:t>
            </w:r>
            <w:r w:rsidRPr="002B7B9D">
              <w:rPr>
                <w:position w:val="-4"/>
              </w:rPr>
              <w:t> </w:t>
            </w:r>
            <w:r w:rsidRPr="003C0A65">
              <w:t>≤</w:t>
            </w:r>
            <w:r w:rsidRPr="002B7B9D">
              <w:t> 470 MHz</w:t>
            </w:r>
          </w:p>
          <w:p w14:paraId="5DC23EC9" w14:textId="77777777" w:rsidR="003A02EE" w:rsidRDefault="003A02EE" w:rsidP="00E702A0">
            <w:pPr>
              <w:pStyle w:val="TableText0"/>
              <w:spacing w:beforeLines="15" w:before="36" w:afterLines="20" w:after="48"/>
            </w:pPr>
          </w:p>
          <w:p w14:paraId="7FEF7FC1" w14:textId="77777777" w:rsidR="003A02EE" w:rsidRDefault="003A02EE" w:rsidP="00E702A0">
            <w:pPr>
              <w:pStyle w:val="TableText0"/>
              <w:spacing w:beforeLines="15" w:before="36" w:afterLines="20" w:after="48"/>
            </w:pPr>
          </w:p>
        </w:tc>
        <w:tc>
          <w:tcPr>
            <w:tcW w:w="5919" w:type="dxa"/>
          </w:tcPr>
          <w:p w14:paraId="22050E0B" w14:textId="77777777" w:rsidR="003A02EE" w:rsidRPr="007A3197" w:rsidRDefault="003A02EE" w:rsidP="00FA1536">
            <w:pPr>
              <w:pStyle w:val="Tabletext"/>
              <w:keepNext/>
              <w:tabs>
                <w:tab w:val="clear" w:pos="567"/>
                <w:tab w:val="clear" w:pos="851"/>
                <w:tab w:val="clear" w:pos="1134"/>
                <w:tab w:val="clear" w:pos="1418"/>
                <w:tab w:val="clear" w:pos="1701"/>
                <w:tab w:val="clear" w:pos="1985"/>
                <w:tab w:val="clear" w:pos="2268"/>
                <w:tab w:val="clear" w:pos="2552"/>
                <w:tab w:val="left" w:pos="1222"/>
                <w:tab w:val="left" w:pos="2369"/>
              </w:tabs>
              <w:spacing w:before="30" w:after="30" w:line="240" w:lineRule="exact"/>
              <w:jc w:val="left"/>
              <w:rPr>
                <w:lang w:val="en-US"/>
              </w:rPr>
            </w:pPr>
          </w:p>
          <w:p w14:paraId="36F88A72" w14:textId="77777777" w:rsidR="003A02EE" w:rsidRPr="00B15EB6" w:rsidRDefault="003A02EE" w:rsidP="0032790B">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1842"/>
                <w:tab w:val="left" w:pos="2205"/>
                <w:tab w:val="left" w:pos="2517"/>
                <w:tab w:val="left" w:pos="2747"/>
              </w:tabs>
              <w:spacing w:before="30" w:after="30" w:line="240" w:lineRule="exact"/>
              <w:jc w:val="left"/>
              <w:rPr>
                <w:lang w:val="en-US"/>
              </w:rPr>
            </w:pPr>
            <w:r w:rsidRPr="003A5808">
              <w:rPr>
                <w:rFonts w:ascii="Cambria Math" w:hAnsi="Cambria Math" w:cs="Cambria Math"/>
              </w:rPr>
              <w:t> </w:t>
            </w:r>
            <w:r w:rsidRPr="00B15EB6">
              <w:rPr>
                <w:lang w:val="en-US"/>
              </w:rPr>
              <w:t xml:space="preserve">60 </w:t>
            </w:r>
            <w:proofErr w:type="spellStart"/>
            <w:r w:rsidRPr="00B15EB6">
              <w:rPr>
                <w:lang w:val="en-US"/>
              </w:rPr>
              <w:t>dBc</w:t>
            </w:r>
            <w:proofErr w:type="spellEnd"/>
            <w:r w:rsidRPr="00B15EB6">
              <w:rPr>
                <w:lang w:val="en-US"/>
              </w:rPr>
              <w:tab/>
            </w:r>
            <w:r w:rsidR="0032790B" w:rsidRPr="00B15EB6">
              <w:rPr>
                <w:rFonts w:hint="eastAsia"/>
                <w:lang w:val="en-US" w:eastAsia="zh-CN"/>
              </w:rPr>
              <w:tab/>
            </w:r>
            <w:r w:rsidR="0032790B" w:rsidRPr="00B15EB6">
              <w:rPr>
                <w:lang w:val="en-US" w:eastAsia="zh-CN"/>
              </w:rPr>
              <w:tab/>
            </w:r>
            <w:r w:rsidRPr="00B15EB6">
              <w:rPr>
                <w:i/>
                <w:lang w:val="en-US"/>
              </w:rPr>
              <w:t>P</w:t>
            </w:r>
            <w:r w:rsidR="00B15EB6">
              <w:rPr>
                <w:lang w:val="en-US"/>
              </w:rPr>
              <w:t> &lt; </w:t>
            </w:r>
            <w:r w:rsidRPr="00B15EB6">
              <w:rPr>
                <w:lang w:val="en-US"/>
              </w:rPr>
              <w:t>50 W</w:t>
            </w:r>
          </w:p>
          <w:p w14:paraId="77E41812" w14:textId="77777777" w:rsidR="003A02EE" w:rsidRPr="00B15EB6" w:rsidRDefault="003A02EE" w:rsidP="00FA1536">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before="30" w:after="30" w:line="240" w:lineRule="exact"/>
              <w:jc w:val="left"/>
              <w:rPr>
                <w:lang w:val="en-US"/>
              </w:rPr>
            </w:pPr>
            <w:r w:rsidRPr="003A5808">
              <w:rPr>
                <w:rFonts w:ascii="Cambria Math" w:hAnsi="Cambria Math" w:cs="Cambria Math"/>
              </w:rPr>
              <w:t> </w:t>
            </w:r>
            <w:r w:rsidRPr="00B15EB6">
              <w:rPr>
                <w:lang w:val="en-US"/>
              </w:rPr>
              <w:t>0 dBm</w:t>
            </w:r>
            <w:r w:rsidRPr="00B15EB6">
              <w:rPr>
                <w:lang w:val="en-US"/>
              </w:rPr>
              <w:tab/>
              <w:t>10 kW</w:t>
            </w:r>
            <w:r w:rsidR="00B15EB6">
              <w:rPr>
                <w:lang w:val="en-US"/>
              </w:rPr>
              <w:t> ≤ </w:t>
            </w:r>
            <w:r w:rsidRPr="00B15EB6">
              <w:rPr>
                <w:i/>
                <w:lang w:val="en-US"/>
              </w:rPr>
              <w:t>P</w:t>
            </w:r>
          </w:p>
          <w:p w14:paraId="047C5085" w14:textId="77777777" w:rsidR="003A02EE" w:rsidRPr="007A3197" w:rsidRDefault="003A02EE" w:rsidP="0032790B">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191"/>
                <w:tab w:val="left" w:pos="2517"/>
                <w:tab w:val="left" w:pos="2747"/>
              </w:tabs>
              <w:spacing w:before="30" w:after="30" w:line="240" w:lineRule="exact"/>
              <w:jc w:val="left"/>
              <w:rPr>
                <w:lang w:val="en-US"/>
              </w:rPr>
            </w:pPr>
            <w:r w:rsidRPr="007A3197">
              <w:rPr>
                <w:lang w:val="en-US"/>
              </w:rPr>
              <w:t>–26 dBm</w:t>
            </w:r>
            <w:r w:rsidRPr="007A3197">
              <w:rPr>
                <w:lang w:val="en-US"/>
              </w:rPr>
              <w:tab/>
            </w:r>
            <w:r w:rsidR="0032790B" w:rsidRPr="007A3197">
              <w:rPr>
                <w:rFonts w:hint="eastAsia"/>
                <w:lang w:val="en-US" w:eastAsia="zh-CN"/>
              </w:rPr>
              <w:tab/>
            </w:r>
            <w:r w:rsidRPr="007A3197">
              <w:rPr>
                <w:i/>
                <w:lang w:val="en-US"/>
              </w:rPr>
              <w:t>P</w:t>
            </w:r>
            <w:r w:rsidR="00B15EB6" w:rsidRPr="007A3197">
              <w:rPr>
                <w:lang w:val="en-US"/>
              </w:rPr>
              <w:t> &lt; </w:t>
            </w:r>
            <w:r w:rsidRPr="007A3197">
              <w:rPr>
                <w:lang w:val="en-US"/>
              </w:rPr>
              <w:t>25 W</w:t>
            </w:r>
          </w:p>
          <w:p w14:paraId="3029BA09" w14:textId="77777777" w:rsidR="003A02EE" w:rsidRPr="007A3197" w:rsidRDefault="003A02EE" w:rsidP="00FA1536">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before="30" w:after="30" w:line="240" w:lineRule="exact"/>
              <w:jc w:val="left"/>
              <w:rPr>
                <w:lang w:val="en-US"/>
              </w:rPr>
            </w:pPr>
            <w:r w:rsidRPr="003A5808">
              <w:rPr>
                <w:rFonts w:ascii="Cambria Math" w:hAnsi="Cambria Math" w:cs="Cambria Math"/>
              </w:rPr>
              <w:t> </w:t>
            </w:r>
            <w:r w:rsidRPr="007A3197">
              <w:rPr>
                <w:lang w:val="en-US"/>
              </w:rPr>
              <w:t xml:space="preserve">70 </w:t>
            </w:r>
            <w:proofErr w:type="spellStart"/>
            <w:r w:rsidRPr="007A3197">
              <w:rPr>
                <w:lang w:val="en-US"/>
              </w:rPr>
              <w:t>dBc</w:t>
            </w:r>
            <w:proofErr w:type="spellEnd"/>
            <w:r w:rsidRPr="007A3197">
              <w:rPr>
                <w:lang w:val="en-US"/>
              </w:rPr>
              <w:tab/>
              <w:t>25 W</w:t>
            </w:r>
            <w:r w:rsidRPr="003A5808">
              <w:rPr>
                <w:rFonts w:ascii="Cambria Math" w:hAnsi="Cambria Math" w:cs="Cambria Math"/>
                <w:lang w:val="es-ES"/>
              </w:rPr>
              <w:t> </w:t>
            </w:r>
            <w:r w:rsidRPr="007A3197">
              <w:rPr>
                <w:lang w:val="en-US"/>
              </w:rPr>
              <w:t> </w:t>
            </w:r>
            <w:r w:rsidR="00B15EB6">
              <w:rPr>
                <w:lang w:val="en-US"/>
              </w:rPr>
              <w:t>≤ </w:t>
            </w:r>
            <w:r w:rsidRPr="007A3197">
              <w:rPr>
                <w:i/>
                <w:lang w:val="en-US"/>
              </w:rPr>
              <w:t>P</w:t>
            </w:r>
            <w:r w:rsidR="00B15EB6" w:rsidRPr="007A3197">
              <w:rPr>
                <w:lang w:val="en-US"/>
              </w:rPr>
              <w:t> &lt; </w:t>
            </w:r>
            <w:r w:rsidRPr="007A3197">
              <w:rPr>
                <w:lang w:val="en-US"/>
              </w:rPr>
              <w:t>10 kW</w:t>
            </w:r>
          </w:p>
          <w:p w14:paraId="4BD2BC31" w14:textId="77777777" w:rsidR="003A02EE" w:rsidRPr="0032790B" w:rsidRDefault="003A02EE" w:rsidP="00FA1536">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187"/>
                <w:tab w:val="left" w:pos="2481"/>
              </w:tabs>
              <w:spacing w:before="30" w:after="30" w:line="240" w:lineRule="exact"/>
              <w:jc w:val="left"/>
            </w:pPr>
            <w:r w:rsidRPr="003A5808">
              <w:rPr>
                <w:rFonts w:ascii="Cambria Math" w:hAnsi="Cambria Math" w:cs="Cambria Math"/>
              </w:rPr>
              <w:t> </w:t>
            </w:r>
            <w:r w:rsidRPr="0032790B">
              <w:t>0 dBm</w:t>
            </w:r>
            <w:r w:rsidRPr="0032790B">
              <w:tab/>
              <w:t>10 kW</w:t>
            </w:r>
            <w:r w:rsidR="00B15EB6">
              <w:rPr>
                <w:lang w:val="en-US"/>
              </w:rPr>
              <w:t> ≤ </w:t>
            </w:r>
            <w:r w:rsidRPr="0032790B">
              <w:rPr>
                <w:i/>
              </w:rPr>
              <w:t>P</w:t>
            </w:r>
          </w:p>
        </w:tc>
      </w:tr>
      <w:tr w:rsidR="003A02EE" w:rsidRPr="006D751C" w14:paraId="6CFC9010" w14:textId="77777777" w:rsidTr="00612FC6">
        <w:trPr>
          <w:jc w:val="center"/>
        </w:trPr>
        <w:tc>
          <w:tcPr>
            <w:tcW w:w="3720" w:type="dxa"/>
            <w:vAlign w:val="center"/>
          </w:tcPr>
          <w:p w14:paraId="52FFC2DE" w14:textId="77777777" w:rsidR="003A02EE" w:rsidRDefault="003A02EE" w:rsidP="00E702A0">
            <w:pPr>
              <w:pStyle w:val="TableText0"/>
              <w:spacing w:beforeLines="15" w:before="36" w:afterLines="20" w:after="48"/>
              <w:rPr>
                <w:lang w:eastAsia="zh-CN"/>
              </w:rPr>
            </w:pPr>
            <w:r>
              <w:rPr>
                <w:rFonts w:hint="eastAsia"/>
                <w:lang w:eastAsia="zh-CN"/>
              </w:rPr>
              <w:t>水上移动业务</w:t>
            </w:r>
            <w:r>
              <w:rPr>
                <w:vertAlign w:val="superscript"/>
                <w:lang w:eastAsia="zh-CN"/>
              </w:rPr>
              <w:t>(1)</w:t>
            </w:r>
          </w:p>
          <w:p w14:paraId="38E3AD2B" w14:textId="77777777" w:rsidR="003A02EE" w:rsidRDefault="00B15EB6" w:rsidP="00E702A0">
            <w:pPr>
              <w:pStyle w:val="TableText0"/>
              <w:spacing w:beforeLines="15" w:before="36" w:afterLines="20" w:after="48"/>
              <w:rPr>
                <w:lang w:eastAsia="zh-CN"/>
              </w:rPr>
            </w:pPr>
            <w:r>
              <w:rPr>
                <w:lang w:val="fr-CH" w:eastAsia="zh-CN"/>
              </w:rPr>
              <w:t>30 MHz &lt; </w:t>
            </w:r>
            <w:r>
              <w:rPr>
                <w:i/>
                <w:lang w:val="fr-CH" w:eastAsia="zh-CN"/>
              </w:rPr>
              <w:t>f</w:t>
            </w:r>
            <w:r>
              <w:rPr>
                <w:position w:val="-4"/>
                <w:sz w:val="18"/>
                <w:lang w:val="fr-CH" w:eastAsia="zh-CN"/>
              </w:rPr>
              <w:t>0</w:t>
            </w:r>
            <w:r>
              <w:rPr>
                <w:lang w:val="fr-CH" w:eastAsia="zh-CN"/>
              </w:rPr>
              <w:t> </w:t>
            </w:r>
            <w:r w:rsidRPr="00124482">
              <w:rPr>
                <w:lang w:val="fr-CH" w:eastAsia="zh-CN"/>
              </w:rPr>
              <w:t>≤</w:t>
            </w:r>
            <w:r>
              <w:rPr>
                <w:lang w:val="fr-CH" w:eastAsia="zh-CN"/>
              </w:rPr>
              <w:t> 335.4 MHz</w:t>
            </w:r>
          </w:p>
          <w:p w14:paraId="11772164" w14:textId="77777777" w:rsidR="003A02EE" w:rsidRDefault="003A02EE" w:rsidP="00E702A0">
            <w:pPr>
              <w:pStyle w:val="TableText0"/>
              <w:spacing w:beforeLines="15" w:before="36" w:afterLines="20" w:after="48"/>
              <w:rPr>
                <w:lang w:eastAsia="zh-CN"/>
              </w:rPr>
            </w:pPr>
          </w:p>
          <w:p w14:paraId="2248B9D8" w14:textId="77777777" w:rsidR="003A02EE" w:rsidRDefault="003A02EE" w:rsidP="00E702A0">
            <w:pPr>
              <w:pStyle w:val="TableText0"/>
              <w:spacing w:beforeLines="15" w:before="36" w:afterLines="20" w:after="48"/>
              <w:rPr>
                <w:lang w:eastAsia="zh-CN"/>
              </w:rPr>
            </w:pPr>
          </w:p>
          <w:p w14:paraId="5B0E5601" w14:textId="77777777" w:rsidR="003A02EE" w:rsidRDefault="003A02EE" w:rsidP="00E702A0">
            <w:pPr>
              <w:pStyle w:val="TableText0"/>
              <w:spacing w:beforeLines="15" w:before="36" w:afterLines="20" w:after="48"/>
              <w:rPr>
                <w:lang w:eastAsia="zh-CN"/>
              </w:rPr>
            </w:pPr>
          </w:p>
          <w:p w14:paraId="50064997" w14:textId="77777777" w:rsidR="003A02EE" w:rsidRDefault="003A02EE" w:rsidP="00E702A0">
            <w:pPr>
              <w:pStyle w:val="TableText0"/>
              <w:spacing w:beforeLines="15" w:before="36" w:afterLines="20" w:after="48"/>
              <w:rPr>
                <w:lang w:eastAsia="zh-CN"/>
              </w:rPr>
            </w:pPr>
          </w:p>
          <w:p w14:paraId="1C420EE8" w14:textId="77777777" w:rsidR="003A02EE" w:rsidRDefault="003A02EE" w:rsidP="00E702A0">
            <w:pPr>
              <w:pStyle w:val="TableText0"/>
              <w:spacing w:beforeLines="15" w:before="36" w:afterLines="20" w:after="48"/>
              <w:rPr>
                <w:lang w:eastAsia="zh-CN"/>
              </w:rPr>
            </w:pPr>
          </w:p>
        </w:tc>
        <w:tc>
          <w:tcPr>
            <w:tcW w:w="5919" w:type="dxa"/>
            <w:vAlign w:val="center"/>
          </w:tcPr>
          <w:p w14:paraId="2D42A716" w14:textId="77777777" w:rsidR="003A02EE" w:rsidRPr="00170FAB" w:rsidRDefault="003A02EE" w:rsidP="00FA1536">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pPr>
            <w:r w:rsidRPr="003A5808">
              <w:rPr>
                <w:lang w:val="fr-CH" w:eastAsia="zh-CN"/>
              </w:rPr>
              <w:br/>
            </w:r>
            <w:r w:rsidRPr="00170FAB">
              <w:t>146 MHz </w:t>
            </w:r>
            <w:r w:rsidR="0037547A" w:rsidRPr="007A3197">
              <w:t>&lt;</w:t>
            </w:r>
            <w:r w:rsidRPr="00170FAB">
              <w:t> </w:t>
            </w:r>
            <w:r w:rsidRPr="00170FAB">
              <w:rPr>
                <w:i/>
              </w:rPr>
              <w:t>f</w:t>
            </w:r>
            <w:r w:rsidRPr="00170FAB">
              <w:t> </w:t>
            </w:r>
            <w:r w:rsidR="0037547A" w:rsidRPr="007A3197">
              <w:t>≤</w:t>
            </w:r>
            <w:r w:rsidRPr="00170FAB">
              <w:t> 162.0375 MHz</w:t>
            </w:r>
          </w:p>
          <w:p w14:paraId="7110B16F" w14:textId="77777777" w:rsidR="003A02EE" w:rsidRPr="007A3197" w:rsidRDefault="003A02EE" w:rsidP="0032790B">
            <w:pPr>
              <w:pStyle w:val="Tabletext"/>
              <w:tabs>
                <w:tab w:val="clear" w:pos="1134"/>
                <w:tab w:val="clear" w:pos="1418"/>
                <w:tab w:val="clear" w:pos="1985"/>
                <w:tab w:val="clear" w:pos="2268"/>
                <w:tab w:val="clear" w:pos="2552"/>
                <w:tab w:val="clear" w:pos="2835"/>
                <w:tab w:val="left" w:pos="1376"/>
                <w:tab w:val="left" w:pos="2079"/>
                <w:tab w:val="left" w:pos="2369"/>
                <w:tab w:val="left" w:pos="2747"/>
              </w:tabs>
              <w:spacing w:before="30" w:after="30" w:line="240" w:lineRule="exact"/>
              <w:jc w:val="left"/>
            </w:pPr>
            <w:r w:rsidRPr="00170FAB">
              <w:tab/>
            </w:r>
            <w:r w:rsidRPr="007A3197">
              <w:t>–26 dBm</w:t>
            </w:r>
            <w:r w:rsidRPr="007A3197">
              <w:tab/>
            </w:r>
            <w:r w:rsidR="0032790B" w:rsidRPr="007A3197">
              <w:rPr>
                <w:rFonts w:hint="eastAsia"/>
                <w:lang w:eastAsia="zh-CN"/>
              </w:rPr>
              <w:tab/>
            </w:r>
            <w:r w:rsidR="0032790B" w:rsidRPr="007A3197">
              <w:rPr>
                <w:lang w:eastAsia="zh-CN"/>
              </w:rPr>
              <w:tab/>
            </w:r>
            <w:r w:rsidRPr="007A3197">
              <w:rPr>
                <w:i/>
              </w:rPr>
              <w:t>P</w:t>
            </w:r>
            <w:r w:rsidRPr="007A3197">
              <w:t> </w:t>
            </w:r>
            <w:r w:rsidR="0037547A" w:rsidRPr="007A3197">
              <w:t>&lt;</w:t>
            </w:r>
            <w:r w:rsidRPr="007A3197">
              <w:t> 20 W</w:t>
            </w:r>
          </w:p>
          <w:p w14:paraId="2873E33D" w14:textId="77777777" w:rsidR="003A02EE" w:rsidRPr="007A3197" w:rsidRDefault="003A02EE" w:rsidP="00FA1536">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pPr>
            <w:r w:rsidRPr="007A3197">
              <w:tab/>
            </w:r>
            <w:r w:rsidRPr="003A5808">
              <w:rPr>
                <w:rFonts w:ascii="Cambria Math" w:hAnsi="Cambria Math" w:cs="Cambria Math"/>
              </w:rPr>
              <w:t> </w:t>
            </w:r>
            <w:r w:rsidRPr="007A3197">
              <w:t xml:space="preserve">69 </w:t>
            </w:r>
            <w:proofErr w:type="spellStart"/>
            <w:r w:rsidRPr="007A3197">
              <w:t>dBc</w:t>
            </w:r>
            <w:proofErr w:type="spellEnd"/>
            <w:r w:rsidRPr="007A3197">
              <w:tab/>
              <w:t>20 W </w:t>
            </w:r>
            <w:r w:rsidRPr="003A5808">
              <w:rPr>
                <w:rFonts w:ascii="Symbol" w:hAnsi="Symbol"/>
              </w:rPr>
              <w:t></w:t>
            </w:r>
            <w:r w:rsidRPr="007A3197">
              <w:t> </w:t>
            </w:r>
            <w:r w:rsidRPr="007A3197">
              <w:rPr>
                <w:i/>
              </w:rPr>
              <w:t>P</w:t>
            </w:r>
            <w:r w:rsidRPr="007A3197">
              <w:t> </w:t>
            </w:r>
            <w:r w:rsidR="0037547A" w:rsidRPr="007A3197">
              <w:t>&lt;</w:t>
            </w:r>
            <w:r w:rsidRPr="007A3197">
              <w:t> 400 W</w:t>
            </w:r>
          </w:p>
          <w:p w14:paraId="00E17501" w14:textId="77777777" w:rsidR="003A02EE" w:rsidRPr="007A3197" w:rsidRDefault="003A02EE" w:rsidP="00FA1536">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pPr>
            <w:r w:rsidRPr="007A3197">
              <w:rPr>
                <w:i/>
              </w:rPr>
              <w:t>f</w:t>
            </w:r>
            <w:r w:rsidRPr="007A3197">
              <w:t> </w:t>
            </w:r>
            <w:r w:rsidR="0037547A" w:rsidRPr="007A3197">
              <w:t>≤</w:t>
            </w:r>
            <w:r w:rsidRPr="007A3197">
              <w:t xml:space="preserve"> 146 MHz </w:t>
            </w:r>
            <w:r>
              <w:rPr>
                <w:rFonts w:hint="eastAsia"/>
                <w:lang w:eastAsia="zh-CN"/>
              </w:rPr>
              <w:t>和</w:t>
            </w:r>
            <w:r w:rsidRPr="007A3197">
              <w:t>162.0375 MHz </w:t>
            </w:r>
            <w:r w:rsidR="0037547A" w:rsidRPr="007A3197">
              <w:t>&lt;</w:t>
            </w:r>
            <w:r w:rsidRPr="007A3197">
              <w:t> </w:t>
            </w:r>
            <w:r w:rsidRPr="007A3197">
              <w:rPr>
                <w:i/>
              </w:rPr>
              <w:t>f</w:t>
            </w:r>
          </w:p>
          <w:p w14:paraId="645252AC" w14:textId="77777777" w:rsidR="003A02EE" w:rsidRPr="0037547A" w:rsidRDefault="003A02EE" w:rsidP="0032790B">
            <w:pPr>
              <w:pStyle w:val="Tabletext"/>
              <w:tabs>
                <w:tab w:val="clear" w:pos="1134"/>
                <w:tab w:val="clear" w:pos="1418"/>
                <w:tab w:val="clear" w:pos="1985"/>
                <w:tab w:val="clear" w:pos="2268"/>
                <w:tab w:val="clear" w:pos="2552"/>
                <w:tab w:val="clear" w:pos="2835"/>
                <w:tab w:val="left" w:pos="1376"/>
                <w:tab w:val="left" w:pos="2079"/>
                <w:tab w:val="left" w:pos="2369"/>
                <w:tab w:val="left" w:pos="2747"/>
              </w:tabs>
              <w:spacing w:before="30" w:after="30" w:line="240" w:lineRule="exact"/>
              <w:jc w:val="left"/>
              <w:rPr>
                <w:lang w:val="en-US"/>
              </w:rPr>
            </w:pPr>
            <w:r w:rsidRPr="007A3197">
              <w:tab/>
            </w:r>
            <w:r w:rsidRPr="0037547A">
              <w:rPr>
                <w:lang w:val="en-US"/>
              </w:rPr>
              <w:t>–20 dBm</w:t>
            </w:r>
            <w:r w:rsidRPr="0037547A">
              <w:rPr>
                <w:lang w:val="en-US"/>
              </w:rPr>
              <w:tab/>
            </w:r>
            <w:r w:rsidR="0032790B" w:rsidRPr="0037547A">
              <w:rPr>
                <w:rFonts w:hint="eastAsia"/>
                <w:lang w:val="en-US" w:eastAsia="zh-CN"/>
              </w:rPr>
              <w:tab/>
            </w:r>
            <w:r w:rsidR="0032790B" w:rsidRPr="0037547A">
              <w:rPr>
                <w:lang w:val="en-US" w:eastAsia="zh-CN"/>
              </w:rPr>
              <w:tab/>
            </w:r>
            <w:r w:rsidRPr="0037547A">
              <w:rPr>
                <w:i/>
                <w:lang w:val="en-US"/>
              </w:rPr>
              <w:t>P</w:t>
            </w:r>
            <w:r w:rsidRPr="0037547A">
              <w:rPr>
                <w:lang w:val="en-US"/>
              </w:rPr>
              <w:t> </w:t>
            </w:r>
            <w:r w:rsidR="0037547A">
              <w:rPr>
                <w:lang w:val="en-US"/>
              </w:rPr>
              <w:t>&lt;</w:t>
            </w:r>
            <w:r w:rsidRPr="0037547A">
              <w:rPr>
                <w:lang w:val="en-US"/>
              </w:rPr>
              <w:t> 20 W</w:t>
            </w:r>
          </w:p>
          <w:p w14:paraId="453A69E0" w14:textId="77777777" w:rsidR="003A02EE" w:rsidRPr="007A3197" w:rsidRDefault="003A02EE" w:rsidP="00FA1536">
            <w:pPr>
              <w:pStyle w:val="Tabletext"/>
              <w:tabs>
                <w:tab w:val="clear" w:pos="1134"/>
                <w:tab w:val="clear" w:pos="1418"/>
                <w:tab w:val="clear" w:pos="2268"/>
                <w:tab w:val="clear" w:pos="2552"/>
                <w:tab w:val="clear" w:pos="2835"/>
                <w:tab w:val="left" w:pos="1376"/>
                <w:tab w:val="left" w:pos="2201"/>
                <w:tab w:val="left" w:pos="2453"/>
              </w:tabs>
              <w:spacing w:before="30" w:after="30" w:line="240" w:lineRule="exact"/>
              <w:jc w:val="left"/>
              <w:rPr>
                <w:lang w:val="en-US"/>
              </w:rPr>
            </w:pPr>
            <w:r w:rsidRPr="0037547A">
              <w:rPr>
                <w:lang w:val="en-US"/>
              </w:rPr>
              <w:tab/>
            </w:r>
            <w:r w:rsidRPr="003A5808">
              <w:rPr>
                <w:rFonts w:ascii="Cambria Math" w:hAnsi="Cambria Math" w:cs="Cambria Math"/>
              </w:rPr>
              <w:t> </w:t>
            </w:r>
            <w:r w:rsidRPr="007A3197">
              <w:rPr>
                <w:lang w:val="en-US"/>
              </w:rPr>
              <w:t xml:space="preserve">63 </w:t>
            </w:r>
            <w:proofErr w:type="spellStart"/>
            <w:r w:rsidRPr="007A3197">
              <w:rPr>
                <w:lang w:val="en-US"/>
              </w:rPr>
              <w:t>dBc</w:t>
            </w:r>
            <w:proofErr w:type="spellEnd"/>
            <w:r w:rsidRPr="007A3197">
              <w:rPr>
                <w:lang w:val="en-US"/>
              </w:rPr>
              <w:tab/>
              <w:t>20 W </w:t>
            </w:r>
            <w:r w:rsidR="0037547A">
              <w:rPr>
                <w:lang w:val="en-US"/>
              </w:rPr>
              <w:t>≤</w:t>
            </w:r>
            <w:r w:rsidRPr="007A3197">
              <w:rPr>
                <w:lang w:val="en-US"/>
              </w:rPr>
              <w:t> </w:t>
            </w:r>
            <w:r w:rsidRPr="007A3197">
              <w:rPr>
                <w:i/>
                <w:lang w:val="en-US"/>
              </w:rPr>
              <w:t>P</w:t>
            </w:r>
            <w:r w:rsidRPr="007A3197">
              <w:rPr>
                <w:lang w:val="en-US"/>
              </w:rPr>
              <w:t> </w:t>
            </w:r>
            <w:r w:rsidR="0037547A">
              <w:rPr>
                <w:lang w:val="en-US"/>
              </w:rPr>
              <w:t>&lt;</w:t>
            </w:r>
            <w:r w:rsidRPr="007A3197">
              <w:rPr>
                <w:lang w:val="en-US"/>
              </w:rPr>
              <w:t> 100 W</w:t>
            </w:r>
          </w:p>
        </w:tc>
      </w:tr>
      <w:tr w:rsidR="003A02EE" w:rsidRPr="006D751C" w14:paraId="4293A503" w14:textId="77777777" w:rsidTr="004E13B2">
        <w:trPr>
          <w:jc w:val="center"/>
        </w:trPr>
        <w:tc>
          <w:tcPr>
            <w:tcW w:w="3720" w:type="dxa"/>
            <w:vAlign w:val="center"/>
          </w:tcPr>
          <w:p w14:paraId="302F9FEA" w14:textId="77777777" w:rsidR="003A02EE" w:rsidRDefault="003A02EE" w:rsidP="00E702A0">
            <w:pPr>
              <w:pStyle w:val="TableText0"/>
              <w:spacing w:beforeLines="15" w:before="36" w:afterLines="20" w:after="48"/>
              <w:rPr>
                <w:lang w:eastAsia="zh-CN"/>
              </w:rPr>
            </w:pPr>
            <w:r>
              <w:rPr>
                <w:rFonts w:hint="eastAsia"/>
                <w:lang w:eastAsia="zh-CN"/>
              </w:rPr>
              <w:t>航空移动业务</w:t>
            </w:r>
            <w:r>
              <w:rPr>
                <w:vertAlign w:val="superscript"/>
                <w:lang w:eastAsia="zh-CN"/>
              </w:rPr>
              <w:t>(2)</w:t>
            </w:r>
          </w:p>
          <w:p w14:paraId="2E168F47" w14:textId="77777777" w:rsidR="00B15EB6" w:rsidRPr="00B15EB6" w:rsidRDefault="00B15EB6" w:rsidP="00B15EB6">
            <w:pPr>
              <w:pStyle w:val="Tabletext"/>
              <w:spacing w:before="30" w:after="30" w:line="240" w:lineRule="exact"/>
              <w:jc w:val="left"/>
              <w:rPr>
                <w:lang w:eastAsia="zh-CN"/>
              </w:rPr>
            </w:pPr>
            <w:r w:rsidRPr="00B15EB6">
              <w:rPr>
                <w:lang w:eastAsia="zh-CN"/>
              </w:rPr>
              <w:t>118 MHz &lt; </w:t>
            </w:r>
            <w:r w:rsidRPr="00B15EB6">
              <w:rPr>
                <w:i/>
                <w:lang w:eastAsia="zh-CN"/>
              </w:rPr>
              <w:t>f</w:t>
            </w:r>
            <w:r w:rsidRPr="00B15EB6">
              <w:rPr>
                <w:position w:val="-4"/>
                <w:sz w:val="18"/>
                <w:lang w:eastAsia="zh-CN"/>
              </w:rPr>
              <w:t>0</w:t>
            </w:r>
            <w:r w:rsidRPr="00B15EB6">
              <w:rPr>
                <w:lang w:eastAsia="zh-CN"/>
              </w:rPr>
              <w:t> ≤ 142 MHz</w:t>
            </w:r>
          </w:p>
          <w:p w14:paraId="32836445" w14:textId="77777777" w:rsidR="00B15EB6" w:rsidRPr="00B15EB6" w:rsidRDefault="00B15EB6" w:rsidP="00B15EB6">
            <w:pPr>
              <w:pStyle w:val="Tabletext"/>
              <w:spacing w:before="30" w:after="30" w:line="240" w:lineRule="exact"/>
              <w:jc w:val="left"/>
            </w:pPr>
            <w:r w:rsidRPr="00B15EB6">
              <w:t>335.4 MHz &lt; </w:t>
            </w:r>
            <w:r w:rsidRPr="00B15EB6">
              <w:rPr>
                <w:i/>
              </w:rPr>
              <w:t>f</w:t>
            </w:r>
            <w:r w:rsidRPr="00B15EB6">
              <w:rPr>
                <w:position w:val="-4"/>
                <w:sz w:val="18"/>
              </w:rPr>
              <w:t>0</w:t>
            </w:r>
            <w:r w:rsidRPr="00B15EB6">
              <w:t> ≤ 470 MHz</w:t>
            </w:r>
          </w:p>
          <w:p w14:paraId="75AA7DDC" w14:textId="77777777" w:rsidR="00B15EB6" w:rsidRPr="00B15EB6" w:rsidRDefault="00B15EB6" w:rsidP="00B15EB6">
            <w:pPr>
              <w:pStyle w:val="Tabletext"/>
              <w:spacing w:before="30" w:after="30" w:line="240" w:lineRule="exact"/>
              <w:jc w:val="left"/>
            </w:pPr>
          </w:p>
          <w:p w14:paraId="28AB561D" w14:textId="77777777" w:rsidR="003A02EE" w:rsidRDefault="00B15EB6" w:rsidP="00B15EB6">
            <w:pPr>
              <w:pStyle w:val="TableText0"/>
              <w:spacing w:beforeLines="15" w:before="36" w:afterLines="20" w:after="48"/>
            </w:pPr>
            <w:r w:rsidRPr="007A3197">
              <w:t>830 MHz &lt; </w:t>
            </w:r>
            <w:r w:rsidRPr="007A3197">
              <w:rPr>
                <w:i/>
              </w:rPr>
              <w:t>f</w:t>
            </w:r>
            <w:r w:rsidRPr="007A3197">
              <w:rPr>
                <w:position w:val="-4"/>
                <w:sz w:val="18"/>
              </w:rPr>
              <w:t>0</w:t>
            </w:r>
            <w:r w:rsidRPr="007A3197">
              <w:t> ≤ 887 MHz</w:t>
            </w:r>
            <w:r>
              <w:rPr>
                <w:vertAlign w:val="superscript"/>
              </w:rPr>
              <w:t xml:space="preserve"> </w:t>
            </w:r>
            <w:r w:rsidR="003A02EE">
              <w:rPr>
                <w:vertAlign w:val="superscript"/>
              </w:rPr>
              <w:t>(2)</w:t>
            </w:r>
          </w:p>
          <w:p w14:paraId="50134D4F" w14:textId="77777777" w:rsidR="003A02EE" w:rsidRDefault="003A02EE" w:rsidP="00E702A0">
            <w:pPr>
              <w:pStyle w:val="TableText0"/>
              <w:spacing w:beforeLines="15" w:before="36" w:afterLines="20" w:after="48"/>
            </w:pPr>
          </w:p>
        </w:tc>
        <w:tc>
          <w:tcPr>
            <w:tcW w:w="5919" w:type="dxa"/>
            <w:vAlign w:val="center"/>
          </w:tcPr>
          <w:p w14:paraId="0F89A113" w14:textId="77777777" w:rsidR="003A02EE" w:rsidRPr="00D300F3" w:rsidRDefault="003A02EE" w:rsidP="00FA1536">
            <w:pPr>
              <w:pStyle w:val="Tabletext"/>
              <w:tabs>
                <w:tab w:val="clear" w:pos="1134"/>
                <w:tab w:val="clear" w:pos="1418"/>
                <w:tab w:val="clear" w:pos="2268"/>
                <w:tab w:val="clear" w:pos="2835"/>
                <w:tab w:val="left" w:pos="1383"/>
                <w:tab w:val="left" w:pos="2747"/>
              </w:tabs>
              <w:spacing w:before="30" w:after="30" w:line="240" w:lineRule="exact"/>
              <w:jc w:val="left"/>
            </w:pPr>
          </w:p>
          <w:p w14:paraId="2DF5136B" w14:textId="77777777" w:rsidR="003A02EE" w:rsidRPr="00170FAB" w:rsidRDefault="003A02EE" w:rsidP="0032790B">
            <w:pPr>
              <w:pStyle w:val="Tabletext"/>
              <w:tabs>
                <w:tab w:val="clear" w:pos="1134"/>
                <w:tab w:val="clear" w:pos="1418"/>
                <w:tab w:val="clear" w:pos="1985"/>
                <w:tab w:val="clear" w:pos="2268"/>
                <w:tab w:val="clear" w:pos="2835"/>
                <w:tab w:val="left" w:pos="1383"/>
                <w:tab w:val="left" w:pos="2233"/>
                <w:tab w:val="left" w:pos="2747"/>
              </w:tabs>
              <w:spacing w:before="30" w:after="30" w:line="240" w:lineRule="exact"/>
              <w:jc w:val="left"/>
              <w:rPr>
                <w:lang w:eastAsia="zh-CN"/>
              </w:rPr>
            </w:pPr>
            <w:r w:rsidRPr="00170FAB">
              <w:rPr>
                <w:lang w:eastAsia="zh-CN"/>
              </w:rPr>
              <w:t>–16 dBm</w:t>
            </w:r>
            <w:r w:rsidRPr="00170FAB">
              <w:rPr>
                <w:lang w:eastAsia="zh-CN"/>
              </w:rPr>
              <w:tab/>
            </w:r>
            <w:r w:rsidRPr="00170FAB">
              <w:rPr>
                <w:lang w:eastAsia="zh-CN"/>
              </w:rPr>
              <w:tab/>
            </w:r>
            <w:r w:rsidR="0032790B">
              <w:rPr>
                <w:rFonts w:hint="eastAsia"/>
                <w:lang w:eastAsia="zh-CN"/>
              </w:rPr>
              <w:tab/>
            </w:r>
            <w:r w:rsidR="0032790B">
              <w:rPr>
                <w:lang w:eastAsia="zh-CN"/>
              </w:rPr>
              <w:tab/>
            </w:r>
            <w:r w:rsidRPr="00170FAB">
              <w:rPr>
                <w:i/>
                <w:lang w:eastAsia="zh-CN"/>
              </w:rPr>
              <w:t>P</w:t>
            </w:r>
            <w:r w:rsidRPr="00170FAB">
              <w:rPr>
                <w:lang w:eastAsia="zh-CN"/>
              </w:rPr>
              <w:t> </w:t>
            </w:r>
            <w:r w:rsidRPr="003A5808">
              <w:rPr>
                <w:rFonts w:ascii="Symbol" w:hAnsi="Symbol"/>
                <w:lang w:eastAsia="zh-CN"/>
              </w:rPr>
              <w:t></w:t>
            </w:r>
            <w:r w:rsidRPr="00170FAB">
              <w:rPr>
                <w:lang w:eastAsia="zh-CN"/>
              </w:rPr>
              <w:t> 25 W</w:t>
            </w:r>
          </w:p>
          <w:p w14:paraId="2DF6CE95" w14:textId="77777777" w:rsidR="003A02EE" w:rsidRPr="007A3197" w:rsidRDefault="003A02EE" w:rsidP="0032790B">
            <w:pPr>
              <w:pStyle w:val="Tabletext"/>
              <w:tabs>
                <w:tab w:val="clear" w:pos="1134"/>
                <w:tab w:val="clear" w:pos="1418"/>
                <w:tab w:val="clear" w:pos="1985"/>
                <w:tab w:val="clear" w:pos="2268"/>
                <w:tab w:val="clear" w:pos="2835"/>
                <w:tab w:val="left" w:pos="1383"/>
                <w:tab w:val="left" w:pos="2205"/>
                <w:tab w:val="left" w:pos="2747"/>
              </w:tabs>
              <w:spacing w:before="30" w:after="30" w:line="240" w:lineRule="exact"/>
              <w:jc w:val="left"/>
              <w:rPr>
                <w:lang w:eastAsia="zh-CN"/>
              </w:rPr>
            </w:pPr>
            <w:r w:rsidRPr="003A5808">
              <w:rPr>
                <w:rFonts w:ascii="Cambria Math" w:hAnsi="Cambria Math" w:cs="Cambria Math"/>
              </w:rPr>
              <w:t> </w:t>
            </w:r>
            <w:r w:rsidRPr="007A3197">
              <w:rPr>
                <w:lang w:eastAsia="zh-CN"/>
              </w:rPr>
              <w:t xml:space="preserve">60 </w:t>
            </w:r>
            <w:proofErr w:type="spellStart"/>
            <w:r w:rsidRPr="007A3197">
              <w:rPr>
                <w:lang w:eastAsia="zh-CN"/>
              </w:rPr>
              <w:t>dBc</w:t>
            </w:r>
            <w:proofErr w:type="spellEnd"/>
            <w:r w:rsidRPr="007A3197">
              <w:rPr>
                <w:lang w:eastAsia="zh-CN"/>
              </w:rPr>
              <w:tab/>
            </w:r>
            <w:r w:rsidRPr="007A3197">
              <w:rPr>
                <w:lang w:eastAsia="zh-CN"/>
              </w:rPr>
              <w:tab/>
            </w:r>
            <w:r w:rsidR="0032790B" w:rsidRPr="007A3197">
              <w:rPr>
                <w:rFonts w:hint="eastAsia"/>
                <w:lang w:eastAsia="zh-CN"/>
              </w:rPr>
              <w:tab/>
            </w:r>
            <w:r w:rsidR="0032790B" w:rsidRPr="007A3197">
              <w:rPr>
                <w:lang w:eastAsia="zh-CN"/>
              </w:rPr>
              <w:tab/>
            </w:r>
            <w:r w:rsidRPr="007A3197">
              <w:rPr>
                <w:i/>
                <w:lang w:eastAsia="zh-CN"/>
              </w:rPr>
              <w:t>P</w:t>
            </w:r>
            <w:r w:rsidRPr="007A3197">
              <w:rPr>
                <w:lang w:eastAsia="zh-CN"/>
              </w:rPr>
              <w:t> </w:t>
            </w:r>
            <w:r w:rsidR="0037547A" w:rsidRPr="007A3197">
              <w:t>&lt;</w:t>
            </w:r>
            <w:r w:rsidRPr="007A3197">
              <w:rPr>
                <w:lang w:eastAsia="zh-CN"/>
              </w:rPr>
              <w:t> 50 W</w:t>
            </w:r>
          </w:p>
          <w:p w14:paraId="705FF461" w14:textId="77777777" w:rsidR="003A02EE" w:rsidRPr="007A3197" w:rsidRDefault="003A02EE" w:rsidP="00FA1536">
            <w:pPr>
              <w:pStyle w:val="Tabletext"/>
              <w:tabs>
                <w:tab w:val="clear" w:pos="1134"/>
                <w:tab w:val="clear" w:pos="1418"/>
                <w:tab w:val="clear" w:pos="2268"/>
                <w:tab w:val="clear" w:pos="2835"/>
                <w:tab w:val="left" w:pos="1383"/>
                <w:tab w:val="left" w:pos="2747"/>
              </w:tabs>
              <w:spacing w:before="30" w:after="30" w:line="240" w:lineRule="exact"/>
              <w:jc w:val="left"/>
              <w:rPr>
                <w:lang w:eastAsia="zh-CN"/>
              </w:rPr>
            </w:pPr>
            <w:r w:rsidRPr="003A5808">
              <w:rPr>
                <w:rFonts w:ascii="Cambria Math" w:hAnsi="Cambria Math" w:cs="Cambria Math"/>
              </w:rPr>
              <w:t> </w:t>
            </w:r>
            <w:r w:rsidRPr="007A3197">
              <w:rPr>
                <w:lang w:eastAsia="zh-CN"/>
              </w:rPr>
              <w:t>0 dBm</w:t>
            </w:r>
            <w:r w:rsidRPr="007A3197">
              <w:rPr>
                <w:lang w:eastAsia="zh-CN"/>
              </w:rPr>
              <w:tab/>
            </w:r>
            <w:r w:rsidRPr="007A3197">
              <w:rPr>
                <w:lang w:eastAsia="zh-CN"/>
              </w:rPr>
              <w:tab/>
              <w:t>10 kW </w:t>
            </w:r>
            <w:r w:rsidR="0037547A" w:rsidRPr="007A3197">
              <w:t>≤</w:t>
            </w:r>
            <w:r w:rsidRPr="007A3197">
              <w:rPr>
                <w:lang w:eastAsia="zh-CN"/>
              </w:rPr>
              <w:t> </w:t>
            </w:r>
            <w:r w:rsidRPr="007A3197">
              <w:rPr>
                <w:i/>
                <w:lang w:eastAsia="zh-CN"/>
              </w:rPr>
              <w:t>P</w:t>
            </w:r>
          </w:p>
          <w:p w14:paraId="2C2F2DAB" w14:textId="77777777" w:rsidR="003A02EE" w:rsidRPr="007A3197" w:rsidRDefault="003A02EE" w:rsidP="0032790B">
            <w:pPr>
              <w:pStyle w:val="Tabletext"/>
              <w:tabs>
                <w:tab w:val="clear" w:pos="1134"/>
                <w:tab w:val="clear" w:pos="1418"/>
                <w:tab w:val="clear" w:pos="1985"/>
                <w:tab w:val="clear" w:pos="2268"/>
                <w:tab w:val="clear" w:pos="2835"/>
                <w:tab w:val="left" w:pos="1383"/>
                <w:tab w:val="left" w:pos="2177"/>
                <w:tab w:val="left" w:pos="2747"/>
              </w:tabs>
              <w:spacing w:before="30" w:after="30" w:line="240" w:lineRule="exact"/>
              <w:jc w:val="left"/>
              <w:rPr>
                <w:lang w:val="en-US" w:eastAsia="zh-CN"/>
              </w:rPr>
            </w:pPr>
            <w:r w:rsidRPr="007A3197">
              <w:rPr>
                <w:lang w:val="en-US" w:eastAsia="zh-CN"/>
              </w:rPr>
              <w:t>–26 dBm</w:t>
            </w:r>
            <w:r w:rsidRPr="007A3197">
              <w:rPr>
                <w:lang w:val="en-US" w:eastAsia="zh-CN"/>
              </w:rPr>
              <w:tab/>
            </w:r>
            <w:r w:rsidRPr="007A3197">
              <w:rPr>
                <w:lang w:val="en-US" w:eastAsia="zh-CN"/>
              </w:rPr>
              <w:tab/>
            </w:r>
            <w:r w:rsidR="0032790B" w:rsidRPr="007A3197">
              <w:rPr>
                <w:rFonts w:hint="eastAsia"/>
                <w:lang w:val="en-US" w:eastAsia="zh-CN"/>
              </w:rPr>
              <w:tab/>
            </w:r>
            <w:r w:rsidR="0032790B" w:rsidRPr="007A3197">
              <w:rPr>
                <w:lang w:val="en-US" w:eastAsia="zh-CN"/>
              </w:rPr>
              <w:tab/>
            </w:r>
            <w:r w:rsidRPr="007A3197">
              <w:rPr>
                <w:i/>
                <w:lang w:val="en-US" w:eastAsia="zh-CN"/>
              </w:rPr>
              <w:t>P</w:t>
            </w:r>
            <w:r w:rsidRPr="007A3197">
              <w:rPr>
                <w:lang w:val="en-US" w:eastAsia="zh-CN"/>
              </w:rPr>
              <w:t> </w:t>
            </w:r>
            <w:r w:rsidR="0037547A">
              <w:rPr>
                <w:lang w:val="en-US"/>
              </w:rPr>
              <w:t>≤</w:t>
            </w:r>
            <w:r w:rsidRPr="007A3197">
              <w:rPr>
                <w:lang w:val="en-US" w:eastAsia="zh-CN"/>
              </w:rPr>
              <w:t> 25 W</w:t>
            </w:r>
          </w:p>
          <w:p w14:paraId="28F7B97C" w14:textId="77777777" w:rsidR="003A02EE" w:rsidRPr="007A3197" w:rsidRDefault="003A02EE" w:rsidP="0032790B">
            <w:pPr>
              <w:pStyle w:val="Tabletext"/>
              <w:tabs>
                <w:tab w:val="clear" w:pos="1134"/>
                <w:tab w:val="clear" w:pos="1418"/>
                <w:tab w:val="clear" w:pos="2268"/>
                <w:tab w:val="clear" w:pos="2835"/>
                <w:tab w:val="left" w:pos="1366"/>
                <w:tab w:val="left" w:pos="2747"/>
              </w:tabs>
              <w:spacing w:before="30" w:after="30" w:line="240" w:lineRule="exact"/>
              <w:jc w:val="left"/>
              <w:rPr>
                <w:lang w:val="en-US" w:eastAsia="zh-CN"/>
              </w:rPr>
            </w:pPr>
            <w:r w:rsidRPr="003A5808">
              <w:rPr>
                <w:rFonts w:ascii="Cambria Math" w:hAnsi="Cambria Math" w:cs="Cambria Math"/>
              </w:rPr>
              <w:t> </w:t>
            </w:r>
            <w:r w:rsidR="0032790B" w:rsidRPr="007A3197">
              <w:rPr>
                <w:lang w:val="en-US" w:eastAsia="zh-CN"/>
              </w:rPr>
              <w:t xml:space="preserve">70 </w:t>
            </w:r>
            <w:proofErr w:type="spellStart"/>
            <w:r w:rsidR="0032790B" w:rsidRPr="007A3197">
              <w:rPr>
                <w:lang w:val="en-US" w:eastAsia="zh-CN"/>
              </w:rPr>
              <w:t>dBc</w:t>
            </w:r>
            <w:proofErr w:type="spellEnd"/>
            <w:r w:rsidR="0032790B" w:rsidRPr="007A3197">
              <w:rPr>
                <w:lang w:val="en-US" w:eastAsia="zh-CN"/>
              </w:rPr>
              <w:tab/>
            </w:r>
            <w:r w:rsidR="0032790B" w:rsidRPr="007A3197">
              <w:rPr>
                <w:lang w:val="en-US" w:eastAsia="zh-CN"/>
              </w:rPr>
              <w:tab/>
              <w:t>25 W  </w:t>
            </w:r>
            <w:r w:rsidR="0037547A">
              <w:rPr>
                <w:lang w:val="en-US"/>
              </w:rPr>
              <w:t>&lt;</w:t>
            </w:r>
            <w:r w:rsidR="0032790B" w:rsidRPr="007A3197">
              <w:rPr>
                <w:rFonts w:hint="eastAsia"/>
                <w:lang w:val="en-US" w:eastAsia="zh-CN"/>
              </w:rPr>
              <w:t xml:space="preserve"> </w:t>
            </w:r>
            <w:r w:rsidRPr="007A3197">
              <w:rPr>
                <w:i/>
                <w:lang w:val="en-US" w:eastAsia="zh-CN"/>
              </w:rPr>
              <w:t>P</w:t>
            </w:r>
          </w:p>
        </w:tc>
      </w:tr>
      <w:tr w:rsidR="003A02EE" w:rsidRPr="003A5808" w14:paraId="120DADBF" w14:textId="77777777" w:rsidTr="00612FC6">
        <w:trPr>
          <w:jc w:val="center"/>
        </w:trPr>
        <w:tc>
          <w:tcPr>
            <w:tcW w:w="3720" w:type="dxa"/>
            <w:vAlign w:val="center"/>
          </w:tcPr>
          <w:p w14:paraId="352E2B33" w14:textId="77777777" w:rsidR="003A02EE" w:rsidRDefault="003A02EE" w:rsidP="00E702A0">
            <w:pPr>
              <w:pStyle w:val="TableText0"/>
              <w:spacing w:beforeLines="15" w:before="36" w:afterLines="20" w:after="48"/>
              <w:rPr>
                <w:lang w:eastAsia="zh-CN"/>
              </w:rPr>
            </w:pPr>
            <w:r>
              <w:rPr>
                <w:lang w:eastAsia="zh-CN"/>
              </w:rPr>
              <w:t>SSB</w:t>
            </w:r>
          </w:p>
          <w:p w14:paraId="473C0577" w14:textId="77777777" w:rsidR="003A02EE" w:rsidRDefault="003A02EE" w:rsidP="00E702A0">
            <w:pPr>
              <w:pStyle w:val="TableText0"/>
              <w:spacing w:beforeLines="15" w:before="36" w:afterLines="20" w:after="48"/>
              <w:rPr>
                <w:lang w:eastAsia="zh-CN"/>
              </w:rPr>
            </w:pPr>
            <w:r>
              <w:rPr>
                <w:lang w:eastAsia="zh-CN"/>
              </w:rPr>
              <w:t>(</w:t>
            </w:r>
            <w:r>
              <w:rPr>
                <w:rFonts w:hint="eastAsia"/>
                <w:lang w:eastAsia="zh-CN"/>
              </w:rPr>
              <w:t>固定和陆地电台，不包括海岸电台</w:t>
            </w:r>
            <w:r>
              <w:rPr>
                <w:lang w:eastAsia="zh-CN"/>
              </w:rPr>
              <w:t>)</w:t>
            </w:r>
          </w:p>
          <w:p w14:paraId="64AA7A13" w14:textId="77777777" w:rsidR="003A02EE" w:rsidRDefault="00B15EB6" w:rsidP="00E702A0">
            <w:pPr>
              <w:pStyle w:val="TableText0"/>
              <w:spacing w:beforeLines="15" w:before="36" w:afterLines="20" w:after="48"/>
              <w:rPr>
                <w:lang w:val="en-US" w:eastAsia="zh-CN"/>
              </w:rPr>
            </w:pPr>
            <w:r>
              <w:rPr>
                <w:i/>
                <w:lang w:val="en-US"/>
              </w:rPr>
              <w:t>f</w:t>
            </w:r>
            <w:r>
              <w:rPr>
                <w:position w:val="-4"/>
                <w:sz w:val="18"/>
                <w:lang w:val="en-US"/>
              </w:rPr>
              <w:t>0</w:t>
            </w:r>
            <w:r>
              <w:rPr>
                <w:lang w:val="en-US"/>
              </w:rPr>
              <w:t> ≤ 30 MHz</w:t>
            </w:r>
          </w:p>
        </w:tc>
        <w:tc>
          <w:tcPr>
            <w:tcW w:w="5919" w:type="dxa"/>
            <w:vAlign w:val="center"/>
          </w:tcPr>
          <w:p w14:paraId="7B1A0E8E" w14:textId="77777777" w:rsidR="003A02EE" w:rsidRPr="003A5808" w:rsidRDefault="003A02EE" w:rsidP="00FA1536">
            <w:pPr>
              <w:pStyle w:val="Tabletext"/>
              <w:tabs>
                <w:tab w:val="clear" w:pos="1134"/>
                <w:tab w:val="clear" w:pos="1418"/>
                <w:tab w:val="clear" w:pos="1701"/>
                <w:tab w:val="left" w:pos="1376"/>
              </w:tabs>
              <w:spacing w:before="30" w:after="30" w:line="240" w:lineRule="exact"/>
              <w:jc w:val="left"/>
              <w:rPr>
                <w:lang w:val="en-US" w:eastAsia="zh-CN"/>
              </w:rPr>
            </w:pPr>
          </w:p>
          <w:p w14:paraId="31AD4DC1" w14:textId="77777777" w:rsidR="003A02EE" w:rsidRPr="003A5808" w:rsidRDefault="003A02EE" w:rsidP="00FA1536">
            <w:pPr>
              <w:pStyle w:val="Tabletext"/>
              <w:tabs>
                <w:tab w:val="clear" w:pos="1134"/>
                <w:tab w:val="clear" w:pos="1418"/>
                <w:tab w:val="clear" w:pos="1701"/>
                <w:tab w:val="left" w:pos="1376"/>
              </w:tabs>
              <w:spacing w:before="30" w:after="30" w:line="240" w:lineRule="exact"/>
              <w:jc w:val="left"/>
              <w:rPr>
                <w:lang w:val="en-US" w:eastAsia="zh-CN"/>
              </w:rPr>
            </w:pPr>
            <w:r w:rsidRPr="003A5808">
              <w:rPr>
                <w:lang w:val="en-US" w:eastAsia="zh-CN"/>
              </w:rPr>
              <w:t xml:space="preserve">50 </w:t>
            </w:r>
            <w:proofErr w:type="spellStart"/>
            <w:r w:rsidRPr="003A5808">
              <w:rPr>
                <w:lang w:val="en-US" w:eastAsia="zh-CN"/>
              </w:rPr>
              <w:t>dBc</w:t>
            </w:r>
            <w:proofErr w:type="spellEnd"/>
            <w:r w:rsidRPr="003A5808">
              <w:rPr>
                <w:lang w:val="en-US" w:eastAsia="zh-CN"/>
              </w:rPr>
              <w:tab/>
            </w:r>
            <w:r w:rsidRPr="003A5808">
              <w:rPr>
                <w:lang w:val="en-US" w:eastAsia="zh-CN"/>
              </w:rPr>
              <w:tab/>
            </w:r>
            <w:r w:rsidRPr="003A5808">
              <w:rPr>
                <w:i/>
                <w:lang w:val="en-US" w:eastAsia="zh-CN"/>
              </w:rPr>
              <w:t>P</w:t>
            </w:r>
            <w:r w:rsidRPr="003A5808">
              <w:rPr>
                <w:lang w:val="en-US" w:eastAsia="zh-CN"/>
              </w:rPr>
              <w:t> </w:t>
            </w:r>
            <w:r w:rsidR="0037547A">
              <w:rPr>
                <w:lang w:val="en-US"/>
              </w:rPr>
              <w:t>&lt;</w:t>
            </w:r>
            <w:r w:rsidRPr="003A5808">
              <w:rPr>
                <w:lang w:val="en-US" w:eastAsia="zh-CN"/>
              </w:rPr>
              <w:t> 5 W</w:t>
            </w:r>
            <w:r w:rsidRPr="003A5808">
              <w:rPr>
                <w:lang w:val="en-US" w:eastAsia="zh-CN"/>
              </w:rPr>
              <w:br/>
            </w:r>
          </w:p>
          <w:p w14:paraId="608CBBCE" w14:textId="77777777" w:rsidR="003A02EE" w:rsidRPr="003A5808" w:rsidRDefault="003A02EE" w:rsidP="00FA1536">
            <w:pPr>
              <w:pStyle w:val="Tabletext"/>
              <w:tabs>
                <w:tab w:val="clear" w:pos="1134"/>
                <w:tab w:val="clear" w:pos="1418"/>
                <w:tab w:val="clear" w:pos="1701"/>
                <w:tab w:val="left" w:pos="1376"/>
              </w:tabs>
              <w:spacing w:before="30" w:after="30" w:line="240" w:lineRule="exact"/>
              <w:jc w:val="left"/>
              <w:rPr>
                <w:lang w:val="en-US" w:eastAsia="zh-CN"/>
              </w:rPr>
            </w:pPr>
          </w:p>
        </w:tc>
      </w:tr>
      <w:tr w:rsidR="003A02EE" w:rsidRPr="0037547A" w14:paraId="324DDC78" w14:textId="77777777" w:rsidTr="00612FC6">
        <w:trPr>
          <w:jc w:val="center"/>
        </w:trPr>
        <w:tc>
          <w:tcPr>
            <w:tcW w:w="3720" w:type="dxa"/>
            <w:vAlign w:val="center"/>
          </w:tcPr>
          <w:p w14:paraId="31CF3F0C" w14:textId="77777777" w:rsidR="003A02EE" w:rsidRDefault="003A02EE" w:rsidP="00E702A0">
            <w:pPr>
              <w:pStyle w:val="TableText0"/>
              <w:spacing w:beforeLines="15" w:before="36" w:afterLines="20" w:after="48"/>
              <w:rPr>
                <w:lang w:val="en-US" w:eastAsia="zh-CN"/>
              </w:rPr>
            </w:pPr>
            <w:r>
              <w:rPr>
                <w:rFonts w:hint="eastAsia"/>
                <w:lang w:eastAsia="zh-CN"/>
              </w:rPr>
              <w:t>陆地移动业务</w:t>
            </w:r>
          </w:p>
          <w:p w14:paraId="76B26DD9" w14:textId="77777777" w:rsidR="003A02EE" w:rsidRDefault="003A02EE" w:rsidP="00E702A0">
            <w:pPr>
              <w:pStyle w:val="TableText0"/>
              <w:spacing w:beforeLines="15" w:before="36" w:afterLines="20" w:after="48"/>
              <w:rPr>
                <w:lang w:val="en-US" w:eastAsia="zh-CN"/>
              </w:rPr>
            </w:pPr>
            <w:r>
              <w:rPr>
                <w:lang w:eastAsia="zh-CN"/>
              </w:rPr>
              <w:t>(</w:t>
            </w:r>
            <w:r>
              <w:rPr>
                <w:rFonts w:hint="eastAsia"/>
                <w:lang w:eastAsia="zh-CN"/>
              </w:rPr>
              <w:t>手持模拟系统</w:t>
            </w:r>
            <w:r>
              <w:rPr>
                <w:lang w:eastAsia="zh-CN"/>
              </w:rPr>
              <w:t>/</w:t>
            </w:r>
            <w:r>
              <w:rPr>
                <w:rFonts w:hint="eastAsia"/>
                <w:lang w:eastAsia="zh-CN"/>
              </w:rPr>
              <w:t>车载电话</w:t>
            </w:r>
            <w:r>
              <w:rPr>
                <w:lang w:eastAsia="zh-CN"/>
              </w:rPr>
              <w:t>)</w:t>
            </w:r>
          </w:p>
          <w:p w14:paraId="362D0A67" w14:textId="77777777" w:rsidR="003A02EE" w:rsidRDefault="003A02EE" w:rsidP="00E702A0">
            <w:pPr>
              <w:pStyle w:val="TableText0"/>
              <w:spacing w:beforeLines="15" w:before="36" w:afterLines="20" w:after="48"/>
              <w:rPr>
                <w:lang w:val="en-US" w:eastAsia="zh-CN"/>
              </w:rPr>
            </w:pPr>
            <w:r>
              <w:rPr>
                <w:lang w:eastAsia="zh-CN"/>
              </w:rPr>
              <w:t>(</w:t>
            </w:r>
            <w:r>
              <w:rPr>
                <w:rFonts w:hint="eastAsia"/>
                <w:lang w:eastAsia="zh-CN"/>
              </w:rPr>
              <w:t>数字无绳电话和</w:t>
            </w:r>
            <w:r>
              <w:rPr>
                <w:lang w:eastAsia="zh-CN"/>
              </w:rPr>
              <w:t>PHS)</w:t>
            </w:r>
          </w:p>
          <w:p w14:paraId="78F4F2E6" w14:textId="77777777" w:rsidR="003A02EE" w:rsidRDefault="00B15EB6" w:rsidP="00E702A0">
            <w:pPr>
              <w:pStyle w:val="TableText0"/>
              <w:spacing w:beforeLines="15" w:before="36" w:afterLines="20" w:after="48"/>
              <w:rPr>
                <w:lang w:val="en-US" w:eastAsia="zh-CN"/>
              </w:rPr>
            </w:pPr>
            <w:r w:rsidRPr="003C0A65">
              <w:rPr>
                <w:szCs w:val="22"/>
                <w:lang w:val="en-US"/>
              </w:rPr>
              <w:t>1</w:t>
            </w:r>
            <w:r w:rsidRPr="003C0A65">
              <w:rPr>
                <w:rFonts w:ascii="Tms Rmn" w:hAnsi="Tms Rmn"/>
                <w:szCs w:val="22"/>
                <w:lang w:val="en-US"/>
              </w:rPr>
              <w:t> </w:t>
            </w:r>
            <w:r w:rsidRPr="003C0A65">
              <w:rPr>
                <w:szCs w:val="22"/>
                <w:lang w:val="en-US"/>
              </w:rPr>
              <w:t>893.65 MHz &lt; </w:t>
            </w:r>
            <w:r w:rsidRPr="003C0A65">
              <w:rPr>
                <w:i/>
                <w:szCs w:val="22"/>
                <w:lang w:val="en-US"/>
              </w:rPr>
              <w:t>f</w:t>
            </w:r>
            <w:r w:rsidRPr="003C0A65">
              <w:rPr>
                <w:position w:val="-4"/>
                <w:szCs w:val="22"/>
                <w:lang w:val="en-US"/>
              </w:rPr>
              <w:t>0</w:t>
            </w:r>
            <w:r w:rsidRPr="003C0A65">
              <w:rPr>
                <w:szCs w:val="22"/>
                <w:lang w:val="en-US"/>
              </w:rPr>
              <w:t> ≤ 1</w:t>
            </w:r>
            <w:r w:rsidRPr="003C0A65">
              <w:rPr>
                <w:rFonts w:ascii="Tms Rmn" w:hAnsi="Tms Rmn"/>
                <w:szCs w:val="22"/>
                <w:lang w:val="en-US"/>
              </w:rPr>
              <w:t> </w:t>
            </w:r>
            <w:r w:rsidRPr="003C0A65">
              <w:rPr>
                <w:szCs w:val="22"/>
                <w:lang w:val="en-US"/>
              </w:rPr>
              <w:t>919.45 MHz</w:t>
            </w:r>
          </w:p>
          <w:p w14:paraId="68174774" w14:textId="77777777" w:rsidR="003A02EE" w:rsidRDefault="003A02EE" w:rsidP="00E702A0">
            <w:pPr>
              <w:pStyle w:val="TableText0"/>
              <w:spacing w:beforeLines="15" w:before="36" w:afterLines="20" w:after="48"/>
              <w:rPr>
                <w:lang w:val="en-US" w:eastAsia="zh-CN"/>
              </w:rPr>
            </w:pPr>
          </w:p>
          <w:p w14:paraId="601D2E8A" w14:textId="77777777" w:rsidR="003A02EE" w:rsidRDefault="003A02EE" w:rsidP="00E702A0">
            <w:pPr>
              <w:pStyle w:val="TableText0"/>
              <w:spacing w:beforeLines="15" w:before="36" w:afterLines="20" w:after="48"/>
              <w:rPr>
                <w:lang w:val="en-US" w:eastAsia="zh-CN"/>
              </w:rPr>
            </w:pPr>
          </w:p>
        </w:tc>
        <w:tc>
          <w:tcPr>
            <w:tcW w:w="5919" w:type="dxa"/>
            <w:vAlign w:val="center"/>
          </w:tcPr>
          <w:p w14:paraId="5A8F5892" w14:textId="77777777" w:rsidR="003A02EE" w:rsidRPr="003A5808" w:rsidRDefault="003A02EE" w:rsidP="00FA1536">
            <w:pPr>
              <w:pStyle w:val="Tabletext"/>
              <w:spacing w:before="30" w:after="30" w:line="240" w:lineRule="exact"/>
              <w:jc w:val="left"/>
              <w:rPr>
                <w:lang w:val="en-US" w:eastAsia="zh-CN"/>
              </w:rPr>
            </w:pPr>
          </w:p>
          <w:p w14:paraId="4845BD38" w14:textId="77777777" w:rsidR="003A02EE" w:rsidRPr="003A5808" w:rsidRDefault="003A02EE" w:rsidP="00FA1536">
            <w:pPr>
              <w:pStyle w:val="Tabletext"/>
              <w:spacing w:before="30" w:after="30" w:line="240" w:lineRule="exact"/>
              <w:jc w:val="left"/>
              <w:rPr>
                <w:lang w:val="en-US"/>
              </w:rPr>
            </w:pPr>
            <w:r w:rsidRPr="003A5808">
              <w:rPr>
                <w:lang w:val="en-US" w:eastAsia="zh-CN"/>
              </w:rPr>
              <w:t xml:space="preserve">60 </w:t>
            </w:r>
            <w:proofErr w:type="spellStart"/>
            <w:r w:rsidRPr="003A5808">
              <w:rPr>
                <w:lang w:val="en-US" w:eastAsia="zh-CN"/>
              </w:rPr>
              <w:t>d</w:t>
            </w:r>
            <w:r w:rsidRPr="003A5808">
              <w:rPr>
                <w:lang w:val="en-US"/>
              </w:rPr>
              <w:t>Bc</w:t>
            </w:r>
            <w:proofErr w:type="spellEnd"/>
            <w:r w:rsidRPr="003A5808">
              <w:rPr>
                <w:lang w:val="en-US"/>
              </w:rPr>
              <w:tab/>
            </w:r>
            <w:r w:rsidRPr="003A5808">
              <w:rPr>
                <w:lang w:val="en-US"/>
              </w:rPr>
              <w:tab/>
            </w:r>
            <w:r w:rsidRPr="003A5808">
              <w:rPr>
                <w:lang w:val="en-US"/>
              </w:rPr>
              <w:tab/>
            </w:r>
            <w:r w:rsidRPr="003A5808">
              <w:rPr>
                <w:i/>
                <w:lang w:val="en-US"/>
              </w:rPr>
              <w:t>P</w:t>
            </w:r>
            <w:r w:rsidRPr="003A5808">
              <w:rPr>
                <w:lang w:val="en-US"/>
              </w:rPr>
              <w:t> </w:t>
            </w:r>
            <w:r w:rsidR="0037547A">
              <w:rPr>
                <w:lang w:val="en-US"/>
              </w:rPr>
              <w:t>&lt;</w:t>
            </w:r>
            <w:r w:rsidRPr="003A5808">
              <w:rPr>
                <w:lang w:val="en-US"/>
              </w:rPr>
              <w:t> 50 W</w:t>
            </w:r>
            <w:r w:rsidRPr="003A5808">
              <w:rPr>
                <w:lang w:val="en-US"/>
              </w:rPr>
              <w:br/>
            </w:r>
          </w:p>
          <w:p w14:paraId="3678E190" w14:textId="77777777" w:rsidR="003A02EE" w:rsidRPr="003A5808" w:rsidRDefault="003A02EE" w:rsidP="00FA1536">
            <w:pPr>
              <w:pStyle w:val="Tabletext"/>
              <w:spacing w:before="30" w:after="30" w:line="240" w:lineRule="exact"/>
              <w:jc w:val="left"/>
              <w:rPr>
                <w:lang w:val="en-US"/>
              </w:rPr>
            </w:pPr>
            <w:r w:rsidRPr="003A5808">
              <w:rPr>
                <w:lang w:val="en-US"/>
              </w:rPr>
              <w:t>1</w:t>
            </w:r>
            <w:r w:rsidRPr="003A5808">
              <w:rPr>
                <w:rFonts w:ascii="Tms Rmn" w:hAnsi="Tms Rmn"/>
                <w:sz w:val="12"/>
                <w:lang w:val="en-US"/>
              </w:rPr>
              <w:t> </w:t>
            </w:r>
            <w:r w:rsidRPr="003A5808">
              <w:rPr>
                <w:lang w:val="en-US"/>
              </w:rPr>
              <w:t>893.5 MHz </w:t>
            </w:r>
            <w:r w:rsidR="0037547A">
              <w:rPr>
                <w:lang w:val="en-US"/>
              </w:rPr>
              <w:t>&lt;</w:t>
            </w:r>
            <w:r w:rsidRPr="003A5808">
              <w:rPr>
                <w:lang w:val="en-US"/>
              </w:rPr>
              <w:t> </w:t>
            </w:r>
            <w:r w:rsidRPr="003A5808">
              <w:rPr>
                <w:i/>
                <w:lang w:val="en-US"/>
              </w:rPr>
              <w:t>f</w:t>
            </w:r>
            <w:r w:rsidRPr="003A5808">
              <w:rPr>
                <w:lang w:val="en-US"/>
              </w:rPr>
              <w:t> </w:t>
            </w:r>
            <w:r w:rsidR="0037547A">
              <w:rPr>
                <w:lang w:val="en-US"/>
              </w:rPr>
              <w:t>≤</w:t>
            </w:r>
            <w:r w:rsidRPr="003A5808">
              <w:rPr>
                <w:lang w:val="en-US"/>
              </w:rPr>
              <w:t> 1</w:t>
            </w:r>
            <w:r w:rsidRPr="003A5808">
              <w:rPr>
                <w:rFonts w:ascii="Tms Rmn" w:hAnsi="Tms Rmn"/>
                <w:sz w:val="12"/>
                <w:lang w:val="en-US"/>
              </w:rPr>
              <w:t> </w:t>
            </w:r>
            <w:r w:rsidRPr="003A5808">
              <w:rPr>
                <w:lang w:val="en-US"/>
              </w:rPr>
              <w:t>919.6 MHz</w:t>
            </w:r>
          </w:p>
          <w:p w14:paraId="56723172" w14:textId="77777777" w:rsidR="003A02EE" w:rsidRPr="003A5808" w:rsidRDefault="003A02EE" w:rsidP="00FA1536">
            <w:pPr>
              <w:pStyle w:val="Tabletext"/>
              <w:spacing w:before="30" w:after="30" w:line="240" w:lineRule="exact"/>
              <w:jc w:val="left"/>
              <w:rPr>
                <w:lang w:val="en-US"/>
              </w:rPr>
            </w:pPr>
            <w:r w:rsidRPr="003A5808">
              <w:rPr>
                <w:rFonts w:ascii="Cambria Math" w:hAnsi="Cambria Math" w:cs="Cambria Math"/>
              </w:rPr>
              <w:t> </w:t>
            </w:r>
            <w:r w:rsidRPr="003A5808">
              <w:rPr>
                <w:rFonts w:ascii="Tms Rmn" w:hAnsi="Tms Rmn"/>
                <w:lang w:val="en-US"/>
              </w:rPr>
              <w:t> </w:t>
            </w:r>
            <w:r w:rsidRPr="003A5808">
              <w:rPr>
                <w:lang w:val="en-US"/>
              </w:rPr>
              <w:t>–36 dBm</w:t>
            </w:r>
          </w:p>
          <w:p w14:paraId="75DFBDF9" w14:textId="77777777" w:rsidR="003A02EE" w:rsidRPr="003A5808" w:rsidRDefault="003A02EE" w:rsidP="00FA1536">
            <w:pPr>
              <w:pStyle w:val="Tabletext"/>
              <w:spacing w:before="30" w:after="30" w:line="240" w:lineRule="exact"/>
              <w:jc w:val="left"/>
              <w:rPr>
                <w:lang w:val="en-US"/>
              </w:rPr>
            </w:pPr>
            <w:r w:rsidRPr="003A5808">
              <w:rPr>
                <w:i/>
                <w:lang w:val="en-US"/>
              </w:rPr>
              <w:t>f</w:t>
            </w:r>
            <w:r w:rsidRPr="003A5808">
              <w:rPr>
                <w:lang w:val="en-US"/>
              </w:rPr>
              <w:t> </w:t>
            </w:r>
            <w:r w:rsidR="0037547A">
              <w:rPr>
                <w:lang w:val="en-US"/>
              </w:rPr>
              <w:t>≤</w:t>
            </w:r>
            <w:r w:rsidRPr="003A5808">
              <w:rPr>
                <w:lang w:val="en-US"/>
              </w:rPr>
              <w:t> 1</w:t>
            </w:r>
            <w:r w:rsidRPr="003A5808">
              <w:rPr>
                <w:rFonts w:ascii="Tms Rmn" w:hAnsi="Tms Rmn"/>
                <w:sz w:val="12"/>
                <w:lang w:val="en-US"/>
              </w:rPr>
              <w:t> </w:t>
            </w:r>
            <w:r w:rsidRPr="003A5808">
              <w:rPr>
                <w:lang w:val="en-US"/>
              </w:rPr>
              <w:t xml:space="preserve">893.5 MHz </w:t>
            </w:r>
            <w:r>
              <w:rPr>
                <w:rFonts w:hint="eastAsia"/>
                <w:lang w:val="en-US" w:eastAsia="zh-CN"/>
              </w:rPr>
              <w:t>和</w:t>
            </w:r>
            <w:r w:rsidRPr="003A5808">
              <w:rPr>
                <w:lang w:val="en-US"/>
              </w:rPr>
              <w:t xml:space="preserve"> 1</w:t>
            </w:r>
            <w:r w:rsidRPr="003A5808">
              <w:rPr>
                <w:rFonts w:ascii="Tms Rmn" w:hAnsi="Tms Rmn"/>
                <w:sz w:val="12"/>
                <w:lang w:val="en-US"/>
              </w:rPr>
              <w:t> </w:t>
            </w:r>
            <w:r w:rsidRPr="003A5808">
              <w:rPr>
                <w:lang w:val="en-US"/>
              </w:rPr>
              <w:t>919.6 MHz </w:t>
            </w:r>
            <w:r w:rsidR="0037547A">
              <w:rPr>
                <w:lang w:val="en-US"/>
              </w:rPr>
              <w:t>&lt;</w:t>
            </w:r>
            <w:r w:rsidRPr="003A5808">
              <w:rPr>
                <w:lang w:val="en-US"/>
              </w:rPr>
              <w:t> </w:t>
            </w:r>
            <w:r w:rsidRPr="003A5808">
              <w:rPr>
                <w:i/>
                <w:lang w:val="en-US"/>
              </w:rPr>
              <w:t>f</w:t>
            </w:r>
          </w:p>
          <w:p w14:paraId="2387F850" w14:textId="77777777" w:rsidR="003A02EE" w:rsidRPr="003A5808" w:rsidRDefault="003A02EE" w:rsidP="00FA1536">
            <w:pPr>
              <w:pStyle w:val="Tabletext"/>
              <w:spacing w:before="30" w:after="30" w:line="240" w:lineRule="exact"/>
              <w:jc w:val="left"/>
              <w:rPr>
                <w:lang w:val="en-US"/>
              </w:rPr>
            </w:pPr>
            <w:r w:rsidRPr="003A5808">
              <w:rPr>
                <w:rFonts w:ascii="Cambria Math" w:hAnsi="Cambria Math" w:cs="Cambria Math"/>
              </w:rPr>
              <w:t> </w:t>
            </w:r>
            <w:r w:rsidRPr="003A5808">
              <w:rPr>
                <w:rFonts w:ascii="Tms Rmn" w:hAnsi="Tms Rmn"/>
                <w:lang w:val="en-US"/>
              </w:rPr>
              <w:t> </w:t>
            </w:r>
            <w:r w:rsidRPr="003A5808">
              <w:rPr>
                <w:lang w:val="en-US"/>
              </w:rPr>
              <w:t>–26 dBm</w:t>
            </w:r>
          </w:p>
        </w:tc>
      </w:tr>
      <w:tr w:rsidR="003A02EE" w:rsidRPr="003A5808" w14:paraId="56E9B702" w14:textId="77777777" w:rsidTr="004E13B2">
        <w:trPr>
          <w:jc w:val="center"/>
        </w:trPr>
        <w:tc>
          <w:tcPr>
            <w:tcW w:w="9639" w:type="dxa"/>
            <w:gridSpan w:val="2"/>
            <w:tcBorders>
              <w:left w:val="nil"/>
              <w:bottom w:val="nil"/>
              <w:right w:val="nil"/>
            </w:tcBorders>
            <w:vAlign w:val="center"/>
          </w:tcPr>
          <w:p w14:paraId="700FC567" w14:textId="77777777" w:rsidR="003A02EE" w:rsidRPr="003A5808" w:rsidRDefault="003A02EE" w:rsidP="0037547A">
            <w:pPr>
              <w:pStyle w:val="Tablelegend"/>
              <w:spacing w:before="200" w:after="100"/>
              <w:rPr>
                <w:lang w:val="en-US" w:eastAsia="zh-CN"/>
              </w:rPr>
            </w:pPr>
            <w:r w:rsidRPr="003A5808">
              <w:rPr>
                <w:i/>
                <w:lang w:val="en-US" w:eastAsia="zh-CN"/>
              </w:rPr>
              <w:t>P</w:t>
            </w:r>
            <w:r w:rsidRPr="003A5808">
              <w:rPr>
                <w:i/>
                <w:sz w:val="8"/>
                <w:lang w:val="en-US" w:eastAsia="zh-CN"/>
              </w:rPr>
              <w:t> </w:t>
            </w:r>
            <w:r w:rsidRPr="003A5808">
              <w:rPr>
                <w:lang w:val="en-US" w:eastAsia="zh-CN"/>
              </w:rPr>
              <w:t>:</w:t>
            </w:r>
            <w:r w:rsidRPr="003A5808">
              <w:rPr>
                <w:lang w:val="en-US" w:eastAsia="zh-CN"/>
              </w:rPr>
              <w:tab/>
            </w:r>
            <w:r w:rsidRPr="00D300F3">
              <w:rPr>
                <w:rFonts w:hint="eastAsia"/>
                <w:szCs w:val="22"/>
                <w:lang w:eastAsia="zh-CN"/>
              </w:rPr>
              <w:t>为天线传输线处的平均功率</w:t>
            </w:r>
            <w:r w:rsidR="0037547A">
              <w:rPr>
                <w:rFonts w:hint="eastAsia"/>
                <w:szCs w:val="22"/>
                <w:lang w:eastAsia="zh-CN"/>
              </w:rPr>
              <w:t>（</w:t>
            </w:r>
            <w:r w:rsidRPr="00D300F3">
              <w:rPr>
                <w:szCs w:val="22"/>
                <w:lang w:eastAsia="zh-CN"/>
              </w:rPr>
              <w:t>W</w:t>
            </w:r>
            <w:r w:rsidR="0037547A">
              <w:rPr>
                <w:rFonts w:hint="eastAsia"/>
                <w:szCs w:val="22"/>
                <w:lang w:eastAsia="zh-CN"/>
              </w:rPr>
              <w:t>），</w:t>
            </w:r>
            <w:r w:rsidRPr="00D300F3">
              <w:rPr>
                <w:rFonts w:hint="eastAsia"/>
                <w:szCs w:val="22"/>
                <w:lang w:eastAsia="zh-CN"/>
              </w:rPr>
              <w:t>见《无线电规则》</w:t>
            </w:r>
            <w:r>
              <w:rPr>
                <w:rFonts w:hint="eastAsia"/>
                <w:szCs w:val="22"/>
                <w:lang w:val="en-US" w:eastAsia="zh-CN"/>
              </w:rPr>
              <w:t>第</w:t>
            </w:r>
            <w:r w:rsidRPr="00D300F3">
              <w:rPr>
                <w:szCs w:val="22"/>
                <w:lang w:eastAsia="zh-CN"/>
              </w:rPr>
              <w:t>1.158</w:t>
            </w:r>
            <w:r w:rsidRPr="00D300F3">
              <w:rPr>
                <w:rFonts w:hint="eastAsia"/>
                <w:szCs w:val="22"/>
                <w:lang w:eastAsia="zh-CN"/>
              </w:rPr>
              <w:t>款的定义。当使用突发传输时，平均功率</w:t>
            </w:r>
            <w:r w:rsidRPr="0006510B">
              <w:rPr>
                <w:i/>
                <w:szCs w:val="22"/>
                <w:lang w:eastAsia="zh-CN"/>
              </w:rPr>
              <w:t>P</w:t>
            </w:r>
            <w:r w:rsidRPr="00D300F3">
              <w:rPr>
                <w:rFonts w:hint="eastAsia"/>
                <w:szCs w:val="22"/>
                <w:lang w:eastAsia="zh-CN"/>
              </w:rPr>
              <w:t>和任何</w:t>
            </w:r>
            <w:r>
              <w:rPr>
                <w:rFonts w:hint="eastAsia"/>
                <w:szCs w:val="22"/>
                <w:lang w:eastAsia="zh-CN"/>
              </w:rPr>
              <w:t>杂散域发射</w:t>
            </w:r>
            <w:r w:rsidRPr="00D300F3">
              <w:rPr>
                <w:rFonts w:hint="eastAsia"/>
                <w:szCs w:val="22"/>
                <w:lang w:eastAsia="zh-CN"/>
              </w:rPr>
              <w:t>的平均功率用突发持续时间的平均功率测量。</w:t>
            </w:r>
          </w:p>
          <w:p w14:paraId="2814EA25" w14:textId="77777777" w:rsidR="003A02EE" w:rsidRPr="003A5808" w:rsidRDefault="003A02EE" w:rsidP="00FA1536">
            <w:pPr>
              <w:pStyle w:val="Tablelegend"/>
              <w:spacing w:before="100" w:after="100"/>
              <w:rPr>
                <w:lang w:val="en-US" w:eastAsia="zh-CN"/>
              </w:rPr>
            </w:pPr>
            <w:r w:rsidRPr="003A5808">
              <w:rPr>
                <w:i/>
                <w:lang w:val="en-US" w:eastAsia="zh-CN"/>
              </w:rPr>
              <w:t>f</w:t>
            </w:r>
            <w:r w:rsidRPr="003A5808">
              <w:rPr>
                <w:i/>
                <w:sz w:val="8"/>
                <w:lang w:val="en-US" w:eastAsia="zh-CN"/>
              </w:rPr>
              <w:t> </w:t>
            </w:r>
            <w:r w:rsidRPr="003A5808">
              <w:rPr>
                <w:lang w:val="en-US" w:eastAsia="zh-CN"/>
              </w:rPr>
              <w:t>:</w:t>
            </w:r>
            <w:r w:rsidRPr="003A5808">
              <w:rPr>
                <w:lang w:val="en-US" w:eastAsia="zh-CN"/>
              </w:rPr>
              <w:tab/>
            </w:r>
            <w:r>
              <w:rPr>
                <w:rFonts w:hint="eastAsia"/>
                <w:szCs w:val="22"/>
                <w:lang w:val="en-US" w:eastAsia="zh-CN"/>
              </w:rPr>
              <w:t>杂散域发射</w:t>
            </w:r>
            <w:r w:rsidRPr="00D300F3">
              <w:rPr>
                <w:rFonts w:hint="eastAsia"/>
                <w:szCs w:val="22"/>
                <w:lang w:val="en-US" w:eastAsia="zh-CN"/>
              </w:rPr>
              <w:t>的频率。</w:t>
            </w:r>
          </w:p>
          <w:p w14:paraId="45674C4E" w14:textId="77777777" w:rsidR="003A02EE" w:rsidRPr="003A5808" w:rsidRDefault="003A02EE" w:rsidP="00FA1536">
            <w:pPr>
              <w:pStyle w:val="Tablelegend"/>
              <w:spacing w:before="100" w:after="100"/>
              <w:rPr>
                <w:lang w:val="en-US" w:eastAsia="zh-CN"/>
              </w:rPr>
            </w:pPr>
            <w:r w:rsidRPr="003A5808">
              <w:rPr>
                <w:i/>
                <w:lang w:val="en-US" w:eastAsia="zh-CN"/>
              </w:rPr>
              <w:t>f</w:t>
            </w:r>
            <w:r w:rsidRPr="003A5808">
              <w:rPr>
                <w:position w:val="-4"/>
                <w:sz w:val="18"/>
                <w:lang w:val="en-US" w:eastAsia="zh-CN"/>
              </w:rPr>
              <w:t>0</w:t>
            </w:r>
            <w:r w:rsidRPr="003A5808">
              <w:rPr>
                <w:lang w:val="en-US" w:eastAsia="zh-CN"/>
              </w:rPr>
              <w:t>:</w:t>
            </w:r>
            <w:r w:rsidRPr="003A5808">
              <w:rPr>
                <w:lang w:val="en-US" w:eastAsia="zh-CN"/>
              </w:rPr>
              <w:tab/>
            </w:r>
            <w:r w:rsidRPr="00D300F3">
              <w:rPr>
                <w:rFonts w:hint="eastAsia"/>
                <w:szCs w:val="22"/>
                <w:lang w:eastAsia="zh-CN"/>
              </w:rPr>
              <w:t>基频。</w:t>
            </w:r>
          </w:p>
          <w:p w14:paraId="26E73563" w14:textId="77777777" w:rsidR="003A02EE" w:rsidRPr="003A5808" w:rsidRDefault="003A02EE" w:rsidP="00FA1536">
            <w:pPr>
              <w:pStyle w:val="Tablelegend"/>
              <w:spacing w:before="100" w:after="100"/>
              <w:rPr>
                <w:lang w:val="en-US" w:eastAsia="zh-CN"/>
              </w:rPr>
            </w:pPr>
            <w:r w:rsidRPr="003A5808">
              <w:rPr>
                <w:vertAlign w:val="superscript"/>
                <w:lang w:eastAsia="zh-CN"/>
              </w:rPr>
              <w:t>(1)</w:t>
            </w:r>
            <w:r w:rsidRPr="003A5808">
              <w:rPr>
                <w:lang w:val="en-US" w:eastAsia="zh-CN"/>
              </w:rPr>
              <w:tab/>
            </w:r>
            <w:r w:rsidRPr="00D300F3">
              <w:rPr>
                <w:rFonts w:hint="eastAsia"/>
                <w:szCs w:val="22"/>
                <w:lang w:val="en-US" w:eastAsia="zh-CN"/>
              </w:rPr>
              <w:t>对</w:t>
            </w:r>
            <w:r w:rsidRPr="00D300F3">
              <w:rPr>
                <w:szCs w:val="22"/>
                <w:lang w:eastAsia="zh-CN"/>
              </w:rPr>
              <w:t xml:space="preserve"> F3E </w:t>
            </w:r>
            <w:r w:rsidRPr="00D300F3">
              <w:rPr>
                <w:rFonts w:hint="eastAsia"/>
                <w:szCs w:val="22"/>
                <w:lang w:eastAsia="zh-CN"/>
              </w:rPr>
              <w:t>发射以及船舶电台或船载通信电台。</w:t>
            </w:r>
          </w:p>
          <w:p w14:paraId="0EF7E3C5" w14:textId="77777777" w:rsidR="003A02EE" w:rsidRPr="003A5808" w:rsidRDefault="003A02EE" w:rsidP="00FA1536">
            <w:pPr>
              <w:pStyle w:val="Tablelegend"/>
              <w:spacing w:before="100" w:after="100"/>
              <w:rPr>
                <w:lang w:val="en-US"/>
              </w:rPr>
            </w:pPr>
            <w:r w:rsidRPr="003A5808">
              <w:rPr>
                <w:vertAlign w:val="superscript"/>
              </w:rPr>
              <w:t>(2)</w:t>
            </w:r>
            <w:r w:rsidRPr="003A5808">
              <w:rPr>
                <w:lang w:val="en-US"/>
              </w:rPr>
              <w:tab/>
            </w:r>
            <w:proofErr w:type="spellStart"/>
            <w:r w:rsidRPr="00D300F3">
              <w:rPr>
                <w:rFonts w:hint="eastAsia"/>
                <w:szCs w:val="22"/>
              </w:rPr>
              <w:t>对航空器无线电话</w:t>
            </w:r>
            <w:proofErr w:type="spellEnd"/>
            <w:r w:rsidRPr="00D300F3">
              <w:rPr>
                <w:rFonts w:hint="eastAsia"/>
                <w:szCs w:val="22"/>
              </w:rPr>
              <w:t>。</w:t>
            </w:r>
          </w:p>
        </w:tc>
      </w:tr>
    </w:tbl>
    <w:p w14:paraId="5F1EBBA4" w14:textId="77777777" w:rsidR="003A02EE" w:rsidRDefault="003A02EE" w:rsidP="00390ECF">
      <w:pPr>
        <w:pStyle w:val="Tablefin"/>
      </w:pPr>
    </w:p>
    <w:bookmarkEnd w:id="42"/>
    <w:bookmarkEnd w:id="43"/>
    <w:p w14:paraId="39115C58" w14:textId="77777777" w:rsidR="003A02EE" w:rsidRDefault="003A02EE" w:rsidP="00390ECF">
      <w:pPr>
        <w:pStyle w:val="Heading2"/>
        <w:rPr>
          <w:lang w:val="en-US"/>
        </w:rPr>
      </w:pPr>
      <w:r>
        <w:rPr>
          <w:lang w:val="en-US"/>
        </w:rPr>
        <w:lastRenderedPageBreak/>
        <w:t>4.6</w:t>
      </w:r>
      <w:r>
        <w:rPr>
          <w:lang w:val="en-US"/>
        </w:rPr>
        <w:tab/>
      </w:r>
      <w:r>
        <w:t xml:space="preserve">Z </w:t>
      </w:r>
      <w:proofErr w:type="spellStart"/>
      <w:r>
        <w:rPr>
          <w:rFonts w:hint="eastAsia"/>
        </w:rPr>
        <w:t>类限值</w:t>
      </w:r>
      <w:proofErr w:type="spellEnd"/>
    </w:p>
    <w:p w14:paraId="6A1066AC" w14:textId="77777777" w:rsidR="003A02EE" w:rsidRDefault="003A02EE" w:rsidP="0006510B">
      <w:pPr>
        <w:keepLines/>
        <w:ind w:firstLineChars="200" w:firstLine="480"/>
        <w:rPr>
          <w:lang w:val="en-US" w:eastAsia="zh-CN"/>
        </w:rPr>
      </w:pPr>
      <w:r>
        <w:rPr>
          <w:rFonts w:hint="eastAsia"/>
          <w:lang w:eastAsia="zh-CN"/>
        </w:rPr>
        <w:t>表</w:t>
      </w:r>
      <w:r>
        <w:rPr>
          <w:lang w:eastAsia="zh-CN"/>
        </w:rPr>
        <w:t xml:space="preserve"> 6 </w:t>
      </w:r>
      <w:r>
        <w:rPr>
          <w:rFonts w:hint="eastAsia"/>
          <w:lang w:eastAsia="zh-CN"/>
        </w:rPr>
        <w:t>包括了对</w:t>
      </w:r>
      <w:r>
        <w:rPr>
          <w:lang w:eastAsia="zh-CN"/>
        </w:rPr>
        <w:t>A</w:t>
      </w:r>
      <w:r>
        <w:rPr>
          <w:rFonts w:hint="eastAsia"/>
          <w:lang w:eastAsia="zh-CN"/>
        </w:rPr>
        <w:t>类（行业用）和</w:t>
      </w:r>
      <w:r>
        <w:rPr>
          <w:lang w:eastAsia="zh-CN"/>
        </w:rPr>
        <w:t>B</w:t>
      </w:r>
      <w:r>
        <w:rPr>
          <w:rFonts w:hint="eastAsia"/>
          <w:lang w:eastAsia="zh-CN"/>
        </w:rPr>
        <w:t>类（家用）</w:t>
      </w:r>
      <w:r>
        <w:rPr>
          <w:lang w:eastAsia="zh-CN"/>
        </w:rPr>
        <w:t>ITE</w:t>
      </w:r>
      <w:r>
        <w:rPr>
          <w:rFonts w:hint="eastAsia"/>
          <w:lang w:eastAsia="zh-CN"/>
        </w:rPr>
        <w:t>的</w:t>
      </w:r>
      <w:r>
        <w:rPr>
          <w:lang w:eastAsia="zh-CN"/>
        </w:rPr>
        <w:t>Z</w:t>
      </w:r>
      <w:r>
        <w:rPr>
          <w:rFonts w:hint="eastAsia"/>
          <w:lang w:eastAsia="zh-CN"/>
        </w:rPr>
        <w:t>类限值。</w:t>
      </w:r>
      <w:r>
        <w:rPr>
          <w:lang w:eastAsia="zh-CN"/>
        </w:rPr>
        <w:t>Z</w:t>
      </w:r>
      <w:r>
        <w:rPr>
          <w:rFonts w:hint="eastAsia"/>
          <w:lang w:eastAsia="zh-CN"/>
        </w:rPr>
        <w:t>类设备定义为结合了无线电发射功能的</w:t>
      </w:r>
      <w:r>
        <w:rPr>
          <w:lang w:eastAsia="zh-CN"/>
        </w:rPr>
        <w:t>ITE</w:t>
      </w:r>
      <w:r>
        <w:rPr>
          <w:rFonts w:hint="eastAsia"/>
          <w:lang w:eastAsia="zh-CN"/>
        </w:rPr>
        <w:t>。如果信息处理部分可以分离而且可以独立地正常工作，则应按照有关的</w:t>
      </w:r>
      <w:r>
        <w:rPr>
          <w:lang w:eastAsia="zh-CN"/>
        </w:rPr>
        <w:t>ITU-R</w:t>
      </w:r>
      <w:r>
        <w:rPr>
          <w:rFonts w:hint="eastAsia"/>
          <w:lang w:eastAsia="zh-CN"/>
        </w:rPr>
        <w:t>杂散域发射的限值或</w:t>
      </w:r>
      <w:r>
        <w:rPr>
          <w:lang w:eastAsia="zh-CN"/>
        </w:rPr>
        <w:t>CISPR</w:t>
      </w:r>
      <w:r>
        <w:rPr>
          <w:rFonts w:hint="eastAsia"/>
          <w:lang w:eastAsia="zh-CN"/>
        </w:rPr>
        <w:t>限值，对每部分单独测试。如果信息处理部分不能独立工作，则在发射模式应使用</w:t>
      </w:r>
      <w:r>
        <w:rPr>
          <w:lang w:eastAsia="zh-CN"/>
        </w:rPr>
        <w:t>ITU-R</w:t>
      </w:r>
      <w:r>
        <w:rPr>
          <w:rFonts w:hint="eastAsia"/>
          <w:lang w:eastAsia="zh-CN"/>
        </w:rPr>
        <w:t>的</w:t>
      </w:r>
      <w:r>
        <w:rPr>
          <w:lang w:eastAsia="zh-CN"/>
        </w:rPr>
        <w:t>A</w:t>
      </w:r>
      <w:r>
        <w:rPr>
          <w:rFonts w:hint="eastAsia"/>
          <w:lang w:eastAsia="zh-CN"/>
        </w:rPr>
        <w:t>、</w:t>
      </w:r>
      <w:r>
        <w:rPr>
          <w:lang w:eastAsia="zh-CN"/>
        </w:rPr>
        <w:t>B</w:t>
      </w:r>
      <w:r>
        <w:rPr>
          <w:rFonts w:hint="eastAsia"/>
          <w:lang w:eastAsia="zh-CN"/>
        </w:rPr>
        <w:t>、</w:t>
      </w:r>
      <w:r>
        <w:rPr>
          <w:lang w:eastAsia="zh-CN"/>
        </w:rPr>
        <w:t>C</w:t>
      </w:r>
      <w:r>
        <w:rPr>
          <w:rFonts w:hint="eastAsia"/>
          <w:lang w:eastAsia="zh-CN"/>
        </w:rPr>
        <w:t>或</w:t>
      </w:r>
      <w:r>
        <w:rPr>
          <w:lang w:eastAsia="zh-CN"/>
        </w:rPr>
        <w:t>D</w:t>
      </w:r>
      <w:r>
        <w:rPr>
          <w:rFonts w:hint="eastAsia"/>
          <w:lang w:eastAsia="zh-CN"/>
        </w:rPr>
        <w:t>类限值，在待机或空闲模式应使用</w:t>
      </w:r>
      <w:r>
        <w:rPr>
          <w:lang w:eastAsia="zh-CN"/>
        </w:rPr>
        <w:t>CISPR</w:t>
      </w:r>
      <w:r>
        <w:rPr>
          <w:rFonts w:hint="eastAsia"/>
          <w:lang w:eastAsia="zh-CN"/>
        </w:rPr>
        <w:t>限值。数值取自</w:t>
      </w:r>
      <w:r>
        <w:rPr>
          <w:lang w:eastAsia="zh-CN"/>
        </w:rPr>
        <w:t>CISPR</w:t>
      </w:r>
      <w:r>
        <w:rPr>
          <w:rFonts w:hint="eastAsia"/>
          <w:lang w:eastAsia="zh-CN"/>
        </w:rPr>
        <w:t>第</w:t>
      </w:r>
      <w:r>
        <w:rPr>
          <w:lang w:eastAsia="zh-CN"/>
        </w:rPr>
        <w:t>22</w:t>
      </w:r>
      <w:r>
        <w:rPr>
          <w:rFonts w:hint="eastAsia"/>
          <w:lang w:eastAsia="zh-CN"/>
        </w:rPr>
        <w:t>号出版物。</w:t>
      </w:r>
    </w:p>
    <w:p w14:paraId="123FB1FF" w14:textId="77777777" w:rsidR="003A02EE" w:rsidRDefault="003A02EE" w:rsidP="00FA1536">
      <w:pPr>
        <w:keepLines/>
        <w:rPr>
          <w:lang w:val="en-US" w:eastAsia="zh-CN"/>
        </w:rPr>
      </w:pPr>
    </w:p>
    <w:p w14:paraId="309C517D" w14:textId="77777777" w:rsidR="003A02EE" w:rsidRDefault="003A02EE" w:rsidP="00390ECF">
      <w:pPr>
        <w:pStyle w:val="TableNo"/>
        <w:rPr>
          <w:lang w:val="en-US" w:eastAsia="zh-CN"/>
        </w:rPr>
      </w:pPr>
      <w:r>
        <w:rPr>
          <w:rFonts w:hint="eastAsia"/>
          <w:lang w:eastAsia="zh-CN"/>
        </w:rPr>
        <w:t>表</w:t>
      </w:r>
      <w:r>
        <w:rPr>
          <w:lang w:val="en-US" w:eastAsia="zh-CN"/>
        </w:rPr>
        <w:t xml:space="preserve"> </w:t>
      </w:r>
      <w:r>
        <w:rPr>
          <w:lang w:eastAsia="zh-CN"/>
        </w:rPr>
        <w:t>6</w:t>
      </w:r>
    </w:p>
    <w:p w14:paraId="77EEF7AE" w14:textId="77777777" w:rsidR="003A02EE" w:rsidRPr="00B43A2A" w:rsidRDefault="003A02EE" w:rsidP="00390ECF">
      <w:pPr>
        <w:pStyle w:val="Tabletitle"/>
        <w:rPr>
          <w:rFonts w:ascii="SimSun"/>
          <w:lang w:eastAsia="zh-CN"/>
        </w:rPr>
      </w:pPr>
      <w:r w:rsidRPr="000A39CA">
        <w:rPr>
          <w:kern w:val="2"/>
          <w:lang w:eastAsia="zh-CN"/>
        </w:rPr>
        <w:t>Z</w:t>
      </w:r>
      <w:r w:rsidRPr="00B43A2A">
        <w:rPr>
          <w:rFonts w:ascii="SimSun" w:hAnsi="SimSun" w:hint="eastAsia"/>
          <w:kern w:val="2"/>
          <w:lang w:val="en-US" w:eastAsia="zh-CN"/>
        </w:rPr>
        <w:t>类限值</w:t>
      </w:r>
    </w:p>
    <w:p w14:paraId="25A0D529" w14:textId="77777777" w:rsidR="003A02EE" w:rsidRDefault="000A39CA" w:rsidP="000A39CA">
      <w:pPr>
        <w:pStyle w:val="Tabletitle"/>
        <w:rPr>
          <w:b w:val="0"/>
          <w:bCs/>
          <w:lang w:val="en-US" w:eastAsia="zh-CN"/>
        </w:rPr>
      </w:pPr>
      <w:r>
        <w:rPr>
          <w:rFonts w:hint="eastAsia"/>
          <w:b w:val="0"/>
          <w:lang w:eastAsia="zh-CN"/>
        </w:rPr>
        <w:t>（</w:t>
      </w:r>
      <w:r w:rsidR="003A02EE">
        <w:rPr>
          <w:b w:val="0"/>
          <w:lang w:eastAsia="zh-CN"/>
        </w:rPr>
        <w:t>CISPR</w:t>
      </w:r>
      <w:r w:rsidR="003A02EE">
        <w:rPr>
          <w:rFonts w:hint="eastAsia"/>
          <w:b w:val="0"/>
          <w:lang w:eastAsia="zh-CN"/>
        </w:rPr>
        <w:t>规定的</w:t>
      </w:r>
      <w:r w:rsidR="003A02EE">
        <w:rPr>
          <w:b w:val="0"/>
          <w:lang w:eastAsia="zh-CN"/>
        </w:rPr>
        <w:t>ITE</w:t>
      </w:r>
      <w:r w:rsidR="003A02EE">
        <w:rPr>
          <w:rFonts w:hint="eastAsia"/>
          <w:b w:val="0"/>
          <w:lang w:eastAsia="zh-CN"/>
        </w:rPr>
        <w:t>辐射限值</w:t>
      </w:r>
      <w:r>
        <w:rPr>
          <w:rFonts w:hint="eastAsia"/>
          <w:b w:val="0"/>
          <w:lang w:eastAsia="zh-CN"/>
        </w:rPr>
        <w:t>）</w:t>
      </w:r>
    </w:p>
    <w:tbl>
      <w:tblPr>
        <w:tblW w:w="9640" w:type="dxa"/>
        <w:jc w:val="center"/>
        <w:tblLayout w:type="fixed"/>
        <w:tblLook w:val="0000" w:firstRow="0" w:lastRow="0" w:firstColumn="0" w:lastColumn="0" w:noHBand="0" w:noVBand="0"/>
      </w:tblPr>
      <w:tblGrid>
        <w:gridCol w:w="2429"/>
        <w:gridCol w:w="1998"/>
        <w:gridCol w:w="2220"/>
        <w:gridCol w:w="2993"/>
      </w:tblGrid>
      <w:tr w:rsidR="003A02EE" w:rsidRPr="003A5808" w14:paraId="7B7421F4" w14:textId="77777777" w:rsidTr="00612FC6">
        <w:trPr>
          <w:jc w:val="center"/>
        </w:trPr>
        <w:tc>
          <w:tcPr>
            <w:tcW w:w="2429" w:type="dxa"/>
            <w:tcBorders>
              <w:top w:val="single" w:sz="6" w:space="0" w:color="000000"/>
              <w:left w:val="single" w:sz="6" w:space="0" w:color="000000"/>
              <w:bottom w:val="single" w:sz="8" w:space="0" w:color="000000"/>
              <w:right w:val="single" w:sz="8" w:space="0" w:color="000000"/>
            </w:tcBorders>
          </w:tcPr>
          <w:p w14:paraId="261E3E9E" w14:textId="77777777" w:rsidR="003A02EE" w:rsidRDefault="003A02EE" w:rsidP="00EF4AEC">
            <w:pPr>
              <w:pStyle w:val="Tablehead"/>
            </w:pPr>
            <w:proofErr w:type="spellStart"/>
            <w:r>
              <w:rPr>
                <w:rFonts w:hint="eastAsia"/>
              </w:rPr>
              <w:t>频率</w:t>
            </w:r>
            <w:proofErr w:type="spellEnd"/>
            <w:r>
              <w:t xml:space="preserve"> </w:t>
            </w:r>
            <w:r>
              <w:br/>
              <w:t>(MHz)</w:t>
            </w:r>
          </w:p>
        </w:tc>
        <w:tc>
          <w:tcPr>
            <w:tcW w:w="1998" w:type="dxa"/>
            <w:tcBorders>
              <w:top w:val="single" w:sz="6" w:space="0" w:color="000000"/>
              <w:left w:val="single" w:sz="8" w:space="0" w:color="000000"/>
              <w:bottom w:val="single" w:sz="8" w:space="0" w:color="000000"/>
              <w:right w:val="single" w:sz="8" w:space="0" w:color="000000"/>
            </w:tcBorders>
          </w:tcPr>
          <w:p w14:paraId="7154FA21" w14:textId="77777777" w:rsidR="003A02EE" w:rsidRDefault="003A02EE" w:rsidP="00EF4AEC">
            <w:pPr>
              <w:pStyle w:val="Tablehead"/>
            </w:pPr>
            <w:r>
              <w:rPr>
                <w:i/>
              </w:rPr>
              <w:t>E</w:t>
            </w:r>
            <w:r>
              <w:rPr>
                <w:i/>
                <w:vertAlign w:val="subscript"/>
              </w:rPr>
              <w:t>max</w:t>
            </w:r>
            <w:r>
              <w:br/>
              <w:t>(dB(</w:t>
            </w:r>
            <w:r>
              <w:rPr>
                <w:rFonts w:ascii="Symbol" w:hAnsi="Symbol"/>
              </w:rPr>
              <w:t></w:t>
            </w:r>
            <w:r>
              <w:t>V/m))</w:t>
            </w:r>
          </w:p>
        </w:tc>
        <w:tc>
          <w:tcPr>
            <w:tcW w:w="2220" w:type="dxa"/>
            <w:tcBorders>
              <w:top w:val="single" w:sz="6" w:space="0" w:color="000000"/>
              <w:left w:val="single" w:sz="8" w:space="0" w:color="000000"/>
              <w:bottom w:val="single" w:sz="8" w:space="0" w:color="000000"/>
              <w:right w:val="single" w:sz="8" w:space="0" w:color="000000"/>
            </w:tcBorders>
          </w:tcPr>
          <w:p w14:paraId="640CAFCF" w14:textId="77777777" w:rsidR="003A02EE" w:rsidRDefault="003A02EE" w:rsidP="00EF4AEC">
            <w:pPr>
              <w:pStyle w:val="Tablehead"/>
            </w:pPr>
            <w:proofErr w:type="spellStart"/>
            <w:r>
              <w:rPr>
                <w:rFonts w:hint="eastAsia"/>
              </w:rPr>
              <w:t>测量距离</w:t>
            </w:r>
            <w:proofErr w:type="spellEnd"/>
            <w:r>
              <w:br/>
              <w:t>(m)</w:t>
            </w:r>
          </w:p>
        </w:tc>
        <w:tc>
          <w:tcPr>
            <w:tcW w:w="2993" w:type="dxa"/>
            <w:tcBorders>
              <w:top w:val="single" w:sz="6" w:space="0" w:color="000000"/>
              <w:left w:val="single" w:sz="8" w:space="0" w:color="000000"/>
              <w:bottom w:val="single" w:sz="8" w:space="0" w:color="000000"/>
              <w:right w:val="single" w:sz="6" w:space="0" w:color="000000"/>
            </w:tcBorders>
          </w:tcPr>
          <w:p w14:paraId="55C180B9" w14:textId="77777777" w:rsidR="003A02EE" w:rsidRDefault="003A02EE" w:rsidP="00EF4AEC">
            <w:pPr>
              <w:pStyle w:val="Tablehead"/>
            </w:pPr>
            <w:proofErr w:type="spellStart"/>
            <w:r>
              <w:rPr>
                <w:rFonts w:hint="eastAsia"/>
              </w:rPr>
              <w:t>相应的</w:t>
            </w:r>
            <w:r>
              <w:t>e.i.r.p</w:t>
            </w:r>
            <w:proofErr w:type="spellEnd"/>
            <w:r>
              <w:t>.</w:t>
            </w:r>
            <w:r>
              <w:br/>
              <w:t>(dBm)</w:t>
            </w:r>
          </w:p>
        </w:tc>
      </w:tr>
      <w:tr w:rsidR="003A02EE" w:rsidRPr="003A5808" w14:paraId="20B7AD9D" w14:textId="77777777" w:rsidTr="00FA1536">
        <w:trPr>
          <w:jc w:val="center"/>
        </w:trPr>
        <w:tc>
          <w:tcPr>
            <w:tcW w:w="9640" w:type="dxa"/>
            <w:gridSpan w:val="4"/>
            <w:tcBorders>
              <w:top w:val="single" w:sz="8" w:space="0" w:color="000000"/>
              <w:left w:val="single" w:sz="6" w:space="0" w:color="000000"/>
              <w:bottom w:val="single" w:sz="6" w:space="0" w:color="000000"/>
              <w:right w:val="single" w:sz="6" w:space="0" w:color="000000"/>
            </w:tcBorders>
            <w:vAlign w:val="center"/>
          </w:tcPr>
          <w:p w14:paraId="31478B4C" w14:textId="77777777" w:rsidR="003A02EE" w:rsidRPr="003A5808" w:rsidRDefault="003A02EE" w:rsidP="004E13B2">
            <w:pPr>
              <w:pStyle w:val="TableText0"/>
              <w:jc w:val="center"/>
              <w:rPr>
                <w:szCs w:val="22"/>
                <w:lang w:val="en-US" w:eastAsia="zh-CN"/>
              </w:rPr>
            </w:pPr>
            <w:r>
              <w:rPr>
                <w:lang w:eastAsia="zh-CN"/>
              </w:rPr>
              <w:t>A</w:t>
            </w:r>
            <w:r>
              <w:rPr>
                <w:rFonts w:hint="eastAsia"/>
                <w:lang w:eastAsia="zh-CN"/>
              </w:rPr>
              <w:t>类：适用于行业环境的</w:t>
            </w:r>
            <w:r>
              <w:rPr>
                <w:lang w:eastAsia="zh-CN"/>
              </w:rPr>
              <w:t>ITE</w:t>
            </w:r>
          </w:p>
        </w:tc>
      </w:tr>
      <w:tr w:rsidR="003A02EE" w:rsidRPr="003A5808" w14:paraId="5FEC1FFE" w14:textId="77777777" w:rsidTr="00FA1536">
        <w:trPr>
          <w:jc w:val="center"/>
        </w:trPr>
        <w:tc>
          <w:tcPr>
            <w:tcW w:w="2429" w:type="dxa"/>
            <w:tcBorders>
              <w:top w:val="single" w:sz="6" w:space="0" w:color="000000"/>
              <w:left w:val="single" w:sz="8" w:space="0" w:color="000000"/>
              <w:bottom w:val="single" w:sz="8" w:space="0" w:color="000000"/>
              <w:right w:val="single" w:sz="8" w:space="0" w:color="000000"/>
            </w:tcBorders>
            <w:vAlign w:val="center"/>
          </w:tcPr>
          <w:p w14:paraId="418C330E" w14:textId="77777777" w:rsidR="003A02EE" w:rsidRPr="003A5808" w:rsidRDefault="003A02EE" w:rsidP="00FA1536">
            <w:pPr>
              <w:pStyle w:val="Tabletext"/>
              <w:jc w:val="center"/>
            </w:pPr>
            <w:r w:rsidRPr="003A5808">
              <w:t>30-230</w:t>
            </w:r>
          </w:p>
        </w:tc>
        <w:tc>
          <w:tcPr>
            <w:tcW w:w="1998" w:type="dxa"/>
            <w:tcBorders>
              <w:top w:val="single" w:sz="6" w:space="0" w:color="000000"/>
              <w:left w:val="single" w:sz="8" w:space="0" w:color="000000"/>
              <w:bottom w:val="single" w:sz="8" w:space="0" w:color="000000"/>
              <w:right w:val="single" w:sz="8" w:space="0" w:color="000000"/>
            </w:tcBorders>
            <w:vAlign w:val="center"/>
          </w:tcPr>
          <w:p w14:paraId="3A8F83D1" w14:textId="77777777" w:rsidR="003A02EE" w:rsidRPr="003A5808" w:rsidRDefault="003A02EE" w:rsidP="00FA1536">
            <w:pPr>
              <w:pStyle w:val="Tabletext"/>
              <w:jc w:val="center"/>
              <w:rPr>
                <w:vertAlign w:val="superscript"/>
              </w:rPr>
            </w:pPr>
            <w:r w:rsidRPr="003A5808">
              <w:t>40</w:t>
            </w:r>
            <w:r w:rsidRPr="00EB4BAC">
              <w:rPr>
                <w:rFonts w:eastAsia="Malgun Gothic"/>
                <w:color w:val="000000"/>
                <w:vertAlign w:val="superscript"/>
                <w:lang w:eastAsia="ko-KR"/>
              </w:rPr>
              <w:t>(1)</w:t>
            </w:r>
          </w:p>
        </w:tc>
        <w:tc>
          <w:tcPr>
            <w:tcW w:w="2220" w:type="dxa"/>
            <w:tcBorders>
              <w:top w:val="single" w:sz="6" w:space="0" w:color="000000"/>
              <w:left w:val="single" w:sz="8" w:space="0" w:color="000000"/>
              <w:bottom w:val="single" w:sz="8" w:space="0" w:color="000000"/>
              <w:right w:val="single" w:sz="8" w:space="0" w:color="000000"/>
            </w:tcBorders>
            <w:vAlign w:val="center"/>
          </w:tcPr>
          <w:p w14:paraId="2EC0B9B3" w14:textId="77777777" w:rsidR="003A02EE" w:rsidRPr="003A5808" w:rsidRDefault="003A02EE" w:rsidP="00FA1536">
            <w:pPr>
              <w:pStyle w:val="Tabletext"/>
              <w:jc w:val="center"/>
            </w:pPr>
            <w:r w:rsidRPr="003A5808">
              <w:t>10</w:t>
            </w:r>
          </w:p>
        </w:tc>
        <w:tc>
          <w:tcPr>
            <w:tcW w:w="2993" w:type="dxa"/>
            <w:tcBorders>
              <w:top w:val="single" w:sz="6" w:space="0" w:color="000000"/>
              <w:left w:val="single" w:sz="8" w:space="0" w:color="000000"/>
              <w:bottom w:val="single" w:sz="8" w:space="0" w:color="000000"/>
              <w:right w:val="single" w:sz="8" w:space="0" w:color="000000"/>
            </w:tcBorders>
            <w:vAlign w:val="center"/>
          </w:tcPr>
          <w:p w14:paraId="32A0DA86" w14:textId="77777777" w:rsidR="003A02EE" w:rsidRPr="003A5808" w:rsidRDefault="003A02EE" w:rsidP="00FA1536">
            <w:pPr>
              <w:pStyle w:val="Tabletext"/>
              <w:jc w:val="center"/>
            </w:pPr>
            <w:r w:rsidRPr="003A5808">
              <w:t>–49</w:t>
            </w:r>
          </w:p>
        </w:tc>
      </w:tr>
      <w:tr w:rsidR="003A02EE" w:rsidRPr="003A5808" w14:paraId="7929B400" w14:textId="77777777" w:rsidTr="00FA1536">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14:paraId="009440E6" w14:textId="77777777" w:rsidR="003A02EE" w:rsidRPr="003A5808" w:rsidRDefault="003A02EE" w:rsidP="00FA1536">
            <w:pPr>
              <w:pStyle w:val="Tabletext"/>
              <w:jc w:val="center"/>
            </w:pPr>
            <w:r w:rsidRPr="003A5808">
              <w:t>230-1 000</w:t>
            </w:r>
          </w:p>
        </w:tc>
        <w:tc>
          <w:tcPr>
            <w:tcW w:w="1998" w:type="dxa"/>
            <w:tcBorders>
              <w:top w:val="single" w:sz="8" w:space="0" w:color="000000"/>
              <w:left w:val="single" w:sz="8" w:space="0" w:color="000000"/>
              <w:bottom w:val="single" w:sz="8" w:space="0" w:color="000000"/>
              <w:right w:val="single" w:sz="8" w:space="0" w:color="000000"/>
            </w:tcBorders>
            <w:vAlign w:val="center"/>
          </w:tcPr>
          <w:p w14:paraId="528A6110" w14:textId="77777777" w:rsidR="003A02EE" w:rsidRPr="003A5808" w:rsidRDefault="003A02EE" w:rsidP="00FA1536">
            <w:pPr>
              <w:pStyle w:val="Tabletext"/>
              <w:jc w:val="center"/>
            </w:pPr>
            <w:r w:rsidRPr="003A5808">
              <w:t>47</w:t>
            </w:r>
            <w:r w:rsidRPr="00EB4BAC">
              <w:rPr>
                <w:rFonts w:eastAsia="Malgun Gothic"/>
                <w:color w:val="000000"/>
                <w:vertAlign w:val="superscript"/>
                <w:lang w:eastAsia="ko-KR"/>
              </w:rPr>
              <w:t>(1)</w:t>
            </w:r>
          </w:p>
        </w:tc>
        <w:tc>
          <w:tcPr>
            <w:tcW w:w="2220" w:type="dxa"/>
            <w:tcBorders>
              <w:top w:val="single" w:sz="8" w:space="0" w:color="000000"/>
              <w:left w:val="single" w:sz="8" w:space="0" w:color="000000"/>
              <w:bottom w:val="single" w:sz="8" w:space="0" w:color="000000"/>
              <w:right w:val="single" w:sz="8" w:space="0" w:color="000000"/>
            </w:tcBorders>
            <w:vAlign w:val="center"/>
          </w:tcPr>
          <w:p w14:paraId="21BA94C8" w14:textId="77777777" w:rsidR="003A02EE" w:rsidRPr="003A5808" w:rsidRDefault="003A02EE" w:rsidP="00FA1536">
            <w:pPr>
              <w:pStyle w:val="Tabletext"/>
              <w:jc w:val="center"/>
            </w:pPr>
            <w:r w:rsidRPr="003A5808">
              <w:t>10</w:t>
            </w:r>
          </w:p>
        </w:tc>
        <w:tc>
          <w:tcPr>
            <w:tcW w:w="2993" w:type="dxa"/>
            <w:tcBorders>
              <w:top w:val="single" w:sz="8" w:space="0" w:color="000000"/>
              <w:left w:val="single" w:sz="8" w:space="0" w:color="000000"/>
              <w:bottom w:val="single" w:sz="8" w:space="0" w:color="000000"/>
              <w:right w:val="single" w:sz="8" w:space="0" w:color="000000"/>
            </w:tcBorders>
            <w:vAlign w:val="center"/>
          </w:tcPr>
          <w:p w14:paraId="0DEA862A" w14:textId="77777777" w:rsidR="003A02EE" w:rsidRPr="003A5808" w:rsidRDefault="003A02EE" w:rsidP="00FA1536">
            <w:pPr>
              <w:pStyle w:val="Tabletext"/>
              <w:jc w:val="center"/>
            </w:pPr>
            <w:r w:rsidRPr="003A5808">
              <w:t>–42</w:t>
            </w:r>
          </w:p>
        </w:tc>
      </w:tr>
      <w:tr w:rsidR="003A02EE" w:rsidRPr="003A5808" w14:paraId="399E992E" w14:textId="77777777" w:rsidTr="00FA1536">
        <w:trPr>
          <w:jc w:val="center"/>
        </w:trPr>
        <w:tc>
          <w:tcPr>
            <w:tcW w:w="2429" w:type="dxa"/>
            <w:tcBorders>
              <w:top w:val="single" w:sz="6" w:space="0" w:color="000000"/>
              <w:left w:val="single" w:sz="8" w:space="0" w:color="000000"/>
              <w:bottom w:val="single" w:sz="8" w:space="0" w:color="000000"/>
              <w:right w:val="single" w:sz="8" w:space="0" w:color="000000"/>
            </w:tcBorders>
            <w:vAlign w:val="center"/>
          </w:tcPr>
          <w:p w14:paraId="4FEB4D6C" w14:textId="77777777" w:rsidR="003A02EE" w:rsidRPr="003A5808" w:rsidRDefault="003A02EE" w:rsidP="00FA1536">
            <w:pPr>
              <w:pStyle w:val="Tabletext"/>
              <w:jc w:val="center"/>
            </w:pPr>
            <w:r w:rsidRPr="003A5808">
              <w:t>1 000-3 000</w:t>
            </w:r>
          </w:p>
        </w:tc>
        <w:tc>
          <w:tcPr>
            <w:tcW w:w="1998" w:type="dxa"/>
            <w:tcBorders>
              <w:top w:val="single" w:sz="6" w:space="0" w:color="000000"/>
              <w:left w:val="single" w:sz="8" w:space="0" w:color="000000"/>
              <w:bottom w:val="single" w:sz="8" w:space="0" w:color="000000"/>
              <w:right w:val="single" w:sz="8" w:space="0" w:color="000000"/>
            </w:tcBorders>
            <w:vAlign w:val="center"/>
          </w:tcPr>
          <w:p w14:paraId="110617F5" w14:textId="77777777" w:rsidR="003A02EE" w:rsidRPr="003A5808" w:rsidRDefault="003A02EE" w:rsidP="00FA1536">
            <w:pPr>
              <w:pStyle w:val="Tabletext"/>
              <w:jc w:val="center"/>
            </w:pPr>
            <w:r w:rsidRPr="003A5808">
              <w:t>76</w:t>
            </w:r>
            <w:r w:rsidRPr="00EB4BAC">
              <w:rPr>
                <w:rFonts w:eastAsia="Malgun Gothic"/>
                <w:vertAlign w:val="superscript"/>
                <w:lang w:eastAsia="ko-KR"/>
              </w:rPr>
              <w:t>(2)</w:t>
            </w:r>
          </w:p>
        </w:tc>
        <w:tc>
          <w:tcPr>
            <w:tcW w:w="2220" w:type="dxa"/>
            <w:tcBorders>
              <w:top w:val="single" w:sz="6" w:space="0" w:color="000000"/>
              <w:left w:val="single" w:sz="8" w:space="0" w:color="000000"/>
              <w:bottom w:val="single" w:sz="8" w:space="0" w:color="000000"/>
              <w:right w:val="single" w:sz="8" w:space="0" w:color="000000"/>
            </w:tcBorders>
            <w:vAlign w:val="center"/>
          </w:tcPr>
          <w:p w14:paraId="31D1BED0" w14:textId="77777777" w:rsidR="003A02EE" w:rsidRPr="003A5808" w:rsidRDefault="003A02EE" w:rsidP="00FA1536">
            <w:pPr>
              <w:pStyle w:val="Tabletext"/>
              <w:jc w:val="center"/>
            </w:pPr>
            <w:r w:rsidRPr="003A5808">
              <w:t>3</w:t>
            </w:r>
          </w:p>
        </w:tc>
        <w:tc>
          <w:tcPr>
            <w:tcW w:w="2993" w:type="dxa"/>
            <w:tcBorders>
              <w:top w:val="single" w:sz="6" w:space="0" w:color="000000"/>
              <w:left w:val="single" w:sz="8" w:space="0" w:color="000000"/>
              <w:bottom w:val="single" w:sz="8" w:space="0" w:color="000000"/>
              <w:right w:val="single" w:sz="8" w:space="0" w:color="000000"/>
            </w:tcBorders>
            <w:vAlign w:val="center"/>
          </w:tcPr>
          <w:p w14:paraId="5691FCDD" w14:textId="77777777" w:rsidR="003A02EE" w:rsidRPr="003A5808" w:rsidRDefault="003A02EE" w:rsidP="00FA1536">
            <w:pPr>
              <w:pStyle w:val="Tabletext"/>
              <w:jc w:val="center"/>
            </w:pPr>
            <w:r w:rsidRPr="003A5808">
              <w:t>−23</w:t>
            </w:r>
          </w:p>
        </w:tc>
      </w:tr>
      <w:tr w:rsidR="003A02EE" w:rsidRPr="003A5808" w14:paraId="04233758" w14:textId="77777777" w:rsidTr="00FA1536">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14:paraId="14674CF6" w14:textId="77777777" w:rsidR="003A02EE" w:rsidRPr="003A5808" w:rsidRDefault="003A02EE" w:rsidP="00FA1536">
            <w:pPr>
              <w:pStyle w:val="Tabletext"/>
              <w:jc w:val="center"/>
            </w:pPr>
            <w:r w:rsidRPr="003A5808">
              <w:t>3 000-6 000</w:t>
            </w:r>
          </w:p>
        </w:tc>
        <w:tc>
          <w:tcPr>
            <w:tcW w:w="1998" w:type="dxa"/>
            <w:tcBorders>
              <w:top w:val="single" w:sz="8" w:space="0" w:color="000000"/>
              <w:left w:val="single" w:sz="8" w:space="0" w:color="000000"/>
              <w:bottom w:val="single" w:sz="8" w:space="0" w:color="000000"/>
              <w:right w:val="single" w:sz="8" w:space="0" w:color="000000"/>
            </w:tcBorders>
            <w:vAlign w:val="center"/>
          </w:tcPr>
          <w:p w14:paraId="5A002546" w14:textId="77777777" w:rsidR="003A02EE" w:rsidRPr="003A5808" w:rsidRDefault="003A02EE" w:rsidP="00FA1536">
            <w:pPr>
              <w:pStyle w:val="Tabletext"/>
              <w:jc w:val="center"/>
            </w:pPr>
            <w:r w:rsidRPr="003A5808">
              <w:t>80</w:t>
            </w:r>
            <w:r w:rsidRPr="00EB4BAC">
              <w:rPr>
                <w:rFonts w:eastAsia="Malgun Gothic"/>
                <w:vertAlign w:val="superscript"/>
                <w:lang w:eastAsia="ko-KR"/>
              </w:rPr>
              <w:t>(2)</w:t>
            </w:r>
          </w:p>
        </w:tc>
        <w:tc>
          <w:tcPr>
            <w:tcW w:w="2220" w:type="dxa"/>
            <w:tcBorders>
              <w:top w:val="single" w:sz="8" w:space="0" w:color="000000"/>
              <w:left w:val="single" w:sz="8" w:space="0" w:color="000000"/>
              <w:bottom w:val="single" w:sz="8" w:space="0" w:color="000000"/>
              <w:right w:val="single" w:sz="8" w:space="0" w:color="000000"/>
            </w:tcBorders>
            <w:vAlign w:val="center"/>
          </w:tcPr>
          <w:p w14:paraId="52A2D934" w14:textId="77777777" w:rsidR="003A02EE" w:rsidRPr="003A5808" w:rsidRDefault="003A02EE" w:rsidP="00FA1536">
            <w:pPr>
              <w:pStyle w:val="Tabletext"/>
              <w:jc w:val="center"/>
            </w:pPr>
            <w:r w:rsidRPr="003A5808">
              <w:t>3</w:t>
            </w:r>
          </w:p>
        </w:tc>
        <w:tc>
          <w:tcPr>
            <w:tcW w:w="2993" w:type="dxa"/>
            <w:tcBorders>
              <w:top w:val="single" w:sz="8" w:space="0" w:color="000000"/>
              <w:left w:val="single" w:sz="8" w:space="0" w:color="000000"/>
              <w:bottom w:val="single" w:sz="8" w:space="0" w:color="000000"/>
              <w:right w:val="single" w:sz="8" w:space="0" w:color="000000"/>
            </w:tcBorders>
            <w:vAlign w:val="center"/>
          </w:tcPr>
          <w:p w14:paraId="4C737383" w14:textId="77777777" w:rsidR="003A02EE" w:rsidRPr="003A5808" w:rsidRDefault="003A02EE" w:rsidP="00FA1536">
            <w:pPr>
              <w:pStyle w:val="Tabletext"/>
              <w:jc w:val="center"/>
            </w:pPr>
            <w:r w:rsidRPr="003A5808">
              <w:t>−19</w:t>
            </w:r>
          </w:p>
        </w:tc>
      </w:tr>
      <w:tr w:rsidR="003A02EE" w:rsidRPr="003A5808" w14:paraId="12EBB36D" w14:textId="77777777" w:rsidTr="00FA1536">
        <w:trPr>
          <w:jc w:val="center"/>
        </w:trPr>
        <w:tc>
          <w:tcPr>
            <w:tcW w:w="9640" w:type="dxa"/>
            <w:gridSpan w:val="4"/>
            <w:tcBorders>
              <w:top w:val="single" w:sz="8" w:space="0" w:color="000000"/>
              <w:left w:val="single" w:sz="8" w:space="0" w:color="000000"/>
              <w:bottom w:val="single" w:sz="8" w:space="0" w:color="000000"/>
              <w:right w:val="single" w:sz="8" w:space="0" w:color="000000"/>
            </w:tcBorders>
            <w:vAlign w:val="center"/>
          </w:tcPr>
          <w:p w14:paraId="560EDAC6" w14:textId="77777777" w:rsidR="003A02EE" w:rsidRPr="003A5808" w:rsidRDefault="003A02EE" w:rsidP="00FA1536">
            <w:pPr>
              <w:pStyle w:val="Tabletext"/>
              <w:jc w:val="center"/>
              <w:rPr>
                <w:lang w:val="en-US" w:eastAsia="zh-CN"/>
              </w:rPr>
            </w:pPr>
            <w:r>
              <w:rPr>
                <w:lang w:eastAsia="zh-CN"/>
              </w:rPr>
              <w:t>B</w:t>
            </w:r>
            <w:r>
              <w:rPr>
                <w:rFonts w:hint="eastAsia"/>
                <w:lang w:eastAsia="zh-CN"/>
              </w:rPr>
              <w:t>类：适用于家用环境的</w:t>
            </w:r>
            <w:r>
              <w:rPr>
                <w:lang w:eastAsia="zh-CN"/>
              </w:rPr>
              <w:t>ITE</w:t>
            </w:r>
          </w:p>
        </w:tc>
      </w:tr>
      <w:tr w:rsidR="003A02EE" w:rsidRPr="003A5808" w14:paraId="708B03B3" w14:textId="77777777" w:rsidTr="00FA1536">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14:paraId="774F19BC" w14:textId="77777777" w:rsidR="003A02EE" w:rsidRPr="003A5808" w:rsidRDefault="003A02EE" w:rsidP="00FA1536">
            <w:pPr>
              <w:pStyle w:val="Tabletext"/>
              <w:jc w:val="center"/>
            </w:pPr>
            <w:r w:rsidRPr="003A5808">
              <w:t>30-230</w:t>
            </w:r>
          </w:p>
        </w:tc>
        <w:tc>
          <w:tcPr>
            <w:tcW w:w="1998" w:type="dxa"/>
            <w:tcBorders>
              <w:top w:val="single" w:sz="8" w:space="0" w:color="000000"/>
              <w:left w:val="single" w:sz="8" w:space="0" w:color="000000"/>
              <w:bottom w:val="single" w:sz="8" w:space="0" w:color="000000"/>
              <w:right w:val="single" w:sz="8" w:space="0" w:color="000000"/>
            </w:tcBorders>
            <w:vAlign w:val="center"/>
          </w:tcPr>
          <w:p w14:paraId="309B49E4" w14:textId="77777777" w:rsidR="003A02EE" w:rsidRPr="003A5808" w:rsidRDefault="003A02EE" w:rsidP="00FA1536">
            <w:pPr>
              <w:pStyle w:val="Tabletext"/>
              <w:jc w:val="center"/>
            </w:pPr>
            <w:r w:rsidRPr="003A5808">
              <w:t>30</w:t>
            </w:r>
            <w:r w:rsidRPr="00EB4BAC">
              <w:rPr>
                <w:rFonts w:eastAsia="Malgun Gothic"/>
                <w:color w:val="000000"/>
                <w:vertAlign w:val="superscript"/>
                <w:lang w:eastAsia="ko-KR"/>
              </w:rPr>
              <w:t>(1)</w:t>
            </w:r>
          </w:p>
        </w:tc>
        <w:tc>
          <w:tcPr>
            <w:tcW w:w="2220" w:type="dxa"/>
            <w:tcBorders>
              <w:top w:val="single" w:sz="8" w:space="0" w:color="000000"/>
              <w:left w:val="single" w:sz="8" w:space="0" w:color="000000"/>
              <w:bottom w:val="single" w:sz="8" w:space="0" w:color="000000"/>
              <w:right w:val="single" w:sz="8" w:space="0" w:color="000000"/>
            </w:tcBorders>
            <w:vAlign w:val="center"/>
          </w:tcPr>
          <w:p w14:paraId="506E8EC3" w14:textId="77777777" w:rsidR="003A02EE" w:rsidRPr="003A5808" w:rsidRDefault="003A02EE" w:rsidP="00FA1536">
            <w:pPr>
              <w:pStyle w:val="Tabletext"/>
              <w:jc w:val="center"/>
            </w:pPr>
            <w:r w:rsidRPr="003A5808">
              <w:t>10</w:t>
            </w:r>
          </w:p>
        </w:tc>
        <w:tc>
          <w:tcPr>
            <w:tcW w:w="2993" w:type="dxa"/>
            <w:tcBorders>
              <w:top w:val="single" w:sz="8" w:space="0" w:color="000000"/>
              <w:left w:val="single" w:sz="8" w:space="0" w:color="000000"/>
              <w:bottom w:val="single" w:sz="8" w:space="0" w:color="000000"/>
              <w:right w:val="single" w:sz="8" w:space="0" w:color="000000"/>
            </w:tcBorders>
            <w:vAlign w:val="center"/>
          </w:tcPr>
          <w:p w14:paraId="3C67AE00" w14:textId="77777777" w:rsidR="003A02EE" w:rsidRPr="003A5808" w:rsidRDefault="003A02EE" w:rsidP="00FA1536">
            <w:pPr>
              <w:pStyle w:val="Tabletext"/>
              <w:jc w:val="center"/>
            </w:pPr>
            <w:r w:rsidRPr="003A5808">
              <w:t>–59</w:t>
            </w:r>
          </w:p>
        </w:tc>
      </w:tr>
      <w:tr w:rsidR="003A02EE" w:rsidRPr="003A5808" w14:paraId="38272C34" w14:textId="77777777" w:rsidTr="00FA1536">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14:paraId="2019D1BB" w14:textId="77777777" w:rsidR="003A02EE" w:rsidRPr="003A5808" w:rsidRDefault="003A02EE" w:rsidP="00FA1536">
            <w:pPr>
              <w:pStyle w:val="Tabletext"/>
              <w:jc w:val="center"/>
            </w:pPr>
            <w:r w:rsidRPr="003A5808">
              <w:t>230-1 000</w:t>
            </w:r>
          </w:p>
        </w:tc>
        <w:tc>
          <w:tcPr>
            <w:tcW w:w="1998" w:type="dxa"/>
            <w:tcBorders>
              <w:top w:val="single" w:sz="8" w:space="0" w:color="000000"/>
              <w:left w:val="single" w:sz="8" w:space="0" w:color="000000"/>
              <w:bottom w:val="single" w:sz="8" w:space="0" w:color="000000"/>
              <w:right w:val="single" w:sz="8" w:space="0" w:color="000000"/>
            </w:tcBorders>
            <w:vAlign w:val="center"/>
          </w:tcPr>
          <w:p w14:paraId="198FB566" w14:textId="77777777" w:rsidR="003A02EE" w:rsidRPr="003A5808" w:rsidRDefault="003A02EE" w:rsidP="00FA1536">
            <w:pPr>
              <w:pStyle w:val="Tabletext"/>
              <w:jc w:val="center"/>
            </w:pPr>
            <w:r w:rsidRPr="003A5808">
              <w:t>37</w:t>
            </w:r>
            <w:r w:rsidRPr="00EB4BAC">
              <w:rPr>
                <w:rFonts w:eastAsia="Malgun Gothic"/>
                <w:color w:val="000000"/>
                <w:vertAlign w:val="superscript"/>
                <w:lang w:eastAsia="ko-KR"/>
              </w:rPr>
              <w:t>(1)</w:t>
            </w:r>
          </w:p>
        </w:tc>
        <w:tc>
          <w:tcPr>
            <w:tcW w:w="2220" w:type="dxa"/>
            <w:tcBorders>
              <w:top w:val="single" w:sz="8" w:space="0" w:color="000000"/>
              <w:left w:val="single" w:sz="8" w:space="0" w:color="000000"/>
              <w:bottom w:val="single" w:sz="8" w:space="0" w:color="000000"/>
              <w:right w:val="single" w:sz="8" w:space="0" w:color="000000"/>
            </w:tcBorders>
            <w:vAlign w:val="center"/>
          </w:tcPr>
          <w:p w14:paraId="392EC1F4" w14:textId="77777777" w:rsidR="003A02EE" w:rsidRPr="003A5808" w:rsidRDefault="003A02EE" w:rsidP="00FA1536">
            <w:pPr>
              <w:pStyle w:val="Tabletext"/>
              <w:jc w:val="center"/>
            </w:pPr>
            <w:r w:rsidRPr="003A5808">
              <w:t>10</w:t>
            </w:r>
          </w:p>
        </w:tc>
        <w:tc>
          <w:tcPr>
            <w:tcW w:w="2993" w:type="dxa"/>
            <w:tcBorders>
              <w:top w:val="single" w:sz="8" w:space="0" w:color="000000"/>
              <w:left w:val="single" w:sz="8" w:space="0" w:color="000000"/>
              <w:bottom w:val="single" w:sz="8" w:space="0" w:color="000000"/>
              <w:right w:val="single" w:sz="8" w:space="0" w:color="000000"/>
            </w:tcBorders>
            <w:vAlign w:val="center"/>
          </w:tcPr>
          <w:p w14:paraId="51D37472" w14:textId="77777777" w:rsidR="003A02EE" w:rsidRPr="003A5808" w:rsidRDefault="003A02EE" w:rsidP="00FA1536">
            <w:pPr>
              <w:pStyle w:val="Tabletext"/>
              <w:jc w:val="center"/>
            </w:pPr>
            <w:r w:rsidRPr="003A5808">
              <w:t>–52</w:t>
            </w:r>
          </w:p>
        </w:tc>
      </w:tr>
      <w:tr w:rsidR="003A02EE" w:rsidRPr="003A5808" w14:paraId="4FDF8C06" w14:textId="77777777" w:rsidTr="00FA1536">
        <w:trPr>
          <w:jc w:val="center"/>
        </w:trPr>
        <w:tc>
          <w:tcPr>
            <w:tcW w:w="2429" w:type="dxa"/>
            <w:tcBorders>
              <w:top w:val="single" w:sz="8" w:space="0" w:color="000000"/>
              <w:left w:val="single" w:sz="8" w:space="0" w:color="000000"/>
              <w:bottom w:val="single" w:sz="4" w:space="0" w:color="auto"/>
              <w:right w:val="single" w:sz="8" w:space="0" w:color="000000"/>
            </w:tcBorders>
            <w:vAlign w:val="center"/>
          </w:tcPr>
          <w:p w14:paraId="51D7AB38" w14:textId="77777777" w:rsidR="003A02EE" w:rsidRPr="003A5808" w:rsidRDefault="003A02EE" w:rsidP="00FA1536">
            <w:pPr>
              <w:pStyle w:val="Tabletext"/>
              <w:jc w:val="center"/>
            </w:pPr>
            <w:r w:rsidRPr="003A5808">
              <w:t>1 000-3 000</w:t>
            </w:r>
          </w:p>
        </w:tc>
        <w:tc>
          <w:tcPr>
            <w:tcW w:w="1998" w:type="dxa"/>
            <w:tcBorders>
              <w:top w:val="single" w:sz="8" w:space="0" w:color="000000"/>
              <w:left w:val="single" w:sz="8" w:space="0" w:color="000000"/>
              <w:bottom w:val="single" w:sz="4" w:space="0" w:color="auto"/>
              <w:right w:val="single" w:sz="8" w:space="0" w:color="000000"/>
            </w:tcBorders>
            <w:vAlign w:val="center"/>
          </w:tcPr>
          <w:p w14:paraId="59D06580" w14:textId="77777777" w:rsidR="003A02EE" w:rsidRPr="003A5808" w:rsidRDefault="003A02EE" w:rsidP="00FA1536">
            <w:pPr>
              <w:pStyle w:val="Tabletext"/>
              <w:jc w:val="center"/>
            </w:pPr>
            <w:r w:rsidRPr="003A5808">
              <w:t>70</w:t>
            </w:r>
            <w:r w:rsidRPr="00EB4BAC">
              <w:rPr>
                <w:rFonts w:eastAsia="Malgun Gothic"/>
                <w:color w:val="000000"/>
                <w:vertAlign w:val="superscript"/>
                <w:lang w:eastAsia="ko-KR"/>
              </w:rPr>
              <w:t>(2)</w:t>
            </w:r>
          </w:p>
        </w:tc>
        <w:tc>
          <w:tcPr>
            <w:tcW w:w="2220" w:type="dxa"/>
            <w:tcBorders>
              <w:top w:val="single" w:sz="8" w:space="0" w:color="000000"/>
              <w:left w:val="single" w:sz="8" w:space="0" w:color="000000"/>
              <w:bottom w:val="single" w:sz="4" w:space="0" w:color="auto"/>
              <w:right w:val="single" w:sz="8" w:space="0" w:color="000000"/>
            </w:tcBorders>
            <w:vAlign w:val="center"/>
          </w:tcPr>
          <w:p w14:paraId="2AD2B764" w14:textId="77777777" w:rsidR="003A02EE" w:rsidRPr="003A5808" w:rsidRDefault="003A02EE" w:rsidP="00FA1536">
            <w:pPr>
              <w:pStyle w:val="Tabletext"/>
              <w:jc w:val="center"/>
            </w:pPr>
            <w:r w:rsidRPr="003A5808">
              <w:t>3</w:t>
            </w:r>
          </w:p>
        </w:tc>
        <w:tc>
          <w:tcPr>
            <w:tcW w:w="2993" w:type="dxa"/>
            <w:tcBorders>
              <w:top w:val="single" w:sz="8" w:space="0" w:color="000000"/>
              <w:left w:val="single" w:sz="8" w:space="0" w:color="000000"/>
              <w:bottom w:val="single" w:sz="4" w:space="0" w:color="auto"/>
              <w:right w:val="single" w:sz="8" w:space="0" w:color="000000"/>
            </w:tcBorders>
            <w:vAlign w:val="center"/>
          </w:tcPr>
          <w:p w14:paraId="70D253A3" w14:textId="77777777" w:rsidR="003A02EE" w:rsidRPr="003A5808" w:rsidRDefault="003A02EE" w:rsidP="00FA1536">
            <w:pPr>
              <w:pStyle w:val="Tabletext"/>
              <w:jc w:val="center"/>
            </w:pPr>
            <w:r w:rsidRPr="003A5808">
              <w:t>−29</w:t>
            </w:r>
          </w:p>
        </w:tc>
      </w:tr>
      <w:tr w:rsidR="003A02EE" w:rsidRPr="003A5808" w14:paraId="65F481E9" w14:textId="77777777" w:rsidTr="00FA1536">
        <w:trPr>
          <w:jc w:val="center"/>
        </w:trPr>
        <w:tc>
          <w:tcPr>
            <w:tcW w:w="2429" w:type="dxa"/>
            <w:tcBorders>
              <w:top w:val="single" w:sz="4" w:space="0" w:color="auto"/>
              <w:left w:val="single" w:sz="4" w:space="0" w:color="auto"/>
              <w:bottom w:val="single" w:sz="4" w:space="0" w:color="auto"/>
              <w:right w:val="single" w:sz="4" w:space="0" w:color="auto"/>
            </w:tcBorders>
            <w:vAlign w:val="center"/>
          </w:tcPr>
          <w:p w14:paraId="4E0BAD1A" w14:textId="77777777" w:rsidR="003A02EE" w:rsidRPr="003A5808" w:rsidRDefault="003A02EE" w:rsidP="00FA1536">
            <w:pPr>
              <w:pStyle w:val="Tabletext"/>
              <w:jc w:val="center"/>
            </w:pPr>
            <w:r w:rsidRPr="003A5808">
              <w:t>3 000-6 000</w:t>
            </w:r>
          </w:p>
        </w:tc>
        <w:tc>
          <w:tcPr>
            <w:tcW w:w="1998" w:type="dxa"/>
            <w:tcBorders>
              <w:top w:val="single" w:sz="4" w:space="0" w:color="auto"/>
              <w:left w:val="single" w:sz="4" w:space="0" w:color="auto"/>
              <w:bottom w:val="single" w:sz="4" w:space="0" w:color="auto"/>
              <w:right w:val="single" w:sz="4" w:space="0" w:color="auto"/>
            </w:tcBorders>
            <w:vAlign w:val="center"/>
          </w:tcPr>
          <w:p w14:paraId="30FCA001" w14:textId="77777777" w:rsidR="003A02EE" w:rsidRPr="003A5808" w:rsidRDefault="003A02EE" w:rsidP="00FA1536">
            <w:pPr>
              <w:pStyle w:val="Tabletext"/>
              <w:jc w:val="center"/>
            </w:pPr>
            <w:r w:rsidRPr="003A5808">
              <w:t>74</w:t>
            </w:r>
            <w:r w:rsidRPr="00EB4BAC">
              <w:rPr>
                <w:rFonts w:eastAsia="Malgun Gothic"/>
                <w:color w:val="000000"/>
                <w:vertAlign w:val="superscript"/>
                <w:lang w:eastAsia="ko-KR"/>
              </w:rPr>
              <w:t>(2)</w:t>
            </w:r>
          </w:p>
        </w:tc>
        <w:tc>
          <w:tcPr>
            <w:tcW w:w="2220" w:type="dxa"/>
            <w:tcBorders>
              <w:top w:val="single" w:sz="4" w:space="0" w:color="auto"/>
              <w:left w:val="single" w:sz="4" w:space="0" w:color="auto"/>
              <w:bottom w:val="single" w:sz="4" w:space="0" w:color="auto"/>
              <w:right w:val="single" w:sz="4" w:space="0" w:color="auto"/>
            </w:tcBorders>
            <w:vAlign w:val="center"/>
          </w:tcPr>
          <w:p w14:paraId="66930CDE" w14:textId="77777777" w:rsidR="003A02EE" w:rsidRPr="003A5808" w:rsidRDefault="003A02EE" w:rsidP="00FA1536">
            <w:pPr>
              <w:pStyle w:val="Tabletext"/>
              <w:jc w:val="center"/>
            </w:pPr>
            <w:r w:rsidRPr="003A5808">
              <w:t>3</w:t>
            </w:r>
          </w:p>
        </w:tc>
        <w:tc>
          <w:tcPr>
            <w:tcW w:w="2993" w:type="dxa"/>
            <w:tcBorders>
              <w:top w:val="single" w:sz="4" w:space="0" w:color="auto"/>
              <w:left w:val="single" w:sz="4" w:space="0" w:color="auto"/>
              <w:bottom w:val="single" w:sz="4" w:space="0" w:color="auto"/>
              <w:right w:val="single" w:sz="4" w:space="0" w:color="auto"/>
            </w:tcBorders>
            <w:vAlign w:val="center"/>
          </w:tcPr>
          <w:p w14:paraId="32619DEE" w14:textId="77777777" w:rsidR="003A02EE" w:rsidRPr="003A5808" w:rsidRDefault="003A02EE" w:rsidP="00FA1536">
            <w:pPr>
              <w:pStyle w:val="Tabletext"/>
              <w:jc w:val="center"/>
            </w:pPr>
            <w:r w:rsidRPr="003A5808">
              <w:t>−25</w:t>
            </w:r>
          </w:p>
        </w:tc>
      </w:tr>
      <w:tr w:rsidR="003A02EE" w:rsidRPr="006D751C" w14:paraId="5A78A558" w14:textId="77777777" w:rsidTr="00FA1536">
        <w:trPr>
          <w:jc w:val="center"/>
        </w:trPr>
        <w:tc>
          <w:tcPr>
            <w:tcW w:w="9640" w:type="dxa"/>
            <w:gridSpan w:val="4"/>
            <w:tcBorders>
              <w:top w:val="single" w:sz="4" w:space="0" w:color="auto"/>
            </w:tcBorders>
            <w:vAlign w:val="center"/>
          </w:tcPr>
          <w:p w14:paraId="7028A84D" w14:textId="77777777" w:rsidR="003A02EE" w:rsidRPr="003A5808" w:rsidRDefault="003A02EE" w:rsidP="007E689E">
            <w:pPr>
              <w:pStyle w:val="Tablelegend"/>
              <w:ind w:leftChars="116" w:left="278" w:firstLine="0"/>
              <w:rPr>
                <w:szCs w:val="22"/>
                <w:lang w:val="en-US" w:eastAsia="zh-CN"/>
              </w:rPr>
            </w:pPr>
            <w:r>
              <w:rPr>
                <w:rFonts w:hint="eastAsia"/>
                <w:szCs w:val="22"/>
                <w:lang w:val="en-US" w:eastAsia="zh-CN"/>
              </w:rPr>
              <w:t>对于过渡频率，表</w:t>
            </w:r>
            <w:r>
              <w:rPr>
                <w:szCs w:val="22"/>
                <w:lang w:val="en-US" w:eastAsia="zh-CN"/>
              </w:rPr>
              <w:t>6</w:t>
            </w:r>
            <w:r>
              <w:rPr>
                <w:rFonts w:hint="eastAsia"/>
                <w:szCs w:val="22"/>
                <w:lang w:val="en-US" w:eastAsia="zh-CN"/>
              </w:rPr>
              <w:t>中规定的较低限值适用。</w:t>
            </w:r>
          </w:p>
          <w:p w14:paraId="62CD77F3" w14:textId="77777777" w:rsidR="003A02EE" w:rsidRPr="003A5808" w:rsidRDefault="003A02EE" w:rsidP="00FA1536">
            <w:pPr>
              <w:pStyle w:val="Tablelegend"/>
              <w:rPr>
                <w:szCs w:val="22"/>
                <w:lang w:val="en-US" w:eastAsia="zh-CN"/>
              </w:rPr>
            </w:pPr>
            <w:r w:rsidRPr="00EB4BAC">
              <w:rPr>
                <w:rFonts w:eastAsia="Malgun Gothic"/>
                <w:color w:val="000000"/>
                <w:szCs w:val="22"/>
                <w:vertAlign w:val="superscript"/>
                <w:lang w:val="en-GB" w:eastAsia="ko-KR"/>
              </w:rPr>
              <w:t>(1)</w:t>
            </w:r>
            <w:r w:rsidRPr="006A7484">
              <w:rPr>
                <w:rFonts w:eastAsia="Malgun Gothic"/>
                <w:color w:val="000000"/>
                <w:szCs w:val="22"/>
                <w:vertAlign w:val="superscript"/>
                <w:lang w:val="en-US" w:eastAsia="ko-KR"/>
              </w:rPr>
              <w:tab/>
            </w:r>
            <w:r>
              <w:rPr>
                <w:rFonts w:hint="eastAsia"/>
                <w:szCs w:val="22"/>
                <w:lang w:val="en-US" w:eastAsia="zh-CN"/>
              </w:rPr>
              <w:t>准峰值限值。</w:t>
            </w:r>
          </w:p>
          <w:p w14:paraId="7F7F875B" w14:textId="77777777" w:rsidR="003A02EE" w:rsidRPr="003D6295" w:rsidRDefault="003A02EE" w:rsidP="00FA1536">
            <w:pPr>
              <w:pStyle w:val="Tablelegend"/>
              <w:rPr>
                <w:lang w:val="en-US"/>
              </w:rPr>
            </w:pPr>
            <w:r w:rsidRPr="003D6295">
              <w:rPr>
                <w:rFonts w:eastAsia="Malgun Gothic"/>
                <w:color w:val="000000"/>
                <w:vertAlign w:val="superscript"/>
                <w:lang w:val="en-US" w:eastAsia="ko-KR"/>
              </w:rPr>
              <w:t>(</w:t>
            </w:r>
            <w:r w:rsidRPr="006A7484">
              <w:rPr>
                <w:rFonts w:eastAsia="Malgun Gothic"/>
                <w:color w:val="000000"/>
                <w:vertAlign w:val="superscript"/>
                <w:lang w:val="en-US" w:eastAsia="ko-KR"/>
              </w:rPr>
              <w:t>2</w:t>
            </w:r>
            <w:r w:rsidRPr="003D6295">
              <w:rPr>
                <w:rFonts w:eastAsia="Malgun Gothic"/>
                <w:color w:val="000000"/>
                <w:vertAlign w:val="superscript"/>
                <w:lang w:val="en-US" w:eastAsia="ko-KR"/>
              </w:rPr>
              <w:t>)</w:t>
            </w:r>
            <w:r w:rsidRPr="006A7484">
              <w:rPr>
                <w:rFonts w:eastAsia="Malgun Gothic"/>
                <w:color w:val="000000"/>
                <w:vertAlign w:val="superscript"/>
                <w:lang w:val="en-US" w:eastAsia="ko-KR"/>
              </w:rPr>
              <w:tab/>
            </w:r>
            <w:r>
              <w:rPr>
                <w:rFonts w:hint="eastAsia"/>
                <w:szCs w:val="22"/>
                <w:lang w:val="en-US" w:eastAsia="zh-CN"/>
              </w:rPr>
              <w:t>峰值限值。</w:t>
            </w:r>
          </w:p>
        </w:tc>
      </w:tr>
    </w:tbl>
    <w:p w14:paraId="616C0166" w14:textId="77777777" w:rsidR="003A02EE" w:rsidRDefault="003A02EE" w:rsidP="00FA1536">
      <w:pPr>
        <w:pStyle w:val="Tablefin"/>
      </w:pPr>
      <w:bookmarkStart w:id="44" w:name="_Toc393687557"/>
      <w:bookmarkStart w:id="45" w:name="_Toc394112273"/>
    </w:p>
    <w:p w14:paraId="077E9D7F" w14:textId="77777777" w:rsidR="003A02EE" w:rsidRDefault="003A02EE" w:rsidP="004C5B3C">
      <w:pPr>
        <w:ind w:firstLineChars="200" w:firstLine="480"/>
        <w:rPr>
          <w:lang w:val="en-US" w:eastAsia="zh-CN"/>
        </w:rPr>
      </w:pPr>
      <w:r>
        <w:rPr>
          <w:rFonts w:hint="eastAsia"/>
          <w:lang w:eastAsia="zh-CN"/>
        </w:rPr>
        <w:t>作为资料提供了到</w:t>
      </w:r>
      <w:proofErr w:type="spellStart"/>
      <w:r>
        <w:rPr>
          <w:lang w:eastAsia="zh-CN"/>
        </w:rPr>
        <w:t>e.i.r.p</w:t>
      </w:r>
      <w:proofErr w:type="spellEnd"/>
      <w:r>
        <w:rPr>
          <w:lang w:eastAsia="zh-CN"/>
        </w:rPr>
        <w:t xml:space="preserve">. </w:t>
      </w:r>
      <w:r>
        <w:rPr>
          <w:rFonts w:hint="eastAsia"/>
          <w:lang w:eastAsia="zh-CN"/>
        </w:rPr>
        <w:t>的转换，假定条件是按照</w:t>
      </w:r>
      <w:r>
        <w:rPr>
          <w:lang w:eastAsia="zh-CN"/>
        </w:rPr>
        <w:t>CISPR</w:t>
      </w:r>
      <w:r>
        <w:rPr>
          <w:rFonts w:hint="eastAsia"/>
          <w:lang w:eastAsia="zh-CN"/>
        </w:rPr>
        <w:t>测量方法，在半屏蔽暗室或在开阔测试场测量最大场强。这大约比自由空间条件下的测量结果高</w:t>
      </w:r>
      <w:r>
        <w:rPr>
          <w:lang w:eastAsia="zh-CN"/>
        </w:rPr>
        <w:t>4 dB</w:t>
      </w:r>
      <w:r w:rsidR="004C5B3C">
        <w:rPr>
          <w:rFonts w:hint="eastAsia"/>
          <w:lang w:eastAsia="zh-CN"/>
        </w:rPr>
        <w:t>（</w:t>
      </w:r>
      <w:r>
        <w:rPr>
          <w:rFonts w:hint="eastAsia"/>
          <w:lang w:eastAsia="zh-CN"/>
        </w:rPr>
        <w:t>此数值与</w:t>
      </w:r>
      <w:r>
        <w:rPr>
          <w:lang w:eastAsia="zh-CN"/>
        </w:rPr>
        <w:t>CISPR</w:t>
      </w:r>
      <w:r>
        <w:rPr>
          <w:rFonts w:hint="eastAsia"/>
          <w:lang w:eastAsia="zh-CN"/>
        </w:rPr>
        <w:t>的研究一致</w:t>
      </w:r>
      <w:r w:rsidR="004C5B3C">
        <w:rPr>
          <w:rFonts w:hint="eastAsia"/>
          <w:lang w:eastAsia="zh-CN"/>
        </w:rPr>
        <w:t>）</w:t>
      </w:r>
      <w:r>
        <w:rPr>
          <w:rFonts w:hint="eastAsia"/>
          <w:lang w:eastAsia="zh-CN"/>
        </w:rPr>
        <w:t>。</w:t>
      </w:r>
    </w:p>
    <w:p w14:paraId="1F6CB2C8" w14:textId="77777777" w:rsidR="003A02EE" w:rsidRDefault="003A02EE" w:rsidP="00390ECF">
      <w:pPr>
        <w:pStyle w:val="Heading1"/>
        <w:rPr>
          <w:lang w:val="en-US" w:eastAsia="zh-CN"/>
        </w:rPr>
      </w:pPr>
      <w:r>
        <w:rPr>
          <w:lang w:val="en-US" w:eastAsia="zh-CN"/>
        </w:rPr>
        <w:t>5</w:t>
      </w:r>
      <w:r>
        <w:rPr>
          <w:lang w:val="en-US" w:eastAsia="zh-CN"/>
        </w:rPr>
        <w:tab/>
      </w:r>
      <w:bookmarkEnd w:id="44"/>
      <w:bookmarkEnd w:id="45"/>
      <w:r>
        <w:rPr>
          <w:rFonts w:hint="eastAsia"/>
          <w:lang w:eastAsia="zh-CN"/>
        </w:rPr>
        <w:t>测量方法</w:t>
      </w:r>
    </w:p>
    <w:p w14:paraId="28136B7D" w14:textId="77777777" w:rsidR="003A02EE" w:rsidRDefault="003A02EE" w:rsidP="0061391A">
      <w:pPr>
        <w:ind w:firstLineChars="200" w:firstLine="480"/>
        <w:rPr>
          <w:lang w:val="en-US" w:eastAsia="zh-CN"/>
        </w:rPr>
      </w:pPr>
      <w:r>
        <w:rPr>
          <w:rFonts w:hint="eastAsia"/>
          <w:lang w:eastAsia="zh-CN"/>
        </w:rPr>
        <w:t>附件</w:t>
      </w:r>
      <w:r>
        <w:rPr>
          <w:lang w:eastAsia="zh-CN"/>
        </w:rPr>
        <w:t>2</w:t>
      </w:r>
      <w:r>
        <w:rPr>
          <w:rFonts w:hint="eastAsia"/>
          <w:lang w:eastAsia="zh-CN"/>
        </w:rPr>
        <w:t>中给出了详细的杂散域发射的测量方法。</w:t>
      </w:r>
    </w:p>
    <w:p w14:paraId="0C0F632B" w14:textId="77777777" w:rsidR="003A02EE" w:rsidRDefault="003A02EE" w:rsidP="00FA1536">
      <w:pPr>
        <w:pStyle w:val="Heading1"/>
        <w:rPr>
          <w:lang w:val="en-US" w:eastAsia="zh-CN"/>
        </w:rPr>
      </w:pPr>
      <w:bookmarkStart w:id="46" w:name="_Toc393687558"/>
      <w:bookmarkStart w:id="47" w:name="_Toc394112274"/>
      <w:r>
        <w:rPr>
          <w:lang w:val="en-US" w:eastAsia="zh-CN"/>
        </w:rPr>
        <w:t>6</w:t>
      </w:r>
      <w:r>
        <w:rPr>
          <w:lang w:val="en-US" w:eastAsia="zh-CN"/>
        </w:rPr>
        <w:tab/>
      </w:r>
      <w:bookmarkEnd w:id="46"/>
      <w:bookmarkEnd w:id="47"/>
      <w:r>
        <w:rPr>
          <w:rFonts w:hint="eastAsia"/>
          <w:lang w:eastAsia="zh-CN"/>
        </w:rPr>
        <w:t>对射电天文和使用无源遥感器的空间业务的保护</w:t>
      </w:r>
    </w:p>
    <w:p w14:paraId="455C2A68" w14:textId="77777777" w:rsidR="003A02EE" w:rsidRPr="00ED4784" w:rsidRDefault="003A02EE" w:rsidP="0061391A">
      <w:pPr>
        <w:ind w:firstLineChars="200" w:firstLine="480"/>
        <w:rPr>
          <w:lang w:val="en-US" w:eastAsia="zh-CN"/>
        </w:rPr>
      </w:pPr>
      <w:r>
        <w:rPr>
          <w:rFonts w:hint="eastAsia"/>
          <w:lang w:eastAsia="zh-CN"/>
        </w:rPr>
        <w:t>在使用杂散域发射限值时，应考虑射电天文业务和卫星地球探测以及卫星气象业务使用无源遥感器的保护准则。所有这些业务对干扰都特别敏感。</w:t>
      </w:r>
    </w:p>
    <w:p w14:paraId="7BD3C40D" w14:textId="77777777" w:rsidR="003A02EE" w:rsidRDefault="003A02EE" w:rsidP="00390ECF">
      <w:pPr>
        <w:pStyle w:val="Heading2"/>
        <w:ind w:left="0" w:firstLine="0"/>
        <w:rPr>
          <w:lang w:val="en-US" w:eastAsia="zh-CN"/>
        </w:rPr>
      </w:pPr>
      <w:bookmarkStart w:id="48" w:name="_Toc393687559"/>
      <w:bookmarkStart w:id="49" w:name="_Toc394112275"/>
      <w:r>
        <w:rPr>
          <w:lang w:val="en-US" w:eastAsia="zh-CN"/>
        </w:rPr>
        <w:lastRenderedPageBreak/>
        <w:t>6.1</w:t>
      </w:r>
      <w:r>
        <w:rPr>
          <w:lang w:val="en-US" w:eastAsia="zh-CN"/>
        </w:rPr>
        <w:tab/>
      </w:r>
      <w:bookmarkEnd w:id="48"/>
      <w:bookmarkEnd w:id="49"/>
      <w:r>
        <w:rPr>
          <w:rFonts w:hint="eastAsia"/>
          <w:lang w:eastAsia="zh-CN"/>
        </w:rPr>
        <w:t>射电天文业务</w:t>
      </w:r>
    </w:p>
    <w:p w14:paraId="061512A0" w14:textId="77777777" w:rsidR="003A02EE" w:rsidRDefault="003A02EE" w:rsidP="0007374C">
      <w:pPr>
        <w:ind w:firstLineChars="196" w:firstLine="468"/>
        <w:rPr>
          <w:lang w:val="en-US" w:eastAsia="zh-CN"/>
        </w:rPr>
      </w:pPr>
      <w:r>
        <w:rPr>
          <w:rFonts w:hint="eastAsia"/>
          <w:spacing w:val="-1"/>
          <w:lang w:eastAsia="zh-CN"/>
        </w:rPr>
        <w:t>由于射电天文是无源，同时又由于其测量的灵敏度，在杂散域发射方面需要给予特殊的考虑；射电天文工作者在使用较长的积分间隔时，经常遇到的信噪比是</w:t>
      </w:r>
      <w:r>
        <w:rPr>
          <w:spacing w:val="-1"/>
          <w:lang w:eastAsia="zh-CN"/>
        </w:rPr>
        <w:t>–</w:t>
      </w:r>
      <w:r>
        <w:rPr>
          <w:rFonts w:ascii="Tms Rmn" w:hAnsi="Tms Rmn"/>
          <w:spacing w:val="-1"/>
          <w:sz w:val="4"/>
          <w:lang w:eastAsia="zh-CN"/>
        </w:rPr>
        <w:t> </w:t>
      </w:r>
      <w:r>
        <w:rPr>
          <w:spacing w:val="-1"/>
          <w:lang w:eastAsia="zh-CN"/>
        </w:rPr>
        <w:t>30 </w:t>
      </w:r>
      <w:r>
        <w:rPr>
          <w:rFonts w:hint="eastAsia"/>
          <w:spacing w:val="-1"/>
          <w:lang w:eastAsia="zh-CN"/>
        </w:rPr>
        <w:t>到</w:t>
      </w:r>
      <w:r>
        <w:rPr>
          <w:spacing w:val="-1"/>
          <w:lang w:eastAsia="zh-CN"/>
        </w:rPr>
        <w:t> –</w:t>
      </w:r>
      <w:r>
        <w:rPr>
          <w:spacing w:val="-1"/>
          <w:sz w:val="4"/>
          <w:lang w:eastAsia="zh-CN"/>
        </w:rPr>
        <w:t> </w:t>
      </w:r>
      <w:r>
        <w:rPr>
          <w:spacing w:val="-1"/>
          <w:lang w:eastAsia="zh-CN"/>
        </w:rPr>
        <w:t>60 dB</w:t>
      </w:r>
      <w:r>
        <w:rPr>
          <w:rFonts w:hint="eastAsia"/>
          <w:spacing w:val="-1"/>
          <w:lang w:eastAsia="zh-CN"/>
        </w:rPr>
        <w:t>。因此敦促主管部门尽可能根据实际情况考虑避免杂散域发射的需要，以免对按照《无线电规则》第</w:t>
      </w:r>
      <w:r>
        <w:rPr>
          <w:spacing w:val="-1"/>
          <w:lang w:eastAsia="zh-CN"/>
        </w:rPr>
        <w:t>29</w:t>
      </w:r>
      <w:r>
        <w:rPr>
          <w:rFonts w:hint="eastAsia"/>
          <w:spacing w:val="-1"/>
          <w:lang w:eastAsia="zh-CN"/>
        </w:rPr>
        <w:t>条工作的射电天文业务造成干扰。在启用新的卫星业务时，敦促主管部门注意卫星上的发射机通过其杂散和带外发射，包括数字调制产生的远边带，可能对射电天文业务造成严重干扰。应考虑到在</w:t>
      </w:r>
      <w:r>
        <w:rPr>
          <w:spacing w:val="-1"/>
          <w:lang w:eastAsia="zh-CN"/>
        </w:rPr>
        <w:t>ITU</w:t>
      </w:r>
      <w:r>
        <w:rPr>
          <w:spacing w:val="-1"/>
          <w:lang w:eastAsia="zh-CN"/>
        </w:rPr>
        <w:noBreakHyphen/>
        <w:t>R RA.769</w:t>
      </w:r>
      <w:r>
        <w:rPr>
          <w:rFonts w:hint="eastAsia"/>
          <w:spacing w:val="-1"/>
          <w:lang w:eastAsia="zh-CN"/>
        </w:rPr>
        <w:t>建议书中给出的对射电天文的干扰门限值。附件</w:t>
      </w:r>
      <w:r>
        <w:rPr>
          <w:spacing w:val="-1"/>
          <w:lang w:eastAsia="zh-CN"/>
        </w:rPr>
        <w:t>3</w:t>
      </w:r>
      <w:r>
        <w:rPr>
          <w:rFonts w:hint="eastAsia"/>
          <w:lang w:eastAsia="zh-CN"/>
        </w:rPr>
        <w:t>摘录了</w:t>
      </w:r>
      <w:r>
        <w:rPr>
          <w:lang w:eastAsia="zh-CN"/>
        </w:rPr>
        <w:t>ITU</w:t>
      </w:r>
      <w:r>
        <w:rPr>
          <w:lang w:eastAsia="zh-CN"/>
        </w:rPr>
        <w:noBreakHyphen/>
        <w:t>R RA.769</w:t>
      </w:r>
      <w:r>
        <w:rPr>
          <w:rFonts w:hint="eastAsia"/>
          <w:lang w:eastAsia="zh-CN"/>
        </w:rPr>
        <w:t>建议书中的有关表格。表格中的数值仅作为参考，不作为一般适用的强制性限值。</w:t>
      </w:r>
    </w:p>
    <w:p w14:paraId="717826D0" w14:textId="77777777" w:rsidR="003A02EE" w:rsidRDefault="003A02EE" w:rsidP="0007374C">
      <w:pPr>
        <w:ind w:firstLineChars="200" w:firstLine="480"/>
        <w:rPr>
          <w:lang w:val="en-US" w:eastAsia="zh-CN"/>
        </w:rPr>
      </w:pPr>
      <w:r>
        <w:rPr>
          <w:rFonts w:hint="eastAsia"/>
          <w:lang w:eastAsia="zh-CN"/>
        </w:rPr>
        <w:t>对于在地球站上的发射机，如果无用发射限值未能对射电天文提供足够的保护，在某些情况下，可以采用方法减轻干扰，例如通过地形保护、主管部门建立协调保护区和专用区域；还可以援用《无线电规则》第</w:t>
      </w:r>
      <w:r>
        <w:rPr>
          <w:lang w:eastAsia="zh-CN"/>
        </w:rPr>
        <w:t>15</w:t>
      </w:r>
      <w:r>
        <w:rPr>
          <w:rFonts w:hint="eastAsia"/>
          <w:lang w:eastAsia="zh-CN"/>
        </w:rPr>
        <w:t>和</w:t>
      </w:r>
      <w:r>
        <w:rPr>
          <w:lang w:eastAsia="zh-CN"/>
        </w:rPr>
        <w:t>29</w:t>
      </w:r>
      <w:r>
        <w:rPr>
          <w:rFonts w:hint="eastAsia"/>
          <w:lang w:eastAsia="zh-CN"/>
        </w:rPr>
        <w:t>条中关于射电天文观测台的条款。</w:t>
      </w:r>
    </w:p>
    <w:p w14:paraId="2975FD96" w14:textId="77777777" w:rsidR="003A02EE" w:rsidRDefault="003A02EE" w:rsidP="00390ECF">
      <w:pPr>
        <w:pStyle w:val="Heading2"/>
        <w:rPr>
          <w:lang w:val="en-US" w:eastAsia="zh-CN"/>
        </w:rPr>
      </w:pPr>
      <w:bookmarkStart w:id="50" w:name="_Toc393687560"/>
      <w:bookmarkStart w:id="51" w:name="_Toc394112276"/>
      <w:r>
        <w:rPr>
          <w:lang w:val="en-US" w:eastAsia="zh-CN"/>
        </w:rPr>
        <w:t>6.2</w:t>
      </w:r>
      <w:r>
        <w:rPr>
          <w:lang w:val="en-US" w:eastAsia="zh-CN"/>
        </w:rPr>
        <w:tab/>
      </w:r>
      <w:bookmarkEnd w:id="50"/>
      <w:bookmarkEnd w:id="51"/>
      <w:r>
        <w:rPr>
          <w:rFonts w:hint="eastAsia"/>
          <w:lang w:eastAsia="zh-CN"/>
        </w:rPr>
        <w:t>使用无源遥感器的卫星地球探测业务和卫星气象业务</w:t>
      </w:r>
    </w:p>
    <w:p w14:paraId="2E8E3F6E" w14:textId="77777777" w:rsidR="003A02EE" w:rsidRDefault="003A02EE" w:rsidP="0007374C">
      <w:pPr>
        <w:ind w:firstLineChars="200" w:firstLine="480"/>
        <w:rPr>
          <w:lang w:val="en-US" w:eastAsia="zh-CN"/>
        </w:rPr>
      </w:pPr>
      <w:r>
        <w:rPr>
          <w:rFonts w:hint="eastAsia"/>
          <w:lang w:eastAsia="zh-CN"/>
        </w:rPr>
        <w:t>卫星无源遥感对收集大气参数包括温度、水蒸气成份、臭氧和其他气体的浓度以及地球表面的观测变得越来越重要。</w:t>
      </w:r>
      <w:r>
        <w:rPr>
          <w:lang w:eastAsia="zh-CN"/>
        </w:rPr>
        <w:t>ITU-R SA.1029</w:t>
      </w:r>
      <w:r>
        <w:rPr>
          <w:rFonts w:hint="eastAsia"/>
          <w:lang w:eastAsia="zh-CN"/>
        </w:rPr>
        <w:t>建议书中给出了对卫星无源遥感的干扰门限值。附件</w:t>
      </w:r>
      <w:r>
        <w:rPr>
          <w:lang w:eastAsia="zh-CN"/>
        </w:rPr>
        <w:t>3</w:t>
      </w:r>
      <w:r>
        <w:rPr>
          <w:rFonts w:hint="eastAsia"/>
          <w:lang w:eastAsia="zh-CN"/>
        </w:rPr>
        <w:t>摘录了</w:t>
      </w:r>
      <w:r>
        <w:rPr>
          <w:lang w:eastAsia="zh-CN"/>
        </w:rPr>
        <w:t>ITU</w:t>
      </w:r>
      <w:r>
        <w:rPr>
          <w:lang w:eastAsia="zh-CN"/>
        </w:rPr>
        <w:noBreakHyphen/>
        <w:t>R SA.1029</w:t>
      </w:r>
      <w:r>
        <w:rPr>
          <w:rFonts w:hint="eastAsia"/>
          <w:lang w:eastAsia="zh-CN"/>
        </w:rPr>
        <w:t>建议书中的内容。表格中的数值仅作为参考，不作为一般适用的强制性限值。</w:t>
      </w:r>
    </w:p>
    <w:p w14:paraId="222433EF" w14:textId="77777777" w:rsidR="003A02EE" w:rsidRDefault="003A02EE" w:rsidP="00390ECF">
      <w:pPr>
        <w:rPr>
          <w:lang w:val="en-US" w:eastAsia="zh-CN"/>
        </w:rPr>
      </w:pPr>
    </w:p>
    <w:p w14:paraId="61E90A8D" w14:textId="77777777" w:rsidR="00373424" w:rsidRDefault="00373424" w:rsidP="00390ECF">
      <w:pPr>
        <w:rPr>
          <w:lang w:val="en-US" w:eastAsia="zh-CN"/>
        </w:rPr>
      </w:pPr>
    </w:p>
    <w:p w14:paraId="44469BF0" w14:textId="77777777" w:rsidR="00373424" w:rsidRDefault="00373424" w:rsidP="00390ECF">
      <w:pPr>
        <w:rPr>
          <w:lang w:val="en-US" w:eastAsia="zh-CN"/>
        </w:rPr>
      </w:pPr>
    </w:p>
    <w:p w14:paraId="63D9226C" w14:textId="77777777" w:rsidR="003A02EE" w:rsidRDefault="003A02EE" w:rsidP="00390ECF">
      <w:pPr>
        <w:pStyle w:val="AnnexNoTitle"/>
        <w:rPr>
          <w:lang w:val="en-US" w:eastAsia="zh-CN"/>
        </w:rPr>
      </w:pPr>
      <w:r w:rsidRPr="00CA769A">
        <w:rPr>
          <w:rFonts w:hint="eastAsia"/>
          <w:szCs w:val="28"/>
          <w:lang w:eastAsia="zh-CN"/>
        </w:rPr>
        <w:t>附件</w:t>
      </w:r>
      <w:r w:rsidRPr="00CA769A">
        <w:rPr>
          <w:szCs w:val="28"/>
          <w:lang w:eastAsia="zh-CN"/>
        </w:rPr>
        <w:t>1</w:t>
      </w:r>
      <w:r>
        <w:rPr>
          <w:lang w:val="en-US" w:eastAsia="zh-CN"/>
        </w:rPr>
        <w:br/>
      </w:r>
      <w:r>
        <w:rPr>
          <w:lang w:val="en-US" w:eastAsia="zh-CN"/>
        </w:rPr>
        <w:br/>
      </w:r>
      <w:r>
        <w:rPr>
          <w:rFonts w:hint="eastAsia"/>
          <w:szCs w:val="28"/>
          <w:lang w:eastAsia="zh-CN"/>
        </w:rPr>
        <w:t>杂散域发射</w:t>
      </w:r>
      <w:r w:rsidRPr="00CA769A">
        <w:rPr>
          <w:rFonts w:hint="eastAsia"/>
          <w:szCs w:val="28"/>
          <w:lang w:eastAsia="zh-CN"/>
        </w:rPr>
        <w:t>的表示和单位</w:t>
      </w:r>
    </w:p>
    <w:p w14:paraId="1C0A7A14" w14:textId="77777777" w:rsidR="003A02EE" w:rsidRDefault="003A02EE" w:rsidP="00390ECF">
      <w:pPr>
        <w:pStyle w:val="Heading1"/>
        <w:rPr>
          <w:lang w:val="en-US" w:eastAsia="zh-CN"/>
        </w:rPr>
      </w:pPr>
      <w:bookmarkStart w:id="52" w:name="_Toc393687561"/>
      <w:bookmarkStart w:id="53" w:name="_Toc394112277"/>
      <w:r>
        <w:rPr>
          <w:lang w:val="en-US" w:eastAsia="zh-CN"/>
        </w:rPr>
        <w:t>1</w:t>
      </w:r>
      <w:r>
        <w:rPr>
          <w:lang w:val="en-US" w:eastAsia="zh-CN"/>
        </w:rPr>
        <w:tab/>
      </w:r>
      <w:bookmarkEnd w:id="52"/>
      <w:bookmarkEnd w:id="53"/>
      <w:r>
        <w:rPr>
          <w:rFonts w:hint="eastAsia"/>
          <w:lang w:eastAsia="zh-CN"/>
        </w:rPr>
        <w:t>杂散域发射的表示</w:t>
      </w:r>
    </w:p>
    <w:p w14:paraId="58FA19DF" w14:textId="77777777" w:rsidR="003A02EE" w:rsidRDefault="003A02EE" w:rsidP="009474BF">
      <w:pPr>
        <w:ind w:firstLineChars="200" w:firstLine="480"/>
        <w:rPr>
          <w:lang w:val="en-US" w:eastAsia="zh-CN"/>
        </w:rPr>
      </w:pPr>
      <w:r>
        <w:rPr>
          <w:rFonts w:hint="eastAsia"/>
          <w:lang w:eastAsia="zh-CN"/>
        </w:rPr>
        <w:t>杂散域发射通常用功率、在一定距离测量的场强值或在一定距离测量的</w:t>
      </w:r>
      <w:proofErr w:type="spellStart"/>
      <w:r>
        <w:rPr>
          <w:lang w:eastAsia="zh-CN"/>
        </w:rPr>
        <w:t>pfd</w:t>
      </w:r>
      <w:proofErr w:type="spellEnd"/>
      <w:r>
        <w:rPr>
          <w:rFonts w:hint="eastAsia"/>
          <w:lang w:eastAsia="zh-CN"/>
        </w:rPr>
        <w:t>表示，这些测量都是在给定的带宽内进行的。</w:t>
      </w:r>
    </w:p>
    <w:p w14:paraId="0DBF5A3B" w14:textId="77777777" w:rsidR="003A02EE" w:rsidRDefault="003A02EE" w:rsidP="009474BF">
      <w:pPr>
        <w:ind w:firstLineChars="200" w:firstLine="480"/>
        <w:rPr>
          <w:lang w:val="en-US" w:eastAsia="zh-CN"/>
        </w:rPr>
      </w:pPr>
      <w:r>
        <w:rPr>
          <w:rFonts w:hint="eastAsia"/>
          <w:lang w:eastAsia="zh-CN"/>
        </w:rPr>
        <w:t>尽管距发射天线一定距离处的场强值对评估和测量杂散域发射更有意义，对研究无线电干扰和电磁兼容性而言，确定发射机的功率参数已经足够了。</w:t>
      </w:r>
    </w:p>
    <w:p w14:paraId="00F5313A" w14:textId="77777777" w:rsidR="003A02EE" w:rsidRDefault="003A02EE" w:rsidP="00390ECF">
      <w:pPr>
        <w:pStyle w:val="Heading2"/>
        <w:rPr>
          <w:lang w:val="en-US" w:eastAsia="zh-CN"/>
        </w:rPr>
      </w:pPr>
      <w:bookmarkStart w:id="54" w:name="_Toc393687562"/>
      <w:bookmarkStart w:id="55" w:name="_Toc394112278"/>
      <w:r>
        <w:rPr>
          <w:lang w:val="en-US" w:eastAsia="zh-CN"/>
        </w:rPr>
        <w:br w:type="page"/>
      </w:r>
      <w:r>
        <w:rPr>
          <w:lang w:val="en-US" w:eastAsia="zh-CN"/>
        </w:rPr>
        <w:lastRenderedPageBreak/>
        <w:t>1.1</w:t>
      </w:r>
      <w:r>
        <w:rPr>
          <w:lang w:val="en-US" w:eastAsia="zh-CN"/>
        </w:rPr>
        <w:tab/>
      </w:r>
      <w:bookmarkEnd w:id="54"/>
      <w:bookmarkEnd w:id="55"/>
      <w:r>
        <w:rPr>
          <w:rFonts w:hint="eastAsia"/>
          <w:lang w:eastAsia="zh-CN"/>
        </w:rPr>
        <w:t>功率值</w:t>
      </w:r>
    </w:p>
    <w:p w14:paraId="596E1C7D" w14:textId="77777777" w:rsidR="003A02EE" w:rsidRDefault="003A02EE" w:rsidP="009474BF">
      <w:pPr>
        <w:ind w:firstLineChars="200" w:firstLine="480"/>
        <w:rPr>
          <w:lang w:val="en-US" w:eastAsia="zh-CN"/>
        </w:rPr>
      </w:pPr>
      <w:r>
        <w:rPr>
          <w:rFonts w:hint="eastAsia"/>
          <w:lang w:eastAsia="zh-CN"/>
        </w:rPr>
        <w:t>与辐射功率有关的许多表达式对评估杂散域发射是有用的。它们各有优点和缺点，与现阶段的测量能力以及测量值的解释有关。</w:t>
      </w:r>
    </w:p>
    <w:p w14:paraId="7047DDDF" w14:textId="77777777" w:rsidR="003A02EE" w:rsidRDefault="003A02EE" w:rsidP="004C5B3C">
      <w:pPr>
        <w:pStyle w:val="Heading3"/>
        <w:rPr>
          <w:lang w:val="en-US" w:eastAsia="zh-CN"/>
        </w:rPr>
      </w:pPr>
      <w:bookmarkStart w:id="56" w:name="_Toc394112279"/>
      <w:r>
        <w:rPr>
          <w:lang w:val="en-US" w:eastAsia="zh-CN"/>
        </w:rPr>
        <w:t>1.1.1</w:t>
      </w:r>
      <w:r>
        <w:rPr>
          <w:lang w:val="en-US" w:eastAsia="zh-CN"/>
        </w:rPr>
        <w:tab/>
      </w:r>
      <w:bookmarkEnd w:id="56"/>
      <w:r>
        <w:rPr>
          <w:rFonts w:hint="eastAsia"/>
          <w:lang w:eastAsia="zh-CN"/>
        </w:rPr>
        <w:t>馈送到天线的功率</w:t>
      </w:r>
      <w:r w:rsidR="004C5B3C">
        <w:rPr>
          <w:rFonts w:hint="eastAsia"/>
          <w:lang w:eastAsia="zh-CN"/>
        </w:rPr>
        <w:t>（</w:t>
      </w:r>
      <w:proofErr w:type="spellStart"/>
      <w:r>
        <w:rPr>
          <w:lang w:eastAsia="zh-CN"/>
        </w:rPr>
        <w:t>p.s.a</w:t>
      </w:r>
      <w:proofErr w:type="spellEnd"/>
      <w:r>
        <w:rPr>
          <w:lang w:eastAsia="zh-CN"/>
        </w:rPr>
        <w:t>.</w:t>
      </w:r>
      <w:r w:rsidR="004C5B3C">
        <w:rPr>
          <w:rFonts w:hint="eastAsia"/>
          <w:lang w:eastAsia="zh-CN"/>
        </w:rPr>
        <w:t>）</w:t>
      </w:r>
    </w:p>
    <w:p w14:paraId="10179FFD" w14:textId="77777777" w:rsidR="003A02EE" w:rsidRDefault="003A02EE" w:rsidP="009474BF">
      <w:pPr>
        <w:ind w:firstLineChars="200" w:firstLine="480"/>
        <w:rPr>
          <w:lang w:val="en-US" w:eastAsia="zh-CN"/>
        </w:rPr>
      </w:pPr>
      <w:r>
        <w:rPr>
          <w:rFonts w:hint="eastAsia"/>
          <w:lang w:eastAsia="zh-CN"/>
        </w:rPr>
        <w:t>经常用于</w:t>
      </w:r>
      <w:r w:rsidR="004C5B3C">
        <w:rPr>
          <w:lang w:eastAsia="zh-CN"/>
        </w:rPr>
        <w:t>30 MHz</w:t>
      </w:r>
      <w:r>
        <w:rPr>
          <w:rFonts w:hint="eastAsia"/>
          <w:lang w:eastAsia="zh-CN"/>
        </w:rPr>
        <w:t>以下，对</w:t>
      </w:r>
      <w:r>
        <w:rPr>
          <w:lang w:eastAsia="zh-CN"/>
        </w:rPr>
        <w:t>30 MHz</w:t>
      </w:r>
      <w:r>
        <w:rPr>
          <w:rFonts w:hint="eastAsia"/>
          <w:lang w:eastAsia="zh-CN"/>
        </w:rPr>
        <w:t>以上的设备，使用天线连接器。当发射机有集成在一起的天线或是高功率的</w:t>
      </w:r>
      <w:r>
        <w:rPr>
          <w:lang w:eastAsia="zh-CN"/>
        </w:rPr>
        <w:t>ELF/LF</w:t>
      </w:r>
      <w:r>
        <w:rPr>
          <w:rFonts w:hint="eastAsia"/>
          <w:lang w:eastAsia="zh-CN"/>
        </w:rPr>
        <w:t>系统时，此种功率一般很容易测量。</w:t>
      </w:r>
    </w:p>
    <w:p w14:paraId="756156A4" w14:textId="77777777" w:rsidR="003A02EE" w:rsidRDefault="003A02EE" w:rsidP="009474BF">
      <w:pPr>
        <w:ind w:firstLineChars="200" w:firstLine="480"/>
        <w:rPr>
          <w:lang w:val="en-US" w:eastAsia="zh-CN"/>
        </w:rPr>
      </w:pPr>
      <w:r>
        <w:rPr>
          <w:rFonts w:hint="eastAsia"/>
          <w:lang w:eastAsia="zh-CN"/>
        </w:rPr>
        <w:t>此种功率测量值代表了发射机向天线馈送杂散信号的实际能力，但未考虑天线本身及其辐射指配频率之外其他频率无线发射的能力。</w:t>
      </w:r>
    </w:p>
    <w:p w14:paraId="3245D873" w14:textId="77777777" w:rsidR="003A02EE" w:rsidRDefault="003A02EE" w:rsidP="004C5B3C">
      <w:pPr>
        <w:pStyle w:val="Heading3"/>
        <w:rPr>
          <w:lang w:val="en-US" w:eastAsia="zh-CN"/>
        </w:rPr>
      </w:pPr>
      <w:bookmarkStart w:id="57" w:name="_Toc394112280"/>
      <w:r>
        <w:rPr>
          <w:lang w:val="en-US" w:eastAsia="zh-CN"/>
        </w:rPr>
        <w:t>1.1.2</w:t>
      </w:r>
      <w:r>
        <w:rPr>
          <w:lang w:val="en-US" w:eastAsia="zh-CN"/>
        </w:rPr>
        <w:tab/>
      </w:r>
      <w:bookmarkEnd w:id="57"/>
      <w:r>
        <w:rPr>
          <w:rFonts w:hint="eastAsia"/>
          <w:lang w:eastAsia="zh-CN"/>
        </w:rPr>
        <w:t>等效全向辐射功率</w:t>
      </w:r>
      <w:r w:rsidR="004C5B3C">
        <w:rPr>
          <w:rFonts w:hint="eastAsia"/>
          <w:lang w:eastAsia="zh-CN"/>
        </w:rPr>
        <w:t>（</w:t>
      </w:r>
      <w:proofErr w:type="spellStart"/>
      <w:r>
        <w:rPr>
          <w:lang w:eastAsia="zh-CN"/>
        </w:rPr>
        <w:t>e.i.r.p</w:t>
      </w:r>
      <w:proofErr w:type="spellEnd"/>
      <w:r>
        <w:rPr>
          <w:lang w:eastAsia="zh-CN"/>
        </w:rPr>
        <w:t>.</w:t>
      </w:r>
      <w:r w:rsidR="004C5B3C">
        <w:rPr>
          <w:rFonts w:hint="eastAsia"/>
          <w:lang w:eastAsia="zh-CN"/>
        </w:rPr>
        <w:t>）</w:t>
      </w:r>
    </w:p>
    <w:p w14:paraId="3C8D8BD2" w14:textId="77777777" w:rsidR="003A02EE" w:rsidRDefault="003A02EE" w:rsidP="004C5B3C">
      <w:pPr>
        <w:ind w:firstLineChars="200" w:firstLine="480"/>
        <w:rPr>
          <w:lang w:val="en-US" w:eastAsia="zh-CN"/>
        </w:rPr>
      </w:pPr>
      <w:r>
        <w:rPr>
          <w:rFonts w:hint="eastAsia"/>
          <w:lang w:eastAsia="zh-CN"/>
        </w:rPr>
        <w:t>主要用于</w:t>
      </w:r>
      <w:r>
        <w:rPr>
          <w:lang w:eastAsia="zh-CN"/>
        </w:rPr>
        <w:t>30 MHz</w:t>
      </w:r>
      <w:r>
        <w:rPr>
          <w:rFonts w:hint="eastAsia"/>
          <w:lang w:eastAsia="zh-CN"/>
        </w:rPr>
        <w:t>以上</w:t>
      </w:r>
      <w:r w:rsidR="004C5B3C">
        <w:rPr>
          <w:rFonts w:hint="eastAsia"/>
          <w:lang w:eastAsia="zh-CN"/>
        </w:rPr>
        <w:t>（</w:t>
      </w:r>
      <w:r>
        <w:rPr>
          <w:rFonts w:hint="eastAsia"/>
          <w:lang w:eastAsia="zh-CN"/>
        </w:rPr>
        <w:t>多数情况在</w:t>
      </w:r>
      <w:r>
        <w:rPr>
          <w:lang w:eastAsia="zh-CN"/>
        </w:rPr>
        <w:t>80 MHz</w:t>
      </w:r>
      <w:r>
        <w:rPr>
          <w:rFonts w:hint="eastAsia"/>
          <w:lang w:eastAsia="zh-CN"/>
        </w:rPr>
        <w:t>以上</w:t>
      </w:r>
      <w:r w:rsidR="004C5B3C">
        <w:rPr>
          <w:rFonts w:hint="eastAsia"/>
          <w:lang w:eastAsia="zh-CN"/>
        </w:rPr>
        <w:t>）</w:t>
      </w:r>
      <w:r>
        <w:rPr>
          <w:rFonts w:hint="eastAsia"/>
          <w:lang w:eastAsia="zh-CN"/>
        </w:rPr>
        <w:t>，使用此种功率值有助于了解发射机系统（包括天线）辐射无用发射功率以及对其他无线电业务可能产生有害干扰的能力。</w:t>
      </w:r>
      <w:r>
        <w:rPr>
          <w:lang w:eastAsia="zh-CN"/>
        </w:rPr>
        <w:t xml:space="preserve"> </w:t>
      </w:r>
      <w:r>
        <w:rPr>
          <w:rFonts w:hint="eastAsia"/>
          <w:lang w:eastAsia="zh-CN"/>
        </w:rPr>
        <w:t>在天线接口或连接器处功率与</w:t>
      </w:r>
      <w:proofErr w:type="spellStart"/>
      <w:r>
        <w:rPr>
          <w:lang w:eastAsia="zh-CN"/>
        </w:rPr>
        <w:t>e.i.r.p</w:t>
      </w:r>
      <w:proofErr w:type="spellEnd"/>
      <w:r>
        <w:rPr>
          <w:lang w:eastAsia="zh-CN"/>
        </w:rPr>
        <w:t xml:space="preserve">. </w:t>
      </w:r>
      <w:r>
        <w:rPr>
          <w:rFonts w:hint="eastAsia"/>
          <w:lang w:eastAsia="zh-CN"/>
        </w:rPr>
        <w:t>之间的关系不易得到，因为在设计频带之外的天线特性一般是不知道的。</w:t>
      </w:r>
    </w:p>
    <w:p w14:paraId="1D39BB2D" w14:textId="77777777" w:rsidR="003A02EE" w:rsidRDefault="003A02EE" w:rsidP="009474BF">
      <w:pPr>
        <w:ind w:firstLineChars="200" w:firstLine="480"/>
        <w:rPr>
          <w:lang w:val="en-US" w:eastAsia="zh-CN"/>
        </w:rPr>
      </w:pPr>
      <w:r>
        <w:rPr>
          <w:rFonts w:hint="eastAsia"/>
          <w:lang w:eastAsia="zh-CN"/>
        </w:rPr>
        <w:t>对于使用集成天线的设备，这是已知的表述杂散域发射特性的主要功率参数。</w:t>
      </w:r>
    </w:p>
    <w:p w14:paraId="4ACE768D" w14:textId="77777777" w:rsidR="003A02EE" w:rsidRDefault="003A02EE" w:rsidP="004C5B3C">
      <w:pPr>
        <w:pStyle w:val="Heading3"/>
        <w:rPr>
          <w:lang w:val="en-US" w:eastAsia="zh-CN"/>
        </w:rPr>
      </w:pPr>
      <w:bookmarkStart w:id="58" w:name="_Toc393687563"/>
      <w:bookmarkStart w:id="59" w:name="_Toc394112281"/>
      <w:r>
        <w:rPr>
          <w:lang w:val="en-US" w:eastAsia="zh-CN"/>
        </w:rPr>
        <w:t>1.1.3</w:t>
      </w:r>
      <w:r>
        <w:rPr>
          <w:lang w:val="en-US" w:eastAsia="zh-CN"/>
        </w:rPr>
        <w:tab/>
      </w:r>
      <w:bookmarkEnd w:id="58"/>
      <w:bookmarkEnd w:id="59"/>
      <w:r>
        <w:rPr>
          <w:rFonts w:hint="eastAsia"/>
          <w:lang w:eastAsia="zh-CN"/>
        </w:rPr>
        <w:t>有效辐射功率</w:t>
      </w:r>
      <w:r w:rsidR="004C5B3C">
        <w:rPr>
          <w:rFonts w:hint="eastAsia"/>
          <w:lang w:eastAsia="zh-CN"/>
        </w:rPr>
        <w:t>（</w:t>
      </w:r>
      <w:proofErr w:type="spellStart"/>
      <w:r>
        <w:rPr>
          <w:lang w:eastAsia="zh-CN"/>
        </w:rPr>
        <w:t>e.r.p</w:t>
      </w:r>
      <w:proofErr w:type="spellEnd"/>
      <w:r>
        <w:rPr>
          <w:lang w:eastAsia="zh-CN"/>
        </w:rPr>
        <w:t>.</w:t>
      </w:r>
      <w:r w:rsidR="004C5B3C">
        <w:rPr>
          <w:rFonts w:hint="eastAsia"/>
          <w:lang w:eastAsia="zh-CN"/>
        </w:rPr>
        <w:t>）</w:t>
      </w:r>
    </w:p>
    <w:p w14:paraId="6DA6EAD1" w14:textId="77777777" w:rsidR="003A02EE" w:rsidRDefault="003A02EE" w:rsidP="009474BF">
      <w:pPr>
        <w:ind w:firstLineChars="200" w:firstLine="480"/>
        <w:rPr>
          <w:lang w:val="en-US" w:eastAsia="zh-CN"/>
        </w:rPr>
      </w:pPr>
      <w:r>
        <w:rPr>
          <w:rFonts w:hint="eastAsia"/>
          <w:lang w:eastAsia="zh-CN"/>
        </w:rPr>
        <w:t>与</w:t>
      </w:r>
      <w:proofErr w:type="spellStart"/>
      <w:r>
        <w:rPr>
          <w:lang w:eastAsia="zh-CN"/>
        </w:rPr>
        <w:t>e.i.r.p</w:t>
      </w:r>
      <w:proofErr w:type="spellEnd"/>
      <w:r>
        <w:rPr>
          <w:lang w:eastAsia="zh-CN"/>
        </w:rPr>
        <w:t xml:space="preserve">. </w:t>
      </w:r>
      <w:r>
        <w:rPr>
          <w:rFonts w:hint="eastAsia"/>
          <w:lang w:eastAsia="zh-CN"/>
        </w:rPr>
        <w:t>的惟一区别是</w:t>
      </w:r>
      <w:proofErr w:type="spellStart"/>
      <w:r>
        <w:rPr>
          <w:lang w:eastAsia="zh-CN"/>
        </w:rPr>
        <w:t>e.r.p</w:t>
      </w:r>
      <w:proofErr w:type="spellEnd"/>
      <w:r>
        <w:rPr>
          <w:lang w:eastAsia="zh-CN"/>
        </w:rPr>
        <w:t xml:space="preserve">. </w:t>
      </w:r>
      <w:r>
        <w:rPr>
          <w:rFonts w:hint="eastAsia"/>
          <w:lang w:eastAsia="zh-CN"/>
        </w:rPr>
        <w:t>是相对于半波调谐偶极子天线，而不是全向天线而言的。</w:t>
      </w:r>
      <w:proofErr w:type="spellStart"/>
      <w:r>
        <w:rPr>
          <w:lang w:eastAsia="zh-CN"/>
        </w:rPr>
        <w:t>e.i.r.p</w:t>
      </w:r>
      <w:proofErr w:type="spellEnd"/>
      <w:r>
        <w:rPr>
          <w:lang w:eastAsia="zh-CN"/>
        </w:rPr>
        <w:t xml:space="preserve">. </w:t>
      </w:r>
      <w:r>
        <w:rPr>
          <w:rFonts w:hint="eastAsia"/>
          <w:lang w:eastAsia="zh-CN"/>
        </w:rPr>
        <w:t>与</w:t>
      </w:r>
      <w:proofErr w:type="spellStart"/>
      <w:r>
        <w:rPr>
          <w:lang w:eastAsia="zh-CN"/>
        </w:rPr>
        <w:t>e.r.p</w:t>
      </w:r>
      <w:proofErr w:type="spellEnd"/>
      <w:r>
        <w:rPr>
          <w:lang w:eastAsia="zh-CN"/>
        </w:rPr>
        <w:t>.</w:t>
      </w:r>
      <w:r>
        <w:rPr>
          <w:rFonts w:hint="eastAsia"/>
          <w:lang w:eastAsia="zh-CN"/>
        </w:rPr>
        <w:t>之间相差一个常数</w:t>
      </w:r>
      <w:r>
        <w:rPr>
          <w:lang w:eastAsia="zh-CN"/>
        </w:rPr>
        <w:t>2.15 dB</w:t>
      </w:r>
      <w:r>
        <w:rPr>
          <w:rFonts w:hint="eastAsia"/>
          <w:lang w:eastAsia="zh-CN"/>
        </w:rPr>
        <w:t>。</w:t>
      </w:r>
    </w:p>
    <w:p w14:paraId="378B4DD6" w14:textId="77777777" w:rsidR="0037547A" w:rsidRDefault="0037547A" w:rsidP="0037547A">
      <w:pPr>
        <w:pStyle w:val="Equation"/>
        <w:rPr>
          <w:lang w:val="en-US"/>
        </w:rPr>
      </w:pPr>
      <w:bookmarkStart w:id="60" w:name="_Toc393687564"/>
      <w:bookmarkStart w:id="61" w:name="_Toc394112282"/>
      <w:r>
        <w:rPr>
          <w:lang w:val="en-US" w:eastAsia="zh-CN"/>
        </w:rPr>
        <w:tab/>
      </w:r>
      <w:r>
        <w:rPr>
          <w:lang w:val="en-US" w:eastAsia="zh-CN"/>
        </w:rPr>
        <w:tab/>
      </w:r>
      <w:proofErr w:type="spellStart"/>
      <w:r>
        <w:rPr>
          <w:i/>
          <w:lang w:val="en-US"/>
        </w:rPr>
        <w:t>e.i.r.p</w:t>
      </w:r>
      <w:proofErr w:type="spellEnd"/>
      <w:r>
        <w:rPr>
          <w:i/>
          <w:lang w:val="en-US"/>
        </w:rPr>
        <w:t>.</w:t>
      </w:r>
      <w:r>
        <w:rPr>
          <w:lang w:val="en-US"/>
        </w:rPr>
        <w:t xml:space="preserve"> (dBm)  =  </w:t>
      </w:r>
      <w:proofErr w:type="spellStart"/>
      <w:r>
        <w:rPr>
          <w:i/>
          <w:lang w:val="en-US"/>
        </w:rPr>
        <w:t>e.r.p.</w:t>
      </w:r>
      <w:proofErr w:type="spellEnd"/>
      <w:r>
        <w:rPr>
          <w:lang w:val="en-US"/>
        </w:rPr>
        <w:t xml:space="preserve"> (dBm)  +  2.15</w:t>
      </w:r>
    </w:p>
    <w:p w14:paraId="7635D298" w14:textId="77777777" w:rsidR="003A02EE" w:rsidRDefault="003A02EE" w:rsidP="00390ECF">
      <w:pPr>
        <w:pStyle w:val="Heading2"/>
        <w:rPr>
          <w:lang w:val="en-US" w:eastAsia="zh-CN"/>
        </w:rPr>
      </w:pPr>
      <w:r>
        <w:rPr>
          <w:lang w:val="en-US" w:eastAsia="zh-CN"/>
        </w:rPr>
        <w:t>1.2</w:t>
      </w:r>
      <w:r>
        <w:rPr>
          <w:lang w:val="en-US" w:eastAsia="zh-CN"/>
        </w:rPr>
        <w:tab/>
      </w:r>
      <w:bookmarkEnd w:id="60"/>
      <w:bookmarkEnd w:id="61"/>
      <w:r>
        <w:rPr>
          <w:rFonts w:hint="eastAsia"/>
          <w:lang w:eastAsia="zh-CN"/>
        </w:rPr>
        <w:t>场强</w:t>
      </w:r>
    </w:p>
    <w:p w14:paraId="09DD18D8" w14:textId="77777777" w:rsidR="003A02EE" w:rsidRDefault="003A02EE" w:rsidP="004C5B3C">
      <w:pPr>
        <w:ind w:firstLineChars="200" w:firstLine="480"/>
        <w:rPr>
          <w:lang w:val="en-US" w:eastAsia="zh-CN"/>
        </w:rPr>
      </w:pPr>
      <w:r>
        <w:rPr>
          <w:rFonts w:hint="eastAsia"/>
          <w:lang w:eastAsia="zh-CN"/>
        </w:rPr>
        <w:t>在受害接收机天线处的干扰场强</w:t>
      </w:r>
      <w:r w:rsidR="004C5B3C">
        <w:rPr>
          <w:rFonts w:hint="eastAsia"/>
          <w:lang w:eastAsia="zh-CN"/>
        </w:rPr>
        <w:t>，</w:t>
      </w:r>
      <w:r>
        <w:rPr>
          <w:i/>
          <w:lang w:eastAsia="zh-CN"/>
        </w:rPr>
        <w:t>E</w:t>
      </w:r>
      <w:r>
        <w:rPr>
          <w:rFonts w:hint="eastAsia"/>
          <w:lang w:eastAsia="zh-CN"/>
        </w:rPr>
        <w:t>或</w:t>
      </w:r>
      <w:r>
        <w:rPr>
          <w:i/>
          <w:lang w:eastAsia="zh-CN"/>
        </w:rPr>
        <w:t>H</w:t>
      </w:r>
      <w:r w:rsidR="004C5B3C">
        <w:rPr>
          <w:rFonts w:hint="eastAsia"/>
          <w:lang w:eastAsia="zh-CN"/>
        </w:rPr>
        <w:t>，</w:t>
      </w:r>
      <w:r>
        <w:rPr>
          <w:rFonts w:hint="eastAsia"/>
          <w:lang w:eastAsia="zh-CN"/>
        </w:rPr>
        <w:t>原则上是需要知道的杂散域发射效果的特性。但是，各种情况下</w:t>
      </w:r>
      <w:proofErr w:type="spellStart"/>
      <w:r w:rsidR="004C5B3C">
        <w:rPr>
          <w:lang w:eastAsia="zh-CN"/>
        </w:rPr>
        <w:t>e.i.r.p</w:t>
      </w:r>
      <w:proofErr w:type="spellEnd"/>
      <w:r w:rsidR="004C5B3C">
        <w:rPr>
          <w:lang w:eastAsia="zh-CN"/>
        </w:rPr>
        <w:t>.</w:t>
      </w:r>
      <w:r>
        <w:rPr>
          <w:rFonts w:hint="eastAsia"/>
          <w:lang w:eastAsia="zh-CN"/>
        </w:rPr>
        <w:t>和场强的关系非常难确定，因为无线电波的传播和其他伴随的无线电现象（建筑物的绕射，屏蔽效果等），即使是导出的杂散域发射限值也仅考虑了一些可能出现的基本的</w:t>
      </w:r>
      <w:r>
        <w:rPr>
          <w:lang w:eastAsia="zh-CN"/>
        </w:rPr>
        <w:t>/</w:t>
      </w:r>
      <w:r>
        <w:rPr>
          <w:rFonts w:hint="eastAsia"/>
          <w:lang w:eastAsia="zh-CN"/>
        </w:rPr>
        <w:t>最坏的情况。</w:t>
      </w:r>
    </w:p>
    <w:p w14:paraId="020EC142" w14:textId="77777777" w:rsidR="003A02EE" w:rsidRDefault="003A02EE" w:rsidP="009474BF">
      <w:pPr>
        <w:ind w:firstLineChars="200" w:firstLine="480"/>
        <w:rPr>
          <w:lang w:val="en-US" w:eastAsia="zh-CN"/>
        </w:rPr>
      </w:pPr>
      <w:r>
        <w:rPr>
          <w:rFonts w:hint="eastAsia"/>
          <w:lang w:eastAsia="zh-CN"/>
        </w:rPr>
        <w:t>场强值通常是在一定的距离上在测试场地上测量到的值。为了测量非发射设备，特别是</w:t>
      </w:r>
      <w:r>
        <w:rPr>
          <w:lang w:eastAsia="zh-CN"/>
        </w:rPr>
        <w:t>ITE</w:t>
      </w:r>
      <w:r>
        <w:rPr>
          <w:rFonts w:hint="eastAsia"/>
          <w:lang w:eastAsia="zh-CN"/>
        </w:rPr>
        <w:t>的扰动和干扰，</w:t>
      </w:r>
      <w:r>
        <w:rPr>
          <w:lang w:eastAsia="zh-CN"/>
        </w:rPr>
        <w:t>CISPR</w:t>
      </w:r>
      <w:r>
        <w:rPr>
          <w:rFonts w:hint="eastAsia"/>
          <w:lang w:eastAsia="zh-CN"/>
        </w:rPr>
        <w:t>建议典型的场强测量使用一个具有反射地面的校准开阔测试场（</w:t>
      </w:r>
      <w:r>
        <w:rPr>
          <w:lang w:eastAsia="zh-CN"/>
        </w:rPr>
        <w:t>OATS</w:t>
      </w:r>
      <w:r>
        <w:rPr>
          <w:rFonts w:hint="eastAsia"/>
          <w:lang w:eastAsia="zh-CN"/>
        </w:rPr>
        <w:t>），在距离</w:t>
      </w:r>
      <w:r>
        <w:rPr>
          <w:lang w:eastAsia="zh-CN"/>
        </w:rPr>
        <w:t>10 m</w:t>
      </w:r>
      <w:r>
        <w:rPr>
          <w:rFonts w:hint="eastAsia"/>
          <w:lang w:eastAsia="zh-CN"/>
        </w:rPr>
        <w:t>处测量。</w:t>
      </w:r>
    </w:p>
    <w:p w14:paraId="0B18A997" w14:textId="77777777" w:rsidR="003A02EE" w:rsidRDefault="003A02EE" w:rsidP="00390ECF">
      <w:pPr>
        <w:pStyle w:val="Heading2"/>
        <w:rPr>
          <w:lang w:val="en-US" w:eastAsia="zh-CN"/>
        </w:rPr>
      </w:pPr>
      <w:bookmarkStart w:id="62" w:name="_Toc393687565"/>
      <w:bookmarkStart w:id="63" w:name="_Toc394112283"/>
      <w:r>
        <w:rPr>
          <w:lang w:val="en-US" w:eastAsia="zh-CN"/>
        </w:rPr>
        <w:t>1.3</w:t>
      </w:r>
      <w:r>
        <w:rPr>
          <w:lang w:val="en-US" w:eastAsia="zh-CN"/>
        </w:rPr>
        <w:tab/>
      </w:r>
      <w:bookmarkEnd w:id="62"/>
      <w:bookmarkEnd w:id="63"/>
      <w:proofErr w:type="spellStart"/>
      <w:r>
        <w:rPr>
          <w:lang w:val="en-US" w:eastAsia="zh-CN"/>
        </w:rPr>
        <w:t>pfd</w:t>
      </w:r>
      <w:proofErr w:type="spellEnd"/>
    </w:p>
    <w:p w14:paraId="4C2ECA91" w14:textId="77777777" w:rsidR="003A02EE" w:rsidRDefault="003A02EE" w:rsidP="009474BF">
      <w:pPr>
        <w:ind w:firstLineChars="200" w:firstLine="480"/>
        <w:rPr>
          <w:lang w:val="en-US" w:eastAsia="zh-CN"/>
        </w:rPr>
      </w:pPr>
      <w:proofErr w:type="spellStart"/>
      <w:r>
        <w:rPr>
          <w:lang w:eastAsia="zh-CN"/>
        </w:rPr>
        <w:t>pfd</w:t>
      </w:r>
      <w:proofErr w:type="spellEnd"/>
      <w:r>
        <w:rPr>
          <w:lang w:eastAsia="zh-CN"/>
        </w:rPr>
        <w:t xml:space="preserve"> </w:t>
      </w:r>
      <w:r>
        <w:rPr>
          <w:rFonts w:hint="eastAsia"/>
          <w:lang w:eastAsia="zh-CN"/>
        </w:rPr>
        <w:t>通常在</w:t>
      </w:r>
      <w:r>
        <w:rPr>
          <w:lang w:eastAsia="zh-CN"/>
        </w:rPr>
        <w:t>1 GHz</w:t>
      </w:r>
      <w:r>
        <w:rPr>
          <w:rFonts w:hint="eastAsia"/>
          <w:lang w:eastAsia="zh-CN"/>
        </w:rPr>
        <w:t>以上评估和测量，用于卫星无线电链路以及射电天文。</w:t>
      </w:r>
    </w:p>
    <w:p w14:paraId="3A1DFCCD" w14:textId="77777777" w:rsidR="003A02EE" w:rsidRDefault="003A02EE" w:rsidP="00390ECF">
      <w:pPr>
        <w:pStyle w:val="Heading1"/>
        <w:rPr>
          <w:lang w:val="en-US" w:eastAsia="zh-CN"/>
        </w:rPr>
      </w:pPr>
      <w:bookmarkStart w:id="64" w:name="_Toc393687566"/>
      <w:bookmarkStart w:id="65" w:name="_Toc394112284"/>
      <w:r>
        <w:rPr>
          <w:lang w:val="en-US" w:eastAsia="zh-CN"/>
        </w:rPr>
        <w:br w:type="page"/>
      </w:r>
      <w:r>
        <w:rPr>
          <w:lang w:val="en-US" w:eastAsia="zh-CN"/>
        </w:rPr>
        <w:lastRenderedPageBreak/>
        <w:t>2</w:t>
      </w:r>
      <w:r>
        <w:rPr>
          <w:lang w:val="en-US" w:eastAsia="zh-CN"/>
        </w:rPr>
        <w:tab/>
      </w:r>
      <w:bookmarkEnd w:id="64"/>
      <w:bookmarkEnd w:id="65"/>
      <w:r>
        <w:rPr>
          <w:rFonts w:hint="eastAsia"/>
          <w:lang w:eastAsia="zh-CN"/>
        </w:rPr>
        <w:t>单位</w:t>
      </w:r>
    </w:p>
    <w:p w14:paraId="2B7810C0" w14:textId="77777777" w:rsidR="003A02EE" w:rsidRDefault="003A02EE" w:rsidP="00390ECF">
      <w:pPr>
        <w:pStyle w:val="Heading2"/>
        <w:rPr>
          <w:lang w:val="en-US" w:eastAsia="zh-CN"/>
        </w:rPr>
      </w:pPr>
      <w:bookmarkStart w:id="66" w:name="_Toc393687567"/>
      <w:bookmarkStart w:id="67" w:name="_Toc394112285"/>
      <w:r>
        <w:rPr>
          <w:lang w:val="en-US" w:eastAsia="zh-CN"/>
        </w:rPr>
        <w:t>2.1</w:t>
      </w:r>
      <w:r>
        <w:rPr>
          <w:lang w:val="en-US" w:eastAsia="zh-CN"/>
        </w:rPr>
        <w:tab/>
      </w:r>
      <w:bookmarkEnd w:id="66"/>
      <w:bookmarkEnd w:id="67"/>
      <w:r>
        <w:rPr>
          <w:rFonts w:hint="eastAsia"/>
          <w:lang w:eastAsia="zh-CN"/>
        </w:rPr>
        <w:t>功率单位</w:t>
      </w:r>
    </w:p>
    <w:p w14:paraId="38276C25" w14:textId="77777777" w:rsidR="003A02EE" w:rsidRDefault="003A02EE" w:rsidP="004C5B3C">
      <w:pPr>
        <w:ind w:firstLineChars="200" w:firstLine="480"/>
        <w:rPr>
          <w:lang w:val="en-US" w:eastAsia="zh-CN"/>
        </w:rPr>
      </w:pPr>
      <w:r>
        <w:rPr>
          <w:rFonts w:hint="eastAsia"/>
          <w:lang w:eastAsia="zh-CN"/>
        </w:rPr>
        <w:t>尽管在国际单位制</w:t>
      </w:r>
      <w:r w:rsidR="004C5B3C">
        <w:rPr>
          <w:rFonts w:hint="eastAsia"/>
          <w:lang w:eastAsia="zh-CN"/>
        </w:rPr>
        <w:t>（</w:t>
      </w:r>
      <w:r>
        <w:rPr>
          <w:lang w:eastAsia="zh-CN"/>
        </w:rPr>
        <w:t>IS</w:t>
      </w:r>
      <w:r w:rsidR="004C5B3C">
        <w:rPr>
          <w:rFonts w:hint="eastAsia"/>
          <w:lang w:eastAsia="zh-CN"/>
        </w:rPr>
        <w:t>）</w:t>
      </w:r>
      <w:r>
        <w:rPr>
          <w:rFonts w:hint="eastAsia"/>
          <w:lang w:eastAsia="zh-CN"/>
        </w:rPr>
        <w:t>中功率单位是瓦特</w:t>
      </w:r>
      <w:r w:rsidR="004C5B3C">
        <w:rPr>
          <w:rFonts w:hint="eastAsia"/>
          <w:lang w:eastAsia="zh-CN"/>
        </w:rPr>
        <w:t>（</w:t>
      </w:r>
      <w:r>
        <w:rPr>
          <w:lang w:eastAsia="zh-CN"/>
        </w:rPr>
        <w:t>W</w:t>
      </w:r>
      <w:r w:rsidR="004C5B3C">
        <w:rPr>
          <w:rFonts w:hint="eastAsia"/>
          <w:lang w:eastAsia="zh-CN"/>
        </w:rPr>
        <w:t>）</w:t>
      </w:r>
      <w:r>
        <w:rPr>
          <w:rFonts w:hint="eastAsia"/>
          <w:lang w:eastAsia="zh-CN"/>
        </w:rPr>
        <w:t>，电信出版物中使用不同的单位表示杂散域发射的</w:t>
      </w:r>
      <w:proofErr w:type="spellStart"/>
      <w:r>
        <w:rPr>
          <w:lang w:eastAsia="zh-CN"/>
        </w:rPr>
        <w:t>p.s.a</w:t>
      </w:r>
      <w:proofErr w:type="spellEnd"/>
      <w:r>
        <w:rPr>
          <w:lang w:eastAsia="zh-CN"/>
        </w:rPr>
        <w:t xml:space="preserve">., </w:t>
      </w:r>
      <w:proofErr w:type="spellStart"/>
      <w:r>
        <w:rPr>
          <w:lang w:eastAsia="zh-CN"/>
        </w:rPr>
        <w:t>e.i.r.p</w:t>
      </w:r>
      <w:proofErr w:type="spellEnd"/>
      <w:r>
        <w:rPr>
          <w:lang w:eastAsia="zh-CN"/>
        </w:rPr>
        <w:t xml:space="preserve">. </w:t>
      </w:r>
      <w:r>
        <w:rPr>
          <w:rFonts w:hint="eastAsia"/>
          <w:lang w:eastAsia="zh-CN"/>
        </w:rPr>
        <w:t>或</w:t>
      </w:r>
      <w:r>
        <w:rPr>
          <w:lang w:eastAsia="zh-CN"/>
        </w:rPr>
        <w:t xml:space="preserve"> </w:t>
      </w:r>
      <w:proofErr w:type="spellStart"/>
      <w:r>
        <w:rPr>
          <w:lang w:eastAsia="zh-CN"/>
        </w:rPr>
        <w:t>e.r.p</w:t>
      </w:r>
      <w:proofErr w:type="spellEnd"/>
      <w:r>
        <w:rPr>
          <w:lang w:eastAsia="zh-CN"/>
        </w:rPr>
        <w:t xml:space="preserve">. </w:t>
      </w:r>
      <w:r>
        <w:rPr>
          <w:rFonts w:hint="eastAsia"/>
          <w:lang w:eastAsia="zh-CN"/>
        </w:rPr>
        <w:t>，包括</w:t>
      </w:r>
      <w:proofErr w:type="spellStart"/>
      <w:r>
        <w:rPr>
          <w:lang w:eastAsia="zh-CN"/>
        </w:rPr>
        <w:t>dBpW</w:t>
      </w:r>
      <w:proofErr w:type="spellEnd"/>
      <w:r w:rsidR="004C5B3C">
        <w:rPr>
          <w:rFonts w:hint="eastAsia"/>
          <w:lang w:eastAsia="zh-CN"/>
        </w:rPr>
        <w:t>，</w:t>
      </w:r>
      <w:proofErr w:type="spellStart"/>
      <w:r>
        <w:rPr>
          <w:lang w:eastAsia="zh-CN"/>
        </w:rPr>
        <w:t>nW</w:t>
      </w:r>
      <w:proofErr w:type="spellEnd"/>
      <w:r w:rsidR="004C5B3C">
        <w:rPr>
          <w:rFonts w:hint="eastAsia"/>
          <w:lang w:eastAsia="zh-CN"/>
        </w:rPr>
        <w:t>，</w:t>
      </w:r>
      <w:r w:rsidR="004C5B3C">
        <w:rPr>
          <w:lang w:eastAsia="zh-CN"/>
        </w:rPr>
        <w:t>dBm</w:t>
      </w:r>
      <w:r>
        <w:rPr>
          <w:rFonts w:hint="eastAsia"/>
          <w:lang w:eastAsia="zh-CN"/>
        </w:rPr>
        <w:t>或</w:t>
      </w:r>
      <w:proofErr w:type="spellStart"/>
      <w:r w:rsidR="004C5B3C">
        <w:rPr>
          <w:lang w:eastAsia="zh-CN"/>
        </w:rPr>
        <w:t>dBW</w:t>
      </w:r>
      <w:proofErr w:type="spellEnd"/>
      <w:r>
        <w:rPr>
          <w:rFonts w:hint="eastAsia"/>
          <w:lang w:eastAsia="zh-CN"/>
        </w:rPr>
        <w:t>或每单位基准带宽的功率密度的等效表示。</w:t>
      </w:r>
    </w:p>
    <w:p w14:paraId="5B6C8B7A" w14:textId="77777777" w:rsidR="003A02EE" w:rsidRDefault="003A02EE" w:rsidP="00390ECF">
      <w:pPr>
        <w:pStyle w:val="Heading2"/>
        <w:rPr>
          <w:lang w:val="en-US" w:eastAsia="zh-CN"/>
        </w:rPr>
      </w:pPr>
      <w:bookmarkStart w:id="68" w:name="_Toc393687568"/>
      <w:bookmarkStart w:id="69" w:name="_Toc394112286"/>
      <w:r>
        <w:rPr>
          <w:lang w:val="en-US" w:eastAsia="zh-CN"/>
        </w:rPr>
        <w:t>2.2</w:t>
      </w:r>
      <w:r>
        <w:rPr>
          <w:lang w:val="en-US" w:eastAsia="zh-CN"/>
        </w:rPr>
        <w:tab/>
      </w:r>
      <w:bookmarkEnd w:id="68"/>
      <w:bookmarkEnd w:id="69"/>
      <w:r>
        <w:rPr>
          <w:rFonts w:hint="eastAsia"/>
          <w:lang w:eastAsia="zh-CN"/>
        </w:rPr>
        <w:t>场强单位</w:t>
      </w:r>
    </w:p>
    <w:p w14:paraId="6E2F9E76" w14:textId="77777777" w:rsidR="003A02EE" w:rsidRDefault="003A02EE" w:rsidP="0037547A">
      <w:pPr>
        <w:ind w:firstLineChars="200" w:firstLine="480"/>
        <w:rPr>
          <w:lang w:val="en-US" w:eastAsia="zh-CN"/>
        </w:rPr>
      </w:pPr>
      <w:r>
        <w:rPr>
          <w:rFonts w:hint="eastAsia"/>
          <w:lang w:eastAsia="zh-CN"/>
        </w:rPr>
        <w:t>电场强度</w:t>
      </w:r>
      <w:r>
        <w:rPr>
          <w:i/>
          <w:lang w:eastAsia="zh-CN"/>
        </w:rPr>
        <w:t>E</w:t>
      </w:r>
      <w:r>
        <w:rPr>
          <w:rFonts w:hint="eastAsia"/>
          <w:lang w:eastAsia="zh-CN"/>
        </w:rPr>
        <w:t>的单位是</w:t>
      </w:r>
      <w:r>
        <w:rPr>
          <w:lang w:eastAsia="zh-CN"/>
        </w:rPr>
        <w:t>V/m</w:t>
      </w:r>
      <w:r>
        <w:rPr>
          <w:rFonts w:hint="eastAsia"/>
          <w:lang w:eastAsia="zh-CN"/>
        </w:rPr>
        <w:t>。多数电信出版物使用</w:t>
      </w:r>
      <w:r w:rsidR="0037547A">
        <w:rPr>
          <w:rFonts w:hint="eastAsia"/>
          <w:lang w:eastAsia="zh-CN"/>
        </w:rPr>
        <w:t xml:space="preserve"> </w:t>
      </w:r>
      <w:r w:rsidR="0037547A">
        <w:t>μ</w:t>
      </w:r>
      <w:r w:rsidR="0037547A">
        <w:rPr>
          <w:lang w:val="en-US" w:eastAsia="zh-CN"/>
        </w:rPr>
        <w:t>V/m</w:t>
      </w:r>
      <w:r>
        <w:rPr>
          <w:rFonts w:hint="eastAsia"/>
          <w:lang w:eastAsia="zh-CN"/>
        </w:rPr>
        <w:t>或</w:t>
      </w:r>
      <w:r>
        <w:rPr>
          <w:lang w:eastAsia="zh-CN"/>
        </w:rPr>
        <w:t xml:space="preserve"> </w:t>
      </w:r>
      <w:r w:rsidR="0037547A">
        <w:rPr>
          <w:lang w:val="en-US" w:eastAsia="zh-CN"/>
        </w:rPr>
        <w:t>dB(</w:t>
      </w:r>
      <w:r w:rsidR="0037547A">
        <w:t>μ</w:t>
      </w:r>
      <w:r w:rsidR="0037547A">
        <w:rPr>
          <w:lang w:val="en-US" w:eastAsia="zh-CN"/>
        </w:rPr>
        <w:t>V/m)</w:t>
      </w:r>
      <w:r w:rsidR="0037547A">
        <w:rPr>
          <w:rFonts w:hint="eastAsia"/>
          <w:lang w:val="en-US" w:eastAsia="zh-CN"/>
        </w:rPr>
        <w:t xml:space="preserve"> </w:t>
      </w:r>
      <w:r>
        <w:rPr>
          <w:rFonts w:hint="eastAsia"/>
          <w:lang w:eastAsia="zh-CN"/>
        </w:rPr>
        <w:t>表示电场强度。</w:t>
      </w:r>
    </w:p>
    <w:p w14:paraId="33DEF839" w14:textId="77777777" w:rsidR="003A02EE" w:rsidRDefault="003A02EE" w:rsidP="0037547A">
      <w:pPr>
        <w:ind w:firstLineChars="200" w:firstLine="480"/>
        <w:rPr>
          <w:lang w:val="en-US" w:eastAsia="zh-CN"/>
        </w:rPr>
      </w:pPr>
      <w:r>
        <w:rPr>
          <w:rFonts w:hint="eastAsia"/>
          <w:lang w:eastAsia="zh-CN"/>
        </w:rPr>
        <w:t>磁场强度</w:t>
      </w:r>
      <w:r>
        <w:rPr>
          <w:i/>
          <w:lang w:eastAsia="zh-CN"/>
        </w:rPr>
        <w:t>H</w:t>
      </w:r>
      <w:r>
        <w:rPr>
          <w:rFonts w:hint="eastAsia"/>
          <w:lang w:eastAsia="zh-CN"/>
        </w:rPr>
        <w:t>的单位是</w:t>
      </w:r>
      <w:r>
        <w:rPr>
          <w:lang w:eastAsia="zh-CN"/>
        </w:rPr>
        <w:t xml:space="preserve"> A/m</w:t>
      </w:r>
      <w:r>
        <w:rPr>
          <w:rFonts w:hint="eastAsia"/>
          <w:lang w:eastAsia="zh-CN"/>
        </w:rPr>
        <w:t>。多数电信出版物使用</w:t>
      </w:r>
      <w:r>
        <w:rPr>
          <w:lang w:eastAsia="zh-CN"/>
        </w:rPr>
        <w:t> </w:t>
      </w:r>
      <w:r w:rsidR="0037547A">
        <w:t>μ</w:t>
      </w:r>
      <w:r w:rsidR="0037547A">
        <w:rPr>
          <w:lang w:val="en-US" w:eastAsia="zh-CN"/>
        </w:rPr>
        <w:t>A/m</w:t>
      </w:r>
      <w:r>
        <w:rPr>
          <w:rFonts w:hint="eastAsia"/>
          <w:lang w:eastAsia="zh-CN"/>
        </w:rPr>
        <w:t>或</w:t>
      </w:r>
      <w:r w:rsidR="0037547A">
        <w:rPr>
          <w:lang w:val="en-US" w:eastAsia="zh-CN"/>
        </w:rPr>
        <w:t>dB(</w:t>
      </w:r>
      <w:r w:rsidR="0037547A">
        <w:t>μ</w:t>
      </w:r>
      <w:r w:rsidR="0037547A">
        <w:rPr>
          <w:lang w:val="en-US" w:eastAsia="zh-CN"/>
        </w:rPr>
        <w:t>A/m)</w:t>
      </w:r>
      <w:r w:rsidR="0037547A">
        <w:rPr>
          <w:rFonts w:hint="eastAsia"/>
          <w:lang w:val="en-US" w:eastAsia="zh-CN"/>
        </w:rPr>
        <w:t xml:space="preserve"> </w:t>
      </w:r>
      <w:r>
        <w:rPr>
          <w:rFonts w:hint="eastAsia"/>
          <w:lang w:eastAsia="zh-CN"/>
        </w:rPr>
        <w:t>表示电场强度。</w:t>
      </w:r>
    </w:p>
    <w:p w14:paraId="0BE57728" w14:textId="77777777" w:rsidR="003A02EE" w:rsidRDefault="003A02EE" w:rsidP="00390ECF">
      <w:pPr>
        <w:pStyle w:val="Heading2"/>
        <w:rPr>
          <w:lang w:val="en-US" w:eastAsia="zh-CN"/>
        </w:rPr>
      </w:pPr>
      <w:bookmarkStart w:id="70" w:name="_Toc393687569"/>
      <w:bookmarkStart w:id="71" w:name="_Toc394112287"/>
      <w:r>
        <w:rPr>
          <w:lang w:val="en-US" w:eastAsia="zh-CN"/>
        </w:rPr>
        <w:t>2.3</w:t>
      </w:r>
      <w:r>
        <w:rPr>
          <w:lang w:val="en-US" w:eastAsia="zh-CN"/>
        </w:rPr>
        <w:tab/>
      </w:r>
      <w:bookmarkEnd w:id="70"/>
      <w:bookmarkEnd w:id="71"/>
      <w:r w:rsidRPr="006D751C">
        <w:rPr>
          <w:lang w:val="en-US" w:eastAsia="zh-CN"/>
        </w:rPr>
        <w:t xml:space="preserve">pdf </w:t>
      </w:r>
      <w:r>
        <w:rPr>
          <w:rFonts w:hint="eastAsia"/>
          <w:lang w:eastAsia="zh-CN"/>
        </w:rPr>
        <w:t>的单位</w:t>
      </w:r>
    </w:p>
    <w:p w14:paraId="7D18E1D7" w14:textId="77777777" w:rsidR="003A02EE" w:rsidRDefault="003A02EE" w:rsidP="00012CE7">
      <w:pPr>
        <w:ind w:firstLineChars="200" w:firstLine="480"/>
        <w:rPr>
          <w:lang w:val="en-US" w:eastAsia="zh-CN"/>
        </w:rPr>
      </w:pPr>
      <w:proofErr w:type="spellStart"/>
      <w:r w:rsidRPr="006D751C">
        <w:rPr>
          <w:lang w:val="en-US" w:eastAsia="zh-CN"/>
        </w:rPr>
        <w:t>pfd</w:t>
      </w:r>
      <w:proofErr w:type="spellEnd"/>
      <w:r w:rsidRPr="006D751C">
        <w:rPr>
          <w:lang w:val="en-US" w:eastAsia="zh-CN"/>
        </w:rPr>
        <w:t xml:space="preserve"> </w:t>
      </w:r>
      <w:r>
        <w:rPr>
          <w:rFonts w:hint="eastAsia"/>
          <w:lang w:eastAsia="zh-CN"/>
        </w:rPr>
        <w:t>的单位是</w:t>
      </w:r>
      <w:r w:rsidRPr="006D751C">
        <w:rPr>
          <w:lang w:val="en-US" w:eastAsia="zh-CN"/>
        </w:rPr>
        <w:t>W/m</w:t>
      </w:r>
      <w:r w:rsidRPr="006D751C">
        <w:rPr>
          <w:vertAlign w:val="superscript"/>
          <w:lang w:val="en-US" w:eastAsia="zh-CN"/>
        </w:rPr>
        <w:t>2</w:t>
      </w:r>
      <w:r>
        <w:rPr>
          <w:rFonts w:hint="eastAsia"/>
          <w:lang w:eastAsia="zh-CN"/>
        </w:rPr>
        <w:t>。多数电信出版物使用</w:t>
      </w:r>
      <w:r w:rsidRPr="006D751C">
        <w:rPr>
          <w:lang w:val="en-US" w:eastAsia="zh-CN"/>
        </w:rPr>
        <w:t>dB(W/m</w:t>
      </w:r>
      <w:r w:rsidRPr="006D751C">
        <w:rPr>
          <w:position w:val="6"/>
          <w:sz w:val="16"/>
          <w:lang w:val="en-US" w:eastAsia="zh-CN"/>
        </w:rPr>
        <w:t>2</w:t>
      </w:r>
      <w:r w:rsidRPr="006D751C">
        <w:rPr>
          <w:lang w:val="en-US" w:eastAsia="zh-CN"/>
        </w:rPr>
        <w:t xml:space="preserve">) </w:t>
      </w:r>
      <w:r>
        <w:rPr>
          <w:rFonts w:hint="eastAsia"/>
          <w:lang w:eastAsia="zh-CN"/>
        </w:rPr>
        <w:t>或</w:t>
      </w:r>
      <w:r w:rsidRPr="006D751C">
        <w:rPr>
          <w:lang w:val="en-US" w:eastAsia="zh-CN"/>
        </w:rPr>
        <w:t xml:space="preserve"> </w:t>
      </w:r>
      <w:proofErr w:type="spellStart"/>
      <w:r w:rsidRPr="006D751C">
        <w:rPr>
          <w:lang w:val="en-US" w:eastAsia="zh-CN"/>
        </w:rPr>
        <w:t>mW</w:t>
      </w:r>
      <w:proofErr w:type="spellEnd"/>
      <w:r w:rsidRPr="006D751C">
        <w:rPr>
          <w:lang w:val="en-US" w:eastAsia="zh-CN"/>
        </w:rPr>
        <w:t>/cm</w:t>
      </w:r>
      <w:r w:rsidRPr="006D751C">
        <w:rPr>
          <w:vertAlign w:val="superscript"/>
          <w:lang w:val="en-US" w:eastAsia="zh-CN"/>
        </w:rPr>
        <w:t>2</w:t>
      </w:r>
      <w:r>
        <w:rPr>
          <w:rFonts w:hint="eastAsia"/>
          <w:lang w:eastAsia="zh-CN"/>
        </w:rPr>
        <w:t>表示</w:t>
      </w:r>
      <w:proofErr w:type="spellStart"/>
      <w:r w:rsidRPr="006D751C">
        <w:rPr>
          <w:lang w:val="en-US" w:eastAsia="zh-CN"/>
        </w:rPr>
        <w:t>pfd</w:t>
      </w:r>
      <w:proofErr w:type="spellEnd"/>
      <w:r w:rsidRPr="006D751C">
        <w:rPr>
          <w:lang w:val="en-US" w:eastAsia="zh-CN"/>
        </w:rPr>
        <w:t xml:space="preserve"> </w:t>
      </w:r>
      <w:r>
        <w:rPr>
          <w:rFonts w:hint="eastAsia"/>
          <w:lang w:eastAsia="zh-CN"/>
        </w:rPr>
        <w:t>。</w:t>
      </w:r>
    </w:p>
    <w:p w14:paraId="3E9CEAAB" w14:textId="77777777" w:rsidR="003A02EE" w:rsidRDefault="003A02EE" w:rsidP="00390ECF">
      <w:pPr>
        <w:pStyle w:val="Heading1"/>
        <w:rPr>
          <w:lang w:val="en-US" w:eastAsia="zh-CN"/>
        </w:rPr>
      </w:pPr>
      <w:bookmarkStart w:id="72" w:name="_Toc393687570"/>
      <w:bookmarkStart w:id="73" w:name="_Toc394112288"/>
      <w:r>
        <w:rPr>
          <w:lang w:val="en-US" w:eastAsia="zh-CN"/>
        </w:rPr>
        <w:t>3</w:t>
      </w:r>
      <w:r>
        <w:rPr>
          <w:lang w:val="en-US" w:eastAsia="zh-CN"/>
        </w:rPr>
        <w:tab/>
      </w:r>
      <w:bookmarkEnd w:id="72"/>
      <w:bookmarkEnd w:id="73"/>
      <w:r>
        <w:rPr>
          <w:rFonts w:hint="eastAsia"/>
          <w:lang w:eastAsia="zh-CN"/>
        </w:rPr>
        <w:t>功率、电场强度</w:t>
      </w:r>
      <w:r>
        <w:rPr>
          <w:i/>
          <w:lang w:eastAsia="zh-CN"/>
        </w:rPr>
        <w:t>E</w:t>
      </w:r>
      <w:r>
        <w:rPr>
          <w:rFonts w:hint="eastAsia"/>
          <w:lang w:eastAsia="zh-CN"/>
        </w:rPr>
        <w:t>及</w:t>
      </w:r>
      <w:proofErr w:type="spellStart"/>
      <w:r>
        <w:rPr>
          <w:lang w:eastAsia="zh-CN"/>
        </w:rPr>
        <w:t>pfd</w:t>
      </w:r>
      <w:proofErr w:type="spellEnd"/>
      <w:r>
        <w:rPr>
          <w:rFonts w:hint="eastAsia"/>
          <w:lang w:eastAsia="zh-CN"/>
        </w:rPr>
        <w:t>之间的关系</w:t>
      </w:r>
    </w:p>
    <w:p w14:paraId="24E37BD0" w14:textId="77777777" w:rsidR="003A02EE" w:rsidRDefault="003A02EE" w:rsidP="00012CE7">
      <w:pPr>
        <w:ind w:firstLineChars="200" w:firstLine="480"/>
        <w:rPr>
          <w:lang w:val="en-US" w:eastAsia="zh-CN"/>
        </w:rPr>
      </w:pPr>
      <w:r>
        <w:rPr>
          <w:rFonts w:hint="eastAsia"/>
          <w:lang w:eastAsia="zh-CN"/>
        </w:rPr>
        <w:t>对于理想情况（即自由空间、远场条件下），可以在</w:t>
      </w:r>
      <w:r>
        <w:rPr>
          <w:i/>
          <w:lang w:eastAsia="zh-CN"/>
        </w:rPr>
        <w:t>E</w:t>
      </w:r>
      <w:r>
        <w:rPr>
          <w:lang w:eastAsia="zh-CN"/>
        </w:rPr>
        <w:t> (V/m)</w:t>
      </w:r>
      <w:r>
        <w:rPr>
          <w:rFonts w:hint="eastAsia"/>
          <w:lang w:eastAsia="zh-CN"/>
        </w:rPr>
        <w:t>、发射无线电设备与测量点之间的距离</w:t>
      </w:r>
      <w:r>
        <w:rPr>
          <w:i/>
          <w:lang w:eastAsia="zh-CN"/>
        </w:rPr>
        <w:t>D</w:t>
      </w:r>
      <w:r>
        <w:rPr>
          <w:lang w:eastAsia="zh-CN"/>
        </w:rPr>
        <w:t> (m)</w:t>
      </w:r>
      <w:r>
        <w:rPr>
          <w:rFonts w:hint="eastAsia"/>
          <w:lang w:eastAsia="zh-CN"/>
        </w:rPr>
        <w:t>、</w:t>
      </w:r>
      <w:r>
        <w:rPr>
          <w:lang w:eastAsia="zh-CN"/>
        </w:rPr>
        <w:t xml:space="preserve"> </w:t>
      </w:r>
      <w:proofErr w:type="spellStart"/>
      <w:r>
        <w:rPr>
          <w:lang w:eastAsia="zh-CN"/>
        </w:rPr>
        <w:t>e.i.r.p</w:t>
      </w:r>
      <w:proofErr w:type="spellEnd"/>
      <w:r>
        <w:rPr>
          <w:lang w:eastAsia="zh-CN"/>
        </w:rPr>
        <w:t xml:space="preserve">. (W) </w:t>
      </w:r>
      <w:r>
        <w:rPr>
          <w:rFonts w:hint="eastAsia"/>
          <w:lang w:eastAsia="zh-CN"/>
        </w:rPr>
        <w:t>以及</w:t>
      </w:r>
      <w:r>
        <w:rPr>
          <w:lang w:eastAsia="zh-CN"/>
        </w:rPr>
        <w:t xml:space="preserve"> </w:t>
      </w:r>
      <w:proofErr w:type="spellStart"/>
      <w:r>
        <w:rPr>
          <w:lang w:eastAsia="zh-CN"/>
        </w:rPr>
        <w:t>pfd</w:t>
      </w:r>
      <w:proofErr w:type="spellEnd"/>
      <w:r>
        <w:rPr>
          <w:lang w:eastAsia="zh-CN"/>
        </w:rPr>
        <w:t> (W/m</w:t>
      </w:r>
      <w:r>
        <w:rPr>
          <w:vertAlign w:val="superscript"/>
          <w:lang w:eastAsia="zh-CN"/>
        </w:rPr>
        <w:t>2</w:t>
      </w:r>
      <w:r>
        <w:rPr>
          <w:lang w:eastAsia="zh-CN"/>
        </w:rPr>
        <w:t>)</w:t>
      </w:r>
      <w:r>
        <w:rPr>
          <w:rFonts w:hint="eastAsia"/>
          <w:lang w:eastAsia="zh-CN"/>
        </w:rPr>
        <w:t>之间建立一个简单的关系。</w:t>
      </w:r>
    </w:p>
    <w:p w14:paraId="46119E4C" w14:textId="77777777" w:rsidR="0037547A" w:rsidRDefault="0037547A" w:rsidP="0037547A">
      <w:pPr>
        <w:pStyle w:val="Blanc"/>
        <w:rPr>
          <w:lang w:eastAsia="zh-CN"/>
        </w:rPr>
      </w:pPr>
    </w:p>
    <w:p w14:paraId="2CF2AB3E" w14:textId="77777777" w:rsidR="0037547A" w:rsidRDefault="0037547A" w:rsidP="0037547A">
      <w:pPr>
        <w:pStyle w:val="Equation"/>
      </w:pPr>
      <w:r>
        <w:rPr>
          <w:lang w:val="en-US" w:eastAsia="zh-CN"/>
        </w:rPr>
        <w:tab/>
      </w:r>
      <w:r>
        <w:rPr>
          <w:lang w:val="en-US" w:eastAsia="zh-CN"/>
        </w:rPr>
        <w:tab/>
      </w:r>
      <w:r w:rsidRPr="00E439F3">
        <w:rPr>
          <w:position w:val="-24"/>
        </w:rPr>
        <w:object w:dxaOrig="1900" w:dyaOrig="680" w14:anchorId="3BE62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65pt;height:34.8pt" o:ole="" fillcolor="window">
            <v:imagedata r:id="rId12" o:title=""/>
          </v:shape>
          <o:OLEObject Type="Embed" ProgID="Equation.3" ShapeID="_x0000_i1025" DrawAspect="Content" ObjectID="_1649685526" r:id="rId13"/>
        </w:object>
      </w:r>
    </w:p>
    <w:p w14:paraId="74A036FF" w14:textId="77777777" w:rsidR="0037547A" w:rsidRDefault="0037547A" w:rsidP="0037547A">
      <w:pPr>
        <w:pStyle w:val="Blanc"/>
      </w:pPr>
    </w:p>
    <w:p w14:paraId="416ACDCC" w14:textId="77777777" w:rsidR="003A02EE" w:rsidRDefault="003A02EE" w:rsidP="0050365B">
      <w:pPr>
        <w:ind w:firstLineChars="200" w:firstLine="480"/>
        <w:rPr>
          <w:lang w:val="en-US" w:eastAsia="zh-CN"/>
        </w:rPr>
      </w:pPr>
      <w:r>
        <w:rPr>
          <w:rFonts w:hint="eastAsia"/>
          <w:lang w:eastAsia="zh-CN"/>
        </w:rPr>
        <w:t>可以计算出</w:t>
      </w:r>
      <w:r>
        <w:rPr>
          <w:i/>
          <w:lang w:eastAsia="zh-CN"/>
        </w:rPr>
        <w:t>E</w:t>
      </w:r>
      <w:r>
        <w:rPr>
          <w:lang w:eastAsia="zh-CN"/>
        </w:rPr>
        <w:t xml:space="preserve"> </w:t>
      </w:r>
      <w:r>
        <w:rPr>
          <w:rFonts w:hint="eastAsia"/>
          <w:lang w:eastAsia="zh-CN"/>
        </w:rPr>
        <w:t>的最大值，代表通过调整测量的天线高度在</w:t>
      </w:r>
      <w:r>
        <w:rPr>
          <w:lang w:eastAsia="zh-CN"/>
        </w:rPr>
        <w:t>OATS</w:t>
      </w:r>
      <w:r>
        <w:rPr>
          <w:rFonts w:hint="eastAsia"/>
          <w:lang w:eastAsia="zh-CN"/>
        </w:rPr>
        <w:t>得到的最大读数。其值为：</w:t>
      </w:r>
    </w:p>
    <w:p w14:paraId="3965DA02" w14:textId="77777777" w:rsidR="0037547A" w:rsidRDefault="0037547A" w:rsidP="0037547A">
      <w:pPr>
        <w:pStyle w:val="Blanc"/>
        <w:rPr>
          <w:lang w:eastAsia="zh-CN"/>
        </w:rPr>
      </w:pPr>
    </w:p>
    <w:p w14:paraId="136962D5" w14:textId="77777777" w:rsidR="0037547A" w:rsidRDefault="0037547A" w:rsidP="0037547A">
      <w:pPr>
        <w:pStyle w:val="Equation"/>
        <w:rPr>
          <w:lang w:val="en-US" w:eastAsia="zh-CN"/>
        </w:rPr>
      </w:pPr>
      <w:r>
        <w:rPr>
          <w:lang w:val="en-US" w:eastAsia="zh-CN"/>
        </w:rPr>
        <w:tab/>
      </w:r>
      <w:r>
        <w:rPr>
          <w:lang w:val="en-US" w:eastAsia="zh-CN"/>
        </w:rPr>
        <w:tab/>
      </w:r>
      <w:r>
        <w:rPr>
          <w:i/>
          <w:lang w:val="en-US" w:eastAsia="zh-CN"/>
        </w:rPr>
        <w:t>E</w:t>
      </w:r>
      <w:r w:rsidRPr="002B7B9D">
        <w:rPr>
          <w:i/>
          <w:iCs/>
          <w:vertAlign w:val="subscript"/>
          <w:lang w:val="en-US" w:eastAsia="zh-CN"/>
        </w:rPr>
        <w:t>max</w:t>
      </w:r>
      <w:r>
        <w:rPr>
          <w:lang w:val="en-US" w:eastAsia="zh-CN"/>
        </w:rPr>
        <w:t xml:space="preserve">  </w:t>
      </w:r>
      <w:r>
        <w:sym w:font="Symbol" w:char="0040"/>
      </w:r>
      <w:r>
        <w:rPr>
          <w:lang w:val="en-US" w:eastAsia="zh-CN"/>
        </w:rPr>
        <w:t xml:space="preserve">  1.6 </w:t>
      </w:r>
      <w:r>
        <w:rPr>
          <w:i/>
          <w:lang w:val="en-US" w:eastAsia="zh-CN"/>
        </w:rPr>
        <w:t>E</w:t>
      </w:r>
    </w:p>
    <w:p w14:paraId="4D0152A1" w14:textId="77777777" w:rsidR="0037547A" w:rsidRDefault="0037547A" w:rsidP="0037547A">
      <w:pPr>
        <w:pStyle w:val="Blanc"/>
        <w:rPr>
          <w:lang w:eastAsia="zh-CN"/>
        </w:rPr>
      </w:pPr>
    </w:p>
    <w:p w14:paraId="46CBCEBE" w14:textId="77777777" w:rsidR="003A02EE" w:rsidRDefault="003A02EE" w:rsidP="0037547A">
      <w:pPr>
        <w:ind w:firstLineChars="200" w:firstLine="480"/>
        <w:rPr>
          <w:lang w:val="en-US" w:eastAsia="zh-CN"/>
        </w:rPr>
      </w:pPr>
      <w:r>
        <w:rPr>
          <w:rFonts w:hint="eastAsia"/>
          <w:lang w:eastAsia="zh-CN"/>
        </w:rPr>
        <w:t>表示场地增益为</w:t>
      </w:r>
      <w:r>
        <w:rPr>
          <w:lang w:eastAsia="zh-CN"/>
        </w:rPr>
        <w:t>4 dB</w:t>
      </w:r>
      <w:r>
        <w:rPr>
          <w:rFonts w:hint="eastAsia"/>
          <w:lang w:eastAsia="zh-CN"/>
        </w:rPr>
        <w:t>。场强</w:t>
      </w:r>
      <w:r>
        <w:rPr>
          <w:i/>
          <w:lang w:eastAsia="zh-CN"/>
        </w:rPr>
        <w:t>E</w:t>
      </w:r>
      <w:r>
        <w:rPr>
          <w:lang w:eastAsia="zh-CN"/>
        </w:rPr>
        <w:t xml:space="preserve"> (V/m) </w:t>
      </w:r>
      <w:r>
        <w:rPr>
          <w:rFonts w:hint="eastAsia"/>
          <w:lang w:eastAsia="zh-CN"/>
        </w:rPr>
        <w:t>可以如下换算成</w:t>
      </w:r>
      <w:r w:rsidR="0037547A">
        <w:rPr>
          <w:lang w:val="en-US" w:eastAsia="zh-CN"/>
        </w:rPr>
        <w:t>dB(</w:t>
      </w:r>
      <w:r w:rsidR="0037547A">
        <w:t>μ</w:t>
      </w:r>
      <w:r w:rsidR="0037547A">
        <w:rPr>
          <w:lang w:val="en-US" w:eastAsia="zh-CN"/>
        </w:rPr>
        <w:t>V/m)</w:t>
      </w:r>
      <w:r>
        <w:rPr>
          <w:rFonts w:hint="eastAsia"/>
          <w:lang w:eastAsia="zh-CN"/>
        </w:rPr>
        <w:t>：</w:t>
      </w:r>
    </w:p>
    <w:p w14:paraId="13C72A37" w14:textId="77777777" w:rsidR="003A02EE" w:rsidRDefault="003A02EE" w:rsidP="00214783">
      <w:pPr>
        <w:pStyle w:val="Blanc"/>
        <w:rPr>
          <w:lang w:eastAsia="zh-CN"/>
        </w:rPr>
      </w:pPr>
    </w:p>
    <w:p w14:paraId="5AAB35A1" w14:textId="77777777" w:rsidR="003A02EE" w:rsidRPr="003D6295" w:rsidRDefault="003A02EE" w:rsidP="00390ECF">
      <w:pPr>
        <w:pStyle w:val="Equation"/>
        <w:rPr>
          <w:lang w:val="en-US"/>
        </w:rPr>
      </w:pPr>
      <w:r>
        <w:rPr>
          <w:lang w:val="en-US" w:eastAsia="zh-CN"/>
        </w:rPr>
        <w:tab/>
      </w:r>
      <w:r>
        <w:rPr>
          <w:lang w:val="en-US" w:eastAsia="zh-CN"/>
        </w:rPr>
        <w:tab/>
      </w:r>
      <w:r w:rsidRPr="003D6295">
        <w:rPr>
          <w:i/>
          <w:lang w:val="en-US"/>
        </w:rPr>
        <w:t>E</w:t>
      </w:r>
      <w:r w:rsidRPr="003D6295">
        <w:rPr>
          <w:lang w:val="en-US"/>
        </w:rPr>
        <w:t xml:space="preserve"> (dB(</w:t>
      </w:r>
      <w:r>
        <w:rPr>
          <w:rFonts w:ascii="Symbol" w:hAnsi="Symbol"/>
        </w:rPr>
        <w:t></w:t>
      </w:r>
      <w:r w:rsidRPr="003D6295">
        <w:rPr>
          <w:lang w:val="en-US"/>
        </w:rPr>
        <w:t xml:space="preserve">V/m))  </w:t>
      </w:r>
      <w:r>
        <w:rPr>
          <w:rFonts w:ascii="Symbol" w:hAnsi="Symbol"/>
        </w:rPr>
        <w:t></w:t>
      </w:r>
      <w:r w:rsidRPr="003D6295">
        <w:rPr>
          <w:lang w:val="en-US"/>
        </w:rPr>
        <w:t xml:space="preserve">  120  </w:t>
      </w:r>
      <w:r>
        <w:rPr>
          <w:rFonts w:ascii="Symbol" w:hAnsi="Symbol"/>
        </w:rPr>
        <w:t></w:t>
      </w:r>
      <w:r w:rsidRPr="003D6295">
        <w:rPr>
          <w:lang w:val="en-US"/>
        </w:rPr>
        <w:t xml:space="preserve">  20 log </w:t>
      </w:r>
      <w:r w:rsidRPr="003D6295">
        <w:rPr>
          <w:i/>
          <w:lang w:val="en-US"/>
        </w:rPr>
        <w:t>E</w:t>
      </w:r>
    </w:p>
    <w:p w14:paraId="75353D6C" w14:textId="77777777" w:rsidR="003A02EE" w:rsidRDefault="003A02EE" w:rsidP="00214783">
      <w:pPr>
        <w:pStyle w:val="Blanc"/>
      </w:pPr>
    </w:p>
    <w:p w14:paraId="16825392" w14:textId="77777777" w:rsidR="003A02EE" w:rsidRDefault="003A02EE" w:rsidP="0050365B">
      <w:pPr>
        <w:ind w:firstLineChars="200" w:firstLine="480"/>
        <w:rPr>
          <w:lang w:val="en-US"/>
        </w:rPr>
      </w:pPr>
      <w:r>
        <w:rPr>
          <w:rFonts w:hint="eastAsia"/>
        </w:rPr>
        <w:t>则</w:t>
      </w:r>
      <w:r w:rsidRPr="003D6295">
        <w:rPr>
          <w:lang w:val="en-US"/>
        </w:rPr>
        <w:t xml:space="preserve"> </w:t>
      </w:r>
      <w:proofErr w:type="spellStart"/>
      <w:r w:rsidRPr="003D6295">
        <w:rPr>
          <w:lang w:val="en-US"/>
        </w:rPr>
        <w:t>pfd</w:t>
      </w:r>
      <w:proofErr w:type="spellEnd"/>
      <w:r w:rsidRPr="003D6295">
        <w:rPr>
          <w:lang w:val="en-US"/>
        </w:rPr>
        <w:t xml:space="preserve"> (W/m</w:t>
      </w:r>
      <w:r w:rsidRPr="003D6295">
        <w:rPr>
          <w:vertAlign w:val="superscript"/>
          <w:lang w:val="en-US"/>
        </w:rPr>
        <w:t>2</w:t>
      </w:r>
      <w:r w:rsidRPr="003D6295">
        <w:rPr>
          <w:lang w:val="en-US"/>
        </w:rPr>
        <w:t xml:space="preserve">) </w:t>
      </w:r>
      <w:r>
        <w:rPr>
          <w:rFonts w:hint="eastAsia"/>
        </w:rPr>
        <w:t>为</w:t>
      </w:r>
      <w:r w:rsidRPr="003D6295">
        <w:rPr>
          <w:rFonts w:hint="eastAsia"/>
          <w:lang w:val="en-US"/>
        </w:rPr>
        <w:t>：</w:t>
      </w:r>
    </w:p>
    <w:p w14:paraId="20CCBAEB" w14:textId="77777777" w:rsidR="003A02EE" w:rsidRDefault="003A02EE" w:rsidP="00214783">
      <w:pPr>
        <w:pStyle w:val="Blanc"/>
      </w:pPr>
    </w:p>
    <w:p w14:paraId="692B89A8" w14:textId="77777777" w:rsidR="003A02EE" w:rsidRDefault="003A02EE" w:rsidP="00390ECF">
      <w:pPr>
        <w:pStyle w:val="Equation"/>
        <w:rPr>
          <w:lang w:val="en-US"/>
        </w:rPr>
      </w:pPr>
      <w:r>
        <w:rPr>
          <w:lang w:val="en-US"/>
        </w:rPr>
        <w:tab/>
      </w:r>
      <w:r>
        <w:rPr>
          <w:lang w:val="en-US"/>
        </w:rPr>
        <w:tab/>
      </w:r>
      <w:proofErr w:type="spellStart"/>
      <w:r>
        <w:rPr>
          <w:i/>
          <w:lang w:val="en-US"/>
        </w:rPr>
        <w:t>pfd</w:t>
      </w:r>
      <w:proofErr w:type="spellEnd"/>
      <w:r>
        <w:rPr>
          <w:lang w:val="en-US"/>
        </w:rPr>
        <w:t xml:space="preserve">  </w:t>
      </w:r>
      <w:r>
        <w:rPr>
          <w:rFonts w:ascii="Symbol" w:hAnsi="Symbol"/>
        </w:rPr>
        <w:t></w:t>
      </w:r>
      <w:r>
        <w:rPr>
          <w:lang w:val="en-US"/>
        </w:rPr>
        <w:t xml:space="preserve">  </w:t>
      </w:r>
      <w:r>
        <w:rPr>
          <w:i/>
          <w:lang w:val="en-US"/>
        </w:rPr>
        <w:t>E</w:t>
      </w:r>
      <w:r w:rsidRPr="003D6295">
        <w:rPr>
          <w:vertAlign w:val="superscript"/>
          <w:lang w:val="en-US"/>
        </w:rPr>
        <w:t>2</w:t>
      </w:r>
      <w:r>
        <w:rPr>
          <w:lang w:val="en-US"/>
        </w:rPr>
        <w:t>/(120</w:t>
      </w:r>
      <w:r>
        <w:rPr>
          <w:rFonts w:ascii="Symbol" w:hAnsi="Symbol"/>
        </w:rPr>
        <w:t></w:t>
      </w:r>
      <w:r>
        <w:rPr>
          <w:lang w:val="en-US"/>
        </w:rPr>
        <w:t xml:space="preserve">) </w:t>
      </w:r>
    </w:p>
    <w:p w14:paraId="464CEC64" w14:textId="77777777" w:rsidR="003A02EE" w:rsidRDefault="003A02EE" w:rsidP="00214783">
      <w:pPr>
        <w:pStyle w:val="Blanc"/>
      </w:pPr>
    </w:p>
    <w:p w14:paraId="1015838F" w14:textId="77777777" w:rsidR="003A02EE" w:rsidRDefault="003A02EE" w:rsidP="0050365B">
      <w:pPr>
        <w:ind w:firstLineChars="200" w:firstLine="480"/>
        <w:rPr>
          <w:lang w:val="en-US"/>
        </w:rPr>
      </w:pPr>
      <w:proofErr w:type="spellStart"/>
      <w:r w:rsidRPr="003D6295">
        <w:rPr>
          <w:lang w:val="en-US" w:eastAsia="zh-CN"/>
        </w:rPr>
        <w:t>pfd</w:t>
      </w:r>
      <w:proofErr w:type="spellEnd"/>
      <w:r w:rsidRPr="003D6295">
        <w:rPr>
          <w:lang w:val="en-US"/>
        </w:rPr>
        <w:t xml:space="preserve"> (dB(W/m</w:t>
      </w:r>
      <w:r w:rsidRPr="003D6295">
        <w:rPr>
          <w:vertAlign w:val="superscript"/>
          <w:lang w:val="en-US"/>
        </w:rPr>
        <w:t>2</w:t>
      </w:r>
      <w:r w:rsidRPr="003D6295">
        <w:rPr>
          <w:lang w:val="en-US"/>
        </w:rPr>
        <w:t xml:space="preserve">)) </w:t>
      </w:r>
      <w:r>
        <w:rPr>
          <w:rFonts w:hint="eastAsia"/>
        </w:rPr>
        <w:t>为</w:t>
      </w:r>
      <w:r w:rsidRPr="003D6295">
        <w:rPr>
          <w:rFonts w:hint="eastAsia"/>
          <w:lang w:val="en-US"/>
        </w:rPr>
        <w:t>：</w:t>
      </w:r>
    </w:p>
    <w:p w14:paraId="2464C683" w14:textId="77777777" w:rsidR="003A02EE" w:rsidRDefault="003A02EE" w:rsidP="00214783">
      <w:pPr>
        <w:pStyle w:val="Blanc"/>
      </w:pPr>
    </w:p>
    <w:p w14:paraId="492066F5" w14:textId="77777777" w:rsidR="003A02EE" w:rsidRDefault="003A02EE" w:rsidP="00390ECF">
      <w:pPr>
        <w:pStyle w:val="Equation"/>
        <w:rPr>
          <w:lang w:val="en-US"/>
        </w:rPr>
      </w:pPr>
      <w:r>
        <w:rPr>
          <w:lang w:val="en-US"/>
        </w:rPr>
        <w:tab/>
      </w:r>
      <w:r>
        <w:rPr>
          <w:lang w:val="en-US"/>
        </w:rPr>
        <w:tab/>
      </w:r>
      <w:proofErr w:type="spellStart"/>
      <w:r>
        <w:rPr>
          <w:i/>
          <w:lang w:val="en-US"/>
        </w:rPr>
        <w:t>pfd</w:t>
      </w:r>
      <w:proofErr w:type="spellEnd"/>
      <w:r>
        <w:rPr>
          <w:lang w:val="en-US"/>
        </w:rPr>
        <w:t xml:space="preserve">  </w:t>
      </w:r>
      <w:r>
        <w:rPr>
          <w:rFonts w:ascii="Symbol" w:hAnsi="Symbol"/>
        </w:rPr>
        <w:t></w:t>
      </w:r>
      <w:r>
        <w:rPr>
          <w:lang w:val="en-US"/>
        </w:rPr>
        <w:t xml:space="preserve">  10 log </w:t>
      </w:r>
      <w:proofErr w:type="spellStart"/>
      <w:r>
        <w:rPr>
          <w:i/>
          <w:lang w:val="en-US"/>
        </w:rPr>
        <w:t>pfd</w:t>
      </w:r>
      <w:proofErr w:type="spellEnd"/>
    </w:p>
    <w:p w14:paraId="7B1A96E6" w14:textId="77777777" w:rsidR="003A02EE" w:rsidRDefault="003A02EE" w:rsidP="00214783">
      <w:pPr>
        <w:pStyle w:val="Blanc"/>
      </w:pPr>
    </w:p>
    <w:p w14:paraId="461BE3D9" w14:textId="77777777" w:rsidR="003A02EE" w:rsidRDefault="003A02EE" w:rsidP="0050365B">
      <w:pPr>
        <w:ind w:firstLineChars="200" w:firstLine="480"/>
        <w:rPr>
          <w:lang w:val="en-US" w:eastAsia="zh-CN"/>
        </w:rPr>
      </w:pPr>
      <w:r>
        <w:rPr>
          <w:rFonts w:hint="eastAsia"/>
          <w:lang w:eastAsia="zh-CN"/>
        </w:rPr>
        <w:t>表</w:t>
      </w:r>
      <w:r>
        <w:rPr>
          <w:lang w:eastAsia="zh-CN"/>
        </w:rPr>
        <w:t>7</w:t>
      </w:r>
      <w:r>
        <w:rPr>
          <w:rFonts w:hint="eastAsia"/>
          <w:lang w:eastAsia="zh-CN"/>
        </w:rPr>
        <w:t>表明了使用不同单位的功率值</w:t>
      </w:r>
      <w:r>
        <w:rPr>
          <w:lang w:eastAsia="zh-CN"/>
        </w:rPr>
        <w:t>(</w:t>
      </w:r>
      <w:proofErr w:type="spellStart"/>
      <w:r>
        <w:rPr>
          <w:lang w:eastAsia="zh-CN"/>
        </w:rPr>
        <w:t>e.i.r.p</w:t>
      </w:r>
      <w:proofErr w:type="spellEnd"/>
      <w:r>
        <w:rPr>
          <w:lang w:eastAsia="zh-CN"/>
        </w:rPr>
        <w:t xml:space="preserve">., </w:t>
      </w:r>
      <w:proofErr w:type="spellStart"/>
      <w:r>
        <w:rPr>
          <w:lang w:eastAsia="zh-CN"/>
        </w:rPr>
        <w:t>e.r.p</w:t>
      </w:r>
      <w:proofErr w:type="spellEnd"/>
      <w:r>
        <w:rPr>
          <w:lang w:eastAsia="zh-CN"/>
        </w:rPr>
        <w:t>.)</w:t>
      </w:r>
      <w:r>
        <w:rPr>
          <w:rFonts w:hint="eastAsia"/>
          <w:lang w:eastAsia="zh-CN"/>
        </w:rPr>
        <w:t>、</w:t>
      </w:r>
      <w:r>
        <w:rPr>
          <w:lang w:eastAsia="zh-CN"/>
        </w:rPr>
        <w:t xml:space="preserve"> </w:t>
      </w:r>
      <w:r>
        <w:rPr>
          <w:rFonts w:hint="eastAsia"/>
          <w:lang w:eastAsia="zh-CN"/>
        </w:rPr>
        <w:t>场强值</w:t>
      </w:r>
      <w:r>
        <w:rPr>
          <w:lang w:eastAsia="zh-CN"/>
        </w:rPr>
        <w:t xml:space="preserve"> (</w:t>
      </w:r>
      <w:r>
        <w:rPr>
          <w:i/>
          <w:lang w:eastAsia="zh-CN"/>
        </w:rPr>
        <w:t>E</w:t>
      </w:r>
      <w:r>
        <w:rPr>
          <w:lang w:eastAsia="zh-CN"/>
        </w:rPr>
        <w:t xml:space="preserve">, </w:t>
      </w:r>
      <w:r>
        <w:rPr>
          <w:i/>
          <w:lang w:eastAsia="zh-CN"/>
        </w:rPr>
        <w:t>E</w:t>
      </w:r>
      <w:r>
        <w:rPr>
          <w:i/>
          <w:position w:val="-4"/>
          <w:vertAlign w:val="subscript"/>
          <w:lang w:eastAsia="zh-CN"/>
        </w:rPr>
        <w:t>max</w:t>
      </w:r>
      <w:r>
        <w:rPr>
          <w:lang w:eastAsia="zh-CN"/>
        </w:rPr>
        <w:t xml:space="preserve"> ) </w:t>
      </w:r>
      <w:r>
        <w:rPr>
          <w:rFonts w:hint="eastAsia"/>
          <w:lang w:eastAsia="zh-CN"/>
        </w:rPr>
        <w:t>以及</w:t>
      </w:r>
      <w:proofErr w:type="spellStart"/>
      <w:r>
        <w:rPr>
          <w:lang w:eastAsia="zh-CN"/>
        </w:rPr>
        <w:t>pfd</w:t>
      </w:r>
      <w:proofErr w:type="spellEnd"/>
      <w:r>
        <w:rPr>
          <w:lang w:eastAsia="zh-CN"/>
        </w:rPr>
        <w:t xml:space="preserve"> </w:t>
      </w:r>
      <w:r>
        <w:rPr>
          <w:rFonts w:hint="eastAsia"/>
          <w:lang w:eastAsia="zh-CN"/>
        </w:rPr>
        <w:t>之间的对应关系。</w:t>
      </w:r>
    </w:p>
    <w:p w14:paraId="3700E40F" w14:textId="77777777" w:rsidR="003A02EE" w:rsidRDefault="003A02EE" w:rsidP="00390ECF">
      <w:pPr>
        <w:pStyle w:val="TableNo"/>
        <w:rPr>
          <w:lang w:val="en-US" w:eastAsia="zh-CN"/>
        </w:rPr>
      </w:pPr>
      <w:r>
        <w:rPr>
          <w:rFonts w:hint="eastAsia"/>
          <w:lang w:val="en-US" w:eastAsia="zh-CN"/>
        </w:rPr>
        <w:lastRenderedPageBreak/>
        <w:t>表</w:t>
      </w:r>
      <w:r>
        <w:rPr>
          <w:lang w:val="en-US" w:eastAsia="zh-CN"/>
        </w:rPr>
        <w:t xml:space="preserve"> 7</w:t>
      </w:r>
    </w:p>
    <w:p w14:paraId="3839E054" w14:textId="77777777" w:rsidR="003A02EE" w:rsidRPr="0050365B" w:rsidRDefault="003A02EE" w:rsidP="00390ECF">
      <w:pPr>
        <w:pStyle w:val="Tabletitle"/>
        <w:rPr>
          <w:lang w:eastAsia="zh-CN"/>
        </w:rPr>
      </w:pPr>
      <w:proofErr w:type="spellStart"/>
      <w:r w:rsidRPr="0050365B">
        <w:rPr>
          <w:bCs/>
          <w:lang w:eastAsia="zh-CN"/>
        </w:rPr>
        <w:t>e.i.r.p</w:t>
      </w:r>
      <w:proofErr w:type="spellEnd"/>
      <w:r w:rsidRPr="0050365B">
        <w:rPr>
          <w:bCs/>
          <w:lang w:eastAsia="zh-CN"/>
        </w:rPr>
        <w:t xml:space="preserve">., </w:t>
      </w:r>
      <w:proofErr w:type="spellStart"/>
      <w:r w:rsidRPr="0050365B">
        <w:rPr>
          <w:bCs/>
          <w:lang w:eastAsia="zh-CN"/>
        </w:rPr>
        <w:t>e.r.p</w:t>
      </w:r>
      <w:proofErr w:type="spellEnd"/>
      <w:r w:rsidRPr="0050365B">
        <w:rPr>
          <w:bCs/>
          <w:lang w:eastAsia="zh-CN"/>
        </w:rPr>
        <w:t xml:space="preserve">., </w:t>
      </w:r>
      <w:r w:rsidRPr="0050365B">
        <w:rPr>
          <w:rFonts w:hAnsi="SimSun" w:hint="eastAsia"/>
          <w:bCs/>
          <w:lang w:eastAsia="zh-CN"/>
        </w:rPr>
        <w:t>场强</w:t>
      </w:r>
      <w:r w:rsidRPr="0050365B">
        <w:rPr>
          <w:bCs/>
          <w:i/>
          <w:lang w:eastAsia="zh-CN"/>
        </w:rPr>
        <w:t>E</w:t>
      </w:r>
      <w:r w:rsidRPr="0050365B">
        <w:rPr>
          <w:rFonts w:hAnsi="SimSun" w:hint="eastAsia"/>
          <w:bCs/>
          <w:lang w:eastAsia="zh-CN"/>
        </w:rPr>
        <w:t>和</w:t>
      </w:r>
      <w:proofErr w:type="spellStart"/>
      <w:r w:rsidRPr="0050365B">
        <w:rPr>
          <w:bCs/>
          <w:lang w:eastAsia="zh-CN"/>
        </w:rPr>
        <w:t>pfd</w:t>
      </w:r>
      <w:proofErr w:type="spellEnd"/>
      <w:r w:rsidRPr="0050365B">
        <w:rPr>
          <w:rFonts w:hAnsi="SimSun" w:hint="eastAsia"/>
          <w:bCs/>
          <w:lang w:eastAsia="zh-CN"/>
        </w:rPr>
        <w:t>的对应关系</w:t>
      </w:r>
    </w:p>
    <w:p w14:paraId="1F5FB7EE" w14:textId="77777777" w:rsidR="003A02EE" w:rsidRDefault="003A02EE" w:rsidP="00390ECF">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382"/>
        <w:gridCol w:w="974"/>
        <w:gridCol w:w="837"/>
        <w:gridCol w:w="858"/>
        <w:gridCol w:w="1236"/>
        <w:gridCol w:w="1207"/>
        <w:gridCol w:w="1249"/>
        <w:gridCol w:w="1242"/>
      </w:tblGrid>
      <w:tr w:rsidR="003A02EE" w:rsidRPr="006D751C" w14:paraId="57FD056F" w14:textId="77777777" w:rsidTr="00F912EC">
        <w:trPr>
          <w:jc w:val="center"/>
        </w:trPr>
        <w:tc>
          <w:tcPr>
            <w:tcW w:w="339" w:type="pct"/>
            <w:tcMar>
              <w:left w:w="0" w:type="dxa"/>
              <w:right w:w="0" w:type="dxa"/>
            </w:tcMar>
            <w:vAlign w:val="center"/>
          </w:tcPr>
          <w:p w14:paraId="361FEEE4" w14:textId="77777777" w:rsidR="003A02EE" w:rsidRPr="003A5808" w:rsidRDefault="003A02EE" w:rsidP="00214783">
            <w:pPr>
              <w:pStyle w:val="Tablehead"/>
              <w:spacing w:before="100" w:after="100"/>
              <w:rPr>
                <w:lang w:val="en-US"/>
              </w:rPr>
            </w:pPr>
            <w:proofErr w:type="spellStart"/>
            <w:r w:rsidRPr="003A5808">
              <w:rPr>
                <w:lang w:val="en-US"/>
              </w:rPr>
              <w:t>e.i.r.p</w:t>
            </w:r>
            <w:proofErr w:type="spellEnd"/>
            <w:r w:rsidRPr="003A5808">
              <w:rPr>
                <w:lang w:val="en-US"/>
              </w:rPr>
              <w:t>.</w:t>
            </w:r>
            <w:r w:rsidRPr="003A5808">
              <w:rPr>
                <w:lang w:val="en-US"/>
              </w:rPr>
              <w:br/>
              <w:t>(dBm)</w:t>
            </w:r>
          </w:p>
        </w:tc>
        <w:tc>
          <w:tcPr>
            <w:tcW w:w="717" w:type="pct"/>
            <w:tcMar>
              <w:left w:w="0" w:type="dxa"/>
              <w:right w:w="0" w:type="dxa"/>
            </w:tcMar>
            <w:vAlign w:val="center"/>
          </w:tcPr>
          <w:p w14:paraId="021C7AF9" w14:textId="77777777" w:rsidR="003A02EE" w:rsidRPr="003A5808" w:rsidRDefault="003A02EE" w:rsidP="00214783">
            <w:pPr>
              <w:pStyle w:val="Tablehead"/>
              <w:spacing w:before="100" w:after="100"/>
              <w:rPr>
                <w:lang w:val="en-US"/>
              </w:rPr>
            </w:pPr>
            <w:proofErr w:type="spellStart"/>
            <w:r w:rsidRPr="003A5808">
              <w:rPr>
                <w:lang w:val="en-US"/>
              </w:rPr>
              <w:t>e.i.r.p</w:t>
            </w:r>
            <w:proofErr w:type="spellEnd"/>
            <w:r w:rsidRPr="003A5808">
              <w:rPr>
                <w:lang w:val="en-US"/>
              </w:rPr>
              <w:t>.</w:t>
            </w:r>
            <w:r w:rsidRPr="003A5808">
              <w:rPr>
                <w:lang w:val="en-US"/>
              </w:rPr>
              <w:br/>
              <w:t>(</w:t>
            </w:r>
            <w:proofErr w:type="spellStart"/>
            <w:r w:rsidRPr="003A5808">
              <w:rPr>
                <w:lang w:val="en-US"/>
              </w:rPr>
              <w:t>nW</w:t>
            </w:r>
            <w:proofErr w:type="spellEnd"/>
            <w:r w:rsidRPr="003A5808">
              <w:rPr>
                <w:lang w:val="en-US"/>
              </w:rPr>
              <w:t>)</w:t>
            </w:r>
          </w:p>
        </w:tc>
        <w:tc>
          <w:tcPr>
            <w:tcW w:w="505" w:type="pct"/>
            <w:tcMar>
              <w:left w:w="0" w:type="dxa"/>
              <w:right w:w="0" w:type="dxa"/>
            </w:tcMar>
            <w:vAlign w:val="center"/>
          </w:tcPr>
          <w:p w14:paraId="19A64347" w14:textId="77777777" w:rsidR="003A02EE" w:rsidRPr="003A5808" w:rsidRDefault="003A02EE" w:rsidP="00214783">
            <w:pPr>
              <w:pStyle w:val="Tablehead"/>
              <w:spacing w:before="100" w:after="100"/>
              <w:rPr>
                <w:lang w:val="en-US"/>
              </w:rPr>
            </w:pPr>
            <w:proofErr w:type="spellStart"/>
            <w:r w:rsidRPr="003A5808">
              <w:rPr>
                <w:lang w:val="en-US"/>
              </w:rPr>
              <w:t>e.i.r.p</w:t>
            </w:r>
            <w:proofErr w:type="spellEnd"/>
            <w:r w:rsidRPr="003A5808">
              <w:rPr>
                <w:lang w:val="en-US"/>
              </w:rPr>
              <w:t>.</w:t>
            </w:r>
            <w:r w:rsidRPr="003A5808">
              <w:rPr>
                <w:lang w:val="en-US"/>
              </w:rPr>
              <w:br/>
              <w:t>(dB(</w:t>
            </w:r>
            <w:proofErr w:type="spellStart"/>
            <w:r w:rsidRPr="003A5808">
              <w:rPr>
                <w:lang w:val="en-US"/>
              </w:rPr>
              <w:t>pW</w:t>
            </w:r>
            <w:proofErr w:type="spellEnd"/>
            <w:r w:rsidRPr="003A5808">
              <w:rPr>
                <w:lang w:val="en-US"/>
              </w:rPr>
              <w:t>))</w:t>
            </w:r>
          </w:p>
        </w:tc>
        <w:tc>
          <w:tcPr>
            <w:tcW w:w="434" w:type="pct"/>
            <w:tcMar>
              <w:left w:w="0" w:type="dxa"/>
              <w:right w:w="0" w:type="dxa"/>
            </w:tcMar>
            <w:vAlign w:val="center"/>
          </w:tcPr>
          <w:p w14:paraId="1A6FC3B4" w14:textId="77777777" w:rsidR="003A02EE" w:rsidRPr="003A5808" w:rsidRDefault="003A02EE" w:rsidP="00214783">
            <w:pPr>
              <w:pStyle w:val="Tablehead"/>
              <w:spacing w:before="100" w:after="100"/>
              <w:rPr>
                <w:lang w:val="en-US"/>
              </w:rPr>
            </w:pPr>
            <w:proofErr w:type="spellStart"/>
            <w:r w:rsidRPr="003A5808">
              <w:rPr>
                <w:lang w:val="en-US"/>
              </w:rPr>
              <w:t>e.i.r.p</w:t>
            </w:r>
            <w:proofErr w:type="spellEnd"/>
            <w:r w:rsidRPr="003A5808">
              <w:rPr>
                <w:lang w:val="en-US"/>
              </w:rPr>
              <w:t>.</w:t>
            </w:r>
            <w:r w:rsidRPr="003A5808">
              <w:rPr>
                <w:lang w:val="en-US"/>
              </w:rPr>
              <w:br/>
              <w:t>(</w:t>
            </w:r>
            <w:proofErr w:type="spellStart"/>
            <w:r w:rsidRPr="003A5808">
              <w:rPr>
                <w:lang w:val="en-US"/>
              </w:rPr>
              <w:t>dBW</w:t>
            </w:r>
            <w:proofErr w:type="spellEnd"/>
            <w:r w:rsidRPr="003A5808">
              <w:rPr>
                <w:lang w:val="en-US"/>
              </w:rPr>
              <w:t>)</w:t>
            </w:r>
          </w:p>
        </w:tc>
        <w:tc>
          <w:tcPr>
            <w:tcW w:w="445" w:type="pct"/>
            <w:tcMar>
              <w:left w:w="0" w:type="dxa"/>
              <w:right w:w="0" w:type="dxa"/>
            </w:tcMar>
            <w:vAlign w:val="center"/>
          </w:tcPr>
          <w:p w14:paraId="4CB390C1" w14:textId="77777777" w:rsidR="003A02EE" w:rsidRPr="003A5808" w:rsidRDefault="003A02EE" w:rsidP="00214783">
            <w:pPr>
              <w:pStyle w:val="Tablehead"/>
              <w:spacing w:before="100" w:after="100"/>
              <w:rPr>
                <w:lang w:val="en-US"/>
              </w:rPr>
            </w:pPr>
            <w:proofErr w:type="spellStart"/>
            <w:r w:rsidRPr="003A5808">
              <w:rPr>
                <w:lang w:val="en-US"/>
              </w:rPr>
              <w:t>e.r.p.</w:t>
            </w:r>
            <w:proofErr w:type="spellEnd"/>
            <w:r w:rsidRPr="003A5808">
              <w:rPr>
                <w:lang w:val="en-US"/>
              </w:rPr>
              <w:br/>
              <w:t>(dBm)</w:t>
            </w:r>
          </w:p>
        </w:tc>
        <w:tc>
          <w:tcPr>
            <w:tcW w:w="641" w:type="pct"/>
            <w:tcMar>
              <w:left w:w="0" w:type="dxa"/>
              <w:right w:w="0" w:type="dxa"/>
            </w:tcMar>
            <w:vAlign w:val="center"/>
          </w:tcPr>
          <w:p w14:paraId="1FC51714" w14:textId="77777777" w:rsidR="003A02EE" w:rsidRDefault="003A02EE" w:rsidP="00EF4AEC">
            <w:pPr>
              <w:pStyle w:val="Tablehead"/>
              <w:rPr>
                <w:lang w:val="en-US" w:eastAsia="zh-CN"/>
              </w:rPr>
            </w:pPr>
            <w:r>
              <w:rPr>
                <w:i/>
                <w:lang w:eastAsia="zh-CN"/>
              </w:rPr>
              <w:t>E</w:t>
            </w:r>
            <w:r>
              <w:rPr>
                <w:lang w:eastAsia="zh-CN"/>
              </w:rPr>
              <w:t xml:space="preserve"> </w:t>
            </w:r>
            <w:r>
              <w:rPr>
                <w:rFonts w:hint="eastAsia"/>
                <w:lang w:eastAsia="zh-CN"/>
              </w:rPr>
              <w:t>场</w:t>
            </w:r>
            <w:r>
              <w:rPr>
                <w:lang w:eastAsia="zh-CN"/>
              </w:rPr>
              <w:br/>
            </w:r>
            <w:r>
              <w:rPr>
                <w:rFonts w:hint="eastAsia"/>
                <w:lang w:eastAsia="zh-CN"/>
              </w:rPr>
              <w:t>自由空间</w:t>
            </w:r>
            <w:r>
              <w:rPr>
                <w:lang w:val="en-US" w:eastAsia="zh-CN"/>
              </w:rPr>
              <w:br/>
              <w:t>(dB(</w:t>
            </w:r>
            <w:r w:rsidR="0037547A">
              <w:t>μ</w:t>
            </w:r>
            <w:r w:rsidR="0037547A">
              <w:rPr>
                <w:lang w:val="en-US" w:eastAsia="zh-CN"/>
              </w:rPr>
              <w:t>V/m</w:t>
            </w:r>
            <w:r>
              <w:rPr>
                <w:lang w:val="en-US" w:eastAsia="zh-CN"/>
              </w:rPr>
              <w:t xml:space="preserve">)) </w:t>
            </w:r>
            <w:r>
              <w:rPr>
                <w:lang w:val="en-US" w:eastAsia="zh-CN"/>
              </w:rPr>
              <w:br/>
            </w:r>
            <w:r>
              <w:rPr>
                <w:rFonts w:hint="eastAsia"/>
                <w:lang w:val="en-US" w:eastAsia="zh-CN"/>
              </w:rPr>
              <w:t>距离</w:t>
            </w:r>
            <w:r>
              <w:rPr>
                <w:lang w:val="en-US" w:eastAsia="zh-CN"/>
              </w:rPr>
              <w:t xml:space="preserve"> 10 m</w:t>
            </w:r>
          </w:p>
        </w:tc>
        <w:tc>
          <w:tcPr>
            <w:tcW w:w="626" w:type="pct"/>
            <w:tcMar>
              <w:left w:w="0" w:type="dxa"/>
              <w:right w:w="0" w:type="dxa"/>
            </w:tcMar>
            <w:vAlign w:val="center"/>
          </w:tcPr>
          <w:p w14:paraId="6713215F" w14:textId="77777777" w:rsidR="003A02EE" w:rsidRDefault="003A02EE" w:rsidP="00EF4AEC">
            <w:pPr>
              <w:pStyle w:val="Tablehead"/>
              <w:rPr>
                <w:lang w:val="en-US"/>
              </w:rPr>
            </w:pPr>
            <w:r>
              <w:rPr>
                <w:i/>
                <w:lang w:val="en-US"/>
              </w:rPr>
              <w:t>E</w:t>
            </w:r>
            <w:r>
              <w:rPr>
                <w:i/>
                <w:vertAlign w:val="subscript"/>
                <w:lang w:val="en-US"/>
              </w:rPr>
              <w:t>max</w:t>
            </w:r>
            <w:r>
              <w:rPr>
                <w:lang w:val="en-US"/>
              </w:rPr>
              <w:t xml:space="preserve"> </w:t>
            </w:r>
            <w:r>
              <w:rPr>
                <w:lang w:val="en-US"/>
              </w:rPr>
              <w:br/>
              <w:t xml:space="preserve">OATS </w:t>
            </w:r>
            <w:r>
              <w:rPr>
                <w:lang w:val="en-US"/>
              </w:rPr>
              <w:br/>
              <w:t>(dB(</w:t>
            </w:r>
            <w:r w:rsidR="0037547A">
              <w:t>μ</w:t>
            </w:r>
            <w:r w:rsidR="0037547A">
              <w:rPr>
                <w:lang w:val="en-US"/>
              </w:rPr>
              <w:t>V/m</w:t>
            </w:r>
            <w:r>
              <w:rPr>
                <w:lang w:val="en-US"/>
              </w:rPr>
              <w:t xml:space="preserve">)) </w:t>
            </w:r>
            <w:r>
              <w:rPr>
                <w:lang w:val="en-US"/>
              </w:rPr>
              <w:br/>
            </w:r>
            <w:r>
              <w:rPr>
                <w:rFonts w:hint="eastAsia"/>
                <w:lang w:val="en-US"/>
              </w:rPr>
              <w:t>距离</w:t>
            </w:r>
            <w:r>
              <w:rPr>
                <w:lang w:val="en-US"/>
              </w:rPr>
              <w:t>10 m</w:t>
            </w:r>
          </w:p>
        </w:tc>
        <w:tc>
          <w:tcPr>
            <w:tcW w:w="648" w:type="pct"/>
            <w:tcMar>
              <w:left w:w="0" w:type="dxa"/>
              <w:right w:w="0" w:type="dxa"/>
            </w:tcMar>
            <w:vAlign w:val="center"/>
          </w:tcPr>
          <w:p w14:paraId="63F421CF" w14:textId="77777777" w:rsidR="003A02EE" w:rsidRDefault="003A02EE" w:rsidP="00EF4AEC">
            <w:pPr>
              <w:pStyle w:val="Tablehead"/>
              <w:rPr>
                <w:lang w:val="en-US"/>
              </w:rPr>
            </w:pPr>
            <w:proofErr w:type="spellStart"/>
            <w:r>
              <w:rPr>
                <w:lang w:val="en-US" w:eastAsia="zh-CN"/>
              </w:rPr>
              <w:t>pfd</w:t>
            </w:r>
            <w:proofErr w:type="spellEnd"/>
            <w:r>
              <w:rPr>
                <w:lang w:val="en-US"/>
              </w:rPr>
              <w:t xml:space="preserve"> </w:t>
            </w:r>
            <w:r>
              <w:rPr>
                <w:lang w:val="en-US"/>
              </w:rPr>
              <w:br/>
            </w:r>
            <w:proofErr w:type="spellStart"/>
            <w:r>
              <w:rPr>
                <w:rFonts w:hint="eastAsia"/>
              </w:rPr>
              <w:t>自由空间</w:t>
            </w:r>
            <w:proofErr w:type="spellEnd"/>
            <w:r>
              <w:rPr>
                <w:lang w:val="en-US"/>
              </w:rPr>
              <w:br/>
              <w:t>(dB(W/m</w:t>
            </w:r>
            <w:r>
              <w:rPr>
                <w:vertAlign w:val="superscript"/>
                <w:lang w:val="en-US"/>
              </w:rPr>
              <w:t>2</w:t>
            </w:r>
            <w:r>
              <w:rPr>
                <w:lang w:val="en-US"/>
              </w:rPr>
              <w:t xml:space="preserve">)) </w:t>
            </w:r>
            <w:r>
              <w:rPr>
                <w:lang w:val="en-US"/>
              </w:rPr>
              <w:br/>
            </w:r>
            <w:r>
              <w:rPr>
                <w:rFonts w:hint="eastAsia"/>
                <w:lang w:val="en-US"/>
              </w:rPr>
              <w:t>距离</w:t>
            </w:r>
            <w:r>
              <w:rPr>
                <w:lang w:val="en-US"/>
              </w:rPr>
              <w:t>10 m</w:t>
            </w:r>
          </w:p>
        </w:tc>
        <w:tc>
          <w:tcPr>
            <w:tcW w:w="644" w:type="pct"/>
            <w:tcMar>
              <w:left w:w="0" w:type="dxa"/>
              <w:right w:w="0" w:type="dxa"/>
            </w:tcMar>
            <w:vAlign w:val="center"/>
          </w:tcPr>
          <w:p w14:paraId="27C1FC69" w14:textId="77777777" w:rsidR="003A02EE" w:rsidRDefault="003A02EE" w:rsidP="00EF4AEC">
            <w:pPr>
              <w:pStyle w:val="Tablehead"/>
              <w:rPr>
                <w:lang w:val="en-US"/>
              </w:rPr>
            </w:pPr>
            <w:proofErr w:type="spellStart"/>
            <w:r>
              <w:rPr>
                <w:rFonts w:hint="eastAsia"/>
                <w:lang w:val="en-US"/>
              </w:rPr>
              <w:t>在</w:t>
            </w:r>
            <w:r>
              <w:rPr>
                <w:lang w:val="en-US"/>
              </w:rPr>
              <w:t>OATS</w:t>
            </w:r>
            <w:proofErr w:type="spellEnd"/>
            <w:r>
              <w:rPr>
                <w:lang w:val="en-US"/>
              </w:rPr>
              <w:t xml:space="preserve"> </w:t>
            </w:r>
            <w:proofErr w:type="spellStart"/>
            <w:r>
              <w:rPr>
                <w:rFonts w:hint="eastAsia"/>
                <w:lang w:val="en-US"/>
              </w:rPr>
              <w:t>的</w:t>
            </w:r>
            <w:r>
              <w:rPr>
                <w:lang w:val="en-US" w:eastAsia="zh-CN"/>
              </w:rPr>
              <w:t>pfd</w:t>
            </w:r>
            <w:r>
              <w:rPr>
                <w:rFonts w:hint="eastAsia"/>
                <w:lang w:val="en-US"/>
              </w:rPr>
              <w:t>最大值</w:t>
            </w:r>
            <w:proofErr w:type="spellEnd"/>
            <w:r>
              <w:rPr>
                <w:lang w:val="en-US"/>
              </w:rPr>
              <w:t>(dB(W/m</w:t>
            </w:r>
            <w:r>
              <w:rPr>
                <w:vertAlign w:val="superscript"/>
                <w:lang w:val="en-US"/>
              </w:rPr>
              <w:t>2</w:t>
            </w:r>
            <w:r>
              <w:rPr>
                <w:lang w:val="en-US"/>
              </w:rPr>
              <w:t xml:space="preserve">)) </w:t>
            </w:r>
            <w:r>
              <w:rPr>
                <w:lang w:val="en-US"/>
              </w:rPr>
              <w:br/>
            </w:r>
            <w:r>
              <w:rPr>
                <w:rFonts w:hint="eastAsia"/>
                <w:lang w:val="en-US"/>
              </w:rPr>
              <w:t>距离</w:t>
            </w:r>
            <w:r>
              <w:rPr>
                <w:lang w:val="en-US"/>
              </w:rPr>
              <w:t>10 m</w:t>
            </w:r>
          </w:p>
        </w:tc>
      </w:tr>
      <w:tr w:rsidR="003A02EE" w:rsidRPr="003A5808" w14:paraId="3001B829" w14:textId="77777777" w:rsidTr="00F912EC">
        <w:trPr>
          <w:jc w:val="center"/>
        </w:trPr>
        <w:tc>
          <w:tcPr>
            <w:tcW w:w="339" w:type="pct"/>
          </w:tcPr>
          <w:p w14:paraId="20C6637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–90</w:t>
            </w:r>
          </w:p>
        </w:tc>
        <w:tc>
          <w:tcPr>
            <w:tcW w:w="717" w:type="pct"/>
            <w:tcMar>
              <w:left w:w="0" w:type="dxa"/>
              <w:right w:w="0" w:type="dxa"/>
            </w:tcMar>
          </w:tcPr>
          <w:p w14:paraId="75E3AF63"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sidRPr="003A5808">
              <w:rPr>
                <w:lang w:val="en-US"/>
              </w:rPr>
              <w:t>0.001</w:t>
            </w:r>
          </w:p>
        </w:tc>
        <w:tc>
          <w:tcPr>
            <w:tcW w:w="505" w:type="pct"/>
          </w:tcPr>
          <w:p w14:paraId="3ACC6845"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s-ES"/>
              </w:rPr>
              <w:t> </w:t>
            </w:r>
            <w:r w:rsidRPr="003A5808">
              <w:rPr>
                <w:lang w:val="en-US"/>
              </w:rPr>
              <w:t>0</w:t>
            </w:r>
          </w:p>
        </w:tc>
        <w:tc>
          <w:tcPr>
            <w:tcW w:w="434" w:type="pct"/>
          </w:tcPr>
          <w:p w14:paraId="4EC8E9EB"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–120</w:t>
            </w:r>
          </w:p>
        </w:tc>
        <w:tc>
          <w:tcPr>
            <w:tcW w:w="445" w:type="pct"/>
          </w:tcPr>
          <w:p w14:paraId="0CC2C7D2" w14:textId="77777777" w:rsidR="003A02EE" w:rsidRPr="003A5808" w:rsidRDefault="003A02EE" w:rsidP="00214783">
            <w:pPr>
              <w:pStyle w:val="Tabletext"/>
              <w:tabs>
                <w:tab w:val="clear" w:pos="284"/>
                <w:tab w:val="clear" w:pos="567"/>
              </w:tabs>
              <w:spacing w:before="60" w:after="60"/>
              <w:jc w:val="center"/>
              <w:rPr>
                <w:lang w:val="en-US"/>
              </w:rPr>
            </w:pPr>
            <w:r w:rsidRPr="003A5808">
              <w:rPr>
                <w:lang w:val="en-US"/>
              </w:rPr>
              <w:t>–92.15</w:t>
            </w:r>
          </w:p>
        </w:tc>
        <w:tc>
          <w:tcPr>
            <w:tcW w:w="641" w:type="pct"/>
          </w:tcPr>
          <w:p w14:paraId="277888E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–5.2</w:t>
            </w:r>
          </w:p>
        </w:tc>
        <w:tc>
          <w:tcPr>
            <w:tcW w:w="626" w:type="pct"/>
          </w:tcPr>
          <w:p w14:paraId="5628AF94"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–1.2</w:t>
            </w:r>
          </w:p>
        </w:tc>
        <w:tc>
          <w:tcPr>
            <w:tcW w:w="648" w:type="pct"/>
          </w:tcPr>
          <w:p w14:paraId="71E49A4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–151.0</w:t>
            </w:r>
          </w:p>
        </w:tc>
        <w:tc>
          <w:tcPr>
            <w:tcW w:w="644" w:type="pct"/>
          </w:tcPr>
          <w:p w14:paraId="6A007E7F"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–147.0</w:t>
            </w:r>
          </w:p>
        </w:tc>
      </w:tr>
      <w:tr w:rsidR="003A02EE" w:rsidRPr="003A5808" w14:paraId="1BC23D9B" w14:textId="77777777" w:rsidTr="00F912EC">
        <w:trPr>
          <w:jc w:val="center"/>
        </w:trPr>
        <w:tc>
          <w:tcPr>
            <w:tcW w:w="339" w:type="pct"/>
          </w:tcPr>
          <w:p w14:paraId="4D02D78F"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–80</w:t>
            </w:r>
          </w:p>
        </w:tc>
        <w:tc>
          <w:tcPr>
            <w:tcW w:w="717" w:type="pct"/>
            <w:tcMar>
              <w:left w:w="0" w:type="dxa"/>
              <w:right w:w="0" w:type="dxa"/>
            </w:tcMar>
          </w:tcPr>
          <w:p w14:paraId="01145A8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sidRPr="003A5808">
              <w:rPr>
                <w:lang w:val="en-US"/>
              </w:rPr>
              <w:t>0.01</w:t>
            </w:r>
          </w:p>
        </w:tc>
        <w:tc>
          <w:tcPr>
            <w:tcW w:w="505" w:type="pct"/>
          </w:tcPr>
          <w:p w14:paraId="04E27F4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10</w:t>
            </w:r>
          </w:p>
        </w:tc>
        <w:tc>
          <w:tcPr>
            <w:tcW w:w="434" w:type="pct"/>
          </w:tcPr>
          <w:p w14:paraId="0039BF8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–110</w:t>
            </w:r>
          </w:p>
        </w:tc>
        <w:tc>
          <w:tcPr>
            <w:tcW w:w="445" w:type="pct"/>
          </w:tcPr>
          <w:p w14:paraId="42748EBD" w14:textId="77777777" w:rsidR="003A02EE" w:rsidRPr="003A5808" w:rsidRDefault="003A02EE" w:rsidP="00214783">
            <w:pPr>
              <w:pStyle w:val="Tabletext"/>
              <w:tabs>
                <w:tab w:val="clear" w:pos="284"/>
                <w:tab w:val="clear" w:pos="567"/>
              </w:tabs>
              <w:spacing w:before="60" w:after="60"/>
              <w:jc w:val="center"/>
              <w:rPr>
                <w:lang w:val="en-US"/>
              </w:rPr>
            </w:pPr>
            <w:r w:rsidRPr="003A5808">
              <w:rPr>
                <w:lang w:val="en-US"/>
              </w:rPr>
              <w:t>–82.15</w:t>
            </w:r>
          </w:p>
        </w:tc>
        <w:tc>
          <w:tcPr>
            <w:tcW w:w="641" w:type="pct"/>
          </w:tcPr>
          <w:p w14:paraId="0C94BF2F"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4.8</w:t>
            </w:r>
          </w:p>
        </w:tc>
        <w:tc>
          <w:tcPr>
            <w:tcW w:w="626" w:type="pct"/>
          </w:tcPr>
          <w:p w14:paraId="4177284B"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8.8</w:t>
            </w:r>
          </w:p>
        </w:tc>
        <w:tc>
          <w:tcPr>
            <w:tcW w:w="648" w:type="pct"/>
          </w:tcPr>
          <w:p w14:paraId="1351A44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–141.0</w:t>
            </w:r>
          </w:p>
        </w:tc>
        <w:tc>
          <w:tcPr>
            <w:tcW w:w="644" w:type="pct"/>
          </w:tcPr>
          <w:p w14:paraId="3E1737B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–137.0</w:t>
            </w:r>
          </w:p>
        </w:tc>
      </w:tr>
      <w:tr w:rsidR="003A02EE" w:rsidRPr="003A5808" w14:paraId="309B1F42" w14:textId="77777777" w:rsidTr="00F912EC">
        <w:trPr>
          <w:jc w:val="center"/>
        </w:trPr>
        <w:tc>
          <w:tcPr>
            <w:tcW w:w="339" w:type="pct"/>
          </w:tcPr>
          <w:p w14:paraId="05C2250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–70</w:t>
            </w:r>
          </w:p>
        </w:tc>
        <w:tc>
          <w:tcPr>
            <w:tcW w:w="717" w:type="pct"/>
            <w:tcMar>
              <w:left w:w="0" w:type="dxa"/>
              <w:right w:w="0" w:type="dxa"/>
            </w:tcMar>
          </w:tcPr>
          <w:p w14:paraId="0413162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sidRPr="003A5808">
              <w:rPr>
                <w:lang w:val="en-US"/>
              </w:rPr>
              <w:t>0.1</w:t>
            </w:r>
          </w:p>
        </w:tc>
        <w:tc>
          <w:tcPr>
            <w:tcW w:w="505" w:type="pct"/>
          </w:tcPr>
          <w:p w14:paraId="6B446CEA"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20</w:t>
            </w:r>
          </w:p>
        </w:tc>
        <w:tc>
          <w:tcPr>
            <w:tcW w:w="434" w:type="pct"/>
          </w:tcPr>
          <w:p w14:paraId="3B133C0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–100</w:t>
            </w:r>
          </w:p>
        </w:tc>
        <w:tc>
          <w:tcPr>
            <w:tcW w:w="445" w:type="pct"/>
          </w:tcPr>
          <w:p w14:paraId="6BF3A00D" w14:textId="77777777" w:rsidR="003A02EE" w:rsidRPr="003A5808" w:rsidRDefault="003A02EE" w:rsidP="00214783">
            <w:pPr>
              <w:pStyle w:val="Tabletext"/>
              <w:tabs>
                <w:tab w:val="clear" w:pos="284"/>
                <w:tab w:val="clear" w:pos="567"/>
              </w:tabs>
              <w:spacing w:before="60" w:after="60"/>
              <w:jc w:val="center"/>
              <w:rPr>
                <w:lang w:val="en-US"/>
              </w:rPr>
            </w:pPr>
            <w:r w:rsidRPr="003A5808">
              <w:rPr>
                <w:lang w:val="en-US"/>
              </w:rPr>
              <w:t>–72.15</w:t>
            </w:r>
          </w:p>
        </w:tc>
        <w:tc>
          <w:tcPr>
            <w:tcW w:w="641" w:type="pct"/>
          </w:tcPr>
          <w:p w14:paraId="7C50110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14.8</w:t>
            </w:r>
          </w:p>
        </w:tc>
        <w:tc>
          <w:tcPr>
            <w:tcW w:w="626" w:type="pct"/>
          </w:tcPr>
          <w:p w14:paraId="26AB0328"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18.8</w:t>
            </w:r>
          </w:p>
        </w:tc>
        <w:tc>
          <w:tcPr>
            <w:tcW w:w="648" w:type="pct"/>
          </w:tcPr>
          <w:p w14:paraId="09A4CA8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–131.0</w:t>
            </w:r>
          </w:p>
        </w:tc>
        <w:tc>
          <w:tcPr>
            <w:tcW w:w="644" w:type="pct"/>
          </w:tcPr>
          <w:p w14:paraId="11F9A0D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–127.0</w:t>
            </w:r>
          </w:p>
        </w:tc>
      </w:tr>
      <w:tr w:rsidR="003A02EE" w:rsidRPr="003A5808" w14:paraId="587BE494" w14:textId="77777777" w:rsidTr="00F912EC">
        <w:trPr>
          <w:jc w:val="center"/>
        </w:trPr>
        <w:tc>
          <w:tcPr>
            <w:tcW w:w="339" w:type="pct"/>
          </w:tcPr>
          <w:p w14:paraId="4A0AFCB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–60</w:t>
            </w:r>
          </w:p>
        </w:tc>
        <w:tc>
          <w:tcPr>
            <w:tcW w:w="717" w:type="pct"/>
            <w:tcMar>
              <w:left w:w="0" w:type="dxa"/>
              <w:right w:w="0" w:type="dxa"/>
            </w:tcMar>
          </w:tcPr>
          <w:p w14:paraId="228D0AB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sidRPr="003A5808">
              <w:rPr>
                <w:lang w:val="en-US"/>
              </w:rPr>
              <w:t>1</w:t>
            </w:r>
          </w:p>
        </w:tc>
        <w:tc>
          <w:tcPr>
            <w:tcW w:w="505" w:type="pct"/>
          </w:tcPr>
          <w:p w14:paraId="17E0BDF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30</w:t>
            </w:r>
          </w:p>
        </w:tc>
        <w:tc>
          <w:tcPr>
            <w:tcW w:w="434" w:type="pct"/>
          </w:tcPr>
          <w:p w14:paraId="23E54C88"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–90</w:t>
            </w:r>
          </w:p>
        </w:tc>
        <w:tc>
          <w:tcPr>
            <w:tcW w:w="445" w:type="pct"/>
          </w:tcPr>
          <w:p w14:paraId="2EB5CB09" w14:textId="77777777" w:rsidR="003A02EE" w:rsidRPr="003A5808" w:rsidRDefault="003A02EE" w:rsidP="00214783">
            <w:pPr>
              <w:pStyle w:val="Tabletext"/>
              <w:tabs>
                <w:tab w:val="clear" w:pos="284"/>
                <w:tab w:val="clear" w:pos="567"/>
              </w:tabs>
              <w:spacing w:before="60" w:after="60"/>
              <w:jc w:val="center"/>
              <w:rPr>
                <w:lang w:val="en-US"/>
              </w:rPr>
            </w:pPr>
            <w:r w:rsidRPr="003A5808">
              <w:rPr>
                <w:lang w:val="en-US"/>
              </w:rPr>
              <w:t>–62.15</w:t>
            </w:r>
          </w:p>
        </w:tc>
        <w:tc>
          <w:tcPr>
            <w:tcW w:w="641" w:type="pct"/>
          </w:tcPr>
          <w:p w14:paraId="0F3AD2A4"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24.8</w:t>
            </w:r>
          </w:p>
        </w:tc>
        <w:tc>
          <w:tcPr>
            <w:tcW w:w="626" w:type="pct"/>
          </w:tcPr>
          <w:p w14:paraId="5EAFA42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28.8</w:t>
            </w:r>
          </w:p>
        </w:tc>
        <w:tc>
          <w:tcPr>
            <w:tcW w:w="648" w:type="pct"/>
          </w:tcPr>
          <w:p w14:paraId="133996C8"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–121.0</w:t>
            </w:r>
          </w:p>
        </w:tc>
        <w:tc>
          <w:tcPr>
            <w:tcW w:w="644" w:type="pct"/>
          </w:tcPr>
          <w:p w14:paraId="235A40F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–117.0</w:t>
            </w:r>
          </w:p>
        </w:tc>
      </w:tr>
      <w:tr w:rsidR="003A02EE" w:rsidRPr="003A5808" w14:paraId="3DF3B7A4" w14:textId="77777777" w:rsidTr="00F912EC">
        <w:trPr>
          <w:jc w:val="center"/>
        </w:trPr>
        <w:tc>
          <w:tcPr>
            <w:tcW w:w="339" w:type="pct"/>
          </w:tcPr>
          <w:p w14:paraId="23FCE43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–50</w:t>
            </w:r>
          </w:p>
        </w:tc>
        <w:tc>
          <w:tcPr>
            <w:tcW w:w="717" w:type="pct"/>
            <w:tcMar>
              <w:left w:w="0" w:type="dxa"/>
              <w:right w:w="0" w:type="dxa"/>
            </w:tcMar>
          </w:tcPr>
          <w:p w14:paraId="37CC2C1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sidRPr="003A5808">
              <w:rPr>
                <w:lang w:val="en-US"/>
              </w:rPr>
              <w:t>10</w:t>
            </w:r>
          </w:p>
        </w:tc>
        <w:tc>
          <w:tcPr>
            <w:tcW w:w="505" w:type="pct"/>
          </w:tcPr>
          <w:p w14:paraId="2EC4FA0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40</w:t>
            </w:r>
          </w:p>
        </w:tc>
        <w:tc>
          <w:tcPr>
            <w:tcW w:w="434" w:type="pct"/>
          </w:tcPr>
          <w:p w14:paraId="55B7A4F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–80</w:t>
            </w:r>
          </w:p>
        </w:tc>
        <w:tc>
          <w:tcPr>
            <w:tcW w:w="445" w:type="pct"/>
          </w:tcPr>
          <w:p w14:paraId="013FB4AE" w14:textId="77777777" w:rsidR="003A02EE" w:rsidRPr="003A5808" w:rsidRDefault="003A02EE" w:rsidP="00214783">
            <w:pPr>
              <w:pStyle w:val="Tabletext"/>
              <w:tabs>
                <w:tab w:val="clear" w:pos="284"/>
                <w:tab w:val="clear" w:pos="567"/>
              </w:tabs>
              <w:spacing w:before="60" w:after="60"/>
              <w:jc w:val="center"/>
              <w:rPr>
                <w:lang w:val="en-US"/>
              </w:rPr>
            </w:pPr>
            <w:r w:rsidRPr="003A5808">
              <w:rPr>
                <w:lang w:val="en-US"/>
              </w:rPr>
              <w:t>–52.15</w:t>
            </w:r>
          </w:p>
        </w:tc>
        <w:tc>
          <w:tcPr>
            <w:tcW w:w="641" w:type="pct"/>
          </w:tcPr>
          <w:p w14:paraId="040325BF"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34.8</w:t>
            </w:r>
          </w:p>
        </w:tc>
        <w:tc>
          <w:tcPr>
            <w:tcW w:w="626" w:type="pct"/>
          </w:tcPr>
          <w:p w14:paraId="07CBBC2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38.8</w:t>
            </w:r>
          </w:p>
        </w:tc>
        <w:tc>
          <w:tcPr>
            <w:tcW w:w="648" w:type="pct"/>
          </w:tcPr>
          <w:p w14:paraId="2DFDBFC7"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–111.0</w:t>
            </w:r>
          </w:p>
        </w:tc>
        <w:tc>
          <w:tcPr>
            <w:tcW w:w="644" w:type="pct"/>
          </w:tcPr>
          <w:p w14:paraId="7AB2F1D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–107.0</w:t>
            </w:r>
          </w:p>
        </w:tc>
      </w:tr>
      <w:tr w:rsidR="003A02EE" w:rsidRPr="003A5808" w14:paraId="2259E823" w14:textId="77777777" w:rsidTr="00F912EC">
        <w:trPr>
          <w:jc w:val="center"/>
        </w:trPr>
        <w:tc>
          <w:tcPr>
            <w:tcW w:w="339" w:type="pct"/>
          </w:tcPr>
          <w:p w14:paraId="49D8EAD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–40</w:t>
            </w:r>
          </w:p>
        </w:tc>
        <w:tc>
          <w:tcPr>
            <w:tcW w:w="717" w:type="pct"/>
            <w:tcMar>
              <w:left w:w="0" w:type="dxa"/>
              <w:right w:w="0" w:type="dxa"/>
            </w:tcMar>
          </w:tcPr>
          <w:p w14:paraId="21B51E68"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sidRPr="003A5808">
              <w:rPr>
                <w:lang w:val="en-US"/>
              </w:rPr>
              <w:t>100</w:t>
            </w:r>
          </w:p>
        </w:tc>
        <w:tc>
          <w:tcPr>
            <w:tcW w:w="505" w:type="pct"/>
          </w:tcPr>
          <w:p w14:paraId="3C5C4463"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50</w:t>
            </w:r>
          </w:p>
        </w:tc>
        <w:tc>
          <w:tcPr>
            <w:tcW w:w="434" w:type="pct"/>
          </w:tcPr>
          <w:p w14:paraId="3AB8642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–70</w:t>
            </w:r>
          </w:p>
        </w:tc>
        <w:tc>
          <w:tcPr>
            <w:tcW w:w="445" w:type="pct"/>
          </w:tcPr>
          <w:p w14:paraId="4EE806DC" w14:textId="77777777" w:rsidR="003A02EE" w:rsidRPr="003A5808" w:rsidRDefault="003A02EE" w:rsidP="00214783">
            <w:pPr>
              <w:pStyle w:val="Tabletext"/>
              <w:tabs>
                <w:tab w:val="clear" w:pos="284"/>
                <w:tab w:val="clear" w:pos="567"/>
              </w:tabs>
              <w:spacing w:before="60" w:after="60"/>
              <w:jc w:val="center"/>
              <w:rPr>
                <w:lang w:val="en-US"/>
              </w:rPr>
            </w:pPr>
            <w:r w:rsidRPr="003A5808">
              <w:rPr>
                <w:lang w:val="en-US"/>
              </w:rPr>
              <w:t>–42.15</w:t>
            </w:r>
          </w:p>
        </w:tc>
        <w:tc>
          <w:tcPr>
            <w:tcW w:w="641" w:type="pct"/>
          </w:tcPr>
          <w:p w14:paraId="365C111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44.8</w:t>
            </w:r>
          </w:p>
        </w:tc>
        <w:tc>
          <w:tcPr>
            <w:tcW w:w="626" w:type="pct"/>
          </w:tcPr>
          <w:p w14:paraId="0507AFA4"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48.8</w:t>
            </w:r>
          </w:p>
        </w:tc>
        <w:tc>
          <w:tcPr>
            <w:tcW w:w="648" w:type="pct"/>
          </w:tcPr>
          <w:p w14:paraId="12E9E0BA"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–101.0</w:t>
            </w:r>
          </w:p>
        </w:tc>
        <w:tc>
          <w:tcPr>
            <w:tcW w:w="644" w:type="pct"/>
          </w:tcPr>
          <w:p w14:paraId="315EF14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–97.0</w:t>
            </w:r>
          </w:p>
        </w:tc>
      </w:tr>
      <w:tr w:rsidR="003A02EE" w:rsidRPr="003A5808" w14:paraId="509F7878" w14:textId="77777777" w:rsidTr="00F912EC">
        <w:trPr>
          <w:jc w:val="center"/>
        </w:trPr>
        <w:tc>
          <w:tcPr>
            <w:tcW w:w="339" w:type="pct"/>
          </w:tcPr>
          <w:p w14:paraId="6E2B4FEB"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–30</w:t>
            </w:r>
          </w:p>
        </w:tc>
        <w:tc>
          <w:tcPr>
            <w:tcW w:w="717" w:type="pct"/>
            <w:tcMar>
              <w:left w:w="0" w:type="dxa"/>
              <w:right w:w="0" w:type="dxa"/>
            </w:tcMar>
          </w:tcPr>
          <w:p w14:paraId="0EA5D5F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en-US"/>
              </w:rPr>
            </w:pPr>
            <w:r w:rsidRPr="003A5808">
              <w:rPr>
                <w:lang w:val="en-US"/>
              </w:rPr>
              <w:t>1</w:t>
            </w:r>
            <w:r w:rsidRPr="003A5808">
              <w:rPr>
                <w:rFonts w:ascii="Tms Rmn" w:hAnsi="Tms Rmn"/>
                <w:sz w:val="12"/>
                <w:lang w:val="en-US"/>
              </w:rPr>
              <w:t> </w:t>
            </w:r>
            <w:r w:rsidRPr="003A5808">
              <w:rPr>
                <w:lang w:val="en-US"/>
              </w:rPr>
              <w:t>000</w:t>
            </w:r>
          </w:p>
        </w:tc>
        <w:tc>
          <w:tcPr>
            <w:tcW w:w="505" w:type="pct"/>
          </w:tcPr>
          <w:p w14:paraId="0B0E5EA4"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60</w:t>
            </w:r>
          </w:p>
        </w:tc>
        <w:tc>
          <w:tcPr>
            <w:tcW w:w="434" w:type="pct"/>
          </w:tcPr>
          <w:p w14:paraId="4151815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–60</w:t>
            </w:r>
          </w:p>
        </w:tc>
        <w:tc>
          <w:tcPr>
            <w:tcW w:w="445" w:type="pct"/>
          </w:tcPr>
          <w:p w14:paraId="6EDC80B5" w14:textId="77777777" w:rsidR="003A02EE" w:rsidRPr="003A5808" w:rsidRDefault="003A02EE" w:rsidP="00214783">
            <w:pPr>
              <w:pStyle w:val="Tabletext"/>
              <w:tabs>
                <w:tab w:val="clear" w:pos="284"/>
                <w:tab w:val="clear" w:pos="567"/>
              </w:tabs>
              <w:spacing w:before="60" w:after="60"/>
              <w:jc w:val="center"/>
              <w:rPr>
                <w:lang w:val="en-US"/>
              </w:rPr>
            </w:pPr>
            <w:r w:rsidRPr="003A5808">
              <w:rPr>
                <w:lang w:val="en-US"/>
              </w:rPr>
              <w:t>–32.15</w:t>
            </w:r>
          </w:p>
        </w:tc>
        <w:tc>
          <w:tcPr>
            <w:tcW w:w="641" w:type="pct"/>
          </w:tcPr>
          <w:p w14:paraId="1C429B3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54.8</w:t>
            </w:r>
          </w:p>
        </w:tc>
        <w:tc>
          <w:tcPr>
            <w:tcW w:w="626" w:type="pct"/>
          </w:tcPr>
          <w:p w14:paraId="424A33D3"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58.8</w:t>
            </w:r>
          </w:p>
        </w:tc>
        <w:tc>
          <w:tcPr>
            <w:tcW w:w="648" w:type="pct"/>
          </w:tcPr>
          <w:p w14:paraId="33B2F62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–91.0</w:t>
            </w:r>
          </w:p>
        </w:tc>
        <w:tc>
          <w:tcPr>
            <w:tcW w:w="644" w:type="pct"/>
          </w:tcPr>
          <w:p w14:paraId="7399069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–87.0</w:t>
            </w:r>
          </w:p>
        </w:tc>
      </w:tr>
      <w:tr w:rsidR="003A02EE" w:rsidRPr="003A5808" w14:paraId="0EBA8FE1" w14:textId="77777777" w:rsidTr="00F912EC">
        <w:trPr>
          <w:jc w:val="center"/>
        </w:trPr>
        <w:tc>
          <w:tcPr>
            <w:tcW w:w="339" w:type="pct"/>
          </w:tcPr>
          <w:p w14:paraId="10DD7FB8"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–20</w:t>
            </w:r>
          </w:p>
        </w:tc>
        <w:tc>
          <w:tcPr>
            <w:tcW w:w="717" w:type="pct"/>
            <w:tcMar>
              <w:left w:w="0" w:type="dxa"/>
              <w:right w:w="0" w:type="dxa"/>
            </w:tcMar>
          </w:tcPr>
          <w:p w14:paraId="1C796D7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en-US"/>
              </w:rPr>
            </w:pPr>
            <w:r w:rsidRPr="003A5808">
              <w:rPr>
                <w:lang w:val="en-US"/>
              </w:rPr>
              <w:t>10</w:t>
            </w:r>
            <w:r w:rsidRPr="003A5808">
              <w:rPr>
                <w:rFonts w:ascii="Tms Rmn" w:hAnsi="Tms Rmn"/>
                <w:sz w:val="12"/>
                <w:lang w:val="en-US"/>
              </w:rPr>
              <w:t> </w:t>
            </w:r>
            <w:r w:rsidRPr="003A5808">
              <w:rPr>
                <w:lang w:val="en-US"/>
              </w:rPr>
              <w:t>000</w:t>
            </w:r>
          </w:p>
        </w:tc>
        <w:tc>
          <w:tcPr>
            <w:tcW w:w="505" w:type="pct"/>
          </w:tcPr>
          <w:p w14:paraId="79685958"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70</w:t>
            </w:r>
          </w:p>
        </w:tc>
        <w:tc>
          <w:tcPr>
            <w:tcW w:w="434" w:type="pct"/>
          </w:tcPr>
          <w:p w14:paraId="3338883F"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–50</w:t>
            </w:r>
          </w:p>
        </w:tc>
        <w:tc>
          <w:tcPr>
            <w:tcW w:w="445" w:type="pct"/>
          </w:tcPr>
          <w:p w14:paraId="1ACF955B" w14:textId="77777777" w:rsidR="003A02EE" w:rsidRPr="003A5808" w:rsidRDefault="003A02EE" w:rsidP="00214783">
            <w:pPr>
              <w:pStyle w:val="Tabletext"/>
              <w:tabs>
                <w:tab w:val="clear" w:pos="284"/>
                <w:tab w:val="clear" w:pos="567"/>
              </w:tabs>
              <w:spacing w:before="60" w:after="60"/>
              <w:jc w:val="center"/>
              <w:rPr>
                <w:lang w:val="en-US"/>
              </w:rPr>
            </w:pPr>
            <w:r w:rsidRPr="003A5808">
              <w:rPr>
                <w:lang w:val="en-US"/>
              </w:rPr>
              <w:t>–22.15</w:t>
            </w:r>
          </w:p>
        </w:tc>
        <w:tc>
          <w:tcPr>
            <w:tcW w:w="641" w:type="pct"/>
          </w:tcPr>
          <w:p w14:paraId="28A18DF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64.8</w:t>
            </w:r>
          </w:p>
        </w:tc>
        <w:tc>
          <w:tcPr>
            <w:tcW w:w="626" w:type="pct"/>
          </w:tcPr>
          <w:p w14:paraId="58CF0DC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68.8</w:t>
            </w:r>
          </w:p>
        </w:tc>
        <w:tc>
          <w:tcPr>
            <w:tcW w:w="648" w:type="pct"/>
          </w:tcPr>
          <w:p w14:paraId="1A5039C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–81.0</w:t>
            </w:r>
          </w:p>
        </w:tc>
        <w:tc>
          <w:tcPr>
            <w:tcW w:w="644" w:type="pct"/>
          </w:tcPr>
          <w:p w14:paraId="12C445E8"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–77.0</w:t>
            </w:r>
          </w:p>
        </w:tc>
      </w:tr>
      <w:tr w:rsidR="003A02EE" w:rsidRPr="003A5808" w14:paraId="527CD9C0" w14:textId="77777777" w:rsidTr="00F912EC">
        <w:trPr>
          <w:jc w:val="center"/>
        </w:trPr>
        <w:tc>
          <w:tcPr>
            <w:tcW w:w="339" w:type="pct"/>
          </w:tcPr>
          <w:p w14:paraId="262E5FD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n-US"/>
              </w:rPr>
              <w:t>–10</w:t>
            </w:r>
          </w:p>
        </w:tc>
        <w:tc>
          <w:tcPr>
            <w:tcW w:w="717" w:type="pct"/>
            <w:tcMar>
              <w:left w:w="0" w:type="dxa"/>
              <w:right w:w="0" w:type="dxa"/>
            </w:tcMar>
          </w:tcPr>
          <w:p w14:paraId="5C2072C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en-US"/>
              </w:rPr>
            </w:pPr>
            <w:r w:rsidRPr="003A5808">
              <w:rPr>
                <w:lang w:val="en-US"/>
              </w:rPr>
              <w:t>100</w:t>
            </w:r>
            <w:r w:rsidRPr="003A5808">
              <w:rPr>
                <w:rFonts w:ascii="Tms Rmn" w:hAnsi="Tms Rmn"/>
                <w:sz w:val="12"/>
                <w:lang w:val="en-US"/>
              </w:rPr>
              <w:t> </w:t>
            </w:r>
            <w:r w:rsidRPr="003A5808">
              <w:rPr>
                <w:lang w:val="en-US"/>
              </w:rPr>
              <w:t>000</w:t>
            </w:r>
          </w:p>
        </w:tc>
        <w:tc>
          <w:tcPr>
            <w:tcW w:w="505" w:type="pct"/>
          </w:tcPr>
          <w:p w14:paraId="63E13AA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80</w:t>
            </w:r>
          </w:p>
        </w:tc>
        <w:tc>
          <w:tcPr>
            <w:tcW w:w="434" w:type="pct"/>
          </w:tcPr>
          <w:p w14:paraId="5293EF2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–40</w:t>
            </w:r>
          </w:p>
        </w:tc>
        <w:tc>
          <w:tcPr>
            <w:tcW w:w="445" w:type="pct"/>
          </w:tcPr>
          <w:p w14:paraId="1049DCB9" w14:textId="77777777" w:rsidR="003A02EE" w:rsidRPr="003A5808" w:rsidRDefault="003A02EE" w:rsidP="00214783">
            <w:pPr>
              <w:pStyle w:val="Tabletext"/>
              <w:tabs>
                <w:tab w:val="clear" w:pos="284"/>
                <w:tab w:val="clear" w:pos="567"/>
              </w:tabs>
              <w:spacing w:before="60" w:after="60"/>
              <w:jc w:val="center"/>
              <w:rPr>
                <w:lang w:val="en-US"/>
              </w:rPr>
            </w:pPr>
            <w:r w:rsidRPr="003A5808">
              <w:rPr>
                <w:lang w:val="en-US"/>
              </w:rPr>
              <w:t>–12.15</w:t>
            </w:r>
          </w:p>
        </w:tc>
        <w:tc>
          <w:tcPr>
            <w:tcW w:w="641" w:type="pct"/>
          </w:tcPr>
          <w:p w14:paraId="7CA551D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74.8</w:t>
            </w:r>
          </w:p>
        </w:tc>
        <w:tc>
          <w:tcPr>
            <w:tcW w:w="626" w:type="pct"/>
          </w:tcPr>
          <w:p w14:paraId="6D426F03"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78.8</w:t>
            </w:r>
          </w:p>
        </w:tc>
        <w:tc>
          <w:tcPr>
            <w:tcW w:w="648" w:type="pct"/>
          </w:tcPr>
          <w:p w14:paraId="28A9BD4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–71.0</w:t>
            </w:r>
          </w:p>
        </w:tc>
        <w:tc>
          <w:tcPr>
            <w:tcW w:w="644" w:type="pct"/>
          </w:tcPr>
          <w:p w14:paraId="12D00C84"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–67.0</w:t>
            </w:r>
          </w:p>
        </w:tc>
      </w:tr>
      <w:tr w:rsidR="003A02EE" w:rsidRPr="003A5808" w14:paraId="701F3955" w14:textId="77777777" w:rsidTr="00F912EC">
        <w:trPr>
          <w:jc w:val="center"/>
        </w:trPr>
        <w:tc>
          <w:tcPr>
            <w:tcW w:w="339" w:type="pct"/>
          </w:tcPr>
          <w:p w14:paraId="1ABA84A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s-ES"/>
              </w:rPr>
              <w:t> </w:t>
            </w:r>
            <w:r w:rsidRPr="003A5808">
              <w:rPr>
                <w:lang w:val="en-US"/>
              </w:rPr>
              <w:t>0</w:t>
            </w:r>
          </w:p>
        </w:tc>
        <w:tc>
          <w:tcPr>
            <w:tcW w:w="717" w:type="pct"/>
            <w:tcMar>
              <w:left w:w="0" w:type="dxa"/>
              <w:right w:w="0" w:type="dxa"/>
            </w:tcMar>
          </w:tcPr>
          <w:p w14:paraId="007EBADB"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en-US"/>
              </w:rPr>
            </w:pPr>
            <w:r w:rsidRPr="003A5808">
              <w:rPr>
                <w:lang w:val="en-US"/>
              </w:rPr>
              <w:t>1</w:t>
            </w:r>
            <w:r w:rsidRPr="003A5808">
              <w:rPr>
                <w:rFonts w:ascii="Tms Rmn" w:hAnsi="Tms Rmn"/>
                <w:sz w:val="12"/>
                <w:lang w:val="en-US"/>
              </w:rPr>
              <w:t> </w:t>
            </w:r>
            <w:r w:rsidRPr="003A5808">
              <w:rPr>
                <w:lang w:val="en-US"/>
              </w:rPr>
              <w:t>000</w:t>
            </w:r>
            <w:r w:rsidRPr="003A5808">
              <w:rPr>
                <w:rFonts w:ascii="Tms Rmn" w:hAnsi="Tms Rmn"/>
                <w:sz w:val="12"/>
                <w:lang w:val="en-US"/>
              </w:rPr>
              <w:t> </w:t>
            </w:r>
            <w:r w:rsidRPr="003A5808">
              <w:rPr>
                <w:lang w:val="en-US"/>
              </w:rPr>
              <w:t>000</w:t>
            </w:r>
          </w:p>
        </w:tc>
        <w:tc>
          <w:tcPr>
            <w:tcW w:w="505" w:type="pct"/>
          </w:tcPr>
          <w:p w14:paraId="18D3170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sidRPr="003A5808">
              <w:rPr>
                <w:lang w:val="en-US"/>
              </w:rPr>
              <w:t>90</w:t>
            </w:r>
          </w:p>
        </w:tc>
        <w:tc>
          <w:tcPr>
            <w:tcW w:w="434" w:type="pct"/>
          </w:tcPr>
          <w:p w14:paraId="752785F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–30</w:t>
            </w:r>
          </w:p>
        </w:tc>
        <w:tc>
          <w:tcPr>
            <w:tcW w:w="445" w:type="pct"/>
          </w:tcPr>
          <w:p w14:paraId="084A5372" w14:textId="77777777" w:rsidR="003A02EE" w:rsidRPr="003A5808" w:rsidRDefault="003A02EE" w:rsidP="00214783">
            <w:pPr>
              <w:pStyle w:val="Tabletext"/>
              <w:tabs>
                <w:tab w:val="clear" w:pos="284"/>
                <w:tab w:val="clear" w:pos="567"/>
              </w:tabs>
              <w:spacing w:before="60" w:after="60"/>
              <w:jc w:val="center"/>
              <w:rPr>
                <w:lang w:val="en-US"/>
              </w:rPr>
            </w:pPr>
            <w:r w:rsidRPr="003A5808">
              <w:rPr>
                <w:lang w:val="es-ES"/>
              </w:rPr>
              <w:t> </w:t>
            </w:r>
            <w:r w:rsidRPr="003A5808">
              <w:rPr>
                <w:lang w:val="en-US"/>
              </w:rPr>
              <w:t>–2.15</w:t>
            </w:r>
          </w:p>
        </w:tc>
        <w:tc>
          <w:tcPr>
            <w:tcW w:w="641" w:type="pct"/>
          </w:tcPr>
          <w:p w14:paraId="266FF30A"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sidRPr="003A5808">
              <w:rPr>
                <w:lang w:val="en-US"/>
              </w:rPr>
              <w:t>84.8</w:t>
            </w:r>
          </w:p>
        </w:tc>
        <w:tc>
          <w:tcPr>
            <w:tcW w:w="626" w:type="pct"/>
          </w:tcPr>
          <w:p w14:paraId="2FCB8A1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sidRPr="003A5808">
              <w:rPr>
                <w:lang w:val="en-US"/>
              </w:rPr>
              <w:t>88.8</w:t>
            </w:r>
          </w:p>
        </w:tc>
        <w:tc>
          <w:tcPr>
            <w:tcW w:w="648" w:type="pct"/>
          </w:tcPr>
          <w:p w14:paraId="2E7C9A4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–61.0</w:t>
            </w:r>
          </w:p>
        </w:tc>
        <w:tc>
          <w:tcPr>
            <w:tcW w:w="644" w:type="pct"/>
          </w:tcPr>
          <w:p w14:paraId="7D38339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sidRPr="003A5808">
              <w:rPr>
                <w:lang w:val="es-ES"/>
              </w:rPr>
              <w:t> </w:t>
            </w:r>
            <w:r w:rsidRPr="003A5808">
              <w:rPr>
                <w:lang w:val="en-US"/>
              </w:rPr>
              <w:t>–57.0</w:t>
            </w:r>
          </w:p>
        </w:tc>
      </w:tr>
    </w:tbl>
    <w:p w14:paraId="78E7753A" w14:textId="77777777" w:rsidR="003A02EE" w:rsidRDefault="003A02EE" w:rsidP="00390ECF">
      <w:pPr>
        <w:pStyle w:val="Tablefin"/>
      </w:pPr>
    </w:p>
    <w:p w14:paraId="62891BF1" w14:textId="77777777" w:rsidR="003A02EE" w:rsidRDefault="003A02EE" w:rsidP="00390ECF">
      <w:pPr>
        <w:rPr>
          <w:lang w:val="en-GB" w:eastAsia="zh-CN"/>
        </w:rPr>
      </w:pPr>
    </w:p>
    <w:p w14:paraId="4101DFB7" w14:textId="77777777" w:rsidR="003A02EE" w:rsidRDefault="003A02EE" w:rsidP="00390ECF">
      <w:pPr>
        <w:rPr>
          <w:lang w:val="en-GB"/>
        </w:rPr>
      </w:pPr>
    </w:p>
    <w:p w14:paraId="7FF05049" w14:textId="77777777" w:rsidR="003A02EE" w:rsidRDefault="003A02EE" w:rsidP="00390ECF">
      <w:pPr>
        <w:pStyle w:val="AnnexNoTitle"/>
        <w:rPr>
          <w:lang w:val="en-US" w:eastAsia="zh-CN"/>
        </w:rPr>
      </w:pPr>
      <w:r w:rsidRPr="00FA220C">
        <w:rPr>
          <w:rFonts w:hint="eastAsia"/>
          <w:szCs w:val="28"/>
          <w:lang w:eastAsia="zh-CN"/>
        </w:rPr>
        <w:t>附件</w:t>
      </w:r>
      <w:r w:rsidRPr="00FA220C">
        <w:rPr>
          <w:szCs w:val="28"/>
          <w:lang w:eastAsia="zh-CN"/>
        </w:rPr>
        <w:t>2</w:t>
      </w:r>
      <w:r>
        <w:rPr>
          <w:lang w:val="en-US" w:eastAsia="zh-CN"/>
        </w:rPr>
        <w:br/>
      </w:r>
      <w:r>
        <w:rPr>
          <w:lang w:val="en-US" w:eastAsia="zh-CN"/>
        </w:rPr>
        <w:br/>
      </w:r>
      <w:r w:rsidRPr="00FA220C">
        <w:rPr>
          <w:rFonts w:ascii="SimSun" w:hAnsi="SimSun" w:hint="eastAsia"/>
          <w:szCs w:val="28"/>
          <w:lang w:eastAsia="zh-CN"/>
        </w:rPr>
        <w:t>测量</w:t>
      </w:r>
      <w:r>
        <w:rPr>
          <w:rFonts w:ascii="SimSun" w:hAnsi="SimSun" w:hint="eastAsia"/>
          <w:szCs w:val="28"/>
          <w:lang w:eastAsia="zh-CN"/>
        </w:rPr>
        <w:t>杂散域发射</w:t>
      </w:r>
      <w:r w:rsidRPr="00FA220C">
        <w:rPr>
          <w:rFonts w:ascii="SimSun" w:hAnsi="SimSun" w:hint="eastAsia"/>
          <w:szCs w:val="28"/>
          <w:lang w:eastAsia="zh-CN"/>
        </w:rPr>
        <w:t>的方法</w:t>
      </w:r>
    </w:p>
    <w:p w14:paraId="4144F46F" w14:textId="77777777" w:rsidR="003A02EE" w:rsidRDefault="003A02EE" w:rsidP="00390ECF">
      <w:pPr>
        <w:pStyle w:val="Heading1"/>
        <w:rPr>
          <w:lang w:val="en-US" w:eastAsia="zh-CN"/>
        </w:rPr>
      </w:pPr>
      <w:bookmarkStart w:id="74" w:name="_Toc393687571"/>
      <w:bookmarkStart w:id="75" w:name="_Toc394112289"/>
      <w:r>
        <w:rPr>
          <w:lang w:val="en-US" w:eastAsia="zh-CN"/>
        </w:rPr>
        <w:t>1</w:t>
      </w:r>
      <w:r>
        <w:rPr>
          <w:lang w:val="en-US" w:eastAsia="zh-CN"/>
        </w:rPr>
        <w:tab/>
      </w:r>
      <w:bookmarkEnd w:id="74"/>
      <w:bookmarkEnd w:id="75"/>
      <w:r>
        <w:rPr>
          <w:rFonts w:hint="eastAsia"/>
          <w:lang w:eastAsia="zh-CN"/>
        </w:rPr>
        <w:t>测量设备</w:t>
      </w:r>
    </w:p>
    <w:p w14:paraId="0D62202B" w14:textId="77777777" w:rsidR="003A02EE" w:rsidRDefault="003A02EE" w:rsidP="00390ECF">
      <w:pPr>
        <w:pStyle w:val="Heading2"/>
        <w:rPr>
          <w:lang w:val="en-US" w:eastAsia="zh-CN"/>
        </w:rPr>
      </w:pPr>
      <w:bookmarkStart w:id="76" w:name="_Toc393687572"/>
      <w:bookmarkStart w:id="77" w:name="_Toc394112290"/>
      <w:r>
        <w:rPr>
          <w:lang w:val="en-US" w:eastAsia="zh-CN"/>
        </w:rPr>
        <w:t>1.1</w:t>
      </w:r>
      <w:r>
        <w:rPr>
          <w:lang w:val="en-US" w:eastAsia="zh-CN"/>
        </w:rPr>
        <w:tab/>
      </w:r>
      <w:bookmarkEnd w:id="76"/>
      <w:bookmarkEnd w:id="77"/>
      <w:r>
        <w:rPr>
          <w:rFonts w:hint="eastAsia"/>
          <w:lang w:eastAsia="zh-CN"/>
        </w:rPr>
        <w:t>选频测量接收机</w:t>
      </w:r>
    </w:p>
    <w:p w14:paraId="0878BCEF" w14:textId="77777777" w:rsidR="003A02EE" w:rsidRDefault="003A02EE" w:rsidP="003D1048">
      <w:pPr>
        <w:ind w:firstLineChars="200" w:firstLine="480"/>
        <w:rPr>
          <w:lang w:val="en-US" w:eastAsia="zh-CN"/>
        </w:rPr>
      </w:pPr>
      <w:r>
        <w:rPr>
          <w:rFonts w:hint="eastAsia"/>
          <w:lang w:eastAsia="zh-CN"/>
        </w:rPr>
        <w:t>测量发送到天线的杂散功率以及机箱辐射需要使用的选频接收机或频谱分析仪。</w:t>
      </w:r>
    </w:p>
    <w:p w14:paraId="1AF4CFDA" w14:textId="77777777" w:rsidR="003A02EE" w:rsidRDefault="003A02EE" w:rsidP="00390ECF">
      <w:pPr>
        <w:pStyle w:val="Heading3"/>
        <w:rPr>
          <w:lang w:val="en-US" w:eastAsia="zh-CN"/>
        </w:rPr>
      </w:pPr>
      <w:bookmarkStart w:id="78" w:name="_Toc393687573"/>
      <w:bookmarkStart w:id="79" w:name="_Toc394112291"/>
      <w:r>
        <w:rPr>
          <w:lang w:val="en-US" w:eastAsia="zh-CN"/>
        </w:rPr>
        <w:t>1.1.1</w:t>
      </w:r>
      <w:r>
        <w:rPr>
          <w:lang w:val="en-US" w:eastAsia="zh-CN"/>
        </w:rPr>
        <w:tab/>
      </w:r>
      <w:bookmarkEnd w:id="78"/>
      <w:bookmarkEnd w:id="79"/>
      <w:r>
        <w:rPr>
          <w:rFonts w:hint="eastAsia"/>
          <w:lang w:eastAsia="zh-CN"/>
        </w:rPr>
        <w:t>测量设备的加权函数</w:t>
      </w:r>
    </w:p>
    <w:p w14:paraId="3CD6AC6C" w14:textId="77777777" w:rsidR="003A02EE" w:rsidRDefault="003A02EE" w:rsidP="003D1048">
      <w:pPr>
        <w:ind w:firstLineChars="200" w:firstLine="480"/>
        <w:rPr>
          <w:lang w:val="en-US" w:eastAsia="zh-CN"/>
        </w:rPr>
      </w:pPr>
      <w:r>
        <w:rPr>
          <w:rFonts w:hint="eastAsia"/>
          <w:lang w:eastAsia="zh-CN"/>
        </w:rPr>
        <w:t>建议所有的测量接收机实现平均以及峰值加权函数。</w:t>
      </w:r>
    </w:p>
    <w:p w14:paraId="12A176FD" w14:textId="77777777" w:rsidR="003A02EE" w:rsidRDefault="003A02EE" w:rsidP="00390ECF">
      <w:pPr>
        <w:pStyle w:val="Heading3"/>
        <w:rPr>
          <w:lang w:val="en-US" w:eastAsia="zh-CN"/>
        </w:rPr>
      </w:pPr>
      <w:bookmarkStart w:id="80" w:name="_Toc393687574"/>
      <w:bookmarkStart w:id="81" w:name="_Toc394112292"/>
      <w:r>
        <w:rPr>
          <w:lang w:val="en-US" w:eastAsia="zh-CN"/>
        </w:rPr>
        <w:t>1.1.2</w:t>
      </w:r>
      <w:r>
        <w:rPr>
          <w:lang w:val="en-US" w:eastAsia="zh-CN"/>
        </w:rPr>
        <w:tab/>
      </w:r>
      <w:bookmarkEnd w:id="80"/>
      <w:bookmarkEnd w:id="81"/>
      <w:r>
        <w:rPr>
          <w:rFonts w:hint="eastAsia"/>
          <w:lang w:eastAsia="zh-CN"/>
        </w:rPr>
        <w:t>分辨带宽</w:t>
      </w:r>
    </w:p>
    <w:p w14:paraId="575E93E3" w14:textId="77777777" w:rsidR="00EF4AEC" w:rsidRDefault="003A02EE" w:rsidP="003D1048">
      <w:pPr>
        <w:ind w:firstLineChars="200" w:firstLine="480"/>
        <w:rPr>
          <w:lang w:eastAsia="zh-CN"/>
        </w:rPr>
      </w:pPr>
      <w:r>
        <w:rPr>
          <w:rFonts w:hint="eastAsia"/>
          <w:lang w:eastAsia="zh-CN"/>
        </w:rPr>
        <w:t>作为一般准则，测量接收机的分辨带宽（在末级</w:t>
      </w:r>
      <w:r>
        <w:rPr>
          <w:lang w:eastAsia="zh-CN"/>
        </w:rPr>
        <w:t>IF</w:t>
      </w:r>
      <w:r>
        <w:rPr>
          <w:rFonts w:hint="eastAsia"/>
          <w:lang w:eastAsia="zh-CN"/>
        </w:rPr>
        <w:t>滤波器的</w:t>
      </w:r>
      <w:r>
        <w:rPr>
          <w:lang w:eastAsia="zh-CN"/>
        </w:rPr>
        <w:t>–3 dB</w:t>
      </w:r>
      <w:r>
        <w:rPr>
          <w:rFonts w:hint="eastAsia"/>
          <w:lang w:eastAsia="zh-CN"/>
        </w:rPr>
        <w:t>处测量）应当与</w:t>
      </w:r>
      <w:r w:rsidRPr="000A39CA">
        <w:rPr>
          <w:rFonts w:ascii="STKaiti" w:eastAsia="STKaiti" w:hAnsi="STKaiti" w:hint="eastAsia"/>
          <w:lang w:eastAsia="zh-CN"/>
        </w:rPr>
        <w:t>建议</w:t>
      </w:r>
      <w:r>
        <w:rPr>
          <w:lang w:eastAsia="zh-CN"/>
        </w:rPr>
        <w:t>4.1</w:t>
      </w:r>
      <w:r>
        <w:rPr>
          <w:rFonts w:hint="eastAsia"/>
          <w:lang w:eastAsia="zh-CN"/>
        </w:rPr>
        <w:t>中的基准带宽相等。为了改善测量的精度、灵敏度和效率，分辨带宽也可以与基准带宽不同。例如，对接近中心频率的发射，有时有必要采用较窄一些的分辨带宽。当分辨带宽比基准带宽窄时，应在基准带宽内对结果进行积分（积分应当以功率相加为基础，除非已知杂</w:t>
      </w:r>
    </w:p>
    <w:p w14:paraId="625C4C58" w14:textId="77777777" w:rsidR="00EF4AEC" w:rsidRDefault="00EF4AE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09E9C6DB" w14:textId="77777777" w:rsidR="003A02EE" w:rsidRDefault="003A02EE" w:rsidP="008E3CEE">
      <w:pPr>
        <w:rPr>
          <w:lang w:val="en-US" w:eastAsia="zh-CN"/>
        </w:rPr>
      </w:pPr>
      <w:r>
        <w:rPr>
          <w:rFonts w:hint="eastAsia"/>
          <w:lang w:eastAsia="zh-CN"/>
        </w:rPr>
        <w:lastRenderedPageBreak/>
        <w:t>散信号是电压相加的或符合中间定律，见注</w:t>
      </w:r>
      <w:r>
        <w:rPr>
          <w:lang w:eastAsia="zh-CN"/>
        </w:rPr>
        <w:t>1</w:t>
      </w:r>
      <w:r w:rsidR="008E3CEE">
        <w:rPr>
          <w:rFonts w:hint="eastAsia"/>
          <w:lang w:eastAsia="zh-CN"/>
        </w:rPr>
        <w:t>)</w:t>
      </w:r>
      <w:r>
        <w:rPr>
          <w:rFonts w:hint="eastAsia"/>
          <w:lang w:eastAsia="zh-CN"/>
        </w:rPr>
        <w:t>。当分辨带宽比基准带宽宽时，宽带杂散域发射的结果应按带宽比进行归一化处理。对于离散（窄带）的杂散信号，归一化过程不适用。</w:t>
      </w:r>
    </w:p>
    <w:p w14:paraId="687E6ED6" w14:textId="77777777" w:rsidR="003A02EE" w:rsidRDefault="003A02EE" w:rsidP="003D1048">
      <w:pPr>
        <w:ind w:firstLineChars="200" w:firstLine="480"/>
        <w:rPr>
          <w:lang w:val="en-US" w:eastAsia="zh-CN"/>
        </w:rPr>
      </w:pPr>
      <w:r>
        <w:rPr>
          <w:rFonts w:hint="eastAsia"/>
          <w:lang w:eastAsia="zh-CN"/>
        </w:rPr>
        <w:t>根据测量接收机的实际分辨带宽（例如</w:t>
      </w:r>
      <w:r>
        <w:rPr>
          <w:lang w:eastAsia="zh-CN"/>
        </w:rPr>
        <w:t>–6 dB</w:t>
      </w:r>
      <w:r>
        <w:rPr>
          <w:rFonts w:hint="eastAsia"/>
          <w:lang w:eastAsia="zh-CN"/>
        </w:rPr>
        <w:t>分辨带宽）以及所测量杂散域发射的特性（例如是脉冲信号或高斯噪声），应当引入分辨带宽的修正因子。</w:t>
      </w:r>
    </w:p>
    <w:p w14:paraId="556EF92F" w14:textId="77777777" w:rsidR="003A02EE" w:rsidRDefault="003A02EE" w:rsidP="008E3CEE">
      <w:pPr>
        <w:pStyle w:val="Note"/>
        <w:rPr>
          <w:lang w:val="en-US" w:eastAsia="zh-CN"/>
        </w:rPr>
      </w:pPr>
      <w:r w:rsidRPr="000A39CA">
        <w:rPr>
          <w:rFonts w:hint="eastAsia"/>
          <w:lang w:eastAsia="zh-CN"/>
        </w:rPr>
        <w:t>注</w:t>
      </w:r>
      <w:r w:rsidRPr="000A39CA">
        <w:rPr>
          <w:lang w:eastAsia="zh-CN"/>
        </w:rPr>
        <w:t>1</w:t>
      </w:r>
      <w:r>
        <w:rPr>
          <w:lang w:eastAsia="zh-CN"/>
        </w:rPr>
        <w:t xml:space="preserve"> </w:t>
      </w:r>
      <w:r w:rsidR="008E3CEE">
        <w:rPr>
          <w:lang w:val="en-US" w:eastAsia="zh-CN"/>
        </w:rPr>
        <w:t>–</w:t>
      </w:r>
      <w:r>
        <w:rPr>
          <w:lang w:eastAsia="zh-CN"/>
        </w:rPr>
        <w:t xml:space="preserve"> </w:t>
      </w:r>
      <w:r>
        <w:rPr>
          <w:rFonts w:hint="eastAsia"/>
          <w:lang w:eastAsia="zh-CN"/>
        </w:rPr>
        <w:t>如果使用</w:t>
      </w:r>
      <w:r>
        <w:rPr>
          <w:lang w:eastAsia="zh-CN"/>
        </w:rPr>
        <w:t>PEP</w:t>
      </w:r>
      <w:r>
        <w:rPr>
          <w:rFonts w:hint="eastAsia"/>
          <w:lang w:eastAsia="zh-CN"/>
        </w:rPr>
        <w:t>值测量杂散域发射而且分辨带宽小于基准带宽，使用功率相加是不合适的。如果求和规则不知道，应当使用功率和电压相加两种规则评估基准带宽内的杂散域发射。对每种情况，如果使用电压相加规则得到的总的杂散域发射比规定的限值低，则满足限值要求。如果使用功率相加规则得到的总的杂散域发射比规定的限值高，则不满足限值要求。</w:t>
      </w:r>
    </w:p>
    <w:p w14:paraId="1D5A5A11" w14:textId="77777777" w:rsidR="003A02EE" w:rsidRDefault="003A02EE" w:rsidP="00390ECF">
      <w:pPr>
        <w:pStyle w:val="Heading3"/>
        <w:rPr>
          <w:lang w:val="en-US" w:eastAsia="zh-CN"/>
        </w:rPr>
      </w:pPr>
      <w:bookmarkStart w:id="82" w:name="_Toc393687575"/>
      <w:bookmarkStart w:id="83" w:name="_Toc394112293"/>
      <w:r>
        <w:rPr>
          <w:lang w:val="en-US" w:eastAsia="zh-CN"/>
        </w:rPr>
        <w:t>1.1.3</w:t>
      </w:r>
      <w:r>
        <w:rPr>
          <w:lang w:val="en-US" w:eastAsia="zh-CN"/>
        </w:rPr>
        <w:tab/>
      </w:r>
      <w:bookmarkEnd w:id="82"/>
      <w:bookmarkEnd w:id="83"/>
      <w:r>
        <w:rPr>
          <w:rFonts w:hint="eastAsia"/>
          <w:lang w:eastAsia="zh-CN"/>
        </w:rPr>
        <w:t>视频带宽</w:t>
      </w:r>
    </w:p>
    <w:p w14:paraId="2E3DF76C" w14:textId="77777777" w:rsidR="003A02EE" w:rsidRDefault="003A02EE" w:rsidP="003D1048">
      <w:pPr>
        <w:ind w:firstLineChars="200" w:firstLine="480"/>
        <w:rPr>
          <w:lang w:val="en-US" w:eastAsia="zh-CN"/>
        </w:rPr>
      </w:pPr>
      <w:r>
        <w:rPr>
          <w:rFonts w:hint="eastAsia"/>
          <w:lang w:eastAsia="zh-CN"/>
        </w:rPr>
        <w:t>视频带宽必须至少与分辨带宽一样大，最好是分辨带宽的三到五倍。</w:t>
      </w:r>
    </w:p>
    <w:p w14:paraId="1A49BB62" w14:textId="77777777" w:rsidR="003A02EE" w:rsidRDefault="003A02EE" w:rsidP="00390ECF">
      <w:pPr>
        <w:pStyle w:val="Heading3"/>
        <w:rPr>
          <w:lang w:val="en-US" w:eastAsia="zh-CN"/>
        </w:rPr>
      </w:pPr>
      <w:bookmarkStart w:id="84" w:name="_Toc393687576"/>
      <w:bookmarkStart w:id="85" w:name="_Toc394112294"/>
      <w:r>
        <w:rPr>
          <w:lang w:val="en-US" w:eastAsia="zh-CN"/>
        </w:rPr>
        <w:t>1.1.4</w:t>
      </w:r>
      <w:r>
        <w:rPr>
          <w:lang w:val="en-US" w:eastAsia="zh-CN"/>
        </w:rPr>
        <w:tab/>
      </w:r>
      <w:bookmarkEnd w:id="84"/>
      <w:bookmarkEnd w:id="85"/>
      <w:r>
        <w:rPr>
          <w:rFonts w:hint="eastAsia"/>
          <w:lang w:eastAsia="zh-CN"/>
        </w:rPr>
        <w:t>测量接收机滤波器的波形因数</w:t>
      </w:r>
    </w:p>
    <w:p w14:paraId="19A66D94" w14:textId="77777777" w:rsidR="003A02EE" w:rsidRDefault="003A02EE" w:rsidP="003D1048">
      <w:pPr>
        <w:ind w:firstLineChars="200" w:firstLine="480"/>
        <w:rPr>
          <w:lang w:val="en-US" w:eastAsia="zh-CN"/>
        </w:rPr>
      </w:pPr>
      <w:r>
        <w:rPr>
          <w:rFonts w:hint="eastAsia"/>
          <w:lang w:eastAsia="zh-CN"/>
        </w:rPr>
        <w:t>波形因数是带通滤波器的一个可选参数，通常定义为要求的阻带宽度与要求的通带宽度的比。对理想滤波器这个比率为</w:t>
      </w:r>
      <w:r>
        <w:rPr>
          <w:lang w:eastAsia="zh-CN"/>
        </w:rPr>
        <w:t>1</w:t>
      </w:r>
      <w:r>
        <w:rPr>
          <w:rFonts w:hint="eastAsia"/>
          <w:lang w:eastAsia="zh-CN"/>
        </w:rPr>
        <w:t>。然而，实际滤波器的衰减滚降与理想情况相差很远。例如，频谱分析仪在扫频模式使用多调谐滤波器对信号的响应来近似高斯滤波器，典型定义</w:t>
      </w:r>
      <w:r>
        <w:rPr>
          <w:lang w:eastAsia="zh-CN"/>
        </w:rPr>
        <w:t xml:space="preserve">   – 60 dB </w:t>
      </w:r>
      <w:r>
        <w:rPr>
          <w:rFonts w:hint="eastAsia"/>
          <w:lang w:eastAsia="zh-CN"/>
        </w:rPr>
        <w:t>到</w:t>
      </w:r>
      <w:r>
        <w:rPr>
          <w:lang w:eastAsia="zh-CN"/>
        </w:rPr>
        <w:t xml:space="preserve"> –3 dB</w:t>
      </w:r>
      <w:r>
        <w:rPr>
          <w:rFonts w:hint="eastAsia"/>
          <w:lang w:eastAsia="zh-CN"/>
        </w:rPr>
        <w:t>的比为从</w:t>
      </w:r>
      <w:r>
        <w:rPr>
          <w:lang w:eastAsia="zh-CN"/>
        </w:rPr>
        <w:t xml:space="preserve">5:1 </w:t>
      </w:r>
      <w:r>
        <w:rPr>
          <w:rFonts w:hint="eastAsia"/>
          <w:lang w:eastAsia="zh-CN"/>
        </w:rPr>
        <w:t>到</w:t>
      </w:r>
      <w:r>
        <w:rPr>
          <w:lang w:eastAsia="zh-CN"/>
        </w:rPr>
        <w:t xml:space="preserve"> 15:1</w:t>
      </w:r>
      <w:r>
        <w:rPr>
          <w:rFonts w:hint="eastAsia"/>
          <w:lang w:eastAsia="zh-CN"/>
        </w:rPr>
        <w:t>。</w:t>
      </w:r>
    </w:p>
    <w:p w14:paraId="20C68B7A" w14:textId="77777777" w:rsidR="003A02EE" w:rsidRDefault="003A02EE" w:rsidP="00390ECF">
      <w:pPr>
        <w:pStyle w:val="Heading2"/>
        <w:rPr>
          <w:lang w:val="en-US" w:eastAsia="zh-CN"/>
        </w:rPr>
      </w:pPr>
      <w:bookmarkStart w:id="86" w:name="_Toc393687577"/>
      <w:bookmarkStart w:id="87" w:name="_Toc394112295"/>
      <w:r>
        <w:rPr>
          <w:lang w:val="en-US" w:eastAsia="zh-CN"/>
        </w:rPr>
        <w:t>1.2</w:t>
      </w:r>
      <w:r>
        <w:rPr>
          <w:lang w:val="en-US" w:eastAsia="zh-CN"/>
        </w:rPr>
        <w:tab/>
      </w:r>
      <w:r>
        <w:rPr>
          <w:rFonts w:hint="eastAsia"/>
          <w:lang w:eastAsia="zh-CN"/>
        </w:rPr>
        <w:t>基频带阻滤波器</w:t>
      </w:r>
      <w:bookmarkEnd w:id="86"/>
      <w:bookmarkEnd w:id="87"/>
    </w:p>
    <w:p w14:paraId="7BE19072" w14:textId="77777777" w:rsidR="003A02EE" w:rsidRDefault="003A02EE" w:rsidP="003D1048">
      <w:pPr>
        <w:ind w:firstLineChars="200" w:firstLine="480"/>
        <w:rPr>
          <w:lang w:val="en-US" w:eastAsia="zh-CN"/>
        </w:rPr>
      </w:pPr>
      <w:r>
        <w:rPr>
          <w:rFonts w:hint="eastAsia"/>
          <w:lang w:eastAsia="zh-CN"/>
        </w:rPr>
        <w:t>基频功率与杂散域发射功率的比可以达到</w:t>
      </w:r>
      <w:r>
        <w:rPr>
          <w:lang w:eastAsia="zh-CN"/>
        </w:rPr>
        <w:t xml:space="preserve">70 dB </w:t>
      </w:r>
      <w:r>
        <w:rPr>
          <w:rFonts w:hint="eastAsia"/>
          <w:lang w:eastAsia="zh-CN"/>
        </w:rPr>
        <w:t>数量级或更多。比例达到这一数量级经常会导致基频上的输入达到足以使选频接收机产生非线性的程度。所以，在测量设备的输入端通常需要一个带阻滤波器以除去基频（如果杂散域发射不是太靠近基频）。对于频率范围远高于基频的情况（如谐波频率），也可以使用一个带通或高通滤波器。此滤波器对杂散域发射频率的插入损耗一定不能太高。但是，此滤波器的频率响应必须有很好的特性。</w:t>
      </w:r>
    </w:p>
    <w:p w14:paraId="176F7069" w14:textId="77777777" w:rsidR="003A02EE" w:rsidRDefault="003A02EE" w:rsidP="003D1048">
      <w:pPr>
        <w:ind w:firstLineChars="200" w:firstLine="480"/>
        <w:rPr>
          <w:lang w:val="en-US" w:eastAsia="zh-CN"/>
        </w:rPr>
      </w:pPr>
      <w:r>
        <w:rPr>
          <w:rFonts w:hint="eastAsia"/>
          <w:lang w:eastAsia="zh-CN"/>
        </w:rPr>
        <w:t>典型的频率可变、集总电路的带阻滤波器在</w:t>
      </w:r>
      <w:r>
        <w:rPr>
          <w:lang w:eastAsia="zh-CN"/>
        </w:rPr>
        <w:t>VHF/UHF</w:t>
      </w:r>
      <w:r>
        <w:rPr>
          <w:rFonts w:hint="eastAsia"/>
          <w:lang w:eastAsia="zh-CN"/>
        </w:rPr>
        <w:t>范围只有</w:t>
      </w:r>
      <w:r>
        <w:rPr>
          <w:lang w:eastAsia="zh-CN"/>
        </w:rPr>
        <w:t>3-5 dB</w:t>
      </w:r>
      <w:r>
        <w:rPr>
          <w:rFonts w:hint="eastAsia"/>
          <w:lang w:eastAsia="zh-CN"/>
        </w:rPr>
        <w:t>或更小的插入损耗，在</w:t>
      </w:r>
      <w:r>
        <w:rPr>
          <w:lang w:eastAsia="zh-CN"/>
        </w:rPr>
        <w:t>1 GHz</w:t>
      </w:r>
      <w:r>
        <w:rPr>
          <w:rFonts w:hint="eastAsia"/>
          <w:lang w:eastAsia="zh-CN"/>
        </w:rPr>
        <w:t>以上，大约有</w:t>
      </w:r>
      <w:r>
        <w:rPr>
          <w:lang w:eastAsia="zh-CN"/>
        </w:rPr>
        <w:t>2-3 dB</w:t>
      </w:r>
      <w:r>
        <w:rPr>
          <w:rFonts w:hint="eastAsia"/>
          <w:lang w:eastAsia="zh-CN"/>
        </w:rPr>
        <w:t>的损耗。</w:t>
      </w:r>
    </w:p>
    <w:p w14:paraId="29381D86" w14:textId="77777777" w:rsidR="003A02EE" w:rsidRDefault="003A02EE" w:rsidP="003D1048">
      <w:pPr>
        <w:ind w:firstLineChars="200" w:firstLine="480"/>
        <w:rPr>
          <w:lang w:val="en-US" w:eastAsia="zh-CN"/>
        </w:rPr>
      </w:pPr>
      <w:r>
        <w:rPr>
          <w:rFonts w:hint="eastAsia"/>
          <w:lang w:eastAsia="zh-CN"/>
        </w:rPr>
        <w:t>现有的可调四分之一波长带通空腔滤波器的频率范围在大约</w:t>
      </w:r>
      <w:r>
        <w:rPr>
          <w:lang w:eastAsia="zh-CN"/>
        </w:rPr>
        <w:t>50 MHz</w:t>
      </w:r>
      <w:r>
        <w:rPr>
          <w:rFonts w:hint="eastAsia"/>
          <w:lang w:eastAsia="zh-CN"/>
        </w:rPr>
        <w:t>之上，这是因为其体积的原因，其插入损耗的数量级小于</w:t>
      </w:r>
      <w:r>
        <w:rPr>
          <w:lang w:eastAsia="zh-CN"/>
        </w:rPr>
        <w:t>1 dB</w:t>
      </w:r>
      <w:r>
        <w:rPr>
          <w:rFonts w:hint="eastAsia"/>
          <w:lang w:eastAsia="zh-CN"/>
        </w:rPr>
        <w:t>。空腔陷波滤波器的损耗大致相同，只要频率在陷波频率</w:t>
      </w:r>
      <w:r>
        <w:rPr>
          <w:lang w:eastAsia="zh-CN"/>
        </w:rPr>
        <w:t>10%</w:t>
      </w:r>
      <w:r>
        <w:rPr>
          <w:rFonts w:hint="eastAsia"/>
          <w:lang w:eastAsia="zh-CN"/>
        </w:rPr>
        <w:t>的范围以外。</w:t>
      </w:r>
    </w:p>
    <w:p w14:paraId="68D16C0D" w14:textId="77777777" w:rsidR="003A02EE" w:rsidRDefault="003A02EE" w:rsidP="003D1048">
      <w:pPr>
        <w:ind w:firstLineChars="200" w:firstLine="480"/>
        <w:rPr>
          <w:lang w:val="en-US" w:eastAsia="zh-CN"/>
        </w:rPr>
      </w:pPr>
      <w:r>
        <w:rPr>
          <w:rFonts w:hint="eastAsia"/>
          <w:lang w:eastAsia="zh-CN"/>
        </w:rPr>
        <w:t>必须覆盖多个频带的接收机需要可变的滤波器，能跟踪被测系统调谐频率的变化。能够用来进行杂散测量的可变滤波器的类型有变容调谐器以及钇铁石榴石（</w:t>
      </w:r>
      <w:r>
        <w:rPr>
          <w:lang w:eastAsia="zh-CN"/>
        </w:rPr>
        <w:t>YIG</w:t>
      </w:r>
      <w:r>
        <w:rPr>
          <w:rFonts w:hint="eastAsia"/>
          <w:lang w:eastAsia="zh-CN"/>
        </w:rPr>
        <w:t>）滤波器。这些滤波器比固定滤波器的插入损耗要大，但通带要小，可以用来测量频率接近发射机频率的信号。</w:t>
      </w:r>
    </w:p>
    <w:p w14:paraId="452B2EC6" w14:textId="77777777" w:rsidR="003A02EE" w:rsidRDefault="003A02EE" w:rsidP="003D1048">
      <w:pPr>
        <w:ind w:firstLineChars="200" w:firstLine="480"/>
        <w:rPr>
          <w:lang w:val="en-US" w:eastAsia="zh-CN"/>
        </w:rPr>
      </w:pPr>
      <w:r>
        <w:rPr>
          <w:lang w:eastAsia="zh-CN"/>
        </w:rPr>
        <w:br w:type="page"/>
      </w:r>
      <w:r>
        <w:rPr>
          <w:rFonts w:hint="eastAsia"/>
          <w:lang w:eastAsia="zh-CN"/>
        </w:rPr>
        <w:lastRenderedPageBreak/>
        <w:t>典型情况下推荐变容调谐器用于</w:t>
      </w:r>
      <w:r>
        <w:rPr>
          <w:lang w:eastAsia="zh-CN"/>
        </w:rPr>
        <w:t>50 MHz</w:t>
      </w:r>
      <w:r>
        <w:rPr>
          <w:rFonts w:hint="eastAsia"/>
          <w:lang w:eastAsia="zh-CN"/>
        </w:rPr>
        <w:t>到</w:t>
      </w:r>
      <w:r>
        <w:rPr>
          <w:lang w:eastAsia="zh-CN"/>
        </w:rPr>
        <w:t>1 GHz</w:t>
      </w:r>
      <w:r>
        <w:rPr>
          <w:rFonts w:hint="eastAsia"/>
          <w:lang w:eastAsia="zh-CN"/>
        </w:rPr>
        <w:t>之间的频率。它们能提供的</w:t>
      </w:r>
      <w:r>
        <w:rPr>
          <w:lang w:eastAsia="zh-CN"/>
        </w:rPr>
        <w:t>3 dB</w:t>
      </w:r>
      <w:r>
        <w:rPr>
          <w:rFonts w:hint="eastAsia"/>
          <w:lang w:eastAsia="zh-CN"/>
        </w:rPr>
        <w:t>带宽，大约是调谐频率的</w:t>
      </w:r>
      <w:r>
        <w:rPr>
          <w:lang w:eastAsia="zh-CN"/>
        </w:rPr>
        <w:t>5%</w:t>
      </w:r>
      <w:r>
        <w:rPr>
          <w:rFonts w:hint="eastAsia"/>
          <w:lang w:eastAsia="zh-CN"/>
        </w:rPr>
        <w:t>，大约有</w:t>
      </w:r>
      <w:r>
        <w:rPr>
          <w:lang w:eastAsia="zh-CN"/>
        </w:rPr>
        <w:t>5-6 dB</w:t>
      </w:r>
      <w:r>
        <w:rPr>
          <w:rFonts w:hint="eastAsia"/>
          <w:lang w:eastAsia="zh-CN"/>
        </w:rPr>
        <w:t>的插入损耗。</w:t>
      </w:r>
    </w:p>
    <w:p w14:paraId="24AE4C08" w14:textId="77777777" w:rsidR="003A02EE" w:rsidRDefault="003A02EE" w:rsidP="003D1048">
      <w:pPr>
        <w:ind w:firstLineChars="200" w:firstLine="480"/>
        <w:rPr>
          <w:lang w:val="en-US" w:eastAsia="zh-CN"/>
        </w:rPr>
      </w:pPr>
      <w:r>
        <w:rPr>
          <w:rFonts w:hint="eastAsia"/>
          <w:lang w:eastAsia="zh-CN"/>
        </w:rPr>
        <w:t>典型情况下推荐</w:t>
      </w:r>
      <w:r>
        <w:rPr>
          <w:lang w:eastAsia="zh-CN"/>
        </w:rPr>
        <w:t>YIG</w:t>
      </w:r>
      <w:r>
        <w:rPr>
          <w:rFonts w:hint="eastAsia"/>
          <w:lang w:eastAsia="zh-CN"/>
        </w:rPr>
        <w:t>滤波器用于大约</w:t>
      </w:r>
      <w:r>
        <w:rPr>
          <w:lang w:eastAsia="zh-CN"/>
        </w:rPr>
        <w:t>1-18 GHz</w:t>
      </w:r>
      <w:r>
        <w:rPr>
          <w:rFonts w:hint="eastAsia"/>
          <w:lang w:eastAsia="zh-CN"/>
        </w:rPr>
        <w:t>的频率。它们能提供的</w:t>
      </w:r>
      <w:r>
        <w:rPr>
          <w:lang w:eastAsia="zh-CN"/>
        </w:rPr>
        <w:t>3 dB</w:t>
      </w:r>
      <w:r>
        <w:rPr>
          <w:rFonts w:hint="eastAsia"/>
          <w:lang w:eastAsia="zh-CN"/>
        </w:rPr>
        <w:t>带宽在</w:t>
      </w:r>
      <w:r>
        <w:rPr>
          <w:lang w:eastAsia="zh-CN"/>
        </w:rPr>
        <w:t>2 GHz</w:t>
      </w:r>
      <w:r>
        <w:rPr>
          <w:rFonts w:hint="eastAsia"/>
          <w:lang w:eastAsia="zh-CN"/>
        </w:rPr>
        <w:t>射频时大约是</w:t>
      </w:r>
      <w:r>
        <w:rPr>
          <w:lang w:eastAsia="zh-CN"/>
        </w:rPr>
        <w:t>15 MHz</w:t>
      </w:r>
      <w:r>
        <w:rPr>
          <w:rFonts w:hint="eastAsia"/>
          <w:lang w:eastAsia="zh-CN"/>
        </w:rPr>
        <w:t>，在</w:t>
      </w:r>
      <w:r>
        <w:rPr>
          <w:lang w:eastAsia="zh-CN"/>
        </w:rPr>
        <w:t>18 GHz</w:t>
      </w:r>
      <w:r>
        <w:rPr>
          <w:rFonts w:hint="eastAsia"/>
          <w:lang w:eastAsia="zh-CN"/>
        </w:rPr>
        <w:t>射频时大约是</w:t>
      </w:r>
      <w:r>
        <w:rPr>
          <w:lang w:eastAsia="zh-CN"/>
        </w:rPr>
        <w:t>30 MHz</w:t>
      </w:r>
      <w:r>
        <w:rPr>
          <w:rFonts w:hint="eastAsia"/>
          <w:lang w:eastAsia="zh-CN"/>
        </w:rPr>
        <w:t>。插入损耗大约是</w:t>
      </w:r>
      <w:r>
        <w:rPr>
          <w:lang w:eastAsia="zh-CN"/>
        </w:rPr>
        <w:t>6-8 dB</w:t>
      </w:r>
      <w:r>
        <w:rPr>
          <w:rFonts w:hint="eastAsia"/>
          <w:lang w:eastAsia="zh-CN"/>
        </w:rPr>
        <w:t>。</w:t>
      </w:r>
    </w:p>
    <w:p w14:paraId="4DA78A2D" w14:textId="77777777" w:rsidR="003A02EE" w:rsidRDefault="003A02EE" w:rsidP="00390ECF">
      <w:pPr>
        <w:pStyle w:val="Heading2"/>
        <w:rPr>
          <w:lang w:val="en-US" w:eastAsia="zh-CN"/>
        </w:rPr>
      </w:pPr>
      <w:bookmarkStart w:id="88" w:name="_Toc393687578"/>
      <w:bookmarkStart w:id="89" w:name="_Toc394112296"/>
      <w:r>
        <w:rPr>
          <w:lang w:val="en-US" w:eastAsia="zh-CN"/>
        </w:rPr>
        <w:t>1.3</w:t>
      </w:r>
      <w:r>
        <w:rPr>
          <w:lang w:val="en-US" w:eastAsia="zh-CN"/>
        </w:rPr>
        <w:tab/>
      </w:r>
      <w:bookmarkEnd w:id="88"/>
      <w:bookmarkEnd w:id="89"/>
      <w:r>
        <w:rPr>
          <w:rFonts w:hint="eastAsia"/>
          <w:lang w:eastAsia="zh-CN"/>
        </w:rPr>
        <w:t>耦合设备</w:t>
      </w:r>
    </w:p>
    <w:p w14:paraId="2F6CADD3" w14:textId="77777777" w:rsidR="003A02EE" w:rsidRDefault="003A02EE" w:rsidP="003D1048">
      <w:pPr>
        <w:ind w:firstLineChars="200" w:firstLine="480"/>
        <w:rPr>
          <w:lang w:val="en-US" w:eastAsia="zh-CN"/>
        </w:rPr>
      </w:pPr>
      <w:r>
        <w:rPr>
          <w:rFonts w:hint="eastAsia"/>
          <w:lang w:eastAsia="zh-CN"/>
        </w:rPr>
        <w:t>测量时使用定向耦合器，该耦合器应有承载基频发射功率的能力。耦合器的阻抗必须与发射机在基频的阻抗匹配。</w:t>
      </w:r>
    </w:p>
    <w:p w14:paraId="77554A72" w14:textId="77777777" w:rsidR="003A02EE" w:rsidRDefault="003A02EE" w:rsidP="00390ECF">
      <w:pPr>
        <w:pStyle w:val="Heading2"/>
        <w:rPr>
          <w:lang w:val="en-US" w:eastAsia="zh-CN"/>
        </w:rPr>
      </w:pPr>
      <w:bookmarkStart w:id="90" w:name="_Toc393687579"/>
      <w:bookmarkStart w:id="91" w:name="_Toc394112297"/>
      <w:r>
        <w:rPr>
          <w:lang w:val="en-US" w:eastAsia="zh-CN"/>
        </w:rPr>
        <w:t>1.4</w:t>
      </w:r>
      <w:r>
        <w:rPr>
          <w:lang w:val="en-US" w:eastAsia="zh-CN"/>
        </w:rPr>
        <w:tab/>
      </w:r>
      <w:bookmarkEnd w:id="90"/>
      <w:bookmarkEnd w:id="91"/>
      <w:r>
        <w:rPr>
          <w:rFonts w:hint="eastAsia"/>
          <w:lang w:eastAsia="zh-CN"/>
        </w:rPr>
        <w:t>终端负载</w:t>
      </w:r>
    </w:p>
    <w:p w14:paraId="1E15EC9B" w14:textId="77777777" w:rsidR="003A02EE" w:rsidRDefault="003A02EE" w:rsidP="00766C55">
      <w:pPr>
        <w:ind w:firstLineChars="200" w:firstLine="480"/>
        <w:rPr>
          <w:lang w:val="en-US" w:eastAsia="zh-CN"/>
        </w:rPr>
      </w:pPr>
      <w:r>
        <w:rPr>
          <w:rFonts w:hint="eastAsia"/>
          <w:lang w:eastAsia="zh-CN"/>
        </w:rPr>
        <w:t>为了测量杂散域发射的功率，在使用测量方法</w:t>
      </w:r>
      <w:r>
        <w:rPr>
          <w:lang w:eastAsia="zh-CN"/>
        </w:rPr>
        <w:t>1</w:t>
      </w:r>
      <w:r>
        <w:rPr>
          <w:rFonts w:hint="eastAsia"/>
          <w:lang w:eastAsia="zh-CN"/>
        </w:rPr>
        <w:t>时，发射机应与测试负载或终端负载相连。杂散域发射的大小取决于发射机末级与传输线和测试负载之间的正确的阻抗匹配。</w:t>
      </w:r>
    </w:p>
    <w:p w14:paraId="4A22AD15" w14:textId="77777777" w:rsidR="003A02EE" w:rsidRDefault="003A02EE" w:rsidP="00390ECF">
      <w:pPr>
        <w:pStyle w:val="Heading2"/>
        <w:rPr>
          <w:lang w:val="en-US" w:eastAsia="zh-CN"/>
        </w:rPr>
      </w:pPr>
      <w:bookmarkStart w:id="92" w:name="_Toc393687580"/>
      <w:bookmarkStart w:id="93" w:name="_Toc394112298"/>
      <w:r>
        <w:rPr>
          <w:lang w:val="en-US" w:eastAsia="zh-CN"/>
        </w:rPr>
        <w:t>1.5</w:t>
      </w:r>
      <w:r>
        <w:rPr>
          <w:lang w:val="en-US" w:eastAsia="zh-CN"/>
        </w:rPr>
        <w:tab/>
      </w:r>
      <w:bookmarkEnd w:id="92"/>
      <w:bookmarkEnd w:id="93"/>
      <w:r>
        <w:rPr>
          <w:rFonts w:hint="eastAsia"/>
          <w:lang w:eastAsia="zh-CN"/>
        </w:rPr>
        <w:t>测量天线</w:t>
      </w:r>
    </w:p>
    <w:p w14:paraId="2F56D001" w14:textId="77777777" w:rsidR="003A02EE" w:rsidRDefault="003A02EE" w:rsidP="00766C55">
      <w:pPr>
        <w:ind w:firstLineChars="200" w:firstLine="480"/>
        <w:rPr>
          <w:lang w:val="en-US" w:eastAsia="zh-CN"/>
        </w:rPr>
      </w:pPr>
      <w:r>
        <w:rPr>
          <w:rFonts w:hint="eastAsia"/>
          <w:lang w:eastAsia="zh-CN"/>
        </w:rPr>
        <w:t>测量使用可调谐偶极子天线或已知其相对于全向天线的增益的基准天线。</w:t>
      </w:r>
    </w:p>
    <w:p w14:paraId="307673E1" w14:textId="77777777" w:rsidR="003A02EE" w:rsidRDefault="003A02EE" w:rsidP="00390ECF">
      <w:pPr>
        <w:pStyle w:val="Heading2"/>
        <w:rPr>
          <w:lang w:val="en-US" w:eastAsia="zh-CN"/>
        </w:rPr>
      </w:pPr>
      <w:bookmarkStart w:id="94" w:name="_Toc393687581"/>
      <w:bookmarkStart w:id="95" w:name="_Toc394112299"/>
      <w:r>
        <w:rPr>
          <w:lang w:val="en-US" w:eastAsia="zh-CN"/>
        </w:rPr>
        <w:t>1.6</w:t>
      </w:r>
      <w:r>
        <w:rPr>
          <w:lang w:val="en-US" w:eastAsia="zh-CN"/>
        </w:rPr>
        <w:tab/>
      </w:r>
      <w:bookmarkEnd w:id="94"/>
      <w:bookmarkEnd w:id="95"/>
      <w:r>
        <w:rPr>
          <w:rFonts w:hint="eastAsia"/>
          <w:lang w:eastAsia="zh-CN"/>
        </w:rPr>
        <w:t>调制条件</w:t>
      </w:r>
    </w:p>
    <w:p w14:paraId="4B485D73" w14:textId="77777777" w:rsidR="003A02EE" w:rsidRDefault="003A02EE" w:rsidP="00766C55">
      <w:pPr>
        <w:ind w:firstLineChars="200" w:firstLine="480"/>
        <w:rPr>
          <w:lang w:val="en-US" w:eastAsia="zh-CN"/>
        </w:rPr>
      </w:pPr>
      <w:r>
        <w:rPr>
          <w:rFonts w:hint="eastAsia"/>
          <w:lang w:eastAsia="zh-CN"/>
        </w:rPr>
        <w:t>在可能的情况下，应在正常工作中出现最大调制的情况下进行测试。有时需要在未使用调制时开始测量，以便能够测出特定的杂散频率。必须指出在此种情况下可能无法测出全部的杂散域发射频率，加上调制后可能产生其他杂散频率分量。</w:t>
      </w:r>
    </w:p>
    <w:p w14:paraId="3235CF08" w14:textId="77777777" w:rsidR="003A02EE" w:rsidRDefault="003A02EE" w:rsidP="00390ECF">
      <w:pPr>
        <w:pStyle w:val="Heading1"/>
        <w:rPr>
          <w:lang w:val="en-US" w:eastAsia="zh-CN"/>
        </w:rPr>
      </w:pPr>
      <w:bookmarkStart w:id="96" w:name="_Toc393687582"/>
      <w:bookmarkStart w:id="97" w:name="_Toc394112300"/>
      <w:r>
        <w:rPr>
          <w:lang w:val="en-US" w:eastAsia="zh-CN"/>
        </w:rPr>
        <w:t>2</w:t>
      </w:r>
      <w:r>
        <w:rPr>
          <w:lang w:val="en-US" w:eastAsia="zh-CN"/>
        </w:rPr>
        <w:tab/>
      </w:r>
      <w:bookmarkEnd w:id="96"/>
      <w:bookmarkEnd w:id="97"/>
      <w:r>
        <w:rPr>
          <w:rFonts w:hint="eastAsia"/>
          <w:lang w:eastAsia="zh-CN"/>
        </w:rPr>
        <w:t>测量限制</w:t>
      </w:r>
    </w:p>
    <w:p w14:paraId="55543FF8" w14:textId="77777777" w:rsidR="003A02EE" w:rsidRDefault="003A02EE" w:rsidP="00390ECF">
      <w:pPr>
        <w:pStyle w:val="Heading2"/>
        <w:rPr>
          <w:lang w:val="en-US" w:eastAsia="zh-CN"/>
        </w:rPr>
      </w:pPr>
      <w:bookmarkStart w:id="98" w:name="_Toc393687583"/>
      <w:bookmarkStart w:id="99" w:name="_Toc394112301"/>
      <w:r>
        <w:rPr>
          <w:lang w:val="en-US" w:eastAsia="zh-CN"/>
        </w:rPr>
        <w:t>2.1</w:t>
      </w:r>
      <w:r>
        <w:rPr>
          <w:lang w:val="en-US" w:eastAsia="zh-CN"/>
        </w:rPr>
        <w:tab/>
      </w:r>
      <w:bookmarkEnd w:id="98"/>
      <w:bookmarkEnd w:id="99"/>
      <w:r>
        <w:rPr>
          <w:rFonts w:hint="eastAsia"/>
          <w:lang w:eastAsia="zh-CN"/>
        </w:rPr>
        <w:t>带宽限制</w:t>
      </w:r>
    </w:p>
    <w:p w14:paraId="1C26F3AC" w14:textId="77777777" w:rsidR="003A02EE" w:rsidRDefault="003A02EE" w:rsidP="0037547A">
      <w:pPr>
        <w:ind w:firstLineChars="200" w:firstLine="480"/>
        <w:rPr>
          <w:lang w:val="en-US" w:eastAsia="zh-CN"/>
        </w:rPr>
      </w:pPr>
      <w:r>
        <w:rPr>
          <w:rFonts w:hint="eastAsia"/>
          <w:lang w:eastAsia="zh-CN"/>
        </w:rPr>
        <w:t>杂散域发射测量频带的起始位置是必要带宽</w:t>
      </w:r>
      <w:r w:rsidR="0037547A">
        <w:rPr>
          <w:lang w:val="en-US" w:eastAsia="zh-CN"/>
        </w:rPr>
        <w:t>±</w:t>
      </w:r>
      <w:r>
        <w:rPr>
          <w:lang w:eastAsia="zh-CN"/>
        </w:rPr>
        <w:t>250%</w:t>
      </w:r>
      <w:r>
        <w:rPr>
          <w:rFonts w:hint="eastAsia"/>
          <w:lang w:eastAsia="zh-CN"/>
        </w:rPr>
        <w:t>，这一限制是根据本建议书的</w:t>
      </w:r>
      <w:r w:rsidRPr="000A39CA">
        <w:rPr>
          <w:rFonts w:ascii="STKaiti" w:eastAsia="STKaiti" w:hAnsi="STKaiti" w:hint="eastAsia"/>
          <w:iCs/>
          <w:lang w:eastAsia="zh-CN"/>
        </w:rPr>
        <w:t>建议</w:t>
      </w:r>
      <w:r>
        <w:rPr>
          <w:iCs/>
          <w:lang w:eastAsia="zh-CN"/>
        </w:rPr>
        <w:t>2.3</w:t>
      </w:r>
      <w:r>
        <w:rPr>
          <w:rFonts w:hint="eastAsia"/>
          <w:lang w:eastAsia="zh-CN"/>
        </w:rPr>
        <w:t>做出的。在某些情况下这是不可能的，因为由于包括了非杂散域发射，会造成明显的测量误差。为了建立新的杂散测量带宽（</w:t>
      </w:r>
      <w:r>
        <w:rPr>
          <w:lang w:eastAsia="zh-CN"/>
        </w:rPr>
        <w:t>BW</w:t>
      </w:r>
      <w:r>
        <w:rPr>
          <w:rFonts w:hint="eastAsia"/>
          <w:lang w:eastAsia="zh-CN"/>
        </w:rPr>
        <w:t>）的边界，确立新的频率间隔距离而不是</w:t>
      </w:r>
      <w:r w:rsidR="0037547A">
        <w:rPr>
          <w:lang w:val="en-US" w:eastAsia="zh-CN"/>
        </w:rPr>
        <w:t>±</w:t>
      </w:r>
      <w:r>
        <w:rPr>
          <w:lang w:eastAsia="zh-CN"/>
        </w:rPr>
        <w:t>250%</w:t>
      </w:r>
      <w:r>
        <w:rPr>
          <w:rFonts w:hint="eastAsia"/>
          <w:lang w:eastAsia="zh-CN"/>
        </w:rPr>
        <w:t>的必要带宽是合理的。作为替代方法，处理</w:t>
      </w:r>
      <w:r w:rsidR="0037547A">
        <w:rPr>
          <w:lang w:val="en-US" w:eastAsia="zh-CN"/>
        </w:rPr>
        <w:t>±</w:t>
      </w:r>
      <w:r>
        <w:rPr>
          <w:lang w:eastAsia="zh-CN"/>
        </w:rPr>
        <w:t>250%</w:t>
      </w:r>
      <w:r>
        <w:rPr>
          <w:rFonts w:hint="eastAsia"/>
          <w:lang w:eastAsia="zh-CN"/>
        </w:rPr>
        <w:t>的必要带宽限制时，可以采用更细的分辨带宽。</w:t>
      </w:r>
    </w:p>
    <w:p w14:paraId="1D5EDA83" w14:textId="77777777" w:rsidR="003A02EE" w:rsidRDefault="003A02EE" w:rsidP="00766C55">
      <w:pPr>
        <w:ind w:firstLineChars="200" w:firstLine="480"/>
        <w:rPr>
          <w:lang w:val="en-US" w:eastAsia="zh-CN"/>
        </w:rPr>
      </w:pPr>
      <w:r>
        <w:rPr>
          <w:rFonts w:hint="eastAsia"/>
          <w:lang w:eastAsia="zh-CN"/>
        </w:rPr>
        <w:t>新的边界与分辨带宽之间的联系由下式表示：</w:t>
      </w:r>
    </w:p>
    <w:p w14:paraId="5AF1A2F0" w14:textId="77777777" w:rsidR="003A02EE" w:rsidRDefault="003A02EE" w:rsidP="00214783">
      <w:pPr>
        <w:pStyle w:val="Blanc"/>
        <w:rPr>
          <w:lang w:eastAsia="zh-CN"/>
        </w:rPr>
      </w:pPr>
    </w:p>
    <w:p w14:paraId="0304B8BE" w14:textId="77777777" w:rsidR="003A02EE" w:rsidRDefault="003A02EE" w:rsidP="00390ECF">
      <w:pPr>
        <w:pStyle w:val="Equation"/>
        <w:jc w:val="center"/>
        <w:rPr>
          <w:lang w:val="en-US" w:eastAsia="zh-CN"/>
        </w:rPr>
      </w:pPr>
      <w:r>
        <w:rPr>
          <w:rFonts w:hint="eastAsia"/>
          <w:lang w:eastAsia="zh-CN"/>
        </w:rPr>
        <w:t>分辨带宽</w:t>
      </w:r>
      <w:r>
        <w:rPr>
          <w:rFonts w:ascii="Symbol" w:hAnsi="Symbol"/>
          <w:lang w:eastAsia="zh-CN"/>
        </w:rPr>
        <w:t></w:t>
      </w:r>
      <w:r>
        <w:rPr>
          <w:lang w:eastAsia="zh-CN"/>
        </w:rPr>
        <w:t xml:space="preserve"> [(</w:t>
      </w:r>
      <w:r>
        <w:rPr>
          <w:rFonts w:hint="eastAsia"/>
          <w:lang w:eastAsia="zh-CN"/>
        </w:rPr>
        <w:t>波形因数</w:t>
      </w:r>
      <w:r>
        <w:rPr>
          <w:lang w:eastAsia="zh-CN"/>
        </w:rPr>
        <w:t>) –</w:t>
      </w:r>
      <w:r>
        <w:rPr>
          <w:sz w:val="4"/>
          <w:lang w:eastAsia="zh-CN"/>
        </w:rPr>
        <w:t> </w:t>
      </w:r>
      <w:r>
        <w:rPr>
          <w:lang w:eastAsia="zh-CN"/>
        </w:rPr>
        <w:t xml:space="preserve">1]] </w:t>
      </w:r>
      <w:r w:rsidRPr="003A5808">
        <w:rPr>
          <w:rFonts w:ascii="Symbol" w:hAnsi="Symbol"/>
          <w:lang w:eastAsia="zh-CN"/>
        </w:rPr>
        <w:t></w:t>
      </w:r>
      <w:r w:rsidRPr="003A5808">
        <w:rPr>
          <w:lang w:val="en-US" w:eastAsia="zh-CN"/>
        </w:rPr>
        <w:t xml:space="preserve"> </w:t>
      </w:r>
      <w:r>
        <w:rPr>
          <w:lang w:eastAsia="zh-CN"/>
        </w:rPr>
        <w:t>2 [(</w:t>
      </w:r>
      <w:r>
        <w:rPr>
          <w:rFonts w:hint="eastAsia"/>
          <w:lang w:eastAsia="zh-CN"/>
        </w:rPr>
        <w:t>边界，即带外域和杂散域之间的边界</w:t>
      </w:r>
      <w:r>
        <w:rPr>
          <w:lang w:eastAsia="zh-CN"/>
        </w:rPr>
        <w:t>) – (</w:t>
      </w:r>
      <w:r>
        <w:rPr>
          <w:rFonts w:hint="eastAsia"/>
          <w:lang w:eastAsia="zh-CN"/>
        </w:rPr>
        <w:t>必要带宽</w:t>
      </w:r>
      <w:r>
        <w:rPr>
          <w:lang w:eastAsia="zh-CN"/>
        </w:rPr>
        <w:t>)/2]</w:t>
      </w:r>
    </w:p>
    <w:p w14:paraId="6730058C" w14:textId="77777777" w:rsidR="003A02EE" w:rsidRDefault="003A02EE" w:rsidP="00766C55">
      <w:pPr>
        <w:ind w:firstLineChars="200" w:firstLine="480"/>
        <w:rPr>
          <w:lang w:val="en-US" w:eastAsia="zh-CN"/>
        </w:rPr>
      </w:pPr>
      <w:r>
        <w:rPr>
          <w:rFonts w:hint="eastAsia"/>
          <w:lang w:eastAsia="zh-CN"/>
        </w:rPr>
        <w:t>从上式可以清楚地看到如果分辨带宽不能改变，那么就需要计算出一个新的带外边界。反之也是正确的。</w:t>
      </w:r>
    </w:p>
    <w:p w14:paraId="3851B25D" w14:textId="77777777" w:rsidR="003A02EE" w:rsidRDefault="003A02EE" w:rsidP="0037547A">
      <w:pPr>
        <w:ind w:firstLineChars="200" w:firstLine="480"/>
        <w:rPr>
          <w:lang w:val="en-US" w:eastAsia="zh-CN"/>
        </w:rPr>
      </w:pPr>
      <w:r>
        <w:rPr>
          <w:lang w:eastAsia="zh-CN"/>
        </w:rPr>
        <w:br w:type="page"/>
      </w:r>
      <w:r>
        <w:rPr>
          <w:rFonts w:hint="eastAsia"/>
          <w:lang w:eastAsia="zh-CN"/>
        </w:rPr>
        <w:lastRenderedPageBreak/>
        <w:t>假设一个信号的必要带宽是</w:t>
      </w:r>
      <w:r>
        <w:rPr>
          <w:lang w:eastAsia="zh-CN"/>
        </w:rPr>
        <w:t>16 kHz</w:t>
      </w:r>
      <w:r>
        <w:rPr>
          <w:rFonts w:hint="eastAsia"/>
          <w:lang w:eastAsia="zh-CN"/>
        </w:rPr>
        <w:t>，其</w:t>
      </w:r>
      <w:r w:rsidR="0037547A">
        <w:rPr>
          <w:lang w:val="en-US" w:eastAsia="zh-CN"/>
        </w:rPr>
        <w:t>±</w:t>
      </w:r>
      <w:r>
        <w:rPr>
          <w:lang w:eastAsia="zh-CN"/>
        </w:rPr>
        <w:t>250%</w:t>
      </w:r>
      <w:r>
        <w:rPr>
          <w:rFonts w:hint="eastAsia"/>
          <w:lang w:eastAsia="zh-CN"/>
        </w:rPr>
        <w:t>的带外边界（即</w:t>
      </w:r>
      <w:r>
        <w:rPr>
          <w:lang w:eastAsia="zh-CN"/>
        </w:rPr>
        <w:t>40 kHz</w:t>
      </w:r>
      <w:r>
        <w:rPr>
          <w:rFonts w:hint="eastAsia"/>
          <w:lang w:eastAsia="zh-CN"/>
        </w:rPr>
        <w:t>）无法改变。如果测量的分辨带宽滤波器的波形因数是</w:t>
      </w:r>
      <w:r>
        <w:rPr>
          <w:lang w:eastAsia="zh-CN"/>
        </w:rPr>
        <w:t>15</w:t>
      </w:r>
      <w:r>
        <w:rPr>
          <w:rFonts w:hint="eastAsia"/>
          <w:lang w:eastAsia="zh-CN"/>
        </w:rPr>
        <w:t>：</w:t>
      </w:r>
      <w:r>
        <w:rPr>
          <w:lang w:eastAsia="zh-CN"/>
        </w:rPr>
        <w:t>1</w:t>
      </w:r>
      <w:r>
        <w:rPr>
          <w:rFonts w:hint="eastAsia"/>
          <w:lang w:eastAsia="zh-CN"/>
        </w:rPr>
        <w:t>，且要求的载波带内功率抑制是</w:t>
      </w:r>
      <w:r>
        <w:rPr>
          <w:lang w:eastAsia="zh-CN"/>
        </w:rPr>
        <w:t>60 dB</w:t>
      </w:r>
      <w:r>
        <w:rPr>
          <w:rFonts w:hint="eastAsia"/>
          <w:lang w:eastAsia="zh-CN"/>
        </w:rPr>
        <w:t>，那么由下式得到分辨带宽大约是</w:t>
      </w:r>
      <w:r>
        <w:rPr>
          <w:lang w:eastAsia="zh-CN"/>
        </w:rPr>
        <w:t>4.5 kHz</w:t>
      </w:r>
      <w:r>
        <w:rPr>
          <w:rFonts w:hint="eastAsia"/>
          <w:lang w:eastAsia="zh-CN"/>
        </w:rPr>
        <w:t>：</w:t>
      </w:r>
    </w:p>
    <w:p w14:paraId="313476D9" w14:textId="77777777" w:rsidR="003A02EE" w:rsidRDefault="003A02EE" w:rsidP="00214783">
      <w:pPr>
        <w:pStyle w:val="Blanc"/>
        <w:rPr>
          <w:lang w:eastAsia="zh-CN"/>
        </w:rPr>
      </w:pPr>
    </w:p>
    <w:p w14:paraId="44C02D3C" w14:textId="77777777" w:rsidR="003A02EE" w:rsidRDefault="003A02EE" w:rsidP="00390ECF">
      <w:pPr>
        <w:pStyle w:val="Equation"/>
        <w:jc w:val="center"/>
        <w:rPr>
          <w:lang w:val="en-US" w:eastAsia="zh-CN"/>
        </w:rPr>
      </w:pPr>
      <w:r>
        <w:rPr>
          <w:rFonts w:hint="eastAsia"/>
          <w:lang w:eastAsia="zh-CN"/>
        </w:rPr>
        <w:t>要求的分辨带宽</w:t>
      </w:r>
      <w:r>
        <w:rPr>
          <w:lang w:eastAsia="zh-CN"/>
        </w:rPr>
        <w:t>≤2 [(</w:t>
      </w:r>
      <w:r>
        <w:rPr>
          <w:rFonts w:hint="eastAsia"/>
          <w:lang w:eastAsia="zh-CN"/>
        </w:rPr>
        <w:t>带外边界</w:t>
      </w:r>
      <w:r>
        <w:rPr>
          <w:lang w:eastAsia="zh-CN"/>
        </w:rPr>
        <w:t>) – (</w:t>
      </w:r>
      <w:r>
        <w:rPr>
          <w:rFonts w:hint="eastAsia"/>
          <w:lang w:eastAsia="zh-CN"/>
        </w:rPr>
        <w:t>必要带宽</w:t>
      </w:r>
      <w:r>
        <w:rPr>
          <w:lang w:eastAsia="zh-CN"/>
        </w:rPr>
        <w:t>)/2]/(</w:t>
      </w:r>
      <w:r>
        <w:rPr>
          <w:rFonts w:hint="eastAsia"/>
          <w:lang w:eastAsia="zh-CN"/>
        </w:rPr>
        <w:t>波形因数</w:t>
      </w:r>
      <w:r>
        <w:rPr>
          <w:lang w:eastAsia="zh-CN"/>
        </w:rPr>
        <w:t>– 1)</w:t>
      </w:r>
    </w:p>
    <w:p w14:paraId="1B943ECD" w14:textId="77777777" w:rsidR="003A02EE" w:rsidRDefault="003A02EE" w:rsidP="00390ECF">
      <w:pPr>
        <w:rPr>
          <w:lang w:val="en-US" w:eastAsia="zh-CN"/>
        </w:rPr>
      </w:pPr>
      <w:r>
        <w:rPr>
          <w:rFonts w:hint="eastAsia"/>
          <w:lang w:eastAsia="zh-CN"/>
        </w:rPr>
        <w:t>因此：</w:t>
      </w:r>
    </w:p>
    <w:p w14:paraId="2139F672" w14:textId="77777777" w:rsidR="003A02EE" w:rsidRDefault="003A02EE" w:rsidP="00390ECF">
      <w:pPr>
        <w:pStyle w:val="Equation"/>
        <w:jc w:val="center"/>
        <w:rPr>
          <w:lang w:val="en-US" w:eastAsia="zh-CN"/>
        </w:rPr>
      </w:pPr>
      <w:r>
        <w:rPr>
          <w:rFonts w:hint="eastAsia"/>
          <w:lang w:eastAsia="zh-CN"/>
        </w:rPr>
        <w:t>要求的分辨带宽</w:t>
      </w:r>
      <w:r>
        <w:rPr>
          <w:lang w:eastAsia="zh-CN"/>
        </w:rPr>
        <w:t>≤2 (40 – 16/2)/(15 – 1)</w:t>
      </w:r>
    </w:p>
    <w:p w14:paraId="47B04131" w14:textId="77777777" w:rsidR="003A02EE" w:rsidRDefault="003A02EE" w:rsidP="00390ECF">
      <w:pPr>
        <w:rPr>
          <w:lang w:val="en-US" w:eastAsia="zh-CN"/>
        </w:rPr>
      </w:pPr>
      <w:r>
        <w:rPr>
          <w:rFonts w:hint="eastAsia"/>
          <w:lang w:eastAsia="zh-CN"/>
        </w:rPr>
        <w:t>因此</w:t>
      </w:r>
      <w:r>
        <w:rPr>
          <w:rFonts w:hint="eastAsia"/>
          <w:lang w:val="en-US" w:eastAsia="zh-CN"/>
        </w:rPr>
        <w:t>：</w:t>
      </w:r>
    </w:p>
    <w:p w14:paraId="4FC1BD1B" w14:textId="77777777" w:rsidR="003A02EE" w:rsidRDefault="003A02EE" w:rsidP="00390ECF">
      <w:pPr>
        <w:pStyle w:val="Equation"/>
        <w:jc w:val="center"/>
        <w:rPr>
          <w:lang w:val="en-US" w:eastAsia="zh-CN"/>
        </w:rPr>
      </w:pPr>
      <w:r>
        <w:rPr>
          <w:rFonts w:hint="eastAsia"/>
          <w:lang w:eastAsia="zh-CN"/>
        </w:rPr>
        <w:t>要求的分辨带宽</w:t>
      </w:r>
      <w:r>
        <w:rPr>
          <w:rFonts w:ascii="Symbol" w:hAnsi="Symbol"/>
          <w:lang w:eastAsia="zh-CN"/>
        </w:rPr>
        <w:t>＜</w:t>
      </w:r>
      <w:r>
        <w:rPr>
          <w:lang w:eastAsia="zh-CN"/>
        </w:rPr>
        <w:t>4.5 kHz</w:t>
      </w:r>
    </w:p>
    <w:p w14:paraId="56809983" w14:textId="77777777" w:rsidR="003A02EE" w:rsidRDefault="003A02EE" w:rsidP="00214783">
      <w:pPr>
        <w:pStyle w:val="Blanc"/>
        <w:rPr>
          <w:lang w:eastAsia="zh-CN"/>
        </w:rPr>
      </w:pPr>
    </w:p>
    <w:p w14:paraId="1E8E153A" w14:textId="77777777" w:rsidR="003A02EE" w:rsidRDefault="003A02EE" w:rsidP="00766C55">
      <w:pPr>
        <w:ind w:firstLineChars="200" w:firstLine="480"/>
        <w:rPr>
          <w:lang w:val="en-US" w:eastAsia="zh-CN"/>
        </w:rPr>
      </w:pPr>
      <w:r>
        <w:rPr>
          <w:rFonts w:hint="eastAsia"/>
          <w:lang w:eastAsia="zh-CN"/>
        </w:rPr>
        <w:t>另一方面，假定信号和测量接收机的参数相同，如果分辨带宽固定为</w:t>
      </w:r>
      <w:r>
        <w:rPr>
          <w:lang w:eastAsia="zh-CN"/>
        </w:rPr>
        <w:t>100 kHz</w:t>
      </w:r>
      <w:r>
        <w:rPr>
          <w:rFonts w:hint="eastAsia"/>
          <w:lang w:eastAsia="zh-CN"/>
        </w:rPr>
        <w:t>，那么上式将上式移项来计算新的带外边界，可以解得新的带外边界。在此种情况下，如果分辨带宽固定为</w:t>
      </w:r>
      <w:r>
        <w:rPr>
          <w:lang w:eastAsia="zh-CN"/>
        </w:rPr>
        <w:t>100 kHz</w:t>
      </w:r>
      <w:r>
        <w:rPr>
          <w:rFonts w:hint="eastAsia"/>
          <w:lang w:eastAsia="zh-CN"/>
        </w:rPr>
        <w:t>，则新的边界为</w:t>
      </w:r>
      <w:r>
        <w:rPr>
          <w:lang w:eastAsia="zh-CN"/>
        </w:rPr>
        <w:t>708 kHz</w:t>
      </w:r>
      <w:r>
        <w:rPr>
          <w:rFonts w:hint="eastAsia"/>
          <w:lang w:eastAsia="zh-CN"/>
        </w:rPr>
        <w:t>。</w:t>
      </w:r>
    </w:p>
    <w:p w14:paraId="4BD1155B" w14:textId="77777777" w:rsidR="003A02EE" w:rsidRDefault="003A02EE" w:rsidP="00390ECF">
      <w:pPr>
        <w:pStyle w:val="Heading2"/>
        <w:rPr>
          <w:lang w:val="en-US" w:eastAsia="zh-CN"/>
        </w:rPr>
      </w:pPr>
      <w:bookmarkStart w:id="100" w:name="_Toc393687584"/>
      <w:bookmarkStart w:id="101" w:name="_Toc394112302"/>
      <w:r>
        <w:rPr>
          <w:lang w:val="en-US" w:eastAsia="zh-CN"/>
        </w:rPr>
        <w:t>2.2</w:t>
      </w:r>
      <w:r>
        <w:rPr>
          <w:lang w:val="en-US" w:eastAsia="zh-CN"/>
        </w:rPr>
        <w:tab/>
      </w:r>
      <w:bookmarkEnd w:id="100"/>
      <w:bookmarkEnd w:id="101"/>
      <w:r>
        <w:rPr>
          <w:rFonts w:hint="eastAsia"/>
          <w:lang w:eastAsia="zh-CN"/>
        </w:rPr>
        <w:t>灵敏度限制</w:t>
      </w:r>
    </w:p>
    <w:p w14:paraId="2F2D223F" w14:textId="77777777" w:rsidR="003A02EE" w:rsidRDefault="003A02EE" w:rsidP="00766C55">
      <w:pPr>
        <w:ind w:firstLineChars="200" w:firstLine="480"/>
        <w:rPr>
          <w:lang w:val="en-US" w:eastAsia="zh-CN"/>
        </w:rPr>
      </w:pPr>
      <w:r>
        <w:rPr>
          <w:rFonts w:hint="eastAsia"/>
          <w:lang w:eastAsia="zh-CN"/>
        </w:rPr>
        <w:t>在一定的条件下，可以在市场上买到的频谱分析仪的灵敏度，加上转换和电缆损耗可能会导致测量的灵敏度不够。这就需要使用低噪声放大器加以克服。</w:t>
      </w:r>
    </w:p>
    <w:p w14:paraId="71878AB9" w14:textId="77777777" w:rsidR="003A02EE" w:rsidRDefault="003A02EE" w:rsidP="00766C55">
      <w:pPr>
        <w:ind w:firstLineChars="200" w:firstLine="480"/>
        <w:rPr>
          <w:lang w:val="en-US" w:eastAsia="zh-CN"/>
        </w:rPr>
      </w:pPr>
      <w:r>
        <w:rPr>
          <w:rFonts w:hint="eastAsia"/>
          <w:lang w:eastAsia="zh-CN"/>
        </w:rPr>
        <w:t>在极端的情况下，典型情况是</w:t>
      </w:r>
      <w:r>
        <w:rPr>
          <w:lang w:eastAsia="zh-CN"/>
        </w:rPr>
        <w:t>26 GHz</w:t>
      </w:r>
      <w:r>
        <w:rPr>
          <w:rFonts w:hint="eastAsia"/>
          <w:lang w:eastAsia="zh-CN"/>
        </w:rPr>
        <w:t>以上，主要是由于在测试配置中使用外部混频器，仍有可能无法取得足够的灵敏度来验证被测设备（</w:t>
      </w:r>
      <w:r>
        <w:rPr>
          <w:lang w:eastAsia="zh-CN"/>
        </w:rPr>
        <w:t>EUT</w:t>
      </w:r>
      <w:r>
        <w:rPr>
          <w:rFonts w:hint="eastAsia"/>
          <w:lang w:eastAsia="zh-CN"/>
        </w:rPr>
        <w:t>）符合在已调制条件下的规范要求。在</w:t>
      </w:r>
      <w:r>
        <w:rPr>
          <w:lang w:eastAsia="zh-CN"/>
        </w:rPr>
        <w:t>CW</w:t>
      </w:r>
      <w:r>
        <w:rPr>
          <w:rFonts w:hint="eastAsia"/>
          <w:lang w:eastAsia="zh-CN"/>
        </w:rPr>
        <w:t>条件下杂散域发射的测量可能是正确的，因为调制过程的杂散域发射在数值上等于</w:t>
      </w:r>
      <w:r>
        <w:rPr>
          <w:lang w:eastAsia="zh-CN"/>
        </w:rPr>
        <w:t>EUT</w:t>
      </w:r>
      <w:r>
        <w:rPr>
          <w:rFonts w:hint="eastAsia"/>
          <w:lang w:eastAsia="zh-CN"/>
        </w:rPr>
        <w:t>的调制损耗。</w:t>
      </w:r>
    </w:p>
    <w:p w14:paraId="77E1D21D" w14:textId="77777777" w:rsidR="003A02EE" w:rsidRDefault="003A02EE" w:rsidP="00390ECF">
      <w:pPr>
        <w:pStyle w:val="Heading2"/>
        <w:rPr>
          <w:lang w:val="en-US" w:eastAsia="zh-CN"/>
        </w:rPr>
      </w:pPr>
      <w:bookmarkStart w:id="102" w:name="_Toc393687585"/>
      <w:bookmarkStart w:id="103" w:name="_Toc394112303"/>
      <w:r>
        <w:rPr>
          <w:lang w:val="en-US" w:eastAsia="zh-CN"/>
        </w:rPr>
        <w:t>2.3</w:t>
      </w:r>
      <w:r>
        <w:rPr>
          <w:lang w:val="en-US" w:eastAsia="zh-CN"/>
        </w:rPr>
        <w:tab/>
      </w:r>
      <w:bookmarkEnd w:id="102"/>
      <w:bookmarkEnd w:id="103"/>
      <w:r>
        <w:rPr>
          <w:rFonts w:hint="eastAsia"/>
          <w:lang w:eastAsia="zh-CN"/>
        </w:rPr>
        <w:t>时间限制</w:t>
      </w:r>
    </w:p>
    <w:p w14:paraId="2D46ACEE" w14:textId="77777777" w:rsidR="003A02EE" w:rsidRDefault="003A02EE" w:rsidP="00F25D7E">
      <w:pPr>
        <w:ind w:firstLineChars="200" w:firstLine="480"/>
        <w:rPr>
          <w:lang w:val="en-US" w:eastAsia="zh-CN"/>
        </w:rPr>
      </w:pPr>
      <w:r>
        <w:rPr>
          <w:rFonts w:hint="eastAsia"/>
          <w:lang w:eastAsia="zh-CN"/>
        </w:rPr>
        <w:t>对任何有用信号，如果其输出幅度随时间变化（例如非恒定包络调制），为保证一致性需要进行十次或更多次的测量。</w:t>
      </w:r>
    </w:p>
    <w:p w14:paraId="0B64ECD2" w14:textId="77777777" w:rsidR="003A02EE" w:rsidRDefault="003A02EE" w:rsidP="00390ECF">
      <w:pPr>
        <w:pStyle w:val="Heading1"/>
        <w:rPr>
          <w:lang w:val="en-US" w:eastAsia="zh-CN"/>
        </w:rPr>
      </w:pPr>
      <w:bookmarkStart w:id="104" w:name="_Toc393687586"/>
      <w:bookmarkStart w:id="105" w:name="_Toc394112304"/>
      <w:r>
        <w:rPr>
          <w:lang w:val="en-US" w:eastAsia="zh-CN"/>
        </w:rPr>
        <w:t>3</w:t>
      </w:r>
      <w:r>
        <w:rPr>
          <w:lang w:val="en-US" w:eastAsia="zh-CN"/>
        </w:rPr>
        <w:tab/>
      </w:r>
      <w:bookmarkEnd w:id="104"/>
      <w:bookmarkEnd w:id="105"/>
      <w:r>
        <w:rPr>
          <w:rFonts w:hint="eastAsia"/>
          <w:lang w:eastAsia="zh-CN"/>
        </w:rPr>
        <w:t>测量方法</w:t>
      </w:r>
    </w:p>
    <w:p w14:paraId="39DDFD45" w14:textId="77777777" w:rsidR="003A02EE" w:rsidRDefault="003A02EE" w:rsidP="00390ECF">
      <w:pPr>
        <w:pStyle w:val="Heading2"/>
        <w:rPr>
          <w:lang w:val="en-US" w:eastAsia="zh-CN"/>
        </w:rPr>
      </w:pPr>
      <w:bookmarkStart w:id="106" w:name="_Toc393687587"/>
      <w:bookmarkStart w:id="107" w:name="_Toc394112305"/>
      <w:r>
        <w:rPr>
          <w:lang w:val="en-US" w:eastAsia="zh-CN"/>
        </w:rPr>
        <w:t>3.1</w:t>
      </w:r>
      <w:r>
        <w:rPr>
          <w:lang w:val="en-US" w:eastAsia="zh-CN"/>
        </w:rPr>
        <w:tab/>
      </w:r>
      <w:bookmarkEnd w:id="106"/>
      <w:bookmarkEnd w:id="107"/>
      <w:r>
        <w:rPr>
          <w:rFonts w:hint="eastAsia"/>
          <w:lang w:eastAsia="zh-CN"/>
        </w:rPr>
        <w:t>引言</w:t>
      </w:r>
    </w:p>
    <w:p w14:paraId="144A16C3" w14:textId="77777777" w:rsidR="003A02EE" w:rsidRDefault="003A02EE" w:rsidP="00F25D7E">
      <w:pPr>
        <w:tabs>
          <w:tab w:val="clear" w:pos="794"/>
          <w:tab w:val="left" w:pos="426"/>
          <w:tab w:val="left" w:pos="851"/>
        </w:tabs>
        <w:ind w:firstLineChars="200" w:firstLine="480"/>
        <w:rPr>
          <w:lang w:val="en-US" w:eastAsia="zh-CN"/>
        </w:rPr>
      </w:pPr>
      <w:r>
        <w:rPr>
          <w:rFonts w:hint="eastAsia"/>
          <w:lang w:eastAsia="zh-CN"/>
        </w:rPr>
        <w:t>在本附件中测量杂散域发射有两种基本方法。方法</w:t>
      </w:r>
      <w:r>
        <w:rPr>
          <w:lang w:eastAsia="zh-CN"/>
        </w:rPr>
        <w:t>2</w:t>
      </w:r>
      <w:r>
        <w:rPr>
          <w:rFonts w:hint="eastAsia"/>
          <w:lang w:eastAsia="zh-CN"/>
        </w:rPr>
        <w:t>在</w:t>
      </w:r>
      <w:r>
        <w:rPr>
          <w:lang w:eastAsia="zh-CN"/>
        </w:rPr>
        <w:t>CISPR</w:t>
      </w:r>
      <w:r>
        <w:rPr>
          <w:rFonts w:hint="eastAsia"/>
          <w:lang w:eastAsia="zh-CN"/>
        </w:rPr>
        <w:t>的第</w:t>
      </w:r>
      <w:r>
        <w:rPr>
          <w:lang w:eastAsia="zh-CN"/>
        </w:rPr>
        <w:t>16</w:t>
      </w:r>
      <w:r>
        <w:rPr>
          <w:rFonts w:hint="eastAsia"/>
          <w:lang w:eastAsia="zh-CN"/>
        </w:rPr>
        <w:t>号出版物中描述。使用方法</w:t>
      </w:r>
      <w:r>
        <w:rPr>
          <w:lang w:eastAsia="zh-CN"/>
        </w:rPr>
        <w:t>1</w:t>
      </w:r>
      <w:r>
        <w:rPr>
          <w:rFonts w:hint="eastAsia"/>
          <w:lang w:eastAsia="zh-CN"/>
        </w:rPr>
        <w:t>和方法</w:t>
      </w:r>
      <w:r>
        <w:rPr>
          <w:lang w:eastAsia="zh-CN"/>
        </w:rPr>
        <w:t>2</w:t>
      </w:r>
      <w:r>
        <w:rPr>
          <w:rFonts w:hint="eastAsia"/>
          <w:lang w:eastAsia="zh-CN"/>
        </w:rPr>
        <w:t>需要注意的是测试的发射不要对周围环境中的系统造成干扰，同时要注意利用与</w:t>
      </w:r>
      <w:r>
        <w:rPr>
          <w:lang w:eastAsia="zh-CN"/>
        </w:rPr>
        <w:t>A</w:t>
      </w:r>
      <w:r>
        <w:rPr>
          <w:rFonts w:hint="eastAsia"/>
          <w:lang w:eastAsia="zh-CN"/>
        </w:rPr>
        <w:t>、</w:t>
      </w:r>
      <w:r>
        <w:rPr>
          <w:lang w:eastAsia="zh-CN"/>
        </w:rPr>
        <w:t>B</w:t>
      </w:r>
      <w:r>
        <w:rPr>
          <w:rFonts w:hint="eastAsia"/>
          <w:lang w:eastAsia="zh-CN"/>
        </w:rPr>
        <w:t>、</w:t>
      </w:r>
      <w:r>
        <w:rPr>
          <w:lang w:eastAsia="zh-CN"/>
        </w:rPr>
        <w:t>C</w:t>
      </w:r>
      <w:r>
        <w:rPr>
          <w:rFonts w:hint="eastAsia"/>
          <w:lang w:eastAsia="zh-CN"/>
        </w:rPr>
        <w:t>、</w:t>
      </w:r>
      <w:r>
        <w:rPr>
          <w:lang w:eastAsia="zh-CN"/>
        </w:rPr>
        <w:t xml:space="preserve">D </w:t>
      </w:r>
      <w:r>
        <w:rPr>
          <w:rFonts w:hint="eastAsia"/>
          <w:lang w:eastAsia="zh-CN"/>
        </w:rPr>
        <w:t>和</w:t>
      </w:r>
      <w:r>
        <w:rPr>
          <w:lang w:eastAsia="zh-CN"/>
        </w:rPr>
        <w:t>Z</w:t>
      </w:r>
      <w:r>
        <w:rPr>
          <w:rFonts w:hint="eastAsia"/>
          <w:lang w:eastAsia="zh-CN"/>
        </w:rPr>
        <w:t>类限值规定相匹配的加权函数（见上述</w:t>
      </w:r>
      <w:r>
        <w:rPr>
          <w:lang w:eastAsia="zh-CN"/>
        </w:rPr>
        <w:t>§ 1.1.1</w:t>
      </w:r>
      <w:r>
        <w:rPr>
          <w:rFonts w:hint="eastAsia"/>
          <w:lang w:eastAsia="zh-CN"/>
        </w:rPr>
        <w:t>）。</w:t>
      </w:r>
    </w:p>
    <w:p w14:paraId="7957F062" w14:textId="77777777" w:rsidR="003A02EE" w:rsidRDefault="003A02EE" w:rsidP="00390ECF">
      <w:pPr>
        <w:pStyle w:val="enumlev1"/>
        <w:rPr>
          <w:lang w:val="en-US" w:eastAsia="zh-CN"/>
        </w:rPr>
      </w:pPr>
      <w:r>
        <w:rPr>
          <w:lang w:val="en-US" w:eastAsia="zh-CN"/>
        </w:rPr>
        <w:t>–</w:t>
      </w:r>
      <w:r>
        <w:rPr>
          <w:lang w:val="en-US" w:eastAsia="zh-CN"/>
        </w:rPr>
        <w:tab/>
      </w:r>
      <w:r>
        <w:rPr>
          <w:rFonts w:hint="eastAsia"/>
          <w:lang w:eastAsia="zh-CN"/>
        </w:rPr>
        <w:t>方法</w:t>
      </w:r>
      <w:r>
        <w:rPr>
          <w:lang w:eastAsia="zh-CN"/>
        </w:rPr>
        <w:t>1a</w:t>
      </w:r>
      <w:r>
        <w:rPr>
          <w:rFonts w:hint="eastAsia"/>
          <w:lang w:eastAsia="zh-CN"/>
        </w:rPr>
        <w:t>测量加到</w:t>
      </w:r>
      <w:r>
        <w:rPr>
          <w:lang w:eastAsia="zh-CN"/>
        </w:rPr>
        <w:t>EUT</w:t>
      </w:r>
      <w:r>
        <w:rPr>
          <w:rFonts w:hint="eastAsia"/>
          <w:lang w:eastAsia="zh-CN"/>
        </w:rPr>
        <w:t>天线端口去的杂散域发射功率。在可能和合适的情况下，应尽量使用这种方法。</w:t>
      </w:r>
    </w:p>
    <w:p w14:paraId="3DADCC9F" w14:textId="77777777" w:rsidR="003A02EE" w:rsidRDefault="003A02EE" w:rsidP="00390ECF">
      <w:pPr>
        <w:pStyle w:val="enumlev1"/>
        <w:rPr>
          <w:lang w:val="en-US" w:eastAsia="zh-CN"/>
        </w:rPr>
      </w:pPr>
      <w:r>
        <w:rPr>
          <w:lang w:val="en-US" w:eastAsia="zh-CN"/>
        </w:rPr>
        <w:t>–</w:t>
      </w:r>
      <w:r>
        <w:rPr>
          <w:lang w:val="en-US" w:eastAsia="zh-CN"/>
        </w:rPr>
        <w:tab/>
      </w:r>
      <w:r>
        <w:rPr>
          <w:rFonts w:hint="eastAsia"/>
          <w:lang w:eastAsia="zh-CN"/>
        </w:rPr>
        <w:t>方法</w:t>
      </w:r>
      <w:r>
        <w:rPr>
          <w:lang w:eastAsia="zh-CN"/>
        </w:rPr>
        <w:t>1b</w:t>
      </w:r>
      <w:r>
        <w:rPr>
          <w:rFonts w:hint="eastAsia"/>
          <w:lang w:eastAsia="zh-CN"/>
        </w:rPr>
        <w:t>测量加到</w:t>
      </w:r>
      <w:r>
        <w:rPr>
          <w:lang w:eastAsia="zh-CN"/>
        </w:rPr>
        <w:t>EUT</w:t>
      </w:r>
      <w:r>
        <w:rPr>
          <w:rFonts w:hint="eastAsia"/>
          <w:lang w:eastAsia="zh-CN"/>
        </w:rPr>
        <w:t>天线端口去的杂散域发射功率。当无法使用基本带阻滤波器且测量接收机（可能配备了预选滤波器）的动态范围足够</w:t>
      </w:r>
      <w:r>
        <w:rPr>
          <w:rFonts w:hint="eastAsia"/>
          <w:lang w:val="en-US" w:eastAsia="zh-CN"/>
        </w:rPr>
        <w:t>时，可以使用该方法。</w:t>
      </w:r>
    </w:p>
    <w:p w14:paraId="4F8FD4B1" w14:textId="77777777" w:rsidR="003A02EE" w:rsidRDefault="003A02EE" w:rsidP="00390ECF">
      <w:pPr>
        <w:pStyle w:val="enumlev1"/>
        <w:rPr>
          <w:lang w:val="en-US" w:eastAsia="zh-CN"/>
        </w:rPr>
      </w:pPr>
      <w:r>
        <w:rPr>
          <w:lang w:val="en-US" w:eastAsia="zh-CN"/>
        </w:rPr>
        <w:t>–</w:t>
      </w:r>
      <w:r>
        <w:rPr>
          <w:lang w:val="en-US" w:eastAsia="zh-CN"/>
        </w:rPr>
        <w:tab/>
      </w:r>
      <w:r>
        <w:rPr>
          <w:rFonts w:hint="eastAsia"/>
          <w:lang w:val="en-US" w:eastAsia="zh-CN"/>
        </w:rPr>
        <w:t>方法</w:t>
      </w:r>
      <w:r>
        <w:rPr>
          <w:lang w:val="en-US" w:eastAsia="zh-CN"/>
        </w:rPr>
        <w:t>2</w:t>
      </w:r>
      <w:r>
        <w:rPr>
          <w:rFonts w:hint="eastAsia"/>
          <w:lang w:eastAsia="zh-CN"/>
        </w:rPr>
        <w:t>是使用一个合适的测试场地，测量杂散域发射的</w:t>
      </w:r>
      <w:proofErr w:type="spellStart"/>
      <w:r>
        <w:rPr>
          <w:lang w:eastAsia="zh-CN"/>
        </w:rPr>
        <w:t>e.i.r.p</w:t>
      </w:r>
      <w:proofErr w:type="spellEnd"/>
      <w:r>
        <w:rPr>
          <w:lang w:eastAsia="zh-CN"/>
        </w:rPr>
        <w:t>.</w:t>
      </w:r>
      <w:r>
        <w:rPr>
          <w:rFonts w:hint="eastAsia"/>
          <w:lang w:eastAsia="zh-CN"/>
        </w:rPr>
        <w:t>。</w:t>
      </w:r>
    </w:p>
    <w:p w14:paraId="5BDF577A" w14:textId="77777777" w:rsidR="003A02EE" w:rsidRDefault="003A02EE" w:rsidP="00F25D7E">
      <w:pPr>
        <w:ind w:firstLineChars="200" w:firstLine="480"/>
        <w:rPr>
          <w:lang w:eastAsia="zh-CN"/>
        </w:rPr>
      </w:pPr>
      <w:r>
        <w:rPr>
          <w:lang w:val="en-US" w:eastAsia="zh-CN"/>
        </w:rPr>
        <w:br w:type="page"/>
      </w:r>
      <w:r>
        <w:rPr>
          <w:rFonts w:hint="eastAsia"/>
          <w:lang w:eastAsia="zh-CN"/>
        </w:rPr>
        <w:lastRenderedPageBreak/>
        <w:t>使用波导的系统应使用方法</w:t>
      </w:r>
      <w:r>
        <w:rPr>
          <w:lang w:eastAsia="zh-CN"/>
        </w:rPr>
        <w:t>2</w:t>
      </w:r>
      <w:r>
        <w:rPr>
          <w:rFonts w:hint="eastAsia"/>
          <w:lang w:eastAsia="zh-CN"/>
        </w:rPr>
        <w:t>，因为在转换设备中的终接波导管可以引起许多测试问题。如果天线端口是一个波导管凸缘，波导管到同轴电缆的转换会对远距离的杂散域发射造成很大的衰减，除非在测试线上安装特殊的锥形波导管，以便能够采用方法</w:t>
      </w:r>
      <w:r>
        <w:rPr>
          <w:lang w:eastAsia="zh-CN"/>
        </w:rPr>
        <w:t>1</w:t>
      </w:r>
      <w:r>
        <w:rPr>
          <w:rFonts w:hint="eastAsia"/>
          <w:lang w:eastAsia="zh-CN"/>
        </w:rPr>
        <w:t>。与此类似，</w:t>
      </w:r>
      <w:r>
        <w:rPr>
          <w:lang w:eastAsia="zh-CN"/>
        </w:rPr>
        <w:t>VLF/LF</w:t>
      </w:r>
      <w:r>
        <w:rPr>
          <w:rFonts w:hint="eastAsia"/>
          <w:lang w:eastAsia="zh-CN"/>
        </w:rPr>
        <w:t>频带的发射机也可以使用方法</w:t>
      </w:r>
      <w:r>
        <w:rPr>
          <w:lang w:eastAsia="zh-CN"/>
        </w:rPr>
        <w:t>2</w:t>
      </w:r>
      <w:r>
        <w:rPr>
          <w:rFonts w:hint="eastAsia"/>
          <w:lang w:eastAsia="zh-CN"/>
        </w:rPr>
        <w:t>测量，因为发射机、馈线电缆和天线之间的边界一般没有清楚的定义。</w:t>
      </w:r>
    </w:p>
    <w:p w14:paraId="222BC09C" w14:textId="77777777" w:rsidR="003A02EE" w:rsidRDefault="003A02EE" w:rsidP="00F25D7E">
      <w:pPr>
        <w:ind w:firstLineChars="200" w:firstLine="480"/>
        <w:rPr>
          <w:lang w:val="en-US" w:eastAsia="zh-CN"/>
        </w:rPr>
      </w:pPr>
      <w:r>
        <w:rPr>
          <w:rFonts w:hint="eastAsia"/>
          <w:lang w:eastAsia="zh-CN"/>
        </w:rPr>
        <w:t>雷达系统的测试方法应遵循</w:t>
      </w:r>
      <w:r>
        <w:rPr>
          <w:lang w:eastAsia="zh-CN"/>
        </w:rPr>
        <w:t>ITU-R M.1177</w:t>
      </w:r>
      <w:r>
        <w:rPr>
          <w:rFonts w:hint="eastAsia"/>
          <w:lang w:eastAsia="zh-CN"/>
        </w:rPr>
        <w:t>建议书中的准则。对那些没有可接受的测试方法的系统，应采取各种可能的措施满足相应的杂散域发射功率的限值。</w:t>
      </w:r>
    </w:p>
    <w:p w14:paraId="0388D99F" w14:textId="77777777" w:rsidR="003A02EE" w:rsidRDefault="003A02EE" w:rsidP="00390ECF">
      <w:pPr>
        <w:pStyle w:val="Heading2"/>
        <w:rPr>
          <w:lang w:val="en-US" w:eastAsia="zh-CN"/>
        </w:rPr>
      </w:pPr>
      <w:bookmarkStart w:id="108" w:name="_Toc393687588"/>
      <w:bookmarkStart w:id="109" w:name="_Toc394112306"/>
      <w:r>
        <w:rPr>
          <w:lang w:val="en-US" w:eastAsia="zh-CN"/>
        </w:rPr>
        <w:t>3.2</w:t>
      </w:r>
      <w:r>
        <w:rPr>
          <w:lang w:val="en-US" w:eastAsia="zh-CN"/>
        </w:rPr>
        <w:tab/>
      </w:r>
      <w:bookmarkEnd w:id="108"/>
      <w:bookmarkEnd w:id="109"/>
      <w:r>
        <w:rPr>
          <w:rFonts w:hint="eastAsia"/>
          <w:lang w:eastAsia="zh-CN"/>
        </w:rPr>
        <w:t>方法</w:t>
      </w:r>
      <w:r w:rsidR="00373424">
        <w:rPr>
          <w:lang w:eastAsia="zh-CN"/>
        </w:rPr>
        <w:t>1 </w:t>
      </w:r>
      <w:r w:rsidR="00373424">
        <w:rPr>
          <w:lang w:val="en-US" w:eastAsia="zh-CN"/>
        </w:rPr>
        <w:t>–</w:t>
      </w:r>
      <w:r>
        <w:rPr>
          <w:lang w:eastAsia="zh-CN"/>
        </w:rPr>
        <w:t> </w:t>
      </w:r>
      <w:r>
        <w:rPr>
          <w:rFonts w:hint="eastAsia"/>
          <w:lang w:eastAsia="zh-CN"/>
        </w:rPr>
        <w:t>测量加到天线端口的杂散域发射功率</w:t>
      </w:r>
    </w:p>
    <w:p w14:paraId="34115E09" w14:textId="77777777" w:rsidR="003A02EE" w:rsidRDefault="003A02EE" w:rsidP="00EC1998">
      <w:pPr>
        <w:ind w:firstLineChars="200" w:firstLine="480"/>
        <w:rPr>
          <w:lang w:val="en-US" w:eastAsia="zh-CN"/>
        </w:rPr>
      </w:pPr>
      <w:r>
        <w:rPr>
          <w:rFonts w:hint="eastAsia"/>
          <w:lang w:eastAsia="zh-CN"/>
        </w:rPr>
        <w:t>不需要特殊的测试场地或暗室，电磁干扰</w:t>
      </w:r>
      <w:r>
        <w:rPr>
          <w:lang w:eastAsia="zh-CN"/>
        </w:rPr>
        <w:t>(EMI)</w:t>
      </w:r>
      <w:r>
        <w:rPr>
          <w:rFonts w:hint="eastAsia"/>
          <w:lang w:eastAsia="zh-CN"/>
        </w:rPr>
        <w:t>不应对测试结果产生影响。在可能的情况下，测量应包括馈线电缆。这种方法没有考虑天线不匹配造成的衰减以及杂散分量辐射效率的降低，或天线自身产生的杂散分量。</w:t>
      </w:r>
    </w:p>
    <w:p w14:paraId="19515EBB" w14:textId="77777777" w:rsidR="003A02EE" w:rsidRDefault="003A02EE" w:rsidP="00390ECF">
      <w:pPr>
        <w:pStyle w:val="Heading3"/>
        <w:rPr>
          <w:lang w:val="en-US" w:eastAsia="zh-CN"/>
        </w:rPr>
      </w:pPr>
      <w:r>
        <w:rPr>
          <w:lang w:val="en-US" w:eastAsia="zh-CN"/>
        </w:rPr>
        <w:t>3.2.1</w:t>
      </w:r>
      <w:r>
        <w:rPr>
          <w:lang w:val="en-US" w:eastAsia="zh-CN"/>
        </w:rPr>
        <w:tab/>
      </w:r>
      <w:r>
        <w:rPr>
          <w:rFonts w:hint="eastAsia"/>
          <w:lang w:val="en-US" w:eastAsia="zh-CN"/>
        </w:rPr>
        <w:t>方法</w:t>
      </w:r>
      <w:r w:rsidR="00373424">
        <w:rPr>
          <w:lang w:val="en-US" w:eastAsia="zh-CN"/>
        </w:rPr>
        <w:t>1a –</w:t>
      </w:r>
      <w:r>
        <w:rPr>
          <w:lang w:val="en-US" w:eastAsia="zh-CN"/>
        </w:rPr>
        <w:t xml:space="preserve"> </w:t>
      </w:r>
      <w:r>
        <w:rPr>
          <w:rFonts w:hint="eastAsia"/>
          <w:lang w:eastAsia="zh-CN"/>
        </w:rPr>
        <w:t>使用基频带阻滤波器测量</w:t>
      </w:r>
    </w:p>
    <w:p w14:paraId="61ABEF24" w14:textId="77777777" w:rsidR="003A02EE" w:rsidRDefault="003A02EE" w:rsidP="00EC1998">
      <w:pPr>
        <w:ind w:firstLineChars="200" w:firstLine="480"/>
        <w:rPr>
          <w:lang w:val="en-US" w:eastAsia="zh-CN"/>
        </w:rPr>
      </w:pPr>
      <w:r>
        <w:rPr>
          <w:rFonts w:hint="eastAsia"/>
          <w:lang w:eastAsia="zh-CN"/>
        </w:rPr>
        <w:t>测量加到天线端口的杂散域发射功率的测量配置的方框图见图</w:t>
      </w:r>
      <w:r>
        <w:rPr>
          <w:lang w:eastAsia="zh-CN"/>
        </w:rPr>
        <w:t>1a</w:t>
      </w:r>
      <w:r>
        <w:rPr>
          <w:rFonts w:hint="eastAsia"/>
          <w:lang w:eastAsia="zh-CN"/>
        </w:rPr>
        <w:t>。</w:t>
      </w:r>
    </w:p>
    <w:p w14:paraId="1C0235A9" w14:textId="77777777" w:rsidR="00145762" w:rsidRDefault="007A3197" w:rsidP="00145762">
      <w:pPr>
        <w:pStyle w:val="FigureNo"/>
        <w:rPr>
          <w:lang w:val="en-US" w:eastAsia="zh-CN"/>
        </w:rPr>
      </w:pPr>
      <w:r>
        <w:rPr>
          <w:rFonts w:hint="eastAsia"/>
          <w:lang w:val="en-US" w:eastAsia="zh-CN"/>
        </w:rPr>
        <w:t>图</w:t>
      </w:r>
      <w:r w:rsidR="00145762">
        <w:rPr>
          <w:lang w:val="en-US" w:eastAsia="zh-CN"/>
        </w:rPr>
        <w:t xml:space="preserve"> 1</w:t>
      </w:r>
      <w:r w:rsidR="00145762">
        <w:rPr>
          <w:caps w:val="0"/>
          <w:lang w:val="en-US" w:eastAsia="zh-CN"/>
        </w:rPr>
        <w:t>a</w:t>
      </w:r>
    </w:p>
    <w:p w14:paraId="1BD1585B" w14:textId="77777777" w:rsidR="00145762" w:rsidRPr="004D27B4" w:rsidRDefault="007A3197" w:rsidP="007A3197">
      <w:pPr>
        <w:pStyle w:val="Figuretitle"/>
        <w:rPr>
          <w:lang w:val="en-US" w:eastAsia="zh-CN"/>
        </w:rPr>
      </w:pPr>
      <w:r>
        <w:rPr>
          <w:rFonts w:hint="eastAsia"/>
          <w:lang w:val="en-US" w:eastAsia="zh-CN"/>
        </w:rPr>
        <w:t>方法</w:t>
      </w:r>
      <w:r w:rsidR="00145762" w:rsidRPr="004D27B4">
        <w:rPr>
          <w:lang w:val="en-US" w:eastAsia="zh-CN"/>
        </w:rPr>
        <w:t xml:space="preserve"> 1a</w:t>
      </w:r>
      <w:r>
        <w:rPr>
          <w:rFonts w:hint="eastAsia"/>
          <w:lang w:val="en-US" w:eastAsia="zh-CN"/>
        </w:rPr>
        <w:t>：使用基频带阻滤波器测量加到天线端口的杂散域发射功率的测量配置</w:t>
      </w:r>
    </w:p>
    <w:p w14:paraId="49376B3B" w14:textId="77777777" w:rsidR="003A02EE" w:rsidRDefault="00145762" w:rsidP="00145762">
      <w:pPr>
        <w:jc w:val="center"/>
        <w:rPr>
          <w:lang w:val="en-US" w:eastAsia="zh-CN"/>
        </w:rPr>
      </w:pPr>
      <w:r>
        <w:object w:dxaOrig="5659" w:dyaOrig="5632" w14:anchorId="067F628A">
          <v:shape id="_x0000_i1026" type="#_x0000_t75" style="width:297.7pt;height:295.3pt" o:ole="">
            <v:imagedata r:id="rId14" o:title=""/>
          </v:shape>
          <o:OLEObject Type="Embed" ProgID="CorelDRAW.Graphic.14" ShapeID="_x0000_i1026" DrawAspect="Content" ObjectID="_1649685527" r:id="rId15"/>
        </w:object>
      </w:r>
    </w:p>
    <w:p w14:paraId="6E199DE8" w14:textId="77777777" w:rsidR="003A02EE" w:rsidRDefault="003A02EE" w:rsidP="00390ECF">
      <w:pPr>
        <w:pStyle w:val="Heading4"/>
        <w:rPr>
          <w:lang w:val="en-US" w:eastAsia="zh-CN"/>
        </w:rPr>
      </w:pPr>
      <w:bookmarkStart w:id="110" w:name="_Toc393687589"/>
      <w:bookmarkStart w:id="111" w:name="_Toc394112307"/>
      <w:r>
        <w:rPr>
          <w:lang w:val="en-US" w:eastAsia="zh-CN"/>
        </w:rPr>
        <w:br w:type="page"/>
      </w:r>
      <w:r>
        <w:rPr>
          <w:lang w:val="en-US" w:eastAsia="zh-CN"/>
        </w:rPr>
        <w:lastRenderedPageBreak/>
        <w:t>3.2.1.1</w:t>
      </w:r>
      <w:r>
        <w:rPr>
          <w:lang w:val="en-US" w:eastAsia="zh-CN"/>
        </w:rPr>
        <w:tab/>
      </w:r>
      <w:bookmarkEnd w:id="110"/>
      <w:bookmarkEnd w:id="111"/>
      <w:r>
        <w:rPr>
          <w:rFonts w:hint="eastAsia"/>
          <w:lang w:eastAsia="zh-CN"/>
        </w:rPr>
        <w:t>直接测试方案</w:t>
      </w:r>
    </w:p>
    <w:p w14:paraId="67CBC790" w14:textId="77777777" w:rsidR="003A02EE" w:rsidRDefault="003A02EE" w:rsidP="00C3093F">
      <w:pPr>
        <w:ind w:firstLineChars="200" w:firstLine="480"/>
        <w:rPr>
          <w:lang w:eastAsia="zh-CN"/>
        </w:rPr>
      </w:pPr>
      <w:r>
        <w:rPr>
          <w:rFonts w:hint="eastAsia"/>
          <w:lang w:eastAsia="zh-CN"/>
        </w:rPr>
        <w:t>在此种方案中，需要对所有的测试单元单独进行校准（滤波器、耦合器、电缆），或对这些设备联接在一起作为整体进行校准。对这两种情况，校准都是通过一个已校准的可调电平发生器在测试接收机的输入端进行的。对每个频率</w:t>
      </w:r>
      <w:r>
        <w:rPr>
          <w:i/>
          <w:lang w:eastAsia="zh-CN"/>
        </w:rPr>
        <w:t>f</w:t>
      </w:r>
      <w:r>
        <w:rPr>
          <w:lang w:eastAsia="zh-CN"/>
        </w:rPr>
        <w:t xml:space="preserve"> </w:t>
      </w:r>
      <w:r>
        <w:rPr>
          <w:rFonts w:hint="eastAsia"/>
          <w:lang w:eastAsia="zh-CN"/>
        </w:rPr>
        <w:t>，校准因数</w:t>
      </w:r>
      <w:r>
        <w:rPr>
          <w:i/>
          <w:lang w:eastAsia="zh-CN"/>
        </w:rPr>
        <w:t>k</w:t>
      </w:r>
      <w:r>
        <w:rPr>
          <w:i/>
          <w:iCs/>
          <w:vertAlign w:val="subscript"/>
          <w:lang w:eastAsia="zh-CN"/>
        </w:rPr>
        <w:t xml:space="preserve"> f</w:t>
      </w:r>
      <w:r>
        <w:rPr>
          <w:lang w:eastAsia="zh-CN"/>
        </w:rPr>
        <w:t xml:space="preserve"> </w:t>
      </w:r>
      <w:r>
        <w:rPr>
          <w:rFonts w:hint="eastAsia"/>
          <w:lang w:eastAsia="zh-CN"/>
        </w:rPr>
        <w:t>由下式决定：</w:t>
      </w:r>
    </w:p>
    <w:p w14:paraId="0FB3C9F0" w14:textId="77777777" w:rsidR="003A02EE" w:rsidRDefault="003A02EE" w:rsidP="00214783">
      <w:pPr>
        <w:pStyle w:val="Blanc"/>
        <w:rPr>
          <w:lang w:eastAsia="zh-CN"/>
        </w:rPr>
      </w:pPr>
    </w:p>
    <w:p w14:paraId="7F56C1DE" w14:textId="77777777" w:rsidR="003A02EE" w:rsidRDefault="003A02EE" w:rsidP="00390ECF">
      <w:pPr>
        <w:pStyle w:val="Equation"/>
        <w:rPr>
          <w:lang w:val="en-US" w:eastAsia="zh-CN"/>
        </w:rPr>
      </w:pPr>
      <w:r>
        <w:rPr>
          <w:lang w:val="en-US" w:eastAsia="zh-CN"/>
        </w:rPr>
        <w:tab/>
      </w:r>
      <w:r>
        <w:rPr>
          <w:lang w:val="en-US" w:eastAsia="zh-CN"/>
        </w:rPr>
        <w:tab/>
      </w:r>
      <w:r>
        <w:rPr>
          <w:i/>
          <w:lang w:val="en-US" w:eastAsia="zh-CN"/>
        </w:rPr>
        <w:t>k</w:t>
      </w:r>
      <w:r>
        <w:rPr>
          <w:i/>
          <w:iCs/>
          <w:vertAlign w:val="subscript"/>
          <w:lang w:eastAsia="zh-CN"/>
        </w:rPr>
        <w:t>f</w:t>
      </w:r>
      <w:r>
        <w:rPr>
          <w:lang w:val="en-US" w:eastAsia="zh-CN"/>
        </w:rPr>
        <w:t xml:space="preserve">  </w:t>
      </w:r>
      <w:r>
        <w:rPr>
          <w:rFonts w:ascii="Symbol" w:hAnsi="Symbol"/>
          <w:lang w:eastAsia="zh-CN"/>
        </w:rPr>
        <w:t></w:t>
      </w:r>
      <w:r>
        <w:rPr>
          <w:lang w:val="en-US" w:eastAsia="zh-CN"/>
        </w:rPr>
        <w:t xml:space="preserve">   </w:t>
      </w:r>
      <w:r>
        <w:rPr>
          <w:i/>
          <w:lang w:val="en-US" w:eastAsia="zh-CN"/>
        </w:rPr>
        <w:t>I</w:t>
      </w:r>
      <w:r>
        <w:rPr>
          <w:i/>
          <w:iCs/>
          <w:vertAlign w:val="subscript"/>
          <w:lang w:eastAsia="zh-CN"/>
        </w:rPr>
        <w:t>f</w:t>
      </w:r>
      <w:r>
        <w:rPr>
          <w:lang w:val="en-US" w:eastAsia="zh-CN"/>
        </w:rPr>
        <w:t xml:space="preserve">  – </w:t>
      </w:r>
      <w:r>
        <w:rPr>
          <w:i/>
          <w:lang w:val="en-US" w:eastAsia="zh-CN"/>
        </w:rPr>
        <w:t>O</w:t>
      </w:r>
      <w:r>
        <w:rPr>
          <w:i/>
          <w:iCs/>
          <w:vertAlign w:val="subscript"/>
          <w:lang w:eastAsia="zh-CN"/>
        </w:rPr>
        <w:t>f</w:t>
      </w:r>
    </w:p>
    <w:p w14:paraId="3E585F01" w14:textId="77777777" w:rsidR="003A02EE" w:rsidRDefault="003A02EE" w:rsidP="00390ECF">
      <w:pPr>
        <w:rPr>
          <w:lang w:val="en-US" w:eastAsia="zh-CN"/>
        </w:rPr>
      </w:pPr>
      <w:r>
        <w:rPr>
          <w:rFonts w:hint="eastAsia"/>
          <w:lang w:val="en-US" w:eastAsia="zh-CN"/>
        </w:rPr>
        <w:t>其中：</w:t>
      </w:r>
    </w:p>
    <w:p w14:paraId="5F417EDB" w14:textId="77777777" w:rsidR="003A02EE" w:rsidRDefault="003A02EE" w:rsidP="00390ECF">
      <w:pPr>
        <w:pStyle w:val="Equationlegend"/>
        <w:rPr>
          <w:lang w:eastAsia="zh-CN"/>
        </w:rPr>
      </w:pPr>
      <w:r>
        <w:rPr>
          <w:lang w:eastAsia="zh-CN"/>
        </w:rPr>
        <w:tab/>
      </w:r>
      <w:proofErr w:type="spellStart"/>
      <w:r>
        <w:rPr>
          <w:i/>
          <w:lang w:eastAsia="zh-CN"/>
        </w:rPr>
        <w:t>k</w:t>
      </w:r>
      <w:r>
        <w:rPr>
          <w:i/>
          <w:iCs/>
          <w:vertAlign w:val="subscript"/>
          <w:lang w:eastAsia="zh-CN"/>
        </w:rPr>
        <w:t>f</w:t>
      </w:r>
      <w:proofErr w:type="spellEnd"/>
      <w:r>
        <w:rPr>
          <w:rFonts w:ascii="Tms Rmn" w:hAnsi="Tms Rmn"/>
          <w:sz w:val="12"/>
          <w:lang w:eastAsia="zh-CN"/>
        </w:rPr>
        <w:t> </w:t>
      </w:r>
      <w:r>
        <w:rPr>
          <w:lang w:eastAsia="zh-CN"/>
        </w:rPr>
        <w:t>:</w:t>
      </w:r>
      <w:r>
        <w:rPr>
          <w:lang w:eastAsia="zh-CN"/>
        </w:rPr>
        <w:tab/>
      </w:r>
      <w:r w:rsidRPr="00C3093F">
        <w:rPr>
          <w:rFonts w:hint="eastAsia"/>
          <w:szCs w:val="24"/>
          <w:lang w:eastAsia="zh-CN"/>
        </w:rPr>
        <w:t>频率</w:t>
      </w:r>
      <w:r w:rsidRPr="00C3093F">
        <w:rPr>
          <w:i/>
          <w:szCs w:val="24"/>
          <w:lang w:eastAsia="zh-CN"/>
        </w:rPr>
        <w:t xml:space="preserve">f </w:t>
      </w:r>
      <w:r w:rsidRPr="00C3093F">
        <w:rPr>
          <w:rFonts w:hint="eastAsia"/>
          <w:szCs w:val="24"/>
          <w:lang w:eastAsia="zh-CN"/>
        </w:rPr>
        <w:t>处的校准因数</w:t>
      </w:r>
      <w:r>
        <w:rPr>
          <w:lang w:eastAsia="zh-CN"/>
        </w:rPr>
        <w:t>(dB)</w:t>
      </w:r>
    </w:p>
    <w:p w14:paraId="6EAC7B10" w14:textId="77777777" w:rsidR="003A02EE" w:rsidRDefault="003A02EE" w:rsidP="008E3CEE">
      <w:pPr>
        <w:pStyle w:val="Equationlegend"/>
        <w:rPr>
          <w:lang w:eastAsia="zh-CN"/>
        </w:rPr>
      </w:pPr>
      <w:r>
        <w:rPr>
          <w:lang w:eastAsia="zh-CN"/>
        </w:rPr>
        <w:tab/>
      </w:r>
      <w:r>
        <w:rPr>
          <w:i/>
          <w:lang w:eastAsia="zh-CN"/>
        </w:rPr>
        <w:t>I</w:t>
      </w:r>
      <w:r>
        <w:rPr>
          <w:i/>
          <w:iCs/>
          <w:vertAlign w:val="subscript"/>
          <w:lang w:eastAsia="zh-CN"/>
        </w:rPr>
        <w:t>f</w:t>
      </w:r>
      <w:r>
        <w:rPr>
          <w:rFonts w:ascii="Tms Rmn" w:hAnsi="Tms Rmn"/>
          <w:sz w:val="12"/>
          <w:lang w:eastAsia="zh-CN"/>
        </w:rPr>
        <w:t> </w:t>
      </w:r>
      <w:r>
        <w:rPr>
          <w:lang w:eastAsia="zh-CN"/>
        </w:rPr>
        <w:t>:</w:t>
      </w:r>
      <w:r>
        <w:rPr>
          <w:lang w:eastAsia="zh-CN"/>
        </w:rPr>
        <w:tab/>
      </w:r>
      <w:r w:rsidRPr="00C3093F">
        <w:rPr>
          <w:rFonts w:hint="eastAsia"/>
          <w:szCs w:val="24"/>
          <w:lang w:eastAsia="zh-CN"/>
        </w:rPr>
        <w:t>频率</w:t>
      </w:r>
      <w:r w:rsidRPr="00C3093F">
        <w:rPr>
          <w:i/>
          <w:szCs w:val="24"/>
          <w:lang w:eastAsia="zh-CN"/>
        </w:rPr>
        <w:t xml:space="preserve">f </w:t>
      </w:r>
      <w:r w:rsidRPr="00C3093F">
        <w:rPr>
          <w:rFonts w:hint="eastAsia"/>
          <w:szCs w:val="24"/>
          <w:lang w:eastAsia="zh-CN"/>
        </w:rPr>
        <w:t>处的输入功率</w:t>
      </w:r>
      <w:r w:rsidR="008E3CEE">
        <w:rPr>
          <w:rFonts w:hint="eastAsia"/>
          <w:szCs w:val="24"/>
          <w:lang w:eastAsia="zh-CN"/>
        </w:rPr>
        <w:t>（</w:t>
      </w:r>
      <w:r w:rsidRPr="00C3093F">
        <w:rPr>
          <w:rFonts w:hint="eastAsia"/>
          <w:szCs w:val="24"/>
          <w:lang w:eastAsia="zh-CN"/>
        </w:rPr>
        <w:t>由已校准的发生器产生</w:t>
      </w:r>
      <w:r w:rsidR="008E3CEE">
        <w:rPr>
          <w:rFonts w:hint="eastAsia"/>
          <w:szCs w:val="24"/>
          <w:lang w:eastAsia="zh-CN"/>
        </w:rPr>
        <w:t>）</w:t>
      </w:r>
      <w:r w:rsidRPr="00C3093F">
        <w:rPr>
          <w:szCs w:val="24"/>
          <w:lang w:eastAsia="zh-CN"/>
        </w:rPr>
        <w:t>(</w:t>
      </w:r>
      <w:proofErr w:type="spellStart"/>
      <w:r w:rsidRPr="00C3093F">
        <w:rPr>
          <w:szCs w:val="24"/>
          <w:lang w:eastAsia="zh-CN"/>
        </w:rPr>
        <w:t>dBW</w:t>
      </w:r>
      <w:proofErr w:type="spellEnd"/>
      <w:r w:rsidRPr="00C3093F">
        <w:rPr>
          <w:szCs w:val="24"/>
          <w:lang w:eastAsia="zh-CN"/>
        </w:rPr>
        <w:t xml:space="preserve">) </w:t>
      </w:r>
      <w:r w:rsidRPr="00C3093F">
        <w:rPr>
          <w:rFonts w:hint="eastAsia"/>
          <w:szCs w:val="24"/>
          <w:lang w:eastAsia="zh-CN"/>
        </w:rPr>
        <w:t>或</w:t>
      </w:r>
      <w:r w:rsidRPr="00C3093F">
        <w:rPr>
          <w:szCs w:val="24"/>
          <w:lang w:eastAsia="zh-CN"/>
        </w:rPr>
        <w:t xml:space="preserve"> (dBm)</w:t>
      </w:r>
    </w:p>
    <w:p w14:paraId="69F9F70B" w14:textId="77777777" w:rsidR="003A02EE" w:rsidRDefault="003A02EE" w:rsidP="008E3CEE">
      <w:pPr>
        <w:pStyle w:val="Equationlegend"/>
        <w:rPr>
          <w:lang w:eastAsia="zh-CN"/>
        </w:rPr>
      </w:pPr>
      <w:r>
        <w:rPr>
          <w:lang w:eastAsia="zh-CN"/>
        </w:rPr>
        <w:tab/>
      </w:r>
      <w:r>
        <w:rPr>
          <w:i/>
          <w:lang w:eastAsia="zh-CN"/>
        </w:rPr>
        <w:t>O</w:t>
      </w:r>
      <w:r>
        <w:rPr>
          <w:i/>
          <w:iCs/>
          <w:vertAlign w:val="subscript"/>
          <w:lang w:eastAsia="zh-CN"/>
        </w:rPr>
        <w:t>f</w:t>
      </w:r>
      <w:r>
        <w:rPr>
          <w:rFonts w:ascii="Tms Rmn" w:hAnsi="Tms Rmn"/>
          <w:sz w:val="12"/>
          <w:lang w:eastAsia="zh-CN"/>
        </w:rPr>
        <w:t> </w:t>
      </w:r>
      <w:r>
        <w:rPr>
          <w:lang w:eastAsia="zh-CN"/>
        </w:rPr>
        <w:t>:</w:t>
      </w:r>
      <w:r>
        <w:rPr>
          <w:lang w:eastAsia="zh-CN"/>
        </w:rPr>
        <w:tab/>
      </w:r>
      <w:r w:rsidRPr="00C3093F">
        <w:rPr>
          <w:rFonts w:hint="eastAsia"/>
          <w:szCs w:val="24"/>
          <w:lang w:eastAsia="zh-CN"/>
        </w:rPr>
        <w:t>频率</w:t>
      </w:r>
      <w:r w:rsidRPr="00C3093F">
        <w:rPr>
          <w:i/>
          <w:szCs w:val="24"/>
          <w:lang w:eastAsia="zh-CN"/>
        </w:rPr>
        <w:t xml:space="preserve">f </w:t>
      </w:r>
      <w:r w:rsidRPr="00C3093F">
        <w:rPr>
          <w:rFonts w:hint="eastAsia"/>
          <w:szCs w:val="24"/>
          <w:lang w:eastAsia="zh-CN"/>
        </w:rPr>
        <w:t>处的输出功率</w:t>
      </w:r>
      <w:r w:rsidR="008E3CEE">
        <w:rPr>
          <w:rFonts w:hint="eastAsia"/>
          <w:szCs w:val="24"/>
          <w:lang w:eastAsia="zh-CN"/>
        </w:rPr>
        <w:t>（</w:t>
      </w:r>
      <w:r w:rsidRPr="00C3093F">
        <w:rPr>
          <w:rFonts w:hint="eastAsia"/>
          <w:szCs w:val="24"/>
          <w:lang w:eastAsia="zh-CN"/>
        </w:rPr>
        <w:t>由测量接收机得到</w:t>
      </w:r>
      <w:r w:rsidR="008E3CEE">
        <w:rPr>
          <w:rFonts w:hint="eastAsia"/>
          <w:szCs w:val="24"/>
          <w:lang w:eastAsia="zh-CN"/>
        </w:rPr>
        <w:t>）</w:t>
      </w:r>
      <w:r w:rsidRPr="00C3093F">
        <w:rPr>
          <w:rFonts w:hint="eastAsia"/>
          <w:szCs w:val="24"/>
          <w:lang w:eastAsia="zh-CN"/>
        </w:rPr>
        <w:t>，单位与</w:t>
      </w:r>
      <w:r w:rsidRPr="00C3093F">
        <w:rPr>
          <w:szCs w:val="24"/>
          <w:lang w:eastAsia="zh-CN"/>
        </w:rPr>
        <w:t xml:space="preserve"> </w:t>
      </w:r>
      <w:r w:rsidRPr="00C3093F">
        <w:rPr>
          <w:i/>
          <w:szCs w:val="24"/>
          <w:lang w:eastAsia="zh-CN"/>
        </w:rPr>
        <w:t>I</w:t>
      </w:r>
      <w:r w:rsidRPr="00C3093F">
        <w:rPr>
          <w:i/>
          <w:iCs/>
          <w:kern w:val="2"/>
          <w:szCs w:val="24"/>
          <w:vertAlign w:val="subscript"/>
          <w:lang w:eastAsia="zh-CN"/>
        </w:rPr>
        <w:t xml:space="preserve"> f</w:t>
      </w:r>
      <w:r w:rsidRPr="00C3093F">
        <w:rPr>
          <w:rFonts w:hint="eastAsia"/>
          <w:szCs w:val="24"/>
          <w:lang w:eastAsia="zh-CN"/>
        </w:rPr>
        <w:t>相同。</w:t>
      </w:r>
    </w:p>
    <w:p w14:paraId="35873FEE" w14:textId="77777777" w:rsidR="003A02EE" w:rsidRDefault="003A02EE" w:rsidP="00D43B46">
      <w:pPr>
        <w:ind w:firstLineChars="200" w:firstLine="480"/>
        <w:rPr>
          <w:lang w:eastAsia="zh-CN"/>
        </w:rPr>
      </w:pPr>
      <w:r>
        <w:rPr>
          <w:rFonts w:hint="eastAsia"/>
          <w:lang w:eastAsia="zh-CN"/>
        </w:rPr>
        <w:t>此校准因数代表发生器与测量接收机之间联结的全部仪器总的插入损耗。</w:t>
      </w:r>
    </w:p>
    <w:p w14:paraId="20AC6C9F" w14:textId="77777777" w:rsidR="003A02EE" w:rsidRDefault="003A02EE" w:rsidP="00D43B46">
      <w:pPr>
        <w:ind w:firstLineChars="200" w:firstLine="480"/>
        <w:rPr>
          <w:lang w:val="en-US" w:eastAsia="zh-CN"/>
        </w:rPr>
      </w:pPr>
      <w:r>
        <w:rPr>
          <w:rFonts w:hint="eastAsia"/>
          <w:lang w:eastAsia="zh-CN"/>
        </w:rPr>
        <w:t>如果对每个仪表分别进行校准测量，整个测量配置的校准通过下式得到：</w:t>
      </w:r>
    </w:p>
    <w:p w14:paraId="11CFDD77" w14:textId="77777777" w:rsidR="003A02EE" w:rsidRDefault="003A02EE" w:rsidP="00214783">
      <w:pPr>
        <w:pStyle w:val="Blanc"/>
        <w:rPr>
          <w:lang w:eastAsia="zh-CN"/>
        </w:rPr>
      </w:pPr>
    </w:p>
    <w:p w14:paraId="6E6FDF91" w14:textId="77777777" w:rsidR="0037547A" w:rsidRDefault="0037547A" w:rsidP="0037547A">
      <w:pPr>
        <w:pStyle w:val="Equation"/>
        <w:rPr>
          <w:lang w:val="es-ES"/>
        </w:rPr>
      </w:pPr>
      <w:r>
        <w:rPr>
          <w:lang w:val="en-US" w:eastAsia="zh-CN"/>
        </w:rPr>
        <w:tab/>
      </w:r>
      <w:r>
        <w:rPr>
          <w:lang w:val="en-US" w:eastAsia="zh-CN"/>
        </w:rPr>
        <w:tab/>
      </w:r>
      <w:r w:rsidRPr="00E439F3">
        <w:rPr>
          <w:position w:val="-34"/>
          <w:lang w:val="es-ES"/>
        </w:rPr>
        <w:object w:dxaOrig="1560" w:dyaOrig="600" w14:anchorId="5FF400A1">
          <v:shape id="_x0000_i1027" type="#_x0000_t75" style="width:76.85pt;height:29.95pt" o:ole="">
            <v:imagedata r:id="rId16" o:title=""/>
          </v:shape>
          <o:OLEObject Type="Embed" ProgID="Equation.3" ShapeID="_x0000_i1027" DrawAspect="Content" ObjectID="_1649685528" r:id="rId17"/>
        </w:object>
      </w:r>
    </w:p>
    <w:p w14:paraId="54E0A680" w14:textId="77777777" w:rsidR="003A02EE" w:rsidRDefault="003A02EE" w:rsidP="00D43B46">
      <w:pPr>
        <w:rPr>
          <w:lang w:val="en-US" w:eastAsia="zh-CN"/>
        </w:rPr>
      </w:pPr>
      <w:r>
        <w:rPr>
          <w:rFonts w:hint="eastAsia"/>
          <w:lang w:val="en-US" w:eastAsia="zh-CN"/>
        </w:rPr>
        <w:t>其中：</w:t>
      </w:r>
    </w:p>
    <w:p w14:paraId="49605AD6" w14:textId="77777777" w:rsidR="003A02EE" w:rsidRDefault="003A02EE" w:rsidP="00390ECF">
      <w:pPr>
        <w:pStyle w:val="Equationlegend"/>
        <w:rPr>
          <w:lang w:eastAsia="zh-CN"/>
        </w:rPr>
      </w:pPr>
      <w:r>
        <w:rPr>
          <w:lang w:eastAsia="zh-CN"/>
        </w:rPr>
        <w:tab/>
      </w:r>
      <w:r>
        <w:rPr>
          <w:i/>
          <w:lang w:eastAsia="zh-CN"/>
        </w:rPr>
        <w:t>k</w:t>
      </w:r>
      <w:r>
        <w:rPr>
          <w:i/>
          <w:iCs/>
          <w:vertAlign w:val="subscript"/>
          <w:lang w:eastAsia="zh-CN"/>
        </w:rPr>
        <w:t>ms, f</w:t>
      </w:r>
      <w:r>
        <w:rPr>
          <w:rFonts w:ascii="Tms Rmn" w:hAnsi="Tms Rmn"/>
          <w:i/>
          <w:iCs/>
          <w:position w:val="-4"/>
          <w:sz w:val="12"/>
          <w:lang w:eastAsia="zh-CN"/>
        </w:rPr>
        <w:t> </w:t>
      </w:r>
      <w:r>
        <w:rPr>
          <w:lang w:eastAsia="zh-CN"/>
        </w:rPr>
        <w:t>:</w:t>
      </w:r>
      <w:r>
        <w:rPr>
          <w:lang w:eastAsia="zh-CN"/>
        </w:rPr>
        <w:tab/>
      </w:r>
      <w:r w:rsidRPr="00D43B46">
        <w:rPr>
          <w:rFonts w:hint="eastAsia"/>
          <w:szCs w:val="24"/>
          <w:lang w:eastAsia="zh-CN"/>
        </w:rPr>
        <w:t>测量配置在频率</w:t>
      </w:r>
      <w:r w:rsidRPr="00D43B46">
        <w:rPr>
          <w:i/>
          <w:szCs w:val="24"/>
          <w:lang w:eastAsia="zh-CN"/>
        </w:rPr>
        <w:t xml:space="preserve">f </w:t>
      </w:r>
      <w:r w:rsidRPr="00D43B46">
        <w:rPr>
          <w:rFonts w:hint="eastAsia"/>
          <w:szCs w:val="24"/>
          <w:lang w:eastAsia="zh-CN"/>
        </w:rPr>
        <w:t>处的校准因数</w:t>
      </w:r>
      <w:r w:rsidRPr="00D43B46">
        <w:rPr>
          <w:szCs w:val="24"/>
          <w:lang w:eastAsia="zh-CN"/>
        </w:rPr>
        <w:t xml:space="preserve"> (dB)</w:t>
      </w:r>
    </w:p>
    <w:p w14:paraId="10899185" w14:textId="77777777" w:rsidR="003A02EE" w:rsidRDefault="003A02EE" w:rsidP="00390ECF">
      <w:pPr>
        <w:pStyle w:val="Equationlegend"/>
        <w:rPr>
          <w:lang w:eastAsia="zh-CN"/>
        </w:rPr>
      </w:pPr>
      <w:r>
        <w:rPr>
          <w:lang w:eastAsia="zh-CN"/>
        </w:rPr>
        <w:tab/>
      </w:r>
      <w:proofErr w:type="spellStart"/>
      <w:r>
        <w:rPr>
          <w:i/>
          <w:lang w:eastAsia="zh-CN"/>
        </w:rPr>
        <w:t>k</w:t>
      </w:r>
      <w:r>
        <w:rPr>
          <w:i/>
          <w:iCs/>
          <w:vertAlign w:val="subscript"/>
          <w:lang w:eastAsia="zh-CN"/>
        </w:rPr>
        <w:t>i</w:t>
      </w:r>
      <w:proofErr w:type="spellEnd"/>
      <w:r>
        <w:rPr>
          <w:i/>
          <w:iCs/>
          <w:vertAlign w:val="subscript"/>
          <w:lang w:eastAsia="zh-CN"/>
        </w:rPr>
        <w:t>, f</w:t>
      </w:r>
      <w:r>
        <w:rPr>
          <w:rFonts w:ascii="Tms Rmn" w:hAnsi="Tms Rmn"/>
          <w:i/>
          <w:iCs/>
          <w:position w:val="-4"/>
          <w:sz w:val="12"/>
          <w:lang w:eastAsia="zh-CN"/>
        </w:rPr>
        <w:t> </w:t>
      </w:r>
      <w:r>
        <w:rPr>
          <w:lang w:eastAsia="zh-CN"/>
        </w:rPr>
        <w:t>:</w:t>
      </w:r>
      <w:r>
        <w:rPr>
          <w:lang w:eastAsia="zh-CN"/>
        </w:rPr>
        <w:tab/>
      </w:r>
      <w:r w:rsidRPr="00D43B46">
        <w:rPr>
          <w:rFonts w:hint="eastAsia"/>
          <w:szCs w:val="24"/>
          <w:lang w:eastAsia="zh-CN"/>
        </w:rPr>
        <w:t>测量链中的每个仪表在频率</w:t>
      </w:r>
      <w:r w:rsidRPr="00D43B46">
        <w:rPr>
          <w:i/>
          <w:szCs w:val="24"/>
          <w:lang w:eastAsia="zh-CN"/>
        </w:rPr>
        <w:t xml:space="preserve">f </w:t>
      </w:r>
      <w:r w:rsidRPr="00D43B46">
        <w:rPr>
          <w:rFonts w:hint="eastAsia"/>
          <w:szCs w:val="24"/>
          <w:lang w:eastAsia="zh-CN"/>
        </w:rPr>
        <w:t>处的校准因数</w:t>
      </w:r>
      <w:r w:rsidRPr="00D43B46">
        <w:rPr>
          <w:szCs w:val="24"/>
          <w:lang w:eastAsia="zh-CN"/>
        </w:rPr>
        <w:t xml:space="preserve"> (dB) </w:t>
      </w:r>
      <w:r w:rsidRPr="00D43B46">
        <w:rPr>
          <w:rFonts w:hint="eastAsia"/>
          <w:szCs w:val="24"/>
          <w:lang w:eastAsia="zh-CN"/>
        </w:rPr>
        <w:t>。</w:t>
      </w:r>
    </w:p>
    <w:p w14:paraId="08A063A0" w14:textId="77777777" w:rsidR="003A02EE" w:rsidRDefault="003A02EE" w:rsidP="008E3CEE">
      <w:pPr>
        <w:ind w:firstLineChars="200" w:firstLine="480"/>
        <w:rPr>
          <w:lang w:eastAsia="zh-CN"/>
        </w:rPr>
      </w:pPr>
      <w:r>
        <w:rPr>
          <w:rFonts w:hint="eastAsia"/>
          <w:lang w:eastAsia="zh-CN"/>
        </w:rPr>
        <w:t>在测量实际杂散发射大小时，</w:t>
      </w:r>
      <w:r>
        <w:rPr>
          <w:i/>
          <w:lang w:eastAsia="zh-CN"/>
        </w:rPr>
        <w:t>P</w:t>
      </w:r>
      <w:r>
        <w:rPr>
          <w:i/>
          <w:position w:val="-4"/>
          <w:vertAlign w:val="subscript"/>
          <w:lang w:eastAsia="zh-CN"/>
        </w:rPr>
        <w:t>r, f</w:t>
      </w:r>
      <w:r>
        <w:rPr>
          <w:lang w:eastAsia="zh-CN"/>
        </w:rPr>
        <w:t> (</w:t>
      </w:r>
      <w:proofErr w:type="spellStart"/>
      <w:r>
        <w:rPr>
          <w:lang w:eastAsia="zh-CN"/>
        </w:rPr>
        <w:t>dBW</w:t>
      </w:r>
      <w:proofErr w:type="spellEnd"/>
      <w:r>
        <w:rPr>
          <w:lang w:eastAsia="zh-CN"/>
        </w:rPr>
        <w:t xml:space="preserve">) </w:t>
      </w:r>
      <w:r>
        <w:rPr>
          <w:rFonts w:hint="eastAsia"/>
          <w:lang w:eastAsia="zh-CN"/>
        </w:rPr>
        <w:t>或</w:t>
      </w:r>
      <w:r>
        <w:rPr>
          <w:lang w:eastAsia="zh-CN"/>
        </w:rPr>
        <w:t xml:space="preserve"> (dBm) </w:t>
      </w:r>
      <w:r>
        <w:rPr>
          <w:rFonts w:hint="eastAsia"/>
          <w:lang w:eastAsia="zh-CN"/>
        </w:rPr>
        <w:t>是由杂散发射在频率</w:t>
      </w:r>
      <w:r>
        <w:rPr>
          <w:i/>
          <w:lang w:eastAsia="zh-CN"/>
        </w:rPr>
        <w:t xml:space="preserve">f </w:t>
      </w:r>
      <w:r>
        <w:rPr>
          <w:rFonts w:hint="eastAsia"/>
          <w:lang w:eastAsia="zh-CN"/>
        </w:rPr>
        <w:t>处产生的功率（从测量接收机读数），在频率</w:t>
      </w:r>
      <w:r>
        <w:rPr>
          <w:i/>
          <w:lang w:eastAsia="zh-CN"/>
        </w:rPr>
        <w:t>f</w:t>
      </w:r>
      <w:r w:rsidR="008E3CEE">
        <w:rPr>
          <w:rFonts w:hint="eastAsia"/>
          <w:i/>
          <w:lang w:eastAsia="zh-CN"/>
        </w:rPr>
        <w:t xml:space="preserve"> </w:t>
      </w:r>
      <w:r>
        <w:rPr>
          <w:rFonts w:hint="eastAsia"/>
          <w:lang w:eastAsia="zh-CN"/>
        </w:rPr>
        <w:t>处的杂散发射功率</w:t>
      </w:r>
      <w:r>
        <w:rPr>
          <w:i/>
          <w:lang w:eastAsia="zh-CN"/>
        </w:rPr>
        <w:t>P</w:t>
      </w:r>
      <w:r>
        <w:rPr>
          <w:i/>
          <w:position w:val="-4"/>
          <w:vertAlign w:val="subscript"/>
          <w:lang w:eastAsia="zh-CN"/>
        </w:rPr>
        <w:t>s, f</w:t>
      </w:r>
      <w:r w:rsidR="008E3CEE">
        <w:rPr>
          <w:lang w:eastAsia="zh-CN"/>
        </w:rPr>
        <w:t> </w:t>
      </w:r>
      <w:r w:rsidR="008E3CEE">
        <w:rPr>
          <w:rFonts w:hint="eastAsia"/>
          <w:lang w:eastAsia="zh-CN"/>
        </w:rPr>
        <w:t>（</w:t>
      </w:r>
      <w:r>
        <w:rPr>
          <w:rFonts w:hint="eastAsia"/>
          <w:lang w:eastAsia="zh-CN"/>
        </w:rPr>
        <w:t>与</w:t>
      </w:r>
      <w:r>
        <w:rPr>
          <w:i/>
          <w:lang w:eastAsia="zh-CN"/>
        </w:rPr>
        <w:t>P</w:t>
      </w:r>
      <w:r>
        <w:rPr>
          <w:i/>
          <w:position w:val="-4"/>
          <w:vertAlign w:val="subscript"/>
          <w:lang w:eastAsia="zh-CN"/>
        </w:rPr>
        <w:t xml:space="preserve">r, f </w:t>
      </w:r>
      <w:r>
        <w:rPr>
          <w:lang w:eastAsia="zh-CN"/>
        </w:rPr>
        <w:t> </w:t>
      </w:r>
      <w:r>
        <w:rPr>
          <w:rFonts w:hint="eastAsia"/>
          <w:lang w:eastAsia="zh-CN"/>
        </w:rPr>
        <w:t>的单位相同</w:t>
      </w:r>
      <w:r w:rsidR="008E3CEE">
        <w:rPr>
          <w:rFonts w:hint="eastAsia"/>
          <w:lang w:eastAsia="zh-CN"/>
        </w:rPr>
        <w:t>）</w:t>
      </w:r>
      <w:r>
        <w:rPr>
          <w:rFonts w:hint="eastAsia"/>
          <w:lang w:eastAsia="zh-CN"/>
        </w:rPr>
        <w:t>由下面的等式计算出：</w:t>
      </w:r>
    </w:p>
    <w:p w14:paraId="0C1AAF78" w14:textId="77777777" w:rsidR="003A02EE" w:rsidRPr="00D43B46" w:rsidRDefault="003A02EE" w:rsidP="00214783">
      <w:pPr>
        <w:pStyle w:val="Blanc"/>
        <w:rPr>
          <w:lang w:val="fr-FR" w:eastAsia="zh-CN"/>
        </w:rPr>
      </w:pPr>
    </w:p>
    <w:p w14:paraId="76CA46DD" w14:textId="77777777" w:rsidR="003A02EE" w:rsidRDefault="003A02EE" w:rsidP="00390ECF">
      <w:pPr>
        <w:pStyle w:val="Equation"/>
        <w:rPr>
          <w:lang w:eastAsia="zh-CN"/>
        </w:rPr>
      </w:pPr>
      <w:r>
        <w:rPr>
          <w:lang w:eastAsia="zh-CN"/>
        </w:rPr>
        <w:tab/>
      </w:r>
      <w:r>
        <w:rPr>
          <w:lang w:eastAsia="zh-CN"/>
        </w:rPr>
        <w:tab/>
      </w:r>
      <w:r>
        <w:rPr>
          <w:i/>
          <w:lang w:eastAsia="zh-CN"/>
        </w:rPr>
        <w:t>P</w:t>
      </w:r>
      <w:r>
        <w:rPr>
          <w:i/>
          <w:iCs/>
          <w:vertAlign w:val="subscript"/>
          <w:lang w:eastAsia="zh-CN"/>
        </w:rPr>
        <w:t>s</w:t>
      </w:r>
      <w:r>
        <w:rPr>
          <w:vertAlign w:val="subscript"/>
          <w:lang w:eastAsia="zh-CN"/>
        </w:rPr>
        <w:t>,</w:t>
      </w:r>
      <w:r>
        <w:rPr>
          <w:i/>
          <w:iCs/>
          <w:vertAlign w:val="subscript"/>
          <w:lang w:eastAsia="zh-CN"/>
        </w:rPr>
        <w:t> f</w:t>
      </w:r>
      <w:r>
        <w:rPr>
          <w:lang w:eastAsia="zh-CN"/>
        </w:rPr>
        <w:t>  </w:t>
      </w:r>
      <w:r>
        <w:rPr>
          <w:rFonts w:ascii="Symbol" w:hAnsi="Symbol"/>
          <w:lang w:eastAsia="zh-CN"/>
        </w:rPr>
        <w:t></w:t>
      </w:r>
      <w:r>
        <w:rPr>
          <w:lang w:eastAsia="zh-CN"/>
        </w:rPr>
        <w:t> </w:t>
      </w:r>
      <w:r>
        <w:rPr>
          <w:i/>
          <w:lang w:eastAsia="zh-CN"/>
        </w:rPr>
        <w:t>P</w:t>
      </w:r>
      <w:r>
        <w:rPr>
          <w:i/>
          <w:iCs/>
          <w:vertAlign w:val="subscript"/>
          <w:lang w:eastAsia="zh-CN"/>
        </w:rPr>
        <w:t>r</w:t>
      </w:r>
      <w:r>
        <w:rPr>
          <w:vertAlign w:val="subscript"/>
          <w:lang w:eastAsia="zh-CN"/>
        </w:rPr>
        <w:t>,</w:t>
      </w:r>
      <w:r>
        <w:rPr>
          <w:i/>
          <w:iCs/>
          <w:vertAlign w:val="subscript"/>
          <w:lang w:eastAsia="zh-CN"/>
        </w:rPr>
        <w:t> f</w:t>
      </w:r>
      <w:r>
        <w:rPr>
          <w:lang w:eastAsia="zh-CN"/>
        </w:rPr>
        <w:t>  </w:t>
      </w:r>
      <w:r>
        <w:rPr>
          <w:rFonts w:ascii="Symbol" w:hAnsi="Symbol"/>
          <w:lang w:eastAsia="zh-CN"/>
        </w:rPr>
        <w:t></w:t>
      </w:r>
      <w:r>
        <w:rPr>
          <w:lang w:eastAsia="zh-CN"/>
        </w:rPr>
        <w:t>  </w:t>
      </w:r>
      <w:r>
        <w:rPr>
          <w:i/>
          <w:lang w:eastAsia="zh-CN"/>
        </w:rPr>
        <w:t>k</w:t>
      </w:r>
      <w:r>
        <w:rPr>
          <w:i/>
          <w:iCs/>
          <w:vertAlign w:val="subscript"/>
          <w:lang w:eastAsia="zh-CN"/>
        </w:rPr>
        <w:t>ms</w:t>
      </w:r>
      <w:r>
        <w:rPr>
          <w:vertAlign w:val="subscript"/>
          <w:lang w:eastAsia="zh-CN"/>
        </w:rPr>
        <w:t>,</w:t>
      </w:r>
      <w:r>
        <w:rPr>
          <w:i/>
          <w:iCs/>
          <w:vertAlign w:val="subscript"/>
          <w:lang w:eastAsia="zh-CN"/>
        </w:rPr>
        <w:t> f</w:t>
      </w:r>
    </w:p>
    <w:p w14:paraId="490D75EF" w14:textId="77777777" w:rsidR="003A02EE" w:rsidRDefault="003A02EE" w:rsidP="00214783">
      <w:pPr>
        <w:pStyle w:val="Blanc"/>
        <w:rPr>
          <w:lang w:eastAsia="zh-CN"/>
        </w:rPr>
      </w:pPr>
    </w:p>
    <w:p w14:paraId="24723029" w14:textId="77777777" w:rsidR="003A02EE" w:rsidRDefault="003A02EE" w:rsidP="00390ECF">
      <w:pPr>
        <w:pStyle w:val="Note"/>
        <w:rPr>
          <w:lang w:val="en-US" w:eastAsia="zh-CN"/>
        </w:rPr>
      </w:pPr>
      <w:r w:rsidRPr="000A39CA">
        <w:rPr>
          <w:rFonts w:eastAsiaTheme="minorEastAsia"/>
          <w:lang w:val="en-US" w:eastAsia="zh-CN"/>
        </w:rPr>
        <w:t>注</w:t>
      </w:r>
      <w:r w:rsidRPr="000A39CA">
        <w:rPr>
          <w:rFonts w:eastAsiaTheme="minorEastAsia"/>
          <w:lang w:val="en-US" w:eastAsia="zh-CN"/>
        </w:rPr>
        <w:t> 1</w:t>
      </w:r>
      <w:r>
        <w:rPr>
          <w:lang w:val="en-US" w:eastAsia="zh-CN"/>
        </w:rPr>
        <w:t> </w:t>
      </w:r>
      <w:r>
        <w:rPr>
          <w:szCs w:val="22"/>
        </w:rPr>
        <w:sym w:font="Symbol" w:char="F02D"/>
      </w:r>
      <w:r>
        <w:rPr>
          <w:lang w:val="en-US" w:eastAsia="zh-CN"/>
        </w:rPr>
        <w:t> </w:t>
      </w:r>
      <w:r>
        <w:rPr>
          <w:rFonts w:hint="eastAsia"/>
          <w:lang w:val="en-US" w:eastAsia="zh-CN"/>
        </w:rPr>
        <w:t>个别单元校准通常会导致由于失配损耗引起的进一步测量不确定性。</w:t>
      </w:r>
    </w:p>
    <w:p w14:paraId="4BAE62AB" w14:textId="77777777" w:rsidR="003A02EE" w:rsidRDefault="003A02EE" w:rsidP="00390ECF">
      <w:pPr>
        <w:pStyle w:val="Heading3"/>
        <w:rPr>
          <w:lang w:val="en-US" w:eastAsia="zh-CN"/>
        </w:rPr>
      </w:pPr>
      <w:bookmarkStart w:id="112" w:name="_Toc393687590"/>
      <w:bookmarkStart w:id="113" w:name="_Toc394112308"/>
      <w:r>
        <w:rPr>
          <w:lang w:val="en-US" w:eastAsia="zh-CN"/>
        </w:rPr>
        <w:t>3.2.1.2</w:t>
      </w:r>
      <w:r>
        <w:rPr>
          <w:lang w:val="en-US" w:eastAsia="zh-CN"/>
        </w:rPr>
        <w:tab/>
      </w:r>
      <w:bookmarkEnd w:id="112"/>
      <w:bookmarkEnd w:id="113"/>
      <w:r>
        <w:rPr>
          <w:rFonts w:hint="eastAsia"/>
          <w:lang w:eastAsia="zh-CN"/>
        </w:rPr>
        <w:t>替代方案</w:t>
      </w:r>
    </w:p>
    <w:p w14:paraId="7C0C28C9" w14:textId="77777777" w:rsidR="003A02EE" w:rsidRDefault="003A02EE" w:rsidP="00D43B46">
      <w:pPr>
        <w:ind w:firstLineChars="200" w:firstLine="480"/>
        <w:rPr>
          <w:lang w:eastAsia="zh-CN"/>
        </w:rPr>
      </w:pPr>
      <w:r>
        <w:rPr>
          <w:rFonts w:hint="eastAsia"/>
          <w:lang w:eastAsia="zh-CN"/>
        </w:rPr>
        <w:t>这种方法不需要对所有的测量单元进行校准。而是从测量仪表中将杂散输出功率记录下来，接着将此功率值与来自校准信号发生器的信号对应起来，发生器是替代</w:t>
      </w:r>
      <w:r>
        <w:rPr>
          <w:lang w:eastAsia="zh-CN"/>
        </w:rPr>
        <w:t>EUT</w:t>
      </w:r>
      <w:r>
        <w:rPr>
          <w:rFonts w:hint="eastAsia"/>
          <w:lang w:eastAsia="zh-CN"/>
        </w:rPr>
        <w:t>的。发生器提供的功率值就与杂散域发射的功率相等。</w:t>
      </w:r>
    </w:p>
    <w:p w14:paraId="7985B215" w14:textId="77777777" w:rsidR="003A02EE" w:rsidRDefault="003A02EE" w:rsidP="00390ECF">
      <w:pPr>
        <w:pStyle w:val="Heading2"/>
        <w:rPr>
          <w:lang w:val="en-US" w:eastAsia="zh-CN"/>
        </w:rPr>
      </w:pPr>
      <w:r>
        <w:rPr>
          <w:lang w:val="en-US" w:eastAsia="zh-CN"/>
        </w:rPr>
        <w:t>3.2.2</w:t>
      </w:r>
      <w:r>
        <w:rPr>
          <w:lang w:val="en-US" w:eastAsia="zh-CN"/>
        </w:rPr>
        <w:tab/>
      </w:r>
      <w:r>
        <w:rPr>
          <w:rFonts w:hint="eastAsia"/>
          <w:lang w:val="en-US" w:eastAsia="zh-CN"/>
        </w:rPr>
        <w:t>方法</w:t>
      </w:r>
      <w:r>
        <w:rPr>
          <w:lang w:val="en-US" w:eastAsia="zh-CN"/>
        </w:rPr>
        <w:t xml:space="preserve">1b – </w:t>
      </w:r>
      <w:r>
        <w:rPr>
          <w:rFonts w:hint="eastAsia"/>
          <w:lang w:val="en-US" w:eastAsia="zh-CN"/>
        </w:rPr>
        <w:t>不</w:t>
      </w:r>
      <w:r>
        <w:rPr>
          <w:rFonts w:hint="eastAsia"/>
          <w:lang w:eastAsia="zh-CN"/>
        </w:rPr>
        <w:t>使用基频带阻滤波器测量</w:t>
      </w:r>
    </w:p>
    <w:p w14:paraId="190DD4A1" w14:textId="77777777" w:rsidR="003A02EE" w:rsidRDefault="003A02EE" w:rsidP="00DD432F">
      <w:pPr>
        <w:ind w:firstLineChars="200" w:firstLine="480"/>
        <w:rPr>
          <w:lang w:val="en-US" w:eastAsia="zh-CN"/>
        </w:rPr>
      </w:pPr>
      <w:r>
        <w:rPr>
          <w:rFonts w:hint="eastAsia"/>
          <w:lang w:val="en-US" w:eastAsia="zh-CN"/>
        </w:rPr>
        <w:t>该方法在没有基频带阻滤波器的情况下，提供了一个简单的测量方法。</w:t>
      </w:r>
      <w:r>
        <w:rPr>
          <w:rFonts w:hint="eastAsia"/>
          <w:lang w:eastAsia="zh-CN"/>
        </w:rPr>
        <w:t>测量加到天线端口的杂散域发射功率的测量配置的方框图见图</w:t>
      </w:r>
      <w:r>
        <w:rPr>
          <w:lang w:eastAsia="zh-CN"/>
        </w:rPr>
        <w:t>1b</w:t>
      </w:r>
      <w:r>
        <w:rPr>
          <w:rFonts w:hint="eastAsia"/>
          <w:lang w:eastAsia="zh-CN"/>
        </w:rPr>
        <w:t>。</w:t>
      </w:r>
    </w:p>
    <w:p w14:paraId="42A2E7D9" w14:textId="77777777" w:rsidR="007A3197" w:rsidRDefault="007A3197" w:rsidP="007A3197">
      <w:pPr>
        <w:pStyle w:val="FigureNo"/>
        <w:rPr>
          <w:lang w:val="en-US" w:eastAsia="zh-CN"/>
        </w:rPr>
      </w:pPr>
      <w:r>
        <w:rPr>
          <w:rFonts w:hint="eastAsia"/>
          <w:lang w:val="en-US" w:eastAsia="zh-CN"/>
        </w:rPr>
        <w:lastRenderedPageBreak/>
        <w:t>图</w:t>
      </w:r>
      <w:r>
        <w:rPr>
          <w:lang w:val="en-US" w:eastAsia="zh-CN"/>
        </w:rPr>
        <w:t xml:space="preserve"> 1</w:t>
      </w:r>
      <w:r>
        <w:rPr>
          <w:caps w:val="0"/>
          <w:lang w:val="en-US" w:eastAsia="zh-CN"/>
        </w:rPr>
        <w:t>b</w:t>
      </w:r>
    </w:p>
    <w:p w14:paraId="7EA554FB" w14:textId="77777777" w:rsidR="007A3197" w:rsidRPr="004D27B4" w:rsidRDefault="007A3197" w:rsidP="007A3197">
      <w:pPr>
        <w:pStyle w:val="Figuretitle"/>
        <w:rPr>
          <w:lang w:val="en-US" w:eastAsia="zh-CN"/>
        </w:rPr>
      </w:pPr>
      <w:r>
        <w:rPr>
          <w:rFonts w:hint="eastAsia"/>
          <w:lang w:val="en-US" w:eastAsia="zh-CN"/>
        </w:rPr>
        <w:t>方法</w:t>
      </w:r>
      <w:r w:rsidRPr="004D27B4">
        <w:rPr>
          <w:lang w:val="en-US" w:eastAsia="zh-CN"/>
        </w:rPr>
        <w:t xml:space="preserve"> 1b</w:t>
      </w:r>
      <w:r>
        <w:rPr>
          <w:rFonts w:hint="eastAsia"/>
          <w:lang w:val="en-US" w:eastAsia="zh-CN"/>
        </w:rPr>
        <w:t>：不使用基频带阻滤波器测量加到天线端口的杂散域发射功率的测量配置</w:t>
      </w:r>
    </w:p>
    <w:p w14:paraId="27BA29A1" w14:textId="77777777" w:rsidR="003A02EE" w:rsidRDefault="007A3197" w:rsidP="007A3197">
      <w:pPr>
        <w:jc w:val="center"/>
        <w:rPr>
          <w:lang w:eastAsia="zh-CN"/>
        </w:rPr>
      </w:pPr>
      <w:r>
        <w:object w:dxaOrig="5654" w:dyaOrig="5632" w14:anchorId="2EC8F8AE">
          <v:shape id="_x0000_i1028" type="#_x0000_t75" style="width:303.35pt;height:300.95pt" o:ole="">
            <v:imagedata r:id="rId18" o:title=""/>
          </v:shape>
          <o:OLEObject Type="Embed" ProgID="CorelDRAW.Graphic.14" ShapeID="_x0000_i1028" DrawAspect="Content" ObjectID="_1649685529" r:id="rId19"/>
        </w:object>
      </w:r>
    </w:p>
    <w:p w14:paraId="2BDBD67D" w14:textId="77777777" w:rsidR="007A3197" w:rsidRDefault="007A3197" w:rsidP="007A3197">
      <w:pPr>
        <w:rPr>
          <w:lang w:val="en-US" w:eastAsia="zh-CN"/>
        </w:rPr>
      </w:pPr>
    </w:p>
    <w:p w14:paraId="2BC03A73" w14:textId="77777777" w:rsidR="003A02EE" w:rsidRDefault="003A02EE" w:rsidP="00390ECF">
      <w:pPr>
        <w:pStyle w:val="Heading4"/>
        <w:rPr>
          <w:lang w:val="en-US" w:eastAsia="zh-CN"/>
        </w:rPr>
      </w:pPr>
      <w:r>
        <w:rPr>
          <w:lang w:val="en-US" w:eastAsia="zh-CN"/>
        </w:rPr>
        <w:t>3.2.2.1</w:t>
      </w:r>
      <w:r>
        <w:rPr>
          <w:lang w:val="en-US" w:eastAsia="zh-CN"/>
        </w:rPr>
        <w:tab/>
      </w:r>
      <w:r>
        <w:rPr>
          <w:rFonts w:hint="eastAsia"/>
          <w:lang w:eastAsia="zh-CN"/>
        </w:rPr>
        <w:t>直接测试方案</w:t>
      </w:r>
    </w:p>
    <w:p w14:paraId="088F1ABB" w14:textId="77777777" w:rsidR="003A02EE" w:rsidRDefault="003A02EE" w:rsidP="00F66205">
      <w:pPr>
        <w:ind w:firstLineChars="200" w:firstLine="480"/>
        <w:rPr>
          <w:lang w:val="en-US" w:eastAsia="zh-CN"/>
        </w:rPr>
      </w:pPr>
      <w:r>
        <w:rPr>
          <w:rFonts w:hint="eastAsia"/>
          <w:lang w:val="en-US" w:eastAsia="zh-CN"/>
        </w:rPr>
        <w:t>通过下列步骤能够直接得出测量结果：</w:t>
      </w:r>
    </w:p>
    <w:p w14:paraId="75014050" w14:textId="77777777" w:rsidR="003A02EE" w:rsidRDefault="003A02EE" w:rsidP="00390ECF">
      <w:pPr>
        <w:pStyle w:val="enumlev1"/>
        <w:rPr>
          <w:lang w:val="en-US" w:eastAsia="zh-CN"/>
        </w:rPr>
      </w:pPr>
      <w:r>
        <w:rPr>
          <w:lang w:val="en-US" w:eastAsia="zh-CN"/>
        </w:rPr>
        <w:t>a)</w:t>
      </w:r>
      <w:r>
        <w:rPr>
          <w:lang w:val="en-US" w:eastAsia="zh-CN"/>
        </w:rPr>
        <w:tab/>
      </w:r>
      <w:r>
        <w:rPr>
          <w:rFonts w:hint="eastAsia"/>
          <w:lang w:val="en-US" w:eastAsia="zh-CN"/>
        </w:rPr>
        <w:t>测量</w:t>
      </w:r>
      <w:r>
        <w:rPr>
          <w:lang w:val="en-US" w:eastAsia="zh-CN"/>
        </w:rPr>
        <w:t>A</w:t>
      </w:r>
      <w:r>
        <w:rPr>
          <w:rFonts w:hint="eastAsia"/>
          <w:lang w:val="en-US" w:eastAsia="zh-CN"/>
        </w:rPr>
        <w:t>类设备的相对电平</w:t>
      </w:r>
    </w:p>
    <w:p w14:paraId="4C0D28BC" w14:textId="77777777" w:rsidR="003A02EE" w:rsidRDefault="003A02EE" w:rsidP="00B32F6B">
      <w:pPr>
        <w:pStyle w:val="enumlev1"/>
        <w:rPr>
          <w:lang w:val="en-US" w:eastAsia="zh-CN"/>
        </w:rPr>
      </w:pPr>
      <w:r>
        <w:rPr>
          <w:lang w:val="en-US" w:eastAsia="zh-CN"/>
        </w:rPr>
        <w:tab/>
      </w:r>
      <w:r>
        <w:rPr>
          <w:rFonts w:hint="eastAsia"/>
          <w:lang w:val="en-US" w:eastAsia="zh-CN"/>
        </w:rPr>
        <w:t>相对于总的平均或峰值包络功率的衰减</w:t>
      </w:r>
      <w:r>
        <w:rPr>
          <w:lang w:val="en-US" w:eastAsia="zh-CN"/>
        </w:rPr>
        <w:t xml:space="preserve"> </w:t>
      </w:r>
      <w:r w:rsidR="00B32F6B">
        <w:rPr>
          <w:lang w:val="en-US" w:eastAsia="zh-CN"/>
        </w:rPr>
        <w:t>=</w:t>
      </w:r>
      <w:r>
        <w:rPr>
          <w:lang w:val="en-US" w:eastAsia="zh-CN"/>
        </w:rPr>
        <w:t xml:space="preserve"> </w:t>
      </w:r>
      <w:r>
        <w:rPr>
          <w:i/>
          <w:iCs/>
          <w:lang w:val="en-US" w:eastAsia="zh-CN"/>
        </w:rPr>
        <w:t>B</w:t>
      </w:r>
      <w:r>
        <w:rPr>
          <w:lang w:val="en-US" w:eastAsia="zh-CN"/>
        </w:rPr>
        <w:t xml:space="preserve"> – </w:t>
      </w:r>
      <w:r>
        <w:rPr>
          <w:i/>
          <w:iCs/>
          <w:lang w:val="en-US" w:eastAsia="zh-CN"/>
        </w:rPr>
        <w:t>D</w:t>
      </w:r>
    </w:p>
    <w:p w14:paraId="2FE08EE3" w14:textId="77777777" w:rsidR="003A02EE" w:rsidRDefault="003A02EE" w:rsidP="00390ECF">
      <w:pPr>
        <w:pStyle w:val="enumlev1"/>
        <w:rPr>
          <w:lang w:val="en-US" w:eastAsia="zh-CN"/>
        </w:rPr>
      </w:pPr>
      <w:r>
        <w:rPr>
          <w:lang w:val="en-US" w:eastAsia="zh-CN"/>
        </w:rPr>
        <w:tab/>
      </w:r>
      <w:r>
        <w:rPr>
          <w:rFonts w:hint="eastAsia"/>
          <w:lang w:val="en-US" w:eastAsia="zh-CN"/>
        </w:rPr>
        <w:t>其中：</w:t>
      </w:r>
    </w:p>
    <w:p w14:paraId="54D66518" w14:textId="77777777" w:rsidR="003A02EE" w:rsidRDefault="003A02EE" w:rsidP="00390ECF">
      <w:pPr>
        <w:pStyle w:val="enumlev2"/>
        <w:rPr>
          <w:lang w:val="en-US" w:eastAsia="zh-CN"/>
        </w:rPr>
      </w:pPr>
      <w:r>
        <w:rPr>
          <w:i/>
          <w:iCs/>
          <w:lang w:val="en-US" w:eastAsia="zh-CN"/>
        </w:rPr>
        <w:t>B</w:t>
      </w:r>
      <w:r>
        <w:rPr>
          <w:lang w:val="en-US" w:eastAsia="zh-CN"/>
        </w:rPr>
        <w:t>:</w:t>
      </w:r>
      <w:r>
        <w:rPr>
          <w:lang w:val="en-US" w:eastAsia="zh-CN"/>
        </w:rPr>
        <w:tab/>
      </w:r>
      <w:r>
        <w:rPr>
          <w:rFonts w:hint="eastAsia"/>
          <w:lang w:val="en-US" w:eastAsia="zh-CN"/>
        </w:rPr>
        <w:t>测量接收机上读出的基频发射的平均或峰值包络功率</w:t>
      </w:r>
    </w:p>
    <w:p w14:paraId="3FF12043" w14:textId="77777777" w:rsidR="003A02EE" w:rsidRDefault="003A02EE" w:rsidP="00390ECF">
      <w:pPr>
        <w:pStyle w:val="enumlev2"/>
        <w:rPr>
          <w:lang w:val="en-US" w:eastAsia="zh-CN"/>
        </w:rPr>
      </w:pPr>
      <w:r>
        <w:rPr>
          <w:i/>
          <w:iCs/>
          <w:lang w:val="en-US" w:eastAsia="zh-CN"/>
        </w:rPr>
        <w:t>D</w:t>
      </w:r>
      <w:r>
        <w:rPr>
          <w:lang w:val="en-US" w:eastAsia="zh-CN"/>
        </w:rPr>
        <w:t>:</w:t>
      </w:r>
      <w:r>
        <w:rPr>
          <w:lang w:val="en-US" w:eastAsia="zh-CN"/>
        </w:rPr>
        <w:tab/>
      </w:r>
      <w:r>
        <w:rPr>
          <w:rFonts w:hint="eastAsia"/>
          <w:lang w:val="en-US" w:eastAsia="zh-CN"/>
        </w:rPr>
        <w:t>测量接收机上读出的杂散域发射的最大功率；</w:t>
      </w:r>
      <w:r>
        <w:rPr>
          <w:lang w:val="en-US" w:eastAsia="zh-CN"/>
        </w:rPr>
        <w:t>(</w:t>
      </w:r>
      <w:r>
        <w:rPr>
          <w:i/>
          <w:iCs/>
          <w:lang w:val="en-US" w:eastAsia="zh-CN"/>
        </w:rPr>
        <w:t>B</w:t>
      </w:r>
      <w:r>
        <w:rPr>
          <w:lang w:val="en-US" w:eastAsia="zh-CN"/>
        </w:rPr>
        <w:t xml:space="preserve"> – </w:t>
      </w:r>
      <w:r>
        <w:rPr>
          <w:i/>
          <w:iCs/>
          <w:lang w:val="en-US" w:eastAsia="zh-CN"/>
        </w:rPr>
        <w:t>D</w:t>
      </w:r>
      <w:r>
        <w:rPr>
          <w:lang w:val="en-US" w:eastAsia="zh-CN"/>
        </w:rPr>
        <w:t>)</w:t>
      </w:r>
      <w:r>
        <w:rPr>
          <w:rFonts w:hint="eastAsia"/>
          <w:lang w:val="en-US" w:eastAsia="zh-CN"/>
        </w:rPr>
        <w:t>的值可以直接与</w:t>
      </w:r>
      <w:r>
        <w:rPr>
          <w:lang w:val="en-US" w:eastAsia="zh-CN"/>
        </w:rPr>
        <w:t>A</w:t>
      </w:r>
      <w:r>
        <w:rPr>
          <w:rFonts w:hint="eastAsia"/>
          <w:lang w:val="en-US" w:eastAsia="zh-CN"/>
        </w:rPr>
        <w:t>类中的相对限值比较。</w:t>
      </w:r>
    </w:p>
    <w:p w14:paraId="206F7C50" w14:textId="77777777" w:rsidR="003A02EE" w:rsidRDefault="003A02EE" w:rsidP="00390ECF">
      <w:pPr>
        <w:pStyle w:val="enumlev1"/>
        <w:rPr>
          <w:lang w:val="en-US" w:eastAsia="zh-CN"/>
        </w:rPr>
      </w:pPr>
      <w:r>
        <w:rPr>
          <w:lang w:val="en-US" w:eastAsia="zh-CN"/>
        </w:rPr>
        <w:t>b)</w:t>
      </w:r>
      <w:r>
        <w:rPr>
          <w:lang w:val="en-US" w:eastAsia="zh-CN"/>
        </w:rPr>
        <w:tab/>
      </w:r>
      <w:r>
        <w:rPr>
          <w:rFonts w:hint="eastAsia"/>
          <w:lang w:val="en-US" w:eastAsia="zh-CN"/>
        </w:rPr>
        <w:t>测量</w:t>
      </w:r>
      <w:r>
        <w:rPr>
          <w:lang w:val="en-US" w:eastAsia="zh-CN"/>
        </w:rPr>
        <w:t>A</w:t>
      </w:r>
      <w:r>
        <w:rPr>
          <w:rFonts w:hint="eastAsia"/>
          <w:lang w:val="en-US" w:eastAsia="zh-CN"/>
        </w:rPr>
        <w:t>类和</w:t>
      </w:r>
      <w:r>
        <w:rPr>
          <w:lang w:val="en-US" w:eastAsia="zh-CN"/>
        </w:rPr>
        <w:t>B</w:t>
      </w:r>
      <w:r>
        <w:rPr>
          <w:rFonts w:hint="eastAsia"/>
          <w:lang w:val="en-US" w:eastAsia="zh-CN"/>
        </w:rPr>
        <w:t>类设备的绝对电平</w:t>
      </w:r>
    </w:p>
    <w:p w14:paraId="7000D7F6" w14:textId="77777777" w:rsidR="003A02EE" w:rsidRDefault="003A02EE" w:rsidP="00B32F6B">
      <w:pPr>
        <w:pStyle w:val="enumlev1"/>
        <w:rPr>
          <w:lang w:val="en-US" w:eastAsia="zh-CN"/>
        </w:rPr>
      </w:pPr>
      <w:r>
        <w:rPr>
          <w:lang w:val="en-US" w:eastAsia="zh-CN"/>
        </w:rPr>
        <w:tab/>
      </w:r>
      <w:r>
        <w:rPr>
          <w:rFonts w:hint="eastAsia"/>
          <w:lang w:val="en-US" w:eastAsia="zh-CN"/>
        </w:rPr>
        <w:t>杂散域发射功率</w:t>
      </w:r>
      <w:r>
        <w:rPr>
          <w:lang w:val="en-US" w:eastAsia="zh-CN"/>
        </w:rPr>
        <w:t xml:space="preserve"> </w:t>
      </w:r>
      <w:r w:rsidR="00B32F6B">
        <w:rPr>
          <w:lang w:val="en-US" w:eastAsia="zh-CN"/>
        </w:rPr>
        <w:t>=</w:t>
      </w:r>
      <w:r>
        <w:rPr>
          <w:lang w:val="en-US" w:eastAsia="zh-CN"/>
        </w:rPr>
        <w:t xml:space="preserve"> </w:t>
      </w:r>
      <w:r>
        <w:rPr>
          <w:i/>
          <w:iCs/>
          <w:lang w:val="en-US" w:eastAsia="zh-CN"/>
        </w:rPr>
        <w:t>D</w:t>
      </w:r>
      <w:r>
        <w:rPr>
          <w:lang w:val="en-US" w:eastAsia="zh-CN"/>
        </w:rPr>
        <w:t xml:space="preserve"> </w:t>
      </w:r>
      <w:r>
        <w:rPr>
          <w:rFonts w:ascii="Symbol" w:hAnsi="Symbol"/>
          <w:lang w:eastAsia="zh-CN"/>
        </w:rPr>
        <w:t></w:t>
      </w:r>
      <w:r>
        <w:rPr>
          <w:lang w:val="en-US" w:eastAsia="zh-CN"/>
        </w:rPr>
        <w:t xml:space="preserve"> </w:t>
      </w:r>
      <w:r>
        <w:rPr>
          <w:i/>
          <w:iCs/>
          <w:lang w:val="en-US" w:eastAsia="zh-CN"/>
        </w:rPr>
        <w:t>C</w:t>
      </w:r>
    </w:p>
    <w:p w14:paraId="6B69DC78" w14:textId="77777777" w:rsidR="003A02EE" w:rsidRDefault="003A02EE" w:rsidP="00F66205">
      <w:pPr>
        <w:pStyle w:val="enumlev1"/>
        <w:rPr>
          <w:lang w:val="en-US" w:eastAsia="zh-CN"/>
        </w:rPr>
      </w:pPr>
      <w:r>
        <w:rPr>
          <w:lang w:val="en-US" w:eastAsia="zh-CN"/>
        </w:rPr>
        <w:tab/>
      </w:r>
      <w:r>
        <w:rPr>
          <w:rFonts w:hint="eastAsia"/>
          <w:lang w:val="en-US" w:eastAsia="zh-CN"/>
        </w:rPr>
        <w:t>其中：</w:t>
      </w:r>
    </w:p>
    <w:p w14:paraId="573BDB35" w14:textId="77777777" w:rsidR="003A02EE" w:rsidRDefault="003A02EE" w:rsidP="00390ECF">
      <w:pPr>
        <w:pStyle w:val="enumlev2"/>
        <w:rPr>
          <w:lang w:val="en-US" w:eastAsia="zh-CN"/>
        </w:rPr>
      </w:pPr>
      <w:r>
        <w:rPr>
          <w:i/>
          <w:iCs/>
          <w:lang w:val="en-US" w:eastAsia="zh-CN"/>
        </w:rPr>
        <w:t>C</w:t>
      </w:r>
      <w:r>
        <w:rPr>
          <w:lang w:val="en-US" w:eastAsia="zh-CN"/>
        </w:rPr>
        <w:t>:</w:t>
      </w:r>
      <w:r>
        <w:rPr>
          <w:lang w:val="en-US" w:eastAsia="zh-CN"/>
        </w:rPr>
        <w:tab/>
      </w:r>
      <w:r>
        <w:rPr>
          <w:rFonts w:hint="eastAsia"/>
          <w:lang w:val="en-US" w:eastAsia="zh-CN"/>
        </w:rPr>
        <w:t>耦合设备在杂散域发射频率处的耦合因数</w:t>
      </w:r>
    </w:p>
    <w:p w14:paraId="2E556496" w14:textId="77777777" w:rsidR="003A02EE" w:rsidRDefault="003A02EE" w:rsidP="00390ECF">
      <w:pPr>
        <w:pStyle w:val="enumlev2"/>
        <w:rPr>
          <w:lang w:val="en-US" w:eastAsia="zh-CN"/>
        </w:rPr>
      </w:pPr>
      <w:r>
        <w:rPr>
          <w:i/>
          <w:iCs/>
          <w:lang w:val="en-US" w:eastAsia="zh-CN"/>
        </w:rPr>
        <w:t>D</w:t>
      </w:r>
      <w:r>
        <w:rPr>
          <w:lang w:val="en-US" w:eastAsia="zh-CN"/>
        </w:rPr>
        <w:t>:</w:t>
      </w:r>
      <w:r>
        <w:rPr>
          <w:lang w:val="en-US" w:eastAsia="zh-CN"/>
        </w:rPr>
        <w:tab/>
      </w:r>
      <w:r>
        <w:rPr>
          <w:rFonts w:hint="eastAsia"/>
          <w:lang w:val="en-US" w:eastAsia="zh-CN"/>
        </w:rPr>
        <w:t>测量接收机上读出的杂散域发射的最大功率。</w:t>
      </w:r>
    </w:p>
    <w:p w14:paraId="1D008A4A" w14:textId="77777777" w:rsidR="003A02EE" w:rsidRDefault="003A02EE" w:rsidP="00017884">
      <w:pPr>
        <w:pStyle w:val="enumlev1"/>
        <w:rPr>
          <w:lang w:val="en-US" w:eastAsia="zh-CN"/>
        </w:rPr>
      </w:pPr>
      <w:r>
        <w:rPr>
          <w:lang w:val="en-US" w:eastAsia="zh-CN"/>
        </w:rPr>
        <w:tab/>
      </w:r>
      <w:r w:rsidR="00017884">
        <w:rPr>
          <w:lang w:val="en-US" w:eastAsia="zh-CN"/>
        </w:rPr>
        <w:t>(</w:t>
      </w:r>
      <w:r w:rsidR="00017884">
        <w:rPr>
          <w:i/>
          <w:iCs/>
          <w:lang w:val="en-US" w:eastAsia="zh-CN"/>
        </w:rPr>
        <w:t>D</w:t>
      </w:r>
      <w:r w:rsidR="00017884">
        <w:rPr>
          <w:lang w:val="en-US" w:eastAsia="zh-CN"/>
        </w:rPr>
        <w:t xml:space="preserve"> + </w:t>
      </w:r>
      <w:r w:rsidR="00017884">
        <w:rPr>
          <w:i/>
          <w:iCs/>
          <w:lang w:val="en-US" w:eastAsia="zh-CN"/>
        </w:rPr>
        <w:t>C</w:t>
      </w:r>
      <w:r w:rsidR="00017884">
        <w:rPr>
          <w:lang w:val="en-US" w:eastAsia="zh-CN"/>
        </w:rPr>
        <w:t>)</w:t>
      </w:r>
      <w:r w:rsidR="00017884">
        <w:rPr>
          <w:rFonts w:hint="eastAsia"/>
          <w:lang w:val="en-US" w:eastAsia="zh-CN"/>
        </w:rPr>
        <w:t xml:space="preserve"> </w:t>
      </w:r>
      <w:r>
        <w:rPr>
          <w:rFonts w:hint="eastAsia"/>
          <w:lang w:val="en-US" w:eastAsia="zh-CN"/>
        </w:rPr>
        <w:t>的值可以直接与</w:t>
      </w:r>
      <w:r>
        <w:rPr>
          <w:lang w:val="en-US" w:eastAsia="zh-CN"/>
        </w:rPr>
        <w:t>A</w:t>
      </w:r>
      <w:r>
        <w:rPr>
          <w:rFonts w:hint="eastAsia"/>
          <w:lang w:val="en-US" w:eastAsia="zh-CN"/>
        </w:rPr>
        <w:t>类和</w:t>
      </w:r>
      <w:r>
        <w:rPr>
          <w:lang w:val="en-US" w:eastAsia="zh-CN"/>
        </w:rPr>
        <w:t>B</w:t>
      </w:r>
      <w:r>
        <w:rPr>
          <w:rFonts w:hint="eastAsia"/>
          <w:lang w:val="en-US" w:eastAsia="zh-CN"/>
        </w:rPr>
        <w:t>类中的绝对限值比较。</w:t>
      </w:r>
    </w:p>
    <w:p w14:paraId="38C5EA69" w14:textId="77777777" w:rsidR="003A02EE" w:rsidRDefault="003A02EE" w:rsidP="00390ECF">
      <w:pPr>
        <w:pStyle w:val="Heading4"/>
        <w:rPr>
          <w:lang w:val="en-US" w:eastAsia="zh-CN"/>
        </w:rPr>
      </w:pPr>
      <w:r>
        <w:rPr>
          <w:lang w:val="en-US" w:eastAsia="zh-CN"/>
        </w:rPr>
        <w:t>3.2.2.2</w:t>
      </w:r>
      <w:r>
        <w:rPr>
          <w:lang w:val="en-US" w:eastAsia="zh-CN"/>
        </w:rPr>
        <w:tab/>
      </w:r>
      <w:r>
        <w:rPr>
          <w:rFonts w:hint="eastAsia"/>
          <w:lang w:val="en-US" w:eastAsia="zh-CN"/>
        </w:rPr>
        <w:t>替代方案</w:t>
      </w:r>
    </w:p>
    <w:p w14:paraId="1BBE9A75" w14:textId="77777777" w:rsidR="003A02EE" w:rsidRDefault="003A02EE" w:rsidP="00262186">
      <w:pPr>
        <w:ind w:firstLineChars="200" w:firstLine="480"/>
        <w:rPr>
          <w:lang w:val="en-US" w:eastAsia="zh-CN"/>
        </w:rPr>
      </w:pPr>
      <w:r>
        <w:rPr>
          <w:rFonts w:hint="eastAsia"/>
          <w:lang w:val="en-US" w:eastAsia="zh-CN"/>
        </w:rPr>
        <w:t>方法</w:t>
      </w:r>
      <w:r>
        <w:rPr>
          <w:lang w:val="en-US" w:eastAsia="zh-CN"/>
        </w:rPr>
        <w:t>1b</w:t>
      </w:r>
      <w:r>
        <w:rPr>
          <w:rFonts w:hint="eastAsia"/>
          <w:lang w:val="en-US" w:eastAsia="zh-CN"/>
        </w:rPr>
        <w:t>也可以使用</w:t>
      </w:r>
      <w:r w:rsidR="00373424">
        <w:rPr>
          <w:lang w:val="en-US" w:eastAsia="zh-CN"/>
        </w:rPr>
        <w:t>§ 3.2.1.2</w:t>
      </w:r>
      <w:r>
        <w:rPr>
          <w:rFonts w:hint="eastAsia"/>
          <w:lang w:val="en-US" w:eastAsia="zh-CN"/>
        </w:rPr>
        <w:t>中描述的替代方案用于绝对电平测量。</w:t>
      </w:r>
    </w:p>
    <w:p w14:paraId="7A384BF3" w14:textId="77777777" w:rsidR="003A02EE" w:rsidRDefault="003A02EE" w:rsidP="00390ECF">
      <w:pPr>
        <w:pStyle w:val="Heading2"/>
        <w:rPr>
          <w:lang w:val="en-US" w:eastAsia="zh-CN"/>
        </w:rPr>
      </w:pPr>
      <w:bookmarkStart w:id="114" w:name="_Toc393687591"/>
      <w:bookmarkStart w:id="115" w:name="_Toc394112309"/>
      <w:r>
        <w:rPr>
          <w:lang w:val="en-US" w:eastAsia="zh-CN"/>
        </w:rPr>
        <w:lastRenderedPageBreak/>
        <w:t>3.3</w:t>
      </w:r>
      <w:r>
        <w:rPr>
          <w:lang w:val="en-US" w:eastAsia="zh-CN"/>
        </w:rPr>
        <w:tab/>
      </w:r>
      <w:bookmarkEnd w:id="114"/>
      <w:bookmarkEnd w:id="115"/>
      <w:r>
        <w:rPr>
          <w:rFonts w:hint="eastAsia"/>
          <w:lang w:eastAsia="zh-CN"/>
        </w:rPr>
        <w:t>方法</w:t>
      </w:r>
      <w:r w:rsidR="00373424">
        <w:rPr>
          <w:lang w:eastAsia="zh-CN"/>
        </w:rPr>
        <w:t xml:space="preserve">2 </w:t>
      </w:r>
      <w:r w:rsidR="00373424">
        <w:rPr>
          <w:lang w:val="en-US" w:eastAsia="zh-CN"/>
        </w:rPr>
        <w:t>–</w:t>
      </w:r>
      <w:r>
        <w:rPr>
          <w:lang w:eastAsia="zh-CN"/>
        </w:rPr>
        <w:t xml:space="preserve"> </w:t>
      </w:r>
      <w:r>
        <w:rPr>
          <w:rFonts w:hint="eastAsia"/>
          <w:lang w:eastAsia="zh-CN"/>
        </w:rPr>
        <w:t>测量杂散的</w:t>
      </w:r>
      <w:proofErr w:type="spellStart"/>
      <w:r>
        <w:rPr>
          <w:lang w:eastAsia="zh-CN"/>
        </w:rPr>
        <w:t>e.i.r.p</w:t>
      </w:r>
      <w:proofErr w:type="spellEnd"/>
      <w:r>
        <w:rPr>
          <w:lang w:eastAsia="zh-CN"/>
        </w:rPr>
        <w:t>.</w:t>
      </w:r>
    </w:p>
    <w:p w14:paraId="5CC69420" w14:textId="77777777" w:rsidR="003A02EE" w:rsidRDefault="003A02EE" w:rsidP="00055F1F">
      <w:pPr>
        <w:ind w:firstLineChars="200" w:firstLine="480"/>
        <w:rPr>
          <w:lang w:val="en-US" w:eastAsia="zh-CN"/>
        </w:rPr>
      </w:pPr>
      <w:r>
        <w:rPr>
          <w:rFonts w:hint="eastAsia"/>
          <w:lang w:eastAsia="zh-CN"/>
        </w:rPr>
        <w:t>测量杂散域发射</w:t>
      </w:r>
      <w:proofErr w:type="spellStart"/>
      <w:r>
        <w:rPr>
          <w:lang w:eastAsia="zh-CN"/>
        </w:rPr>
        <w:t>e.i.r.p</w:t>
      </w:r>
      <w:proofErr w:type="spellEnd"/>
      <w:r>
        <w:rPr>
          <w:lang w:eastAsia="zh-CN"/>
        </w:rPr>
        <w:t>.</w:t>
      </w:r>
      <w:r>
        <w:rPr>
          <w:rFonts w:hint="eastAsia"/>
          <w:lang w:eastAsia="zh-CN"/>
        </w:rPr>
        <w:t>的测量配置的方框图见图</w:t>
      </w:r>
      <w:r>
        <w:rPr>
          <w:lang w:eastAsia="zh-CN"/>
        </w:rPr>
        <w:t>2</w:t>
      </w:r>
      <w:r>
        <w:rPr>
          <w:rFonts w:hint="eastAsia"/>
          <w:lang w:eastAsia="zh-CN"/>
        </w:rPr>
        <w:t>。</w:t>
      </w:r>
    </w:p>
    <w:p w14:paraId="492D6A5D" w14:textId="77777777" w:rsidR="003A02EE" w:rsidRDefault="003A02EE" w:rsidP="00E702A0">
      <w:pPr>
        <w:spacing w:afterLines="50" w:after="120"/>
        <w:ind w:firstLineChars="200" w:firstLine="480"/>
        <w:rPr>
          <w:lang w:eastAsia="zh-CN"/>
        </w:rPr>
      </w:pPr>
      <w:r>
        <w:rPr>
          <w:rFonts w:hint="eastAsia"/>
          <w:lang w:eastAsia="zh-CN"/>
        </w:rPr>
        <w:t>测量必须在远场进行，对非常低的频率或对某些频率和天线的组合（例如使用</w:t>
      </w:r>
      <w:r>
        <w:rPr>
          <w:lang w:eastAsia="zh-CN"/>
        </w:rPr>
        <w:t>1.2 m</w:t>
      </w:r>
      <w:r>
        <w:rPr>
          <w:rFonts w:hint="eastAsia"/>
          <w:lang w:eastAsia="zh-CN"/>
        </w:rPr>
        <w:t>的截抛物面天线在</w:t>
      </w:r>
      <w:r>
        <w:rPr>
          <w:lang w:eastAsia="zh-CN"/>
        </w:rPr>
        <w:t>14 GHz</w:t>
      </w:r>
      <w:r>
        <w:rPr>
          <w:rFonts w:hint="eastAsia"/>
          <w:lang w:eastAsia="zh-CN"/>
        </w:rPr>
        <w:t>的发射需要大约</w:t>
      </w:r>
      <w:r>
        <w:rPr>
          <w:lang w:eastAsia="zh-CN"/>
        </w:rPr>
        <w:t>140 m</w:t>
      </w:r>
      <w:r>
        <w:rPr>
          <w:rFonts w:hint="eastAsia"/>
          <w:lang w:eastAsia="zh-CN"/>
        </w:rPr>
        <w:t>才达到远场）来讲通常是困难的。测量所有方向、多个极化方式以及所有频带的杂散域发射的</w:t>
      </w:r>
      <w:proofErr w:type="spellStart"/>
      <w:r>
        <w:rPr>
          <w:lang w:eastAsia="zh-CN"/>
        </w:rPr>
        <w:t>e.i.r.p</w:t>
      </w:r>
      <w:proofErr w:type="spellEnd"/>
      <w:r>
        <w:rPr>
          <w:lang w:eastAsia="zh-CN"/>
        </w:rPr>
        <w:t>.</w:t>
      </w:r>
      <w:r>
        <w:rPr>
          <w:rFonts w:hint="eastAsia"/>
          <w:lang w:eastAsia="zh-CN"/>
        </w:rPr>
        <w:t>是非常费时间的，尽管一致性检查技术可以减少其中的工作量。用此方法测量雷达应遵循</w:t>
      </w:r>
      <w:r>
        <w:rPr>
          <w:lang w:eastAsia="zh-CN"/>
        </w:rPr>
        <w:t>ITU-R M.1177</w:t>
      </w:r>
      <w:r>
        <w:rPr>
          <w:rFonts w:hint="eastAsia"/>
          <w:lang w:eastAsia="zh-CN"/>
        </w:rPr>
        <w:t>建议书的准则。</w:t>
      </w:r>
    </w:p>
    <w:p w14:paraId="6E564A59" w14:textId="77777777" w:rsidR="007A3197" w:rsidRDefault="007A3197" w:rsidP="007A3197">
      <w:pPr>
        <w:pStyle w:val="FigureNo"/>
        <w:rPr>
          <w:lang w:val="en-US" w:eastAsia="zh-CN"/>
        </w:rPr>
      </w:pPr>
      <w:r>
        <w:rPr>
          <w:rFonts w:hint="eastAsia"/>
          <w:lang w:val="en-US" w:eastAsia="zh-CN"/>
        </w:rPr>
        <w:t>图</w:t>
      </w:r>
      <w:r>
        <w:rPr>
          <w:lang w:val="en-US" w:eastAsia="zh-CN"/>
        </w:rPr>
        <w:t xml:space="preserve"> 2</w:t>
      </w:r>
    </w:p>
    <w:p w14:paraId="7F6F2CFE" w14:textId="77777777" w:rsidR="007A3197" w:rsidRPr="004D27B4" w:rsidRDefault="007A3197" w:rsidP="007A3197">
      <w:pPr>
        <w:pStyle w:val="Figuretitle"/>
        <w:rPr>
          <w:lang w:val="en-US" w:eastAsia="zh-CN"/>
        </w:rPr>
      </w:pPr>
      <w:r>
        <w:rPr>
          <w:rFonts w:hint="eastAsia"/>
          <w:lang w:val="en-US" w:eastAsia="zh-CN"/>
        </w:rPr>
        <w:t>测量杂散域发射</w:t>
      </w:r>
      <w:proofErr w:type="spellStart"/>
      <w:r w:rsidRPr="004D27B4">
        <w:rPr>
          <w:lang w:val="en-US" w:eastAsia="zh-CN"/>
        </w:rPr>
        <w:t>e.i.r.p</w:t>
      </w:r>
      <w:proofErr w:type="spellEnd"/>
      <w:r w:rsidRPr="004D27B4">
        <w:rPr>
          <w:lang w:val="en-US" w:eastAsia="zh-CN"/>
        </w:rPr>
        <w:t>.</w:t>
      </w:r>
      <w:r>
        <w:rPr>
          <w:rFonts w:hint="eastAsia"/>
          <w:lang w:val="en-US" w:eastAsia="zh-CN"/>
        </w:rPr>
        <w:t>的测量配置</w:t>
      </w:r>
    </w:p>
    <w:p w14:paraId="671E056E" w14:textId="77777777" w:rsidR="003A02EE" w:rsidRDefault="007A3197" w:rsidP="007A3197">
      <w:pPr>
        <w:pStyle w:val="FigureNo"/>
      </w:pPr>
      <w:r>
        <w:object w:dxaOrig="7794" w:dyaOrig="4336" w14:anchorId="6EF8FD08">
          <v:shape id="_x0000_i1029" type="#_x0000_t75" style="width:388.3pt;height:3in" o:ole="">
            <v:imagedata r:id="rId20" o:title=""/>
          </v:shape>
          <o:OLEObject Type="Embed" ProgID="CorelDRAW.Graphic.14" ShapeID="_x0000_i1029" DrawAspect="Content" ObjectID="_1649685530" r:id="rId21"/>
        </w:object>
      </w:r>
    </w:p>
    <w:p w14:paraId="05C3423A" w14:textId="77777777" w:rsidR="003A02EE" w:rsidRPr="00A87E9B" w:rsidRDefault="003A02EE" w:rsidP="00390ECF">
      <w:pPr>
        <w:pStyle w:val="Heading3"/>
        <w:rPr>
          <w:lang w:eastAsia="zh-CN"/>
        </w:rPr>
      </w:pPr>
      <w:bookmarkStart w:id="116" w:name="_Toc393687592"/>
      <w:bookmarkStart w:id="117" w:name="_Toc394112310"/>
      <w:r w:rsidRPr="00A87E9B">
        <w:rPr>
          <w:lang w:eastAsia="zh-CN"/>
        </w:rPr>
        <w:t>3.3.1</w:t>
      </w:r>
      <w:r w:rsidRPr="00A87E9B">
        <w:rPr>
          <w:lang w:eastAsia="zh-CN"/>
        </w:rPr>
        <w:tab/>
      </w:r>
      <w:bookmarkEnd w:id="116"/>
      <w:bookmarkEnd w:id="117"/>
      <w:r>
        <w:rPr>
          <w:rFonts w:hint="eastAsia"/>
          <w:lang w:eastAsia="zh-CN"/>
        </w:rPr>
        <w:t>辐射测量的测量场地</w:t>
      </w:r>
    </w:p>
    <w:p w14:paraId="2ED068D0" w14:textId="77777777" w:rsidR="003A02EE" w:rsidRDefault="003A02EE" w:rsidP="00633913">
      <w:pPr>
        <w:ind w:firstLineChars="200" w:firstLine="480"/>
        <w:rPr>
          <w:lang w:eastAsia="zh-CN"/>
        </w:rPr>
      </w:pPr>
      <w:r>
        <w:rPr>
          <w:rFonts w:hint="eastAsia"/>
          <w:lang w:eastAsia="zh-CN"/>
        </w:rPr>
        <w:t>在</w:t>
      </w:r>
      <w:r w:rsidRPr="00A87E9B">
        <w:rPr>
          <w:lang w:eastAsia="zh-CN"/>
        </w:rPr>
        <w:t>30</w:t>
      </w:r>
      <w:r>
        <w:rPr>
          <w:rFonts w:hint="eastAsia"/>
          <w:lang w:eastAsia="zh-CN"/>
        </w:rPr>
        <w:t>至</w:t>
      </w:r>
      <w:r w:rsidRPr="00A87E9B">
        <w:rPr>
          <w:lang w:eastAsia="zh-CN"/>
        </w:rPr>
        <w:t>1</w:t>
      </w:r>
      <w:r w:rsidRPr="00A87E9B">
        <w:rPr>
          <w:rFonts w:ascii="Tms Rmn" w:hAnsi="Tms Rmn"/>
          <w:sz w:val="12"/>
          <w:lang w:eastAsia="zh-CN"/>
        </w:rPr>
        <w:t> </w:t>
      </w:r>
      <w:r w:rsidRPr="00A87E9B">
        <w:rPr>
          <w:lang w:eastAsia="zh-CN"/>
        </w:rPr>
        <w:t>000 MHz</w:t>
      </w:r>
      <w:r>
        <w:rPr>
          <w:rFonts w:hint="eastAsia"/>
          <w:lang w:eastAsia="zh-CN"/>
        </w:rPr>
        <w:t>的频率范围内，测试场地应通过对水平极化和垂直极化场的场地衰减测量来进行验证。在水平极化和垂直极化的场地衰减测量值与场地衰减的理论相差在</w:t>
      </w:r>
      <w:r>
        <w:rPr>
          <w:rFonts w:ascii="Symbol" w:hAnsi="Symbol"/>
          <w:lang w:eastAsia="zh-CN"/>
        </w:rPr>
        <w:t></w:t>
      </w:r>
      <w:r>
        <w:rPr>
          <w:lang w:eastAsia="zh-CN"/>
        </w:rPr>
        <w:t>4 dB</w:t>
      </w:r>
      <w:r>
        <w:rPr>
          <w:rFonts w:hint="eastAsia"/>
          <w:lang w:eastAsia="zh-CN"/>
        </w:rPr>
        <w:t>以内时，测试场地才认为是可以接受的。</w:t>
      </w:r>
    </w:p>
    <w:p w14:paraId="0C51C0D1" w14:textId="77777777" w:rsidR="003A02EE" w:rsidRDefault="003A02EE" w:rsidP="00633913">
      <w:pPr>
        <w:ind w:firstLineChars="200" w:firstLine="480"/>
        <w:rPr>
          <w:lang w:val="en-US" w:eastAsia="zh-CN"/>
        </w:rPr>
      </w:pPr>
      <w:r>
        <w:rPr>
          <w:rFonts w:hint="eastAsia"/>
          <w:lang w:eastAsia="zh-CN"/>
        </w:rPr>
        <w:t>测试场地必须是平坦的，没有过顶的电线，附近没有反射物，在特定的距离有足够的空间安装天线并且能在天线、</w:t>
      </w:r>
      <w:r>
        <w:rPr>
          <w:lang w:eastAsia="zh-CN"/>
        </w:rPr>
        <w:t>EUT</w:t>
      </w:r>
      <w:r>
        <w:rPr>
          <w:rFonts w:hint="eastAsia"/>
          <w:lang w:eastAsia="zh-CN"/>
        </w:rPr>
        <w:t>以及反射物之间提供足够的隔离。发射物的是指主要构成材料是导体的物体。测试场地应具有水平的金属地平面。测试场地应满足</w:t>
      </w:r>
      <w:r>
        <w:rPr>
          <w:lang w:eastAsia="zh-CN"/>
        </w:rPr>
        <w:t>IEC/CISPR</w:t>
      </w:r>
      <w:r>
        <w:rPr>
          <w:rFonts w:hint="eastAsia"/>
          <w:lang w:eastAsia="zh-CN"/>
        </w:rPr>
        <w:t>第</w:t>
      </w:r>
      <w:r>
        <w:rPr>
          <w:lang w:eastAsia="zh-CN"/>
        </w:rPr>
        <w:t>16-1</w:t>
      </w:r>
      <w:r>
        <w:rPr>
          <w:rFonts w:hint="eastAsia"/>
          <w:lang w:eastAsia="zh-CN"/>
        </w:rPr>
        <w:t>号出版物中有关</w:t>
      </w:r>
      <w:r>
        <w:rPr>
          <w:lang w:eastAsia="zh-CN"/>
        </w:rPr>
        <w:t>OATS</w:t>
      </w:r>
      <w:r>
        <w:rPr>
          <w:rFonts w:hint="eastAsia"/>
          <w:lang w:eastAsia="zh-CN"/>
        </w:rPr>
        <w:t>对场地衰减的要求。</w:t>
      </w:r>
    </w:p>
    <w:p w14:paraId="375ECFD1" w14:textId="77777777" w:rsidR="003A02EE" w:rsidRDefault="003A02EE" w:rsidP="008E3CEE">
      <w:pPr>
        <w:ind w:firstLineChars="200" w:firstLine="480"/>
        <w:rPr>
          <w:lang w:val="en-US" w:eastAsia="zh-CN"/>
        </w:rPr>
      </w:pPr>
      <w:r>
        <w:rPr>
          <w:rFonts w:hint="eastAsia"/>
          <w:lang w:eastAsia="zh-CN"/>
        </w:rPr>
        <w:t>测试也可以在半屏蔽暗室</w:t>
      </w:r>
      <w:r w:rsidR="008E3CEE">
        <w:rPr>
          <w:rFonts w:hint="eastAsia"/>
          <w:lang w:eastAsia="zh-CN"/>
        </w:rPr>
        <w:t>（</w:t>
      </w:r>
      <w:r>
        <w:rPr>
          <w:lang w:eastAsia="zh-CN"/>
        </w:rPr>
        <w:t>SAR</w:t>
      </w:r>
      <w:r w:rsidR="008E3CEE">
        <w:rPr>
          <w:rFonts w:hint="eastAsia"/>
          <w:lang w:eastAsia="zh-CN"/>
        </w:rPr>
        <w:t>）</w:t>
      </w:r>
      <w:r>
        <w:rPr>
          <w:rFonts w:hint="eastAsia"/>
          <w:lang w:eastAsia="zh-CN"/>
        </w:rPr>
        <w:t>中进行。此时，屏蔽室的墙和天花板被吸收材料所覆盖，以确保较低的电波反射。对此类暗室进行验证测量是非常重要的，必须保证场地衰减测量满足误差在</w:t>
      </w:r>
      <w:r w:rsidR="00B32F6B">
        <w:rPr>
          <w:lang w:val="en-US" w:eastAsia="zh-CN"/>
        </w:rPr>
        <w:t>±</w:t>
      </w:r>
      <w:r>
        <w:rPr>
          <w:lang w:eastAsia="zh-CN"/>
        </w:rPr>
        <w:t>4 dB</w:t>
      </w:r>
      <w:r>
        <w:rPr>
          <w:rFonts w:hint="eastAsia"/>
          <w:lang w:eastAsia="zh-CN"/>
        </w:rPr>
        <w:t>以内的准则（另见</w:t>
      </w:r>
      <w:r>
        <w:rPr>
          <w:lang w:eastAsia="zh-CN"/>
        </w:rPr>
        <w:t xml:space="preserve">IEC/CISPR </w:t>
      </w:r>
      <w:r>
        <w:rPr>
          <w:rFonts w:hint="eastAsia"/>
          <w:lang w:eastAsia="zh-CN"/>
        </w:rPr>
        <w:t>第</w:t>
      </w:r>
      <w:r>
        <w:rPr>
          <w:lang w:eastAsia="zh-CN"/>
        </w:rPr>
        <w:t>16-1</w:t>
      </w:r>
      <w:r>
        <w:rPr>
          <w:rFonts w:hint="eastAsia"/>
          <w:lang w:eastAsia="zh-CN"/>
        </w:rPr>
        <w:t>和</w:t>
      </w:r>
      <w:r>
        <w:rPr>
          <w:lang w:eastAsia="zh-CN"/>
        </w:rPr>
        <w:t>22</w:t>
      </w:r>
      <w:r>
        <w:rPr>
          <w:rFonts w:hint="eastAsia"/>
          <w:lang w:eastAsia="zh-CN"/>
        </w:rPr>
        <w:t>号出版物）。</w:t>
      </w:r>
    </w:p>
    <w:p w14:paraId="4B57601D" w14:textId="77777777" w:rsidR="003A02EE" w:rsidRDefault="003A02EE" w:rsidP="00174F6E">
      <w:pPr>
        <w:ind w:firstLineChars="200" w:firstLine="480"/>
        <w:rPr>
          <w:lang w:val="en-US" w:eastAsia="zh-CN"/>
        </w:rPr>
      </w:pPr>
      <w:r>
        <w:rPr>
          <w:lang w:val="en-US" w:eastAsia="zh-CN"/>
        </w:rPr>
        <w:br w:type="page"/>
      </w:r>
      <w:r>
        <w:rPr>
          <w:rFonts w:hint="eastAsia"/>
          <w:lang w:val="en-US" w:eastAsia="zh-CN"/>
        </w:rPr>
        <w:lastRenderedPageBreak/>
        <w:t>对于</w:t>
      </w:r>
      <w:r>
        <w:rPr>
          <w:lang w:val="en-US" w:eastAsia="zh-CN"/>
        </w:rPr>
        <w:t>OATS</w:t>
      </w:r>
      <w:r>
        <w:rPr>
          <w:rFonts w:hint="eastAsia"/>
          <w:lang w:val="en-US" w:eastAsia="zh-CN"/>
        </w:rPr>
        <w:t>和</w:t>
      </w:r>
      <w:r>
        <w:rPr>
          <w:lang w:val="en-US" w:eastAsia="zh-CN"/>
        </w:rPr>
        <w:t>SAR</w:t>
      </w:r>
      <w:r>
        <w:rPr>
          <w:rFonts w:hint="eastAsia"/>
          <w:lang w:val="en-US" w:eastAsia="zh-CN"/>
        </w:rPr>
        <w:t>来说，</w:t>
      </w:r>
      <w:r>
        <w:rPr>
          <w:rFonts w:hint="eastAsia"/>
          <w:lang w:eastAsia="zh-CN"/>
        </w:rPr>
        <w:t>导电的地平面必须延伸到</w:t>
      </w:r>
      <w:r>
        <w:rPr>
          <w:lang w:eastAsia="zh-CN"/>
        </w:rPr>
        <w:t>EUT</w:t>
      </w:r>
      <w:r>
        <w:rPr>
          <w:rFonts w:hint="eastAsia"/>
          <w:lang w:eastAsia="zh-CN"/>
        </w:rPr>
        <w:t>和最大的测量天线外围至少应为</w:t>
      </w:r>
      <w:r w:rsidR="006162D5">
        <w:rPr>
          <w:lang w:eastAsia="zh-CN"/>
        </w:rPr>
        <w:br/>
      </w:r>
      <w:r>
        <w:rPr>
          <w:lang w:eastAsia="zh-CN"/>
        </w:rPr>
        <w:t>1 m</w:t>
      </w:r>
      <w:r>
        <w:rPr>
          <w:rFonts w:hint="eastAsia"/>
          <w:lang w:eastAsia="zh-CN"/>
        </w:rPr>
        <w:t>，并且覆盖</w:t>
      </w:r>
      <w:r>
        <w:rPr>
          <w:lang w:eastAsia="zh-CN"/>
        </w:rPr>
        <w:t>EUT</w:t>
      </w:r>
      <w:r>
        <w:rPr>
          <w:rFonts w:hint="eastAsia"/>
          <w:lang w:eastAsia="zh-CN"/>
        </w:rPr>
        <w:t>与天线之间的整个区域。地面应当是金属的，并且没有尺寸大于最高测量频率十分之一波长的孔和缝隙。如果测试场地不满足场地衰减的要求，则需要更大尺寸的导电地面。这些要求同样适用于半屏蔽暗室。</w:t>
      </w:r>
    </w:p>
    <w:p w14:paraId="720F148B" w14:textId="77777777" w:rsidR="003A02EE" w:rsidRDefault="003A02EE" w:rsidP="00174F6E">
      <w:pPr>
        <w:ind w:firstLineChars="200" w:firstLine="480"/>
        <w:rPr>
          <w:lang w:val="en-US" w:eastAsia="zh-CN"/>
        </w:rPr>
      </w:pPr>
      <w:r>
        <w:rPr>
          <w:rFonts w:hint="eastAsia"/>
          <w:lang w:eastAsia="zh-CN"/>
        </w:rPr>
        <w:t>对于测量杂散域发射的场地，可以增加其他的设备。有不同种类的暗室，例如完全屏蔽暗室（</w:t>
      </w:r>
      <w:r>
        <w:rPr>
          <w:lang w:eastAsia="zh-CN"/>
        </w:rPr>
        <w:t>FAR</w:t>
      </w:r>
      <w:r>
        <w:rPr>
          <w:rFonts w:hint="eastAsia"/>
          <w:lang w:eastAsia="zh-CN"/>
        </w:rPr>
        <w:t>）、扰动模式暗室（</w:t>
      </w:r>
      <w:r>
        <w:rPr>
          <w:lang w:eastAsia="zh-CN"/>
        </w:rPr>
        <w:t>SMC</w:t>
      </w:r>
      <w:r>
        <w:rPr>
          <w:rFonts w:hint="eastAsia"/>
          <w:lang w:eastAsia="zh-CN"/>
        </w:rPr>
        <w:t>）以及横向电磁（</w:t>
      </w:r>
      <w:r>
        <w:rPr>
          <w:lang w:eastAsia="zh-CN"/>
        </w:rPr>
        <w:t>TEM</w:t>
      </w:r>
      <w:r>
        <w:rPr>
          <w:rFonts w:hint="eastAsia"/>
          <w:lang w:eastAsia="zh-CN"/>
        </w:rPr>
        <w:t>）或吉赫兹</w:t>
      </w:r>
      <w:r>
        <w:rPr>
          <w:lang w:eastAsia="zh-CN"/>
        </w:rPr>
        <w:t>TEM</w:t>
      </w:r>
      <w:r>
        <w:rPr>
          <w:rFonts w:hint="eastAsia"/>
          <w:lang w:eastAsia="zh-CN"/>
        </w:rPr>
        <w:t>（</w:t>
      </w:r>
      <w:r>
        <w:rPr>
          <w:lang w:eastAsia="zh-CN"/>
        </w:rPr>
        <w:t>GTEM</w:t>
      </w:r>
      <w:r>
        <w:rPr>
          <w:rFonts w:hint="eastAsia"/>
          <w:lang w:eastAsia="zh-CN"/>
        </w:rPr>
        <w:t>）系统。</w:t>
      </w:r>
      <w:r>
        <w:rPr>
          <w:lang w:eastAsia="zh-CN"/>
        </w:rPr>
        <w:t>SMC</w:t>
      </w:r>
      <w:r>
        <w:rPr>
          <w:rFonts w:hint="eastAsia"/>
          <w:lang w:eastAsia="zh-CN"/>
        </w:rPr>
        <w:t>出现在</w:t>
      </w:r>
      <w:r>
        <w:rPr>
          <w:lang w:eastAsia="zh-CN"/>
        </w:rPr>
        <w:t>IEC/CISPR</w:t>
      </w:r>
      <w:r>
        <w:rPr>
          <w:rFonts w:hint="eastAsia"/>
          <w:lang w:eastAsia="zh-CN"/>
        </w:rPr>
        <w:t>第</w:t>
      </w:r>
      <w:r>
        <w:rPr>
          <w:lang w:eastAsia="zh-CN"/>
        </w:rPr>
        <w:t>16-1</w:t>
      </w:r>
      <w:r>
        <w:rPr>
          <w:rFonts w:hint="eastAsia"/>
          <w:lang w:eastAsia="zh-CN"/>
        </w:rPr>
        <w:t>号出版物中。这些相对来讲属于新出现的测量系统至今还未得到所有标准化组织的普遍承认。这些系统中使用的技术在未来对本建议书进行修改时需要重新进行审议，目的是增加其使用的细节。</w:t>
      </w:r>
    </w:p>
    <w:p w14:paraId="47941ACC" w14:textId="77777777" w:rsidR="003A02EE" w:rsidRDefault="003A02EE" w:rsidP="00390ECF">
      <w:pPr>
        <w:pStyle w:val="Heading3"/>
        <w:rPr>
          <w:lang w:val="en-US" w:eastAsia="zh-CN"/>
        </w:rPr>
      </w:pPr>
      <w:bookmarkStart w:id="118" w:name="_Toc393687593"/>
      <w:bookmarkStart w:id="119" w:name="_Toc394112311"/>
      <w:r>
        <w:rPr>
          <w:lang w:val="en-US" w:eastAsia="zh-CN"/>
        </w:rPr>
        <w:t>3.3.2</w:t>
      </w:r>
      <w:r>
        <w:rPr>
          <w:lang w:val="en-US" w:eastAsia="zh-CN"/>
        </w:rPr>
        <w:tab/>
      </w:r>
      <w:bookmarkEnd w:id="118"/>
      <w:bookmarkEnd w:id="119"/>
      <w:r>
        <w:rPr>
          <w:rFonts w:hint="eastAsia"/>
          <w:lang w:eastAsia="zh-CN"/>
        </w:rPr>
        <w:t>直接方案</w:t>
      </w:r>
    </w:p>
    <w:p w14:paraId="17D4D928" w14:textId="77777777" w:rsidR="003A02EE" w:rsidRDefault="003A02EE" w:rsidP="00BE5F5C">
      <w:pPr>
        <w:ind w:firstLineChars="200" w:firstLine="480"/>
        <w:rPr>
          <w:lang w:val="en-US" w:eastAsia="zh-CN"/>
        </w:rPr>
      </w:pPr>
      <w:r>
        <w:rPr>
          <w:rFonts w:hint="eastAsia"/>
          <w:lang w:eastAsia="zh-CN"/>
        </w:rPr>
        <w:t>在此种方案中，需要对所有的测试单元单独进行校准（滤波器、电缆），或对这些测量设施整体进行校准。见</w:t>
      </w:r>
      <w:r>
        <w:rPr>
          <w:lang w:eastAsia="zh-CN"/>
        </w:rPr>
        <w:t>§ 3.2.1</w:t>
      </w:r>
      <w:r>
        <w:rPr>
          <w:rFonts w:hint="eastAsia"/>
          <w:lang w:eastAsia="zh-CN"/>
        </w:rPr>
        <w:t>中关于使用直接方案在频率</w:t>
      </w:r>
      <w:r>
        <w:rPr>
          <w:i/>
          <w:lang w:eastAsia="zh-CN"/>
        </w:rPr>
        <w:t>f</w:t>
      </w:r>
      <w:r>
        <w:rPr>
          <w:lang w:eastAsia="zh-CN"/>
        </w:rPr>
        <w:t xml:space="preserve"> </w:t>
      </w:r>
      <w:r>
        <w:rPr>
          <w:rFonts w:hint="eastAsia"/>
          <w:lang w:eastAsia="zh-CN"/>
        </w:rPr>
        <w:t>处测量设施校准因数确定方法的内容。</w:t>
      </w:r>
    </w:p>
    <w:p w14:paraId="5B9B8D3A" w14:textId="77777777" w:rsidR="003A02EE" w:rsidRDefault="003A02EE" w:rsidP="00BE5F5C">
      <w:pPr>
        <w:ind w:firstLineChars="200" w:firstLine="480"/>
        <w:rPr>
          <w:lang w:val="en-US" w:eastAsia="zh-CN"/>
        </w:rPr>
      </w:pPr>
      <w:r>
        <w:rPr>
          <w:rFonts w:hint="eastAsia"/>
          <w:lang w:eastAsia="zh-CN"/>
        </w:rPr>
        <w:t>自由空间条件下，杂散域发射在频率</w:t>
      </w:r>
      <w:r>
        <w:rPr>
          <w:i/>
          <w:lang w:eastAsia="zh-CN"/>
        </w:rPr>
        <w:t>f</w:t>
      </w:r>
      <w:r>
        <w:rPr>
          <w:rFonts w:hint="eastAsia"/>
          <w:lang w:eastAsia="zh-CN"/>
        </w:rPr>
        <w:t>处的</w:t>
      </w:r>
      <w:proofErr w:type="spellStart"/>
      <w:r>
        <w:rPr>
          <w:lang w:eastAsia="zh-CN"/>
        </w:rPr>
        <w:t>e.i.r.p</w:t>
      </w:r>
      <w:proofErr w:type="spellEnd"/>
      <w:r>
        <w:rPr>
          <w:lang w:eastAsia="zh-CN"/>
        </w:rPr>
        <w:t xml:space="preserve">., </w:t>
      </w:r>
      <w:r>
        <w:rPr>
          <w:i/>
          <w:lang w:eastAsia="zh-CN"/>
        </w:rPr>
        <w:t>P</w:t>
      </w:r>
      <w:r>
        <w:rPr>
          <w:i/>
          <w:position w:val="-4"/>
          <w:vertAlign w:val="subscript"/>
          <w:lang w:eastAsia="zh-CN"/>
        </w:rPr>
        <w:t>s, f</w:t>
      </w:r>
      <w:r>
        <w:rPr>
          <w:lang w:eastAsia="zh-CN"/>
        </w:rPr>
        <w:t xml:space="preserve"> ,  </w:t>
      </w:r>
      <w:r>
        <w:rPr>
          <w:rFonts w:hint="eastAsia"/>
          <w:lang w:eastAsia="zh-CN"/>
        </w:rPr>
        <w:t>由下面的等式得到：</w:t>
      </w:r>
    </w:p>
    <w:p w14:paraId="7985BEA9" w14:textId="77777777" w:rsidR="003A02EE" w:rsidRDefault="003A02EE" w:rsidP="00390ECF">
      <w:pPr>
        <w:pStyle w:val="Equation"/>
      </w:pPr>
      <w:r>
        <w:rPr>
          <w:lang w:eastAsia="zh-CN"/>
        </w:rPr>
        <w:tab/>
      </w:r>
      <w:r>
        <w:rPr>
          <w:lang w:eastAsia="zh-CN"/>
        </w:rPr>
        <w:tab/>
      </w:r>
      <w:r>
        <w:rPr>
          <w:i/>
        </w:rPr>
        <w:t>P</w:t>
      </w:r>
      <w:r>
        <w:rPr>
          <w:i/>
          <w:iCs/>
          <w:vertAlign w:val="subscript"/>
        </w:rPr>
        <w:t>s</w:t>
      </w:r>
      <w:r>
        <w:rPr>
          <w:vertAlign w:val="subscript"/>
        </w:rPr>
        <w:t>,</w:t>
      </w:r>
      <w:r>
        <w:rPr>
          <w:i/>
          <w:iCs/>
          <w:vertAlign w:val="subscript"/>
        </w:rPr>
        <w:t xml:space="preserve"> f</w:t>
      </w:r>
      <w:r>
        <w:t xml:space="preserve">  </w:t>
      </w:r>
      <w:r>
        <w:rPr>
          <w:rFonts w:ascii="Symbol" w:hAnsi="Symbol"/>
        </w:rPr>
        <w:t></w:t>
      </w:r>
      <w:r>
        <w:t xml:space="preserve">  </w:t>
      </w:r>
      <w:r>
        <w:rPr>
          <w:i/>
        </w:rPr>
        <w:t>P</w:t>
      </w:r>
      <w:r>
        <w:rPr>
          <w:i/>
          <w:iCs/>
          <w:vertAlign w:val="subscript"/>
        </w:rPr>
        <w:t>r</w:t>
      </w:r>
      <w:r>
        <w:rPr>
          <w:vertAlign w:val="subscript"/>
        </w:rPr>
        <w:t>,</w:t>
      </w:r>
      <w:r>
        <w:rPr>
          <w:i/>
          <w:iCs/>
          <w:vertAlign w:val="subscript"/>
        </w:rPr>
        <w:t xml:space="preserve"> f</w:t>
      </w:r>
      <w:r>
        <w:t xml:space="preserve">  </w:t>
      </w:r>
      <w:r>
        <w:rPr>
          <w:rFonts w:ascii="Symbol" w:hAnsi="Symbol"/>
        </w:rPr>
        <w:t></w:t>
      </w:r>
      <w:r>
        <w:t xml:space="preserve">  </w:t>
      </w:r>
      <w:r>
        <w:rPr>
          <w:i/>
        </w:rPr>
        <w:t>k</w:t>
      </w:r>
      <w:r>
        <w:rPr>
          <w:i/>
          <w:iCs/>
          <w:vertAlign w:val="subscript"/>
        </w:rPr>
        <w:t>ms</w:t>
      </w:r>
      <w:r>
        <w:rPr>
          <w:vertAlign w:val="subscript"/>
        </w:rPr>
        <w:t>,</w:t>
      </w:r>
      <w:r>
        <w:rPr>
          <w:i/>
          <w:iCs/>
          <w:vertAlign w:val="subscript"/>
        </w:rPr>
        <w:t xml:space="preserve"> f</w:t>
      </w:r>
      <w:r>
        <w:t xml:space="preserve">  –  </w:t>
      </w:r>
      <w:r>
        <w:rPr>
          <w:i/>
        </w:rPr>
        <w:t>G</w:t>
      </w:r>
      <w:r>
        <w:rPr>
          <w:i/>
          <w:iCs/>
          <w:vertAlign w:val="subscript"/>
        </w:rPr>
        <w:t>f</w:t>
      </w:r>
      <w:r>
        <w:t xml:space="preserve">  </w:t>
      </w:r>
      <w:r>
        <w:rPr>
          <w:rFonts w:ascii="Symbol" w:hAnsi="Symbol"/>
        </w:rPr>
        <w:t></w:t>
      </w:r>
      <w:r>
        <w:t xml:space="preserve">  20 log </w:t>
      </w:r>
      <w:r>
        <w:rPr>
          <w:i/>
        </w:rPr>
        <w:t>f</w:t>
      </w:r>
      <w:r>
        <w:t xml:space="preserve">  </w:t>
      </w:r>
      <w:r>
        <w:rPr>
          <w:rFonts w:ascii="Symbol" w:hAnsi="Symbol"/>
        </w:rPr>
        <w:t></w:t>
      </w:r>
      <w:r>
        <w:t xml:space="preserve">  20 log </w:t>
      </w:r>
      <w:r>
        <w:rPr>
          <w:i/>
        </w:rPr>
        <w:t>d</w:t>
      </w:r>
      <w:r>
        <w:t xml:space="preserve">  –  27.6</w:t>
      </w:r>
    </w:p>
    <w:p w14:paraId="1AF05C5F" w14:textId="77777777" w:rsidR="003A02EE" w:rsidRDefault="003A02EE" w:rsidP="00390ECF">
      <w:pPr>
        <w:rPr>
          <w:lang w:val="en-US" w:eastAsia="zh-CN"/>
        </w:rPr>
      </w:pPr>
      <w:r>
        <w:rPr>
          <w:rFonts w:hint="eastAsia"/>
          <w:lang w:eastAsia="zh-CN"/>
        </w:rPr>
        <w:t>其中：</w:t>
      </w:r>
    </w:p>
    <w:p w14:paraId="12146F79" w14:textId="77777777" w:rsidR="003A02EE" w:rsidRPr="00BE5F5C" w:rsidRDefault="003A02EE" w:rsidP="008E3CEE">
      <w:pPr>
        <w:pStyle w:val="Equationlegend"/>
        <w:rPr>
          <w:szCs w:val="24"/>
          <w:lang w:eastAsia="zh-CN"/>
        </w:rPr>
      </w:pPr>
      <w:r w:rsidRPr="00BE5F5C">
        <w:rPr>
          <w:szCs w:val="24"/>
          <w:lang w:eastAsia="zh-CN"/>
        </w:rPr>
        <w:tab/>
      </w:r>
      <w:proofErr w:type="spellStart"/>
      <w:r w:rsidRPr="00BE5F5C">
        <w:rPr>
          <w:i/>
          <w:szCs w:val="24"/>
          <w:lang w:eastAsia="zh-CN"/>
        </w:rPr>
        <w:t>P</w:t>
      </w:r>
      <w:r w:rsidRPr="00BE5F5C">
        <w:rPr>
          <w:i/>
          <w:iCs/>
          <w:szCs w:val="24"/>
          <w:vertAlign w:val="subscript"/>
          <w:lang w:eastAsia="zh-CN"/>
        </w:rPr>
        <w:t>r</w:t>
      </w:r>
      <w:proofErr w:type="spellEnd"/>
      <w:r w:rsidRPr="00BE5F5C">
        <w:rPr>
          <w:szCs w:val="24"/>
          <w:vertAlign w:val="subscript"/>
          <w:lang w:eastAsia="zh-CN"/>
        </w:rPr>
        <w:t>,</w:t>
      </w:r>
      <w:r w:rsidRPr="00BE5F5C">
        <w:rPr>
          <w:i/>
          <w:iCs/>
          <w:szCs w:val="24"/>
          <w:vertAlign w:val="subscript"/>
          <w:lang w:eastAsia="zh-CN"/>
        </w:rPr>
        <w:t> f</w:t>
      </w:r>
      <w:r w:rsidRPr="00BE5F5C">
        <w:rPr>
          <w:rFonts w:ascii="Tms Rmn" w:hAnsi="Tms Rmn"/>
          <w:i/>
          <w:iCs/>
          <w:position w:val="-4"/>
          <w:szCs w:val="24"/>
          <w:lang w:eastAsia="zh-CN"/>
        </w:rPr>
        <w:t> </w:t>
      </w:r>
      <w:r w:rsidRPr="00BE5F5C">
        <w:rPr>
          <w:szCs w:val="24"/>
          <w:lang w:eastAsia="zh-CN"/>
        </w:rPr>
        <w:t>:</w:t>
      </w:r>
      <w:r w:rsidRPr="00BE5F5C">
        <w:rPr>
          <w:szCs w:val="24"/>
          <w:lang w:eastAsia="zh-CN"/>
        </w:rPr>
        <w:tab/>
      </w:r>
      <w:r w:rsidRPr="00BE5F5C">
        <w:rPr>
          <w:rFonts w:hint="eastAsia"/>
          <w:szCs w:val="24"/>
          <w:lang w:eastAsia="zh-CN"/>
        </w:rPr>
        <w:t>测量接收机</w:t>
      </w:r>
      <w:r>
        <w:rPr>
          <w:rFonts w:hint="eastAsia"/>
          <w:szCs w:val="24"/>
          <w:lang w:eastAsia="zh-CN"/>
        </w:rPr>
        <w:t>上</w:t>
      </w:r>
      <w:r w:rsidRPr="00BE5F5C">
        <w:rPr>
          <w:rFonts w:hint="eastAsia"/>
          <w:szCs w:val="24"/>
          <w:lang w:eastAsia="zh-CN"/>
        </w:rPr>
        <w:t>读出的在频率</w:t>
      </w:r>
      <w:r w:rsidRPr="00BE5F5C">
        <w:rPr>
          <w:i/>
          <w:szCs w:val="24"/>
          <w:lang w:eastAsia="zh-CN"/>
        </w:rPr>
        <w:t>f</w:t>
      </w:r>
      <w:r w:rsidRPr="00BE5F5C">
        <w:rPr>
          <w:rFonts w:hint="eastAsia"/>
          <w:szCs w:val="24"/>
          <w:lang w:eastAsia="zh-CN"/>
        </w:rPr>
        <w:t>处的杂散域发射功率</w:t>
      </w:r>
      <w:r w:rsidR="008E3CEE">
        <w:rPr>
          <w:rFonts w:hint="eastAsia"/>
          <w:szCs w:val="24"/>
          <w:lang w:eastAsia="zh-CN"/>
        </w:rPr>
        <w:t>（</w:t>
      </w:r>
      <w:proofErr w:type="spellStart"/>
      <w:r w:rsidRPr="00BE5F5C">
        <w:rPr>
          <w:szCs w:val="24"/>
          <w:lang w:eastAsia="zh-CN"/>
        </w:rPr>
        <w:t>dBW</w:t>
      </w:r>
      <w:proofErr w:type="spellEnd"/>
      <w:r w:rsidRPr="00BE5F5C">
        <w:rPr>
          <w:szCs w:val="24"/>
          <w:lang w:eastAsia="zh-CN"/>
        </w:rPr>
        <w:t xml:space="preserve"> </w:t>
      </w:r>
      <w:r w:rsidRPr="00BE5F5C">
        <w:rPr>
          <w:rFonts w:hint="eastAsia"/>
          <w:szCs w:val="24"/>
          <w:lang w:eastAsia="zh-CN"/>
        </w:rPr>
        <w:t>或</w:t>
      </w:r>
      <w:r w:rsidRPr="00BE5F5C">
        <w:rPr>
          <w:szCs w:val="24"/>
          <w:lang w:eastAsia="zh-CN"/>
        </w:rPr>
        <w:t>dBm</w:t>
      </w:r>
      <w:r w:rsidRPr="00BE5F5C">
        <w:rPr>
          <w:rFonts w:hint="eastAsia"/>
          <w:szCs w:val="24"/>
          <w:lang w:eastAsia="zh-CN"/>
        </w:rPr>
        <w:t>，与</w:t>
      </w:r>
      <w:r w:rsidRPr="00BE5F5C">
        <w:rPr>
          <w:i/>
          <w:szCs w:val="24"/>
          <w:lang w:eastAsia="zh-CN"/>
        </w:rPr>
        <w:t>P</w:t>
      </w:r>
      <w:r w:rsidRPr="00BE5F5C">
        <w:rPr>
          <w:i/>
          <w:position w:val="-4"/>
          <w:szCs w:val="24"/>
          <w:vertAlign w:val="subscript"/>
          <w:lang w:eastAsia="zh-CN"/>
        </w:rPr>
        <w:t>s, f</w:t>
      </w:r>
      <w:r w:rsidRPr="00BE5F5C">
        <w:rPr>
          <w:szCs w:val="24"/>
          <w:lang w:eastAsia="zh-CN"/>
        </w:rPr>
        <w:t> </w:t>
      </w:r>
      <w:r w:rsidRPr="00BE5F5C">
        <w:rPr>
          <w:rFonts w:hint="eastAsia"/>
          <w:szCs w:val="24"/>
          <w:lang w:eastAsia="zh-CN"/>
        </w:rPr>
        <w:t>的单位相同</w:t>
      </w:r>
      <w:r w:rsidR="008E3CEE">
        <w:rPr>
          <w:rFonts w:hint="eastAsia"/>
          <w:szCs w:val="24"/>
          <w:lang w:eastAsia="zh-CN"/>
        </w:rPr>
        <w:t>）</w:t>
      </w:r>
    </w:p>
    <w:p w14:paraId="350528F5" w14:textId="77777777" w:rsidR="003A02EE" w:rsidRPr="00BE5F5C" w:rsidRDefault="003A02EE" w:rsidP="00390ECF">
      <w:pPr>
        <w:pStyle w:val="Equationlegend"/>
        <w:rPr>
          <w:szCs w:val="24"/>
          <w:lang w:eastAsia="zh-CN"/>
        </w:rPr>
      </w:pPr>
      <w:r w:rsidRPr="00BE5F5C">
        <w:rPr>
          <w:szCs w:val="24"/>
          <w:lang w:eastAsia="zh-CN"/>
        </w:rPr>
        <w:tab/>
      </w:r>
      <w:r w:rsidRPr="00BE5F5C">
        <w:rPr>
          <w:i/>
          <w:iCs/>
          <w:szCs w:val="24"/>
          <w:lang w:eastAsia="zh-CN"/>
        </w:rPr>
        <w:t>k</w:t>
      </w:r>
      <w:r w:rsidRPr="00BE5F5C">
        <w:rPr>
          <w:i/>
          <w:iCs/>
          <w:szCs w:val="24"/>
          <w:vertAlign w:val="subscript"/>
          <w:lang w:eastAsia="zh-CN"/>
        </w:rPr>
        <w:t>ms</w:t>
      </w:r>
      <w:r w:rsidRPr="00BE5F5C">
        <w:rPr>
          <w:szCs w:val="24"/>
          <w:vertAlign w:val="subscript"/>
          <w:lang w:eastAsia="zh-CN"/>
        </w:rPr>
        <w:t>,</w:t>
      </w:r>
      <w:r w:rsidRPr="00BE5F5C">
        <w:rPr>
          <w:i/>
          <w:iCs/>
          <w:szCs w:val="24"/>
          <w:vertAlign w:val="subscript"/>
          <w:lang w:eastAsia="zh-CN"/>
        </w:rPr>
        <w:t> f</w:t>
      </w:r>
      <w:r w:rsidRPr="00BE5F5C">
        <w:rPr>
          <w:rFonts w:ascii="Tms Rmn" w:hAnsi="Tms Rmn"/>
          <w:i/>
          <w:iCs/>
          <w:position w:val="-4"/>
          <w:szCs w:val="24"/>
          <w:lang w:eastAsia="zh-CN"/>
        </w:rPr>
        <w:t> </w:t>
      </w:r>
      <w:r w:rsidRPr="00BE5F5C">
        <w:rPr>
          <w:szCs w:val="24"/>
          <w:lang w:eastAsia="zh-CN"/>
        </w:rPr>
        <w:t>:</w:t>
      </w:r>
      <w:r w:rsidRPr="00BE5F5C">
        <w:rPr>
          <w:szCs w:val="24"/>
          <w:lang w:eastAsia="zh-CN"/>
        </w:rPr>
        <w:tab/>
      </w:r>
      <w:r w:rsidRPr="00BE5F5C">
        <w:rPr>
          <w:rFonts w:hint="eastAsia"/>
          <w:szCs w:val="24"/>
          <w:lang w:eastAsia="zh-CN"/>
        </w:rPr>
        <w:t>测量设施在频率</w:t>
      </w:r>
      <w:r w:rsidRPr="00BE5F5C">
        <w:rPr>
          <w:i/>
          <w:szCs w:val="24"/>
          <w:lang w:eastAsia="zh-CN"/>
        </w:rPr>
        <w:t>f</w:t>
      </w:r>
      <w:r w:rsidRPr="00BE5F5C">
        <w:rPr>
          <w:rFonts w:hint="eastAsia"/>
          <w:szCs w:val="24"/>
          <w:lang w:eastAsia="zh-CN"/>
        </w:rPr>
        <w:t>处的校准因数</w:t>
      </w:r>
      <w:r w:rsidRPr="00BE5F5C">
        <w:rPr>
          <w:szCs w:val="24"/>
          <w:lang w:eastAsia="zh-CN"/>
        </w:rPr>
        <w:t xml:space="preserve"> (dB)</w:t>
      </w:r>
      <w:r>
        <w:rPr>
          <w:rFonts w:hint="eastAsia"/>
          <w:szCs w:val="24"/>
          <w:lang w:eastAsia="zh-CN"/>
        </w:rPr>
        <w:t>（通常为正）</w:t>
      </w:r>
    </w:p>
    <w:p w14:paraId="22011B18" w14:textId="77777777" w:rsidR="003A02EE" w:rsidRPr="00BE5F5C" w:rsidRDefault="003A02EE" w:rsidP="00390ECF">
      <w:pPr>
        <w:pStyle w:val="Equationlegend"/>
        <w:rPr>
          <w:szCs w:val="24"/>
          <w:lang w:eastAsia="zh-CN"/>
        </w:rPr>
      </w:pPr>
      <w:r w:rsidRPr="00BE5F5C">
        <w:rPr>
          <w:szCs w:val="24"/>
          <w:lang w:eastAsia="zh-CN"/>
        </w:rPr>
        <w:tab/>
      </w:r>
      <w:r w:rsidRPr="00BE5F5C">
        <w:rPr>
          <w:i/>
          <w:szCs w:val="24"/>
          <w:lang w:eastAsia="zh-CN"/>
        </w:rPr>
        <w:t>G</w:t>
      </w:r>
      <w:r w:rsidRPr="00BE5F5C">
        <w:rPr>
          <w:i/>
          <w:iCs/>
          <w:szCs w:val="24"/>
          <w:vertAlign w:val="subscript"/>
          <w:lang w:eastAsia="zh-CN"/>
        </w:rPr>
        <w:t>f</w:t>
      </w:r>
      <w:r w:rsidRPr="00BE5F5C">
        <w:rPr>
          <w:szCs w:val="24"/>
          <w:lang w:eastAsia="zh-CN"/>
        </w:rPr>
        <w:t> :</w:t>
      </w:r>
      <w:r w:rsidRPr="00BE5F5C">
        <w:rPr>
          <w:szCs w:val="24"/>
          <w:lang w:eastAsia="zh-CN"/>
        </w:rPr>
        <w:tab/>
      </w:r>
      <w:r>
        <w:rPr>
          <w:rFonts w:hint="eastAsia"/>
          <w:szCs w:val="24"/>
          <w:lang w:eastAsia="zh-CN"/>
        </w:rPr>
        <w:t>校准</w:t>
      </w:r>
      <w:r w:rsidRPr="00BE5F5C">
        <w:rPr>
          <w:rFonts w:hint="eastAsia"/>
          <w:szCs w:val="24"/>
          <w:lang w:eastAsia="zh-CN"/>
        </w:rPr>
        <w:t>测量天线在频率</w:t>
      </w:r>
      <w:r w:rsidRPr="00BE5F5C">
        <w:rPr>
          <w:i/>
          <w:szCs w:val="24"/>
          <w:lang w:eastAsia="zh-CN"/>
        </w:rPr>
        <w:t>f</w:t>
      </w:r>
      <w:r w:rsidRPr="00BE5F5C">
        <w:rPr>
          <w:rFonts w:hint="eastAsia"/>
          <w:szCs w:val="24"/>
          <w:lang w:eastAsia="zh-CN"/>
        </w:rPr>
        <w:t>处的增益</w:t>
      </w:r>
      <w:r w:rsidRPr="00BE5F5C">
        <w:rPr>
          <w:szCs w:val="24"/>
          <w:lang w:eastAsia="zh-CN"/>
        </w:rPr>
        <w:t xml:space="preserve"> (</w:t>
      </w:r>
      <w:proofErr w:type="spellStart"/>
      <w:r w:rsidRPr="00BE5F5C">
        <w:rPr>
          <w:szCs w:val="24"/>
          <w:lang w:eastAsia="zh-CN"/>
        </w:rPr>
        <w:t>dBi</w:t>
      </w:r>
      <w:proofErr w:type="spellEnd"/>
      <w:r w:rsidRPr="00BE5F5C">
        <w:rPr>
          <w:szCs w:val="24"/>
          <w:lang w:eastAsia="zh-CN"/>
        </w:rPr>
        <w:t>)</w:t>
      </w:r>
    </w:p>
    <w:p w14:paraId="1F792443" w14:textId="77777777" w:rsidR="003A02EE" w:rsidRPr="00BE5F5C" w:rsidRDefault="003A02EE" w:rsidP="00390ECF">
      <w:pPr>
        <w:pStyle w:val="Equationlegend"/>
        <w:rPr>
          <w:szCs w:val="24"/>
          <w:lang w:eastAsia="zh-CN"/>
        </w:rPr>
      </w:pPr>
      <w:r w:rsidRPr="00BE5F5C">
        <w:rPr>
          <w:szCs w:val="24"/>
          <w:lang w:eastAsia="zh-CN"/>
        </w:rPr>
        <w:tab/>
      </w:r>
      <w:r w:rsidRPr="00BE5F5C">
        <w:rPr>
          <w:i/>
          <w:szCs w:val="24"/>
          <w:lang w:eastAsia="zh-CN"/>
        </w:rPr>
        <w:t>f</w:t>
      </w:r>
      <w:r w:rsidRPr="00BE5F5C">
        <w:rPr>
          <w:szCs w:val="24"/>
          <w:lang w:eastAsia="zh-CN"/>
        </w:rPr>
        <w:t> :</w:t>
      </w:r>
      <w:r w:rsidRPr="00BE5F5C">
        <w:rPr>
          <w:szCs w:val="24"/>
          <w:lang w:eastAsia="zh-CN"/>
        </w:rPr>
        <w:tab/>
      </w:r>
      <w:r w:rsidRPr="00BE5F5C">
        <w:rPr>
          <w:rFonts w:hint="eastAsia"/>
          <w:szCs w:val="24"/>
          <w:lang w:eastAsia="zh-CN"/>
        </w:rPr>
        <w:t>杂散域发射的频率</w:t>
      </w:r>
      <w:r w:rsidRPr="00BE5F5C">
        <w:rPr>
          <w:szCs w:val="24"/>
          <w:lang w:eastAsia="zh-CN"/>
        </w:rPr>
        <w:t xml:space="preserve"> (MHz)</w:t>
      </w:r>
    </w:p>
    <w:p w14:paraId="0570EF31" w14:textId="77777777" w:rsidR="003A02EE" w:rsidRPr="00BE5F5C" w:rsidRDefault="003A02EE" w:rsidP="00390ECF">
      <w:pPr>
        <w:pStyle w:val="Equationlegend"/>
        <w:rPr>
          <w:szCs w:val="24"/>
          <w:lang w:eastAsia="zh-CN"/>
        </w:rPr>
      </w:pPr>
      <w:r w:rsidRPr="00BE5F5C">
        <w:rPr>
          <w:szCs w:val="24"/>
          <w:lang w:eastAsia="zh-CN"/>
        </w:rPr>
        <w:tab/>
      </w:r>
      <w:r w:rsidRPr="00BE5F5C">
        <w:rPr>
          <w:i/>
          <w:szCs w:val="24"/>
          <w:lang w:eastAsia="zh-CN"/>
        </w:rPr>
        <w:t>d</w:t>
      </w:r>
      <w:r w:rsidRPr="00BE5F5C">
        <w:rPr>
          <w:szCs w:val="24"/>
          <w:lang w:eastAsia="zh-CN"/>
        </w:rPr>
        <w:t> :</w:t>
      </w:r>
      <w:r w:rsidRPr="00BE5F5C">
        <w:rPr>
          <w:szCs w:val="24"/>
          <w:lang w:eastAsia="zh-CN"/>
        </w:rPr>
        <w:tab/>
      </w:r>
      <w:r>
        <w:rPr>
          <w:rFonts w:hint="eastAsia"/>
          <w:szCs w:val="24"/>
          <w:lang w:eastAsia="zh-CN"/>
        </w:rPr>
        <w:t>发射天线与校准</w:t>
      </w:r>
      <w:r w:rsidRPr="00BE5F5C">
        <w:rPr>
          <w:rFonts w:hint="eastAsia"/>
          <w:szCs w:val="24"/>
          <w:lang w:eastAsia="zh-CN"/>
        </w:rPr>
        <w:t>测量天线之间的距离</w:t>
      </w:r>
      <w:r w:rsidRPr="00BE5F5C">
        <w:rPr>
          <w:szCs w:val="24"/>
          <w:lang w:eastAsia="zh-CN"/>
        </w:rPr>
        <w:t>(m)</w:t>
      </w:r>
      <w:r w:rsidRPr="00BE5F5C">
        <w:rPr>
          <w:rFonts w:hint="eastAsia"/>
          <w:szCs w:val="24"/>
          <w:lang w:eastAsia="zh-CN"/>
        </w:rPr>
        <w:t>。</w:t>
      </w:r>
      <w:r w:rsidRPr="00BE5F5C">
        <w:rPr>
          <w:szCs w:val="24"/>
          <w:lang w:eastAsia="zh-CN"/>
        </w:rPr>
        <w:t xml:space="preserve"> </w:t>
      </w:r>
    </w:p>
    <w:p w14:paraId="5894DDE7" w14:textId="77777777" w:rsidR="003A02EE" w:rsidRDefault="003A02EE" w:rsidP="00BE5F5C">
      <w:pPr>
        <w:ind w:firstLineChars="200" w:firstLine="480"/>
        <w:rPr>
          <w:lang w:val="en-US" w:eastAsia="zh-CN"/>
        </w:rPr>
      </w:pPr>
      <w:r>
        <w:rPr>
          <w:rFonts w:hint="eastAsia"/>
          <w:lang w:val="en-US" w:eastAsia="zh-CN"/>
        </w:rPr>
        <w:t>此外，在使用</w:t>
      </w:r>
      <w:r>
        <w:rPr>
          <w:lang w:val="en-US" w:eastAsia="zh-CN"/>
        </w:rPr>
        <w:t>OATS</w:t>
      </w:r>
      <w:r>
        <w:rPr>
          <w:rFonts w:hint="eastAsia"/>
          <w:lang w:val="en-US" w:eastAsia="zh-CN"/>
        </w:rPr>
        <w:t>时，必须要考虑反射增益。</w:t>
      </w:r>
      <w:bookmarkStart w:id="120" w:name="_Toc393687594"/>
      <w:bookmarkStart w:id="121" w:name="_Toc394112312"/>
    </w:p>
    <w:p w14:paraId="6211BC1C" w14:textId="77777777" w:rsidR="003A02EE" w:rsidRDefault="003A02EE" w:rsidP="00390ECF">
      <w:pPr>
        <w:pStyle w:val="Heading3"/>
        <w:rPr>
          <w:lang w:val="en-US" w:eastAsia="zh-CN"/>
        </w:rPr>
      </w:pPr>
      <w:r>
        <w:rPr>
          <w:lang w:val="en-US" w:eastAsia="zh-CN"/>
        </w:rPr>
        <w:t>3.3.3</w:t>
      </w:r>
      <w:r>
        <w:rPr>
          <w:lang w:val="en-US" w:eastAsia="zh-CN"/>
        </w:rPr>
        <w:tab/>
      </w:r>
      <w:bookmarkEnd w:id="120"/>
      <w:bookmarkEnd w:id="121"/>
      <w:r>
        <w:rPr>
          <w:rFonts w:hint="eastAsia"/>
          <w:lang w:eastAsia="zh-CN"/>
        </w:rPr>
        <w:t>替代方案</w:t>
      </w:r>
    </w:p>
    <w:p w14:paraId="5D6A6C2A" w14:textId="77777777" w:rsidR="003A02EE" w:rsidRDefault="003A02EE" w:rsidP="00BE5F5C">
      <w:pPr>
        <w:ind w:firstLineChars="200" w:firstLine="480"/>
        <w:rPr>
          <w:lang w:val="en-US" w:eastAsia="zh-CN"/>
        </w:rPr>
      </w:pPr>
      <w:r>
        <w:rPr>
          <w:rFonts w:hint="eastAsia"/>
          <w:lang w:eastAsia="zh-CN"/>
        </w:rPr>
        <w:t>在此方案中，使用一个校准替代天线和一个校准发生器，对测试源进行调整，使接收到的杂散信号相同。</w:t>
      </w:r>
    </w:p>
    <w:p w14:paraId="56C479F9" w14:textId="77777777" w:rsidR="003A02EE" w:rsidRDefault="003A02EE" w:rsidP="00390ECF">
      <w:pPr>
        <w:pStyle w:val="Heading2"/>
        <w:rPr>
          <w:lang w:val="en-US" w:eastAsia="zh-CN"/>
        </w:rPr>
      </w:pPr>
      <w:bookmarkStart w:id="122" w:name="_Toc393687595"/>
      <w:bookmarkStart w:id="123" w:name="_Toc394112313"/>
      <w:r>
        <w:rPr>
          <w:lang w:val="en-US" w:eastAsia="zh-CN"/>
        </w:rPr>
        <w:t>3.4</w:t>
      </w:r>
      <w:r>
        <w:rPr>
          <w:lang w:val="en-US" w:eastAsia="zh-CN"/>
        </w:rPr>
        <w:tab/>
      </w:r>
      <w:bookmarkEnd w:id="122"/>
      <w:bookmarkEnd w:id="123"/>
      <w:r>
        <w:rPr>
          <w:rFonts w:hint="eastAsia"/>
          <w:lang w:eastAsia="zh-CN"/>
        </w:rPr>
        <w:t>特殊的机箱辐射测量</w:t>
      </w:r>
    </w:p>
    <w:p w14:paraId="4A8822D1" w14:textId="77777777" w:rsidR="003A02EE" w:rsidRDefault="003A02EE" w:rsidP="00BE5F5C">
      <w:pPr>
        <w:ind w:firstLineChars="200" w:firstLine="480"/>
        <w:rPr>
          <w:lang w:val="en-US" w:eastAsia="zh-CN"/>
        </w:rPr>
      </w:pPr>
      <w:r>
        <w:rPr>
          <w:rFonts w:hint="eastAsia"/>
          <w:lang w:eastAsia="zh-CN"/>
        </w:rPr>
        <w:t>为了提供测量机箱辐射的方法，可以使用方法</w:t>
      </w:r>
      <w:r>
        <w:rPr>
          <w:lang w:eastAsia="zh-CN"/>
        </w:rPr>
        <w:t>2</w:t>
      </w:r>
      <w:r>
        <w:rPr>
          <w:rFonts w:hint="eastAsia"/>
          <w:lang w:eastAsia="zh-CN"/>
        </w:rPr>
        <w:t>测量发射机机箱的杂散辐射。此方法要求用校准的终端负载替换</w:t>
      </w:r>
      <w:r>
        <w:rPr>
          <w:lang w:eastAsia="zh-CN"/>
        </w:rPr>
        <w:t>EUT</w:t>
      </w:r>
      <w:r>
        <w:rPr>
          <w:rFonts w:hint="eastAsia"/>
          <w:lang w:eastAsia="zh-CN"/>
        </w:rPr>
        <w:t>天线，并且按前面方法</w:t>
      </w:r>
      <w:r>
        <w:rPr>
          <w:lang w:eastAsia="zh-CN"/>
        </w:rPr>
        <w:t>2</w:t>
      </w:r>
      <w:r>
        <w:rPr>
          <w:rFonts w:hint="eastAsia"/>
          <w:lang w:eastAsia="zh-CN"/>
        </w:rPr>
        <w:t>所列步骤操作，得到机壳的</w:t>
      </w:r>
      <w:proofErr w:type="spellStart"/>
      <w:r>
        <w:rPr>
          <w:lang w:eastAsia="zh-CN"/>
        </w:rPr>
        <w:t>e.i.r.p</w:t>
      </w:r>
      <w:proofErr w:type="spellEnd"/>
      <w:r>
        <w:rPr>
          <w:lang w:eastAsia="zh-CN"/>
        </w:rPr>
        <w:t>.</w:t>
      </w:r>
      <w:r>
        <w:rPr>
          <w:rFonts w:hint="eastAsia"/>
          <w:lang w:eastAsia="zh-CN"/>
        </w:rPr>
        <w:t>。终端哑负载应当安装在一个小的、分开的屏蔽箱中以避免来自负载的反向辐射干扰对被测机箱辐射的测量。此外，连接电缆也可能发出辐射，对测量有不利影响，因此必须注意防止此现象发生，可使用双层屏蔽的电缆或也对电缆使用屏蔽室箱。</w:t>
      </w:r>
    </w:p>
    <w:p w14:paraId="63AC9233" w14:textId="77777777" w:rsidR="003A02EE" w:rsidRDefault="003A02EE" w:rsidP="00390ECF">
      <w:pPr>
        <w:pStyle w:val="AnnexNoTitle"/>
        <w:rPr>
          <w:lang w:val="en-US" w:eastAsia="zh-CN"/>
        </w:rPr>
      </w:pPr>
      <w:r>
        <w:rPr>
          <w:szCs w:val="28"/>
          <w:lang w:eastAsia="zh-CN"/>
        </w:rPr>
        <w:br w:type="page"/>
      </w:r>
      <w:r w:rsidRPr="00331A16">
        <w:rPr>
          <w:rFonts w:hint="eastAsia"/>
          <w:szCs w:val="28"/>
          <w:lang w:eastAsia="zh-CN"/>
        </w:rPr>
        <w:lastRenderedPageBreak/>
        <w:t>附件</w:t>
      </w:r>
      <w:r w:rsidRPr="00331A16">
        <w:rPr>
          <w:szCs w:val="28"/>
          <w:lang w:eastAsia="zh-CN"/>
        </w:rPr>
        <w:t>3</w:t>
      </w:r>
      <w:r>
        <w:rPr>
          <w:lang w:val="en-US" w:eastAsia="zh-CN"/>
        </w:rPr>
        <w:br/>
      </w:r>
      <w:r>
        <w:rPr>
          <w:lang w:val="en-US" w:eastAsia="zh-CN"/>
        </w:rPr>
        <w:br/>
      </w:r>
      <w:r w:rsidRPr="00331A16">
        <w:rPr>
          <w:rFonts w:hint="eastAsia"/>
          <w:szCs w:val="28"/>
          <w:lang w:eastAsia="zh-CN"/>
        </w:rPr>
        <w:t>射电天文业务和使用无源遥感器</w:t>
      </w:r>
      <w:r w:rsidR="006162D5">
        <w:rPr>
          <w:szCs w:val="28"/>
          <w:lang w:eastAsia="zh-CN"/>
        </w:rPr>
        <w:br/>
      </w:r>
      <w:r w:rsidRPr="00331A16">
        <w:rPr>
          <w:rFonts w:hint="eastAsia"/>
          <w:szCs w:val="28"/>
          <w:lang w:eastAsia="zh-CN"/>
        </w:rPr>
        <w:t>的空间业务的干扰门限值</w:t>
      </w:r>
    </w:p>
    <w:p w14:paraId="6E71AC68" w14:textId="77777777" w:rsidR="003A02EE" w:rsidRDefault="003A02EE" w:rsidP="00214783">
      <w:pPr>
        <w:rPr>
          <w:lang w:val="en-US" w:eastAsia="zh-CN"/>
        </w:rPr>
      </w:pPr>
      <w:bookmarkStart w:id="124" w:name="_Toc393687596"/>
      <w:bookmarkStart w:id="125" w:name="_Toc394112314"/>
    </w:p>
    <w:p w14:paraId="19EFF19E" w14:textId="77777777" w:rsidR="003A02EE" w:rsidRDefault="003A02EE" w:rsidP="00390ECF">
      <w:pPr>
        <w:pStyle w:val="Heading1"/>
        <w:rPr>
          <w:lang w:val="en-US" w:eastAsia="zh-CN"/>
        </w:rPr>
      </w:pPr>
      <w:r>
        <w:rPr>
          <w:lang w:val="en-US" w:eastAsia="zh-CN"/>
        </w:rPr>
        <w:t>1</w:t>
      </w:r>
      <w:r>
        <w:rPr>
          <w:lang w:val="en-US" w:eastAsia="zh-CN"/>
        </w:rPr>
        <w:tab/>
      </w:r>
      <w:bookmarkEnd w:id="124"/>
      <w:bookmarkEnd w:id="125"/>
      <w:r>
        <w:rPr>
          <w:rFonts w:hint="eastAsia"/>
          <w:lang w:eastAsia="zh-CN"/>
        </w:rPr>
        <w:t>引言</w:t>
      </w:r>
    </w:p>
    <w:p w14:paraId="2514FA2A" w14:textId="77777777" w:rsidR="003A02EE" w:rsidRDefault="003A02EE" w:rsidP="00EB3D72">
      <w:pPr>
        <w:ind w:firstLineChars="200" w:firstLine="480"/>
        <w:rPr>
          <w:lang w:val="en-US" w:eastAsia="zh-CN"/>
        </w:rPr>
      </w:pPr>
      <w:r>
        <w:rPr>
          <w:rFonts w:hint="eastAsia"/>
          <w:lang w:eastAsia="zh-CN"/>
        </w:rPr>
        <w:t>射电天文业务、使用无源遥感器的卫星地球探测和卫星气象业务的干扰门限值见</w:t>
      </w:r>
      <w:r>
        <w:rPr>
          <w:lang w:eastAsia="zh-CN"/>
        </w:rPr>
        <w:t>ITU</w:t>
      </w:r>
      <w:r>
        <w:rPr>
          <w:lang w:eastAsia="zh-CN"/>
        </w:rPr>
        <w:noBreakHyphen/>
        <w:t xml:space="preserve">R RA.769 </w:t>
      </w:r>
      <w:r>
        <w:rPr>
          <w:rFonts w:hint="eastAsia"/>
          <w:lang w:eastAsia="zh-CN"/>
        </w:rPr>
        <w:t>和</w:t>
      </w:r>
      <w:r>
        <w:rPr>
          <w:lang w:eastAsia="zh-CN"/>
        </w:rPr>
        <w:t xml:space="preserve"> ITU-R SA.1029</w:t>
      </w:r>
      <w:r>
        <w:rPr>
          <w:rFonts w:hint="eastAsia"/>
          <w:lang w:eastAsia="zh-CN"/>
        </w:rPr>
        <w:t>建议书。本附件对这些建议书中的限值进行了总结。</w:t>
      </w:r>
    </w:p>
    <w:p w14:paraId="30CDE6D7" w14:textId="77777777" w:rsidR="003A02EE" w:rsidRDefault="003A02EE" w:rsidP="008E3CEE">
      <w:pPr>
        <w:pStyle w:val="Heading1"/>
        <w:rPr>
          <w:lang w:val="en-US" w:eastAsia="zh-CN"/>
        </w:rPr>
      </w:pPr>
      <w:bookmarkStart w:id="126" w:name="_Toc393687597"/>
      <w:bookmarkStart w:id="127" w:name="_Toc394112315"/>
      <w:r>
        <w:rPr>
          <w:lang w:val="en-US" w:eastAsia="zh-CN"/>
        </w:rPr>
        <w:t>2</w:t>
      </w:r>
      <w:r>
        <w:rPr>
          <w:lang w:val="en-US" w:eastAsia="zh-CN"/>
        </w:rPr>
        <w:tab/>
      </w:r>
      <w:bookmarkEnd w:id="126"/>
      <w:bookmarkEnd w:id="127"/>
      <w:r>
        <w:rPr>
          <w:rFonts w:hint="eastAsia"/>
          <w:lang w:eastAsia="zh-CN"/>
        </w:rPr>
        <w:t>射电天文业务</w:t>
      </w:r>
      <w:r w:rsidR="008E3CEE">
        <w:rPr>
          <w:rFonts w:hint="eastAsia"/>
          <w:lang w:eastAsia="zh-CN"/>
        </w:rPr>
        <w:t>（</w:t>
      </w:r>
      <w:r>
        <w:rPr>
          <w:lang w:eastAsia="zh-CN"/>
        </w:rPr>
        <w:t>ITU-R RA.769</w:t>
      </w:r>
      <w:r>
        <w:rPr>
          <w:rFonts w:hint="eastAsia"/>
          <w:lang w:eastAsia="zh-CN"/>
        </w:rPr>
        <w:t>建议书</w:t>
      </w:r>
      <w:r w:rsidR="008E3CEE">
        <w:rPr>
          <w:rFonts w:hint="eastAsia"/>
          <w:lang w:eastAsia="zh-CN"/>
        </w:rPr>
        <w:t>）</w:t>
      </w:r>
    </w:p>
    <w:p w14:paraId="661D87D1" w14:textId="77777777" w:rsidR="003A02EE" w:rsidRDefault="003A02EE" w:rsidP="00EB3D72">
      <w:pPr>
        <w:ind w:firstLineChars="200" w:firstLine="480"/>
        <w:rPr>
          <w:lang w:val="en-US" w:eastAsia="zh-CN"/>
        </w:rPr>
      </w:pPr>
      <w:r>
        <w:rPr>
          <w:rFonts w:hint="eastAsia"/>
          <w:lang w:eastAsia="zh-CN"/>
        </w:rPr>
        <w:t>表</w:t>
      </w:r>
      <w:r>
        <w:rPr>
          <w:lang w:eastAsia="zh-CN"/>
        </w:rPr>
        <w:t>8</w:t>
      </w:r>
      <w:r>
        <w:rPr>
          <w:rFonts w:hint="eastAsia"/>
          <w:lang w:eastAsia="zh-CN"/>
        </w:rPr>
        <w:t>给出了会损害射电天文业务的干扰的</w:t>
      </w:r>
      <w:proofErr w:type="spellStart"/>
      <w:r>
        <w:rPr>
          <w:lang w:eastAsia="zh-CN"/>
        </w:rPr>
        <w:t>pfd</w:t>
      </w:r>
      <w:proofErr w:type="spellEnd"/>
      <w:r>
        <w:rPr>
          <w:rFonts w:hint="eastAsia"/>
          <w:lang w:eastAsia="zh-CN"/>
        </w:rPr>
        <w:t>门限值，这是</w:t>
      </w:r>
      <w:r>
        <w:rPr>
          <w:lang w:eastAsia="zh-CN"/>
        </w:rPr>
        <w:t>ITU-R RA.769</w:t>
      </w:r>
      <w:r>
        <w:rPr>
          <w:rFonts w:hint="eastAsia"/>
          <w:lang w:eastAsia="zh-CN"/>
        </w:rPr>
        <w:t>建议书中的值，适用于该建议书中列出的频带；包括作为主要业务划分给射电天文业务的频带，《无线电规则》第</w:t>
      </w:r>
      <w:r>
        <w:rPr>
          <w:lang w:eastAsia="zh-CN"/>
        </w:rPr>
        <w:t>5.555</w:t>
      </w:r>
      <w:r>
        <w:rPr>
          <w:rFonts w:hint="eastAsia"/>
          <w:lang w:eastAsia="zh-CN"/>
        </w:rPr>
        <w:t>款划分的八个频带除外。这些值是在使用单天线和接收旁瓣的增益为</w:t>
      </w:r>
      <w:r>
        <w:rPr>
          <w:lang w:eastAsia="zh-CN"/>
        </w:rPr>
        <w:t>0 </w:t>
      </w:r>
      <w:proofErr w:type="spellStart"/>
      <w:r>
        <w:rPr>
          <w:lang w:eastAsia="zh-CN"/>
        </w:rPr>
        <w:t>dBi</w:t>
      </w:r>
      <w:proofErr w:type="spellEnd"/>
      <w:r>
        <w:rPr>
          <w:rFonts w:hint="eastAsia"/>
          <w:lang w:eastAsia="zh-CN"/>
        </w:rPr>
        <w:t>以及积分时间为</w:t>
      </w:r>
      <w:r>
        <w:rPr>
          <w:lang w:eastAsia="zh-CN"/>
        </w:rPr>
        <w:t>2 000 s</w:t>
      </w:r>
      <w:r>
        <w:rPr>
          <w:rFonts w:hint="eastAsia"/>
          <w:lang w:eastAsia="zh-CN"/>
        </w:rPr>
        <w:t>的观测条件下计算得到的。一般使用表</w:t>
      </w:r>
      <w:r>
        <w:rPr>
          <w:lang w:eastAsia="zh-CN"/>
        </w:rPr>
        <w:t>8</w:t>
      </w:r>
      <w:r>
        <w:rPr>
          <w:rFonts w:hint="eastAsia"/>
          <w:lang w:eastAsia="zh-CN"/>
        </w:rPr>
        <w:t>中给出的</w:t>
      </w:r>
      <w:proofErr w:type="spellStart"/>
      <w:r>
        <w:rPr>
          <w:lang w:eastAsia="zh-CN"/>
        </w:rPr>
        <w:t>pfd</w:t>
      </w:r>
      <w:proofErr w:type="spellEnd"/>
      <w:r>
        <w:rPr>
          <w:rFonts w:hint="eastAsia"/>
          <w:lang w:eastAsia="zh-CN"/>
        </w:rPr>
        <w:t>值，</w:t>
      </w:r>
      <w:r>
        <w:rPr>
          <w:lang w:eastAsia="zh-CN"/>
        </w:rPr>
        <w:t>GSO</w:t>
      </w:r>
      <w:r>
        <w:rPr>
          <w:rFonts w:hint="eastAsia"/>
          <w:lang w:eastAsia="zh-CN"/>
        </w:rPr>
        <w:t>卫星除外，其</w:t>
      </w:r>
      <w:proofErr w:type="spellStart"/>
      <w:r>
        <w:rPr>
          <w:lang w:eastAsia="zh-CN"/>
        </w:rPr>
        <w:t>pfd</w:t>
      </w:r>
      <w:proofErr w:type="spellEnd"/>
      <w:r>
        <w:rPr>
          <w:rFonts w:hint="eastAsia"/>
          <w:lang w:eastAsia="zh-CN"/>
        </w:rPr>
        <w:t>值比所示的值要严格</w:t>
      </w:r>
      <w:r>
        <w:rPr>
          <w:lang w:eastAsia="zh-CN"/>
        </w:rPr>
        <w:t>15 dB</w:t>
      </w:r>
      <w:r>
        <w:rPr>
          <w:rFonts w:hint="eastAsia"/>
          <w:lang w:eastAsia="zh-CN"/>
        </w:rPr>
        <w:t>（见</w:t>
      </w:r>
      <w:r>
        <w:rPr>
          <w:lang w:eastAsia="zh-CN"/>
        </w:rPr>
        <w:t>ITU-R RA.769</w:t>
      </w:r>
      <w:r>
        <w:rPr>
          <w:rFonts w:hint="eastAsia"/>
          <w:lang w:eastAsia="zh-CN"/>
        </w:rPr>
        <w:t>建议书）。</w:t>
      </w:r>
    </w:p>
    <w:p w14:paraId="15F0423B" w14:textId="77777777" w:rsidR="003A02EE" w:rsidRDefault="003A02EE" w:rsidP="00EB3D72">
      <w:pPr>
        <w:ind w:firstLineChars="200" w:firstLine="480"/>
        <w:rPr>
          <w:lang w:val="en-US" w:eastAsia="zh-CN"/>
        </w:rPr>
      </w:pPr>
      <w:r>
        <w:rPr>
          <w:lang w:eastAsia="zh-CN"/>
        </w:rPr>
        <w:t>ITU-R RA.769</w:t>
      </w:r>
      <w:r>
        <w:rPr>
          <w:rFonts w:hint="eastAsia"/>
          <w:lang w:eastAsia="zh-CN"/>
        </w:rPr>
        <w:t>建议书的附件</w:t>
      </w:r>
      <w:r>
        <w:rPr>
          <w:lang w:eastAsia="zh-CN"/>
        </w:rPr>
        <w:t>1</w:t>
      </w:r>
      <w:r>
        <w:rPr>
          <w:rFonts w:hint="eastAsia"/>
          <w:lang w:eastAsia="zh-CN"/>
        </w:rPr>
        <w:t>描述了计算当前使用的各种射电天文系统灵敏度的方法。同时提供了使用假定的系统参数值得到的集总干扰的列表，干扰达到这些值时会破坏在划分给射电天文业务的各个频带上的连续谱和谱线测量。</w:t>
      </w:r>
    </w:p>
    <w:p w14:paraId="3D299B17" w14:textId="77777777" w:rsidR="003A02EE" w:rsidRDefault="003A02EE" w:rsidP="00EB3D72">
      <w:pPr>
        <w:ind w:firstLineChars="200" w:firstLine="480"/>
        <w:rPr>
          <w:lang w:val="en-US" w:eastAsia="zh-CN"/>
        </w:rPr>
      </w:pPr>
      <w:r>
        <w:rPr>
          <w:rFonts w:hint="eastAsia"/>
          <w:lang w:eastAsia="zh-CN"/>
        </w:rPr>
        <w:t>这些用来确定干扰值的假定参数代表了许多类型的射电天文系统和测量结果，并且是射电天文业务中一致被认可的标准。但是，在与特定的射电天文系统协调时，会遇到系统工作在特殊的时间和地点、特殊的频带的情况，这些参数会取其他值以得到更准确的有害干扰的值。此外，在考虑来自特定系统（例如，</w:t>
      </w:r>
      <w:r>
        <w:rPr>
          <w:lang w:eastAsia="zh-CN"/>
        </w:rPr>
        <w:t>GSO</w:t>
      </w:r>
      <w:r>
        <w:rPr>
          <w:rFonts w:hint="eastAsia"/>
          <w:lang w:eastAsia="zh-CN"/>
        </w:rPr>
        <w:t>卫星系统或多卫星系统）的干扰时，需要对</w:t>
      </w:r>
      <w:r>
        <w:rPr>
          <w:lang w:eastAsia="zh-CN"/>
        </w:rPr>
        <w:t>ITU</w:t>
      </w:r>
      <w:r>
        <w:rPr>
          <w:lang w:eastAsia="zh-CN"/>
        </w:rPr>
        <w:noBreakHyphen/>
        <w:t>R RA.769</w:t>
      </w:r>
      <w:r>
        <w:rPr>
          <w:rFonts w:hint="eastAsia"/>
          <w:lang w:eastAsia="zh-CN"/>
        </w:rPr>
        <w:t>建议书的值进行系统的调整，以确保其正确性。同样，在使用和引用表</w:t>
      </w:r>
      <w:r>
        <w:rPr>
          <w:lang w:eastAsia="zh-CN"/>
        </w:rPr>
        <w:t>8</w:t>
      </w:r>
      <w:r>
        <w:rPr>
          <w:rFonts w:hint="eastAsia"/>
          <w:lang w:eastAsia="zh-CN"/>
        </w:rPr>
        <w:t>中的值时，应考虑得到这些值的假定条件。</w:t>
      </w:r>
    </w:p>
    <w:p w14:paraId="002F8A0A" w14:textId="77777777" w:rsidR="003A02EE" w:rsidRDefault="003A02EE" w:rsidP="00390ECF">
      <w:pPr>
        <w:pStyle w:val="TableNo"/>
        <w:rPr>
          <w:lang w:eastAsia="zh-CN"/>
        </w:rPr>
      </w:pPr>
      <w:r>
        <w:rPr>
          <w:lang w:eastAsia="zh-CN"/>
        </w:rPr>
        <w:br w:type="page"/>
      </w:r>
      <w:r>
        <w:rPr>
          <w:rFonts w:hint="eastAsia"/>
          <w:lang w:eastAsia="zh-CN"/>
        </w:rPr>
        <w:lastRenderedPageBreak/>
        <w:t>表</w:t>
      </w:r>
      <w:r>
        <w:rPr>
          <w:lang w:eastAsia="zh-CN"/>
        </w:rPr>
        <w:t xml:space="preserve"> 8</w:t>
      </w:r>
    </w:p>
    <w:p w14:paraId="3ACF5C74" w14:textId="77777777" w:rsidR="003A02EE" w:rsidRDefault="003A02EE" w:rsidP="00390ECF">
      <w:pPr>
        <w:pStyle w:val="Tabletitle"/>
        <w:rPr>
          <w:position w:val="6"/>
          <w:sz w:val="20"/>
          <w:lang w:val="en-US" w:eastAsia="zh-CN"/>
        </w:rPr>
      </w:pPr>
      <w:r w:rsidRPr="00757011">
        <w:rPr>
          <w:rFonts w:ascii="SimSun" w:hAnsi="SimSun" w:hint="eastAsia"/>
          <w:bCs/>
          <w:lang w:eastAsia="zh-CN"/>
        </w:rPr>
        <w:t>对射电天文业务有害的干扰的</w:t>
      </w:r>
      <w:proofErr w:type="spellStart"/>
      <w:r w:rsidRPr="00EB3D72">
        <w:rPr>
          <w:bCs/>
          <w:kern w:val="2"/>
          <w:lang w:eastAsia="zh-CN"/>
        </w:rPr>
        <w:t>pfd</w:t>
      </w:r>
      <w:proofErr w:type="spellEnd"/>
      <w:r w:rsidRPr="00757011">
        <w:rPr>
          <w:rFonts w:ascii="SimSun" w:hAnsi="SimSun" w:hint="eastAsia"/>
          <w:bCs/>
          <w:lang w:eastAsia="zh-CN"/>
        </w:rPr>
        <w:t>门限值</w:t>
      </w:r>
      <w:r>
        <w:rPr>
          <w:position w:val="6"/>
          <w:sz w:val="20"/>
          <w:lang w:val="en-US" w:eastAsia="zh-CN"/>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63"/>
        <w:gridCol w:w="1541"/>
        <w:gridCol w:w="1848"/>
        <w:gridCol w:w="1541"/>
        <w:gridCol w:w="2246"/>
      </w:tblGrid>
      <w:tr w:rsidR="003A02EE" w:rsidRPr="003A5808" w14:paraId="1EB8EBBA" w14:textId="77777777" w:rsidTr="004E13B2">
        <w:trPr>
          <w:cantSplit/>
          <w:jc w:val="center"/>
        </w:trPr>
        <w:tc>
          <w:tcPr>
            <w:tcW w:w="2463" w:type="dxa"/>
            <w:tcBorders>
              <w:top w:val="nil"/>
              <w:left w:val="nil"/>
              <w:right w:val="single" w:sz="4" w:space="0" w:color="auto"/>
            </w:tcBorders>
          </w:tcPr>
          <w:p w14:paraId="401A982C" w14:textId="77777777" w:rsidR="003A02EE" w:rsidRPr="003A5808" w:rsidRDefault="003A02EE" w:rsidP="00214783">
            <w:pPr>
              <w:pStyle w:val="Tablehead"/>
              <w:rPr>
                <w:lang w:val="en-US" w:eastAsia="zh-CN"/>
              </w:rPr>
            </w:pPr>
          </w:p>
        </w:tc>
        <w:tc>
          <w:tcPr>
            <w:tcW w:w="3389" w:type="dxa"/>
            <w:gridSpan w:val="2"/>
            <w:tcBorders>
              <w:left w:val="single" w:sz="4" w:space="0" w:color="auto"/>
              <w:right w:val="single" w:sz="4" w:space="0" w:color="auto"/>
            </w:tcBorders>
          </w:tcPr>
          <w:p w14:paraId="574CA387" w14:textId="77777777" w:rsidR="003A02EE" w:rsidRPr="00EB3D72" w:rsidRDefault="003A02EE" w:rsidP="002A0928">
            <w:pPr>
              <w:pStyle w:val="TableText0"/>
              <w:jc w:val="center"/>
              <w:rPr>
                <w:b/>
              </w:rPr>
            </w:pPr>
            <w:proofErr w:type="spellStart"/>
            <w:r w:rsidRPr="00EB3D72">
              <w:rPr>
                <w:rFonts w:hint="eastAsia"/>
                <w:b/>
              </w:rPr>
              <w:t>连续谱观测</w:t>
            </w:r>
            <w:proofErr w:type="spellEnd"/>
          </w:p>
        </w:tc>
        <w:tc>
          <w:tcPr>
            <w:tcW w:w="3787" w:type="dxa"/>
            <w:gridSpan w:val="2"/>
            <w:tcBorders>
              <w:left w:val="single" w:sz="4" w:space="0" w:color="auto"/>
              <w:right w:val="single" w:sz="4" w:space="0" w:color="auto"/>
            </w:tcBorders>
          </w:tcPr>
          <w:p w14:paraId="322A6030" w14:textId="77777777" w:rsidR="003A02EE" w:rsidRPr="00EB3D72" w:rsidRDefault="003A02EE" w:rsidP="002A0928">
            <w:pPr>
              <w:pStyle w:val="TableText0"/>
              <w:jc w:val="center"/>
              <w:rPr>
                <w:b/>
              </w:rPr>
            </w:pPr>
            <w:r w:rsidRPr="00EB3D72">
              <w:rPr>
                <w:rFonts w:hint="eastAsia"/>
                <w:b/>
              </w:rPr>
              <w:t>谱</w:t>
            </w:r>
            <w:r w:rsidRPr="00EB3D72">
              <w:rPr>
                <w:b/>
              </w:rPr>
              <w:t xml:space="preserve"> </w:t>
            </w:r>
            <w:r w:rsidRPr="00EB3D72">
              <w:rPr>
                <w:rFonts w:hint="eastAsia"/>
                <w:b/>
              </w:rPr>
              <w:t>线</w:t>
            </w:r>
            <w:r w:rsidRPr="00EB3D72">
              <w:rPr>
                <w:b/>
              </w:rPr>
              <w:t xml:space="preserve"> </w:t>
            </w:r>
            <w:r w:rsidRPr="00EB3D72">
              <w:rPr>
                <w:rFonts w:hint="eastAsia"/>
                <w:b/>
              </w:rPr>
              <w:t>观</w:t>
            </w:r>
            <w:r w:rsidRPr="00EB3D72">
              <w:rPr>
                <w:b/>
              </w:rPr>
              <w:t xml:space="preserve"> </w:t>
            </w:r>
            <w:r w:rsidRPr="00EB3D72">
              <w:rPr>
                <w:rFonts w:hint="eastAsia"/>
                <w:b/>
              </w:rPr>
              <w:t>测</w:t>
            </w:r>
          </w:p>
        </w:tc>
      </w:tr>
      <w:tr w:rsidR="003A02EE" w:rsidRPr="003A5808" w14:paraId="48FA0F28" w14:textId="77777777" w:rsidTr="008C3981">
        <w:trPr>
          <w:cantSplit/>
          <w:jc w:val="center"/>
        </w:trPr>
        <w:tc>
          <w:tcPr>
            <w:tcW w:w="2463" w:type="dxa"/>
            <w:tcBorders>
              <w:left w:val="single" w:sz="4" w:space="0" w:color="auto"/>
            </w:tcBorders>
          </w:tcPr>
          <w:p w14:paraId="373813B1" w14:textId="77777777" w:rsidR="003A02EE" w:rsidRPr="00EB3D72" w:rsidRDefault="003A02EE" w:rsidP="002A0928">
            <w:pPr>
              <w:pStyle w:val="TableText0"/>
              <w:spacing w:before="200"/>
              <w:jc w:val="center"/>
              <w:rPr>
                <w:b/>
              </w:rPr>
            </w:pPr>
            <w:proofErr w:type="spellStart"/>
            <w:r w:rsidRPr="00EB3D72">
              <w:rPr>
                <w:rFonts w:hint="eastAsia"/>
                <w:b/>
              </w:rPr>
              <w:t>射电天文</w:t>
            </w:r>
            <w:proofErr w:type="spellEnd"/>
          </w:p>
          <w:p w14:paraId="7D582DF6" w14:textId="77777777" w:rsidR="003A02EE" w:rsidRPr="00EB3D72" w:rsidRDefault="003A02EE" w:rsidP="002A0928">
            <w:pPr>
              <w:pStyle w:val="TableText0"/>
              <w:spacing w:before="0" w:after="0"/>
              <w:jc w:val="center"/>
              <w:rPr>
                <w:b/>
                <w:vertAlign w:val="superscript"/>
              </w:rPr>
            </w:pPr>
            <w:proofErr w:type="spellStart"/>
            <w:r w:rsidRPr="00EB3D72">
              <w:rPr>
                <w:rFonts w:hint="eastAsia"/>
                <w:b/>
              </w:rPr>
              <w:t>频带</w:t>
            </w:r>
            <w:proofErr w:type="spellEnd"/>
            <w:r w:rsidRPr="00EB3D72">
              <w:rPr>
                <w:b/>
                <w:vertAlign w:val="superscript"/>
              </w:rPr>
              <w:t>(1)</w:t>
            </w:r>
          </w:p>
          <w:p w14:paraId="3AE82D34" w14:textId="77777777" w:rsidR="003A02EE" w:rsidRPr="00EB3D72" w:rsidRDefault="003A02EE" w:rsidP="002A0928">
            <w:pPr>
              <w:pStyle w:val="TableText0"/>
              <w:jc w:val="center"/>
              <w:rPr>
                <w:b/>
              </w:rPr>
            </w:pPr>
            <w:r w:rsidRPr="00EB3D72">
              <w:rPr>
                <w:b/>
              </w:rPr>
              <w:t>(MHz)</w:t>
            </w:r>
          </w:p>
        </w:tc>
        <w:tc>
          <w:tcPr>
            <w:tcW w:w="1541" w:type="dxa"/>
            <w:tcBorders>
              <w:right w:val="single" w:sz="4" w:space="0" w:color="auto"/>
            </w:tcBorders>
          </w:tcPr>
          <w:p w14:paraId="781B0106" w14:textId="77777777" w:rsidR="003A02EE" w:rsidRPr="00EB3D72" w:rsidRDefault="003A02EE" w:rsidP="002A0928">
            <w:pPr>
              <w:pStyle w:val="TableText0"/>
              <w:jc w:val="center"/>
              <w:rPr>
                <w:b/>
              </w:rPr>
            </w:pPr>
            <w:r w:rsidRPr="00EB3D72">
              <w:rPr>
                <w:b/>
              </w:rPr>
              <w:br/>
            </w:r>
            <w:proofErr w:type="spellStart"/>
            <w:r>
              <w:rPr>
                <w:b/>
                <w:lang w:eastAsia="zh-CN"/>
              </w:rPr>
              <w:t>pfd</w:t>
            </w:r>
            <w:proofErr w:type="spellEnd"/>
            <w:r w:rsidRPr="00EB3D72">
              <w:rPr>
                <w:b/>
              </w:rPr>
              <w:br/>
              <w:t>(dB(W/m</w:t>
            </w:r>
            <w:r w:rsidRPr="00EB3D72">
              <w:rPr>
                <w:b/>
                <w:vertAlign w:val="superscript"/>
              </w:rPr>
              <w:t>2</w:t>
            </w:r>
            <w:r w:rsidRPr="00EB3D72">
              <w:rPr>
                <w:b/>
              </w:rPr>
              <w:t>))</w:t>
            </w:r>
          </w:p>
        </w:tc>
        <w:tc>
          <w:tcPr>
            <w:tcW w:w="1848" w:type="dxa"/>
            <w:tcBorders>
              <w:top w:val="single" w:sz="4" w:space="0" w:color="auto"/>
              <w:left w:val="single" w:sz="4" w:space="0" w:color="auto"/>
              <w:bottom w:val="single" w:sz="4" w:space="0" w:color="auto"/>
              <w:right w:val="single" w:sz="4" w:space="0" w:color="auto"/>
            </w:tcBorders>
          </w:tcPr>
          <w:p w14:paraId="3F033AEA" w14:textId="77777777" w:rsidR="003A02EE" w:rsidRPr="00EB3D72" w:rsidRDefault="003A02EE" w:rsidP="002A0928">
            <w:pPr>
              <w:pStyle w:val="TableText0"/>
              <w:spacing w:before="200"/>
              <w:jc w:val="center"/>
              <w:rPr>
                <w:b/>
              </w:rPr>
            </w:pPr>
            <w:proofErr w:type="spellStart"/>
            <w:r w:rsidRPr="00EB3D72">
              <w:rPr>
                <w:rFonts w:hint="eastAsia"/>
                <w:b/>
              </w:rPr>
              <w:t>假定带宽</w:t>
            </w:r>
            <w:proofErr w:type="spellEnd"/>
            <w:r w:rsidRPr="00EB3D72">
              <w:rPr>
                <w:b/>
              </w:rPr>
              <w:br/>
              <w:t>(MHz)</w:t>
            </w:r>
          </w:p>
        </w:tc>
        <w:tc>
          <w:tcPr>
            <w:tcW w:w="1541" w:type="dxa"/>
            <w:tcBorders>
              <w:left w:val="single" w:sz="4" w:space="0" w:color="auto"/>
            </w:tcBorders>
          </w:tcPr>
          <w:p w14:paraId="79F80709" w14:textId="77777777" w:rsidR="003A02EE" w:rsidRPr="00EB3D72" w:rsidRDefault="003A02EE" w:rsidP="002A0928">
            <w:pPr>
              <w:pStyle w:val="TableText0"/>
              <w:jc w:val="center"/>
              <w:rPr>
                <w:b/>
              </w:rPr>
            </w:pPr>
            <w:r w:rsidRPr="00EB3D72">
              <w:rPr>
                <w:b/>
              </w:rPr>
              <w:br/>
            </w:r>
            <w:proofErr w:type="spellStart"/>
            <w:r>
              <w:rPr>
                <w:b/>
                <w:lang w:eastAsia="zh-CN"/>
              </w:rPr>
              <w:t>pfd</w:t>
            </w:r>
            <w:proofErr w:type="spellEnd"/>
            <w:r w:rsidRPr="00EB3D72">
              <w:rPr>
                <w:b/>
              </w:rPr>
              <w:br/>
              <w:t>(dB(W/m</w:t>
            </w:r>
            <w:r w:rsidRPr="00EB3D72">
              <w:rPr>
                <w:b/>
                <w:vertAlign w:val="superscript"/>
              </w:rPr>
              <w:t>2</w:t>
            </w:r>
            <w:r w:rsidRPr="00EB3D72">
              <w:rPr>
                <w:b/>
              </w:rPr>
              <w:t>))</w:t>
            </w:r>
          </w:p>
        </w:tc>
        <w:tc>
          <w:tcPr>
            <w:tcW w:w="2246" w:type="dxa"/>
            <w:tcBorders>
              <w:right w:val="single" w:sz="4" w:space="0" w:color="auto"/>
            </w:tcBorders>
          </w:tcPr>
          <w:p w14:paraId="3B32D0EB" w14:textId="77777777" w:rsidR="003A02EE" w:rsidRDefault="003A02EE" w:rsidP="002A0928">
            <w:pPr>
              <w:pStyle w:val="TableText0"/>
              <w:jc w:val="center"/>
              <w:rPr>
                <w:b/>
                <w:lang w:eastAsia="zh-CN"/>
              </w:rPr>
            </w:pPr>
            <w:r w:rsidRPr="00EB3D72">
              <w:rPr>
                <w:rFonts w:hint="eastAsia"/>
                <w:b/>
                <w:lang w:eastAsia="zh-CN"/>
              </w:rPr>
              <w:t>假定谱线</w:t>
            </w:r>
          </w:p>
          <w:p w14:paraId="27858989" w14:textId="77777777" w:rsidR="003A02EE" w:rsidRPr="00EB3D72" w:rsidRDefault="003A02EE" w:rsidP="002A0928">
            <w:pPr>
              <w:pStyle w:val="TableText0"/>
              <w:jc w:val="center"/>
              <w:rPr>
                <w:b/>
                <w:lang w:eastAsia="zh-CN"/>
              </w:rPr>
            </w:pPr>
            <w:r w:rsidRPr="00EB3D72">
              <w:rPr>
                <w:rFonts w:hint="eastAsia"/>
                <w:b/>
                <w:lang w:eastAsia="zh-CN"/>
              </w:rPr>
              <w:t>信道带宽</w:t>
            </w:r>
            <w:r w:rsidRPr="00EB3D72">
              <w:rPr>
                <w:b/>
                <w:lang w:eastAsia="zh-CN"/>
              </w:rPr>
              <w:br/>
              <w:t>(kHz)</w:t>
            </w:r>
          </w:p>
        </w:tc>
      </w:tr>
      <w:tr w:rsidR="003A02EE" w:rsidRPr="003A5808" w14:paraId="6E4C9D22" w14:textId="77777777" w:rsidTr="004E13B2">
        <w:trPr>
          <w:cantSplit/>
          <w:jc w:val="center"/>
        </w:trPr>
        <w:tc>
          <w:tcPr>
            <w:tcW w:w="2463" w:type="dxa"/>
            <w:tcBorders>
              <w:left w:val="single" w:sz="4" w:space="0" w:color="auto"/>
            </w:tcBorders>
          </w:tcPr>
          <w:p w14:paraId="3C2448D3" w14:textId="77777777" w:rsidR="003A02EE" w:rsidRPr="003A5808" w:rsidRDefault="003A02EE" w:rsidP="00214783">
            <w:pPr>
              <w:pStyle w:val="Tabletext"/>
              <w:keepNext/>
              <w:jc w:val="center"/>
            </w:pPr>
            <w:r w:rsidRPr="003A5808">
              <w:t>13.36-13.41</w:t>
            </w:r>
          </w:p>
        </w:tc>
        <w:tc>
          <w:tcPr>
            <w:tcW w:w="1541" w:type="dxa"/>
          </w:tcPr>
          <w:p w14:paraId="570A9194" w14:textId="77777777" w:rsidR="003A02EE" w:rsidRPr="003A5808" w:rsidRDefault="003A02EE" w:rsidP="00214783">
            <w:pPr>
              <w:pStyle w:val="Tabletext"/>
              <w:keepN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–201</w:t>
            </w:r>
          </w:p>
        </w:tc>
        <w:tc>
          <w:tcPr>
            <w:tcW w:w="1848" w:type="dxa"/>
          </w:tcPr>
          <w:p w14:paraId="4B7FCD2E" w14:textId="77777777" w:rsidR="003A02EE" w:rsidRPr="003A5808" w:rsidRDefault="003A02EE" w:rsidP="0021478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0.05</w:t>
            </w:r>
          </w:p>
        </w:tc>
        <w:tc>
          <w:tcPr>
            <w:tcW w:w="1541" w:type="dxa"/>
          </w:tcPr>
          <w:p w14:paraId="00EF4591" w14:textId="77777777" w:rsidR="003A02EE" w:rsidRPr="003A5808" w:rsidRDefault="003A02EE" w:rsidP="0021478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764C75B5" w14:textId="77777777" w:rsidR="003A02EE" w:rsidRPr="003A5808" w:rsidRDefault="003A02EE" w:rsidP="0021478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1E619F42" w14:textId="77777777" w:rsidTr="004E13B2">
        <w:trPr>
          <w:cantSplit/>
          <w:jc w:val="center"/>
        </w:trPr>
        <w:tc>
          <w:tcPr>
            <w:tcW w:w="2463" w:type="dxa"/>
            <w:tcBorders>
              <w:left w:val="single" w:sz="4" w:space="0" w:color="auto"/>
            </w:tcBorders>
          </w:tcPr>
          <w:p w14:paraId="0C351AD0" w14:textId="77777777" w:rsidR="003A02EE" w:rsidRPr="003A5808" w:rsidRDefault="003A02EE" w:rsidP="00214783">
            <w:pPr>
              <w:pStyle w:val="Tabletext"/>
              <w:jc w:val="center"/>
            </w:pPr>
            <w:r w:rsidRPr="003A5808">
              <w:t>25.55-25.67</w:t>
            </w:r>
          </w:p>
        </w:tc>
        <w:tc>
          <w:tcPr>
            <w:tcW w:w="1541" w:type="dxa"/>
          </w:tcPr>
          <w:p w14:paraId="6C5261F8"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–199</w:t>
            </w:r>
          </w:p>
        </w:tc>
        <w:tc>
          <w:tcPr>
            <w:tcW w:w="1848" w:type="dxa"/>
          </w:tcPr>
          <w:p w14:paraId="2F856114"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0.120</w:t>
            </w:r>
          </w:p>
        </w:tc>
        <w:tc>
          <w:tcPr>
            <w:tcW w:w="1541" w:type="dxa"/>
          </w:tcPr>
          <w:p w14:paraId="2AEA0B04"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6FB56E9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15039BFA" w14:textId="77777777" w:rsidTr="004E13B2">
        <w:trPr>
          <w:cantSplit/>
          <w:jc w:val="center"/>
        </w:trPr>
        <w:tc>
          <w:tcPr>
            <w:tcW w:w="2463" w:type="dxa"/>
            <w:tcBorders>
              <w:left w:val="single" w:sz="4" w:space="0" w:color="auto"/>
            </w:tcBorders>
          </w:tcPr>
          <w:p w14:paraId="22276432" w14:textId="77777777" w:rsidR="003A02EE" w:rsidRPr="003A5808" w:rsidRDefault="003A02EE" w:rsidP="00214783">
            <w:pPr>
              <w:pStyle w:val="Tabletext"/>
              <w:jc w:val="center"/>
            </w:pPr>
            <w:r w:rsidRPr="003A5808">
              <w:t>73.0-74.6</w:t>
            </w:r>
          </w:p>
        </w:tc>
        <w:tc>
          <w:tcPr>
            <w:tcW w:w="1541" w:type="dxa"/>
          </w:tcPr>
          <w:p w14:paraId="5C3B9500"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–196</w:t>
            </w:r>
          </w:p>
        </w:tc>
        <w:tc>
          <w:tcPr>
            <w:tcW w:w="1848" w:type="dxa"/>
          </w:tcPr>
          <w:p w14:paraId="74CFFBB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1.6</w:t>
            </w:r>
          </w:p>
        </w:tc>
        <w:tc>
          <w:tcPr>
            <w:tcW w:w="1541" w:type="dxa"/>
          </w:tcPr>
          <w:p w14:paraId="69F95A3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1E07318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40856735" w14:textId="77777777" w:rsidTr="004E13B2">
        <w:trPr>
          <w:cantSplit/>
          <w:jc w:val="center"/>
        </w:trPr>
        <w:tc>
          <w:tcPr>
            <w:tcW w:w="2463" w:type="dxa"/>
            <w:tcBorders>
              <w:left w:val="single" w:sz="4" w:space="0" w:color="auto"/>
            </w:tcBorders>
          </w:tcPr>
          <w:p w14:paraId="4683856F" w14:textId="77777777" w:rsidR="003A02EE" w:rsidRPr="003A5808" w:rsidRDefault="003A02EE" w:rsidP="00214783">
            <w:pPr>
              <w:pStyle w:val="Tabletext"/>
              <w:jc w:val="center"/>
            </w:pPr>
            <w:r w:rsidRPr="003A5808">
              <w:t>150.05-153.0</w:t>
            </w:r>
          </w:p>
        </w:tc>
        <w:tc>
          <w:tcPr>
            <w:tcW w:w="1541" w:type="dxa"/>
          </w:tcPr>
          <w:p w14:paraId="3EA2D555"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–194</w:t>
            </w:r>
          </w:p>
        </w:tc>
        <w:tc>
          <w:tcPr>
            <w:tcW w:w="1848" w:type="dxa"/>
          </w:tcPr>
          <w:p w14:paraId="07DEE7D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2.95</w:t>
            </w:r>
          </w:p>
        </w:tc>
        <w:tc>
          <w:tcPr>
            <w:tcW w:w="1541" w:type="dxa"/>
          </w:tcPr>
          <w:p w14:paraId="0D70BAF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38C0338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1DF534CF" w14:textId="77777777" w:rsidTr="004E13B2">
        <w:trPr>
          <w:cantSplit/>
          <w:jc w:val="center"/>
        </w:trPr>
        <w:tc>
          <w:tcPr>
            <w:tcW w:w="2463" w:type="dxa"/>
            <w:tcBorders>
              <w:left w:val="single" w:sz="4" w:space="0" w:color="auto"/>
            </w:tcBorders>
          </w:tcPr>
          <w:p w14:paraId="58D539B0" w14:textId="77777777" w:rsidR="003A02EE" w:rsidRPr="003A5808" w:rsidRDefault="003A02EE" w:rsidP="00214783">
            <w:pPr>
              <w:pStyle w:val="Tabletext"/>
              <w:jc w:val="center"/>
            </w:pPr>
            <w:r w:rsidRPr="003A5808">
              <w:t>322.0-328.6</w:t>
            </w:r>
          </w:p>
        </w:tc>
        <w:tc>
          <w:tcPr>
            <w:tcW w:w="1541" w:type="dxa"/>
          </w:tcPr>
          <w:p w14:paraId="07130230"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–189</w:t>
            </w:r>
          </w:p>
        </w:tc>
        <w:tc>
          <w:tcPr>
            <w:tcW w:w="1848" w:type="dxa"/>
          </w:tcPr>
          <w:p w14:paraId="7F479877"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6.6</w:t>
            </w:r>
          </w:p>
        </w:tc>
        <w:tc>
          <w:tcPr>
            <w:tcW w:w="1541" w:type="dxa"/>
          </w:tcPr>
          <w:p w14:paraId="78B113C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–204</w:t>
            </w:r>
          </w:p>
        </w:tc>
        <w:tc>
          <w:tcPr>
            <w:tcW w:w="2246" w:type="dxa"/>
            <w:tcBorders>
              <w:right w:val="single" w:sz="4" w:space="0" w:color="auto"/>
            </w:tcBorders>
          </w:tcPr>
          <w:p w14:paraId="3C51820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3A5808">
              <w:t>10</w:t>
            </w:r>
          </w:p>
        </w:tc>
      </w:tr>
      <w:tr w:rsidR="003A02EE" w:rsidRPr="003A5808" w14:paraId="6740CC12" w14:textId="77777777" w:rsidTr="004E13B2">
        <w:trPr>
          <w:cantSplit/>
          <w:jc w:val="center"/>
        </w:trPr>
        <w:tc>
          <w:tcPr>
            <w:tcW w:w="2463" w:type="dxa"/>
            <w:tcBorders>
              <w:left w:val="single" w:sz="4" w:space="0" w:color="auto"/>
            </w:tcBorders>
          </w:tcPr>
          <w:p w14:paraId="62F7B7DF" w14:textId="77777777" w:rsidR="003A02EE" w:rsidRPr="003A5808" w:rsidRDefault="003A02EE" w:rsidP="00214783">
            <w:pPr>
              <w:pStyle w:val="Tabletext"/>
              <w:jc w:val="center"/>
            </w:pPr>
            <w:r w:rsidRPr="003A5808">
              <w:t>406.1-410.0</w:t>
            </w:r>
          </w:p>
        </w:tc>
        <w:tc>
          <w:tcPr>
            <w:tcW w:w="1541" w:type="dxa"/>
          </w:tcPr>
          <w:p w14:paraId="5455DB93"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–189</w:t>
            </w:r>
          </w:p>
        </w:tc>
        <w:tc>
          <w:tcPr>
            <w:tcW w:w="1848" w:type="dxa"/>
          </w:tcPr>
          <w:p w14:paraId="7CD57003"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3.9</w:t>
            </w:r>
          </w:p>
        </w:tc>
        <w:tc>
          <w:tcPr>
            <w:tcW w:w="1541" w:type="dxa"/>
          </w:tcPr>
          <w:p w14:paraId="23372C9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16B635F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0BA13A73" w14:textId="77777777" w:rsidTr="004E13B2">
        <w:trPr>
          <w:cantSplit/>
          <w:jc w:val="center"/>
        </w:trPr>
        <w:tc>
          <w:tcPr>
            <w:tcW w:w="2463" w:type="dxa"/>
            <w:tcBorders>
              <w:left w:val="single" w:sz="4" w:space="0" w:color="auto"/>
            </w:tcBorders>
          </w:tcPr>
          <w:p w14:paraId="3BE1C719" w14:textId="77777777" w:rsidR="003A02EE" w:rsidRPr="003A5808" w:rsidRDefault="003A02EE" w:rsidP="00214783">
            <w:pPr>
              <w:pStyle w:val="Tabletext"/>
              <w:jc w:val="center"/>
            </w:pPr>
            <w:r w:rsidRPr="003A5808">
              <w:t>608-614</w:t>
            </w:r>
          </w:p>
        </w:tc>
        <w:tc>
          <w:tcPr>
            <w:tcW w:w="1541" w:type="dxa"/>
          </w:tcPr>
          <w:p w14:paraId="5F9FEDE3"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–185</w:t>
            </w:r>
          </w:p>
        </w:tc>
        <w:tc>
          <w:tcPr>
            <w:tcW w:w="1848" w:type="dxa"/>
          </w:tcPr>
          <w:p w14:paraId="1575F535"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6</w:t>
            </w:r>
          </w:p>
        </w:tc>
        <w:tc>
          <w:tcPr>
            <w:tcW w:w="1541" w:type="dxa"/>
          </w:tcPr>
          <w:p w14:paraId="694CC0A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4086BA2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405E0887" w14:textId="77777777" w:rsidTr="004E13B2">
        <w:trPr>
          <w:cantSplit/>
          <w:jc w:val="center"/>
        </w:trPr>
        <w:tc>
          <w:tcPr>
            <w:tcW w:w="2463" w:type="dxa"/>
            <w:tcBorders>
              <w:left w:val="single" w:sz="4" w:space="0" w:color="auto"/>
            </w:tcBorders>
          </w:tcPr>
          <w:p w14:paraId="434C090C" w14:textId="77777777" w:rsidR="003A02EE" w:rsidRPr="003A5808" w:rsidRDefault="003A02EE" w:rsidP="00214783">
            <w:pPr>
              <w:pStyle w:val="Tabletext"/>
              <w:jc w:val="center"/>
            </w:pPr>
            <w:r w:rsidRPr="003A5808">
              <w:t>1</w:t>
            </w:r>
            <w:r w:rsidRPr="003A5808">
              <w:rPr>
                <w:rFonts w:ascii="Tms Rmn" w:hAnsi="Tms Rmn"/>
                <w:sz w:val="12"/>
              </w:rPr>
              <w:t> </w:t>
            </w:r>
            <w:r w:rsidRPr="003A5808">
              <w:t>400-1</w:t>
            </w:r>
            <w:r w:rsidRPr="003A5808">
              <w:rPr>
                <w:rFonts w:ascii="Tms Rmn" w:hAnsi="Tms Rmn"/>
                <w:sz w:val="12"/>
              </w:rPr>
              <w:t> </w:t>
            </w:r>
            <w:r w:rsidRPr="003A5808">
              <w:t>427</w:t>
            </w:r>
          </w:p>
        </w:tc>
        <w:tc>
          <w:tcPr>
            <w:tcW w:w="1541" w:type="dxa"/>
          </w:tcPr>
          <w:p w14:paraId="5703DED6"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–180</w:t>
            </w:r>
          </w:p>
        </w:tc>
        <w:tc>
          <w:tcPr>
            <w:tcW w:w="1848" w:type="dxa"/>
          </w:tcPr>
          <w:p w14:paraId="4A888A8A"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27</w:t>
            </w:r>
          </w:p>
        </w:tc>
        <w:tc>
          <w:tcPr>
            <w:tcW w:w="1541" w:type="dxa"/>
          </w:tcPr>
          <w:p w14:paraId="73379EF4"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–196</w:t>
            </w:r>
          </w:p>
        </w:tc>
        <w:tc>
          <w:tcPr>
            <w:tcW w:w="2246" w:type="dxa"/>
            <w:tcBorders>
              <w:right w:val="single" w:sz="4" w:space="0" w:color="auto"/>
            </w:tcBorders>
          </w:tcPr>
          <w:p w14:paraId="37D9FA24"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3A5808">
              <w:t>20</w:t>
            </w:r>
          </w:p>
        </w:tc>
      </w:tr>
      <w:tr w:rsidR="003A02EE" w:rsidRPr="003A5808" w14:paraId="1B10DE1A" w14:textId="77777777" w:rsidTr="004E13B2">
        <w:trPr>
          <w:cantSplit/>
          <w:jc w:val="center"/>
        </w:trPr>
        <w:tc>
          <w:tcPr>
            <w:tcW w:w="2463" w:type="dxa"/>
            <w:tcBorders>
              <w:left w:val="single" w:sz="4" w:space="0" w:color="auto"/>
            </w:tcBorders>
          </w:tcPr>
          <w:p w14:paraId="7279E786" w14:textId="77777777" w:rsidR="003A02EE" w:rsidRPr="003A5808" w:rsidRDefault="003A02EE" w:rsidP="00214783">
            <w:pPr>
              <w:pStyle w:val="Tabletext"/>
              <w:jc w:val="center"/>
            </w:pPr>
            <w:r w:rsidRPr="003A5808">
              <w:t>1</w:t>
            </w:r>
            <w:r w:rsidRPr="003A5808">
              <w:rPr>
                <w:rFonts w:ascii="Tms Rmn" w:hAnsi="Tms Rmn"/>
                <w:sz w:val="12"/>
              </w:rPr>
              <w:t> </w:t>
            </w:r>
            <w:r w:rsidRPr="003A5808">
              <w:t>610.6-1</w:t>
            </w:r>
            <w:r w:rsidRPr="003A5808">
              <w:rPr>
                <w:rFonts w:ascii="Tms Rmn" w:hAnsi="Tms Rmn"/>
                <w:sz w:val="12"/>
              </w:rPr>
              <w:t> </w:t>
            </w:r>
            <w:r w:rsidRPr="003A5808">
              <w:t>613.8</w:t>
            </w:r>
          </w:p>
        </w:tc>
        <w:tc>
          <w:tcPr>
            <w:tcW w:w="1541" w:type="dxa"/>
          </w:tcPr>
          <w:p w14:paraId="49B400A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(3)</w:t>
            </w:r>
          </w:p>
        </w:tc>
        <w:tc>
          <w:tcPr>
            <w:tcW w:w="1848" w:type="dxa"/>
          </w:tcPr>
          <w:p w14:paraId="1989118F"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(3)</w:t>
            </w:r>
          </w:p>
        </w:tc>
        <w:tc>
          <w:tcPr>
            <w:tcW w:w="1541" w:type="dxa"/>
          </w:tcPr>
          <w:p w14:paraId="3A73521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–194</w:t>
            </w:r>
          </w:p>
        </w:tc>
        <w:tc>
          <w:tcPr>
            <w:tcW w:w="2246" w:type="dxa"/>
            <w:tcBorders>
              <w:right w:val="single" w:sz="4" w:space="0" w:color="auto"/>
            </w:tcBorders>
          </w:tcPr>
          <w:p w14:paraId="752156E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3A5808">
              <w:t>20</w:t>
            </w:r>
          </w:p>
        </w:tc>
      </w:tr>
      <w:tr w:rsidR="003A02EE" w:rsidRPr="003A5808" w14:paraId="32CD314A" w14:textId="77777777" w:rsidTr="004E13B2">
        <w:trPr>
          <w:cantSplit/>
          <w:jc w:val="center"/>
        </w:trPr>
        <w:tc>
          <w:tcPr>
            <w:tcW w:w="2463" w:type="dxa"/>
            <w:tcBorders>
              <w:left w:val="single" w:sz="4" w:space="0" w:color="auto"/>
            </w:tcBorders>
          </w:tcPr>
          <w:p w14:paraId="712545D0" w14:textId="77777777" w:rsidR="003A02EE" w:rsidRPr="003A5808" w:rsidRDefault="003A02EE" w:rsidP="00214783">
            <w:pPr>
              <w:pStyle w:val="Tabletext"/>
              <w:jc w:val="center"/>
            </w:pPr>
            <w:r w:rsidRPr="003A5808">
              <w:t>1</w:t>
            </w:r>
            <w:r w:rsidRPr="003A5808">
              <w:rPr>
                <w:rFonts w:ascii="Tms Rmn" w:hAnsi="Tms Rmn"/>
                <w:sz w:val="12"/>
              </w:rPr>
              <w:t> </w:t>
            </w:r>
            <w:r w:rsidRPr="003A5808">
              <w:t>660-1</w:t>
            </w:r>
            <w:r w:rsidRPr="003A5808">
              <w:rPr>
                <w:rFonts w:ascii="Tms Rmn" w:hAnsi="Tms Rmn"/>
                <w:sz w:val="12"/>
              </w:rPr>
              <w:t> </w:t>
            </w:r>
            <w:r w:rsidRPr="003A5808">
              <w:t>670</w:t>
            </w:r>
          </w:p>
        </w:tc>
        <w:tc>
          <w:tcPr>
            <w:tcW w:w="1541" w:type="dxa"/>
          </w:tcPr>
          <w:p w14:paraId="3DF42982"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–181</w:t>
            </w:r>
          </w:p>
        </w:tc>
        <w:tc>
          <w:tcPr>
            <w:tcW w:w="1848" w:type="dxa"/>
          </w:tcPr>
          <w:p w14:paraId="5AE93E43"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10</w:t>
            </w:r>
          </w:p>
        </w:tc>
        <w:tc>
          <w:tcPr>
            <w:tcW w:w="1541" w:type="dxa"/>
          </w:tcPr>
          <w:p w14:paraId="4106689B"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–194</w:t>
            </w:r>
          </w:p>
        </w:tc>
        <w:tc>
          <w:tcPr>
            <w:tcW w:w="2246" w:type="dxa"/>
            <w:tcBorders>
              <w:right w:val="single" w:sz="4" w:space="0" w:color="auto"/>
            </w:tcBorders>
          </w:tcPr>
          <w:p w14:paraId="2DE7DB1A"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3A5808">
              <w:t>20</w:t>
            </w:r>
          </w:p>
        </w:tc>
      </w:tr>
      <w:tr w:rsidR="003A02EE" w:rsidRPr="003A5808" w14:paraId="274FEB7E" w14:textId="77777777" w:rsidTr="004E13B2">
        <w:trPr>
          <w:cantSplit/>
          <w:jc w:val="center"/>
        </w:trPr>
        <w:tc>
          <w:tcPr>
            <w:tcW w:w="2463" w:type="dxa"/>
            <w:tcBorders>
              <w:left w:val="single" w:sz="4" w:space="0" w:color="auto"/>
            </w:tcBorders>
          </w:tcPr>
          <w:p w14:paraId="04E8AA3F" w14:textId="77777777" w:rsidR="003A02EE" w:rsidRPr="003A5808" w:rsidRDefault="003A02EE" w:rsidP="00214783">
            <w:pPr>
              <w:pStyle w:val="Tabletext"/>
              <w:jc w:val="center"/>
            </w:pPr>
            <w:r w:rsidRPr="003A5808">
              <w:t>2</w:t>
            </w:r>
            <w:r w:rsidRPr="003A5808">
              <w:rPr>
                <w:rFonts w:ascii="Tms Rmn" w:hAnsi="Tms Rmn"/>
                <w:sz w:val="12"/>
              </w:rPr>
              <w:t> </w:t>
            </w:r>
            <w:r w:rsidRPr="003A5808">
              <w:t>690-2</w:t>
            </w:r>
            <w:r w:rsidRPr="003A5808">
              <w:rPr>
                <w:rFonts w:ascii="Tms Rmn" w:hAnsi="Tms Rmn"/>
                <w:sz w:val="12"/>
              </w:rPr>
              <w:t> </w:t>
            </w:r>
            <w:r w:rsidRPr="003A5808">
              <w:t>700</w:t>
            </w:r>
          </w:p>
        </w:tc>
        <w:tc>
          <w:tcPr>
            <w:tcW w:w="1541" w:type="dxa"/>
          </w:tcPr>
          <w:p w14:paraId="6CD7D580"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–177</w:t>
            </w:r>
          </w:p>
        </w:tc>
        <w:tc>
          <w:tcPr>
            <w:tcW w:w="1848" w:type="dxa"/>
          </w:tcPr>
          <w:p w14:paraId="2F268C8F"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10</w:t>
            </w:r>
          </w:p>
        </w:tc>
        <w:tc>
          <w:tcPr>
            <w:tcW w:w="1541" w:type="dxa"/>
          </w:tcPr>
          <w:p w14:paraId="74EB039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76F4C5A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1FB4FC61" w14:textId="77777777" w:rsidTr="004E13B2">
        <w:trPr>
          <w:cantSplit/>
          <w:jc w:val="center"/>
        </w:trPr>
        <w:tc>
          <w:tcPr>
            <w:tcW w:w="2463" w:type="dxa"/>
            <w:tcBorders>
              <w:left w:val="single" w:sz="4" w:space="0" w:color="auto"/>
            </w:tcBorders>
          </w:tcPr>
          <w:p w14:paraId="400A076E" w14:textId="77777777" w:rsidR="003A02EE" w:rsidRPr="003A5808" w:rsidRDefault="003A02EE" w:rsidP="00214783">
            <w:pPr>
              <w:pStyle w:val="Tabletext"/>
              <w:jc w:val="center"/>
            </w:pPr>
            <w:r w:rsidRPr="003A5808">
              <w:t>4</w:t>
            </w:r>
            <w:r w:rsidRPr="003A5808">
              <w:rPr>
                <w:rFonts w:ascii="Tms Rmn" w:hAnsi="Tms Rmn"/>
                <w:sz w:val="12"/>
              </w:rPr>
              <w:t> </w:t>
            </w:r>
            <w:r w:rsidRPr="003A5808">
              <w:t>990-5</w:t>
            </w:r>
            <w:r w:rsidRPr="003A5808">
              <w:rPr>
                <w:rFonts w:ascii="Tms Rmn" w:hAnsi="Tms Rmn"/>
                <w:sz w:val="12"/>
              </w:rPr>
              <w:t> </w:t>
            </w:r>
            <w:r w:rsidRPr="003A5808">
              <w:t>000</w:t>
            </w:r>
          </w:p>
        </w:tc>
        <w:tc>
          <w:tcPr>
            <w:tcW w:w="1541" w:type="dxa"/>
          </w:tcPr>
          <w:p w14:paraId="5BCBEBD0"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–171</w:t>
            </w:r>
          </w:p>
        </w:tc>
        <w:tc>
          <w:tcPr>
            <w:tcW w:w="1848" w:type="dxa"/>
          </w:tcPr>
          <w:p w14:paraId="3922772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10</w:t>
            </w:r>
          </w:p>
        </w:tc>
        <w:tc>
          <w:tcPr>
            <w:tcW w:w="1541" w:type="dxa"/>
          </w:tcPr>
          <w:p w14:paraId="7A4134C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3291D56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0F3A422F" w14:textId="77777777" w:rsidTr="004E13B2">
        <w:trPr>
          <w:cantSplit/>
          <w:jc w:val="center"/>
        </w:trPr>
        <w:tc>
          <w:tcPr>
            <w:tcW w:w="2463" w:type="dxa"/>
            <w:tcBorders>
              <w:left w:val="single" w:sz="4" w:space="0" w:color="auto"/>
            </w:tcBorders>
          </w:tcPr>
          <w:p w14:paraId="7D42E9E7" w14:textId="77777777" w:rsidR="003A02EE" w:rsidRPr="003A5808" w:rsidRDefault="003A02EE" w:rsidP="00214783">
            <w:pPr>
              <w:pStyle w:val="Tabletext"/>
              <w:jc w:val="center"/>
            </w:pPr>
            <w:r w:rsidRPr="003A5808">
              <w:t>(GHz)</w:t>
            </w:r>
          </w:p>
        </w:tc>
        <w:tc>
          <w:tcPr>
            <w:tcW w:w="1541" w:type="dxa"/>
          </w:tcPr>
          <w:p w14:paraId="0B144CDD" w14:textId="77777777" w:rsidR="003A02EE" w:rsidRPr="003A5808" w:rsidRDefault="003A02EE" w:rsidP="00214783">
            <w:pPr>
              <w:tabs>
                <w:tab w:val="clear" w:pos="1985"/>
                <w:tab w:val="decimal" w:pos="851"/>
              </w:tabs>
              <w:spacing w:before="40" w:after="40"/>
            </w:pPr>
          </w:p>
        </w:tc>
        <w:tc>
          <w:tcPr>
            <w:tcW w:w="1848" w:type="dxa"/>
          </w:tcPr>
          <w:p w14:paraId="24D57D33"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p>
        </w:tc>
        <w:tc>
          <w:tcPr>
            <w:tcW w:w="1541" w:type="dxa"/>
          </w:tcPr>
          <w:p w14:paraId="2D30C8DF" w14:textId="77777777" w:rsidR="003A02EE" w:rsidRPr="003A5808" w:rsidRDefault="003A02EE" w:rsidP="00214783">
            <w:pPr>
              <w:spacing w:before="40" w:after="40"/>
              <w:jc w:val="center"/>
            </w:pPr>
          </w:p>
        </w:tc>
        <w:tc>
          <w:tcPr>
            <w:tcW w:w="2246" w:type="dxa"/>
            <w:tcBorders>
              <w:right w:val="single" w:sz="4" w:space="0" w:color="auto"/>
            </w:tcBorders>
          </w:tcPr>
          <w:p w14:paraId="4396E775" w14:textId="77777777" w:rsidR="003A02EE" w:rsidRPr="003A5808" w:rsidRDefault="003A02EE" w:rsidP="00214783">
            <w:pPr>
              <w:pStyle w:val="Tabletext"/>
            </w:pPr>
          </w:p>
        </w:tc>
      </w:tr>
      <w:tr w:rsidR="003A02EE" w:rsidRPr="003A5808" w14:paraId="33003ED4" w14:textId="77777777" w:rsidTr="004E13B2">
        <w:trPr>
          <w:cantSplit/>
          <w:jc w:val="center"/>
        </w:trPr>
        <w:tc>
          <w:tcPr>
            <w:tcW w:w="2463" w:type="dxa"/>
            <w:tcBorders>
              <w:left w:val="single" w:sz="4" w:space="0" w:color="auto"/>
            </w:tcBorders>
          </w:tcPr>
          <w:p w14:paraId="4909ADE9" w14:textId="77777777" w:rsidR="003A02EE" w:rsidRPr="003A5808" w:rsidRDefault="003A02EE" w:rsidP="00214783">
            <w:pPr>
              <w:pStyle w:val="Tabletext"/>
              <w:jc w:val="center"/>
            </w:pPr>
            <w:r w:rsidRPr="003A5808">
              <w:t>10.6-10.7</w:t>
            </w:r>
          </w:p>
        </w:tc>
        <w:tc>
          <w:tcPr>
            <w:tcW w:w="1541" w:type="dxa"/>
          </w:tcPr>
          <w:p w14:paraId="13619D43"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–160</w:t>
            </w:r>
          </w:p>
        </w:tc>
        <w:tc>
          <w:tcPr>
            <w:tcW w:w="1848" w:type="dxa"/>
          </w:tcPr>
          <w:p w14:paraId="22DAD01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100</w:t>
            </w:r>
          </w:p>
        </w:tc>
        <w:tc>
          <w:tcPr>
            <w:tcW w:w="1541" w:type="dxa"/>
          </w:tcPr>
          <w:p w14:paraId="3F6E819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0D6D3E6B"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282F8BC1" w14:textId="77777777" w:rsidTr="004E13B2">
        <w:trPr>
          <w:cantSplit/>
          <w:jc w:val="center"/>
        </w:trPr>
        <w:tc>
          <w:tcPr>
            <w:tcW w:w="2463" w:type="dxa"/>
            <w:tcBorders>
              <w:left w:val="single" w:sz="4" w:space="0" w:color="auto"/>
            </w:tcBorders>
          </w:tcPr>
          <w:p w14:paraId="2B770815" w14:textId="77777777" w:rsidR="003A02EE" w:rsidRPr="003A5808" w:rsidRDefault="003A02EE" w:rsidP="00214783">
            <w:pPr>
              <w:pStyle w:val="Tabletext"/>
              <w:jc w:val="center"/>
            </w:pPr>
            <w:r w:rsidRPr="003A5808">
              <w:t>15.35-15.4</w:t>
            </w:r>
          </w:p>
        </w:tc>
        <w:tc>
          <w:tcPr>
            <w:tcW w:w="1541" w:type="dxa"/>
          </w:tcPr>
          <w:p w14:paraId="107DE8E5"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–156</w:t>
            </w:r>
          </w:p>
        </w:tc>
        <w:tc>
          <w:tcPr>
            <w:tcW w:w="1848" w:type="dxa"/>
          </w:tcPr>
          <w:p w14:paraId="495C55CF"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rsidRPr="003A5808">
              <w:t>50</w:t>
            </w:r>
          </w:p>
        </w:tc>
        <w:tc>
          <w:tcPr>
            <w:tcW w:w="1541" w:type="dxa"/>
          </w:tcPr>
          <w:p w14:paraId="7654BE03"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2C0A74C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3E227E54" w14:textId="77777777" w:rsidTr="004E13B2">
        <w:trPr>
          <w:cantSplit/>
          <w:jc w:val="center"/>
        </w:trPr>
        <w:tc>
          <w:tcPr>
            <w:tcW w:w="2463" w:type="dxa"/>
            <w:tcBorders>
              <w:left w:val="single" w:sz="4" w:space="0" w:color="auto"/>
            </w:tcBorders>
          </w:tcPr>
          <w:p w14:paraId="43113631" w14:textId="77777777" w:rsidR="003A02EE" w:rsidRPr="003A5808" w:rsidRDefault="003A02EE" w:rsidP="00214783">
            <w:pPr>
              <w:pStyle w:val="Tabletext"/>
              <w:jc w:val="center"/>
            </w:pPr>
            <w:r w:rsidRPr="003A5808">
              <w:t>22.21-22.5</w:t>
            </w:r>
          </w:p>
        </w:tc>
        <w:tc>
          <w:tcPr>
            <w:tcW w:w="1541" w:type="dxa"/>
          </w:tcPr>
          <w:p w14:paraId="0658CFCB"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(3)</w:t>
            </w:r>
          </w:p>
        </w:tc>
        <w:tc>
          <w:tcPr>
            <w:tcW w:w="1848" w:type="dxa"/>
          </w:tcPr>
          <w:p w14:paraId="182857F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(3)</w:t>
            </w:r>
          </w:p>
        </w:tc>
        <w:tc>
          <w:tcPr>
            <w:tcW w:w="1541" w:type="dxa"/>
          </w:tcPr>
          <w:p w14:paraId="5EC47C6B"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–162</w:t>
            </w:r>
          </w:p>
        </w:tc>
        <w:tc>
          <w:tcPr>
            <w:tcW w:w="2246" w:type="dxa"/>
            <w:tcBorders>
              <w:right w:val="single" w:sz="4" w:space="0" w:color="auto"/>
            </w:tcBorders>
          </w:tcPr>
          <w:p w14:paraId="32E60A36"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3A5808">
              <w:t>250</w:t>
            </w:r>
          </w:p>
        </w:tc>
      </w:tr>
      <w:tr w:rsidR="003A02EE" w:rsidRPr="003A5808" w14:paraId="747F86C3" w14:textId="77777777" w:rsidTr="004E13B2">
        <w:trPr>
          <w:cantSplit/>
          <w:jc w:val="center"/>
        </w:trPr>
        <w:tc>
          <w:tcPr>
            <w:tcW w:w="2463" w:type="dxa"/>
            <w:tcBorders>
              <w:left w:val="single" w:sz="4" w:space="0" w:color="auto"/>
            </w:tcBorders>
          </w:tcPr>
          <w:p w14:paraId="4C5525A5" w14:textId="77777777" w:rsidR="003A02EE" w:rsidRPr="003A5808" w:rsidRDefault="003A02EE" w:rsidP="00214783">
            <w:pPr>
              <w:pStyle w:val="Tabletext"/>
              <w:jc w:val="center"/>
            </w:pPr>
            <w:r w:rsidRPr="003A5808">
              <w:t>23.6-24.0</w:t>
            </w:r>
          </w:p>
        </w:tc>
        <w:tc>
          <w:tcPr>
            <w:tcW w:w="1541" w:type="dxa"/>
          </w:tcPr>
          <w:p w14:paraId="79920F91"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–147</w:t>
            </w:r>
          </w:p>
        </w:tc>
        <w:tc>
          <w:tcPr>
            <w:tcW w:w="1848" w:type="dxa"/>
          </w:tcPr>
          <w:p w14:paraId="736C2BB4"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99"/>
              </w:tabs>
              <w:ind w:right="621"/>
              <w:jc w:val="right"/>
            </w:pPr>
            <w:r w:rsidRPr="003A5808">
              <w:t>400</w:t>
            </w:r>
          </w:p>
        </w:tc>
        <w:tc>
          <w:tcPr>
            <w:tcW w:w="1541" w:type="dxa"/>
          </w:tcPr>
          <w:p w14:paraId="17D58650"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–161</w:t>
            </w:r>
          </w:p>
        </w:tc>
        <w:tc>
          <w:tcPr>
            <w:tcW w:w="2246" w:type="dxa"/>
            <w:tcBorders>
              <w:right w:val="single" w:sz="4" w:space="0" w:color="auto"/>
            </w:tcBorders>
          </w:tcPr>
          <w:p w14:paraId="758E7085"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rsidRPr="003A5808">
              <w:t>250</w:t>
            </w:r>
          </w:p>
        </w:tc>
      </w:tr>
      <w:tr w:rsidR="003A02EE" w:rsidRPr="003A5808" w14:paraId="42ECDF53" w14:textId="77777777" w:rsidTr="004E13B2">
        <w:trPr>
          <w:cantSplit/>
          <w:jc w:val="center"/>
        </w:trPr>
        <w:tc>
          <w:tcPr>
            <w:tcW w:w="2463" w:type="dxa"/>
            <w:tcBorders>
              <w:left w:val="single" w:sz="4" w:space="0" w:color="auto"/>
            </w:tcBorders>
          </w:tcPr>
          <w:p w14:paraId="5B61EF22" w14:textId="77777777" w:rsidR="003A02EE" w:rsidRPr="003A5808" w:rsidRDefault="003A02EE" w:rsidP="00214783">
            <w:pPr>
              <w:pStyle w:val="Tabletext"/>
              <w:jc w:val="center"/>
            </w:pPr>
            <w:r w:rsidRPr="003A5808">
              <w:t>31.3-31.8</w:t>
            </w:r>
          </w:p>
        </w:tc>
        <w:tc>
          <w:tcPr>
            <w:tcW w:w="1541" w:type="dxa"/>
          </w:tcPr>
          <w:p w14:paraId="571FD4C6"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–141</w:t>
            </w:r>
          </w:p>
        </w:tc>
        <w:tc>
          <w:tcPr>
            <w:tcW w:w="1848" w:type="dxa"/>
          </w:tcPr>
          <w:p w14:paraId="7B329F9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rsidRPr="003A5808">
              <w:t>500</w:t>
            </w:r>
          </w:p>
        </w:tc>
        <w:tc>
          <w:tcPr>
            <w:tcW w:w="1541" w:type="dxa"/>
          </w:tcPr>
          <w:p w14:paraId="6020969A"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5D3E87C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0370795A" w14:textId="77777777" w:rsidTr="004E13B2">
        <w:trPr>
          <w:cantSplit/>
          <w:jc w:val="center"/>
        </w:trPr>
        <w:tc>
          <w:tcPr>
            <w:tcW w:w="2463" w:type="dxa"/>
            <w:tcBorders>
              <w:left w:val="single" w:sz="4" w:space="0" w:color="auto"/>
            </w:tcBorders>
          </w:tcPr>
          <w:p w14:paraId="144045CD" w14:textId="77777777" w:rsidR="003A02EE" w:rsidRPr="003A5808" w:rsidRDefault="003A02EE" w:rsidP="00214783">
            <w:pPr>
              <w:pStyle w:val="Tabletext"/>
              <w:jc w:val="center"/>
            </w:pPr>
            <w:r w:rsidRPr="003A5808">
              <w:t>42.5-43.5</w:t>
            </w:r>
          </w:p>
        </w:tc>
        <w:tc>
          <w:tcPr>
            <w:tcW w:w="1541" w:type="dxa"/>
          </w:tcPr>
          <w:p w14:paraId="00C28A5D"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–137</w:t>
            </w:r>
          </w:p>
        </w:tc>
        <w:tc>
          <w:tcPr>
            <w:tcW w:w="1848" w:type="dxa"/>
          </w:tcPr>
          <w:p w14:paraId="4242D0C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rsidRPr="003A5808">
              <w:t>1</w:t>
            </w:r>
            <w:r w:rsidRPr="003A5808">
              <w:rPr>
                <w:rFonts w:ascii="Tms Rmn" w:hAnsi="Tms Rmn"/>
                <w:sz w:val="12"/>
              </w:rPr>
              <w:t> </w:t>
            </w:r>
            <w:r w:rsidRPr="003A5808">
              <w:t>000</w:t>
            </w:r>
          </w:p>
        </w:tc>
        <w:tc>
          <w:tcPr>
            <w:tcW w:w="1541" w:type="dxa"/>
          </w:tcPr>
          <w:p w14:paraId="1851191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–153</w:t>
            </w:r>
          </w:p>
        </w:tc>
        <w:tc>
          <w:tcPr>
            <w:tcW w:w="2246" w:type="dxa"/>
            <w:tcBorders>
              <w:right w:val="single" w:sz="4" w:space="0" w:color="auto"/>
            </w:tcBorders>
          </w:tcPr>
          <w:p w14:paraId="7A3CA41A"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pPr>
            <w:r w:rsidRPr="003A5808">
              <w:t>500</w:t>
            </w:r>
          </w:p>
        </w:tc>
      </w:tr>
      <w:tr w:rsidR="003A02EE" w:rsidRPr="003A5808" w14:paraId="3BF70BBF" w14:textId="77777777" w:rsidTr="004E13B2">
        <w:trPr>
          <w:cantSplit/>
          <w:jc w:val="center"/>
        </w:trPr>
        <w:tc>
          <w:tcPr>
            <w:tcW w:w="2463" w:type="dxa"/>
            <w:tcBorders>
              <w:left w:val="single" w:sz="4" w:space="0" w:color="auto"/>
            </w:tcBorders>
          </w:tcPr>
          <w:p w14:paraId="0CEC2792" w14:textId="77777777" w:rsidR="003A02EE" w:rsidRPr="003A5808" w:rsidRDefault="003A02EE" w:rsidP="00214783">
            <w:pPr>
              <w:pStyle w:val="Tabletext"/>
              <w:jc w:val="center"/>
            </w:pPr>
            <w:r w:rsidRPr="003A5808">
              <w:t>86-92</w:t>
            </w:r>
          </w:p>
        </w:tc>
        <w:tc>
          <w:tcPr>
            <w:tcW w:w="1541" w:type="dxa"/>
          </w:tcPr>
          <w:p w14:paraId="5AB6D684"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–125</w:t>
            </w:r>
          </w:p>
        </w:tc>
        <w:tc>
          <w:tcPr>
            <w:tcW w:w="1848" w:type="dxa"/>
          </w:tcPr>
          <w:p w14:paraId="335074EC"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rsidRPr="003A5808">
              <w:t>6</w:t>
            </w:r>
            <w:r w:rsidRPr="003A5808">
              <w:rPr>
                <w:rFonts w:ascii="Tms Rmn" w:hAnsi="Tms Rmn"/>
                <w:sz w:val="12"/>
              </w:rPr>
              <w:t> </w:t>
            </w:r>
            <w:r w:rsidRPr="003A5808">
              <w:t>000</w:t>
            </w:r>
          </w:p>
        </w:tc>
        <w:tc>
          <w:tcPr>
            <w:tcW w:w="1541" w:type="dxa"/>
          </w:tcPr>
          <w:p w14:paraId="30A25BF3"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–144</w:t>
            </w:r>
          </w:p>
        </w:tc>
        <w:tc>
          <w:tcPr>
            <w:tcW w:w="2246" w:type="dxa"/>
            <w:tcBorders>
              <w:right w:val="single" w:sz="4" w:space="0" w:color="auto"/>
            </w:tcBorders>
          </w:tcPr>
          <w:p w14:paraId="5FAE476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pPr>
            <w:r w:rsidRPr="003A5808">
              <w:t>1</w:t>
            </w:r>
            <w:r w:rsidRPr="003A5808">
              <w:rPr>
                <w:rFonts w:ascii="Tms Rmn" w:hAnsi="Tms Rmn"/>
                <w:sz w:val="12"/>
              </w:rPr>
              <w:t> </w:t>
            </w:r>
            <w:r w:rsidRPr="003A5808">
              <w:t>000</w:t>
            </w:r>
          </w:p>
        </w:tc>
      </w:tr>
      <w:tr w:rsidR="003A02EE" w:rsidRPr="003A5808" w14:paraId="1E55E0F1" w14:textId="77777777" w:rsidTr="004E13B2">
        <w:trPr>
          <w:cantSplit/>
          <w:jc w:val="center"/>
        </w:trPr>
        <w:tc>
          <w:tcPr>
            <w:tcW w:w="2463" w:type="dxa"/>
            <w:tcBorders>
              <w:left w:val="single" w:sz="4" w:space="0" w:color="auto"/>
            </w:tcBorders>
          </w:tcPr>
          <w:p w14:paraId="0F8A6E7D" w14:textId="77777777" w:rsidR="003A02EE" w:rsidRPr="003A5808" w:rsidRDefault="003A02EE" w:rsidP="00214783">
            <w:pPr>
              <w:pStyle w:val="Tabletext"/>
              <w:jc w:val="center"/>
            </w:pPr>
            <w:r w:rsidRPr="003A5808">
              <w:t>105-116</w:t>
            </w:r>
          </w:p>
        </w:tc>
        <w:tc>
          <w:tcPr>
            <w:tcW w:w="1541" w:type="dxa"/>
          </w:tcPr>
          <w:p w14:paraId="4CBD6B8E"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–121</w:t>
            </w:r>
          </w:p>
        </w:tc>
        <w:tc>
          <w:tcPr>
            <w:tcW w:w="1848" w:type="dxa"/>
          </w:tcPr>
          <w:p w14:paraId="19D3FEA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rsidRPr="003A5808">
              <w:t>11</w:t>
            </w:r>
            <w:r w:rsidRPr="003A5808">
              <w:rPr>
                <w:rFonts w:ascii="Tms Rmn" w:hAnsi="Tms Rmn"/>
                <w:sz w:val="12"/>
              </w:rPr>
              <w:t> </w:t>
            </w:r>
            <w:r w:rsidRPr="003A5808">
              <w:t>000</w:t>
            </w:r>
          </w:p>
        </w:tc>
        <w:tc>
          <w:tcPr>
            <w:tcW w:w="1541" w:type="dxa"/>
          </w:tcPr>
          <w:p w14:paraId="74DC2A5F"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rsidRPr="003A5808">
              <w:t>–141</w:t>
            </w:r>
          </w:p>
        </w:tc>
        <w:tc>
          <w:tcPr>
            <w:tcW w:w="2246" w:type="dxa"/>
            <w:tcBorders>
              <w:right w:val="single" w:sz="4" w:space="0" w:color="auto"/>
            </w:tcBorders>
          </w:tcPr>
          <w:p w14:paraId="3D526E15"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pPr>
            <w:r w:rsidRPr="003A5808">
              <w:t>1</w:t>
            </w:r>
            <w:r w:rsidRPr="003A5808">
              <w:rPr>
                <w:rFonts w:ascii="Tms Rmn" w:hAnsi="Tms Rmn"/>
                <w:sz w:val="12"/>
              </w:rPr>
              <w:t> </w:t>
            </w:r>
            <w:r w:rsidRPr="003A5808">
              <w:t>000</w:t>
            </w:r>
          </w:p>
        </w:tc>
      </w:tr>
      <w:tr w:rsidR="003A02EE" w:rsidRPr="003A5808" w14:paraId="64CEB683" w14:textId="77777777" w:rsidTr="004E13B2">
        <w:trPr>
          <w:cantSplit/>
          <w:jc w:val="center"/>
        </w:trPr>
        <w:tc>
          <w:tcPr>
            <w:tcW w:w="2463" w:type="dxa"/>
            <w:tcBorders>
              <w:left w:val="single" w:sz="4" w:space="0" w:color="auto"/>
            </w:tcBorders>
          </w:tcPr>
          <w:p w14:paraId="5FA331B3" w14:textId="77777777" w:rsidR="003A02EE" w:rsidRPr="003A5808" w:rsidRDefault="003A02EE" w:rsidP="00214783">
            <w:pPr>
              <w:pStyle w:val="Tabletext"/>
              <w:jc w:val="center"/>
            </w:pPr>
            <w:r w:rsidRPr="003A5808">
              <w:t>164-168</w:t>
            </w:r>
          </w:p>
        </w:tc>
        <w:tc>
          <w:tcPr>
            <w:tcW w:w="1541" w:type="dxa"/>
          </w:tcPr>
          <w:p w14:paraId="12B68A0E"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rsidRPr="003A5808">
              <w:t>–120</w:t>
            </w:r>
          </w:p>
        </w:tc>
        <w:tc>
          <w:tcPr>
            <w:tcW w:w="1848" w:type="dxa"/>
          </w:tcPr>
          <w:p w14:paraId="7FDAEF62"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rsidRPr="003A5808">
              <w:t>4</w:t>
            </w:r>
            <w:r w:rsidRPr="003A5808">
              <w:rPr>
                <w:rFonts w:ascii="Tms Rmn" w:hAnsi="Tms Rmn"/>
                <w:sz w:val="12"/>
              </w:rPr>
              <w:t> </w:t>
            </w:r>
            <w:r w:rsidRPr="003A5808">
              <w:t>000</w:t>
            </w:r>
          </w:p>
        </w:tc>
        <w:tc>
          <w:tcPr>
            <w:tcW w:w="1541" w:type="dxa"/>
          </w:tcPr>
          <w:p w14:paraId="0D1E7A9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c>
          <w:tcPr>
            <w:tcW w:w="2246" w:type="dxa"/>
            <w:tcBorders>
              <w:right w:val="single" w:sz="4" w:space="0" w:color="auto"/>
            </w:tcBorders>
          </w:tcPr>
          <w:p w14:paraId="6550B8C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(2)</w:t>
            </w:r>
          </w:p>
        </w:tc>
      </w:tr>
      <w:tr w:rsidR="003A02EE" w:rsidRPr="003A5808" w14:paraId="2B5BC724" w14:textId="77777777" w:rsidTr="004E13B2">
        <w:trPr>
          <w:cantSplit/>
          <w:jc w:val="center"/>
        </w:trPr>
        <w:tc>
          <w:tcPr>
            <w:tcW w:w="2463" w:type="dxa"/>
            <w:tcBorders>
              <w:left w:val="single" w:sz="4" w:space="0" w:color="auto"/>
            </w:tcBorders>
          </w:tcPr>
          <w:p w14:paraId="693CAD35" w14:textId="77777777" w:rsidR="003A02EE" w:rsidRPr="003A5808" w:rsidRDefault="003A02EE" w:rsidP="00214783">
            <w:pPr>
              <w:pStyle w:val="Tabletext"/>
              <w:jc w:val="center"/>
            </w:pPr>
            <w:r w:rsidRPr="003A5808">
              <w:t>182-185</w:t>
            </w:r>
          </w:p>
        </w:tc>
        <w:tc>
          <w:tcPr>
            <w:tcW w:w="1541" w:type="dxa"/>
          </w:tcPr>
          <w:p w14:paraId="57CDC07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(3)</w:t>
            </w:r>
          </w:p>
        </w:tc>
        <w:tc>
          <w:tcPr>
            <w:tcW w:w="1848" w:type="dxa"/>
          </w:tcPr>
          <w:p w14:paraId="0B5E6D6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A5808">
              <w:rPr>
                <w:vertAlign w:val="superscript"/>
              </w:rPr>
              <w:t>(3)</w:t>
            </w:r>
          </w:p>
        </w:tc>
        <w:tc>
          <w:tcPr>
            <w:tcW w:w="1541" w:type="dxa"/>
          </w:tcPr>
          <w:p w14:paraId="4096E047"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en-US"/>
              </w:rPr>
            </w:pPr>
            <w:r w:rsidRPr="003A5808">
              <w:rPr>
                <w:lang w:val="en-US"/>
              </w:rPr>
              <w:t>–136</w:t>
            </w:r>
          </w:p>
        </w:tc>
        <w:tc>
          <w:tcPr>
            <w:tcW w:w="2246" w:type="dxa"/>
            <w:tcBorders>
              <w:right w:val="single" w:sz="4" w:space="0" w:color="auto"/>
            </w:tcBorders>
          </w:tcPr>
          <w:p w14:paraId="7726ECEA"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en-US"/>
              </w:rPr>
            </w:pPr>
            <w:r w:rsidRPr="003A5808">
              <w:rPr>
                <w:lang w:val="en-US"/>
              </w:rPr>
              <w:t>1</w:t>
            </w:r>
            <w:r w:rsidRPr="003A5808">
              <w:rPr>
                <w:rFonts w:ascii="Tms Rmn" w:hAnsi="Tms Rmn"/>
                <w:sz w:val="12"/>
                <w:lang w:val="en-US"/>
              </w:rPr>
              <w:t> </w:t>
            </w:r>
            <w:r w:rsidRPr="003A5808">
              <w:rPr>
                <w:lang w:val="en-US"/>
              </w:rPr>
              <w:t>500</w:t>
            </w:r>
          </w:p>
        </w:tc>
      </w:tr>
      <w:tr w:rsidR="003A02EE" w:rsidRPr="003A5808" w14:paraId="37AEB61E" w14:textId="77777777" w:rsidTr="004E13B2">
        <w:trPr>
          <w:cantSplit/>
          <w:jc w:val="center"/>
        </w:trPr>
        <w:tc>
          <w:tcPr>
            <w:tcW w:w="2463" w:type="dxa"/>
            <w:tcBorders>
              <w:left w:val="single" w:sz="4" w:space="0" w:color="auto"/>
              <w:bottom w:val="nil"/>
            </w:tcBorders>
          </w:tcPr>
          <w:p w14:paraId="7AF38CE9" w14:textId="77777777" w:rsidR="003A02EE" w:rsidRPr="003A5808" w:rsidRDefault="003A02EE" w:rsidP="00214783">
            <w:pPr>
              <w:pStyle w:val="Tabletext"/>
              <w:jc w:val="center"/>
              <w:rPr>
                <w:lang w:val="en-US"/>
              </w:rPr>
            </w:pPr>
            <w:r w:rsidRPr="003A5808">
              <w:rPr>
                <w:lang w:val="en-US"/>
              </w:rPr>
              <w:t>217-231</w:t>
            </w:r>
          </w:p>
        </w:tc>
        <w:tc>
          <w:tcPr>
            <w:tcW w:w="1541" w:type="dxa"/>
            <w:tcBorders>
              <w:bottom w:val="nil"/>
            </w:tcBorders>
          </w:tcPr>
          <w:p w14:paraId="6C71C8DE"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US"/>
              </w:rPr>
            </w:pPr>
            <w:r w:rsidRPr="003A5808">
              <w:rPr>
                <w:lang w:val="en-US"/>
              </w:rPr>
              <w:t>–114</w:t>
            </w:r>
          </w:p>
        </w:tc>
        <w:tc>
          <w:tcPr>
            <w:tcW w:w="1848" w:type="dxa"/>
            <w:tcBorders>
              <w:bottom w:val="nil"/>
            </w:tcBorders>
          </w:tcPr>
          <w:p w14:paraId="6433E12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en-US"/>
              </w:rPr>
            </w:pPr>
            <w:r w:rsidRPr="003A5808">
              <w:rPr>
                <w:lang w:val="en-US"/>
              </w:rPr>
              <w:t>14</w:t>
            </w:r>
            <w:r w:rsidRPr="003A5808">
              <w:rPr>
                <w:rFonts w:ascii="Tms Rmn" w:hAnsi="Tms Rmn"/>
                <w:sz w:val="12"/>
                <w:lang w:val="en-US"/>
              </w:rPr>
              <w:t> </w:t>
            </w:r>
            <w:r w:rsidRPr="003A5808">
              <w:rPr>
                <w:lang w:val="en-US"/>
              </w:rPr>
              <w:t>000</w:t>
            </w:r>
          </w:p>
        </w:tc>
        <w:tc>
          <w:tcPr>
            <w:tcW w:w="1541" w:type="dxa"/>
            <w:tcBorders>
              <w:bottom w:val="nil"/>
            </w:tcBorders>
          </w:tcPr>
          <w:p w14:paraId="3551CD1E"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en-US"/>
              </w:rPr>
            </w:pPr>
            <w:r w:rsidRPr="003A5808">
              <w:rPr>
                <w:lang w:val="en-US"/>
              </w:rPr>
              <w:t>–133</w:t>
            </w:r>
          </w:p>
        </w:tc>
        <w:tc>
          <w:tcPr>
            <w:tcW w:w="2246" w:type="dxa"/>
            <w:tcBorders>
              <w:bottom w:val="nil"/>
              <w:right w:val="single" w:sz="4" w:space="0" w:color="auto"/>
            </w:tcBorders>
          </w:tcPr>
          <w:p w14:paraId="1E36CEF8"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en-US"/>
              </w:rPr>
            </w:pPr>
            <w:r w:rsidRPr="003A5808">
              <w:rPr>
                <w:lang w:val="en-US"/>
              </w:rPr>
              <w:t>2</w:t>
            </w:r>
            <w:r w:rsidRPr="003A5808">
              <w:rPr>
                <w:rFonts w:ascii="Tms Rmn" w:hAnsi="Tms Rmn"/>
                <w:sz w:val="12"/>
                <w:lang w:val="en-US"/>
              </w:rPr>
              <w:t> </w:t>
            </w:r>
            <w:r w:rsidRPr="003A5808">
              <w:rPr>
                <w:lang w:val="en-US"/>
              </w:rPr>
              <w:t>500</w:t>
            </w:r>
          </w:p>
        </w:tc>
      </w:tr>
      <w:tr w:rsidR="003A02EE" w:rsidRPr="003A5808" w14:paraId="0CD72F0E" w14:textId="77777777" w:rsidTr="004E13B2">
        <w:trPr>
          <w:cantSplit/>
          <w:jc w:val="center"/>
        </w:trPr>
        <w:tc>
          <w:tcPr>
            <w:tcW w:w="2463" w:type="dxa"/>
            <w:tcBorders>
              <w:left w:val="single" w:sz="4" w:space="0" w:color="auto"/>
            </w:tcBorders>
          </w:tcPr>
          <w:p w14:paraId="448D7550" w14:textId="77777777" w:rsidR="003A02EE" w:rsidRPr="003A5808" w:rsidRDefault="003A02EE" w:rsidP="00214783">
            <w:pPr>
              <w:pStyle w:val="Tabletext"/>
              <w:jc w:val="center"/>
              <w:rPr>
                <w:lang w:val="en-US"/>
              </w:rPr>
            </w:pPr>
            <w:r w:rsidRPr="003A5808">
              <w:rPr>
                <w:lang w:val="en-US"/>
              </w:rPr>
              <w:t>265-275</w:t>
            </w:r>
          </w:p>
        </w:tc>
        <w:tc>
          <w:tcPr>
            <w:tcW w:w="1541" w:type="dxa"/>
          </w:tcPr>
          <w:p w14:paraId="01DA64CB" w14:textId="77777777" w:rsidR="003A02EE" w:rsidRPr="003A5808" w:rsidRDefault="003A02EE"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US"/>
              </w:rPr>
            </w:pPr>
            <w:r w:rsidRPr="003A5808">
              <w:rPr>
                <w:lang w:val="en-US"/>
              </w:rPr>
              <w:t>–113</w:t>
            </w:r>
          </w:p>
        </w:tc>
        <w:tc>
          <w:tcPr>
            <w:tcW w:w="1848" w:type="dxa"/>
          </w:tcPr>
          <w:p w14:paraId="32597459"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en-US"/>
              </w:rPr>
            </w:pPr>
            <w:r w:rsidRPr="003A5808">
              <w:rPr>
                <w:lang w:val="en-US"/>
              </w:rPr>
              <w:t>10</w:t>
            </w:r>
            <w:r w:rsidRPr="003A5808">
              <w:rPr>
                <w:rFonts w:ascii="Tms Rmn" w:hAnsi="Tms Rmn"/>
                <w:sz w:val="12"/>
                <w:lang w:val="en-US"/>
              </w:rPr>
              <w:t> </w:t>
            </w:r>
            <w:r w:rsidRPr="003A5808">
              <w:rPr>
                <w:lang w:val="en-US"/>
              </w:rPr>
              <w:t>000</w:t>
            </w:r>
          </w:p>
        </w:tc>
        <w:tc>
          <w:tcPr>
            <w:tcW w:w="1541" w:type="dxa"/>
          </w:tcPr>
          <w:p w14:paraId="2CD14171"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en-US"/>
              </w:rPr>
            </w:pPr>
            <w:r w:rsidRPr="003A5808">
              <w:rPr>
                <w:lang w:val="en-US"/>
              </w:rPr>
              <w:t>–131</w:t>
            </w:r>
          </w:p>
        </w:tc>
        <w:tc>
          <w:tcPr>
            <w:tcW w:w="2246" w:type="dxa"/>
            <w:tcBorders>
              <w:right w:val="single" w:sz="4" w:space="0" w:color="auto"/>
            </w:tcBorders>
          </w:tcPr>
          <w:p w14:paraId="72C864FD" w14:textId="77777777" w:rsidR="003A02EE" w:rsidRPr="003A5808" w:rsidRDefault="003A02EE"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en-US"/>
              </w:rPr>
            </w:pPr>
            <w:r w:rsidRPr="003A5808">
              <w:rPr>
                <w:lang w:val="en-US"/>
              </w:rPr>
              <w:t>2</w:t>
            </w:r>
            <w:r w:rsidRPr="003A5808">
              <w:rPr>
                <w:rFonts w:ascii="Tms Rmn" w:hAnsi="Tms Rmn"/>
                <w:sz w:val="12"/>
                <w:lang w:val="en-US"/>
              </w:rPr>
              <w:t> </w:t>
            </w:r>
            <w:r w:rsidRPr="003A5808">
              <w:rPr>
                <w:lang w:val="en-US"/>
              </w:rPr>
              <w:t>500</w:t>
            </w:r>
          </w:p>
        </w:tc>
      </w:tr>
      <w:tr w:rsidR="003A02EE" w:rsidRPr="006D751C" w14:paraId="1BEAE866" w14:textId="77777777" w:rsidTr="004E13B2">
        <w:trPr>
          <w:cantSplit/>
          <w:jc w:val="center"/>
        </w:trPr>
        <w:tc>
          <w:tcPr>
            <w:tcW w:w="9639" w:type="dxa"/>
            <w:gridSpan w:val="5"/>
            <w:tcBorders>
              <w:left w:val="nil"/>
              <w:bottom w:val="nil"/>
              <w:right w:val="nil"/>
            </w:tcBorders>
          </w:tcPr>
          <w:p w14:paraId="3634EA5A" w14:textId="77777777" w:rsidR="003A02EE" w:rsidRPr="003A5808" w:rsidRDefault="003A02EE" w:rsidP="00214783">
            <w:pPr>
              <w:pStyle w:val="Tablelegend"/>
              <w:spacing w:before="200" w:after="60"/>
              <w:rPr>
                <w:lang w:val="en-US" w:eastAsia="zh-CN"/>
              </w:rPr>
            </w:pPr>
            <w:r w:rsidRPr="003A5808">
              <w:rPr>
                <w:position w:val="6"/>
                <w:sz w:val="18"/>
                <w:lang w:val="en-US" w:eastAsia="zh-CN"/>
              </w:rPr>
              <w:t>*</w:t>
            </w:r>
            <w:r w:rsidRPr="003A5808">
              <w:rPr>
                <w:lang w:val="en-US" w:eastAsia="zh-CN"/>
              </w:rPr>
              <w:tab/>
            </w:r>
            <w:r w:rsidRPr="00757011">
              <w:rPr>
                <w:rFonts w:hint="eastAsia"/>
                <w:szCs w:val="22"/>
                <w:lang w:eastAsia="zh-CN"/>
              </w:rPr>
              <w:t>这些值是在</w:t>
            </w:r>
            <w:r w:rsidRPr="00757011">
              <w:rPr>
                <w:szCs w:val="22"/>
                <w:lang w:eastAsia="zh-CN"/>
              </w:rPr>
              <w:t>ITU-R RA.769</w:t>
            </w:r>
            <w:r>
              <w:rPr>
                <w:rFonts w:hint="eastAsia"/>
                <w:szCs w:val="22"/>
                <w:lang w:eastAsia="zh-CN"/>
              </w:rPr>
              <w:t>建议书</w:t>
            </w:r>
            <w:r w:rsidRPr="00757011">
              <w:rPr>
                <w:rFonts w:hint="eastAsia"/>
                <w:szCs w:val="22"/>
                <w:lang w:eastAsia="zh-CN"/>
              </w:rPr>
              <w:t>设定的假设条件下计算出的，特别是积分时间是</w:t>
            </w:r>
            <w:r w:rsidRPr="00757011">
              <w:rPr>
                <w:szCs w:val="22"/>
                <w:lang w:eastAsia="zh-CN"/>
              </w:rPr>
              <w:t>2 000 s</w:t>
            </w:r>
            <w:r>
              <w:rPr>
                <w:rFonts w:hint="eastAsia"/>
                <w:sz w:val="15"/>
                <w:lang w:eastAsia="zh-CN"/>
              </w:rPr>
              <w:t>。</w:t>
            </w:r>
          </w:p>
          <w:p w14:paraId="270F565D" w14:textId="77777777" w:rsidR="003A02EE" w:rsidRPr="003A5808" w:rsidRDefault="003A02EE" w:rsidP="00214783">
            <w:pPr>
              <w:pStyle w:val="Tablelegend"/>
              <w:spacing w:before="60" w:after="60"/>
              <w:rPr>
                <w:lang w:val="en-US" w:eastAsia="zh-CN"/>
              </w:rPr>
            </w:pPr>
            <w:r w:rsidRPr="003A5808">
              <w:rPr>
                <w:vertAlign w:val="superscript"/>
                <w:lang w:eastAsia="zh-CN"/>
              </w:rPr>
              <w:t>(1)</w:t>
            </w:r>
            <w:r w:rsidRPr="003A5808">
              <w:rPr>
                <w:lang w:eastAsia="zh-CN"/>
              </w:rPr>
              <w:tab/>
            </w:r>
            <w:r w:rsidRPr="00757011">
              <w:rPr>
                <w:rFonts w:hint="eastAsia"/>
                <w:szCs w:val="22"/>
                <w:lang w:eastAsia="zh-CN"/>
              </w:rPr>
              <w:t>这些是列在</w:t>
            </w:r>
            <w:r w:rsidRPr="00757011">
              <w:rPr>
                <w:szCs w:val="22"/>
                <w:lang w:eastAsia="zh-CN"/>
              </w:rPr>
              <w:t>ITU-R RA.769</w:t>
            </w:r>
            <w:r>
              <w:rPr>
                <w:rFonts w:hint="eastAsia"/>
                <w:szCs w:val="22"/>
                <w:lang w:eastAsia="zh-CN"/>
              </w:rPr>
              <w:t>建议书</w:t>
            </w:r>
            <w:r w:rsidRPr="00757011">
              <w:rPr>
                <w:rFonts w:hint="eastAsia"/>
                <w:szCs w:val="22"/>
                <w:lang w:eastAsia="zh-CN"/>
              </w:rPr>
              <w:t>中的频带；《无线电规则》</w:t>
            </w:r>
            <w:r>
              <w:rPr>
                <w:rFonts w:hint="eastAsia"/>
                <w:szCs w:val="22"/>
                <w:lang w:eastAsia="zh-CN"/>
              </w:rPr>
              <w:t>第</w:t>
            </w:r>
            <w:r w:rsidRPr="00757011">
              <w:rPr>
                <w:szCs w:val="22"/>
                <w:lang w:eastAsia="zh-CN"/>
              </w:rPr>
              <w:t>5.555</w:t>
            </w:r>
            <w:r w:rsidRPr="00757011">
              <w:rPr>
                <w:rFonts w:hint="eastAsia"/>
                <w:szCs w:val="22"/>
                <w:lang w:eastAsia="zh-CN"/>
              </w:rPr>
              <w:t>款将另外八个频带划分给作为主要业务的射电天文业务。</w:t>
            </w:r>
          </w:p>
          <w:p w14:paraId="1270F532" w14:textId="77777777" w:rsidR="003A02EE" w:rsidRPr="003A5808" w:rsidRDefault="003A02EE" w:rsidP="00214783">
            <w:pPr>
              <w:pStyle w:val="Tablelegend"/>
              <w:spacing w:before="60" w:after="60"/>
              <w:rPr>
                <w:lang w:val="en-US" w:eastAsia="zh-CN"/>
              </w:rPr>
            </w:pPr>
            <w:r w:rsidRPr="003D6295">
              <w:rPr>
                <w:vertAlign w:val="superscript"/>
                <w:lang w:val="en-US" w:eastAsia="zh-CN"/>
              </w:rPr>
              <w:t>(2)</w:t>
            </w:r>
            <w:r w:rsidRPr="003A5808">
              <w:rPr>
                <w:vertAlign w:val="superscript"/>
                <w:lang w:val="en-US" w:eastAsia="zh-CN"/>
              </w:rPr>
              <w:tab/>
            </w:r>
            <w:r w:rsidRPr="00757011">
              <w:rPr>
                <w:rFonts w:hint="eastAsia"/>
                <w:szCs w:val="22"/>
                <w:lang w:eastAsia="zh-CN"/>
              </w:rPr>
              <w:t>未在</w:t>
            </w:r>
            <w:r w:rsidRPr="003D6295">
              <w:rPr>
                <w:szCs w:val="22"/>
                <w:lang w:val="en-US" w:eastAsia="zh-CN"/>
              </w:rPr>
              <w:t>ITU-R RA.769</w:t>
            </w:r>
            <w:r>
              <w:rPr>
                <w:rFonts w:hint="eastAsia"/>
                <w:szCs w:val="22"/>
                <w:lang w:eastAsia="zh-CN"/>
              </w:rPr>
              <w:t>建议书</w:t>
            </w:r>
            <w:r w:rsidRPr="00757011">
              <w:rPr>
                <w:rFonts w:hint="eastAsia"/>
                <w:szCs w:val="22"/>
                <w:lang w:eastAsia="zh-CN"/>
              </w:rPr>
              <w:t>的表</w:t>
            </w:r>
            <w:r w:rsidRPr="003D6295">
              <w:rPr>
                <w:szCs w:val="22"/>
                <w:lang w:val="en-US" w:eastAsia="zh-CN"/>
              </w:rPr>
              <w:t>2</w:t>
            </w:r>
            <w:r w:rsidRPr="00757011">
              <w:rPr>
                <w:rFonts w:hint="eastAsia"/>
                <w:szCs w:val="22"/>
                <w:lang w:eastAsia="zh-CN"/>
              </w:rPr>
              <w:t>中列出。</w:t>
            </w:r>
          </w:p>
          <w:p w14:paraId="127B369D" w14:textId="77777777" w:rsidR="003A02EE" w:rsidRPr="003A5808" w:rsidRDefault="003A02EE" w:rsidP="00214783">
            <w:pPr>
              <w:pStyle w:val="Tablelegend"/>
              <w:spacing w:before="60" w:after="60"/>
              <w:rPr>
                <w:lang w:val="en-US" w:eastAsia="zh-CN"/>
              </w:rPr>
            </w:pPr>
            <w:r w:rsidRPr="003D6295">
              <w:rPr>
                <w:vertAlign w:val="superscript"/>
                <w:lang w:val="en-US" w:eastAsia="zh-CN"/>
              </w:rPr>
              <w:t>(3)</w:t>
            </w:r>
            <w:r w:rsidRPr="003A5808">
              <w:rPr>
                <w:vertAlign w:val="superscript"/>
                <w:lang w:val="en-US" w:eastAsia="zh-CN"/>
              </w:rPr>
              <w:tab/>
            </w:r>
            <w:r w:rsidRPr="00757011">
              <w:rPr>
                <w:rFonts w:hint="eastAsia"/>
                <w:szCs w:val="22"/>
                <w:lang w:eastAsia="zh-CN"/>
              </w:rPr>
              <w:t>未在</w:t>
            </w:r>
            <w:r w:rsidRPr="003D6295">
              <w:rPr>
                <w:szCs w:val="22"/>
                <w:lang w:val="en-US" w:eastAsia="zh-CN"/>
              </w:rPr>
              <w:t>ITU-R RA.769</w:t>
            </w:r>
            <w:r>
              <w:rPr>
                <w:rFonts w:hint="eastAsia"/>
                <w:szCs w:val="22"/>
                <w:lang w:eastAsia="zh-CN"/>
              </w:rPr>
              <w:t>建议书</w:t>
            </w:r>
            <w:r w:rsidRPr="00757011">
              <w:rPr>
                <w:rFonts w:hint="eastAsia"/>
                <w:szCs w:val="22"/>
                <w:lang w:eastAsia="zh-CN"/>
              </w:rPr>
              <w:t>的表</w:t>
            </w:r>
            <w:r w:rsidRPr="003D6295">
              <w:rPr>
                <w:szCs w:val="22"/>
                <w:lang w:val="en-US" w:eastAsia="zh-CN"/>
              </w:rPr>
              <w:t>1</w:t>
            </w:r>
            <w:r w:rsidRPr="00757011">
              <w:rPr>
                <w:rFonts w:hint="eastAsia"/>
                <w:szCs w:val="22"/>
                <w:lang w:eastAsia="zh-CN"/>
              </w:rPr>
              <w:t>中列出。</w:t>
            </w:r>
          </w:p>
        </w:tc>
      </w:tr>
    </w:tbl>
    <w:p w14:paraId="1DE24FD9" w14:textId="77777777" w:rsidR="003A02EE" w:rsidRDefault="003A02EE" w:rsidP="00390ECF">
      <w:pPr>
        <w:pStyle w:val="Tablefin"/>
        <w:rPr>
          <w:lang w:eastAsia="zh-CN"/>
        </w:rPr>
      </w:pPr>
    </w:p>
    <w:p w14:paraId="0E1DF38E" w14:textId="77777777" w:rsidR="003A02EE" w:rsidRDefault="003A02EE" w:rsidP="00390ECF">
      <w:pPr>
        <w:pStyle w:val="Heading1"/>
        <w:rPr>
          <w:lang w:val="en-US" w:eastAsia="zh-CN"/>
        </w:rPr>
      </w:pPr>
      <w:bookmarkStart w:id="128" w:name="_Toc393687598"/>
      <w:bookmarkStart w:id="129" w:name="_Toc394112316"/>
      <w:r>
        <w:rPr>
          <w:lang w:val="en-US" w:eastAsia="zh-CN"/>
        </w:rPr>
        <w:lastRenderedPageBreak/>
        <w:t>3</w:t>
      </w:r>
      <w:r>
        <w:rPr>
          <w:lang w:val="en-US" w:eastAsia="zh-CN"/>
        </w:rPr>
        <w:tab/>
      </w:r>
      <w:bookmarkEnd w:id="128"/>
      <w:bookmarkEnd w:id="129"/>
      <w:r>
        <w:rPr>
          <w:rFonts w:hint="eastAsia"/>
          <w:lang w:eastAsia="zh-CN"/>
        </w:rPr>
        <w:t>卫星地球探测和卫星气象的无源遥感（</w:t>
      </w:r>
      <w:r>
        <w:rPr>
          <w:lang w:eastAsia="zh-CN"/>
        </w:rPr>
        <w:t>ITU</w:t>
      </w:r>
      <w:r>
        <w:rPr>
          <w:lang w:eastAsia="zh-CN"/>
        </w:rPr>
        <w:noBreakHyphen/>
        <w:t>R SA.1029</w:t>
      </w:r>
      <w:r>
        <w:rPr>
          <w:rFonts w:hint="eastAsia"/>
          <w:lang w:eastAsia="zh-CN"/>
        </w:rPr>
        <w:t>建议书）</w:t>
      </w:r>
    </w:p>
    <w:p w14:paraId="2E153926" w14:textId="77777777" w:rsidR="003A02EE" w:rsidRDefault="003A02EE" w:rsidP="009C7413">
      <w:pPr>
        <w:ind w:firstLineChars="196" w:firstLine="468"/>
        <w:rPr>
          <w:lang w:val="en-US" w:eastAsia="zh-CN"/>
        </w:rPr>
      </w:pPr>
      <w:r>
        <w:rPr>
          <w:rFonts w:hint="eastAsia"/>
          <w:spacing w:val="-1"/>
          <w:lang w:eastAsia="zh-CN"/>
        </w:rPr>
        <w:t>表</w:t>
      </w:r>
      <w:r>
        <w:rPr>
          <w:spacing w:val="-1"/>
          <w:lang w:eastAsia="zh-CN"/>
        </w:rPr>
        <w:t>9</w:t>
      </w:r>
      <w:r>
        <w:rPr>
          <w:rFonts w:hint="eastAsia"/>
          <w:spacing w:val="-1"/>
          <w:lang w:eastAsia="zh-CN"/>
        </w:rPr>
        <w:t>中给出的可允许干扰值基于</w:t>
      </w:r>
      <w:r>
        <w:rPr>
          <w:spacing w:val="-1"/>
          <w:lang w:eastAsia="zh-CN"/>
        </w:rPr>
        <w:t>ITU</w:t>
      </w:r>
      <w:r>
        <w:rPr>
          <w:spacing w:val="-1"/>
          <w:lang w:eastAsia="zh-CN"/>
        </w:rPr>
        <w:noBreakHyphen/>
        <w:t>R SA.1029</w:t>
      </w:r>
      <w:r>
        <w:rPr>
          <w:rFonts w:hint="eastAsia"/>
          <w:spacing w:val="-1"/>
          <w:lang w:eastAsia="zh-CN"/>
        </w:rPr>
        <w:t>建议书。它们指在接收机输入端的功率值并且不包括接收天线的特性。接收天线的增益可以由</w:t>
      </w:r>
      <w:r>
        <w:rPr>
          <w:spacing w:val="-1"/>
          <w:lang w:eastAsia="zh-CN"/>
        </w:rPr>
        <w:t>ITU-R SA.515</w:t>
      </w:r>
      <w:r>
        <w:rPr>
          <w:rFonts w:hint="eastAsia"/>
          <w:spacing w:val="-1"/>
          <w:lang w:eastAsia="zh-CN"/>
        </w:rPr>
        <w:t>建议书表</w:t>
      </w:r>
      <w:r>
        <w:rPr>
          <w:spacing w:val="-1"/>
          <w:lang w:eastAsia="zh-CN"/>
        </w:rPr>
        <w:t>2</w:t>
      </w:r>
      <w:r>
        <w:rPr>
          <w:rFonts w:hint="eastAsia"/>
          <w:spacing w:val="-1"/>
          <w:lang w:eastAsia="zh-CN"/>
        </w:rPr>
        <w:t>中的分辨率（</w:t>
      </w:r>
      <w:r>
        <w:rPr>
          <w:spacing w:val="-1"/>
          <w:lang w:eastAsia="zh-CN"/>
        </w:rPr>
        <w:t>km</w:t>
      </w:r>
      <w:r>
        <w:rPr>
          <w:rFonts w:hint="eastAsia"/>
          <w:spacing w:val="-1"/>
          <w:lang w:eastAsia="zh-CN"/>
        </w:rPr>
        <w:t>）值以及典型的航天遥感探测器的轨道高度</w:t>
      </w:r>
      <w:r>
        <w:rPr>
          <w:spacing w:val="-1"/>
          <w:lang w:eastAsia="zh-CN"/>
        </w:rPr>
        <w:t>500 km</w:t>
      </w:r>
      <w:r>
        <w:rPr>
          <w:rFonts w:hint="eastAsia"/>
          <w:spacing w:val="-1"/>
          <w:lang w:eastAsia="zh-CN"/>
        </w:rPr>
        <w:t>推导出。注意到航天遥感探测中，遥感器天线通常指向地球表面。说表</w:t>
      </w:r>
      <w:r>
        <w:rPr>
          <w:spacing w:val="-1"/>
          <w:lang w:eastAsia="zh-CN"/>
        </w:rPr>
        <w:t>9</w:t>
      </w:r>
      <w:r>
        <w:rPr>
          <w:rFonts w:hint="eastAsia"/>
          <w:lang w:eastAsia="zh-CN"/>
        </w:rPr>
        <w:t>中的值是可允许的是指其满足无源遥感器的干扰准则。但是，使用可允许值可能不符合严格的管理规定。</w:t>
      </w:r>
    </w:p>
    <w:p w14:paraId="7F3E20DF" w14:textId="77777777" w:rsidR="003A02EE" w:rsidRDefault="003A02EE" w:rsidP="00390ECF">
      <w:pPr>
        <w:pStyle w:val="TableNo"/>
        <w:rPr>
          <w:lang w:val="en-US" w:eastAsia="zh-CN"/>
        </w:rPr>
      </w:pPr>
      <w:r>
        <w:rPr>
          <w:rFonts w:hint="eastAsia"/>
          <w:lang w:eastAsia="zh-CN"/>
        </w:rPr>
        <w:t>表</w:t>
      </w:r>
      <w:r>
        <w:rPr>
          <w:lang w:eastAsia="zh-CN"/>
        </w:rPr>
        <w:t xml:space="preserve"> 9</w:t>
      </w:r>
    </w:p>
    <w:p w14:paraId="0D800273" w14:textId="77777777" w:rsidR="003A02EE" w:rsidRPr="006250B0" w:rsidRDefault="003A02EE" w:rsidP="00390ECF">
      <w:pPr>
        <w:pStyle w:val="Tabletitle"/>
        <w:rPr>
          <w:szCs w:val="24"/>
          <w:lang w:val="en-US" w:eastAsia="zh-CN"/>
        </w:rPr>
      </w:pPr>
      <w:r w:rsidRPr="006250B0">
        <w:rPr>
          <w:rFonts w:hint="eastAsia"/>
          <w:szCs w:val="24"/>
          <w:lang w:eastAsia="zh-CN"/>
        </w:rPr>
        <w:t>无源遥感中接收机输入端可允许干扰值</w:t>
      </w:r>
    </w:p>
    <w:p w14:paraId="02EABDF0" w14:textId="77777777" w:rsidR="003A02EE" w:rsidRDefault="003A02EE" w:rsidP="00390ECF">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3A02EE" w:rsidRPr="003A5808" w14:paraId="757C1FE5" w14:textId="77777777" w:rsidTr="004E13B2">
        <w:trPr>
          <w:jc w:val="center"/>
        </w:trPr>
        <w:tc>
          <w:tcPr>
            <w:tcW w:w="2552" w:type="dxa"/>
            <w:tcBorders>
              <w:top w:val="single" w:sz="6" w:space="0" w:color="auto"/>
              <w:bottom w:val="single" w:sz="6" w:space="0" w:color="auto"/>
              <w:right w:val="single" w:sz="6" w:space="0" w:color="auto"/>
            </w:tcBorders>
            <w:vAlign w:val="center"/>
          </w:tcPr>
          <w:p w14:paraId="02855098" w14:textId="77777777" w:rsidR="003A02EE" w:rsidRDefault="003A02EE" w:rsidP="002A0928">
            <w:pPr>
              <w:pStyle w:val="TableText0"/>
              <w:widowControl w:val="0"/>
              <w:jc w:val="center"/>
            </w:pPr>
            <w:proofErr w:type="spellStart"/>
            <w:r>
              <w:rPr>
                <w:rFonts w:hint="eastAsia"/>
              </w:rPr>
              <w:t>频率</w:t>
            </w:r>
            <w:proofErr w:type="spellEnd"/>
            <w:r>
              <w:br/>
              <w:t>(GHz)</w:t>
            </w:r>
          </w:p>
        </w:tc>
        <w:tc>
          <w:tcPr>
            <w:tcW w:w="2552" w:type="dxa"/>
            <w:tcBorders>
              <w:top w:val="single" w:sz="6" w:space="0" w:color="auto"/>
              <w:left w:val="single" w:sz="6" w:space="0" w:color="auto"/>
              <w:bottom w:val="single" w:sz="6" w:space="0" w:color="auto"/>
              <w:right w:val="single" w:sz="6" w:space="0" w:color="auto"/>
            </w:tcBorders>
            <w:vAlign w:val="center"/>
          </w:tcPr>
          <w:p w14:paraId="4F7197BC" w14:textId="77777777" w:rsidR="003A02EE" w:rsidRDefault="003A02EE" w:rsidP="002A0928">
            <w:pPr>
              <w:pStyle w:val="TableText0"/>
              <w:widowControl w:val="0"/>
              <w:jc w:val="center"/>
            </w:pPr>
            <w:proofErr w:type="spellStart"/>
            <w:r>
              <w:rPr>
                <w:rFonts w:hint="eastAsia"/>
              </w:rPr>
              <w:t>干扰值</w:t>
            </w:r>
            <w:proofErr w:type="spellEnd"/>
            <w:r>
              <w:br/>
              <w:t>(</w:t>
            </w:r>
            <w:proofErr w:type="spellStart"/>
            <w:r>
              <w:t>dBW</w:t>
            </w:r>
            <w:proofErr w:type="spellEnd"/>
            <w:r>
              <w:t>)</w:t>
            </w:r>
          </w:p>
        </w:tc>
        <w:tc>
          <w:tcPr>
            <w:tcW w:w="2552" w:type="dxa"/>
            <w:tcBorders>
              <w:top w:val="single" w:sz="6" w:space="0" w:color="auto"/>
              <w:left w:val="single" w:sz="6" w:space="0" w:color="auto"/>
              <w:bottom w:val="single" w:sz="6" w:space="0" w:color="auto"/>
            </w:tcBorders>
            <w:vAlign w:val="center"/>
          </w:tcPr>
          <w:p w14:paraId="53D6E0D5" w14:textId="77777777" w:rsidR="003A02EE" w:rsidRDefault="003A02EE" w:rsidP="002A0928">
            <w:pPr>
              <w:pStyle w:val="TableText0"/>
              <w:widowControl w:val="0"/>
              <w:jc w:val="center"/>
            </w:pPr>
            <w:proofErr w:type="spellStart"/>
            <w:r>
              <w:rPr>
                <w:rFonts w:hint="eastAsia"/>
              </w:rPr>
              <w:t>干扰基准带宽</w:t>
            </w:r>
            <w:proofErr w:type="spellEnd"/>
            <w:r>
              <w:br/>
              <w:t>(MHz)</w:t>
            </w:r>
          </w:p>
        </w:tc>
      </w:tr>
      <w:tr w:rsidR="003A02EE" w:rsidRPr="003A5808" w14:paraId="1852E81D" w14:textId="77777777" w:rsidTr="004E13B2">
        <w:trPr>
          <w:jc w:val="center"/>
        </w:trPr>
        <w:tc>
          <w:tcPr>
            <w:tcW w:w="2552" w:type="dxa"/>
            <w:tcBorders>
              <w:top w:val="single" w:sz="6" w:space="0" w:color="auto"/>
              <w:bottom w:val="single" w:sz="6" w:space="0" w:color="auto"/>
              <w:right w:val="single" w:sz="6" w:space="0" w:color="auto"/>
            </w:tcBorders>
          </w:tcPr>
          <w:p w14:paraId="35E09033" w14:textId="77777777" w:rsidR="003A02EE" w:rsidRPr="003A5808" w:rsidRDefault="003A02EE" w:rsidP="00214783">
            <w:pPr>
              <w:pStyle w:val="Tabletext"/>
              <w:jc w:val="center"/>
              <w:rPr>
                <w:lang w:val="en-US"/>
              </w:rPr>
            </w:pPr>
            <w:r w:rsidRPr="003A5808">
              <w:rPr>
                <w:lang w:val="en-US"/>
              </w:rPr>
              <w:t>1.4-1.427</w:t>
            </w:r>
          </w:p>
        </w:tc>
        <w:tc>
          <w:tcPr>
            <w:tcW w:w="2552" w:type="dxa"/>
            <w:tcBorders>
              <w:top w:val="single" w:sz="6" w:space="0" w:color="auto"/>
              <w:left w:val="single" w:sz="6" w:space="0" w:color="auto"/>
              <w:bottom w:val="single" w:sz="6" w:space="0" w:color="auto"/>
              <w:right w:val="single" w:sz="6" w:space="0" w:color="auto"/>
            </w:tcBorders>
          </w:tcPr>
          <w:p w14:paraId="0308BFAF" w14:textId="77777777" w:rsidR="003A02EE" w:rsidRPr="003A5808" w:rsidRDefault="003A02EE" w:rsidP="00214783">
            <w:pPr>
              <w:pStyle w:val="Tabletext"/>
              <w:jc w:val="center"/>
              <w:rPr>
                <w:lang w:val="en-US"/>
              </w:rPr>
            </w:pPr>
            <w:r w:rsidRPr="003A5808">
              <w:rPr>
                <w:lang w:val="en-US"/>
              </w:rPr>
              <w:t>–171</w:t>
            </w:r>
          </w:p>
        </w:tc>
        <w:tc>
          <w:tcPr>
            <w:tcW w:w="2552" w:type="dxa"/>
            <w:tcBorders>
              <w:top w:val="single" w:sz="6" w:space="0" w:color="auto"/>
              <w:left w:val="single" w:sz="6" w:space="0" w:color="auto"/>
              <w:bottom w:val="single" w:sz="6" w:space="0" w:color="auto"/>
            </w:tcBorders>
          </w:tcPr>
          <w:p w14:paraId="01AE572C" w14:textId="77777777" w:rsidR="003A02EE" w:rsidRPr="003A5808" w:rsidRDefault="003A02EE" w:rsidP="00214783">
            <w:pPr>
              <w:pStyle w:val="Tabletext"/>
              <w:jc w:val="center"/>
              <w:rPr>
                <w:lang w:val="en-US"/>
              </w:rPr>
            </w:pPr>
            <w:r w:rsidRPr="003A5808">
              <w:rPr>
                <w:lang w:val="en-US"/>
              </w:rPr>
              <w:t>27</w:t>
            </w:r>
          </w:p>
        </w:tc>
      </w:tr>
      <w:tr w:rsidR="003A02EE" w:rsidRPr="003A5808" w14:paraId="1581890B" w14:textId="77777777" w:rsidTr="004E13B2">
        <w:trPr>
          <w:jc w:val="center"/>
        </w:trPr>
        <w:tc>
          <w:tcPr>
            <w:tcW w:w="2552" w:type="dxa"/>
            <w:tcBorders>
              <w:top w:val="single" w:sz="6" w:space="0" w:color="auto"/>
              <w:bottom w:val="single" w:sz="6" w:space="0" w:color="auto"/>
              <w:right w:val="single" w:sz="6" w:space="0" w:color="auto"/>
            </w:tcBorders>
          </w:tcPr>
          <w:p w14:paraId="3F9F62B1" w14:textId="77777777" w:rsidR="003A02EE" w:rsidRPr="003A5808" w:rsidRDefault="003A02EE" w:rsidP="00214783">
            <w:pPr>
              <w:pStyle w:val="Tabletext"/>
              <w:jc w:val="center"/>
              <w:rPr>
                <w:lang w:val="en-US"/>
              </w:rPr>
            </w:pPr>
            <w:r w:rsidRPr="003A5808">
              <w:rPr>
                <w:lang w:val="en-US"/>
              </w:rPr>
              <w:t>2.69-2.7</w:t>
            </w:r>
          </w:p>
        </w:tc>
        <w:tc>
          <w:tcPr>
            <w:tcW w:w="2552" w:type="dxa"/>
            <w:tcBorders>
              <w:top w:val="single" w:sz="6" w:space="0" w:color="auto"/>
              <w:left w:val="single" w:sz="6" w:space="0" w:color="auto"/>
              <w:bottom w:val="single" w:sz="6" w:space="0" w:color="auto"/>
              <w:right w:val="single" w:sz="6" w:space="0" w:color="auto"/>
            </w:tcBorders>
          </w:tcPr>
          <w:p w14:paraId="609A016D" w14:textId="77777777" w:rsidR="003A02EE" w:rsidRPr="003A5808" w:rsidRDefault="003A02EE" w:rsidP="00214783">
            <w:pPr>
              <w:pStyle w:val="Tabletext"/>
              <w:jc w:val="center"/>
              <w:rPr>
                <w:lang w:val="en-US"/>
              </w:rPr>
            </w:pPr>
            <w:r w:rsidRPr="003A5808">
              <w:rPr>
                <w:lang w:val="en-US"/>
              </w:rPr>
              <w:t>–174</w:t>
            </w:r>
          </w:p>
        </w:tc>
        <w:tc>
          <w:tcPr>
            <w:tcW w:w="2552" w:type="dxa"/>
            <w:tcBorders>
              <w:top w:val="single" w:sz="6" w:space="0" w:color="auto"/>
              <w:left w:val="single" w:sz="6" w:space="0" w:color="auto"/>
              <w:bottom w:val="single" w:sz="6" w:space="0" w:color="auto"/>
            </w:tcBorders>
          </w:tcPr>
          <w:p w14:paraId="0F359428" w14:textId="77777777" w:rsidR="003A02EE" w:rsidRPr="003A5808" w:rsidRDefault="003A02EE" w:rsidP="00214783">
            <w:pPr>
              <w:pStyle w:val="Tabletext"/>
              <w:jc w:val="center"/>
              <w:rPr>
                <w:lang w:val="en-US"/>
              </w:rPr>
            </w:pPr>
            <w:r w:rsidRPr="003A5808">
              <w:rPr>
                <w:lang w:val="en-US"/>
              </w:rPr>
              <w:t>10</w:t>
            </w:r>
          </w:p>
        </w:tc>
      </w:tr>
      <w:tr w:rsidR="003A02EE" w:rsidRPr="003A5808" w14:paraId="4A56240E" w14:textId="77777777" w:rsidTr="004E13B2">
        <w:trPr>
          <w:jc w:val="center"/>
        </w:trPr>
        <w:tc>
          <w:tcPr>
            <w:tcW w:w="2552" w:type="dxa"/>
            <w:tcBorders>
              <w:top w:val="single" w:sz="6" w:space="0" w:color="auto"/>
              <w:bottom w:val="single" w:sz="6" w:space="0" w:color="auto"/>
              <w:right w:val="single" w:sz="6" w:space="0" w:color="auto"/>
            </w:tcBorders>
          </w:tcPr>
          <w:p w14:paraId="25731B8D" w14:textId="77777777" w:rsidR="003A02EE" w:rsidRPr="003A5808" w:rsidRDefault="003A02EE" w:rsidP="00214783">
            <w:pPr>
              <w:pStyle w:val="Tabletext"/>
              <w:jc w:val="center"/>
              <w:rPr>
                <w:lang w:val="en-US"/>
              </w:rPr>
            </w:pPr>
            <w:r w:rsidRPr="003A5808">
              <w:rPr>
                <w:lang w:val="en-US"/>
              </w:rPr>
              <w:t>4.2-4.4</w:t>
            </w:r>
          </w:p>
        </w:tc>
        <w:tc>
          <w:tcPr>
            <w:tcW w:w="2552" w:type="dxa"/>
            <w:tcBorders>
              <w:top w:val="single" w:sz="6" w:space="0" w:color="auto"/>
              <w:left w:val="single" w:sz="6" w:space="0" w:color="auto"/>
              <w:bottom w:val="single" w:sz="6" w:space="0" w:color="auto"/>
              <w:right w:val="single" w:sz="6" w:space="0" w:color="auto"/>
            </w:tcBorders>
          </w:tcPr>
          <w:p w14:paraId="4BF4BEAC" w14:textId="77777777" w:rsidR="003A02EE" w:rsidRPr="003A5808" w:rsidRDefault="003A02EE" w:rsidP="00214783">
            <w:pPr>
              <w:pStyle w:val="Tabletext"/>
              <w:jc w:val="center"/>
              <w:rPr>
                <w:lang w:val="en-US"/>
              </w:rPr>
            </w:pPr>
            <w:r w:rsidRPr="003A5808">
              <w:rPr>
                <w:lang w:val="en-US"/>
              </w:rPr>
              <w:t>–161</w:t>
            </w:r>
          </w:p>
        </w:tc>
        <w:tc>
          <w:tcPr>
            <w:tcW w:w="2552" w:type="dxa"/>
            <w:tcBorders>
              <w:top w:val="single" w:sz="6" w:space="0" w:color="auto"/>
              <w:left w:val="single" w:sz="6" w:space="0" w:color="auto"/>
              <w:bottom w:val="single" w:sz="6" w:space="0" w:color="auto"/>
            </w:tcBorders>
          </w:tcPr>
          <w:p w14:paraId="0743AD25" w14:textId="77777777" w:rsidR="003A02EE" w:rsidRPr="003A5808" w:rsidRDefault="003A02EE" w:rsidP="00214783">
            <w:pPr>
              <w:pStyle w:val="Tabletext"/>
              <w:jc w:val="center"/>
              <w:rPr>
                <w:lang w:val="en-US"/>
              </w:rPr>
            </w:pPr>
            <w:r w:rsidRPr="003A5808">
              <w:rPr>
                <w:lang w:val="en-US"/>
              </w:rPr>
              <w:t>100</w:t>
            </w:r>
          </w:p>
        </w:tc>
      </w:tr>
      <w:tr w:rsidR="003A02EE" w:rsidRPr="003A5808" w14:paraId="20E5AC7C" w14:textId="77777777" w:rsidTr="004E13B2">
        <w:trPr>
          <w:jc w:val="center"/>
        </w:trPr>
        <w:tc>
          <w:tcPr>
            <w:tcW w:w="2552" w:type="dxa"/>
            <w:tcBorders>
              <w:top w:val="single" w:sz="6" w:space="0" w:color="auto"/>
              <w:bottom w:val="single" w:sz="6" w:space="0" w:color="auto"/>
              <w:right w:val="single" w:sz="6" w:space="0" w:color="auto"/>
            </w:tcBorders>
          </w:tcPr>
          <w:p w14:paraId="65B20F17" w14:textId="77777777" w:rsidR="003A02EE" w:rsidRPr="003A5808" w:rsidRDefault="003A02EE" w:rsidP="00214783">
            <w:pPr>
              <w:pStyle w:val="Tabletext"/>
              <w:jc w:val="center"/>
              <w:rPr>
                <w:lang w:val="en-US"/>
              </w:rPr>
            </w:pPr>
            <w:r w:rsidRPr="003A5808">
              <w:rPr>
                <w:lang w:val="en-US"/>
              </w:rPr>
              <w:t>6.5-6.7</w:t>
            </w:r>
          </w:p>
        </w:tc>
        <w:tc>
          <w:tcPr>
            <w:tcW w:w="2552" w:type="dxa"/>
            <w:tcBorders>
              <w:top w:val="single" w:sz="6" w:space="0" w:color="auto"/>
              <w:left w:val="single" w:sz="6" w:space="0" w:color="auto"/>
              <w:bottom w:val="single" w:sz="6" w:space="0" w:color="auto"/>
              <w:right w:val="single" w:sz="6" w:space="0" w:color="auto"/>
            </w:tcBorders>
          </w:tcPr>
          <w:p w14:paraId="7AF9D5AB" w14:textId="77777777" w:rsidR="003A02EE" w:rsidRPr="003A5808" w:rsidRDefault="003A02EE" w:rsidP="00214783">
            <w:pPr>
              <w:pStyle w:val="Tabletext"/>
              <w:jc w:val="center"/>
              <w:rPr>
                <w:lang w:val="en-US"/>
              </w:rPr>
            </w:pPr>
            <w:r w:rsidRPr="003A5808">
              <w:rPr>
                <w:lang w:val="en-US"/>
              </w:rPr>
              <w:t>–164</w:t>
            </w:r>
          </w:p>
        </w:tc>
        <w:tc>
          <w:tcPr>
            <w:tcW w:w="2552" w:type="dxa"/>
            <w:tcBorders>
              <w:top w:val="single" w:sz="6" w:space="0" w:color="auto"/>
              <w:left w:val="single" w:sz="6" w:space="0" w:color="auto"/>
              <w:bottom w:val="single" w:sz="6" w:space="0" w:color="auto"/>
            </w:tcBorders>
          </w:tcPr>
          <w:p w14:paraId="5D870C09" w14:textId="77777777" w:rsidR="003A02EE" w:rsidRPr="003A5808" w:rsidRDefault="003A02EE" w:rsidP="00214783">
            <w:pPr>
              <w:pStyle w:val="Tabletext"/>
              <w:jc w:val="center"/>
              <w:rPr>
                <w:lang w:val="en-US"/>
              </w:rPr>
            </w:pPr>
            <w:r w:rsidRPr="003A5808">
              <w:rPr>
                <w:lang w:val="en-US"/>
              </w:rPr>
              <w:t>100</w:t>
            </w:r>
          </w:p>
        </w:tc>
      </w:tr>
      <w:tr w:rsidR="003A02EE" w:rsidRPr="003A5808" w14:paraId="101C3135" w14:textId="77777777" w:rsidTr="004E13B2">
        <w:trPr>
          <w:jc w:val="center"/>
        </w:trPr>
        <w:tc>
          <w:tcPr>
            <w:tcW w:w="2552" w:type="dxa"/>
            <w:tcBorders>
              <w:top w:val="single" w:sz="6" w:space="0" w:color="auto"/>
              <w:bottom w:val="single" w:sz="6" w:space="0" w:color="auto"/>
              <w:right w:val="single" w:sz="6" w:space="0" w:color="auto"/>
            </w:tcBorders>
          </w:tcPr>
          <w:p w14:paraId="2616C426" w14:textId="77777777" w:rsidR="003A02EE" w:rsidRPr="003A5808" w:rsidRDefault="003A02EE" w:rsidP="00214783">
            <w:pPr>
              <w:pStyle w:val="Tabletext"/>
              <w:jc w:val="center"/>
              <w:rPr>
                <w:lang w:val="en-US"/>
              </w:rPr>
            </w:pPr>
            <w:r w:rsidRPr="003A5808">
              <w:rPr>
                <w:lang w:val="en-US"/>
              </w:rPr>
              <w:t>10.6-10.7</w:t>
            </w:r>
          </w:p>
        </w:tc>
        <w:tc>
          <w:tcPr>
            <w:tcW w:w="2552" w:type="dxa"/>
            <w:tcBorders>
              <w:top w:val="single" w:sz="6" w:space="0" w:color="auto"/>
              <w:left w:val="single" w:sz="6" w:space="0" w:color="auto"/>
              <w:bottom w:val="single" w:sz="6" w:space="0" w:color="auto"/>
              <w:right w:val="single" w:sz="6" w:space="0" w:color="auto"/>
            </w:tcBorders>
          </w:tcPr>
          <w:p w14:paraId="526FBAFF" w14:textId="77777777" w:rsidR="003A02EE" w:rsidRPr="003A5808" w:rsidRDefault="003A02EE" w:rsidP="00214783">
            <w:pPr>
              <w:pStyle w:val="Tabletext"/>
              <w:jc w:val="center"/>
              <w:rPr>
                <w:lang w:val="en-US"/>
              </w:rPr>
            </w:pPr>
            <w:r w:rsidRPr="003A5808">
              <w:rPr>
                <w:lang w:val="en-US"/>
              </w:rPr>
              <w:t>–163</w:t>
            </w:r>
          </w:p>
        </w:tc>
        <w:tc>
          <w:tcPr>
            <w:tcW w:w="2552" w:type="dxa"/>
            <w:tcBorders>
              <w:top w:val="single" w:sz="6" w:space="0" w:color="auto"/>
              <w:left w:val="single" w:sz="6" w:space="0" w:color="auto"/>
              <w:bottom w:val="single" w:sz="6" w:space="0" w:color="auto"/>
            </w:tcBorders>
          </w:tcPr>
          <w:p w14:paraId="2365B6A2" w14:textId="77777777" w:rsidR="003A02EE" w:rsidRPr="003A5808" w:rsidRDefault="003A02EE" w:rsidP="00214783">
            <w:pPr>
              <w:pStyle w:val="Tabletext"/>
              <w:jc w:val="center"/>
              <w:rPr>
                <w:lang w:val="en-US"/>
              </w:rPr>
            </w:pPr>
            <w:r w:rsidRPr="003A5808">
              <w:rPr>
                <w:lang w:val="en-US"/>
              </w:rPr>
              <w:t>20</w:t>
            </w:r>
          </w:p>
        </w:tc>
      </w:tr>
      <w:tr w:rsidR="003A02EE" w:rsidRPr="003A5808" w14:paraId="422545C8" w14:textId="77777777" w:rsidTr="004E13B2">
        <w:trPr>
          <w:jc w:val="center"/>
        </w:trPr>
        <w:tc>
          <w:tcPr>
            <w:tcW w:w="2552" w:type="dxa"/>
            <w:tcBorders>
              <w:top w:val="single" w:sz="6" w:space="0" w:color="auto"/>
              <w:bottom w:val="single" w:sz="6" w:space="0" w:color="auto"/>
              <w:right w:val="single" w:sz="6" w:space="0" w:color="auto"/>
            </w:tcBorders>
          </w:tcPr>
          <w:p w14:paraId="24987541" w14:textId="77777777" w:rsidR="003A02EE" w:rsidRPr="003A5808" w:rsidRDefault="003A02EE" w:rsidP="00214783">
            <w:pPr>
              <w:pStyle w:val="Tabletext"/>
              <w:jc w:val="center"/>
              <w:rPr>
                <w:lang w:val="en-US"/>
              </w:rPr>
            </w:pPr>
            <w:r w:rsidRPr="003A5808">
              <w:rPr>
                <w:lang w:val="en-US"/>
              </w:rPr>
              <w:t>15.2-15.4</w:t>
            </w:r>
          </w:p>
        </w:tc>
        <w:tc>
          <w:tcPr>
            <w:tcW w:w="2552" w:type="dxa"/>
            <w:tcBorders>
              <w:top w:val="single" w:sz="6" w:space="0" w:color="auto"/>
              <w:left w:val="single" w:sz="6" w:space="0" w:color="auto"/>
              <w:bottom w:val="single" w:sz="6" w:space="0" w:color="auto"/>
              <w:right w:val="single" w:sz="6" w:space="0" w:color="auto"/>
            </w:tcBorders>
          </w:tcPr>
          <w:p w14:paraId="07D6FE88" w14:textId="77777777" w:rsidR="003A02EE" w:rsidRPr="003A5808" w:rsidRDefault="003A02EE" w:rsidP="00214783">
            <w:pPr>
              <w:pStyle w:val="Tabletext"/>
              <w:jc w:val="center"/>
              <w:rPr>
                <w:lang w:val="en-US"/>
              </w:rPr>
            </w:pPr>
            <w:r w:rsidRPr="003A5808">
              <w:rPr>
                <w:lang w:val="en-US"/>
              </w:rPr>
              <w:t>–166</w:t>
            </w:r>
          </w:p>
        </w:tc>
        <w:tc>
          <w:tcPr>
            <w:tcW w:w="2552" w:type="dxa"/>
            <w:tcBorders>
              <w:top w:val="single" w:sz="6" w:space="0" w:color="auto"/>
              <w:left w:val="single" w:sz="6" w:space="0" w:color="auto"/>
              <w:bottom w:val="single" w:sz="6" w:space="0" w:color="auto"/>
            </w:tcBorders>
          </w:tcPr>
          <w:p w14:paraId="5DEF588F" w14:textId="77777777" w:rsidR="003A02EE" w:rsidRPr="003A5808" w:rsidRDefault="003A02EE" w:rsidP="00214783">
            <w:pPr>
              <w:pStyle w:val="Tabletext"/>
              <w:jc w:val="center"/>
              <w:rPr>
                <w:lang w:val="en-US"/>
              </w:rPr>
            </w:pPr>
            <w:r w:rsidRPr="003A5808">
              <w:rPr>
                <w:lang w:val="en-US"/>
              </w:rPr>
              <w:t>50</w:t>
            </w:r>
          </w:p>
        </w:tc>
      </w:tr>
      <w:tr w:rsidR="003A02EE" w:rsidRPr="003A5808" w14:paraId="7DEAF621" w14:textId="77777777" w:rsidTr="004E13B2">
        <w:trPr>
          <w:jc w:val="center"/>
        </w:trPr>
        <w:tc>
          <w:tcPr>
            <w:tcW w:w="2552" w:type="dxa"/>
            <w:tcBorders>
              <w:top w:val="single" w:sz="6" w:space="0" w:color="auto"/>
              <w:bottom w:val="single" w:sz="6" w:space="0" w:color="auto"/>
              <w:right w:val="single" w:sz="6" w:space="0" w:color="auto"/>
            </w:tcBorders>
          </w:tcPr>
          <w:p w14:paraId="2AF2EFB6" w14:textId="77777777" w:rsidR="003A02EE" w:rsidRPr="003A5808" w:rsidRDefault="003A02EE" w:rsidP="00214783">
            <w:pPr>
              <w:pStyle w:val="Tabletext"/>
              <w:jc w:val="center"/>
              <w:rPr>
                <w:lang w:val="en-US"/>
              </w:rPr>
            </w:pPr>
            <w:r w:rsidRPr="003A5808">
              <w:rPr>
                <w:lang w:val="en-US"/>
              </w:rPr>
              <w:t>18.6-18.8</w:t>
            </w:r>
          </w:p>
        </w:tc>
        <w:tc>
          <w:tcPr>
            <w:tcW w:w="2552" w:type="dxa"/>
            <w:tcBorders>
              <w:top w:val="single" w:sz="6" w:space="0" w:color="auto"/>
              <w:left w:val="single" w:sz="6" w:space="0" w:color="auto"/>
              <w:bottom w:val="single" w:sz="6" w:space="0" w:color="auto"/>
              <w:right w:val="single" w:sz="6" w:space="0" w:color="auto"/>
            </w:tcBorders>
          </w:tcPr>
          <w:p w14:paraId="44E2DBBA" w14:textId="77777777" w:rsidR="003A02EE" w:rsidRPr="003A5808" w:rsidRDefault="003A02EE" w:rsidP="00214783">
            <w:pPr>
              <w:pStyle w:val="Tabletext"/>
              <w:jc w:val="center"/>
              <w:rPr>
                <w:vertAlign w:val="superscript"/>
                <w:lang w:val="en-US"/>
              </w:rPr>
            </w:pPr>
            <w:r w:rsidRPr="003A5808">
              <w:rPr>
                <w:lang w:val="en-US"/>
              </w:rPr>
              <w:t>–155</w:t>
            </w:r>
            <w:r w:rsidRPr="003A5808">
              <w:rPr>
                <w:vertAlign w:val="superscript"/>
              </w:rPr>
              <w:t>(1)</w:t>
            </w:r>
          </w:p>
        </w:tc>
        <w:tc>
          <w:tcPr>
            <w:tcW w:w="2552" w:type="dxa"/>
            <w:tcBorders>
              <w:top w:val="single" w:sz="6" w:space="0" w:color="auto"/>
              <w:left w:val="single" w:sz="6" w:space="0" w:color="auto"/>
              <w:bottom w:val="single" w:sz="6" w:space="0" w:color="auto"/>
            </w:tcBorders>
          </w:tcPr>
          <w:p w14:paraId="4E145AC4" w14:textId="77777777" w:rsidR="003A02EE" w:rsidRPr="003A5808" w:rsidRDefault="003A02EE" w:rsidP="00214783">
            <w:pPr>
              <w:pStyle w:val="Tabletext"/>
              <w:jc w:val="center"/>
              <w:rPr>
                <w:lang w:val="en-US"/>
              </w:rPr>
            </w:pPr>
            <w:r w:rsidRPr="003A5808">
              <w:rPr>
                <w:lang w:val="en-US"/>
              </w:rPr>
              <w:t>100</w:t>
            </w:r>
          </w:p>
        </w:tc>
      </w:tr>
      <w:tr w:rsidR="003A02EE" w:rsidRPr="003A5808" w14:paraId="1218F639" w14:textId="77777777" w:rsidTr="004E13B2">
        <w:trPr>
          <w:jc w:val="center"/>
        </w:trPr>
        <w:tc>
          <w:tcPr>
            <w:tcW w:w="2552" w:type="dxa"/>
            <w:tcBorders>
              <w:top w:val="single" w:sz="6" w:space="0" w:color="auto"/>
              <w:bottom w:val="single" w:sz="6" w:space="0" w:color="auto"/>
              <w:right w:val="single" w:sz="6" w:space="0" w:color="auto"/>
            </w:tcBorders>
          </w:tcPr>
          <w:p w14:paraId="39F14387" w14:textId="77777777" w:rsidR="003A02EE" w:rsidRPr="003A5808" w:rsidRDefault="003A02EE" w:rsidP="00214783">
            <w:pPr>
              <w:pStyle w:val="Tabletext"/>
              <w:jc w:val="center"/>
              <w:rPr>
                <w:lang w:val="en-US"/>
              </w:rPr>
            </w:pPr>
            <w:r w:rsidRPr="003A5808">
              <w:rPr>
                <w:lang w:val="en-US"/>
              </w:rPr>
              <w:t>21.2-21.4</w:t>
            </w:r>
          </w:p>
        </w:tc>
        <w:tc>
          <w:tcPr>
            <w:tcW w:w="2552" w:type="dxa"/>
            <w:tcBorders>
              <w:top w:val="single" w:sz="6" w:space="0" w:color="auto"/>
              <w:left w:val="single" w:sz="6" w:space="0" w:color="auto"/>
              <w:bottom w:val="single" w:sz="6" w:space="0" w:color="auto"/>
              <w:right w:val="single" w:sz="6" w:space="0" w:color="auto"/>
            </w:tcBorders>
          </w:tcPr>
          <w:p w14:paraId="77B86F7A" w14:textId="77777777" w:rsidR="003A02EE" w:rsidRPr="003A5808" w:rsidRDefault="003A02EE" w:rsidP="00214783">
            <w:pPr>
              <w:pStyle w:val="Tabletext"/>
              <w:jc w:val="center"/>
              <w:rPr>
                <w:lang w:val="en-US"/>
              </w:rPr>
            </w:pPr>
            <w:r w:rsidRPr="003A5808">
              <w:rPr>
                <w:lang w:val="en-US"/>
              </w:rPr>
              <w:t>–163</w:t>
            </w:r>
          </w:p>
        </w:tc>
        <w:tc>
          <w:tcPr>
            <w:tcW w:w="2552" w:type="dxa"/>
            <w:tcBorders>
              <w:top w:val="single" w:sz="6" w:space="0" w:color="auto"/>
              <w:left w:val="single" w:sz="6" w:space="0" w:color="auto"/>
              <w:bottom w:val="single" w:sz="6" w:space="0" w:color="auto"/>
            </w:tcBorders>
          </w:tcPr>
          <w:p w14:paraId="79998890" w14:textId="77777777" w:rsidR="003A02EE" w:rsidRPr="003A5808" w:rsidRDefault="003A02EE" w:rsidP="00214783">
            <w:pPr>
              <w:pStyle w:val="Tabletext"/>
              <w:jc w:val="center"/>
              <w:rPr>
                <w:lang w:val="en-US"/>
              </w:rPr>
            </w:pPr>
            <w:r w:rsidRPr="003A5808">
              <w:rPr>
                <w:lang w:val="en-US"/>
              </w:rPr>
              <w:t>100</w:t>
            </w:r>
          </w:p>
        </w:tc>
      </w:tr>
      <w:tr w:rsidR="003A02EE" w:rsidRPr="003A5808" w14:paraId="7D5937AB" w14:textId="77777777" w:rsidTr="004E13B2">
        <w:trPr>
          <w:jc w:val="center"/>
        </w:trPr>
        <w:tc>
          <w:tcPr>
            <w:tcW w:w="2552" w:type="dxa"/>
            <w:tcBorders>
              <w:top w:val="single" w:sz="6" w:space="0" w:color="auto"/>
              <w:bottom w:val="single" w:sz="6" w:space="0" w:color="auto"/>
              <w:right w:val="single" w:sz="6" w:space="0" w:color="auto"/>
            </w:tcBorders>
          </w:tcPr>
          <w:p w14:paraId="62AAB090" w14:textId="77777777" w:rsidR="003A02EE" w:rsidRPr="003A5808" w:rsidRDefault="003A02EE" w:rsidP="00214783">
            <w:pPr>
              <w:pStyle w:val="Tabletext"/>
              <w:jc w:val="center"/>
              <w:rPr>
                <w:lang w:val="en-US"/>
              </w:rPr>
            </w:pPr>
            <w:r w:rsidRPr="003A5808">
              <w:rPr>
                <w:lang w:val="en-US"/>
              </w:rPr>
              <w:t>22.21-22.5</w:t>
            </w:r>
          </w:p>
        </w:tc>
        <w:tc>
          <w:tcPr>
            <w:tcW w:w="2552" w:type="dxa"/>
            <w:tcBorders>
              <w:top w:val="single" w:sz="6" w:space="0" w:color="auto"/>
              <w:left w:val="single" w:sz="6" w:space="0" w:color="auto"/>
              <w:bottom w:val="single" w:sz="6" w:space="0" w:color="auto"/>
              <w:right w:val="single" w:sz="6" w:space="0" w:color="auto"/>
            </w:tcBorders>
          </w:tcPr>
          <w:p w14:paraId="49446592"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5FF96309" w14:textId="77777777" w:rsidR="003A02EE" w:rsidRPr="003A5808" w:rsidRDefault="003A02EE" w:rsidP="00214783">
            <w:pPr>
              <w:pStyle w:val="Tabletext"/>
              <w:jc w:val="center"/>
              <w:rPr>
                <w:lang w:val="en-US"/>
              </w:rPr>
            </w:pPr>
            <w:r w:rsidRPr="003A5808">
              <w:rPr>
                <w:lang w:val="en-US"/>
              </w:rPr>
              <w:t>100</w:t>
            </w:r>
          </w:p>
        </w:tc>
      </w:tr>
      <w:tr w:rsidR="003A02EE" w:rsidRPr="003A5808" w14:paraId="658FA33C" w14:textId="77777777" w:rsidTr="004E13B2">
        <w:trPr>
          <w:jc w:val="center"/>
        </w:trPr>
        <w:tc>
          <w:tcPr>
            <w:tcW w:w="2552" w:type="dxa"/>
            <w:tcBorders>
              <w:top w:val="single" w:sz="6" w:space="0" w:color="auto"/>
              <w:bottom w:val="single" w:sz="6" w:space="0" w:color="auto"/>
              <w:right w:val="single" w:sz="6" w:space="0" w:color="auto"/>
            </w:tcBorders>
          </w:tcPr>
          <w:p w14:paraId="62B98E6F" w14:textId="77777777" w:rsidR="003A02EE" w:rsidRPr="003A5808" w:rsidRDefault="003A02EE" w:rsidP="00214783">
            <w:pPr>
              <w:pStyle w:val="Tabletext"/>
              <w:jc w:val="center"/>
              <w:rPr>
                <w:lang w:val="en-US"/>
              </w:rPr>
            </w:pPr>
            <w:r w:rsidRPr="003A5808">
              <w:rPr>
                <w:lang w:val="en-US"/>
              </w:rPr>
              <w:t>23.6-24</w:t>
            </w:r>
          </w:p>
        </w:tc>
        <w:tc>
          <w:tcPr>
            <w:tcW w:w="2552" w:type="dxa"/>
            <w:tcBorders>
              <w:top w:val="single" w:sz="6" w:space="0" w:color="auto"/>
              <w:left w:val="single" w:sz="6" w:space="0" w:color="auto"/>
              <w:bottom w:val="single" w:sz="6" w:space="0" w:color="auto"/>
              <w:right w:val="single" w:sz="6" w:space="0" w:color="auto"/>
            </w:tcBorders>
          </w:tcPr>
          <w:p w14:paraId="039A2726" w14:textId="77777777" w:rsidR="003A02EE" w:rsidRPr="003A5808" w:rsidRDefault="003A02EE" w:rsidP="00214783">
            <w:pPr>
              <w:pStyle w:val="Tabletext"/>
              <w:jc w:val="center"/>
              <w:rPr>
                <w:lang w:val="en-US"/>
              </w:rPr>
            </w:pPr>
            <w:r w:rsidRPr="003A5808">
              <w:rPr>
                <w:lang w:val="en-US"/>
              </w:rPr>
              <w:t>–163</w:t>
            </w:r>
          </w:p>
        </w:tc>
        <w:tc>
          <w:tcPr>
            <w:tcW w:w="2552" w:type="dxa"/>
            <w:tcBorders>
              <w:top w:val="single" w:sz="6" w:space="0" w:color="auto"/>
              <w:left w:val="single" w:sz="6" w:space="0" w:color="auto"/>
              <w:bottom w:val="single" w:sz="6" w:space="0" w:color="auto"/>
            </w:tcBorders>
          </w:tcPr>
          <w:p w14:paraId="4BDC82B8" w14:textId="77777777" w:rsidR="003A02EE" w:rsidRPr="003A5808" w:rsidRDefault="003A02EE" w:rsidP="00214783">
            <w:pPr>
              <w:pStyle w:val="Tabletext"/>
              <w:jc w:val="center"/>
              <w:rPr>
                <w:lang w:val="en-US"/>
              </w:rPr>
            </w:pPr>
            <w:r w:rsidRPr="003A5808">
              <w:rPr>
                <w:lang w:val="en-US"/>
              </w:rPr>
              <w:t>100</w:t>
            </w:r>
          </w:p>
        </w:tc>
      </w:tr>
      <w:tr w:rsidR="003A02EE" w:rsidRPr="003A5808" w14:paraId="3B251999" w14:textId="77777777" w:rsidTr="004E13B2">
        <w:trPr>
          <w:jc w:val="center"/>
        </w:trPr>
        <w:tc>
          <w:tcPr>
            <w:tcW w:w="2552" w:type="dxa"/>
            <w:tcBorders>
              <w:top w:val="single" w:sz="6" w:space="0" w:color="auto"/>
              <w:bottom w:val="single" w:sz="6" w:space="0" w:color="auto"/>
              <w:right w:val="single" w:sz="6" w:space="0" w:color="auto"/>
            </w:tcBorders>
          </w:tcPr>
          <w:p w14:paraId="52761F32" w14:textId="77777777" w:rsidR="003A02EE" w:rsidRPr="003A5808" w:rsidRDefault="003A02EE" w:rsidP="00214783">
            <w:pPr>
              <w:pStyle w:val="Tabletext"/>
              <w:jc w:val="center"/>
              <w:rPr>
                <w:lang w:val="en-US"/>
              </w:rPr>
            </w:pPr>
            <w:r w:rsidRPr="003A5808">
              <w:rPr>
                <w:lang w:val="en-US"/>
              </w:rPr>
              <w:t>31.3-31.8</w:t>
            </w:r>
          </w:p>
        </w:tc>
        <w:tc>
          <w:tcPr>
            <w:tcW w:w="2552" w:type="dxa"/>
            <w:tcBorders>
              <w:top w:val="single" w:sz="6" w:space="0" w:color="auto"/>
              <w:left w:val="single" w:sz="6" w:space="0" w:color="auto"/>
              <w:bottom w:val="single" w:sz="6" w:space="0" w:color="auto"/>
              <w:right w:val="single" w:sz="6" w:space="0" w:color="auto"/>
            </w:tcBorders>
          </w:tcPr>
          <w:p w14:paraId="1897984F" w14:textId="77777777" w:rsidR="003A02EE" w:rsidRPr="003A5808" w:rsidRDefault="003A02EE" w:rsidP="00214783">
            <w:pPr>
              <w:pStyle w:val="Tabletext"/>
              <w:jc w:val="center"/>
              <w:rPr>
                <w:lang w:val="en-US"/>
              </w:rPr>
            </w:pPr>
            <w:r w:rsidRPr="003A5808">
              <w:rPr>
                <w:lang w:val="en-US"/>
              </w:rPr>
              <w:t>–163</w:t>
            </w:r>
          </w:p>
        </w:tc>
        <w:tc>
          <w:tcPr>
            <w:tcW w:w="2552" w:type="dxa"/>
            <w:tcBorders>
              <w:top w:val="single" w:sz="6" w:space="0" w:color="auto"/>
              <w:left w:val="single" w:sz="6" w:space="0" w:color="auto"/>
              <w:bottom w:val="single" w:sz="6" w:space="0" w:color="auto"/>
            </w:tcBorders>
          </w:tcPr>
          <w:p w14:paraId="0ABACBB2" w14:textId="77777777" w:rsidR="003A02EE" w:rsidRPr="003A5808" w:rsidRDefault="003A02EE" w:rsidP="00214783">
            <w:pPr>
              <w:pStyle w:val="Tabletext"/>
              <w:jc w:val="center"/>
              <w:rPr>
                <w:lang w:val="en-US"/>
              </w:rPr>
            </w:pPr>
            <w:r w:rsidRPr="003A5808">
              <w:rPr>
                <w:lang w:val="en-US"/>
              </w:rPr>
              <w:t>100</w:t>
            </w:r>
          </w:p>
        </w:tc>
      </w:tr>
      <w:tr w:rsidR="003A02EE" w:rsidRPr="003A5808" w14:paraId="452BF5C8" w14:textId="77777777" w:rsidTr="004E13B2">
        <w:trPr>
          <w:jc w:val="center"/>
        </w:trPr>
        <w:tc>
          <w:tcPr>
            <w:tcW w:w="2552" w:type="dxa"/>
            <w:tcBorders>
              <w:top w:val="single" w:sz="6" w:space="0" w:color="auto"/>
              <w:bottom w:val="single" w:sz="6" w:space="0" w:color="auto"/>
              <w:right w:val="single" w:sz="6" w:space="0" w:color="auto"/>
            </w:tcBorders>
          </w:tcPr>
          <w:p w14:paraId="1953C353" w14:textId="77777777" w:rsidR="003A02EE" w:rsidRPr="003A5808" w:rsidRDefault="003A02EE" w:rsidP="00214783">
            <w:pPr>
              <w:pStyle w:val="Tabletext"/>
              <w:jc w:val="center"/>
              <w:rPr>
                <w:lang w:val="en-US"/>
              </w:rPr>
            </w:pPr>
            <w:r w:rsidRPr="003A5808">
              <w:rPr>
                <w:lang w:val="en-US"/>
              </w:rPr>
              <w:t>36-37</w:t>
            </w:r>
          </w:p>
        </w:tc>
        <w:tc>
          <w:tcPr>
            <w:tcW w:w="2552" w:type="dxa"/>
            <w:tcBorders>
              <w:top w:val="single" w:sz="6" w:space="0" w:color="auto"/>
              <w:left w:val="single" w:sz="6" w:space="0" w:color="auto"/>
              <w:bottom w:val="single" w:sz="6" w:space="0" w:color="auto"/>
              <w:right w:val="single" w:sz="6" w:space="0" w:color="auto"/>
            </w:tcBorders>
          </w:tcPr>
          <w:p w14:paraId="3D78F83B" w14:textId="77777777" w:rsidR="003A02EE" w:rsidRPr="003A5808" w:rsidRDefault="003A02EE" w:rsidP="00214783">
            <w:pPr>
              <w:pStyle w:val="Tabletext"/>
              <w:jc w:val="center"/>
              <w:rPr>
                <w:lang w:val="en-US"/>
              </w:rPr>
            </w:pPr>
            <w:r w:rsidRPr="003A5808">
              <w:rPr>
                <w:lang w:val="en-US"/>
              </w:rPr>
              <w:t>–156</w:t>
            </w:r>
          </w:p>
        </w:tc>
        <w:tc>
          <w:tcPr>
            <w:tcW w:w="2552" w:type="dxa"/>
            <w:tcBorders>
              <w:top w:val="single" w:sz="6" w:space="0" w:color="auto"/>
              <w:left w:val="single" w:sz="6" w:space="0" w:color="auto"/>
              <w:bottom w:val="single" w:sz="6" w:space="0" w:color="auto"/>
            </w:tcBorders>
          </w:tcPr>
          <w:p w14:paraId="64D7C84C" w14:textId="77777777" w:rsidR="003A02EE" w:rsidRPr="003A5808" w:rsidRDefault="003A02EE" w:rsidP="00214783">
            <w:pPr>
              <w:pStyle w:val="Tabletext"/>
              <w:jc w:val="center"/>
              <w:rPr>
                <w:lang w:val="en-US"/>
              </w:rPr>
            </w:pPr>
            <w:r w:rsidRPr="003A5808">
              <w:rPr>
                <w:lang w:val="en-US"/>
              </w:rPr>
              <w:t>100</w:t>
            </w:r>
          </w:p>
        </w:tc>
      </w:tr>
      <w:tr w:rsidR="003A02EE" w:rsidRPr="003A5808" w14:paraId="17534D07" w14:textId="77777777" w:rsidTr="004E13B2">
        <w:trPr>
          <w:jc w:val="center"/>
        </w:trPr>
        <w:tc>
          <w:tcPr>
            <w:tcW w:w="2552" w:type="dxa"/>
            <w:tcBorders>
              <w:top w:val="single" w:sz="6" w:space="0" w:color="auto"/>
              <w:bottom w:val="single" w:sz="6" w:space="0" w:color="auto"/>
              <w:right w:val="single" w:sz="6" w:space="0" w:color="auto"/>
            </w:tcBorders>
          </w:tcPr>
          <w:p w14:paraId="4280E242" w14:textId="77777777" w:rsidR="003A02EE" w:rsidRPr="003A5808" w:rsidRDefault="003A02EE" w:rsidP="00214783">
            <w:pPr>
              <w:pStyle w:val="Tabletext"/>
              <w:jc w:val="center"/>
              <w:rPr>
                <w:lang w:val="en-US"/>
              </w:rPr>
            </w:pPr>
            <w:r w:rsidRPr="003A5808">
              <w:rPr>
                <w:lang w:val="en-US"/>
              </w:rPr>
              <w:t>50.2-50.4</w:t>
            </w:r>
          </w:p>
        </w:tc>
        <w:tc>
          <w:tcPr>
            <w:tcW w:w="2552" w:type="dxa"/>
            <w:tcBorders>
              <w:top w:val="single" w:sz="6" w:space="0" w:color="auto"/>
              <w:left w:val="single" w:sz="6" w:space="0" w:color="auto"/>
              <w:bottom w:val="single" w:sz="6" w:space="0" w:color="auto"/>
              <w:right w:val="single" w:sz="6" w:space="0" w:color="auto"/>
            </w:tcBorders>
          </w:tcPr>
          <w:p w14:paraId="6574C754" w14:textId="77777777" w:rsidR="003A02EE" w:rsidRPr="003A5808" w:rsidRDefault="003A02EE" w:rsidP="00214783">
            <w:pPr>
              <w:pStyle w:val="Tabletext"/>
              <w:jc w:val="center"/>
              <w:rPr>
                <w:lang w:val="en-US"/>
              </w:rPr>
            </w:pPr>
            <w:r w:rsidRPr="003A5808">
              <w:rPr>
                <w:lang w:val="en-US"/>
              </w:rPr>
              <w:t>–161/–166</w:t>
            </w:r>
            <w:r w:rsidRPr="003A5808">
              <w:rPr>
                <w:vertAlign w:val="superscript"/>
              </w:rPr>
              <w:t>(2)</w:t>
            </w:r>
          </w:p>
        </w:tc>
        <w:tc>
          <w:tcPr>
            <w:tcW w:w="2552" w:type="dxa"/>
            <w:tcBorders>
              <w:top w:val="single" w:sz="6" w:space="0" w:color="auto"/>
              <w:left w:val="single" w:sz="6" w:space="0" w:color="auto"/>
              <w:bottom w:val="single" w:sz="6" w:space="0" w:color="auto"/>
            </w:tcBorders>
          </w:tcPr>
          <w:p w14:paraId="4C0FDB0D" w14:textId="77777777" w:rsidR="003A02EE" w:rsidRPr="003A5808" w:rsidRDefault="003A02EE" w:rsidP="00214783">
            <w:pPr>
              <w:pStyle w:val="Tabletext"/>
              <w:jc w:val="center"/>
              <w:rPr>
                <w:lang w:val="en-US"/>
              </w:rPr>
            </w:pPr>
            <w:r w:rsidRPr="003A5808">
              <w:rPr>
                <w:lang w:val="en-US"/>
              </w:rPr>
              <w:t>100</w:t>
            </w:r>
          </w:p>
        </w:tc>
      </w:tr>
      <w:tr w:rsidR="003A02EE" w:rsidRPr="003A5808" w14:paraId="6958A98B" w14:textId="77777777" w:rsidTr="004E13B2">
        <w:trPr>
          <w:jc w:val="center"/>
        </w:trPr>
        <w:tc>
          <w:tcPr>
            <w:tcW w:w="2552" w:type="dxa"/>
            <w:tcBorders>
              <w:top w:val="single" w:sz="6" w:space="0" w:color="auto"/>
              <w:bottom w:val="single" w:sz="6" w:space="0" w:color="auto"/>
              <w:right w:val="single" w:sz="6" w:space="0" w:color="auto"/>
            </w:tcBorders>
          </w:tcPr>
          <w:p w14:paraId="71BECE12" w14:textId="77777777" w:rsidR="003A02EE" w:rsidRPr="003A5808" w:rsidRDefault="003A02EE" w:rsidP="00214783">
            <w:pPr>
              <w:pStyle w:val="Tabletext"/>
              <w:jc w:val="center"/>
              <w:rPr>
                <w:lang w:val="en-US"/>
              </w:rPr>
            </w:pPr>
            <w:r w:rsidRPr="003A5808">
              <w:rPr>
                <w:lang w:val="en-US"/>
              </w:rPr>
              <w:t>52.6-59</w:t>
            </w:r>
          </w:p>
        </w:tc>
        <w:tc>
          <w:tcPr>
            <w:tcW w:w="2552" w:type="dxa"/>
            <w:tcBorders>
              <w:top w:val="single" w:sz="6" w:space="0" w:color="auto"/>
              <w:left w:val="single" w:sz="6" w:space="0" w:color="auto"/>
              <w:bottom w:val="single" w:sz="6" w:space="0" w:color="auto"/>
              <w:right w:val="single" w:sz="6" w:space="0" w:color="auto"/>
            </w:tcBorders>
          </w:tcPr>
          <w:p w14:paraId="3FF48226" w14:textId="77777777" w:rsidR="003A02EE" w:rsidRPr="003A5808" w:rsidRDefault="003A02EE" w:rsidP="00214783">
            <w:pPr>
              <w:pStyle w:val="Tabletext"/>
              <w:jc w:val="center"/>
              <w:rPr>
                <w:lang w:val="en-US"/>
              </w:rPr>
            </w:pPr>
            <w:r w:rsidRPr="003A5808">
              <w:rPr>
                <w:lang w:val="en-US"/>
              </w:rPr>
              <w:t>–161/–166</w:t>
            </w:r>
            <w:r w:rsidRPr="003A5808">
              <w:rPr>
                <w:vertAlign w:val="superscript"/>
              </w:rPr>
              <w:t>(2)</w:t>
            </w:r>
          </w:p>
        </w:tc>
        <w:tc>
          <w:tcPr>
            <w:tcW w:w="2552" w:type="dxa"/>
            <w:tcBorders>
              <w:top w:val="single" w:sz="6" w:space="0" w:color="auto"/>
              <w:left w:val="single" w:sz="6" w:space="0" w:color="auto"/>
              <w:bottom w:val="single" w:sz="6" w:space="0" w:color="auto"/>
            </w:tcBorders>
          </w:tcPr>
          <w:p w14:paraId="2231BE27" w14:textId="77777777" w:rsidR="003A02EE" w:rsidRPr="003A5808" w:rsidRDefault="003A02EE" w:rsidP="00214783">
            <w:pPr>
              <w:pStyle w:val="Tabletext"/>
              <w:jc w:val="center"/>
              <w:rPr>
                <w:lang w:val="en-US"/>
              </w:rPr>
            </w:pPr>
            <w:r w:rsidRPr="003A5808">
              <w:rPr>
                <w:lang w:val="en-US"/>
              </w:rPr>
              <w:t>100</w:t>
            </w:r>
          </w:p>
        </w:tc>
      </w:tr>
      <w:tr w:rsidR="003A02EE" w:rsidRPr="003A5808" w14:paraId="05C8F81E" w14:textId="77777777" w:rsidTr="004E13B2">
        <w:trPr>
          <w:jc w:val="center"/>
        </w:trPr>
        <w:tc>
          <w:tcPr>
            <w:tcW w:w="2552" w:type="dxa"/>
            <w:tcBorders>
              <w:top w:val="single" w:sz="6" w:space="0" w:color="auto"/>
              <w:bottom w:val="single" w:sz="6" w:space="0" w:color="auto"/>
              <w:right w:val="single" w:sz="6" w:space="0" w:color="auto"/>
            </w:tcBorders>
          </w:tcPr>
          <w:p w14:paraId="096D2F5D" w14:textId="77777777" w:rsidR="003A02EE" w:rsidRPr="003A5808" w:rsidRDefault="003A02EE" w:rsidP="00214783">
            <w:pPr>
              <w:pStyle w:val="Tabletext"/>
              <w:jc w:val="center"/>
              <w:rPr>
                <w:lang w:val="en-US"/>
              </w:rPr>
            </w:pPr>
            <w:r w:rsidRPr="003A5808">
              <w:rPr>
                <w:lang w:val="en-US"/>
              </w:rPr>
              <w:t>60.3-61.3</w:t>
            </w:r>
          </w:p>
        </w:tc>
        <w:tc>
          <w:tcPr>
            <w:tcW w:w="2552" w:type="dxa"/>
            <w:tcBorders>
              <w:top w:val="single" w:sz="6" w:space="0" w:color="auto"/>
              <w:left w:val="single" w:sz="6" w:space="0" w:color="auto"/>
              <w:bottom w:val="single" w:sz="6" w:space="0" w:color="auto"/>
              <w:right w:val="single" w:sz="6" w:space="0" w:color="auto"/>
            </w:tcBorders>
          </w:tcPr>
          <w:p w14:paraId="3CBEAB8C" w14:textId="77777777" w:rsidR="003A02EE" w:rsidRPr="003A5808" w:rsidRDefault="003A02EE" w:rsidP="00214783">
            <w:pPr>
              <w:pStyle w:val="Tabletext"/>
              <w:jc w:val="center"/>
              <w:rPr>
                <w:lang w:val="en-US"/>
              </w:rPr>
            </w:pPr>
            <w:r w:rsidRPr="003A5808">
              <w:rPr>
                <w:lang w:val="en-US"/>
              </w:rPr>
              <w:t>–161/–166</w:t>
            </w:r>
            <w:r w:rsidRPr="003A5808">
              <w:rPr>
                <w:vertAlign w:val="superscript"/>
              </w:rPr>
              <w:t>(2)</w:t>
            </w:r>
          </w:p>
        </w:tc>
        <w:tc>
          <w:tcPr>
            <w:tcW w:w="2552" w:type="dxa"/>
            <w:tcBorders>
              <w:top w:val="single" w:sz="6" w:space="0" w:color="auto"/>
              <w:left w:val="single" w:sz="6" w:space="0" w:color="auto"/>
              <w:bottom w:val="single" w:sz="6" w:space="0" w:color="auto"/>
            </w:tcBorders>
          </w:tcPr>
          <w:p w14:paraId="79C7EC81" w14:textId="77777777" w:rsidR="003A02EE" w:rsidRPr="003A5808" w:rsidRDefault="003A02EE" w:rsidP="00214783">
            <w:pPr>
              <w:pStyle w:val="Tabletext"/>
              <w:jc w:val="center"/>
              <w:rPr>
                <w:lang w:val="en-US"/>
              </w:rPr>
            </w:pPr>
            <w:r w:rsidRPr="003A5808">
              <w:rPr>
                <w:lang w:val="en-US"/>
              </w:rPr>
              <w:t>100</w:t>
            </w:r>
          </w:p>
        </w:tc>
      </w:tr>
      <w:tr w:rsidR="003A02EE" w:rsidRPr="003A5808" w14:paraId="69598F2E" w14:textId="77777777" w:rsidTr="004E13B2">
        <w:trPr>
          <w:jc w:val="center"/>
        </w:trPr>
        <w:tc>
          <w:tcPr>
            <w:tcW w:w="2552" w:type="dxa"/>
            <w:tcBorders>
              <w:top w:val="single" w:sz="6" w:space="0" w:color="auto"/>
              <w:bottom w:val="single" w:sz="6" w:space="0" w:color="auto"/>
              <w:right w:val="single" w:sz="6" w:space="0" w:color="auto"/>
            </w:tcBorders>
          </w:tcPr>
          <w:p w14:paraId="09E35611" w14:textId="77777777" w:rsidR="003A02EE" w:rsidRPr="003A5808" w:rsidRDefault="003A02EE" w:rsidP="00214783">
            <w:pPr>
              <w:pStyle w:val="Tabletext"/>
              <w:jc w:val="center"/>
              <w:rPr>
                <w:lang w:val="en-US"/>
              </w:rPr>
            </w:pPr>
            <w:r w:rsidRPr="003A5808">
              <w:rPr>
                <w:lang w:val="en-US"/>
              </w:rPr>
              <w:t>86-92</w:t>
            </w:r>
          </w:p>
        </w:tc>
        <w:tc>
          <w:tcPr>
            <w:tcW w:w="2552" w:type="dxa"/>
            <w:tcBorders>
              <w:top w:val="single" w:sz="6" w:space="0" w:color="auto"/>
              <w:left w:val="single" w:sz="6" w:space="0" w:color="auto"/>
              <w:bottom w:val="single" w:sz="6" w:space="0" w:color="auto"/>
              <w:right w:val="single" w:sz="6" w:space="0" w:color="auto"/>
            </w:tcBorders>
          </w:tcPr>
          <w:p w14:paraId="7169825F" w14:textId="77777777" w:rsidR="003A02EE" w:rsidRPr="003A5808" w:rsidRDefault="003A02EE" w:rsidP="00214783">
            <w:pPr>
              <w:pStyle w:val="Tabletext"/>
              <w:jc w:val="center"/>
              <w:rPr>
                <w:lang w:val="en-US"/>
              </w:rPr>
            </w:pPr>
            <w:r w:rsidRPr="003A5808">
              <w:rPr>
                <w:lang w:val="en-US"/>
              </w:rPr>
              <w:t>–153</w:t>
            </w:r>
          </w:p>
        </w:tc>
        <w:tc>
          <w:tcPr>
            <w:tcW w:w="2552" w:type="dxa"/>
            <w:tcBorders>
              <w:top w:val="single" w:sz="6" w:space="0" w:color="auto"/>
              <w:left w:val="single" w:sz="6" w:space="0" w:color="auto"/>
              <w:bottom w:val="single" w:sz="6" w:space="0" w:color="auto"/>
            </w:tcBorders>
          </w:tcPr>
          <w:p w14:paraId="77BB5930" w14:textId="77777777" w:rsidR="003A02EE" w:rsidRPr="003A5808" w:rsidRDefault="003A02EE" w:rsidP="00214783">
            <w:pPr>
              <w:pStyle w:val="Tabletext"/>
              <w:jc w:val="center"/>
              <w:rPr>
                <w:lang w:val="en-US"/>
              </w:rPr>
            </w:pPr>
            <w:r w:rsidRPr="003A5808">
              <w:rPr>
                <w:lang w:val="en-US"/>
              </w:rPr>
              <w:t>200</w:t>
            </w:r>
          </w:p>
        </w:tc>
      </w:tr>
      <w:tr w:rsidR="003A02EE" w:rsidRPr="003A5808" w14:paraId="25036EDC" w14:textId="77777777" w:rsidTr="004E13B2">
        <w:trPr>
          <w:jc w:val="center"/>
        </w:trPr>
        <w:tc>
          <w:tcPr>
            <w:tcW w:w="2552" w:type="dxa"/>
            <w:tcBorders>
              <w:top w:val="single" w:sz="6" w:space="0" w:color="auto"/>
              <w:bottom w:val="single" w:sz="6" w:space="0" w:color="auto"/>
              <w:right w:val="single" w:sz="6" w:space="0" w:color="auto"/>
            </w:tcBorders>
          </w:tcPr>
          <w:p w14:paraId="2BD6C495" w14:textId="77777777" w:rsidR="003A02EE" w:rsidRPr="003A5808" w:rsidRDefault="003A02EE" w:rsidP="00214783">
            <w:pPr>
              <w:pStyle w:val="Tabletext"/>
              <w:jc w:val="center"/>
              <w:rPr>
                <w:lang w:val="en-US"/>
              </w:rPr>
            </w:pPr>
            <w:r w:rsidRPr="003A5808">
              <w:rPr>
                <w:lang w:val="en-US"/>
              </w:rPr>
              <w:t>100-102</w:t>
            </w:r>
          </w:p>
        </w:tc>
        <w:tc>
          <w:tcPr>
            <w:tcW w:w="2552" w:type="dxa"/>
            <w:tcBorders>
              <w:top w:val="single" w:sz="6" w:space="0" w:color="auto"/>
              <w:left w:val="single" w:sz="6" w:space="0" w:color="auto"/>
              <w:bottom w:val="single" w:sz="6" w:space="0" w:color="auto"/>
              <w:right w:val="single" w:sz="6" w:space="0" w:color="auto"/>
            </w:tcBorders>
          </w:tcPr>
          <w:p w14:paraId="69405F0B"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658B1DCF" w14:textId="77777777" w:rsidR="003A02EE" w:rsidRPr="003A5808" w:rsidRDefault="003A02EE" w:rsidP="00214783">
            <w:pPr>
              <w:pStyle w:val="Tabletext"/>
              <w:jc w:val="center"/>
              <w:rPr>
                <w:lang w:val="en-US"/>
              </w:rPr>
            </w:pPr>
            <w:r w:rsidRPr="003A5808">
              <w:rPr>
                <w:lang w:val="en-US"/>
              </w:rPr>
              <w:t>200</w:t>
            </w:r>
          </w:p>
        </w:tc>
      </w:tr>
      <w:tr w:rsidR="003A02EE" w:rsidRPr="003A5808" w14:paraId="0864D385" w14:textId="77777777" w:rsidTr="004E13B2">
        <w:trPr>
          <w:jc w:val="center"/>
        </w:trPr>
        <w:tc>
          <w:tcPr>
            <w:tcW w:w="2552" w:type="dxa"/>
            <w:tcBorders>
              <w:top w:val="single" w:sz="6" w:space="0" w:color="auto"/>
              <w:bottom w:val="single" w:sz="6" w:space="0" w:color="auto"/>
              <w:right w:val="single" w:sz="6" w:space="0" w:color="auto"/>
            </w:tcBorders>
          </w:tcPr>
          <w:p w14:paraId="0FC0AD8A" w14:textId="77777777" w:rsidR="003A02EE" w:rsidRPr="003A5808" w:rsidRDefault="003A02EE" w:rsidP="00214783">
            <w:pPr>
              <w:pStyle w:val="Tabletext"/>
              <w:jc w:val="center"/>
              <w:rPr>
                <w:lang w:val="en-US"/>
              </w:rPr>
            </w:pPr>
            <w:r w:rsidRPr="003A5808">
              <w:rPr>
                <w:lang w:val="en-US"/>
              </w:rPr>
              <w:t>105-126</w:t>
            </w:r>
          </w:p>
        </w:tc>
        <w:tc>
          <w:tcPr>
            <w:tcW w:w="2552" w:type="dxa"/>
            <w:tcBorders>
              <w:top w:val="single" w:sz="6" w:space="0" w:color="auto"/>
              <w:left w:val="single" w:sz="6" w:space="0" w:color="auto"/>
              <w:bottom w:val="single" w:sz="6" w:space="0" w:color="auto"/>
              <w:right w:val="single" w:sz="6" w:space="0" w:color="auto"/>
            </w:tcBorders>
          </w:tcPr>
          <w:p w14:paraId="6DCE42C6"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1CE49640" w14:textId="77777777" w:rsidR="003A02EE" w:rsidRPr="003A5808" w:rsidRDefault="003A02EE" w:rsidP="00214783">
            <w:pPr>
              <w:pStyle w:val="Tabletext"/>
              <w:jc w:val="center"/>
              <w:rPr>
                <w:lang w:val="en-US"/>
              </w:rPr>
            </w:pPr>
            <w:r w:rsidRPr="003A5808">
              <w:rPr>
                <w:lang w:val="en-US"/>
              </w:rPr>
              <w:t>200</w:t>
            </w:r>
          </w:p>
        </w:tc>
      </w:tr>
      <w:tr w:rsidR="003A02EE" w:rsidRPr="003A5808" w14:paraId="261829B0" w14:textId="77777777" w:rsidTr="004E13B2">
        <w:trPr>
          <w:jc w:val="center"/>
        </w:trPr>
        <w:tc>
          <w:tcPr>
            <w:tcW w:w="2552" w:type="dxa"/>
            <w:tcBorders>
              <w:top w:val="single" w:sz="6" w:space="0" w:color="auto"/>
              <w:bottom w:val="single" w:sz="6" w:space="0" w:color="auto"/>
              <w:right w:val="single" w:sz="6" w:space="0" w:color="auto"/>
            </w:tcBorders>
          </w:tcPr>
          <w:p w14:paraId="1F13469F" w14:textId="77777777" w:rsidR="003A02EE" w:rsidRPr="003A5808" w:rsidRDefault="003A02EE" w:rsidP="00214783">
            <w:pPr>
              <w:pStyle w:val="Tabletext"/>
              <w:jc w:val="center"/>
              <w:rPr>
                <w:lang w:val="en-US"/>
              </w:rPr>
            </w:pPr>
            <w:r w:rsidRPr="003A5808">
              <w:rPr>
                <w:lang w:val="en-US"/>
              </w:rPr>
              <w:t>150-151</w:t>
            </w:r>
          </w:p>
        </w:tc>
        <w:tc>
          <w:tcPr>
            <w:tcW w:w="2552" w:type="dxa"/>
            <w:tcBorders>
              <w:top w:val="single" w:sz="6" w:space="0" w:color="auto"/>
              <w:left w:val="single" w:sz="6" w:space="0" w:color="auto"/>
              <w:bottom w:val="single" w:sz="6" w:space="0" w:color="auto"/>
              <w:right w:val="single" w:sz="6" w:space="0" w:color="auto"/>
            </w:tcBorders>
          </w:tcPr>
          <w:p w14:paraId="4189092B"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4131946E" w14:textId="77777777" w:rsidR="003A02EE" w:rsidRPr="003A5808" w:rsidRDefault="003A02EE" w:rsidP="00214783">
            <w:pPr>
              <w:pStyle w:val="Tabletext"/>
              <w:jc w:val="center"/>
              <w:rPr>
                <w:lang w:val="en-US"/>
              </w:rPr>
            </w:pPr>
            <w:r w:rsidRPr="003A5808">
              <w:rPr>
                <w:lang w:val="en-US"/>
              </w:rPr>
              <w:t>200</w:t>
            </w:r>
          </w:p>
        </w:tc>
      </w:tr>
      <w:tr w:rsidR="003A02EE" w:rsidRPr="003A5808" w14:paraId="41B5344A" w14:textId="77777777" w:rsidTr="004E13B2">
        <w:trPr>
          <w:jc w:val="center"/>
        </w:trPr>
        <w:tc>
          <w:tcPr>
            <w:tcW w:w="2552" w:type="dxa"/>
            <w:tcBorders>
              <w:top w:val="single" w:sz="6" w:space="0" w:color="auto"/>
              <w:bottom w:val="single" w:sz="6" w:space="0" w:color="auto"/>
              <w:right w:val="single" w:sz="6" w:space="0" w:color="auto"/>
            </w:tcBorders>
          </w:tcPr>
          <w:p w14:paraId="080403BB" w14:textId="77777777" w:rsidR="003A02EE" w:rsidRPr="003A5808" w:rsidRDefault="003A02EE" w:rsidP="00214783">
            <w:pPr>
              <w:pStyle w:val="Tabletext"/>
              <w:jc w:val="center"/>
              <w:rPr>
                <w:lang w:val="en-US"/>
              </w:rPr>
            </w:pPr>
            <w:r w:rsidRPr="003A5808">
              <w:rPr>
                <w:lang w:val="en-US"/>
              </w:rPr>
              <w:t>155.5-158.5</w:t>
            </w:r>
          </w:p>
        </w:tc>
        <w:tc>
          <w:tcPr>
            <w:tcW w:w="2552" w:type="dxa"/>
            <w:tcBorders>
              <w:top w:val="single" w:sz="6" w:space="0" w:color="auto"/>
              <w:left w:val="single" w:sz="6" w:space="0" w:color="auto"/>
              <w:bottom w:val="single" w:sz="6" w:space="0" w:color="auto"/>
              <w:right w:val="single" w:sz="6" w:space="0" w:color="auto"/>
            </w:tcBorders>
          </w:tcPr>
          <w:p w14:paraId="1D0FD8A7"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03F74F98" w14:textId="77777777" w:rsidR="003A02EE" w:rsidRPr="003A5808" w:rsidRDefault="003A02EE" w:rsidP="00214783">
            <w:pPr>
              <w:pStyle w:val="Tabletext"/>
              <w:jc w:val="center"/>
              <w:rPr>
                <w:lang w:val="en-US"/>
              </w:rPr>
            </w:pPr>
            <w:r w:rsidRPr="003A5808">
              <w:rPr>
                <w:lang w:val="en-US"/>
              </w:rPr>
              <w:t>200</w:t>
            </w:r>
          </w:p>
        </w:tc>
      </w:tr>
      <w:tr w:rsidR="003A02EE" w:rsidRPr="003A5808" w14:paraId="312B437E" w14:textId="77777777" w:rsidTr="004E13B2">
        <w:trPr>
          <w:jc w:val="center"/>
        </w:trPr>
        <w:tc>
          <w:tcPr>
            <w:tcW w:w="2552" w:type="dxa"/>
            <w:tcBorders>
              <w:top w:val="single" w:sz="6" w:space="0" w:color="auto"/>
              <w:bottom w:val="single" w:sz="6" w:space="0" w:color="auto"/>
              <w:right w:val="single" w:sz="6" w:space="0" w:color="auto"/>
            </w:tcBorders>
          </w:tcPr>
          <w:p w14:paraId="5FA3CBF4" w14:textId="77777777" w:rsidR="003A02EE" w:rsidRPr="003A5808" w:rsidRDefault="003A02EE" w:rsidP="00214783">
            <w:pPr>
              <w:pStyle w:val="Tabletext"/>
              <w:jc w:val="center"/>
              <w:rPr>
                <w:lang w:val="en-US"/>
              </w:rPr>
            </w:pPr>
            <w:r w:rsidRPr="003A5808">
              <w:rPr>
                <w:lang w:val="en-US"/>
              </w:rPr>
              <w:t>164-168</w:t>
            </w:r>
          </w:p>
        </w:tc>
        <w:tc>
          <w:tcPr>
            <w:tcW w:w="2552" w:type="dxa"/>
            <w:tcBorders>
              <w:top w:val="single" w:sz="6" w:space="0" w:color="auto"/>
              <w:left w:val="single" w:sz="6" w:space="0" w:color="auto"/>
              <w:bottom w:val="single" w:sz="6" w:space="0" w:color="auto"/>
              <w:right w:val="single" w:sz="6" w:space="0" w:color="auto"/>
            </w:tcBorders>
          </w:tcPr>
          <w:p w14:paraId="29D43E03"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4E5BC1EB" w14:textId="77777777" w:rsidR="003A02EE" w:rsidRPr="003A5808" w:rsidRDefault="003A02EE" w:rsidP="00214783">
            <w:pPr>
              <w:pStyle w:val="Tabletext"/>
              <w:jc w:val="center"/>
              <w:rPr>
                <w:lang w:val="en-US"/>
              </w:rPr>
            </w:pPr>
            <w:r w:rsidRPr="003A5808">
              <w:rPr>
                <w:lang w:val="en-US"/>
              </w:rPr>
              <w:t>200</w:t>
            </w:r>
          </w:p>
        </w:tc>
      </w:tr>
      <w:tr w:rsidR="003A02EE" w:rsidRPr="003A5808" w14:paraId="705BAF93" w14:textId="77777777" w:rsidTr="004E13B2">
        <w:trPr>
          <w:jc w:val="center"/>
        </w:trPr>
        <w:tc>
          <w:tcPr>
            <w:tcW w:w="2552" w:type="dxa"/>
            <w:tcBorders>
              <w:top w:val="single" w:sz="6" w:space="0" w:color="auto"/>
              <w:bottom w:val="single" w:sz="6" w:space="0" w:color="auto"/>
              <w:right w:val="single" w:sz="6" w:space="0" w:color="auto"/>
            </w:tcBorders>
          </w:tcPr>
          <w:p w14:paraId="63C8FA8F" w14:textId="77777777" w:rsidR="003A02EE" w:rsidRPr="003A5808" w:rsidRDefault="003A02EE" w:rsidP="00214783">
            <w:pPr>
              <w:pStyle w:val="Tabletext"/>
              <w:jc w:val="center"/>
              <w:rPr>
                <w:lang w:val="en-US"/>
              </w:rPr>
            </w:pPr>
            <w:r w:rsidRPr="003A5808">
              <w:rPr>
                <w:lang w:val="en-US"/>
              </w:rPr>
              <w:t>175-192</w:t>
            </w:r>
          </w:p>
        </w:tc>
        <w:tc>
          <w:tcPr>
            <w:tcW w:w="2552" w:type="dxa"/>
            <w:tcBorders>
              <w:top w:val="single" w:sz="6" w:space="0" w:color="auto"/>
              <w:left w:val="single" w:sz="6" w:space="0" w:color="auto"/>
              <w:bottom w:val="single" w:sz="6" w:space="0" w:color="auto"/>
              <w:right w:val="single" w:sz="6" w:space="0" w:color="auto"/>
            </w:tcBorders>
          </w:tcPr>
          <w:p w14:paraId="30412C39"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4F4A4C3D" w14:textId="77777777" w:rsidR="003A02EE" w:rsidRPr="003A5808" w:rsidRDefault="003A02EE" w:rsidP="00214783">
            <w:pPr>
              <w:pStyle w:val="Tabletext"/>
              <w:jc w:val="center"/>
              <w:rPr>
                <w:lang w:val="en-US"/>
              </w:rPr>
            </w:pPr>
            <w:r w:rsidRPr="003A5808">
              <w:rPr>
                <w:lang w:val="en-US"/>
              </w:rPr>
              <w:t>200</w:t>
            </w:r>
          </w:p>
        </w:tc>
      </w:tr>
    </w:tbl>
    <w:p w14:paraId="086B9E6E" w14:textId="77777777" w:rsidR="003A02EE" w:rsidRDefault="003A02EE" w:rsidP="00390ECF">
      <w:pPr>
        <w:pStyle w:val="Tablefin"/>
      </w:pPr>
    </w:p>
    <w:p w14:paraId="23A99789" w14:textId="77777777" w:rsidR="003A02EE" w:rsidRDefault="003A02EE" w:rsidP="00390ECF">
      <w:pPr>
        <w:pStyle w:val="TableNo"/>
        <w:rPr>
          <w:lang w:val="en-US"/>
        </w:rPr>
      </w:pPr>
      <w:r>
        <w:rPr>
          <w:lang w:val="en-US" w:eastAsia="zh-CN"/>
        </w:rPr>
        <w:br w:type="page"/>
      </w:r>
      <w:r>
        <w:rPr>
          <w:rFonts w:hint="eastAsia"/>
          <w:lang w:val="en-US" w:eastAsia="zh-CN"/>
        </w:rPr>
        <w:lastRenderedPageBreak/>
        <w:t>表</w:t>
      </w:r>
      <w:r>
        <w:rPr>
          <w:lang w:val="en-US"/>
        </w:rPr>
        <w:t xml:space="preserve">  9 (</w:t>
      </w:r>
      <w:r w:rsidRPr="007E11A1">
        <w:rPr>
          <w:rFonts w:ascii="STKaiti" w:eastAsia="STKaiti" w:hAnsi="STKaiti" w:hint="eastAsia"/>
          <w:iCs/>
          <w:lang w:val="en-US" w:eastAsia="zh-CN"/>
        </w:rPr>
        <w:t>续</w:t>
      </w:r>
      <w:r>
        <w:rPr>
          <w:sz w:val="20"/>
          <w:lang w:val="en-US"/>
        </w:rPr>
        <w:t xml:space="preserve"> </w:t>
      </w:r>
      <w:r>
        <w:rPr>
          <w:lang w:val="en-US"/>
        </w:rPr>
        <w:t>)</w:t>
      </w:r>
    </w:p>
    <w:p w14:paraId="3C2737BD" w14:textId="77777777" w:rsidR="003A02EE" w:rsidRDefault="003A02EE" w:rsidP="00390ECF">
      <w:pPr>
        <w:pStyle w:val="Blanc"/>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3A02EE" w:rsidRPr="003A5808" w14:paraId="5868DF12" w14:textId="77777777" w:rsidTr="004E13B2">
        <w:trPr>
          <w:jc w:val="center"/>
        </w:trPr>
        <w:tc>
          <w:tcPr>
            <w:tcW w:w="2552" w:type="dxa"/>
            <w:tcBorders>
              <w:top w:val="single" w:sz="6" w:space="0" w:color="auto"/>
              <w:bottom w:val="single" w:sz="6" w:space="0" w:color="auto"/>
              <w:right w:val="single" w:sz="6" w:space="0" w:color="auto"/>
            </w:tcBorders>
            <w:vAlign w:val="center"/>
          </w:tcPr>
          <w:p w14:paraId="479226C0" w14:textId="77777777" w:rsidR="003A02EE" w:rsidRDefault="003A02EE" w:rsidP="002A0928">
            <w:pPr>
              <w:pStyle w:val="TableText0"/>
              <w:widowControl w:val="0"/>
              <w:jc w:val="center"/>
            </w:pPr>
            <w:proofErr w:type="spellStart"/>
            <w:r>
              <w:rPr>
                <w:rFonts w:hint="eastAsia"/>
              </w:rPr>
              <w:t>频率</w:t>
            </w:r>
            <w:proofErr w:type="spellEnd"/>
            <w:r>
              <w:br/>
              <w:t>(GHz)</w:t>
            </w:r>
          </w:p>
        </w:tc>
        <w:tc>
          <w:tcPr>
            <w:tcW w:w="2552" w:type="dxa"/>
            <w:tcBorders>
              <w:top w:val="single" w:sz="6" w:space="0" w:color="auto"/>
              <w:left w:val="single" w:sz="6" w:space="0" w:color="auto"/>
              <w:bottom w:val="single" w:sz="6" w:space="0" w:color="auto"/>
              <w:right w:val="single" w:sz="6" w:space="0" w:color="auto"/>
            </w:tcBorders>
            <w:vAlign w:val="center"/>
          </w:tcPr>
          <w:p w14:paraId="4CE56C77" w14:textId="77777777" w:rsidR="003A02EE" w:rsidRDefault="003A02EE" w:rsidP="002A0928">
            <w:pPr>
              <w:pStyle w:val="TableText0"/>
              <w:widowControl w:val="0"/>
              <w:jc w:val="center"/>
            </w:pPr>
            <w:proofErr w:type="spellStart"/>
            <w:r>
              <w:rPr>
                <w:rFonts w:hint="eastAsia"/>
              </w:rPr>
              <w:t>干扰值</w:t>
            </w:r>
            <w:proofErr w:type="spellEnd"/>
            <w:r>
              <w:br/>
              <w:t>(</w:t>
            </w:r>
            <w:proofErr w:type="spellStart"/>
            <w:r>
              <w:t>dBW</w:t>
            </w:r>
            <w:proofErr w:type="spellEnd"/>
            <w:r>
              <w:t>)</w:t>
            </w:r>
          </w:p>
        </w:tc>
        <w:tc>
          <w:tcPr>
            <w:tcW w:w="2552" w:type="dxa"/>
            <w:tcBorders>
              <w:top w:val="single" w:sz="6" w:space="0" w:color="auto"/>
              <w:left w:val="single" w:sz="6" w:space="0" w:color="auto"/>
              <w:bottom w:val="single" w:sz="6" w:space="0" w:color="auto"/>
            </w:tcBorders>
            <w:vAlign w:val="center"/>
          </w:tcPr>
          <w:p w14:paraId="187EED78" w14:textId="77777777" w:rsidR="003A02EE" w:rsidRDefault="003A02EE" w:rsidP="002A0928">
            <w:pPr>
              <w:pStyle w:val="TableText0"/>
              <w:widowControl w:val="0"/>
              <w:jc w:val="center"/>
            </w:pPr>
            <w:proofErr w:type="spellStart"/>
            <w:r>
              <w:rPr>
                <w:rFonts w:hint="eastAsia"/>
              </w:rPr>
              <w:t>干扰基准带宽</w:t>
            </w:r>
            <w:proofErr w:type="spellEnd"/>
            <w:r>
              <w:br/>
              <w:t>(MHz)</w:t>
            </w:r>
          </w:p>
        </w:tc>
      </w:tr>
      <w:tr w:rsidR="003A02EE" w:rsidRPr="003A5808" w14:paraId="248129C0" w14:textId="77777777" w:rsidTr="004E13B2">
        <w:trPr>
          <w:jc w:val="center"/>
        </w:trPr>
        <w:tc>
          <w:tcPr>
            <w:tcW w:w="2552" w:type="dxa"/>
            <w:tcBorders>
              <w:top w:val="single" w:sz="6" w:space="0" w:color="auto"/>
              <w:bottom w:val="single" w:sz="6" w:space="0" w:color="auto"/>
              <w:right w:val="single" w:sz="6" w:space="0" w:color="auto"/>
            </w:tcBorders>
          </w:tcPr>
          <w:p w14:paraId="4A42A482" w14:textId="77777777" w:rsidR="003A02EE" w:rsidRPr="003A5808" w:rsidRDefault="003A02EE" w:rsidP="00214783">
            <w:pPr>
              <w:pStyle w:val="Tabletext"/>
              <w:jc w:val="center"/>
              <w:rPr>
                <w:lang w:val="en-US"/>
              </w:rPr>
            </w:pPr>
            <w:r w:rsidRPr="003A5808">
              <w:rPr>
                <w:lang w:val="en-US"/>
              </w:rPr>
              <w:t>200-202</w:t>
            </w:r>
          </w:p>
        </w:tc>
        <w:tc>
          <w:tcPr>
            <w:tcW w:w="2552" w:type="dxa"/>
            <w:tcBorders>
              <w:top w:val="single" w:sz="6" w:space="0" w:color="auto"/>
              <w:left w:val="single" w:sz="6" w:space="0" w:color="auto"/>
              <w:bottom w:val="single" w:sz="6" w:space="0" w:color="auto"/>
              <w:right w:val="single" w:sz="6" w:space="0" w:color="auto"/>
            </w:tcBorders>
          </w:tcPr>
          <w:p w14:paraId="79ADE970"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1FE16234" w14:textId="77777777" w:rsidR="003A02EE" w:rsidRPr="003A5808" w:rsidRDefault="003A02EE" w:rsidP="00214783">
            <w:pPr>
              <w:pStyle w:val="Tabletext"/>
              <w:jc w:val="center"/>
              <w:rPr>
                <w:lang w:val="en-US"/>
              </w:rPr>
            </w:pPr>
            <w:r w:rsidRPr="003A5808">
              <w:rPr>
                <w:lang w:val="en-US"/>
              </w:rPr>
              <w:t>200</w:t>
            </w:r>
          </w:p>
        </w:tc>
      </w:tr>
      <w:tr w:rsidR="003A02EE" w:rsidRPr="003A5808" w14:paraId="6B0A330B" w14:textId="77777777" w:rsidTr="004E13B2">
        <w:trPr>
          <w:jc w:val="center"/>
        </w:trPr>
        <w:tc>
          <w:tcPr>
            <w:tcW w:w="2552" w:type="dxa"/>
            <w:tcBorders>
              <w:top w:val="single" w:sz="6" w:space="0" w:color="auto"/>
              <w:bottom w:val="single" w:sz="6" w:space="0" w:color="auto"/>
              <w:right w:val="single" w:sz="6" w:space="0" w:color="auto"/>
            </w:tcBorders>
          </w:tcPr>
          <w:p w14:paraId="0A2B81D2" w14:textId="77777777" w:rsidR="003A02EE" w:rsidRPr="003A5808" w:rsidRDefault="003A02EE" w:rsidP="00214783">
            <w:pPr>
              <w:pStyle w:val="Tabletext"/>
              <w:jc w:val="center"/>
              <w:rPr>
                <w:lang w:val="en-US"/>
              </w:rPr>
            </w:pPr>
            <w:r w:rsidRPr="003A5808">
              <w:rPr>
                <w:lang w:val="en-US"/>
              </w:rPr>
              <w:t>217-231</w:t>
            </w:r>
          </w:p>
        </w:tc>
        <w:tc>
          <w:tcPr>
            <w:tcW w:w="2552" w:type="dxa"/>
            <w:tcBorders>
              <w:top w:val="single" w:sz="6" w:space="0" w:color="auto"/>
              <w:left w:val="single" w:sz="6" w:space="0" w:color="auto"/>
              <w:bottom w:val="single" w:sz="6" w:space="0" w:color="auto"/>
              <w:right w:val="single" w:sz="6" w:space="0" w:color="auto"/>
            </w:tcBorders>
          </w:tcPr>
          <w:p w14:paraId="42200B50"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625ED47A" w14:textId="77777777" w:rsidR="003A02EE" w:rsidRPr="003A5808" w:rsidRDefault="003A02EE" w:rsidP="00214783">
            <w:pPr>
              <w:pStyle w:val="Tabletext"/>
              <w:jc w:val="center"/>
              <w:rPr>
                <w:lang w:val="en-US"/>
              </w:rPr>
            </w:pPr>
            <w:r w:rsidRPr="003A5808">
              <w:rPr>
                <w:lang w:val="en-US"/>
              </w:rPr>
              <w:t>200</w:t>
            </w:r>
          </w:p>
        </w:tc>
      </w:tr>
      <w:tr w:rsidR="003A02EE" w:rsidRPr="003A5808" w14:paraId="1B3587E3" w14:textId="77777777" w:rsidTr="004E13B2">
        <w:trPr>
          <w:jc w:val="center"/>
        </w:trPr>
        <w:tc>
          <w:tcPr>
            <w:tcW w:w="2552" w:type="dxa"/>
            <w:tcBorders>
              <w:top w:val="single" w:sz="6" w:space="0" w:color="auto"/>
              <w:bottom w:val="single" w:sz="6" w:space="0" w:color="auto"/>
              <w:right w:val="single" w:sz="6" w:space="0" w:color="auto"/>
            </w:tcBorders>
          </w:tcPr>
          <w:p w14:paraId="01552E54" w14:textId="77777777" w:rsidR="003A02EE" w:rsidRPr="003A5808" w:rsidRDefault="003A02EE" w:rsidP="00214783">
            <w:pPr>
              <w:pStyle w:val="Tabletext"/>
              <w:jc w:val="center"/>
              <w:rPr>
                <w:lang w:val="en-US"/>
              </w:rPr>
            </w:pPr>
            <w:r w:rsidRPr="003A5808">
              <w:rPr>
                <w:lang w:val="en-US"/>
              </w:rPr>
              <w:t>235-238</w:t>
            </w:r>
          </w:p>
        </w:tc>
        <w:tc>
          <w:tcPr>
            <w:tcW w:w="2552" w:type="dxa"/>
            <w:tcBorders>
              <w:top w:val="single" w:sz="6" w:space="0" w:color="auto"/>
              <w:left w:val="single" w:sz="6" w:space="0" w:color="auto"/>
              <w:bottom w:val="single" w:sz="6" w:space="0" w:color="auto"/>
              <w:right w:val="single" w:sz="6" w:space="0" w:color="auto"/>
            </w:tcBorders>
          </w:tcPr>
          <w:p w14:paraId="3BDEED69"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7246A504" w14:textId="77777777" w:rsidR="003A02EE" w:rsidRPr="003A5808" w:rsidRDefault="003A02EE" w:rsidP="00214783">
            <w:pPr>
              <w:pStyle w:val="Tabletext"/>
              <w:jc w:val="center"/>
              <w:rPr>
                <w:lang w:val="en-US"/>
              </w:rPr>
            </w:pPr>
            <w:r w:rsidRPr="003A5808">
              <w:rPr>
                <w:lang w:val="en-US"/>
              </w:rPr>
              <w:t>200</w:t>
            </w:r>
          </w:p>
        </w:tc>
      </w:tr>
      <w:tr w:rsidR="003A02EE" w:rsidRPr="003A5808" w14:paraId="5C335959" w14:textId="77777777" w:rsidTr="004E13B2">
        <w:trPr>
          <w:jc w:val="center"/>
        </w:trPr>
        <w:tc>
          <w:tcPr>
            <w:tcW w:w="2552" w:type="dxa"/>
            <w:tcBorders>
              <w:top w:val="single" w:sz="6" w:space="0" w:color="auto"/>
              <w:bottom w:val="single" w:sz="6" w:space="0" w:color="auto"/>
              <w:right w:val="single" w:sz="6" w:space="0" w:color="auto"/>
            </w:tcBorders>
          </w:tcPr>
          <w:p w14:paraId="6FAAC5A3" w14:textId="77777777" w:rsidR="003A02EE" w:rsidRPr="003A5808" w:rsidRDefault="003A02EE" w:rsidP="00214783">
            <w:pPr>
              <w:pStyle w:val="Tabletext"/>
              <w:jc w:val="center"/>
              <w:rPr>
                <w:lang w:val="en-US"/>
              </w:rPr>
            </w:pPr>
            <w:r w:rsidRPr="003A5808">
              <w:rPr>
                <w:lang w:val="en-US"/>
              </w:rPr>
              <w:t>250-252</w:t>
            </w:r>
          </w:p>
        </w:tc>
        <w:tc>
          <w:tcPr>
            <w:tcW w:w="2552" w:type="dxa"/>
            <w:tcBorders>
              <w:top w:val="single" w:sz="6" w:space="0" w:color="auto"/>
              <w:left w:val="single" w:sz="6" w:space="0" w:color="auto"/>
              <w:bottom w:val="single" w:sz="6" w:space="0" w:color="auto"/>
              <w:right w:val="single" w:sz="6" w:space="0" w:color="auto"/>
            </w:tcBorders>
          </w:tcPr>
          <w:p w14:paraId="056CE492"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3D896D50" w14:textId="77777777" w:rsidR="003A02EE" w:rsidRPr="003A5808" w:rsidRDefault="003A02EE" w:rsidP="00214783">
            <w:pPr>
              <w:pStyle w:val="Tabletext"/>
              <w:jc w:val="center"/>
              <w:rPr>
                <w:lang w:val="en-US"/>
              </w:rPr>
            </w:pPr>
            <w:r w:rsidRPr="003A5808">
              <w:rPr>
                <w:lang w:val="en-US"/>
              </w:rPr>
              <w:t>200</w:t>
            </w:r>
          </w:p>
        </w:tc>
      </w:tr>
      <w:tr w:rsidR="003A02EE" w:rsidRPr="003A5808" w14:paraId="659B6138" w14:textId="77777777" w:rsidTr="004E13B2">
        <w:trPr>
          <w:jc w:val="center"/>
        </w:trPr>
        <w:tc>
          <w:tcPr>
            <w:tcW w:w="2552" w:type="dxa"/>
            <w:tcBorders>
              <w:top w:val="single" w:sz="6" w:space="0" w:color="auto"/>
              <w:bottom w:val="single" w:sz="6" w:space="0" w:color="auto"/>
              <w:right w:val="single" w:sz="6" w:space="0" w:color="auto"/>
            </w:tcBorders>
          </w:tcPr>
          <w:p w14:paraId="38F78985" w14:textId="77777777" w:rsidR="003A02EE" w:rsidRPr="003A5808" w:rsidRDefault="003A02EE" w:rsidP="00214783">
            <w:pPr>
              <w:pStyle w:val="Tabletext"/>
              <w:jc w:val="center"/>
              <w:rPr>
                <w:lang w:val="en-US"/>
              </w:rPr>
            </w:pPr>
            <w:r w:rsidRPr="003A5808">
              <w:rPr>
                <w:lang w:val="en-US"/>
              </w:rPr>
              <w:t>275-277</w:t>
            </w:r>
          </w:p>
        </w:tc>
        <w:tc>
          <w:tcPr>
            <w:tcW w:w="2552" w:type="dxa"/>
            <w:tcBorders>
              <w:top w:val="single" w:sz="6" w:space="0" w:color="auto"/>
              <w:left w:val="single" w:sz="6" w:space="0" w:color="auto"/>
              <w:bottom w:val="single" w:sz="6" w:space="0" w:color="auto"/>
              <w:right w:val="single" w:sz="6" w:space="0" w:color="auto"/>
            </w:tcBorders>
          </w:tcPr>
          <w:p w14:paraId="0B637329"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01459615" w14:textId="77777777" w:rsidR="003A02EE" w:rsidRPr="003A5808" w:rsidRDefault="003A02EE" w:rsidP="00214783">
            <w:pPr>
              <w:pStyle w:val="Tabletext"/>
              <w:jc w:val="center"/>
              <w:rPr>
                <w:lang w:val="en-US"/>
              </w:rPr>
            </w:pPr>
            <w:r w:rsidRPr="003A5808">
              <w:rPr>
                <w:lang w:val="en-US"/>
              </w:rPr>
              <w:t>200</w:t>
            </w:r>
          </w:p>
        </w:tc>
      </w:tr>
      <w:tr w:rsidR="003A02EE" w:rsidRPr="003A5808" w14:paraId="73F924D3" w14:textId="77777777" w:rsidTr="004E13B2">
        <w:trPr>
          <w:jc w:val="center"/>
        </w:trPr>
        <w:tc>
          <w:tcPr>
            <w:tcW w:w="2552" w:type="dxa"/>
            <w:tcBorders>
              <w:top w:val="single" w:sz="6" w:space="0" w:color="auto"/>
              <w:bottom w:val="single" w:sz="6" w:space="0" w:color="auto"/>
              <w:right w:val="single" w:sz="6" w:space="0" w:color="auto"/>
            </w:tcBorders>
          </w:tcPr>
          <w:p w14:paraId="14ED8707" w14:textId="77777777" w:rsidR="003A02EE" w:rsidRPr="003A5808" w:rsidRDefault="003A02EE" w:rsidP="00214783">
            <w:pPr>
              <w:pStyle w:val="Tabletext"/>
              <w:jc w:val="center"/>
              <w:rPr>
                <w:lang w:val="en-US"/>
              </w:rPr>
            </w:pPr>
            <w:r w:rsidRPr="003A5808">
              <w:rPr>
                <w:lang w:val="en-US"/>
              </w:rPr>
              <w:t>300-302</w:t>
            </w:r>
          </w:p>
        </w:tc>
        <w:tc>
          <w:tcPr>
            <w:tcW w:w="2552" w:type="dxa"/>
            <w:tcBorders>
              <w:top w:val="single" w:sz="6" w:space="0" w:color="auto"/>
              <w:left w:val="single" w:sz="6" w:space="0" w:color="auto"/>
              <w:bottom w:val="single" w:sz="6" w:space="0" w:color="auto"/>
              <w:right w:val="single" w:sz="6" w:space="0" w:color="auto"/>
            </w:tcBorders>
          </w:tcPr>
          <w:p w14:paraId="7761C2C6"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7C7A1EB6" w14:textId="77777777" w:rsidR="003A02EE" w:rsidRPr="003A5808" w:rsidRDefault="003A02EE" w:rsidP="00214783">
            <w:pPr>
              <w:pStyle w:val="Tabletext"/>
              <w:jc w:val="center"/>
              <w:rPr>
                <w:lang w:val="en-US"/>
              </w:rPr>
            </w:pPr>
            <w:r w:rsidRPr="003A5808">
              <w:rPr>
                <w:lang w:val="en-US"/>
              </w:rPr>
              <w:t>200</w:t>
            </w:r>
          </w:p>
        </w:tc>
      </w:tr>
      <w:tr w:rsidR="003A02EE" w:rsidRPr="003A5808" w14:paraId="4D9514FD" w14:textId="77777777" w:rsidTr="004E13B2">
        <w:trPr>
          <w:jc w:val="center"/>
        </w:trPr>
        <w:tc>
          <w:tcPr>
            <w:tcW w:w="2552" w:type="dxa"/>
            <w:tcBorders>
              <w:top w:val="single" w:sz="6" w:space="0" w:color="auto"/>
              <w:bottom w:val="single" w:sz="6" w:space="0" w:color="auto"/>
              <w:right w:val="single" w:sz="6" w:space="0" w:color="auto"/>
            </w:tcBorders>
          </w:tcPr>
          <w:p w14:paraId="3806A478" w14:textId="77777777" w:rsidR="003A02EE" w:rsidRPr="003A5808" w:rsidRDefault="003A02EE" w:rsidP="00214783">
            <w:pPr>
              <w:pStyle w:val="Tabletext"/>
              <w:jc w:val="center"/>
              <w:rPr>
                <w:lang w:val="en-US"/>
              </w:rPr>
            </w:pPr>
            <w:r w:rsidRPr="003A5808">
              <w:rPr>
                <w:lang w:val="en-US"/>
              </w:rPr>
              <w:t>324-326</w:t>
            </w:r>
          </w:p>
        </w:tc>
        <w:tc>
          <w:tcPr>
            <w:tcW w:w="2552" w:type="dxa"/>
            <w:tcBorders>
              <w:top w:val="single" w:sz="6" w:space="0" w:color="auto"/>
              <w:left w:val="single" w:sz="6" w:space="0" w:color="auto"/>
              <w:bottom w:val="single" w:sz="6" w:space="0" w:color="auto"/>
              <w:right w:val="single" w:sz="6" w:space="0" w:color="auto"/>
            </w:tcBorders>
          </w:tcPr>
          <w:p w14:paraId="71E06622"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48BB1EB0" w14:textId="77777777" w:rsidR="003A02EE" w:rsidRPr="003A5808" w:rsidRDefault="003A02EE" w:rsidP="00214783">
            <w:pPr>
              <w:pStyle w:val="Tabletext"/>
              <w:jc w:val="center"/>
              <w:rPr>
                <w:lang w:val="en-US"/>
              </w:rPr>
            </w:pPr>
            <w:r w:rsidRPr="003A5808">
              <w:rPr>
                <w:lang w:val="en-US"/>
              </w:rPr>
              <w:t>200</w:t>
            </w:r>
          </w:p>
        </w:tc>
      </w:tr>
      <w:tr w:rsidR="003A02EE" w:rsidRPr="003A5808" w14:paraId="40C60BE6" w14:textId="77777777" w:rsidTr="004E13B2">
        <w:trPr>
          <w:jc w:val="center"/>
        </w:trPr>
        <w:tc>
          <w:tcPr>
            <w:tcW w:w="2552" w:type="dxa"/>
            <w:tcBorders>
              <w:top w:val="single" w:sz="6" w:space="0" w:color="auto"/>
              <w:bottom w:val="single" w:sz="6" w:space="0" w:color="auto"/>
              <w:right w:val="single" w:sz="6" w:space="0" w:color="auto"/>
            </w:tcBorders>
          </w:tcPr>
          <w:p w14:paraId="6B52F996" w14:textId="77777777" w:rsidR="003A02EE" w:rsidRPr="003A5808" w:rsidRDefault="003A02EE" w:rsidP="00214783">
            <w:pPr>
              <w:pStyle w:val="Tabletext"/>
              <w:jc w:val="center"/>
              <w:rPr>
                <w:lang w:val="en-US"/>
              </w:rPr>
            </w:pPr>
            <w:r w:rsidRPr="003A5808">
              <w:rPr>
                <w:lang w:val="en-US"/>
              </w:rPr>
              <w:t>345-347</w:t>
            </w:r>
          </w:p>
        </w:tc>
        <w:tc>
          <w:tcPr>
            <w:tcW w:w="2552" w:type="dxa"/>
            <w:tcBorders>
              <w:top w:val="single" w:sz="6" w:space="0" w:color="auto"/>
              <w:left w:val="single" w:sz="6" w:space="0" w:color="auto"/>
              <w:bottom w:val="single" w:sz="6" w:space="0" w:color="auto"/>
              <w:right w:val="single" w:sz="6" w:space="0" w:color="auto"/>
            </w:tcBorders>
          </w:tcPr>
          <w:p w14:paraId="693DDADD"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0502355E" w14:textId="77777777" w:rsidR="003A02EE" w:rsidRPr="003A5808" w:rsidRDefault="003A02EE" w:rsidP="00214783">
            <w:pPr>
              <w:pStyle w:val="Tabletext"/>
              <w:jc w:val="center"/>
              <w:rPr>
                <w:lang w:val="en-US"/>
              </w:rPr>
            </w:pPr>
            <w:r w:rsidRPr="003A5808">
              <w:rPr>
                <w:lang w:val="en-US"/>
              </w:rPr>
              <w:t>200</w:t>
            </w:r>
          </w:p>
        </w:tc>
      </w:tr>
      <w:tr w:rsidR="003A02EE" w:rsidRPr="003A5808" w14:paraId="44F7A899" w14:textId="77777777" w:rsidTr="004E13B2">
        <w:trPr>
          <w:jc w:val="center"/>
        </w:trPr>
        <w:tc>
          <w:tcPr>
            <w:tcW w:w="2552" w:type="dxa"/>
            <w:tcBorders>
              <w:top w:val="single" w:sz="6" w:space="0" w:color="auto"/>
              <w:bottom w:val="single" w:sz="6" w:space="0" w:color="auto"/>
              <w:right w:val="single" w:sz="6" w:space="0" w:color="auto"/>
            </w:tcBorders>
          </w:tcPr>
          <w:p w14:paraId="08C34B9A" w14:textId="77777777" w:rsidR="003A02EE" w:rsidRPr="003A5808" w:rsidRDefault="003A02EE" w:rsidP="00214783">
            <w:pPr>
              <w:pStyle w:val="Tabletext"/>
              <w:jc w:val="center"/>
              <w:rPr>
                <w:lang w:val="en-US"/>
              </w:rPr>
            </w:pPr>
            <w:r w:rsidRPr="003A5808">
              <w:rPr>
                <w:lang w:val="en-US"/>
              </w:rPr>
              <w:t>363-365</w:t>
            </w:r>
          </w:p>
        </w:tc>
        <w:tc>
          <w:tcPr>
            <w:tcW w:w="2552" w:type="dxa"/>
            <w:tcBorders>
              <w:top w:val="single" w:sz="6" w:space="0" w:color="auto"/>
              <w:left w:val="single" w:sz="6" w:space="0" w:color="auto"/>
              <w:bottom w:val="single" w:sz="6" w:space="0" w:color="auto"/>
              <w:right w:val="single" w:sz="6" w:space="0" w:color="auto"/>
            </w:tcBorders>
          </w:tcPr>
          <w:p w14:paraId="47380CA4"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4C49C42C" w14:textId="77777777" w:rsidR="003A02EE" w:rsidRPr="003A5808" w:rsidRDefault="003A02EE" w:rsidP="00214783">
            <w:pPr>
              <w:pStyle w:val="Tabletext"/>
              <w:jc w:val="center"/>
              <w:rPr>
                <w:lang w:val="en-US"/>
              </w:rPr>
            </w:pPr>
            <w:r w:rsidRPr="003A5808">
              <w:rPr>
                <w:lang w:val="en-US"/>
              </w:rPr>
              <w:t>200</w:t>
            </w:r>
          </w:p>
        </w:tc>
      </w:tr>
      <w:tr w:rsidR="003A02EE" w:rsidRPr="003A5808" w14:paraId="735F755A" w14:textId="77777777" w:rsidTr="004E13B2">
        <w:trPr>
          <w:jc w:val="center"/>
        </w:trPr>
        <w:tc>
          <w:tcPr>
            <w:tcW w:w="2552" w:type="dxa"/>
            <w:tcBorders>
              <w:top w:val="single" w:sz="6" w:space="0" w:color="auto"/>
              <w:bottom w:val="single" w:sz="6" w:space="0" w:color="auto"/>
              <w:right w:val="single" w:sz="6" w:space="0" w:color="auto"/>
            </w:tcBorders>
          </w:tcPr>
          <w:p w14:paraId="6C0BBC89" w14:textId="77777777" w:rsidR="003A02EE" w:rsidRPr="003A5808" w:rsidRDefault="003A02EE" w:rsidP="00214783">
            <w:pPr>
              <w:pStyle w:val="Tabletext"/>
              <w:jc w:val="center"/>
              <w:rPr>
                <w:lang w:val="en-US"/>
              </w:rPr>
            </w:pPr>
            <w:r w:rsidRPr="003A5808">
              <w:rPr>
                <w:lang w:val="en-US"/>
              </w:rPr>
              <w:t>379-381</w:t>
            </w:r>
          </w:p>
        </w:tc>
        <w:tc>
          <w:tcPr>
            <w:tcW w:w="2552" w:type="dxa"/>
            <w:tcBorders>
              <w:top w:val="single" w:sz="6" w:space="0" w:color="auto"/>
              <w:left w:val="single" w:sz="6" w:space="0" w:color="auto"/>
              <w:bottom w:val="single" w:sz="6" w:space="0" w:color="auto"/>
              <w:right w:val="single" w:sz="6" w:space="0" w:color="auto"/>
            </w:tcBorders>
          </w:tcPr>
          <w:p w14:paraId="194CD480" w14:textId="77777777" w:rsidR="003A02EE" w:rsidRPr="003A5808" w:rsidRDefault="003A02EE" w:rsidP="00214783">
            <w:pPr>
              <w:pStyle w:val="Tabletext"/>
              <w:jc w:val="center"/>
              <w:rPr>
                <w:lang w:val="en-US"/>
              </w:rPr>
            </w:pPr>
            <w:r w:rsidRPr="003A5808">
              <w:rPr>
                <w:lang w:val="en-US"/>
              </w:rPr>
              <w:t>–160</w:t>
            </w:r>
          </w:p>
        </w:tc>
        <w:tc>
          <w:tcPr>
            <w:tcW w:w="2552" w:type="dxa"/>
            <w:tcBorders>
              <w:top w:val="single" w:sz="6" w:space="0" w:color="auto"/>
              <w:left w:val="single" w:sz="6" w:space="0" w:color="auto"/>
              <w:bottom w:val="single" w:sz="6" w:space="0" w:color="auto"/>
            </w:tcBorders>
          </w:tcPr>
          <w:p w14:paraId="3380E860" w14:textId="77777777" w:rsidR="003A02EE" w:rsidRPr="003A5808" w:rsidRDefault="003A02EE" w:rsidP="00214783">
            <w:pPr>
              <w:pStyle w:val="Tabletext"/>
              <w:jc w:val="center"/>
              <w:rPr>
                <w:lang w:val="en-US"/>
              </w:rPr>
            </w:pPr>
            <w:r w:rsidRPr="003A5808">
              <w:rPr>
                <w:lang w:val="en-US"/>
              </w:rPr>
              <w:t>200</w:t>
            </w:r>
          </w:p>
        </w:tc>
      </w:tr>
      <w:tr w:rsidR="003A02EE" w:rsidRPr="003A5808" w14:paraId="0975717B" w14:textId="77777777" w:rsidTr="004E13B2">
        <w:trPr>
          <w:jc w:val="center"/>
        </w:trPr>
        <w:tc>
          <w:tcPr>
            <w:tcW w:w="7656" w:type="dxa"/>
            <w:gridSpan w:val="3"/>
            <w:tcBorders>
              <w:top w:val="nil"/>
              <w:left w:val="nil"/>
              <w:bottom w:val="nil"/>
              <w:right w:val="nil"/>
            </w:tcBorders>
          </w:tcPr>
          <w:p w14:paraId="3025ECAA" w14:textId="77777777" w:rsidR="003A02EE" w:rsidRPr="003A5808" w:rsidRDefault="003A02EE" w:rsidP="00214783">
            <w:pPr>
              <w:pStyle w:val="Tablelegend"/>
              <w:spacing w:after="60"/>
              <w:rPr>
                <w:lang w:val="en-US" w:eastAsia="zh-CN"/>
              </w:rPr>
            </w:pPr>
            <w:r w:rsidRPr="003A5808">
              <w:rPr>
                <w:vertAlign w:val="superscript"/>
                <w:lang w:eastAsia="zh-CN"/>
              </w:rPr>
              <w:t>(1)</w:t>
            </w:r>
            <w:r w:rsidRPr="003A5808">
              <w:rPr>
                <w:vertAlign w:val="superscript"/>
                <w:lang w:val="en-US" w:eastAsia="zh-CN"/>
              </w:rPr>
              <w:tab/>
            </w:r>
            <w:r>
              <w:rPr>
                <w:rFonts w:hint="eastAsia"/>
                <w:szCs w:val="22"/>
                <w:lang w:eastAsia="zh-CN"/>
              </w:rPr>
              <w:t>该</w:t>
            </w:r>
            <w:r w:rsidRPr="00116417">
              <w:rPr>
                <w:rFonts w:hint="eastAsia"/>
                <w:szCs w:val="22"/>
                <w:lang w:eastAsia="zh-CN"/>
              </w:rPr>
              <w:t>值</w:t>
            </w:r>
            <w:r>
              <w:rPr>
                <w:rFonts w:hint="eastAsia"/>
                <w:szCs w:val="22"/>
                <w:lang w:eastAsia="zh-CN"/>
              </w:rPr>
              <w:t>尚</w:t>
            </w:r>
            <w:r w:rsidRPr="00116417">
              <w:rPr>
                <w:rFonts w:hint="eastAsia"/>
                <w:szCs w:val="22"/>
                <w:lang w:eastAsia="zh-CN"/>
              </w:rPr>
              <w:t>在研究中。</w:t>
            </w:r>
          </w:p>
          <w:p w14:paraId="39F5100C" w14:textId="77777777" w:rsidR="003A02EE" w:rsidRPr="003A5808" w:rsidRDefault="003A02EE" w:rsidP="00214783">
            <w:pPr>
              <w:pStyle w:val="Tablelegend"/>
              <w:spacing w:before="0"/>
              <w:rPr>
                <w:lang w:val="en-GB" w:eastAsia="zh-CN"/>
              </w:rPr>
            </w:pPr>
            <w:r w:rsidRPr="003A5808">
              <w:rPr>
                <w:vertAlign w:val="superscript"/>
                <w:lang w:eastAsia="zh-CN"/>
              </w:rPr>
              <w:t>(2)</w:t>
            </w:r>
            <w:r w:rsidRPr="003A5808">
              <w:rPr>
                <w:vertAlign w:val="superscript"/>
                <w:lang w:val="en-GB" w:eastAsia="zh-CN"/>
              </w:rPr>
              <w:tab/>
            </w:r>
            <w:r w:rsidRPr="00116417">
              <w:rPr>
                <w:rFonts w:hint="eastAsia"/>
                <w:szCs w:val="22"/>
                <w:lang w:eastAsia="zh-CN"/>
              </w:rPr>
              <w:t>第二个数是推扫传感器对应的值。</w:t>
            </w:r>
          </w:p>
        </w:tc>
      </w:tr>
    </w:tbl>
    <w:p w14:paraId="798F3C58" w14:textId="77777777" w:rsidR="003A02EE" w:rsidRDefault="003A02EE" w:rsidP="00390ECF">
      <w:pPr>
        <w:pStyle w:val="Tablefin"/>
        <w:rPr>
          <w:lang w:eastAsia="zh-CN"/>
        </w:rPr>
      </w:pPr>
    </w:p>
    <w:p w14:paraId="070AF2CF" w14:textId="77777777" w:rsidR="003A02EE" w:rsidRPr="00214783" w:rsidRDefault="003A02EE" w:rsidP="00214783">
      <w:pPr>
        <w:rPr>
          <w:lang w:val="en-GB" w:eastAsia="zh-CN"/>
        </w:rPr>
      </w:pPr>
    </w:p>
    <w:p w14:paraId="4A11A5F9" w14:textId="77777777" w:rsidR="003A02EE" w:rsidRDefault="003A02EE" w:rsidP="00390ECF">
      <w:pPr>
        <w:pStyle w:val="AnnexNoTitle"/>
        <w:rPr>
          <w:lang w:val="en-GB" w:eastAsia="zh-CN"/>
        </w:rPr>
      </w:pPr>
      <w:r w:rsidRPr="00E33127">
        <w:rPr>
          <w:rFonts w:hint="eastAsia"/>
          <w:szCs w:val="28"/>
          <w:lang w:eastAsia="zh-CN"/>
        </w:rPr>
        <w:t>附件</w:t>
      </w:r>
      <w:r w:rsidRPr="00E33127">
        <w:rPr>
          <w:szCs w:val="28"/>
          <w:lang w:eastAsia="zh-CN"/>
        </w:rPr>
        <w:t>4</w:t>
      </w:r>
      <w:r>
        <w:rPr>
          <w:lang w:val="en-GB" w:eastAsia="zh-CN"/>
        </w:rPr>
        <w:br/>
      </w:r>
      <w:r>
        <w:rPr>
          <w:lang w:val="en-GB" w:eastAsia="zh-CN"/>
        </w:rPr>
        <w:br/>
      </w:r>
      <w:r w:rsidRPr="00E33127">
        <w:rPr>
          <w:rFonts w:hint="eastAsia"/>
          <w:szCs w:val="28"/>
          <w:lang w:eastAsia="zh-CN"/>
        </w:rPr>
        <w:t>与一些特定业务的</w:t>
      </w:r>
      <w:r>
        <w:rPr>
          <w:rFonts w:hint="eastAsia"/>
          <w:szCs w:val="28"/>
          <w:lang w:eastAsia="zh-CN"/>
        </w:rPr>
        <w:t>杂散发射</w:t>
      </w:r>
      <w:r w:rsidRPr="00E33127">
        <w:rPr>
          <w:rFonts w:hint="eastAsia"/>
          <w:szCs w:val="28"/>
          <w:lang w:eastAsia="zh-CN"/>
        </w:rPr>
        <w:t>有关的</w:t>
      </w:r>
      <w:r w:rsidRPr="00E33127">
        <w:rPr>
          <w:szCs w:val="28"/>
          <w:lang w:eastAsia="zh-CN"/>
        </w:rPr>
        <w:t>ITU-R</w:t>
      </w:r>
      <w:r w:rsidRPr="00E33127">
        <w:rPr>
          <w:rFonts w:hint="eastAsia"/>
          <w:szCs w:val="28"/>
          <w:lang w:eastAsia="zh-CN"/>
        </w:rPr>
        <w:t>建议书列表</w:t>
      </w:r>
    </w:p>
    <w:p w14:paraId="221912D5" w14:textId="77777777" w:rsidR="003A02EE" w:rsidRDefault="003A02EE" w:rsidP="00390ECF">
      <w:pPr>
        <w:pStyle w:val="Normalaftertitle"/>
        <w:tabs>
          <w:tab w:val="left" w:pos="3402"/>
        </w:tabs>
        <w:ind w:left="3402" w:hanging="3402"/>
        <w:rPr>
          <w:lang w:val="en-GB" w:eastAsia="zh-CN"/>
        </w:rPr>
      </w:pPr>
      <w:r>
        <w:rPr>
          <w:lang w:eastAsia="zh-CN"/>
        </w:rPr>
        <w:t xml:space="preserve">ITU-R SM.239 </w:t>
      </w:r>
      <w:r>
        <w:rPr>
          <w:rFonts w:hint="eastAsia"/>
          <w:lang w:eastAsia="zh-CN"/>
        </w:rPr>
        <w:t>建议书</w:t>
      </w:r>
      <w:r>
        <w:rPr>
          <w:lang w:eastAsia="zh-CN"/>
        </w:rPr>
        <w:tab/>
      </w:r>
      <w:r>
        <w:rPr>
          <w:rFonts w:hint="eastAsia"/>
          <w:lang w:eastAsia="zh-CN"/>
        </w:rPr>
        <w:t>声音和电视广播接收机的杂散发射</w:t>
      </w:r>
    </w:p>
    <w:p w14:paraId="36F432E5" w14:textId="77777777" w:rsidR="003A02EE" w:rsidRDefault="003A02EE" w:rsidP="008E3CEE">
      <w:pPr>
        <w:tabs>
          <w:tab w:val="clear" w:pos="794"/>
          <w:tab w:val="clear" w:pos="1191"/>
          <w:tab w:val="clear" w:pos="1588"/>
          <w:tab w:val="clear" w:pos="1985"/>
          <w:tab w:val="left" w:pos="3402"/>
          <w:tab w:val="left" w:pos="3544"/>
        </w:tabs>
        <w:ind w:left="3402" w:hanging="3402"/>
        <w:rPr>
          <w:lang w:val="en-GB" w:eastAsia="zh-CN"/>
        </w:rPr>
      </w:pPr>
      <w:r>
        <w:rPr>
          <w:lang w:eastAsia="zh-CN"/>
        </w:rPr>
        <w:t>ITU-R S.726</w:t>
      </w:r>
      <w:r>
        <w:rPr>
          <w:rFonts w:hint="eastAsia"/>
          <w:lang w:eastAsia="zh-CN"/>
        </w:rPr>
        <w:t>建议书</w:t>
      </w:r>
      <w:r>
        <w:rPr>
          <w:lang w:eastAsia="zh-CN"/>
        </w:rPr>
        <w:tab/>
      </w:r>
      <w:r>
        <w:rPr>
          <w:rFonts w:hint="eastAsia"/>
          <w:lang w:eastAsia="zh-CN"/>
        </w:rPr>
        <w:t>甚小口径终端</w:t>
      </w:r>
      <w:r w:rsidR="008E3CEE">
        <w:rPr>
          <w:rFonts w:hint="eastAsia"/>
          <w:lang w:eastAsia="zh-CN"/>
        </w:rPr>
        <w:t>（</w:t>
      </w:r>
      <w:r>
        <w:rPr>
          <w:lang w:eastAsia="zh-CN"/>
        </w:rPr>
        <w:t>VSAT</w:t>
      </w:r>
      <w:r w:rsidR="008E3CEE">
        <w:rPr>
          <w:rFonts w:hint="eastAsia"/>
          <w:lang w:eastAsia="zh-CN"/>
        </w:rPr>
        <w:t>）</w:t>
      </w:r>
      <w:r>
        <w:rPr>
          <w:rFonts w:hint="eastAsia"/>
          <w:lang w:eastAsia="zh-CN"/>
        </w:rPr>
        <w:t>杂散发射的最大允许值</w:t>
      </w:r>
    </w:p>
    <w:p w14:paraId="515159E6" w14:textId="77777777" w:rsidR="003A02EE" w:rsidRDefault="003A02EE" w:rsidP="00390ECF">
      <w:pPr>
        <w:tabs>
          <w:tab w:val="clear" w:pos="794"/>
          <w:tab w:val="clear" w:pos="1191"/>
          <w:tab w:val="clear" w:pos="1588"/>
          <w:tab w:val="left" w:pos="3402"/>
          <w:tab w:val="left" w:pos="3544"/>
        </w:tabs>
        <w:ind w:left="3402" w:hanging="3402"/>
        <w:rPr>
          <w:lang w:val="en-GB" w:eastAsia="zh-CN"/>
        </w:rPr>
      </w:pPr>
      <w:r>
        <w:rPr>
          <w:lang w:eastAsia="zh-CN"/>
        </w:rPr>
        <w:t>ITU-R RA.611</w:t>
      </w:r>
      <w:r>
        <w:rPr>
          <w:rFonts w:hint="eastAsia"/>
          <w:lang w:eastAsia="zh-CN"/>
        </w:rPr>
        <w:t>建议书</w:t>
      </w:r>
      <w:r>
        <w:rPr>
          <w:lang w:eastAsia="zh-CN"/>
        </w:rPr>
        <w:tab/>
      </w:r>
      <w:r>
        <w:rPr>
          <w:rFonts w:hint="eastAsia"/>
          <w:lang w:eastAsia="zh-CN"/>
        </w:rPr>
        <w:t>保护射电天文业务免受杂散发射</w:t>
      </w:r>
    </w:p>
    <w:p w14:paraId="38F2BD2C" w14:textId="77777777" w:rsidR="003A02EE" w:rsidRDefault="003A02EE" w:rsidP="00390ECF">
      <w:pPr>
        <w:tabs>
          <w:tab w:val="clear" w:pos="794"/>
          <w:tab w:val="clear" w:pos="1191"/>
          <w:tab w:val="clear" w:pos="1588"/>
          <w:tab w:val="left" w:pos="3402"/>
          <w:tab w:val="left" w:pos="3544"/>
        </w:tabs>
        <w:ind w:left="3402" w:hanging="3402"/>
        <w:rPr>
          <w:lang w:val="en-GB" w:eastAsia="zh-CN"/>
        </w:rPr>
      </w:pPr>
      <w:r>
        <w:rPr>
          <w:lang w:eastAsia="zh-CN"/>
        </w:rPr>
        <w:t>ITU-R M.1177</w:t>
      </w:r>
      <w:r>
        <w:rPr>
          <w:rFonts w:hint="eastAsia"/>
          <w:lang w:eastAsia="zh-CN"/>
        </w:rPr>
        <w:t>建议书</w:t>
      </w:r>
      <w:r>
        <w:rPr>
          <w:lang w:eastAsia="zh-CN"/>
        </w:rPr>
        <w:tab/>
      </w:r>
      <w:r>
        <w:rPr>
          <w:rFonts w:hint="eastAsia"/>
          <w:lang w:eastAsia="zh-CN"/>
        </w:rPr>
        <w:t>雷达系统无用发射的测量技术</w:t>
      </w:r>
    </w:p>
    <w:p w14:paraId="53501B0C" w14:textId="77777777" w:rsidR="003A02EE" w:rsidRDefault="003A02EE" w:rsidP="00390ECF">
      <w:pPr>
        <w:tabs>
          <w:tab w:val="clear" w:pos="794"/>
          <w:tab w:val="clear" w:pos="1191"/>
          <w:tab w:val="clear" w:pos="1588"/>
          <w:tab w:val="left" w:pos="3402"/>
          <w:tab w:val="left" w:pos="3544"/>
        </w:tabs>
        <w:ind w:left="3402" w:hanging="3402"/>
        <w:rPr>
          <w:lang w:val="en-GB" w:eastAsia="zh-CN"/>
        </w:rPr>
      </w:pPr>
      <w:r>
        <w:rPr>
          <w:lang w:eastAsia="zh-CN"/>
        </w:rPr>
        <w:t>ITU-R F.1191</w:t>
      </w:r>
      <w:r>
        <w:rPr>
          <w:rFonts w:hint="eastAsia"/>
          <w:lang w:eastAsia="zh-CN"/>
        </w:rPr>
        <w:t>建议书</w:t>
      </w:r>
      <w:r>
        <w:rPr>
          <w:lang w:eastAsia="zh-CN"/>
        </w:rPr>
        <w:tab/>
      </w:r>
      <w:r>
        <w:rPr>
          <w:rFonts w:hint="eastAsia"/>
          <w:lang w:eastAsia="zh-CN"/>
        </w:rPr>
        <w:t>数字固定业务系统的带宽和无用发射</w:t>
      </w:r>
    </w:p>
    <w:p w14:paraId="432A81F0" w14:textId="77777777" w:rsidR="003A02EE" w:rsidRDefault="003A02EE" w:rsidP="00390ECF">
      <w:pPr>
        <w:tabs>
          <w:tab w:val="clear" w:pos="794"/>
          <w:tab w:val="clear" w:pos="1191"/>
          <w:tab w:val="clear" w:pos="1588"/>
          <w:tab w:val="left" w:pos="3402"/>
          <w:tab w:val="left" w:pos="3544"/>
        </w:tabs>
        <w:ind w:left="3402" w:hanging="3402"/>
        <w:rPr>
          <w:lang w:val="en-GB" w:eastAsia="zh-CN"/>
        </w:rPr>
      </w:pPr>
      <w:r>
        <w:rPr>
          <w:lang w:eastAsia="zh-CN"/>
        </w:rPr>
        <w:t>ITU-R BT.803</w:t>
      </w:r>
      <w:r>
        <w:rPr>
          <w:rFonts w:hint="eastAsia"/>
          <w:lang w:eastAsia="zh-CN"/>
        </w:rPr>
        <w:t>建议书</w:t>
      </w:r>
      <w:r>
        <w:rPr>
          <w:lang w:eastAsia="zh-CN"/>
        </w:rPr>
        <w:tab/>
      </w:r>
      <w:r>
        <w:rPr>
          <w:rFonts w:hint="eastAsia"/>
          <w:lang w:eastAsia="zh-CN"/>
        </w:rPr>
        <w:t>避免数字电视音响设备产生的干扰</w:t>
      </w:r>
    </w:p>
    <w:p w14:paraId="50C7A137" w14:textId="77777777" w:rsidR="003A02EE" w:rsidRDefault="003A02EE" w:rsidP="00390ECF">
      <w:pPr>
        <w:tabs>
          <w:tab w:val="clear" w:pos="794"/>
          <w:tab w:val="clear" w:pos="1191"/>
          <w:tab w:val="clear" w:pos="1588"/>
          <w:tab w:val="left" w:pos="3402"/>
          <w:tab w:val="left" w:pos="3544"/>
        </w:tabs>
        <w:ind w:left="3402" w:hanging="3402"/>
        <w:rPr>
          <w:lang w:val="en-GB" w:eastAsia="zh-CN"/>
        </w:rPr>
      </w:pPr>
      <w:r>
        <w:rPr>
          <w:lang w:eastAsia="zh-CN"/>
        </w:rPr>
        <w:t>ITU-R M.478</w:t>
      </w:r>
      <w:r>
        <w:rPr>
          <w:rFonts w:hint="eastAsia"/>
          <w:lang w:eastAsia="zh-CN"/>
        </w:rPr>
        <w:t>建议书</w:t>
      </w:r>
      <w:r>
        <w:rPr>
          <w:lang w:eastAsia="zh-CN"/>
        </w:rPr>
        <w:tab/>
      </w:r>
      <w:r>
        <w:rPr>
          <w:rFonts w:hint="eastAsia"/>
          <w:lang w:eastAsia="zh-CN"/>
        </w:rPr>
        <w:t>决定</w:t>
      </w:r>
      <w:r w:rsidR="008E3CEE">
        <w:rPr>
          <w:lang w:eastAsia="zh-CN"/>
        </w:rPr>
        <w:t>25</w:t>
      </w:r>
      <w:r>
        <w:rPr>
          <w:rFonts w:hint="eastAsia"/>
          <w:lang w:eastAsia="zh-CN"/>
        </w:rPr>
        <w:t>到</w:t>
      </w:r>
      <w:r>
        <w:rPr>
          <w:lang w:eastAsia="zh-CN"/>
        </w:rPr>
        <w:t>3 0</w:t>
      </w:r>
      <w:r w:rsidR="008E3CEE">
        <w:rPr>
          <w:lang w:eastAsia="zh-CN"/>
        </w:rPr>
        <w:t>00 MHz</w:t>
      </w:r>
      <w:r>
        <w:rPr>
          <w:rFonts w:hint="eastAsia"/>
          <w:lang w:eastAsia="zh-CN"/>
        </w:rPr>
        <w:t>之间</w:t>
      </w:r>
      <w:r>
        <w:rPr>
          <w:lang w:eastAsia="zh-CN"/>
        </w:rPr>
        <w:t>FM</w:t>
      </w:r>
      <w:r>
        <w:rPr>
          <w:rFonts w:hint="eastAsia"/>
          <w:lang w:eastAsia="zh-CN"/>
        </w:rPr>
        <w:t>陆地移动业务频道划分的设备特性和原则</w:t>
      </w:r>
    </w:p>
    <w:p w14:paraId="15808A55" w14:textId="77777777" w:rsidR="003A02EE" w:rsidRDefault="003A02EE" w:rsidP="00390ECF">
      <w:pPr>
        <w:tabs>
          <w:tab w:val="clear" w:pos="794"/>
          <w:tab w:val="clear" w:pos="1191"/>
          <w:tab w:val="clear" w:pos="1588"/>
          <w:tab w:val="left" w:pos="3402"/>
          <w:tab w:val="left" w:pos="3544"/>
        </w:tabs>
        <w:ind w:left="3402" w:hanging="3402"/>
        <w:rPr>
          <w:lang w:val="en-GB" w:eastAsia="zh-CN"/>
        </w:rPr>
      </w:pPr>
      <w:r>
        <w:rPr>
          <w:lang w:eastAsia="zh-CN"/>
        </w:rPr>
        <w:t>ITU-R M.1343</w:t>
      </w:r>
      <w:r>
        <w:rPr>
          <w:rFonts w:hint="eastAsia"/>
          <w:lang w:eastAsia="zh-CN"/>
        </w:rPr>
        <w:t>建议书</w:t>
      </w:r>
      <w:r>
        <w:rPr>
          <w:lang w:eastAsia="zh-CN"/>
        </w:rPr>
        <w:tab/>
        <w:t>1-3 GHz</w:t>
      </w:r>
      <w:r>
        <w:rPr>
          <w:rFonts w:hint="eastAsia"/>
          <w:lang w:eastAsia="zh-CN"/>
        </w:rPr>
        <w:t>频带全球非地球静止卫星移动业务的移动地球站的必要技术要求</w:t>
      </w:r>
    </w:p>
    <w:p w14:paraId="7F47A010" w14:textId="77777777" w:rsidR="003A02EE" w:rsidRDefault="003A02EE" w:rsidP="00B32F6B">
      <w:pPr>
        <w:pStyle w:val="AnnexNoTitle"/>
        <w:rPr>
          <w:lang w:val="en-GB" w:eastAsia="zh-CN"/>
        </w:rPr>
      </w:pPr>
      <w:r>
        <w:rPr>
          <w:lang w:val="en-GB" w:eastAsia="zh-CN"/>
        </w:rPr>
        <w:br w:type="page"/>
      </w:r>
      <w:r>
        <w:rPr>
          <w:rFonts w:hint="eastAsia"/>
          <w:lang w:eastAsia="zh-CN"/>
        </w:rPr>
        <w:lastRenderedPageBreak/>
        <w:t>附件</w:t>
      </w:r>
      <w:r>
        <w:rPr>
          <w:lang w:eastAsia="zh-CN"/>
        </w:rPr>
        <w:t>5</w:t>
      </w:r>
      <w:r>
        <w:rPr>
          <w:lang w:val="en-GB" w:eastAsia="zh-CN"/>
        </w:rPr>
        <w:br/>
      </w:r>
      <w:r>
        <w:rPr>
          <w:lang w:val="en-GB" w:eastAsia="zh-CN"/>
        </w:rPr>
        <w:br/>
      </w:r>
      <w:r>
        <w:rPr>
          <w:rFonts w:hint="eastAsia"/>
          <w:lang w:eastAsia="zh-CN"/>
        </w:rPr>
        <w:t>应用</w:t>
      </w:r>
      <w:r>
        <w:rPr>
          <w:lang w:eastAsia="zh-CN"/>
        </w:rPr>
        <w:t xml:space="preserve">43 </w:t>
      </w:r>
      <w:r w:rsidR="00B32F6B">
        <w:rPr>
          <w:lang w:val="en-GB" w:eastAsia="zh-CN"/>
        </w:rPr>
        <w:t>+</w:t>
      </w:r>
      <w:r>
        <w:rPr>
          <w:lang w:eastAsia="zh-CN"/>
        </w:rPr>
        <w:t xml:space="preserve"> 10 log </w:t>
      </w:r>
      <w:r>
        <w:rPr>
          <w:i/>
          <w:lang w:eastAsia="zh-CN"/>
        </w:rPr>
        <w:t>P</w:t>
      </w:r>
      <w:r>
        <w:rPr>
          <w:lang w:eastAsia="zh-CN"/>
        </w:rPr>
        <w:t xml:space="preserve"> </w:t>
      </w:r>
      <w:r>
        <w:rPr>
          <w:rFonts w:hint="eastAsia"/>
          <w:lang w:eastAsia="zh-CN"/>
        </w:rPr>
        <w:t>计算衰减要求的例子</w:t>
      </w:r>
    </w:p>
    <w:p w14:paraId="79D48710" w14:textId="77777777" w:rsidR="003A02EE" w:rsidRDefault="003A02EE" w:rsidP="00214783">
      <w:pPr>
        <w:rPr>
          <w:lang w:eastAsia="zh-CN"/>
        </w:rPr>
      </w:pPr>
    </w:p>
    <w:p w14:paraId="694E5763" w14:textId="77777777" w:rsidR="003A02EE" w:rsidRDefault="003A02EE" w:rsidP="008E3CEE">
      <w:pPr>
        <w:pStyle w:val="Normalaftertitle"/>
        <w:ind w:firstLineChars="200" w:firstLine="480"/>
        <w:rPr>
          <w:lang w:eastAsia="zh-CN"/>
        </w:rPr>
      </w:pPr>
      <w:r>
        <w:rPr>
          <w:rFonts w:hint="eastAsia"/>
          <w:lang w:eastAsia="zh-CN"/>
        </w:rPr>
        <w:t>所有杂散域发射都至少比总的平均功率</w:t>
      </w:r>
      <w:r>
        <w:rPr>
          <w:i/>
          <w:lang w:eastAsia="zh-CN"/>
        </w:rPr>
        <w:t>P</w:t>
      </w:r>
      <w:r>
        <w:rPr>
          <w:rFonts w:hint="eastAsia"/>
          <w:lang w:eastAsia="zh-CN"/>
        </w:rPr>
        <w:t>低</w:t>
      </w:r>
      <w:r>
        <w:rPr>
          <w:i/>
          <w:lang w:eastAsia="zh-CN"/>
        </w:rPr>
        <w:t>x</w:t>
      </w:r>
      <w:r>
        <w:rPr>
          <w:lang w:eastAsia="zh-CN"/>
        </w:rPr>
        <w:t xml:space="preserve"> dB</w:t>
      </w:r>
      <w:r>
        <w:rPr>
          <w:rFonts w:hint="eastAsia"/>
          <w:lang w:eastAsia="zh-CN"/>
        </w:rPr>
        <w:t>，即</w:t>
      </w:r>
      <w:r>
        <w:rPr>
          <w:lang w:eastAsia="zh-CN"/>
        </w:rPr>
        <w:t xml:space="preserve"> –</w:t>
      </w:r>
      <w:r>
        <w:rPr>
          <w:i/>
          <w:lang w:eastAsia="zh-CN"/>
        </w:rPr>
        <w:t>x</w:t>
      </w:r>
      <w:r>
        <w:rPr>
          <w:lang w:eastAsia="zh-CN"/>
        </w:rPr>
        <w:t> </w:t>
      </w:r>
      <w:proofErr w:type="spellStart"/>
      <w:r>
        <w:rPr>
          <w:lang w:eastAsia="zh-CN"/>
        </w:rPr>
        <w:t>dBc</w:t>
      </w:r>
      <w:proofErr w:type="spellEnd"/>
      <w:r>
        <w:rPr>
          <w:rFonts w:hint="eastAsia"/>
          <w:lang w:eastAsia="zh-CN"/>
        </w:rPr>
        <w:t>。功率</w:t>
      </w:r>
      <w:r>
        <w:rPr>
          <w:i/>
          <w:lang w:eastAsia="zh-CN"/>
        </w:rPr>
        <w:t>P</w:t>
      </w:r>
      <w:r>
        <w:rPr>
          <w:lang w:eastAsia="zh-CN"/>
        </w:rPr>
        <w:t> (W)</w:t>
      </w:r>
      <w:r>
        <w:rPr>
          <w:rFonts w:hint="eastAsia"/>
          <w:lang w:eastAsia="zh-CN"/>
        </w:rPr>
        <w:t>是在宽得足以容纳总的平均功率的带宽内测量的。杂散域发射的测量要在本建议书给出的基准带宽内进行。杂散域发射功率的测量与必要带宽的值无关。注意</w:t>
      </w:r>
      <w:r>
        <w:rPr>
          <w:lang w:eastAsia="zh-CN"/>
        </w:rPr>
        <w:t xml:space="preserve">43 </w:t>
      </w:r>
      <w:r w:rsidR="00B32F6B">
        <w:rPr>
          <w:lang w:val="en-US" w:eastAsia="zh-CN"/>
        </w:rPr>
        <w:t>+</w:t>
      </w:r>
      <w:r>
        <w:rPr>
          <w:lang w:eastAsia="zh-CN"/>
        </w:rPr>
        <w:t xml:space="preserve"> 10 log </w:t>
      </w:r>
      <w:r>
        <w:rPr>
          <w:i/>
          <w:lang w:eastAsia="zh-CN"/>
        </w:rPr>
        <w:t>P</w:t>
      </w:r>
      <w:r>
        <w:rPr>
          <w:rFonts w:hint="eastAsia"/>
          <w:lang w:eastAsia="zh-CN"/>
        </w:rPr>
        <w:t>得到的衰减值经常是</w:t>
      </w:r>
      <w:r w:rsidR="008E3CEE">
        <w:rPr>
          <w:lang w:eastAsia="zh-CN"/>
        </w:rPr>
        <w:br/>
      </w:r>
      <w:r>
        <w:rPr>
          <w:lang w:eastAsia="zh-CN"/>
        </w:rPr>
        <w:t>–</w:t>
      </w:r>
      <w:r w:rsidR="008E3CEE">
        <w:rPr>
          <w:lang w:eastAsia="zh-CN"/>
        </w:rPr>
        <w:t>43 </w:t>
      </w:r>
      <w:proofErr w:type="spellStart"/>
      <w:r w:rsidR="008E3CEE">
        <w:rPr>
          <w:lang w:eastAsia="zh-CN"/>
        </w:rPr>
        <w:t>dBW</w:t>
      </w:r>
      <w:proofErr w:type="spellEnd"/>
      <w:r>
        <w:rPr>
          <w:rFonts w:hint="eastAsia"/>
          <w:lang w:eastAsia="zh-CN"/>
        </w:rPr>
        <w:t>或</w:t>
      </w:r>
      <w:r>
        <w:rPr>
          <w:lang w:eastAsia="zh-CN"/>
        </w:rPr>
        <w:t>– 13 dBm</w:t>
      </w:r>
      <w:r>
        <w:rPr>
          <w:rFonts w:hint="eastAsia"/>
          <w:lang w:eastAsia="zh-CN"/>
        </w:rPr>
        <w:t>绝对的杂散域发射功率值。因为此绝对发射功率限值对高功率发射机来讲可能会太严格，表</w:t>
      </w:r>
      <w:r>
        <w:rPr>
          <w:lang w:eastAsia="zh-CN"/>
        </w:rPr>
        <w:t>2</w:t>
      </w:r>
      <w:r>
        <w:rPr>
          <w:rFonts w:hint="eastAsia"/>
          <w:lang w:eastAsia="zh-CN"/>
        </w:rPr>
        <w:t>也提供了相对功率作为备用。</w:t>
      </w:r>
    </w:p>
    <w:p w14:paraId="7D7B646D" w14:textId="77777777" w:rsidR="003A02EE" w:rsidRPr="0012513F" w:rsidRDefault="003A02EE" w:rsidP="00390ECF">
      <w:pPr>
        <w:pStyle w:val="Headingi"/>
        <w:rPr>
          <w:rFonts w:eastAsia="STKaiti"/>
          <w:i w:val="0"/>
          <w:lang w:val="en-US" w:eastAsia="zh-CN"/>
        </w:rPr>
      </w:pPr>
      <w:r w:rsidRPr="0012513F">
        <w:rPr>
          <w:rFonts w:eastAsia="STKaiti" w:hAnsi="STKaiti" w:hint="eastAsia"/>
          <w:i w:val="0"/>
          <w:lang w:eastAsia="zh-CN"/>
        </w:rPr>
        <w:t>例</w:t>
      </w:r>
      <w:r w:rsidRPr="0012513F">
        <w:rPr>
          <w:rFonts w:eastAsia="STKaiti"/>
          <w:i w:val="0"/>
          <w:lang w:eastAsia="zh-CN"/>
        </w:rPr>
        <w:t>1</w:t>
      </w:r>
      <w:r w:rsidRPr="0012513F">
        <w:rPr>
          <w:rFonts w:eastAsia="STKaiti" w:hAnsi="STKaiti" w:hint="eastAsia"/>
          <w:i w:val="0"/>
          <w:lang w:eastAsia="zh-CN"/>
        </w:rPr>
        <w:t>：</w:t>
      </w:r>
    </w:p>
    <w:p w14:paraId="01C8A648" w14:textId="77777777" w:rsidR="003A02EE" w:rsidRDefault="003A02EE" w:rsidP="008E3CEE">
      <w:pPr>
        <w:ind w:firstLineChars="200" w:firstLine="480"/>
        <w:rPr>
          <w:lang w:val="en-US" w:eastAsia="zh-CN"/>
        </w:rPr>
      </w:pPr>
      <w:r>
        <w:rPr>
          <w:rFonts w:hint="eastAsia"/>
          <w:lang w:eastAsia="zh-CN"/>
        </w:rPr>
        <w:t>一个陆地移动发射机，不管必要带宽的值为多少，必须满足杂散域发射衰减为</w:t>
      </w:r>
      <w:r>
        <w:rPr>
          <w:lang w:eastAsia="zh-CN"/>
        </w:rPr>
        <w:t>43 </w:t>
      </w:r>
      <w:r w:rsidR="00B32F6B">
        <w:rPr>
          <w:lang w:val="en-US" w:eastAsia="zh-CN"/>
        </w:rPr>
        <w:t>+</w:t>
      </w:r>
      <w:r>
        <w:rPr>
          <w:lang w:eastAsia="zh-CN"/>
        </w:rPr>
        <w:t xml:space="preserve"> 10 log </w:t>
      </w:r>
      <w:r>
        <w:rPr>
          <w:i/>
          <w:lang w:eastAsia="zh-CN"/>
        </w:rPr>
        <w:t>P</w:t>
      </w:r>
      <w:r w:rsidR="008E3CEE">
        <w:rPr>
          <w:rFonts w:hint="eastAsia"/>
          <w:lang w:eastAsia="zh-CN"/>
        </w:rPr>
        <w:t>，</w:t>
      </w:r>
      <w:r>
        <w:rPr>
          <w:rFonts w:hint="eastAsia"/>
          <w:lang w:eastAsia="zh-CN"/>
        </w:rPr>
        <w:t>或</w:t>
      </w:r>
      <w:r>
        <w:rPr>
          <w:lang w:eastAsia="zh-CN"/>
        </w:rPr>
        <w:t>70 </w:t>
      </w:r>
      <w:proofErr w:type="spellStart"/>
      <w:r>
        <w:rPr>
          <w:lang w:eastAsia="zh-CN"/>
        </w:rPr>
        <w:t>dBc</w:t>
      </w:r>
      <w:proofErr w:type="spellEnd"/>
      <w:r>
        <w:rPr>
          <w:rFonts w:hint="eastAsia"/>
          <w:lang w:eastAsia="zh-CN"/>
        </w:rPr>
        <w:t>的要求，取其中较不严格者。为了测量</w:t>
      </w:r>
      <w:r w:rsidR="008E3CEE">
        <w:rPr>
          <w:lang w:eastAsia="zh-CN"/>
        </w:rPr>
        <w:t>30</w:t>
      </w:r>
      <w:r>
        <w:rPr>
          <w:rFonts w:hint="eastAsia"/>
          <w:lang w:eastAsia="zh-CN"/>
        </w:rPr>
        <w:t>到</w:t>
      </w:r>
      <w:r>
        <w:rPr>
          <w:lang w:eastAsia="zh-CN"/>
        </w:rPr>
        <w:t>1</w:t>
      </w:r>
      <w:r>
        <w:rPr>
          <w:rFonts w:ascii="Tms Rmn" w:hAnsi="Tms Rmn"/>
          <w:lang w:eastAsia="zh-CN"/>
        </w:rPr>
        <w:t> </w:t>
      </w:r>
      <w:r>
        <w:rPr>
          <w:lang w:eastAsia="zh-CN"/>
        </w:rPr>
        <w:t xml:space="preserve">000 MHz </w:t>
      </w:r>
      <w:r>
        <w:rPr>
          <w:rFonts w:hint="eastAsia"/>
          <w:lang w:eastAsia="zh-CN"/>
        </w:rPr>
        <w:t>频率范围内的杂散域发射，</w:t>
      </w:r>
      <w:r w:rsidRPr="00EF4AEC">
        <w:rPr>
          <w:rFonts w:ascii="STKaiti" w:eastAsia="STKaiti" w:hAnsi="STKaiti" w:hint="eastAsia"/>
          <w:lang w:eastAsia="zh-CN"/>
        </w:rPr>
        <w:t>建议</w:t>
      </w:r>
      <w:r>
        <w:rPr>
          <w:iCs/>
          <w:lang w:eastAsia="zh-CN"/>
        </w:rPr>
        <w:t>4.1</w:t>
      </w:r>
      <w:r>
        <w:rPr>
          <w:rFonts w:hint="eastAsia"/>
          <w:lang w:eastAsia="zh-CN"/>
        </w:rPr>
        <w:t>指明使用</w:t>
      </w:r>
      <w:r>
        <w:rPr>
          <w:lang w:eastAsia="zh-CN"/>
        </w:rPr>
        <w:t>100 kHz</w:t>
      </w:r>
      <w:r>
        <w:rPr>
          <w:rFonts w:hint="eastAsia"/>
          <w:lang w:eastAsia="zh-CN"/>
        </w:rPr>
        <w:t>的基准带宽。对其他频率范围，测量时必须使用</w:t>
      </w:r>
      <w:r w:rsidRPr="00EF4AEC">
        <w:rPr>
          <w:rFonts w:ascii="STKaiti" w:eastAsia="STKaiti" w:hAnsi="STKaiti" w:hint="eastAsia"/>
          <w:lang w:eastAsia="zh-CN"/>
        </w:rPr>
        <w:t>建议</w:t>
      </w:r>
      <w:r>
        <w:rPr>
          <w:iCs/>
          <w:lang w:eastAsia="zh-CN"/>
        </w:rPr>
        <w:t>4.1</w:t>
      </w:r>
      <w:r>
        <w:rPr>
          <w:rFonts w:hint="eastAsia"/>
          <w:lang w:eastAsia="zh-CN"/>
        </w:rPr>
        <w:t>中给出的合适的基准带宽。</w:t>
      </w:r>
    </w:p>
    <w:p w14:paraId="099FD53A" w14:textId="77777777" w:rsidR="003A02EE" w:rsidRPr="0012513F" w:rsidRDefault="003A02EE" w:rsidP="00390ECF">
      <w:pPr>
        <w:pStyle w:val="Headingi"/>
        <w:rPr>
          <w:rFonts w:eastAsia="STKaiti"/>
          <w:i w:val="0"/>
          <w:iCs/>
          <w:lang w:val="en-US" w:eastAsia="zh-CN"/>
        </w:rPr>
      </w:pPr>
      <w:r w:rsidRPr="0012513F">
        <w:rPr>
          <w:rFonts w:eastAsia="STKaiti" w:hAnsi="STKaiti" w:hint="eastAsia"/>
          <w:i w:val="0"/>
          <w:lang w:eastAsia="zh-CN"/>
        </w:rPr>
        <w:t>测出的总的平均功率为</w:t>
      </w:r>
      <w:r w:rsidRPr="0012513F">
        <w:rPr>
          <w:rFonts w:eastAsia="STKaiti"/>
          <w:i w:val="0"/>
          <w:lang w:eastAsia="zh-CN"/>
        </w:rPr>
        <w:t>10 W</w:t>
      </w:r>
      <w:r w:rsidRPr="0012513F">
        <w:rPr>
          <w:rFonts w:eastAsia="STKaiti" w:hAnsi="STKaiti" w:hint="eastAsia"/>
          <w:i w:val="0"/>
          <w:lang w:eastAsia="zh-CN"/>
        </w:rPr>
        <w:t>：</w:t>
      </w:r>
    </w:p>
    <w:p w14:paraId="53C3C6F9" w14:textId="77777777" w:rsidR="003A02EE" w:rsidRPr="00F30699" w:rsidRDefault="003A02EE" w:rsidP="00B32F6B">
      <w:pPr>
        <w:pStyle w:val="enumlev1"/>
        <w:rPr>
          <w:szCs w:val="24"/>
          <w:lang w:val="en-US" w:eastAsia="zh-CN"/>
        </w:rPr>
      </w:pPr>
      <w:r>
        <w:rPr>
          <w:lang w:val="en-US" w:eastAsia="zh-CN"/>
        </w:rPr>
        <w:tab/>
      </w:r>
      <w:r w:rsidRPr="00F30699">
        <w:rPr>
          <w:rFonts w:hint="eastAsia"/>
          <w:szCs w:val="24"/>
          <w:lang w:eastAsia="zh-CN"/>
        </w:rPr>
        <w:t>相对于总的平均功率的衰减</w:t>
      </w:r>
      <w:r w:rsidRPr="00F30699">
        <w:rPr>
          <w:szCs w:val="24"/>
          <w:lang w:eastAsia="zh-CN"/>
        </w:rPr>
        <w:t xml:space="preserve"> </w:t>
      </w:r>
      <w:r w:rsidR="00B32F6B">
        <w:rPr>
          <w:lang w:val="en-US" w:eastAsia="zh-CN"/>
        </w:rPr>
        <w:t>= 43 + 10 log 10 = 53 dB</w:t>
      </w:r>
    </w:p>
    <w:p w14:paraId="18B51212" w14:textId="77777777" w:rsidR="003A02EE" w:rsidRDefault="003A02EE" w:rsidP="00390ECF">
      <w:pPr>
        <w:pStyle w:val="enumlev1"/>
        <w:rPr>
          <w:lang w:val="en-US" w:eastAsia="zh-CN"/>
        </w:rPr>
      </w:pPr>
      <w:r w:rsidRPr="00F30699">
        <w:rPr>
          <w:szCs w:val="24"/>
          <w:lang w:val="en-US" w:eastAsia="zh-CN"/>
        </w:rPr>
        <w:tab/>
      </w:r>
      <w:r w:rsidRPr="00F30699">
        <w:rPr>
          <w:szCs w:val="24"/>
          <w:lang w:eastAsia="zh-CN"/>
        </w:rPr>
        <w:t xml:space="preserve">53 </w:t>
      </w:r>
      <w:proofErr w:type="spellStart"/>
      <w:r w:rsidRPr="00F30699">
        <w:rPr>
          <w:szCs w:val="24"/>
          <w:lang w:eastAsia="zh-CN"/>
        </w:rPr>
        <w:t>dBc</w:t>
      </w:r>
      <w:proofErr w:type="spellEnd"/>
      <w:r w:rsidRPr="00F30699">
        <w:rPr>
          <w:rFonts w:hint="eastAsia"/>
          <w:szCs w:val="24"/>
          <w:lang w:eastAsia="zh-CN"/>
        </w:rPr>
        <w:t>与</w:t>
      </w:r>
      <w:r w:rsidRPr="00F30699">
        <w:rPr>
          <w:szCs w:val="24"/>
          <w:lang w:eastAsia="zh-CN"/>
        </w:rPr>
        <w:t xml:space="preserve">70 </w:t>
      </w:r>
      <w:proofErr w:type="spellStart"/>
      <w:r w:rsidRPr="00F30699">
        <w:rPr>
          <w:szCs w:val="24"/>
          <w:lang w:eastAsia="zh-CN"/>
        </w:rPr>
        <w:t>dBc</w:t>
      </w:r>
      <w:proofErr w:type="spellEnd"/>
      <w:r w:rsidRPr="00F30699">
        <w:rPr>
          <w:rFonts w:hint="eastAsia"/>
          <w:szCs w:val="24"/>
          <w:lang w:eastAsia="zh-CN"/>
        </w:rPr>
        <w:t>相比较不严格，因此使用</w:t>
      </w:r>
      <w:r w:rsidRPr="00F30699">
        <w:rPr>
          <w:szCs w:val="24"/>
          <w:lang w:eastAsia="zh-CN"/>
        </w:rPr>
        <w:t xml:space="preserve">53 </w:t>
      </w:r>
      <w:proofErr w:type="spellStart"/>
      <w:r w:rsidRPr="00F30699">
        <w:rPr>
          <w:szCs w:val="24"/>
          <w:lang w:eastAsia="zh-CN"/>
        </w:rPr>
        <w:t>dBc</w:t>
      </w:r>
      <w:proofErr w:type="spellEnd"/>
      <w:r w:rsidRPr="00F30699">
        <w:rPr>
          <w:rFonts w:hint="eastAsia"/>
          <w:szCs w:val="24"/>
          <w:lang w:eastAsia="zh-CN"/>
        </w:rPr>
        <w:t>。</w:t>
      </w:r>
    </w:p>
    <w:p w14:paraId="7582FC00" w14:textId="77777777" w:rsidR="003A02EE" w:rsidRDefault="003A02EE" w:rsidP="00390ECF">
      <w:pPr>
        <w:rPr>
          <w:lang w:val="en-US" w:eastAsia="zh-CN"/>
        </w:rPr>
      </w:pPr>
      <w:r>
        <w:rPr>
          <w:rFonts w:hint="eastAsia"/>
          <w:lang w:eastAsia="zh-CN"/>
        </w:rPr>
        <w:t>因此：</w:t>
      </w:r>
    </w:p>
    <w:p w14:paraId="3D0A866F" w14:textId="77777777" w:rsidR="003A02EE" w:rsidRPr="00D84E92" w:rsidRDefault="003A02EE" w:rsidP="00390ECF">
      <w:pPr>
        <w:pStyle w:val="enumlev1"/>
        <w:rPr>
          <w:szCs w:val="24"/>
          <w:lang w:val="en-US" w:eastAsia="zh-CN"/>
        </w:rPr>
      </w:pPr>
      <w:r>
        <w:rPr>
          <w:lang w:val="en-US" w:eastAsia="zh-CN"/>
        </w:rPr>
        <w:tab/>
      </w:r>
      <w:r w:rsidRPr="00D84E92">
        <w:rPr>
          <w:rFonts w:hint="eastAsia"/>
          <w:szCs w:val="24"/>
          <w:lang w:eastAsia="zh-CN"/>
        </w:rPr>
        <w:t>在</w:t>
      </w:r>
      <w:r w:rsidRPr="00D84E92">
        <w:rPr>
          <w:szCs w:val="24"/>
          <w:lang w:eastAsia="zh-CN"/>
        </w:rPr>
        <w:t xml:space="preserve">100 kHz </w:t>
      </w:r>
      <w:r w:rsidRPr="00D84E92">
        <w:rPr>
          <w:rFonts w:hint="eastAsia"/>
          <w:szCs w:val="24"/>
          <w:lang w:eastAsia="zh-CN"/>
        </w:rPr>
        <w:t>基准带宽内</w:t>
      </w:r>
      <w:r>
        <w:rPr>
          <w:rFonts w:hint="eastAsia"/>
          <w:szCs w:val="24"/>
          <w:lang w:eastAsia="zh-CN"/>
        </w:rPr>
        <w:t>杂散域发射</w:t>
      </w:r>
      <w:r w:rsidRPr="00D84E92">
        <w:rPr>
          <w:rFonts w:hint="eastAsia"/>
          <w:szCs w:val="24"/>
          <w:lang w:eastAsia="zh-CN"/>
        </w:rPr>
        <w:t>必须不超过</w:t>
      </w:r>
      <w:r w:rsidRPr="00D84E92">
        <w:rPr>
          <w:szCs w:val="24"/>
          <w:lang w:eastAsia="zh-CN"/>
        </w:rPr>
        <w:t xml:space="preserve">53 </w:t>
      </w:r>
      <w:proofErr w:type="spellStart"/>
      <w:r w:rsidRPr="00D84E92">
        <w:rPr>
          <w:szCs w:val="24"/>
          <w:lang w:eastAsia="zh-CN"/>
        </w:rPr>
        <w:t>dBc</w:t>
      </w:r>
      <w:proofErr w:type="spellEnd"/>
      <w:r w:rsidRPr="00D84E92">
        <w:rPr>
          <w:rFonts w:hint="eastAsia"/>
          <w:szCs w:val="24"/>
          <w:lang w:eastAsia="zh-CN"/>
        </w:rPr>
        <w:t>，或转化成绝对数值。</w:t>
      </w:r>
    </w:p>
    <w:p w14:paraId="57D422AB" w14:textId="77777777" w:rsidR="003A02EE" w:rsidRPr="00D84E92" w:rsidRDefault="003A02EE" w:rsidP="00B32F6B">
      <w:pPr>
        <w:pStyle w:val="enumlev1"/>
        <w:rPr>
          <w:szCs w:val="24"/>
          <w:lang w:val="en-US" w:eastAsia="zh-CN"/>
        </w:rPr>
      </w:pPr>
      <w:r>
        <w:rPr>
          <w:lang w:val="en-US" w:eastAsia="zh-CN"/>
        </w:rPr>
        <w:tab/>
      </w:r>
      <w:r w:rsidRPr="00D84E92">
        <w:rPr>
          <w:rFonts w:hint="eastAsia"/>
          <w:szCs w:val="24"/>
          <w:lang w:eastAsia="zh-CN"/>
        </w:rPr>
        <w:t>在</w:t>
      </w:r>
      <w:r w:rsidRPr="00D84E92">
        <w:rPr>
          <w:szCs w:val="24"/>
          <w:lang w:eastAsia="zh-CN"/>
        </w:rPr>
        <w:t xml:space="preserve">100 kHz </w:t>
      </w:r>
      <w:r w:rsidRPr="00D84E92">
        <w:rPr>
          <w:rFonts w:hint="eastAsia"/>
          <w:szCs w:val="24"/>
          <w:lang w:eastAsia="zh-CN"/>
        </w:rPr>
        <w:t>基准带宽内</w:t>
      </w:r>
      <w:r>
        <w:rPr>
          <w:rFonts w:hint="eastAsia"/>
          <w:szCs w:val="24"/>
          <w:lang w:eastAsia="zh-CN"/>
        </w:rPr>
        <w:t>杂散域发射</w:t>
      </w:r>
      <w:r w:rsidRPr="00D84E92">
        <w:rPr>
          <w:rFonts w:hint="eastAsia"/>
          <w:szCs w:val="24"/>
          <w:lang w:eastAsia="zh-CN"/>
        </w:rPr>
        <w:t>必须不超过</w:t>
      </w:r>
      <w:r w:rsidR="00B32F6B">
        <w:rPr>
          <w:lang w:val="en-US" w:eastAsia="zh-CN"/>
        </w:rPr>
        <w:t xml:space="preserve">10 </w:t>
      </w:r>
      <w:proofErr w:type="spellStart"/>
      <w:r w:rsidR="00B32F6B">
        <w:rPr>
          <w:lang w:val="en-US" w:eastAsia="zh-CN"/>
        </w:rPr>
        <w:t>dBW</w:t>
      </w:r>
      <w:proofErr w:type="spellEnd"/>
      <w:r w:rsidR="00B32F6B">
        <w:rPr>
          <w:lang w:val="en-US" w:eastAsia="zh-CN"/>
        </w:rPr>
        <w:t xml:space="preserve"> – 53 </w:t>
      </w:r>
      <w:proofErr w:type="spellStart"/>
      <w:r w:rsidR="00B32F6B">
        <w:rPr>
          <w:lang w:val="en-US" w:eastAsia="zh-CN"/>
        </w:rPr>
        <w:t>dBc</w:t>
      </w:r>
      <w:proofErr w:type="spellEnd"/>
      <w:r w:rsidR="00B32F6B">
        <w:rPr>
          <w:lang w:val="en-US" w:eastAsia="zh-CN"/>
        </w:rPr>
        <w:t xml:space="preserve"> = –</w:t>
      </w:r>
      <w:r w:rsidR="00B32F6B">
        <w:rPr>
          <w:rFonts w:ascii="Tms Rmn" w:hAnsi="Tms Rmn"/>
          <w:sz w:val="6"/>
          <w:lang w:val="en-US" w:eastAsia="zh-CN"/>
        </w:rPr>
        <w:t> </w:t>
      </w:r>
      <w:r w:rsidR="00B32F6B">
        <w:rPr>
          <w:lang w:val="en-US" w:eastAsia="zh-CN"/>
        </w:rPr>
        <w:t xml:space="preserve">43 </w:t>
      </w:r>
      <w:proofErr w:type="spellStart"/>
      <w:r w:rsidR="00B32F6B">
        <w:rPr>
          <w:lang w:val="en-US" w:eastAsia="zh-CN"/>
        </w:rPr>
        <w:t>dBW</w:t>
      </w:r>
      <w:proofErr w:type="spellEnd"/>
      <w:r w:rsidRPr="00D84E92">
        <w:rPr>
          <w:rFonts w:hint="eastAsia"/>
          <w:szCs w:val="24"/>
          <w:lang w:eastAsia="zh-CN"/>
        </w:rPr>
        <w:t>。</w:t>
      </w:r>
    </w:p>
    <w:p w14:paraId="0042EBDE" w14:textId="77777777" w:rsidR="003A02EE" w:rsidRPr="0012513F" w:rsidRDefault="003A02EE" w:rsidP="00390ECF">
      <w:pPr>
        <w:pStyle w:val="Headingi"/>
        <w:rPr>
          <w:rFonts w:eastAsia="STKaiti"/>
          <w:i w:val="0"/>
          <w:lang w:val="en-US" w:eastAsia="zh-CN"/>
        </w:rPr>
      </w:pPr>
      <w:r w:rsidRPr="0012513F">
        <w:rPr>
          <w:rFonts w:eastAsia="STKaiti" w:hAnsi="STKaiti" w:hint="eastAsia"/>
          <w:i w:val="0"/>
          <w:lang w:eastAsia="zh-CN"/>
        </w:rPr>
        <w:t>测出的总的平均功率为</w:t>
      </w:r>
      <w:r w:rsidRPr="0012513F">
        <w:rPr>
          <w:rFonts w:eastAsia="STKaiti"/>
          <w:i w:val="0"/>
          <w:lang w:eastAsia="zh-CN"/>
        </w:rPr>
        <w:t>1 000 W</w:t>
      </w:r>
      <w:r w:rsidRPr="0012513F">
        <w:rPr>
          <w:rFonts w:eastAsia="STKaiti" w:hAnsi="STKaiti" w:hint="eastAsia"/>
          <w:i w:val="0"/>
          <w:lang w:eastAsia="zh-CN"/>
        </w:rPr>
        <w:t>：</w:t>
      </w:r>
    </w:p>
    <w:p w14:paraId="225F4CC9" w14:textId="77777777" w:rsidR="003A02EE" w:rsidRPr="00391CFC" w:rsidRDefault="003A02EE" w:rsidP="00B32F6B">
      <w:pPr>
        <w:pStyle w:val="enumlev1"/>
        <w:rPr>
          <w:szCs w:val="24"/>
          <w:lang w:val="en-US" w:eastAsia="zh-CN"/>
        </w:rPr>
      </w:pPr>
      <w:r>
        <w:rPr>
          <w:lang w:val="en-US" w:eastAsia="zh-CN"/>
        </w:rPr>
        <w:tab/>
      </w:r>
      <w:r w:rsidRPr="00391CFC">
        <w:rPr>
          <w:rFonts w:hint="eastAsia"/>
          <w:szCs w:val="24"/>
          <w:lang w:eastAsia="zh-CN"/>
        </w:rPr>
        <w:t>相对于总的平均功率的衰减</w:t>
      </w:r>
      <w:r w:rsidRPr="00391CFC">
        <w:rPr>
          <w:szCs w:val="24"/>
          <w:lang w:eastAsia="zh-CN"/>
        </w:rPr>
        <w:t xml:space="preserve"> </w:t>
      </w:r>
      <w:r w:rsidR="00B32F6B">
        <w:rPr>
          <w:lang w:val="en-US" w:eastAsia="zh-CN"/>
        </w:rPr>
        <w:t>= 43 + 10 log 1</w:t>
      </w:r>
      <w:r w:rsidR="00B32F6B">
        <w:rPr>
          <w:rFonts w:ascii="Tms Rmn" w:hAnsi="Tms Rmn"/>
          <w:sz w:val="12"/>
          <w:lang w:val="en-US" w:eastAsia="zh-CN"/>
        </w:rPr>
        <w:t> </w:t>
      </w:r>
      <w:r w:rsidR="00B32F6B">
        <w:rPr>
          <w:lang w:val="en-US" w:eastAsia="zh-CN"/>
        </w:rPr>
        <w:t>000 = 73 dB</w:t>
      </w:r>
    </w:p>
    <w:p w14:paraId="3D118A25" w14:textId="77777777" w:rsidR="003A02EE" w:rsidRPr="00391CFC" w:rsidRDefault="003A02EE" w:rsidP="00390ECF">
      <w:pPr>
        <w:pStyle w:val="enumlev1"/>
        <w:rPr>
          <w:szCs w:val="24"/>
          <w:lang w:val="en-US" w:eastAsia="zh-CN"/>
        </w:rPr>
      </w:pPr>
      <w:r>
        <w:rPr>
          <w:lang w:val="en-US" w:eastAsia="zh-CN"/>
        </w:rPr>
        <w:tab/>
      </w:r>
      <w:r w:rsidRPr="00391CFC">
        <w:rPr>
          <w:szCs w:val="24"/>
          <w:lang w:eastAsia="zh-CN"/>
        </w:rPr>
        <w:t xml:space="preserve">73 </w:t>
      </w:r>
      <w:proofErr w:type="spellStart"/>
      <w:r w:rsidRPr="00391CFC">
        <w:rPr>
          <w:szCs w:val="24"/>
          <w:lang w:eastAsia="zh-CN"/>
        </w:rPr>
        <w:t>dBc</w:t>
      </w:r>
      <w:proofErr w:type="spellEnd"/>
      <w:r w:rsidRPr="00391CFC">
        <w:rPr>
          <w:rFonts w:hint="eastAsia"/>
          <w:szCs w:val="24"/>
          <w:lang w:eastAsia="zh-CN"/>
        </w:rPr>
        <w:t>与</w:t>
      </w:r>
      <w:r w:rsidRPr="00391CFC">
        <w:rPr>
          <w:szCs w:val="24"/>
          <w:lang w:eastAsia="zh-CN"/>
        </w:rPr>
        <w:t xml:space="preserve">70 </w:t>
      </w:r>
      <w:proofErr w:type="spellStart"/>
      <w:r w:rsidRPr="00391CFC">
        <w:rPr>
          <w:szCs w:val="24"/>
          <w:lang w:eastAsia="zh-CN"/>
        </w:rPr>
        <w:t>dBc</w:t>
      </w:r>
      <w:proofErr w:type="spellEnd"/>
      <w:r w:rsidRPr="00391CFC">
        <w:rPr>
          <w:rFonts w:hint="eastAsia"/>
          <w:szCs w:val="24"/>
          <w:lang w:eastAsia="zh-CN"/>
        </w:rPr>
        <w:t>相比更严格，</w:t>
      </w:r>
      <w:r w:rsidRPr="00391CFC">
        <w:rPr>
          <w:szCs w:val="24"/>
          <w:lang w:eastAsia="zh-CN"/>
        </w:rPr>
        <w:t xml:space="preserve"> </w:t>
      </w:r>
      <w:r w:rsidRPr="00391CFC">
        <w:rPr>
          <w:rFonts w:hint="eastAsia"/>
          <w:szCs w:val="24"/>
          <w:lang w:eastAsia="zh-CN"/>
        </w:rPr>
        <w:t>因此使用</w:t>
      </w:r>
      <w:r w:rsidRPr="00391CFC">
        <w:rPr>
          <w:szCs w:val="24"/>
          <w:lang w:eastAsia="zh-CN"/>
        </w:rPr>
        <w:t xml:space="preserve">70 </w:t>
      </w:r>
      <w:proofErr w:type="spellStart"/>
      <w:r w:rsidRPr="00391CFC">
        <w:rPr>
          <w:szCs w:val="24"/>
          <w:lang w:eastAsia="zh-CN"/>
        </w:rPr>
        <w:t>dBc</w:t>
      </w:r>
      <w:proofErr w:type="spellEnd"/>
      <w:r w:rsidRPr="00391CFC">
        <w:rPr>
          <w:rFonts w:hint="eastAsia"/>
          <w:szCs w:val="24"/>
          <w:lang w:eastAsia="zh-CN"/>
        </w:rPr>
        <w:t>。</w:t>
      </w:r>
    </w:p>
    <w:p w14:paraId="64ED8E79" w14:textId="77777777" w:rsidR="003A02EE" w:rsidRDefault="003A02EE" w:rsidP="00390ECF">
      <w:pPr>
        <w:rPr>
          <w:lang w:val="en-US" w:eastAsia="zh-CN"/>
        </w:rPr>
      </w:pPr>
      <w:r>
        <w:rPr>
          <w:rFonts w:hint="eastAsia"/>
          <w:lang w:eastAsia="zh-CN"/>
        </w:rPr>
        <w:t>因此：</w:t>
      </w:r>
    </w:p>
    <w:p w14:paraId="087F9A6B" w14:textId="77777777" w:rsidR="003A02EE" w:rsidRPr="004C7EE8" w:rsidRDefault="003A02EE" w:rsidP="00390ECF">
      <w:pPr>
        <w:pStyle w:val="enumlev1"/>
        <w:rPr>
          <w:szCs w:val="24"/>
          <w:lang w:val="en-US" w:eastAsia="zh-CN"/>
        </w:rPr>
      </w:pPr>
      <w:r>
        <w:rPr>
          <w:lang w:val="en-US" w:eastAsia="zh-CN"/>
        </w:rPr>
        <w:tab/>
      </w:r>
      <w:r w:rsidRPr="004C7EE8">
        <w:rPr>
          <w:rFonts w:hint="eastAsia"/>
          <w:szCs w:val="24"/>
          <w:lang w:eastAsia="zh-CN"/>
        </w:rPr>
        <w:t>在</w:t>
      </w:r>
      <w:r w:rsidRPr="004C7EE8">
        <w:rPr>
          <w:szCs w:val="24"/>
          <w:lang w:eastAsia="zh-CN"/>
        </w:rPr>
        <w:t xml:space="preserve">100 kHz </w:t>
      </w:r>
      <w:r w:rsidRPr="004C7EE8">
        <w:rPr>
          <w:rFonts w:hint="eastAsia"/>
          <w:szCs w:val="24"/>
          <w:lang w:eastAsia="zh-CN"/>
        </w:rPr>
        <w:t>内</w:t>
      </w:r>
      <w:r>
        <w:rPr>
          <w:rFonts w:hint="eastAsia"/>
          <w:szCs w:val="24"/>
          <w:lang w:eastAsia="zh-CN"/>
        </w:rPr>
        <w:t>杂散域发射</w:t>
      </w:r>
      <w:r w:rsidRPr="004C7EE8">
        <w:rPr>
          <w:rFonts w:hint="eastAsia"/>
          <w:szCs w:val="24"/>
          <w:lang w:eastAsia="zh-CN"/>
        </w:rPr>
        <w:t>必须不超过</w:t>
      </w:r>
      <w:r w:rsidRPr="004C7EE8">
        <w:rPr>
          <w:szCs w:val="24"/>
          <w:lang w:eastAsia="zh-CN"/>
        </w:rPr>
        <w:t xml:space="preserve">70 </w:t>
      </w:r>
      <w:proofErr w:type="spellStart"/>
      <w:r w:rsidRPr="004C7EE8">
        <w:rPr>
          <w:szCs w:val="24"/>
          <w:lang w:eastAsia="zh-CN"/>
        </w:rPr>
        <w:t>dBc</w:t>
      </w:r>
      <w:proofErr w:type="spellEnd"/>
      <w:r w:rsidRPr="004C7EE8">
        <w:rPr>
          <w:rFonts w:hint="eastAsia"/>
          <w:szCs w:val="24"/>
          <w:lang w:eastAsia="zh-CN"/>
        </w:rPr>
        <w:t>，或转化成绝对数值。</w:t>
      </w:r>
    </w:p>
    <w:p w14:paraId="2253A1E9" w14:textId="77777777" w:rsidR="003A02EE" w:rsidRPr="004C7EE8" w:rsidRDefault="003A02EE" w:rsidP="00B32F6B">
      <w:pPr>
        <w:pStyle w:val="enumlev1"/>
        <w:rPr>
          <w:szCs w:val="24"/>
          <w:lang w:val="en-US" w:eastAsia="zh-CN"/>
        </w:rPr>
      </w:pPr>
      <w:r>
        <w:rPr>
          <w:lang w:val="en-US" w:eastAsia="zh-CN"/>
        </w:rPr>
        <w:tab/>
      </w:r>
      <w:r w:rsidRPr="004C7EE8">
        <w:rPr>
          <w:rFonts w:hint="eastAsia"/>
          <w:szCs w:val="24"/>
          <w:lang w:eastAsia="zh-CN"/>
        </w:rPr>
        <w:t>在</w:t>
      </w:r>
      <w:r w:rsidRPr="004C7EE8">
        <w:rPr>
          <w:szCs w:val="24"/>
          <w:lang w:eastAsia="zh-CN"/>
        </w:rPr>
        <w:t>100 kHz</w:t>
      </w:r>
      <w:r w:rsidRPr="004C7EE8">
        <w:rPr>
          <w:rFonts w:hint="eastAsia"/>
          <w:szCs w:val="24"/>
          <w:lang w:eastAsia="zh-CN"/>
        </w:rPr>
        <w:t>基准带宽内</w:t>
      </w:r>
      <w:r>
        <w:rPr>
          <w:rFonts w:hint="eastAsia"/>
          <w:szCs w:val="24"/>
          <w:lang w:eastAsia="zh-CN"/>
        </w:rPr>
        <w:t>杂散域发射</w:t>
      </w:r>
      <w:r w:rsidRPr="004C7EE8">
        <w:rPr>
          <w:rFonts w:hint="eastAsia"/>
          <w:szCs w:val="24"/>
          <w:lang w:eastAsia="zh-CN"/>
        </w:rPr>
        <w:t>必须不超过</w:t>
      </w:r>
      <w:r w:rsidR="00B32F6B">
        <w:rPr>
          <w:lang w:val="en-US" w:eastAsia="zh-CN"/>
        </w:rPr>
        <w:t xml:space="preserve">30 </w:t>
      </w:r>
      <w:proofErr w:type="spellStart"/>
      <w:r w:rsidR="00B32F6B">
        <w:rPr>
          <w:lang w:val="en-US" w:eastAsia="zh-CN"/>
        </w:rPr>
        <w:t>dBW</w:t>
      </w:r>
      <w:proofErr w:type="spellEnd"/>
      <w:r w:rsidR="00B32F6B">
        <w:rPr>
          <w:lang w:val="en-US" w:eastAsia="zh-CN"/>
        </w:rPr>
        <w:t xml:space="preserve"> – 70 </w:t>
      </w:r>
      <w:proofErr w:type="spellStart"/>
      <w:r w:rsidR="00B32F6B">
        <w:rPr>
          <w:lang w:val="en-US" w:eastAsia="zh-CN"/>
        </w:rPr>
        <w:t>dBc</w:t>
      </w:r>
      <w:proofErr w:type="spellEnd"/>
      <w:r w:rsidR="00B32F6B">
        <w:rPr>
          <w:lang w:val="en-US" w:eastAsia="zh-CN"/>
        </w:rPr>
        <w:t xml:space="preserve"> = –</w:t>
      </w:r>
      <w:r w:rsidR="00B32F6B">
        <w:rPr>
          <w:sz w:val="6"/>
          <w:lang w:val="en-US" w:eastAsia="zh-CN"/>
        </w:rPr>
        <w:t> </w:t>
      </w:r>
      <w:r w:rsidR="00B32F6B">
        <w:rPr>
          <w:lang w:val="en-US" w:eastAsia="zh-CN"/>
        </w:rPr>
        <w:t xml:space="preserve">40 </w:t>
      </w:r>
      <w:proofErr w:type="spellStart"/>
      <w:r w:rsidR="00B32F6B">
        <w:rPr>
          <w:lang w:val="en-US" w:eastAsia="zh-CN"/>
        </w:rPr>
        <w:t>dBW</w:t>
      </w:r>
      <w:proofErr w:type="spellEnd"/>
      <w:r w:rsidRPr="004C7EE8">
        <w:rPr>
          <w:rFonts w:hint="eastAsia"/>
          <w:szCs w:val="24"/>
          <w:lang w:eastAsia="zh-CN"/>
        </w:rPr>
        <w:t>。</w:t>
      </w:r>
    </w:p>
    <w:p w14:paraId="7D773378" w14:textId="77777777" w:rsidR="003A02EE" w:rsidRPr="0012513F" w:rsidRDefault="003A02EE" w:rsidP="00390ECF">
      <w:pPr>
        <w:pStyle w:val="Headingi"/>
        <w:rPr>
          <w:rFonts w:eastAsia="STKaiti"/>
          <w:i w:val="0"/>
          <w:lang w:val="en-US" w:eastAsia="zh-CN"/>
        </w:rPr>
      </w:pPr>
      <w:bookmarkStart w:id="130" w:name="_Toc393687600"/>
      <w:bookmarkStart w:id="131" w:name="_Toc394112318"/>
      <w:r w:rsidRPr="0012513F">
        <w:rPr>
          <w:rFonts w:eastAsia="STKaiti" w:hAnsi="STKaiti" w:hint="eastAsia"/>
          <w:i w:val="0"/>
          <w:lang w:eastAsia="zh-CN"/>
        </w:rPr>
        <w:t>例</w:t>
      </w:r>
      <w:r w:rsidRPr="0012513F">
        <w:rPr>
          <w:rFonts w:eastAsia="STKaiti"/>
          <w:i w:val="0"/>
          <w:lang w:eastAsia="zh-CN"/>
        </w:rPr>
        <w:t>2</w:t>
      </w:r>
      <w:r w:rsidRPr="0012513F">
        <w:rPr>
          <w:rFonts w:eastAsia="STKaiti"/>
          <w:i w:val="0"/>
          <w:lang w:val="en-US" w:eastAsia="zh-CN"/>
        </w:rPr>
        <w:t>:</w:t>
      </w:r>
      <w:bookmarkEnd w:id="130"/>
      <w:bookmarkEnd w:id="131"/>
    </w:p>
    <w:p w14:paraId="60FE7BE7" w14:textId="77777777" w:rsidR="003A02EE" w:rsidRDefault="003A02EE" w:rsidP="00B32F6B">
      <w:pPr>
        <w:ind w:firstLineChars="200" w:firstLine="480"/>
        <w:rPr>
          <w:lang w:val="en-US" w:eastAsia="zh-CN"/>
        </w:rPr>
      </w:pPr>
      <w:r>
        <w:rPr>
          <w:rFonts w:hint="eastAsia"/>
          <w:lang w:eastAsia="zh-CN"/>
        </w:rPr>
        <w:t>一个空间业务发射机，不管必要带宽的值为多少，必须满足杂散域发射衰减为</w:t>
      </w:r>
      <w:r w:rsidR="00B32F6B">
        <w:rPr>
          <w:lang w:val="en-US" w:eastAsia="zh-CN"/>
        </w:rPr>
        <w:t>43 + 10 log </w:t>
      </w:r>
      <w:r w:rsidR="00B32F6B">
        <w:rPr>
          <w:i/>
          <w:lang w:val="en-US" w:eastAsia="zh-CN"/>
        </w:rPr>
        <w:t>P</w:t>
      </w:r>
      <w:r>
        <w:rPr>
          <w:rFonts w:hint="eastAsia"/>
          <w:lang w:eastAsia="zh-CN"/>
        </w:rPr>
        <w:t>或</w:t>
      </w:r>
      <w:r>
        <w:rPr>
          <w:lang w:eastAsia="zh-CN"/>
        </w:rPr>
        <w:t>60 </w:t>
      </w:r>
      <w:proofErr w:type="spellStart"/>
      <w:r>
        <w:rPr>
          <w:lang w:eastAsia="zh-CN"/>
        </w:rPr>
        <w:t>dBc</w:t>
      </w:r>
      <w:proofErr w:type="spellEnd"/>
      <w:r>
        <w:rPr>
          <w:rFonts w:hint="eastAsia"/>
          <w:lang w:eastAsia="zh-CN"/>
        </w:rPr>
        <w:t>的要求，取其中较不严格者。为了测量在所有频率的杂散域发射，按照表</w:t>
      </w:r>
      <w:r>
        <w:rPr>
          <w:lang w:eastAsia="zh-CN"/>
        </w:rPr>
        <w:t xml:space="preserve">2 </w:t>
      </w:r>
      <w:r>
        <w:rPr>
          <w:rFonts w:hint="eastAsia"/>
          <w:lang w:eastAsia="zh-CN"/>
        </w:rPr>
        <w:t>的脚注</w:t>
      </w:r>
      <w:r w:rsidRPr="00FB3F2C">
        <w:rPr>
          <w:vertAlign w:val="superscript"/>
          <w:lang w:eastAsia="zh-CN"/>
        </w:rPr>
        <w:t>(3)</w:t>
      </w:r>
      <w:r>
        <w:rPr>
          <w:rFonts w:hint="eastAsia"/>
          <w:lang w:eastAsia="zh-CN"/>
        </w:rPr>
        <w:t>应使用</w:t>
      </w:r>
      <w:r>
        <w:rPr>
          <w:lang w:eastAsia="zh-CN"/>
        </w:rPr>
        <w:t>4 kHz</w:t>
      </w:r>
      <w:r>
        <w:rPr>
          <w:rFonts w:hint="eastAsia"/>
          <w:lang w:eastAsia="zh-CN"/>
        </w:rPr>
        <w:t>的基准带宽。</w:t>
      </w:r>
    </w:p>
    <w:p w14:paraId="1DE429C2" w14:textId="77777777" w:rsidR="003A02EE" w:rsidRPr="0012513F" w:rsidRDefault="003A02EE" w:rsidP="00390ECF">
      <w:pPr>
        <w:pStyle w:val="Headingi"/>
        <w:rPr>
          <w:rFonts w:eastAsia="STKaiti"/>
          <w:i w:val="0"/>
          <w:lang w:val="en-US" w:eastAsia="zh-CN"/>
        </w:rPr>
      </w:pPr>
      <w:r w:rsidRPr="0012513F">
        <w:rPr>
          <w:rFonts w:eastAsia="STKaiti" w:hAnsi="STKaiti" w:hint="eastAsia"/>
          <w:i w:val="0"/>
          <w:lang w:eastAsia="zh-CN"/>
        </w:rPr>
        <w:t>测出的总的平均功率为</w:t>
      </w:r>
      <w:r w:rsidRPr="0012513F">
        <w:rPr>
          <w:rFonts w:eastAsia="STKaiti"/>
          <w:i w:val="0"/>
          <w:lang w:eastAsia="zh-CN"/>
        </w:rPr>
        <w:t>20 W</w:t>
      </w:r>
      <w:r w:rsidRPr="0012513F">
        <w:rPr>
          <w:rFonts w:eastAsia="STKaiti" w:hAnsi="STKaiti" w:hint="eastAsia"/>
          <w:i w:val="0"/>
          <w:lang w:eastAsia="zh-CN"/>
        </w:rPr>
        <w:t>：</w:t>
      </w:r>
    </w:p>
    <w:p w14:paraId="5522ACF9" w14:textId="77777777" w:rsidR="003A02EE" w:rsidRPr="00DB6C8E" w:rsidRDefault="003A02EE" w:rsidP="00B32F6B">
      <w:pPr>
        <w:pStyle w:val="enumlev1"/>
        <w:rPr>
          <w:szCs w:val="24"/>
          <w:lang w:val="en-US" w:eastAsia="zh-CN"/>
        </w:rPr>
      </w:pPr>
      <w:r>
        <w:rPr>
          <w:lang w:val="en-US" w:eastAsia="zh-CN"/>
        </w:rPr>
        <w:tab/>
      </w:r>
      <w:r w:rsidRPr="00DB6C8E">
        <w:rPr>
          <w:rFonts w:hint="eastAsia"/>
          <w:szCs w:val="24"/>
          <w:lang w:eastAsia="zh-CN"/>
        </w:rPr>
        <w:t>相对于总的平均功率的衰减</w:t>
      </w:r>
      <w:r w:rsidRPr="00DB6C8E">
        <w:rPr>
          <w:szCs w:val="24"/>
          <w:lang w:eastAsia="zh-CN"/>
        </w:rPr>
        <w:t xml:space="preserve"> </w:t>
      </w:r>
      <w:r w:rsidR="00B32F6B">
        <w:rPr>
          <w:lang w:val="en-US" w:eastAsia="zh-CN"/>
        </w:rPr>
        <w:t>= 43 + 10 log 20 = 56 dB</w:t>
      </w:r>
    </w:p>
    <w:p w14:paraId="2E52C0D2" w14:textId="77777777" w:rsidR="003A02EE" w:rsidRPr="00DB6C8E" w:rsidRDefault="003A02EE" w:rsidP="00390ECF">
      <w:pPr>
        <w:pStyle w:val="enumlev1"/>
        <w:rPr>
          <w:szCs w:val="24"/>
          <w:lang w:val="en-US" w:eastAsia="zh-CN"/>
        </w:rPr>
      </w:pPr>
      <w:r>
        <w:rPr>
          <w:lang w:val="en-US" w:eastAsia="zh-CN"/>
        </w:rPr>
        <w:tab/>
      </w:r>
      <w:r w:rsidRPr="00DB6C8E">
        <w:rPr>
          <w:szCs w:val="24"/>
          <w:lang w:eastAsia="zh-CN"/>
        </w:rPr>
        <w:t xml:space="preserve">56 </w:t>
      </w:r>
      <w:proofErr w:type="spellStart"/>
      <w:r w:rsidRPr="00DB6C8E">
        <w:rPr>
          <w:szCs w:val="24"/>
          <w:lang w:eastAsia="zh-CN"/>
        </w:rPr>
        <w:t>dBc</w:t>
      </w:r>
      <w:proofErr w:type="spellEnd"/>
      <w:r w:rsidRPr="00DB6C8E">
        <w:rPr>
          <w:rFonts w:hint="eastAsia"/>
          <w:szCs w:val="24"/>
          <w:lang w:eastAsia="zh-CN"/>
        </w:rPr>
        <w:t>与</w:t>
      </w:r>
      <w:r w:rsidRPr="00DB6C8E">
        <w:rPr>
          <w:szCs w:val="24"/>
          <w:lang w:eastAsia="zh-CN"/>
        </w:rPr>
        <w:t xml:space="preserve">60 </w:t>
      </w:r>
      <w:proofErr w:type="spellStart"/>
      <w:r w:rsidRPr="00DB6C8E">
        <w:rPr>
          <w:szCs w:val="24"/>
          <w:lang w:eastAsia="zh-CN"/>
        </w:rPr>
        <w:t>dBc</w:t>
      </w:r>
      <w:proofErr w:type="spellEnd"/>
      <w:r w:rsidRPr="00DB6C8E">
        <w:rPr>
          <w:rFonts w:hint="eastAsia"/>
          <w:szCs w:val="24"/>
          <w:lang w:eastAsia="zh-CN"/>
        </w:rPr>
        <w:t>相比较不严格，因此使用</w:t>
      </w:r>
      <w:r w:rsidRPr="00DB6C8E">
        <w:rPr>
          <w:szCs w:val="24"/>
          <w:lang w:eastAsia="zh-CN"/>
        </w:rPr>
        <w:t xml:space="preserve">56 </w:t>
      </w:r>
      <w:proofErr w:type="spellStart"/>
      <w:r w:rsidRPr="00DB6C8E">
        <w:rPr>
          <w:szCs w:val="24"/>
          <w:lang w:eastAsia="zh-CN"/>
        </w:rPr>
        <w:t>dBc</w:t>
      </w:r>
      <w:proofErr w:type="spellEnd"/>
      <w:r w:rsidRPr="00DB6C8E">
        <w:rPr>
          <w:rFonts w:hint="eastAsia"/>
          <w:szCs w:val="24"/>
          <w:lang w:eastAsia="zh-CN"/>
        </w:rPr>
        <w:t>。</w:t>
      </w:r>
    </w:p>
    <w:p w14:paraId="37BC1580" w14:textId="77777777" w:rsidR="00373424" w:rsidRDefault="0037342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591A7D7" w14:textId="77777777" w:rsidR="003A02EE" w:rsidRDefault="003A02EE" w:rsidP="00390ECF">
      <w:pPr>
        <w:rPr>
          <w:lang w:val="en-US" w:eastAsia="zh-CN"/>
        </w:rPr>
      </w:pPr>
      <w:r>
        <w:rPr>
          <w:rFonts w:hint="eastAsia"/>
          <w:lang w:eastAsia="zh-CN"/>
        </w:rPr>
        <w:lastRenderedPageBreak/>
        <w:t>因此：</w:t>
      </w:r>
    </w:p>
    <w:p w14:paraId="7FE0C2DC" w14:textId="77777777" w:rsidR="003A02EE" w:rsidRPr="00323494" w:rsidRDefault="003A02EE" w:rsidP="00390ECF">
      <w:pPr>
        <w:pStyle w:val="enumlev1"/>
        <w:rPr>
          <w:szCs w:val="24"/>
          <w:lang w:val="en-US" w:eastAsia="zh-CN"/>
        </w:rPr>
      </w:pPr>
      <w:r>
        <w:rPr>
          <w:lang w:val="en-US" w:eastAsia="zh-CN"/>
        </w:rPr>
        <w:tab/>
      </w:r>
      <w:r w:rsidRPr="00323494">
        <w:rPr>
          <w:rFonts w:hint="eastAsia"/>
          <w:szCs w:val="24"/>
          <w:lang w:eastAsia="zh-CN"/>
        </w:rPr>
        <w:t>在</w:t>
      </w:r>
      <w:r w:rsidRPr="00323494">
        <w:rPr>
          <w:szCs w:val="24"/>
          <w:lang w:eastAsia="zh-CN"/>
        </w:rPr>
        <w:t xml:space="preserve">4 kHz </w:t>
      </w:r>
      <w:r w:rsidRPr="00323494">
        <w:rPr>
          <w:rFonts w:hint="eastAsia"/>
          <w:szCs w:val="24"/>
          <w:lang w:eastAsia="zh-CN"/>
        </w:rPr>
        <w:t>基准带宽内</w:t>
      </w:r>
      <w:r>
        <w:rPr>
          <w:rFonts w:hint="eastAsia"/>
          <w:szCs w:val="24"/>
          <w:lang w:eastAsia="zh-CN"/>
        </w:rPr>
        <w:t>杂散域发射</w:t>
      </w:r>
      <w:r w:rsidRPr="00323494">
        <w:rPr>
          <w:rFonts w:hint="eastAsia"/>
          <w:szCs w:val="24"/>
          <w:lang w:eastAsia="zh-CN"/>
        </w:rPr>
        <w:t>必须不超过</w:t>
      </w:r>
      <w:r w:rsidRPr="00323494">
        <w:rPr>
          <w:szCs w:val="24"/>
          <w:lang w:eastAsia="zh-CN"/>
        </w:rPr>
        <w:t xml:space="preserve">56 </w:t>
      </w:r>
      <w:proofErr w:type="spellStart"/>
      <w:r w:rsidRPr="00323494">
        <w:rPr>
          <w:szCs w:val="24"/>
          <w:lang w:eastAsia="zh-CN"/>
        </w:rPr>
        <w:t>dBc</w:t>
      </w:r>
      <w:proofErr w:type="spellEnd"/>
      <w:r w:rsidRPr="00323494">
        <w:rPr>
          <w:rFonts w:hint="eastAsia"/>
          <w:szCs w:val="24"/>
          <w:lang w:eastAsia="zh-CN"/>
        </w:rPr>
        <w:t>，或转化成绝对数值。</w:t>
      </w:r>
    </w:p>
    <w:p w14:paraId="6CA0775E" w14:textId="77777777" w:rsidR="003A02EE" w:rsidRDefault="003A02EE" w:rsidP="00B32F6B">
      <w:pPr>
        <w:pStyle w:val="enumlev1"/>
        <w:rPr>
          <w:lang w:val="en-US" w:eastAsia="zh-CN"/>
        </w:rPr>
      </w:pPr>
      <w:r>
        <w:rPr>
          <w:lang w:val="en-US" w:eastAsia="zh-CN"/>
        </w:rPr>
        <w:tab/>
      </w:r>
      <w:r>
        <w:rPr>
          <w:rFonts w:hint="eastAsia"/>
          <w:lang w:eastAsia="zh-CN"/>
        </w:rPr>
        <w:t>在</w:t>
      </w:r>
      <w:r>
        <w:rPr>
          <w:lang w:eastAsia="zh-CN"/>
        </w:rPr>
        <w:t xml:space="preserve">4 kHz </w:t>
      </w:r>
      <w:r>
        <w:rPr>
          <w:rFonts w:hint="eastAsia"/>
          <w:lang w:eastAsia="zh-CN"/>
        </w:rPr>
        <w:t>基准带宽内杂散域发射必须不超过</w:t>
      </w:r>
      <w:r w:rsidR="00B32F6B">
        <w:rPr>
          <w:lang w:val="en-US" w:eastAsia="zh-CN"/>
        </w:rPr>
        <w:t xml:space="preserve">13 </w:t>
      </w:r>
      <w:proofErr w:type="spellStart"/>
      <w:r w:rsidR="00B32F6B">
        <w:rPr>
          <w:lang w:val="en-US" w:eastAsia="zh-CN"/>
        </w:rPr>
        <w:t>dBW</w:t>
      </w:r>
      <w:proofErr w:type="spellEnd"/>
      <w:r w:rsidR="00B32F6B">
        <w:rPr>
          <w:lang w:val="en-US" w:eastAsia="zh-CN"/>
        </w:rPr>
        <w:t xml:space="preserve"> – 56 </w:t>
      </w:r>
      <w:proofErr w:type="spellStart"/>
      <w:r w:rsidR="00B32F6B">
        <w:rPr>
          <w:lang w:val="en-US" w:eastAsia="zh-CN"/>
        </w:rPr>
        <w:t>dBc</w:t>
      </w:r>
      <w:proofErr w:type="spellEnd"/>
      <w:r w:rsidR="00B32F6B">
        <w:rPr>
          <w:lang w:val="en-US" w:eastAsia="zh-CN"/>
        </w:rPr>
        <w:t> = –</w:t>
      </w:r>
      <w:r w:rsidR="00B32F6B">
        <w:rPr>
          <w:rFonts w:ascii="Tms Rmn" w:hAnsi="Tms Rmn"/>
          <w:sz w:val="6"/>
          <w:lang w:val="en-US" w:eastAsia="zh-CN"/>
        </w:rPr>
        <w:t> </w:t>
      </w:r>
      <w:r w:rsidR="00B32F6B">
        <w:rPr>
          <w:lang w:val="en-US" w:eastAsia="zh-CN"/>
        </w:rPr>
        <w:t>43 </w:t>
      </w:r>
      <w:proofErr w:type="spellStart"/>
      <w:r w:rsidR="00B32F6B">
        <w:rPr>
          <w:lang w:val="en-US" w:eastAsia="zh-CN"/>
        </w:rPr>
        <w:t>dBW</w:t>
      </w:r>
      <w:proofErr w:type="spellEnd"/>
      <w:r>
        <w:rPr>
          <w:rFonts w:hint="eastAsia"/>
          <w:lang w:eastAsia="zh-CN"/>
        </w:rPr>
        <w:t>。</w:t>
      </w:r>
    </w:p>
    <w:p w14:paraId="63103E51" w14:textId="77777777" w:rsidR="003A02EE" w:rsidRPr="00A40BB0" w:rsidRDefault="003A02EE" w:rsidP="00390ECF">
      <w:pPr>
        <w:pStyle w:val="TableNo"/>
        <w:rPr>
          <w:szCs w:val="24"/>
          <w:lang w:val="en-US" w:eastAsia="zh-CN"/>
        </w:rPr>
      </w:pPr>
      <w:r w:rsidRPr="00A40BB0">
        <w:rPr>
          <w:rFonts w:hint="eastAsia"/>
          <w:szCs w:val="24"/>
          <w:lang w:eastAsia="zh-CN"/>
        </w:rPr>
        <w:t>表</w:t>
      </w:r>
      <w:r w:rsidRPr="00A40BB0">
        <w:rPr>
          <w:szCs w:val="24"/>
          <w:lang w:eastAsia="zh-CN"/>
        </w:rPr>
        <w:t xml:space="preserve"> 10</w:t>
      </w:r>
    </w:p>
    <w:p w14:paraId="01339C4C" w14:textId="77777777" w:rsidR="003A02EE" w:rsidRPr="00FB3F2C" w:rsidRDefault="003A02EE" w:rsidP="00390ECF">
      <w:pPr>
        <w:pStyle w:val="Tabletitle"/>
        <w:rPr>
          <w:lang w:val="en-US" w:eastAsia="zh-CN"/>
        </w:rPr>
      </w:pPr>
      <w:r w:rsidRPr="00FB3F2C">
        <w:rPr>
          <w:rFonts w:hAnsi="SimSun" w:hint="eastAsia"/>
          <w:bCs/>
          <w:lang w:eastAsia="zh-CN"/>
        </w:rPr>
        <w:t>杂散域发射的绝对数值</w:t>
      </w:r>
      <w:r w:rsidR="008E3CEE">
        <w:rPr>
          <w:bCs/>
          <w:lang w:eastAsia="zh-CN"/>
        </w:rPr>
        <w:t xml:space="preserve"> </w:t>
      </w:r>
      <w:r w:rsidR="008E3CEE">
        <w:rPr>
          <w:bCs/>
          <w:lang w:val="en-US" w:eastAsia="zh-CN"/>
        </w:rPr>
        <w:t>–</w:t>
      </w:r>
      <w:r w:rsidRPr="00FB3F2C">
        <w:rPr>
          <w:bCs/>
          <w:lang w:eastAsia="zh-CN"/>
        </w:rPr>
        <w:t xml:space="preserve"> A</w:t>
      </w:r>
      <w:r w:rsidRPr="00FB3F2C">
        <w:rPr>
          <w:rFonts w:hAnsi="SimSun" w:hint="eastAsia"/>
          <w:bCs/>
          <w:lang w:eastAsia="zh-CN"/>
        </w:rPr>
        <w:t>类</w:t>
      </w: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18"/>
        <w:gridCol w:w="5422"/>
      </w:tblGrid>
      <w:tr w:rsidR="003A02EE" w:rsidRPr="003A5808" w14:paraId="49589B27" w14:textId="77777777" w:rsidTr="00214783">
        <w:trPr>
          <w:jc w:val="center"/>
        </w:trPr>
        <w:tc>
          <w:tcPr>
            <w:tcW w:w="4218" w:type="dxa"/>
            <w:tcBorders>
              <w:top w:val="single" w:sz="6" w:space="0" w:color="auto"/>
              <w:bottom w:val="single" w:sz="6" w:space="0" w:color="auto"/>
              <w:right w:val="single" w:sz="6" w:space="0" w:color="auto"/>
            </w:tcBorders>
            <w:vAlign w:val="center"/>
          </w:tcPr>
          <w:p w14:paraId="33FFAE2E" w14:textId="77777777" w:rsidR="003A02EE" w:rsidRPr="00F85686" w:rsidRDefault="003A02EE" w:rsidP="006162D5">
            <w:pPr>
              <w:pStyle w:val="TableText0"/>
              <w:spacing w:before="20" w:after="20"/>
              <w:jc w:val="center"/>
              <w:rPr>
                <w:b/>
                <w:lang w:eastAsia="zh-CN"/>
              </w:rPr>
            </w:pPr>
            <w:r w:rsidRPr="00F85686">
              <w:rPr>
                <w:rFonts w:hint="eastAsia"/>
                <w:b/>
                <w:lang w:eastAsia="zh-CN"/>
              </w:rPr>
              <w:t>《无线电规则》第</w:t>
            </w:r>
            <w:r w:rsidRPr="00F85686">
              <w:rPr>
                <w:b/>
                <w:lang w:eastAsia="zh-CN"/>
              </w:rPr>
              <w:t>1</w:t>
            </w:r>
            <w:r w:rsidRPr="00F85686">
              <w:rPr>
                <w:rFonts w:hint="eastAsia"/>
                <w:b/>
                <w:lang w:eastAsia="zh-CN"/>
              </w:rPr>
              <w:t>条</w:t>
            </w:r>
            <w:r w:rsidR="006162D5" w:rsidRPr="00F85686">
              <w:rPr>
                <w:rFonts w:hint="eastAsia"/>
                <w:b/>
                <w:lang w:eastAsia="zh-CN"/>
              </w:rPr>
              <w:t>中</w:t>
            </w:r>
            <w:r w:rsidR="006162D5">
              <w:rPr>
                <w:b/>
                <w:lang w:eastAsia="zh-CN"/>
              </w:rPr>
              <w:br/>
            </w:r>
            <w:r w:rsidRPr="00F85686">
              <w:rPr>
                <w:rFonts w:hint="eastAsia"/>
                <w:b/>
                <w:lang w:eastAsia="zh-CN"/>
              </w:rPr>
              <w:t>业务类别，</w:t>
            </w:r>
            <w:r w:rsidR="006162D5">
              <w:rPr>
                <w:b/>
                <w:lang w:eastAsia="zh-CN"/>
              </w:rPr>
              <w:br/>
            </w:r>
            <w:r w:rsidRPr="00F85686">
              <w:rPr>
                <w:rFonts w:hint="eastAsia"/>
                <w:b/>
                <w:lang w:eastAsia="zh-CN"/>
              </w:rPr>
              <w:t>或设备类型</w:t>
            </w:r>
            <w:r w:rsidRPr="00F85686">
              <w:rPr>
                <w:b/>
                <w:lang w:eastAsia="zh-CN"/>
              </w:rPr>
              <w:t> </w:t>
            </w:r>
            <w:r w:rsidRPr="00F85686">
              <w:rPr>
                <w:b/>
                <w:vertAlign w:val="superscript"/>
                <w:lang w:eastAsia="zh-CN"/>
              </w:rPr>
              <w:t>(1), (2)</w:t>
            </w:r>
          </w:p>
        </w:tc>
        <w:tc>
          <w:tcPr>
            <w:tcW w:w="5422" w:type="dxa"/>
            <w:tcBorders>
              <w:top w:val="single" w:sz="6" w:space="0" w:color="auto"/>
              <w:left w:val="single" w:sz="6" w:space="0" w:color="auto"/>
              <w:bottom w:val="single" w:sz="6" w:space="0" w:color="auto"/>
            </w:tcBorders>
            <w:vAlign w:val="center"/>
          </w:tcPr>
          <w:p w14:paraId="72C9F8BF" w14:textId="77777777" w:rsidR="003A02EE" w:rsidRPr="00F85686" w:rsidRDefault="003A02EE" w:rsidP="008E3CEE">
            <w:pPr>
              <w:pStyle w:val="TableText0"/>
              <w:spacing w:before="20" w:after="20"/>
              <w:jc w:val="center"/>
              <w:rPr>
                <w:b/>
                <w:lang w:eastAsia="zh-CN"/>
              </w:rPr>
            </w:pPr>
            <w:r w:rsidRPr="00F85686">
              <w:rPr>
                <w:rFonts w:hint="eastAsia"/>
                <w:b/>
                <w:lang w:eastAsia="zh-CN"/>
              </w:rPr>
              <w:t>在相关基准带宽内使用</w:t>
            </w:r>
            <w:r w:rsidRPr="00F85686">
              <w:rPr>
                <w:b/>
                <w:lang w:eastAsia="zh-CN"/>
              </w:rPr>
              <w:t>P</w:t>
            </w:r>
            <w:r w:rsidRPr="00F85686">
              <w:rPr>
                <w:rFonts w:hint="eastAsia"/>
                <w:b/>
                <w:lang w:eastAsia="zh-CN"/>
              </w:rPr>
              <w:t>、</w:t>
            </w:r>
            <w:r w:rsidRPr="00F85686">
              <w:rPr>
                <w:b/>
                <w:lang w:eastAsia="zh-CN"/>
              </w:rPr>
              <w:t>PEP</w:t>
            </w:r>
            <w:r w:rsidRPr="00F85686">
              <w:rPr>
                <w:rFonts w:hint="eastAsia"/>
                <w:b/>
                <w:lang w:eastAsia="zh-CN"/>
              </w:rPr>
              <w:t>或</w:t>
            </w:r>
            <w:r w:rsidRPr="00F85686">
              <w:rPr>
                <w:b/>
                <w:lang w:eastAsia="zh-CN"/>
              </w:rPr>
              <w:t>X</w:t>
            </w:r>
            <w:r w:rsidR="008E3CEE">
              <w:rPr>
                <w:rFonts w:hint="eastAsia"/>
                <w:b/>
                <w:lang w:eastAsia="zh-CN"/>
              </w:rPr>
              <w:t xml:space="preserve"> (</w:t>
            </w:r>
            <w:r w:rsidRPr="00F85686">
              <w:rPr>
                <w:b/>
                <w:lang w:eastAsia="zh-CN"/>
              </w:rPr>
              <w:t>W</w:t>
            </w:r>
            <w:r w:rsidR="008E3CEE">
              <w:rPr>
                <w:rFonts w:hint="eastAsia"/>
                <w:b/>
                <w:lang w:eastAsia="zh-CN"/>
              </w:rPr>
              <w:t>)</w:t>
            </w:r>
            <w:r w:rsidR="006162D5">
              <w:rPr>
                <w:b/>
                <w:lang w:eastAsia="zh-CN"/>
              </w:rPr>
              <w:br/>
            </w:r>
            <w:r w:rsidRPr="00F85686">
              <w:rPr>
                <w:rFonts w:hint="eastAsia"/>
                <w:b/>
                <w:lang w:eastAsia="zh-CN"/>
              </w:rPr>
              <w:t>表示的最大允许的杂散域发射功率</w:t>
            </w:r>
            <w:r w:rsidR="006162D5">
              <w:rPr>
                <w:b/>
                <w:lang w:eastAsia="zh-CN"/>
              </w:rPr>
              <w:br/>
            </w:r>
            <w:r w:rsidRPr="00F85686">
              <w:rPr>
                <w:rFonts w:hint="eastAsia"/>
                <w:b/>
                <w:lang w:eastAsia="zh-CN"/>
              </w:rPr>
              <w:t>（见</w:t>
            </w:r>
            <w:r w:rsidRPr="006162D5">
              <w:rPr>
                <w:rFonts w:ascii="STKaiti" w:eastAsia="STKaiti" w:hAnsi="STKaiti" w:hint="eastAsia"/>
                <w:b/>
                <w:iCs/>
                <w:lang w:eastAsia="zh-CN"/>
              </w:rPr>
              <w:t>建议</w:t>
            </w:r>
            <w:r w:rsidRPr="00F85686">
              <w:rPr>
                <w:b/>
                <w:iCs/>
                <w:lang w:eastAsia="zh-CN"/>
              </w:rPr>
              <w:t>4.1</w:t>
            </w:r>
            <w:r w:rsidRPr="00F85686">
              <w:rPr>
                <w:rFonts w:hint="eastAsia"/>
                <w:b/>
                <w:lang w:eastAsia="zh-CN"/>
              </w:rPr>
              <w:t>）</w:t>
            </w:r>
            <w:r w:rsidRPr="00F85686">
              <w:rPr>
                <w:b/>
                <w:lang w:eastAsia="zh-CN"/>
              </w:rPr>
              <w:t>(dBm)</w:t>
            </w:r>
          </w:p>
        </w:tc>
      </w:tr>
      <w:tr w:rsidR="003A02EE" w:rsidRPr="003A5808" w14:paraId="0D4E198C" w14:textId="77777777" w:rsidTr="00214783">
        <w:trPr>
          <w:jc w:val="center"/>
        </w:trPr>
        <w:tc>
          <w:tcPr>
            <w:tcW w:w="4218" w:type="dxa"/>
            <w:tcBorders>
              <w:top w:val="single" w:sz="6" w:space="0" w:color="auto"/>
              <w:bottom w:val="single" w:sz="6" w:space="0" w:color="auto"/>
              <w:right w:val="single" w:sz="6" w:space="0" w:color="auto"/>
            </w:tcBorders>
          </w:tcPr>
          <w:p w14:paraId="67450EA4" w14:textId="77777777" w:rsidR="003A02EE" w:rsidRDefault="003A02EE" w:rsidP="006162D5">
            <w:pPr>
              <w:pStyle w:val="TableText0"/>
              <w:snapToGrid w:val="0"/>
              <w:spacing w:before="0" w:after="0"/>
              <w:rPr>
                <w:lang w:eastAsia="zh-CN"/>
              </w:rPr>
            </w:pPr>
            <w:r>
              <w:rPr>
                <w:rFonts w:hint="eastAsia"/>
                <w:lang w:eastAsia="zh-CN"/>
              </w:rPr>
              <w:t>除下列引用业务之外的所有业务</w:t>
            </w:r>
          </w:p>
        </w:tc>
        <w:tc>
          <w:tcPr>
            <w:tcW w:w="5422" w:type="dxa"/>
            <w:tcBorders>
              <w:top w:val="single" w:sz="6" w:space="0" w:color="auto"/>
              <w:left w:val="single" w:sz="6" w:space="0" w:color="auto"/>
              <w:bottom w:val="single" w:sz="6" w:space="0" w:color="auto"/>
            </w:tcBorders>
          </w:tcPr>
          <w:p w14:paraId="5F4FA3DC" w14:textId="77777777" w:rsidR="003A02EE" w:rsidRPr="003D6295" w:rsidRDefault="003A02EE" w:rsidP="006162D5">
            <w:pPr>
              <w:pStyle w:val="Tabletext"/>
              <w:snapToGrid w:val="0"/>
              <w:spacing w:before="0" w:after="0"/>
              <w:jc w:val="left"/>
            </w:pPr>
            <w:r w:rsidRPr="003D6295">
              <w:t>–13 dBm</w:t>
            </w:r>
            <w:r w:rsidRPr="003D6295">
              <w:tab/>
            </w:r>
            <w:r w:rsidRPr="003D6295">
              <w:tab/>
            </w:r>
            <w:r w:rsidRPr="003D6295">
              <w:tab/>
            </w:r>
            <w:r w:rsidRPr="003D6295">
              <w:tab/>
            </w:r>
            <w:r>
              <w:rPr>
                <w:rFonts w:hint="eastAsia"/>
                <w:lang w:val="en-US" w:eastAsia="zh-CN"/>
              </w:rPr>
              <w:t>如果</w:t>
            </w:r>
            <w:r w:rsidRPr="003D6295">
              <w:rPr>
                <w:i/>
                <w:iCs/>
              </w:rPr>
              <w:t>P</w:t>
            </w:r>
            <w:r w:rsidRPr="003D6295">
              <w:t xml:space="preserve"> </w:t>
            </w:r>
            <w:r w:rsidRPr="003A5808">
              <w:rPr>
                <w:szCs w:val="22"/>
              </w:rPr>
              <w:sym w:font="Symbol" w:char="F0A3"/>
            </w:r>
            <w:r w:rsidRPr="003D6295">
              <w:t xml:space="preserve"> 500 W</w:t>
            </w:r>
            <w:r w:rsidRPr="003D6295">
              <w:br/>
              <w:t xml:space="preserve">10 log </w:t>
            </w:r>
            <w:r w:rsidRPr="003D6295">
              <w:rPr>
                <w:i/>
                <w:iCs/>
              </w:rPr>
              <w:t>P</w:t>
            </w:r>
            <w:r w:rsidRPr="003D6295">
              <w:t> – 40</w:t>
            </w:r>
            <w:r w:rsidRPr="003D6295">
              <w:tab/>
            </w:r>
            <w:r w:rsidRPr="003D6295">
              <w:tab/>
            </w:r>
            <w:r>
              <w:rPr>
                <w:rFonts w:hint="eastAsia"/>
                <w:lang w:val="en-US" w:eastAsia="zh-CN"/>
              </w:rPr>
              <w:t>如果</w:t>
            </w:r>
            <w:r w:rsidRPr="003D6295">
              <w:rPr>
                <w:i/>
                <w:iCs/>
              </w:rPr>
              <w:t>P</w:t>
            </w:r>
            <w:r w:rsidRPr="003D6295">
              <w:t xml:space="preserve"> </w:t>
            </w:r>
            <w:r w:rsidRPr="003A5808">
              <w:rPr>
                <w:szCs w:val="22"/>
              </w:rPr>
              <w:sym w:font="Symbol" w:char="F03E"/>
            </w:r>
            <w:r w:rsidRPr="003D6295">
              <w:t xml:space="preserve"> 500 W</w:t>
            </w:r>
          </w:p>
        </w:tc>
      </w:tr>
      <w:tr w:rsidR="003A02EE" w:rsidRPr="003A5808" w14:paraId="4F0AECD4" w14:textId="77777777" w:rsidTr="00214783">
        <w:trPr>
          <w:jc w:val="center"/>
        </w:trPr>
        <w:tc>
          <w:tcPr>
            <w:tcW w:w="4218" w:type="dxa"/>
            <w:tcBorders>
              <w:top w:val="single" w:sz="6" w:space="0" w:color="auto"/>
              <w:bottom w:val="single" w:sz="6" w:space="0" w:color="auto"/>
              <w:right w:val="single" w:sz="6" w:space="0" w:color="auto"/>
            </w:tcBorders>
          </w:tcPr>
          <w:p w14:paraId="0836D58C" w14:textId="77777777" w:rsidR="003A02EE" w:rsidRDefault="003A02EE" w:rsidP="008E3CEE">
            <w:pPr>
              <w:pStyle w:val="TableText0"/>
              <w:snapToGrid w:val="0"/>
              <w:spacing w:before="0" w:after="0"/>
              <w:rPr>
                <w:lang w:eastAsia="zh-CN"/>
              </w:rPr>
            </w:pPr>
            <w:r>
              <w:rPr>
                <w:rFonts w:hint="eastAsia"/>
                <w:lang w:eastAsia="zh-CN"/>
              </w:rPr>
              <w:t>空间业务</w:t>
            </w:r>
            <w:r w:rsidR="008E3CEE">
              <w:rPr>
                <w:rFonts w:hint="eastAsia"/>
                <w:lang w:eastAsia="zh-CN"/>
              </w:rPr>
              <w:t>（</w:t>
            </w:r>
            <w:r>
              <w:rPr>
                <w:rFonts w:hint="eastAsia"/>
                <w:lang w:eastAsia="zh-CN"/>
              </w:rPr>
              <w:t>移动地球站</w:t>
            </w:r>
            <w:r w:rsidR="008E3CEE">
              <w:rPr>
                <w:rFonts w:hint="eastAsia"/>
                <w:lang w:eastAsia="zh-CN"/>
              </w:rPr>
              <w:t>）</w:t>
            </w:r>
            <w:r>
              <w:rPr>
                <w:vertAlign w:val="superscript"/>
                <w:lang w:eastAsia="zh-CN"/>
              </w:rPr>
              <w:t>(3), (4)</w:t>
            </w:r>
          </w:p>
        </w:tc>
        <w:tc>
          <w:tcPr>
            <w:tcW w:w="5422" w:type="dxa"/>
            <w:tcBorders>
              <w:top w:val="single" w:sz="6" w:space="0" w:color="auto"/>
              <w:left w:val="single" w:sz="6" w:space="0" w:color="auto"/>
              <w:bottom w:val="single" w:sz="6" w:space="0" w:color="auto"/>
            </w:tcBorders>
          </w:tcPr>
          <w:p w14:paraId="3AAB0C7D" w14:textId="77777777" w:rsidR="003A02EE" w:rsidRPr="003D6295" w:rsidRDefault="003A02EE" w:rsidP="006162D5">
            <w:pPr>
              <w:pStyle w:val="Tabletext"/>
              <w:snapToGrid w:val="0"/>
              <w:spacing w:before="0" w:after="0"/>
              <w:jc w:val="left"/>
            </w:pPr>
            <w:r w:rsidRPr="003D6295">
              <w:t>–13 dBm</w:t>
            </w:r>
            <w:r w:rsidRPr="003D6295">
              <w:tab/>
            </w:r>
            <w:r w:rsidRPr="003D6295">
              <w:tab/>
            </w:r>
            <w:r w:rsidRPr="003D6295">
              <w:tab/>
            </w:r>
            <w:r w:rsidRPr="003D6295">
              <w:tab/>
            </w:r>
            <w:r>
              <w:rPr>
                <w:rFonts w:hint="eastAsia"/>
                <w:lang w:val="en-US" w:eastAsia="zh-CN"/>
              </w:rPr>
              <w:t>如果</w:t>
            </w:r>
            <w:r w:rsidRPr="003D6295">
              <w:rPr>
                <w:i/>
                <w:iCs/>
              </w:rPr>
              <w:t>P</w:t>
            </w:r>
            <w:r w:rsidRPr="003D6295">
              <w:t xml:space="preserve"> </w:t>
            </w:r>
            <w:r w:rsidRPr="003A5808">
              <w:rPr>
                <w:szCs w:val="22"/>
              </w:rPr>
              <w:sym w:font="Symbol" w:char="F0A3"/>
            </w:r>
            <w:r w:rsidRPr="003D6295">
              <w:t xml:space="preserve"> 50 W</w:t>
            </w:r>
            <w:r w:rsidRPr="003D6295">
              <w:br/>
              <w:t xml:space="preserve">10 log </w:t>
            </w:r>
            <w:r w:rsidRPr="003D6295">
              <w:rPr>
                <w:i/>
                <w:iCs/>
              </w:rPr>
              <w:t>P</w:t>
            </w:r>
            <w:r w:rsidRPr="003D6295">
              <w:t> – 30</w:t>
            </w:r>
            <w:r w:rsidRPr="003D6295">
              <w:tab/>
            </w:r>
            <w:r w:rsidRPr="003D6295">
              <w:tab/>
            </w:r>
            <w:r>
              <w:rPr>
                <w:rFonts w:hint="eastAsia"/>
                <w:lang w:val="en-US" w:eastAsia="zh-CN"/>
              </w:rPr>
              <w:t>如果</w:t>
            </w:r>
            <w:r w:rsidRPr="003D6295">
              <w:rPr>
                <w:i/>
                <w:iCs/>
              </w:rPr>
              <w:t>P</w:t>
            </w:r>
            <w:r w:rsidRPr="003D6295">
              <w:t xml:space="preserve"> </w:t>
            </w:r>
            <w:r w:rsidRPr="003A5808">
              <w:rPr>
                <w:szCs w:val="22"/>
              </w:rPr>
              <w:sym w:font="Symbol" w:char="F03E"/>
            </w:r>
            <w:r w:rsidRPr="003D6295">
              <w:t xml:space="preserve"> 50 W</w:t>
            </w:r>
          </w:p>
        </w:tc>
      </w:tr>
      <w:tr w:rsidR="003A02EE" w:rsidRPr="006D751C" w14:paraId="0307760A" w14:textId="77777777" w:rsidTr="00214783">
        <w:trPr>
          <w:jc w:val="center"/>
        </w:trPr>
        <w:tc>
          <w:tcPr>
            <w:tcW w:w="4218" w:type="dxa"/>
            <w:tcBorders>
              <w:top w:val="single" w:sz="6" w:space="0" w:color="auto"/>
              <w:bottom w:val="single" w:sz="6" w:space="0" w:color="auto"/>
              <w:right w:val="single" w:sz="6" w:space="0" w:color="auto"/>
            </w:tcBorders>
          </w:tcPr>
          <w:p w14:paraId="712C5D8D" w14:textId="77777777" w:rsidR="003A02EE" w:rsidRDefault="003A02EE" w:rsidP="008E3CEE">
            <w:pPr>
              <w:pStyle w:val="TableText0"/>
              <w:snapToGrid w:val="0"/>
              <w:spacing w:before="0" w:after="0"/>
              <w:rPr>
                <w:vertAlign w:val="superscript"/>
                <w:lang w:val="en-US" w:eastAsia="zh-CN"/>
              </w:rPr>
            </w:pPr>
            <w:r>
              <w:rPr>
                <w:rFonts w:hint="eastAsia"/>
                <w:lang w:eastAsia="zh-CN"/>
              </w:rPr>
              <w:t>空间业务</w:t>
            </w:r>
            <w:r w:rsidR="008E3CEE">
              <w:rPr>
                <w:rFonts w:hint="eastAsia"/>
                <w:lang w:eastAsia="zh-CN"/>
              </w:rPr>
              <w:t>（</w:t>
            </w:r>
            <w:r>
              <w:rPr>
                <w:rFonts w:hint="eastAsia"/>
                <w:lang w:eastAsia="zh-CN"/>
              </w:rPr>
              <w:t>固定地球站</w:t>
            </w:r>
            <w:r w:rsidR="008E3CEE">
              <w:rPr>
                <w:rFonts w:hint="eastAsia"/>
                <w:lang w:eastAsia="zh-CN"/>
              </w:rPr>
              <w:t>）</w:t>
            </w:r>
            <w:r>
              <w:rPr>
                <w:vertAlign w:val="superscript"/>
                <w:lang w:val="en-US" w:eastAsia="zh-CN"/>
              </w:rPr>
              <w:t>(3), (4)</w:t>
            </w:r>
          </w:p>
        </w:tc>
        <w:tc>
          <w:tcPr>
            <w:tcW w:w="5422" w:type="dxa"/>
            <w:tcBorders>
              <w:top w:val="single" w:sz="6" w:space="0" w:color="auto"/>
              <w:left w:val="single" w:sz="6" w:space="0" w:color="auto"/>
              <w:bottom w:val="single" w:sz="6" w:space="0" w:color="auto"/>
            </w:tcBorders>
          </w:tcPr>
          <w:p w14:paraId="4E0DD093" w14:textId="77777777" w:rsidR="003A02EE" w:rsidRPr="003A5808" w:rsidRDefault="003A02EE" w:rsidP="006162D5">
            <w:pPr>
              <w:pStyle w:val="Tabletext"/>
              <w:snapToGrid w:val="0"/>
              <w:spacing w:before="0" w:after="0"/>
              <w:jc w:val="left"/>
              <w:rPr>
                <w:lang w:val="en-US"/>
              </w:rPr>
            </w:pPr>
            <w:r w:rsidRPr="003A5808">
              <w:rPr>
                <w:lang w:val="en-US"/>
              </w:rPr>
              <w:t>–13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szCs w:val="22"/>
              </w:rPr>
              <w:sym w:font="Symbol" w:char="F0A3"/>
            </w:r>
            <w:r w:rsidRPr="003A5808">
              <w:rPr>
                <w:lang w:val="en-US"/>
              </w:rPr>
              <w:t xml:space="preserve"> 50 W</w:t>
            </w:r>
            <w:r w:rsidRPr="003A5808">
              <w:rPr>
                <w:lang w:val="en-US"/>
              </w:rPr>
              <w:br/>
              <w:t xml:space="preserve">10 log </w:t>
            </w:r>
            <w:r w:rsidRPr="003A5808">
              <w:rPr>
                <w:i/>
                <w:iCs/>
                <w:lang w:val="en-US"/>
              </w:rPr>
              <w:t>P</w:t>
            </w:r>
            <w:r w:rsidRPr="003A5808">
              <w:rPr>
                <w:lang w:val="en-US"/>
              </w:rPr>
              <w:t> – 30</w:t>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szCs w:val="22"/>
              </w:rPr>
              <w:sym w:font="Symbol" w:char="F03E"/>
            </w:r>
            <w:r w:rsidRPr="003A5808">
              <w:rPr>
                <w:lang w:val="en-US"/>
              </w:rPr>
              <w:t xml:space="preserve"> 50 W</w:t>
            </w:r>
          </w:p>
        </w:tc>
      </w:tr>
      <w:tr w:rsidR="003A02EE" w:rsidRPr="006D751C" w14:paraId="46F905CB" w14:textId="77777777" w:rsidTr="00214783">
        <w:trPr>
          <w:jc w:val="center"/>
        </w:trPr>
        <w:tc>
          <w:tcPr>
            <w:tcW w:w="4218" w:type="dxa"/>
            <w:tcBorders>
              <w:top w:val="single" w:sz="6" w:space="0" w:color="auto"/>
              <w:bottom w:val="single" w:sz="6" w:space="0" w:color="auto"/>
              <w:right w:val="single" w:sz="6" w:space="0" w:color="auto"/>
            </w:tcBorders>
          </w:tcPr>
          <w:p w14:paraId="504820EB" w14:textId="77777777" w:rsidR="003A02EE" w:rsidRDefault="003A02EE" w:rsidP="008E3CEE">
            <w:pPr>
              <w:pStyle w:val="TableText0"/>
              <w:snapToGrid w:val="0"/>
              <w:spacing w:before="0" w:after="0"/>
              <w:rPr>
                <w:lang w:val="en-US" w:eastAsia="zh-CN"/>
              </w:rPr>
            </w:pPr>
            <w:r>
              <w:rPr>
                <w:rFonts w:hint="eastAsia"/>
                <w:lang w:eastAsia="zh-CN"/>
              </w:rPr>
              <w:t>空间业务</w:t>
            </w:r>
            <w:r w:rsidR="008E3CEE">
              <w:rPr>
                <w:rFonts w:hint="eastAsia"/>
                <w:lang w:eastAsia="zh-CN"/>
              </w:rPr>
              <w:t>（</w:t>
            </w:r>
            <w:r>
              <w:rPr>
                <w:rFonts w:hint="eastAsia"/>
                <w:lang w:eastAsia="zh-CN"/>
              </w:rPr>
              <w:t>空间电台</w:t>
            </w:r>
            <w:r w:rsidR="008E3CEE">
              <w:rPr>
                <w:rFonts w:hint="eastAsia"/>
                <w:lang w:eastAsia="zh-CN"/>
              </w:rPr>
              <w:t>）</w:t>
            </w:r>
            <w:r>
              <w:rPr>
                <w:vertAlign w:val="superscript"/>
                <w:lang w:val="en-US" w:eastAsia="zh-CN"/>
              </w:rPr>
              <w:t>(3), (5), (6)</w:t>
            </w:r>
          </w:p>
        </w:tc>
        <w:tc>
          <w:tcPr>
            <w:tcW w:w="5422" w:type="dxa"/>
            <w:tcBorders>
              <w:top w:val="single" w:sz="6" w:space="0" w:color="auto"/>
              <w:left w:val="single" w:sz="6" w:space="0" w:color="auto"/>
              <w:bottom w:val="single" w:sz="6" w:space="0" w:color="auto"/>
            </w:tcBorders>
          </w:tcPr>
          <w:p w14:paraId="7A23B58E" w14:textId="77777777" w:rsidR="003A02EE" w:rsidRPr="003A5808" w:rsidRDefault="003A02EE" w:rsidP="006162D5">
            <w:pPr>
              <w:pStyle w:val="Tabletext"/>
              <w:snapToGrid w:val="0"/>
              <w:spacing w:before="0" w:after="0"/>
              <w:jc w:val="left"/>
              <w:rPr>
                <w:lang w:val="en-US"/>
              </w:rPr>
            </w:pPr>
            <w:r w:rsidRPr="003A5808">
              <w:rPr>
                <w:lang w:val="en-US"/>
              </w:rPr>
              <w:t>–13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szCs w:val="22"/>
              </w:rPr>
              <w:sym w:font="Symbol" w:char="F0A3"/>
            </w:r>
            <w:r w:rsidRPr="003A5808">
              <w:rPr>
                <w:lang w:val="en-US"/>
              </w:rPr>
              <w:t xml:space="preserve"> 50 W</w:t>
            </w:r>
            <w:r w:rsidRPr="003A5808">
              <w:rPr>
                <w:lang w:val="en-US"/>
              </w:rPr>
              <w:br/>
              <w:t xml:space="preserve">10 log </w:t>
            </w:r>
            <w:r w:rsidRPr="003A5808">
              <w:rPr>
                <w:i/>
                <w:iCs/>
                <w:lang w:val="en-US"/>
              </w:rPr>
              <w:t>P</w:t>
            </w:r>
            <w:r w:rsidRPr="003A5808">
              <w:rPr>
                <w:lang w:val="en-US"/>
              </w:rPr>
              <w:t> – 30</w:t>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szCs w:val="22"/>
              </w:rPr>
              <w:sym w:font="Symbol" w:char="F0B3"/>
            </w:r>
            <w:r w:rsidRPr="003A5808">
              <w:rPr>
                <w:lang w:val="en-US"/>
              </w:rPr>
              <w:t xml:space="preserve"> 50 W</w:t>
            </w:r>
          </w:p>
        </w:tc>
      </w:tr>
      <w:tr w:rsidR="003A02EE" w:rsidRPr="006D751C" w14:paraId="68C01953" w14:textId="77777777" w:rsidTr="00214783">
        <w:trPr>
          <w:jc w:val="center"/>
        </w:trPr>
        <w:tc>
          <w:tcPr>
            <w:tcW w:w="4218" w:type="dxa"/>
            <w:tcBorders>
              <w:top w:val="single" w:sz="6" w:space="0" w:color="auto"/>
              <w:bottom w:val="single" w:sz="6" w:space="0" w:color="auto"/>
              <w:right w:val="single" w:sz="6" w:space="0" w:color="auto"/>
            </w:tcBorders>
          </w:tcPr>
          <w:p w14:paraId="5A60044D" w14:textId="77777777" w:rsidR="003A02EE" w:rsidRDefault="003A02EE" w:rsidP="006162D5">
            <w:pPr>
              <w:pStyle w:val="TableText0"/>
              <w:snapToGrid w:val="0"/>
              <w:spacing w:before="0" w:after="0"/>
              <w:rPr>
                <w:vertAlign w:val="superscript"/>
                <w:lang w:val="en-US"/>
              </w:rPr>
            </w:pPr>
            <w:proofErr w:type="spellStart"/>
            <w:r>
              <w:rPr>
                <w:rFonts w:hint="eastAsia"/>
              </w:rPr>
              <w:t>无线电测定</w:t>
            </w:r>
            <w:proofErr w:type="spellEnd"/>
            <w:r>
              <w:rPr>
                <w:vertAlign w:val="superscript"/>
                <w:lang w:val="en-US"/>
              </w:rPr>
              <w:t>(7)</w:t>
            </w:r>
          </w:p>
        </w:tc>
        <w:tc>
          <w:tcPr>
            <w:tcW w:w="5422" w:type="dxa"/>
            <w:tcBorders>
              <w:top w:val="single" w:sz="6" w:space="0" w:color="auto"/>
              <w:left w:val="single" w:sz="6" w:space="0" w:color="auto"/>
              <w:bottom w:val="single" w:sz="6" w:space="0" w:color="auto"/>
            </w:tcBorders>
          </w:tcPr>
          <w:p w14:paraId="3091E9B9" w14:textId="77777777" w:rsidR="003A02EE" w:rsidRPr="003A5808" w:rsidRDefault="003A02EE" w:rsidP="006162D5">
            <w:pPr>
              <w:pStyle w:val="Tabletext"/>
              <w:snapToGrid w:val="0"/>
              <w:spacing w:before="0" w:after="0"/>
              <w:jc w:val="left"/>
              <w:rPr>
                <w:lang w:val="en-US"/>
              </w:rPr>
            </w:pPr>
            <w:r w:rsidRPr="003A5808">
              <w:rPr>
                <w:lang w:val="en-US"/>
              </w:rPr>
              <w:t>–13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PEP</w:t>
            </w:r>
            <w:r w:rsidRPr="003A5808">
              <w:rPr>
                <w:lang w:val="en-US"/>
              </w:rPr>
              <w:t xml:space="preserve"> </w:t>
            </w:r>
            <w:r w:rsidRPr="003A5808">
              <w:rPr>
                <w:szCs w:val="22"/>
              </w:rPr>
              <w:sym w:font="Symbol" w:char="F0A3"/>
            </w:r>
            <w:r w:rsidRPr="003A5808">
              <w:rPr>
                <w:lang w:val="en-US"/>
              </w:rPr>
              <w:t xml:space="preserve"> 50 W</w:t>
            </w:r>
            <w:r w:rsidRPr="003A5808">
              <w:rPr>
                <w:lang w:val="en-US"/>
              </w:rPr>
              <w:br/>
              <w:t xml:space="preserve">10 log </w:t>
            </w:r>
            <w:r w:rsidRPr="003A5808">
              <w:rPr>
                <w:i/>
                <w:iCs/>
                <w:lang w:val="en-US"/>
              </w:rPr>
              <w:t>PEP</w:t>
            </w:r>
            <w:r w:rsidRPr="003A5808">
              <w:rPr>
                <w:lang w:val="en-US"/>
              </w:rPr>
              <w:t> – 30</w:t>
            </w:r>
            <w:r w:rsidRPr="003A5808">
              <w:rPr>
                <w:lang w:val="en-US"/>
              </w:rPr>
              <w:tab/>
            </w:r>
            <w:r>
              <w:rPr>
                <w:rFonts w:hint="eastAsia"/>
                <w:lang w:val="en-US" w:eastAsia="zh-CN"/>
              </w:rPr>
              <w:t>如果</w:t>
            </w:r>
            <w:r w:rsidRPr="003A5808">
              <w:rPr>
                <w:i/>
                <w:iCs/>
                <w:lang w:val="en-US"/>
              </w:rPr>
              <w:t>PEP</w:t>
            </w:r>
            <w:r w:rsidRPr="003A5808">
              <w:rPr>
                <w:lang w:val="en-US"/>
              </w:rPr>
              <w:t xml:space="preserve"> </w:t>
            </w:r>
            <w:r w:rsidRPr="003A5808">
              <w:rPr>
                <w:szCs w:val="22"/>
              </w:rPr>
              <w:sym w:font="Symbol" w:char="F03E"/>
            </w:r>
            <w:r w:rsidRPr="003A5808">
              <w:rPr>
                <w:lang w:val="en-US"/>
              </w:rPr>
              <w:t xml:space="preserve"> 50 W</w:t>
            </w:r>
          </w:p>
        </w:tc>
      </w:tr>
      <w:tr w:rsidR="003A02EE" w:rsidRPr="006D751C" w14:paraId="076340B4" w14:textId="77777777" w:rsidTr="00214783">
        <w:trPr>
          <w:jc w:val="center"/>
        </w:trPr>
        <w:tc>
          <w:tcPr>
            <w:tcW w:w="4218" w:type="dxa"/>
            <w:tcBorders>
              <w:top w:val="single" w:sz="6" w:space="0" w:color="auto"/>
              <w:bottom w:val="single" w:sz="6" w:space="0" w:color="auto"/>
              <w:right w:val="single" w:sz="6" w:space="0" w:color="auto"/>
            </w:tcBorders>
          </w:tcPr>
          <w:p w14:paraId="2C986B0E" w14:textId="77777777" w:rsidR="003A02EE" w:rsidRDefault="003A02EE" w:rsidP="006162D5">
            <w:pPr>
              <w:pStyle w:val="TableText0"/>
              <w:snapToGrid w:val="0"/>
              <w:spacing w:before="0" w:after="0"/>
              <w:rPr>
                <w:lang w:val="en-US" w:eastAsia="zh-CN"/>
              </w:rPr>
            </w:pPr>
            <w:r>
              <w:rPr>
                <w:rFonts w:hint="eastAsia"/>
                <w:lang w:eastAsia="zh-CN"/>
              </w:rPr>
              <w:t>电视广播</w:t>
            </w:r>
            <w:r>
              <w:rPr>
                <w:vertAlign w:val="superscript"/>
                <w:lang w:val="en-US" w:eastAsia="zh-CN"/>
              </w:rPr>
              <w:t>(8)</w:t>
            </w:r>
            <w:r>
              <w:rPr>
                <w:lang w:eastAsia="zh-CN"/>
              </w:rPr>
              <w:t xml:space="preserve"> </w:t>
            </w:r>
            <w:r>
              <w:rPr>
                <w:lang w:eastAsia="zh-CN"/>
              </w:rPr>
              <w:br/>
              <w:t>VHF</w:t>
            </w:r>
            <w:r>
              <w:rPr>
                <w:rFonts w:hint="eastAsia"/>
                <w:lang w:eastAsia="zh-CN"/>
              </w:rPr>
              <w:t>发射机</w:t>
            </w:r>
          </w:p>
        </w:tc>
        <w:tc>
          <w:tcPr>
            <w:tcW w:w="5422" w:type="dxa"/>
            <w:tcBorders>
              <w:top w:val="single" w:sz="6" w:space="0" w:color="auto"/>
              <w:left w:val="single" w:sz="6" w:space="0" w:color="auto"/>
              <w:bottom w:val="single" w:sz="6" w:space="0" w:color="auto"/>
            </w:tcBorders>
          </w:tcPr>
          <w:p w14:paraId="6E4FD31F" w14:textId="77777777" w:rsidR="003A02EE" w:rsidRPr="003A5808" w:rsidRDefault="003A02EE" w:rsidP="006162D5">
            <w:pPr>
              <w:pStyle w:val="Tabletext"/>
              <w:snapToGrid w:val="0"/>
              <w:spacing w:before="0" w:after="0"/>
              <w:jc w:val="left"/>
              <w:rPr>
                <w:lang w:val="en-US"/>
              </w:rPr>
            </w:pPr>
            <w:r w:rsidRPr="003A5808">
              <w:rPr>
                <w:lang w:val="en-US"/>
              </w:rPr>
              <w:t>–16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Pr="003A5808">
              <w:rPr>
                <w:szCs w:val="22"/>
              </w:rPr>
              <w:sym w:font="Symbol" w:char="F0A3"/>
            </w:r>
            <w:r w:rsidRPr="003A5808">
              <w:rPr>
                <w:lang w:val="en-US"/>
              </w:rPr>
              <w:t xml:space="preserve"> 25 W </w:t>
            </w:r>
            <w:r w:rsidRPr="003A5808">
              <w:rPr>
                <w:lang w:val="en-US"/>
              </w:rPr>
              <w:br/>
              <w:t xml:space="preserve">10 log </w:t>
            </w:r>
            <w:r w:rsidRPr="003A5808">
              <w:rPr>
                <w:i/>
                <w:iCs/>
                <w:lang w:val="en-US"/>
              </w:rPr>
              <w:t>P</w:t>
            </w:r>
            <w:r w:rsidRPr="003A5808">
              <w:rPr>
                <w:lang w:val="en-US"/>
              </w:rPr>
              <w:t> – 30</w:t>
            </w:r>
            <w:r w:rsidRPr="003A5808">
              <w:rPr>
                <w:lang w:val="en-US"/>
              </w:rPr>
              <w:tab/>
            </w:r>
            <w:r w:rsidRPr="003A5808">
              <w:rPr>
                <w:lang w:val="en-US"/>
              </w:rPr>
              <w:tab/>
            </w:r>
            <w:r>
              <w:rPr>
                <w:rFonts w:hint="eastAsia"/>
                <w:lang w:val="en-US" w:eastAsia="zh-CN"/>
              </w:rPr>
              <w:t>如果</w:t>
            </w:r>
            <w:r w:rsidRPr="003A5808">
              <w:rPr>
                <w:lang w:val="en-US"/>
              </w:rPr>
              <w:t xml:space="preserve">25 W </w:t>
            </w:r>
            <w:r w:rsidR="00B32F6B">
              <w:rPr>
                <w:lang w:val="en-US"/>
              </w:rPr>
              <w:t>&lt;</w:t>
            </w:r>
            <w:r w:rsidRPr="003A5808">
              <w:rPr>
                <w:lang w:val="en-US"/>
              </w:rPr>
              <w:t xml:space="preserve"> </w:t>
            </w:r>
            <w:r w:rsidRPr="003A5808">
              <w:rPr>
                <w:i/>
                <w:iCs/>
                <w:lang w:val="en-US"/>
              </w:rPr>
              <w:t>P</w:t>
            </w:r>
            <w:r w:rsidRPr="003A5808">
              <w:rPr>
                <w:lang w:val="en-US"/>
              </w:rPr>
              <w:t xml:space="preserve"> </w:t>
            </w:r>
            <w:r w:rsidR="00B32F6B">
              <w:rPr>
                <w:lang w:val="en-US"/>
              </w:rPr>
              <w:t>≤</w:t>
            </w:r>
            <w:r w:rsidRPr="003A5808">
              <w:rPr>
                <w:lang w:val="en-US"/>
              </w:rPr>
              <w:t xml:space="preserve"> 1</w:t>
            </w:r>
            <w:r w:rsidRPr="003A5808">
              <w:rPr>
                <w:rFonts w:ascii="Tms Rmn" w:hAnsi="Tms Rmn"/>
                <w:sz w:val="12"/>
                <w:lang w:val="en-US"/>
              </w:rPr>
              <w:t> </w:t>
            </w:r>
            <w:r w:rsidRPr="003A5808">
              <w:rPr>
                <w:lang w:val="en-US"/>
              </w:rPr>
              <w:t>000 W</w:t>
            </w:r>
            <w:r w:rsidRPr="003A5808">
              <w:rPr>
                <w:lang w:val="en-US"/>
              </w:rPr>
              <w:br/>
              <w:t>0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00B32F6B">
              <w:rPr>
                <w:lang w:val="en-US"/>
              </w:rPr>
              <w:t>&gt;</w:t>
            </w:r>
            <w:r w:rsidRPr="003A5808">
              <w:rPr>
                <w:lang w:val="en-US"/>
              </w:rPr>
              <w:t xml:space="preserve"> 1</w:t>
            </w:r>
            <w:r w:rsidRPr="003A5808">
              <w:rPr>
                <w:rFonts w:ascii="Tms Rmn" w:hAnsi="Tms Rmn"/>
                <w:sz w:val="12"/>
                <w:lang w:val="en-US"/>
              </w:rPr>
              <w:t> </w:t>
            </w:r>
            <w:r w:rsidRPr="003A5808">
              <w:rPr>
                <w:lang w:val="en-US"/>
              </w:rPr>
              <w:t>000 W</w:t>
            </w:r>
          </w:p>
        </w:tc>
      </w:tr>
      <w:tr w:rsidR="003A02EE" w:rsidRPr="006D751C" w14:paraId="7FAF55DE" w14:textId="77777777" w:rsidTr="00214783">
        <w:trPr>
          <w:jc w:val="center"/>
        </w:trPr>
        <w:tc>
          <w:tcPr>
            <w:tcW w:w="4218" w:type="dxa"/>
            <w:tcBorders>
              <w:top w:val="single" w:sz="6" w:space="0" w:color="auto"/>
              <w:bottom w:val="single" w:sz="6" w:space="0" w:color="auto"/>
              <w:right w:val="single" w:sz="6" w:space="0" w:color="auto"/>
            </w:tcBorders>
          </w:tcPr>
          <w:p w14:paraId="05B5F75C" w14:textId="77777777" w:rsidR="003A02EE" w:rsidRDefault="003A02EE" w:rsidP="006162D5">
            <w:pPr>
              <w:pStyle w:val="TableText0"/>
              <w:snapToGrid w:val="0"/>
              <w:spacing w:before="0" w:after="0"/>
              <w:rPr>
                <w:lang w:val="en-US" w:eastAsia="zh-CN"/>
              </w:rPr>
            </w:pPr>
            <w:r>
              <w:rPr>
                <w:rFonts w:hint="eastAsia"/>
                <w:lang w:eastAsia="zh-CN"/>
              </w:rPr>
              <w:t>电视广播</w:t>
            </w:r>
            <w:r>
              <w:rPr>
                <w:vertAlign w:val="superscript"/>
                <w:lang w:val="en-US" w:eastAsia="zh-CN"/>
              </w:rPr>
              <w:t>(8)</w:t>
            </w:r>
            <w:r>
              <w:rPr>
                <w:lang w:eastAsia="zh-CN"/>
              </w:rPr>
              <w:t xml:space="preserve"> </w:t>
            </w:r>
            <w:r>
              <w:rPr>
                <w:lang w:eastAsia="zh-CN"/>
              </w:rPr>
              <w:br/>
              <w:t>UHF</w:t>
            </w:r>
            <w:r>
              <w:rPr>
                <w:rFonts w:hint="eastAsia"/>
                <w:lang w:eastAsia="zh-CN"/>
              </w:rPr>
              <w:t>发射机</w:t>
            </w:r>
          </w:p>
        </w:tc>
        <w:tc>
          <w:tcPr>
            <w:tcW w:w="5422" w:type="dxa"/>
            <w:tcBorders>
              <w:top w:val="single" w:sz="6" w:space="0" w:color="auto"/>
              <w:left w:val="single" w:sz="6" w:space="0" w:color="auto"/>
              <w:bottom w:val="single" w:sz="6" w:space="0" w:color="auto"/>
            </w:tcBorders>
          </w:tcPr>
          <w:p w14:paraId="30DF4037" w14:textId="77777777" w:rsidR="003A02EE" w:rsidRPr="003A5808" w:rsidRDefault="003A02EE" w:rsidP="006162D5">
            <w:pPr>
              <w:pStyle w:val="Tabletext"/>
              <w:snapToGrid w:val="0"/>
              <w:spacing w:before="0" w:after="0"/>
              <w:jc w:val="left"/>
              <w:rPr>
                <w:lang w:val="en-US"/>
              </w:rPr>
            </w:pPr>
            <w:r w:rsidRPr="003A5808">
              <w:rPr>
                <w:lang w:val="en-US"/>
              </w:rPr>
              <w:t>–16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00B32F6B">
              <w:sym w:font="Symbol" w:char="F0A3"/>
            </w:r>
            <w:r w:rsidRPr="003A5808">
              <w:rPr>
                <w:lang w:val="en-US"/>
              </w:rPr>
              <w:t xml:space="preserve"> 25 W</w:t>
            </w:r>
            <w:r w:rsidRPr="003A5808">
              <w:rPr>
                <w:lang w:val="en-US"/>
              </w:rPr>
              <w:br/>
              <w:t xml:space="preserve">10 log </w:t>
            </w:r>
            <w:r w:rsidRPr="003A5808">
              <w:rPr>
                <w:i/>
                <w:iCs/>
                <w:lang w:val="en-US"/>
              </w:rPr>
              <w:t>P</w:t>
            </w:r>
            <w:r w:rsidRPr="003A5808">
              <w:rPr>
                <w:lang w:val="en-US"/>
              </w:rPr>
              <w:t> – 30</w:t>
            </w:r>
            <w:r w:rsidRPr="003A5808">
              <w:rPr>
                <w:lang w:val="en-US"/>
              </w:rPr>
              <w:tab/>
            </w:r>
            <w:r w:rsidRPr="003A5808">
              <w:rPr>
                <w:lang w:val="en-US"/>
              </w:rPr>
              <w:tab/>
            </w:r>
            <w:r>
              <w:rPr>
                <w:rFonts w:hint="eastAsia"/>
                <w:lang w:val="en-US" w:eastAsia="zh-CN"/>
              </w:rPr>
              <w:t>如果</w:t>
            </w:r>
            <w:r w:rsidRPr="003A5808">
              <w:rPr>
                <w:lang w:val="en-US"/>
              </w:rPr>
              <w:t xml:space="preserve">25 W </w:t>
            </w:r>
            <w:r w:rsidRPr="003A5808">
              <w:rPr>
                <w:rFonts w:ascii="Symbol" w:hAnsi="Symbol"/>
              </w:rPr>
              <w:t></w:t>
            </w:r>
            <w:r w:rsidRPr="003A5808">
              <w:rPr>
                <w:lang w:val="en-US"/>
              </w:rPr>
              <w:t xml:space="preserve"> </w:t>
            </w:r>
            <w:r w:rsidRPr="003A5808">
              <w:rPr>
                <w:i/>
                <w:iCs/>
                <w:lang w:val="en-US"/>
              </w:rPr>
              <w:t>P</w:t>
            </w:r>
            <w:r w:rsidRPr="003A5808">
              <w:rPr>
                <w:lang w:val="en-US"/>
              </w:rPr>
              <w:t xml:space="preserve"> </w:t>
            </w:r>
            <w:r w:rsidRPr="003A5808">
              <w:rPr>
                <w:rFonts w:ascii="Symbol" w:hAnsi="Symbol"/>
              </w:rPr>
              <w:t></w:t>
            </w:r>
            <w:r w:rsidRPr="003A5808">
              <w:rPr>
                <w:lang w:val="en-US"/>
              </w:rPr>
              <w:t xml:space="preserve"> 12</w:t>
            </w:r>
            <w:r w:rsidRPr="003A5808">
              <w:rPr>
                <w:rFonts w:ascii="Tms Rmn" w:hAnsi="Tms Rmn"/>
                <w:sz w:val="12"/>
                <w:lang w:val="en-US"/>
              </w:rPr>
              <w:t> </w:t>
            </w:r>
            <w:r w:rsidRPr="003A5808">
              <w:rPr>
                <w:lang w:val="en-US"/>
              </w:rPr>
              <w:t>000 W</w:t>
            </w:r>
            <w:r w:rsidRPr="003A5808">
              <w:rPr>
                <w:lang w:val="en-US"/>
              </w:rPr>
              <w:br/>
              <w:t>10.8 dBm</w:t>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00B32F6B">
              <w:rPr>
                <w:lang w:val="en-US"/>
              </w:rPr>
              <w:t>&gt;</w:t>
            </w:r>
            <w:r w:rsidRPr="003A5808">
              <w:rPr>
                <w:lang w:val="en-US"/>
              </w:rPr>
              <w:t xml:space="preserve"> 12</w:t>
            </w:r>
            <w:r w:rsidRPr="003A5808">
              <w:rPr>
                <w:rFonts w:ascii="Tms Rmn" w:hAnsi="Tms Rmn"/>
                <w:sz w:val="12"/>
                <w:lang w:val="en-US"/>
              </w:rPr>
              <w:t> </w:t>
            </w:r>
            <w:r w:rsidRPr="003A5808">
              <w:rPr>
                <w:lang w:val="en-US"/>
              </w:rPr>
              <w:t>000 W</w:t>
            </w:r>
          </w:p>
        </w:tc>
      </w:tr>
      <w:tr w:rsidR="003A02EE" w:rsidRPr="006D751C" w14:paraId="358BDD6E" w14:textId="77777777" w:rsidTr="00214783">
        <w:trPr>
          <w:jc w:val="center"/>
        </w:trPr>
        <w:tc>
          <w:tcPr>
            <w:tcW w:w="4218" w:type="dxa"/>
            <w:tcBorders>
              <w:top w:val="single" w:sz="6" w:space="0" w:color="auto"/>
              <w:bottom w:val="single" w:sz="6" w:space="0" w:color="auto"/>
              <w:right w:val="single" w:sz="6" w:space="0" w:color="auto"/>
            </w:tcBorders>
          </w:tcPr>
          <w:p w14:paraId="047E2854" w14:textId="77777777" w:rsidR="003A02EE" w:rsidRDefault="003A02EE" w:rsidP="006162D5">
            <w:pPr>
              <w:pStyle w:val="TableText0"/>
              <w:snapToGrid w:val="0"/>
              <w:spacing w:before="0" w:after="0"/>
              <w:rPr>
                <w:lang w:val="en-US"/>
              </w:rPr>
            </w:pPr>
            <w:r>
              <w:t>FM</w:t>
            </w:r>
            <w:proofErr w:type="spellStart"/>
            <w:r>
              <w:rPr>
                <w:rFonts w:hint="eastAsia"/>
              </w:rPr>
              <w:t>广播</w:t>
            </w:r>
            <w:proofErr w:type="spellEnd"/>
          </w:p>
        </w:tc>
        <w:tc>
          <w:tcPr>
            <w:tcW w:w="5422" w:type="dxa"/>
            <w:tcBorders>
              <w:top w:val="single" w:sz="6" w:space="0" w:color="auto"/>
              <w:left w:val="single" w:sz="6" w:space="0" w:color="auto"/>
              <w:bottom w:val="single" w:sz="6" w:space="0" w:color="auto"/>
            </w:tcBorders>
          </w:tcPr>
          <w:p w14:paraId="76DDC999" w14:textId="77777777" w:rsidR="003A02EE" w:rsidRPr="003A5808" w:rsidRDefault="003A02EE" w:rsidP="006162D5">
            <w:pPr>
              <w:pStyle w:val="Tabletext"/>
              <w:snapToGrid w:val="0"/>
              <w:spacing w:before="0" w:after="0"/>
              <w:jc w:val="left"/>
              <w:rPr>
                <w:lang w:val="en-US"/>
              </w:rPr>
            </w:pPr>
            <w:r w:rsidRPr="003A5808">
              <w:rPr>
                <w:lang w:val="en-US"/>
              </w:rPr>
              <w:t>–16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00B32F6B">
              <w:sym w:font="Symbol" w:char="F0A3"/>
            </w:r>
            <w:r w:rsidRPr="003A5808">
              <w:rPr>
                <w:lang w:val="en-US"/>
              </w:rPr>
              <w:t xml:space="preserve"> 250 W</w:t>
            </w:r>
            <w:r w:rsidRPr="003A5808">
              <w:rPr>
                <w:lang w:val="en-US"/>
              </w:rPr>
              <w:br/>
              <w:t xml:space="preserve">10 log </w:t>
            </w:r>
            <w:r w:rsidRPr="003A5808">
              <w:rPr>
                <w:i/>
                <w:iCs/>
                <w:lang w:val="en-US"/>
              </w:rPr>
              <w:t>P</w:t>
            </w:r>
            <w:r w:rsidRPr="003A5808">
              <w:rPr>
                <w:lang w:val="en-US"/>
              </w:rPr>
              <w:t> – 40</w:t>
            </w:r>
            <w:r w:rsidRPr="003A5808">
              <w:rPr>
                <w:lang w:val="en-US"/>
              </w:rPr>
              <w:tab/>
            </w:r>
            <w:r w:rsidRPr="003A5808">
              <w:rPr>
                <w:lang w:val="en-US"/>
              </w:rPr>
              <w:tab/>
            </w:r>
            <w:r>
              <w:rPr>
                <w:rFonts w:hint="eastAsia"/>
                <w:lang w:val="en-US" w:eastAsia="zh-CN"/>
              </w:rPr>
              <w:t>如果</w:t>
            </w:r>
            <w:r w:rsidRPr="003A5808">
              <w:rPr>
                <w:lang w:val="en-US"/>
              </w:rPr>
              <w:t xml:space="preserve">250 W </w:t>
            </w:r>
            <w:r w:rsidR="007874CD" w:rsidRPr="003A5808">
              <w:rPr>
                <w:rFonts w:ascii="Symbol" w:hAnsi="Symbol"/>
              </w:rPr>
              <w:t></w:t>
            </w:r>
            <w:r w:rsidRPr="003A5808">
              <w:rPr>
                <w:lang w:val="en-US"/>
              </w:rPr>
              <w:t xml:space="preserve"> </w:t>
            </w:r>
            <w:r w:rsidRPr="003A5808">
              <w:rPr>
                <w:i/>
                <w:iCs/>
                <w:lang w:val="en-US"/>
              </w:rPr>
              <w:t>P</w:t>
            </w:r>
            <w:r w:rsidRPr="003A5808">
              <w:rPr>
                <w:lang w:val="en-US"/>
              </w:rPr>
              <w:t xml:space="preserve"> </w:t>
            </w:r>
            <w:r w:rsidR="00B32F6B">
              <w:sym w:font="Symbol" w:char="F0A3"/>
            </w:r>
            <w:r w:rsidRPr="003A5808">
              <w:rPr>
                <w:lang w:val="en-US"/>
              </w:rPr>
              <w:t xml:space="preserve"> 10</w:t>
            </w:r>
            <w:r w:rsidRPr="003A5808">
              <w:rPr>
                <w:rFonts w:ascii="Tms Rmn" w:hAnsi="Tms Rmn"/>
                <w:sz w:val="12"/>
                <w:lang w:val="en-US"/>
              </w:rPr>
              <w:t> </w:t>
            </w:r>
            <w:r w:rsidRPr="003A5808">
              <w:rPr>
                <w:lang w:val="en-US"/>
              </w:rPr>
              <w:t>000 W</w:t>
            </w:r>
            <w:r w:rsidRPr="003A5808">
              <w:rPr>
                <w:lang w:val="en-US"/>
              </w:rPr>
              <w:br/>
              <w:t>0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00B32F6B">
              <w:rPr>
                <w:lang w:val="en-US"/>
              </w:rPr>
              <w:t>&gt;</w:t>
            </w:r>
            <w:r w:rsidRPr="003A5808">
              <w:rPr>
                <w:lang w:val="en-US"/>
              </w:rPr>
              <w:t xml:space="preserve"> 10</w:t>
            </w:r>
            <w:r w:rsidRPr="003A5808">
              <w:rPr>
                <w:rFonts w:ascii="Tms Rmn" w:hAnsi="Tms Rmn"/>
                <w:sz w:val="12"/>
                <w:lang w:val="en-US"/>
              </w:rPr>
              <w:t> </w:t>
            </w:r>
            <w:r w:rsidRPr="003A5808">
              <w:rPr>
                <w:lang w:val="en-US"/>
              </w:rPr>
              <w:t>000 W</w:t>
            </w:r>
          </w:p>
        </w:tc>
      </w:tr>
      <w:tr w:rsidR="003A02EE" w:rsidRPr="006D751C" w14:paraId="6FD88B84" w14:textId="77777777" w:rsidTr="00214783">
        <w:trPr>
          <w:jc w:val="center"/>
        </w:trPr>
        <w:tc>
          <w:tcPr>
            <w:tcW w:w="4218" w:type="dxa"/>
            <w:tcBorders>
              <w:top w:val="single" w:sz="6" w:space="0" w:color="auto"/>
              <w:bottom w:val="single" w:sz="6" w:space="0" w:color="auto"/>
              <w:right w:val="single" w:sz="6" w:space="0" w:color="auto"/>
            </w:tcBorders>
          </w:tcPr>
          <w:p w14:paraId="51BA9FB3" w14:textId="77777777" w:rsidR="003A02EE" w:rsidRPr="003A5808" w:rsidRDefault="003A02EE" w:rsidP="006162D5">
            <w:pPr>
              <w:pStyle w:val="Tabletext"/>
              <w:snapToGrid w:val="0"/>
              <w:spacing w:before="0" w:after="0"/>
              <w:jc w:val="left"/>
              <w:rPr>
                <w:lang w:val="en-US"/>
              </w:rPr>
            </w:pPr>
            <w:r>
              <w:t>MF/FM</w:t>
            </w:r>
            <w:proofErr w:type="spellStart"/>
            <w:r>
              <w:rPr>
                <w:rFonts w:hint="eastAsia"/>
              </w:rPr>
              <w:t>广播</w:t>
            </w:r>
            <w:proofErr w:type="spellEnd"/>
          </w:p>
        </w:tc>
        <w:tc>
          <w:tcPr>
            <w:tcW w:w="5422" w:type="dxa"/>
            <w:tcBorders>
              <w:top w:val="single" w:sz="6" w:space="0" w:color="auto"/>
              <w:left w:val="single" w:sz="6" w:space="0" w:color="auto"/>
              <w:bottom w:val="single" w:sz="6" w:space="0" w:color="auto"/>
            </w:tcBorders>
          </w:tcPr>
          <w:p w14:paraId="7F8D6E97" w14:textId="77777777" w:rsidR="003A02EE" w:rsidRPr="003A5808" w:rsidRDefault="003A02EE" w:rsidP="006162D5">
            <w:pPr>
              <w:pStyle w:val="Tabletext"/>
              <w:snapToGrid w:val="0"/>
              <w:spacing w:before="0" w:after="0"/>
              <w:jc w:val="left"/>
              <w:rPr>
                <w:lang w:val="en-US"/>
              </w:rPr>
            </w:pPr>
            <w:r w:rsidRPr="003A5808">
              <w:rPr>
                <w:lang w:val="en-US"/>
              </w:rPr>
              <w:t xml:space="preserve">10 log </w:t>
            </w:r>
            <w:r w:rsidRPr="003A5808">
              <w:rPr>
                <w:i/>
                <w:iCs/>
                <w:lang w:val="en-US"/>
              </w:rPr>
              <w:t>P</w:t>
            </w:r>
            <w:r w:rsidRPr="003A5808">
              <w:rPr>
                <w:lang w:val="en-US"/>
              </w:rPr>
              <w:t> – 20</w:t>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00B32F6B">
              <w:sym w:font="Symbol" w:char="F0A3"/>
            </w:r>
            <w:r w:rsidRPr="003A5808">
              <w:rPr>
                <w:lang w:val="en-US"/>
              </w:rPr>
              <w:t xml:space="preserve"> 5</w:t>
            </w:r>
            <w:r w:rsidRPr="003A5808">
              <w:rPr>
                <w:rFonts w:ascii="Tms Rmn" w:hAnsi="Tms Rmn"/>
                <w:sz w:val="12"/>
                <w:lang w:val="en-US"/>
              </w:rPr>
              <w:t> </w:t>
            </w:r>
            <w:r w:rsidRPr="003A5808">
              <w:rPr>
                <w:lang w:val="en-US"/>
              </w:rPr>
              <w:t>000 W</w:t>
            </w:r>
            <w:r w:rsidRPr="003A5808">
              <w:rPr>
                <w:lang w:val="en-US"/>
              </w:rPr>
              <w:br/>
              <w:t>17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w:t>
            </w:r>
            <w:r w:rsidRPr="003A5808">
              <w:rPr>
                <w:lang w:val="en-US"/>
              </w:rPr>
              <w:t xml:space="preserve"> </w:t>
            </w:r>
            <w:r w:rsidR="00B32F6B">
              <w:rPr>
                <w:lang w:val="en-US"/>
              </w:rPr>
              <w:t>&gt;</w:t>
            </w:r>
            <w:r w:rsidRPr="003A5808">
              <w:rPr>
                <w:lang w:val="en-US"/>
              </w:rPr>
              <w:t xml:space="preserve"> 5</w:t>
            </w:r>
            <w:r w:rsidRPr="003A5808">
              <w:rPr>
                <w:rFonts w:ascii="Tms Rmn" w:hAnsi="Tms Rmn"/>
                <w:sz w:val="12"/>
                <w:lang w:val="en-US"/>
              </w:rPr>
              <w:t> </w:t>
            </w:r>
            <w:r w:rsidRPr="003A5808">
              <w:rPr>
                <w:lang w:val="en-US"/>
              </w:rPr>
              <w:t>000 W</w:t>
            </w:r>
          </w:p>
        </w:tc>
      </w:tr>
      <w:tr w:rsidR="003A02EE" w:rsidRPr="003A5808" w14:paraId="6329F16D" w14:textId="77777777" w:rsidTr="00214783">
        <w:trPr>
          <w:jc w:val="center"/>
        </w:trPr>
        <w:tc>
          <w:tcPr>
            <w:tcW w:w="4218" w:type="dxa"/>
            <w:tcBorders>
              <w:top w:val="single" w:sz="6" w:space="0" w:color="auto"/>
              <w:bottom w:val="single" w:sz="6" w:space="0" w:color="auto"/>
              <w:right w:val="single" w:sz="6" w:space="0" w:color="auto"/>
            </w:tcBorders>
          </w:tcPr>
          <w:p w14:paraId="616D401C" w14:textId="77777777" w:rsidR="003A02EE" w:rsidRDefault="008E3CEE" w:rsidP="006162D5">
            <w:pPr>
              <w:pStyle w:val="TableText0"/>
              <w:snapToGrid w:val="0"/>
              <w:spacing w:before="0" w:after="0"/>
              <w:rPr>
                <w:lang w:val="en-US"/>
              </w:rPr>
            </w:pPr>
            <w:r>
              <w:t>SSB</w:t>
            </w:r>
            <w:proofErr w:type="spellStart"/>
            <w:proofErr w:type="gramStart"/>
            <w:r w:rsidR="003A02EE">
              <w:rPr>
                <w:rFonts w:hint="eastAsia"/>
              </w:rPr>
              <w:t>移动电台</w:t>
            </w:r>
            <w:proofErr w:type="spellEnd"/>
            <w:r w:rsidR="003A02EE">
              <w:rPr>
                <w:vertAlign w:val="superscript"/>
                <w:lang w:val="en-US"/>
              </w:rPr>
              <w:t>(</w:t>
            </w:r>
            <w:proofErr w:type="gramEnd"/>
            <w:r w:rsidR="003A02EE">
              <w:rPr>
                <w:vertAlign w:val="superscript"/>
                <w:lang w:val="en-US"/>
              </w:rPr>
              <w:t>9)</w:t>
            </w:r>
          </w:p>
        </w:tc>
        <w:tc>
          <w:tcPr>
            <w:tcW w:w="5422" w:type="dxa"/>
            <w:tcBorders>
              <w:top w:val="single" w:sz="6" w:space="0" w:color="auto"/>
              <w:left w:val="single" w:sz="6" w:space="0" w:color="auto"/>
              <w:bottom w:val="single" w:sz="6" w:space="0" w:color="auto"/>
            </w:tcBorders>
          </w:tcPr>
          <w:p w14:paraId="3741676F" w14:textId="77777777" w:rsidR="003A02EE" w:rsidRPr="003A5808" w:rsidRDefault="003A02EE" w:rsidP="006162D5">
            <w:pPr>
              <w:pStyle w:val="Tabletext"/>
              <w:snapToGrid w:val="0"/>
              <w:spacing w:before="0" w:after="0"/>
              <w:jc w:val="left"/>
              <w:rPr>
                <w:lang w:val="en-US"/>
              </w:rPr>
            </w:pPr>
            <w:r w:rsidRPr="003A5808">
              <w:rPr>
                <w:lang w:val="en-US"/>
              </w:rPr>
              <w:t xml:space="preserve">10 log </w:t>
            </w:r>
            <w:r w:rsidRPr="003A5808">
              <w:rPr>
                <w:i/>
                <w:iCs/>
                <w:lang w:val="en-US"/>
              </w:rPr>
              <w:t>PEP</w:t>
            </w:r>
            <w:r w:rsidRPr="003A5808">
              <w:rPr>
                <w:lang w:val="en-US"/>
              </w:rPr>
              <w:t> –13</w:t>
            </w:r>
          </w:p>
        </w:tc>
      </w:tr>
      <w:tr w:rsidR="003A02EE" w:rsidRPr="006D751C" w14:paraId="460C7B33" w14:textId="77777777" w:rsidTr="00214783">
        <w:trPr>
          <w:jc w:val="center"/>
        </w:trPr>
        <w:tc>
          <w:tcPr>
            <w:tcW w:w="4218" w:type="dxa"/>
            <w:tcBorders>
              <w:top w:val="single" w:sz="6" w:space="0" w:color="auto"/>
              <w:bottom w:val="single" w:sz="6" w:space="0" w:color="auto"/>
              <w:right w:val="single" w:sz="6" w:space="0" w:color="auto"/>
            </w:tcBorders>
          </w:tcPr>
          <w:p w14:paraId="5B1FD636" w14:textId="77777777" w:rsidR="003A02EE" w:rsidRDefault="003A02EE" w:rsidP="008E3CEE">
            <w:pPr>
              <w:pStyle w:val="TableText0"/>
              <w:snapToGrid w:val="0"/>
              <w:spacing w:before="0" w:after="0"/>
              <w:rPr>
                <w:lang w:val="en-US" w:eastAsia="zh-CN"/>
              </w:rPr>
            </w:pPr>
            <w:r>
              <w:rPr>
                <w:rFonts w:hint="eastAsia"/>
                <w:lang w:eastAsia="zh-CN"/>
              </w:rPr>
              <w:t>工作在</w:t>
            </w:r>
            <w:r>
              <w:rPr>
                <w:lang w:eastAsia="zh-CN"/>
              </w:rPr>
              <w:t xml:space="preserve">30 MHz </w:t>
            </w:r>
            <w:r>
              <w:rPr>
                <w:rFonts w:hint="eastAsia"/>
                <w:lang w:eastAsia="zh-CN"/>
              </w:rPr>
              <w:t>以下的业余业务</w:t>
            </w:r>
            <w:r w:rsidR="008E3CEE">
              <w:rPr>
                <w:rFonts w:hint="eastAsia"/>
                <w:lang w:eastAsia="zh-CN"/>
              </w:rPr>
              <w:t>（</w:t>
            </w:r>
            <w:r>
              <w:rPr>
                <w:rFonts w:hint="eastAsia"/>
                <w:lang w:eastAsia="zh-CN"/>
              </w:rPr>
              <w:t>包括</w:t>
            </w:r>
            <w:r>
              <w:rPr>
                <w:lang w:eastAsia="zh-CN"/>
              </w:rPr>
              <w:t>SSB</w:t>
            </w:r>
            <w:r w:rsidR="008E3CEE">
              <w:rPr>
                <w:rFonts w:hint="eastAsia"/>
                <w:lang w:eastAsia="zh-CN"/>
              </w:rPr>
              <w:t>）</w:t>
            </w:r>
            <w:r>
              <w:rPr>
                <w:vertAlign w:val="superscript"/>
                <w:lang w:val="en-US" w:eastAsia="zh-CN"/>
              </w:rPr>
              <w:t>(9)</w:t>
            </w:r>
          </w:p>
        </w:tc>
        <w:tc>
          <w:tcPr>
            <w:tcW w:w="5422" w:type="dxa"/>
            <w:tcBorders>
              <w:top w:val="single" w:sz="6" w:space="0" w:color="auto"/>
              <w:left w:val="single" w:sz="6" w:space="0" w:color="auto"/>
              <w:bottom w:val="single" w:sz="6" w:space="0" w:color="auto"/>
            </w:tcBorders>
          </w:tcPr>
          <w:p w14:paraId="6F69B9DE" w14:textId="77777777" w:rsidR="003A02EE" w:rsidRPr="003A5808" w:rsidRDefault="003A02EE" w:rsidP="006162D5">
            <w:pPr>
              <w:pStyle w:val="Tabletext"/>
              <w:snapToGrid w:val="0"/>
              <w:spacing w:before="0" w:after="0"/>
              <w:jc w:val="left"/>
              <w:rPr>
                <w:lang w:val="en-US"/>
              </w:rPr>
            </w:pPr>
            <w:r w:rsidRPr="003A5808">
              <w:rPr>
                <w:lang w:val="en-US"/>
              </w:rPr>
              <w:t>–13 dBm</w:t>
            </w:r>
            <w:r w:rsidRPr="003A5808">
              <w:rPr>
                <w:lang w:val="en-US"/>
              </w:rPr>
              <w:tab/>
            </w:r>
            <w:r w:rsidRPr="003A5808">
              <w:rPr>
                <w:lang w:val="en-US"/>
              </w:rPr>
              <w:tab/>
            </w:r>
            <w:r w:rsidRPr="003A5808">
              <w:rPr>
                <w:lang w:val="en-US"/>
              </w:rPr>
              <w:tab/>
            </w:r>
            <w:r w:rsidRPr="003A5808">
              <w:rPr>
                <w:lang w:val="en-US"/>
              </w:rPr>
              <w:tab/>
            </w:r>
            <w:r>
              <w:rPr>
                <w:rFonts w:hint="eastAsia"/>
                <w:lang w:val="en-US" w:eastAsia="zh-CN"/>
              </w:rPr>
              <w:t>如果</w:t>
            </w:r>
            <w:r w:rsidRPr="003A5808">
              <w:rPr>
                <w:i/>
                <w:iCs/>
                <w:lang w:val="en-US"/>
              </w:rPr>
              <w:t>PEP</w:t>
            </w:r>
            <w:r w:rsidRPr="003A5808">
              <w:rPr>
                <w:lang w:val="en-US"/>
              </w:rPr>
              <w:t xml:space="preserve"> </w:t>
            </w:r>
            <w:r w:rsidR="00B32F6B">
              <w:sym w:font="Symbol" w:char="F0A3"/>
            </w:r>
            <w:r w:rsidRPr="003A5808">
              <w:rPr>
                <w:lang w:val="en-US"/>
              </w:rPr>
              <w:t xml:space="preserve"> 5 W</w:t>
            </w:r>
            <w:r w:rsidRPr="003A5808">
              <w:rPr>
                <w:lang w:val="en-US"/>
              </w:rPr>
              <w:br/>
              <w:t xml:space="preserve">10 log </w:t>
            </w:r>
            <w:r w:rsidRPr="003A5808">
              <w:rPr>
                <w:i/>
                <w:iCs/>
                <w:lang w:val="en-US"/>
              </w:rPr>
              <w:t>PEP</w:t>
            </w:r>
            <w:r w:rsidRPr="003A5808">
              <w:rPr>
                <w:lang w:val="en-US"/>
              </w:rPr>
              <w:t> – 20</w:t>
            </w:r>
            <w:r w:rsidRPr="003A5808">
              <w:rPr>
                <w:lang w:val="en-US"/>
              </w:rPr>
              <w:tab/>
            </w:r>
            <w:r>
              <w:rPr>
                <w:rFonts w:hint="eastAsia"/>
                <w:lang w:val="en-US" w:eastAsia="zh-CN"/>
              </w:rPr>
              <w:t>如果</w:t>
            </w:r>
            <w:r w:rsidRPr="003A5808">
              <w:rPr>
                <w:i/>
                <w:iCs/>
                <w:lang w:val="en-US"/>
              </w:rPr>
              <w:t>PEP</w:t>
            </w:r>
            <w:r w:rsidRPr="003A5808">
              <w:rPr>
                <w:lang w:val="en-US"/>
              </w:rPr>
              <w:t xml:space="preserve"> </w:t>
            </w:r>
            <w:r w:rsidR="00B32F6B">
              <w:rPr>
                <w:lang w:val="en-US"/>
              </w:rPr>
              <w:t>&gt;</w:t>
            </w:r>
            <w:r w:rsidRPr="003A5808">
              <w:rPr>
                <w:lang w:val="en-US"/>
              </w:rPr>
              <w:t xml:space="preserve"> 5 W</w:t>
            </w:r>
          </w:p>
        </w:tc>
      </w:tr>
      <w:tr w:rsidR="003A02EE" w:rsidRPr="003A5808" w14:paraId="0F0BAB44" w14:textId="77777777" w:rsidTr="00214783">
        <w:trPr>
          <w:jc w:val="center"/>
        </w:trPr>
        <w:tc>
          <w:tcPr>
            <w:tcW w:w="4218" w:type="dxa"/>
            <w:tcBorders>
              <w:top w:val="single" w:sz="6" w:space="0" w:color="auto"/>
              <w:bottom w:val="single" w:sz="6" w:space="0" w:color="auto"/>
              <w:right w:val="single" w:sz="6" w:space="0" w:color="auto"/>
            </w:tcBorders>
          </w:tcPr>
          <w:p w14:paraId="67DF2F9D" w14:textId="77777777" w:rsidR="003A02EE" w:rsidRDefault="003A02EE" w:rsidP="006162D5">
            <w:pPr>
              <w:pStyle w:val="TableText0"/>
              <w:snapToGrid w:val="0"/>
              <w:spacing w:before="0" w:after="0"/>
              <w:rPr>
                <w:lang w:val="en-US" w:eastAsia="zh-CN"/>
              </w:rPr>
            </w:pPr>
            <w:r>
              <w:rPr>
                <w:rFonts w:hint="eastAsia"/>
                <w:lang w:eastAsia="zh-CN"/>
              </w:rPr>
              <w:t>工作在</w:t>
            </w:r>
            <w:r>
              <w:rPr>
                <w:lang w:eastAsia="zh-CN"/>
              </w:rPr>
              <w:t>30 MHz</w:t>
            </w:r>
            <w:r>
              <w:rPr>
                <w:rFonts w:hint="eastAsia"/>
                <w:lang w:eastAsia="zh-CN"/>
              </w:rPr>
              <w:t>以下的业务，空间、无线电测定、广播、使用</w:t>
            </w:r>
            <w:r>
              <w:rPr>
                <w:lang w:eastAsia="zh-CN"/>
              </w:rPr>
              <w:t>SSB</w:t>
            </w:r>
            <w:r>
              <w:rPr>
                <w:rFonts w:hint="eastAsia"/>
                <w:lang w:eastAsia="zh-CN"/>
              </w:rPr>
              <w:t>的移动和业余电台除外</w:t>
            </w:r>
            <w:r>
              <w:rPr>
                <w:vertAlign w:val="superscript"/>
                <w:lang w:val="en-US" w:eastAsia="zh-CN"/>
              </w:rPr>
              <w:t>(9)</w:t>
            </w:r>
          </w:p>
        </w:tc>
        <w:tc>
          <w:tcPr>
            <w:tcW w:w="5422" w:type="dxa"/>
            <w:tcBorders>
              <w:top w:val="single" w:sz="6" w:space="0" w:color="auto"/>
              <w:left w:val="single" w:sz="6" w:space="0" w:color="auto"/>
              <w:bottom w:val="single" w:sz="6" w:space="0" w:color="auto"/>
            </w:tcBorders>
          </w:tcPr>
          <w:p w14:paraId="78327CF0" w14:textId="77777777" w:rsidR="003A02EE" w:rsidRPr="003D6295" w:rsidRDefault="003A02EE" w:rsidP="006162D5">
            <w:pPr>
              <w:pStyle w:val="TableText0"/>
              <w:tabs>
                <w:tab w:val="clear" w:pos="1418"/>
                <w:tab w:val="clear" w:pos="1985"/>
                <w:tab w:val="left" w:pos="1404"/>
              </w:tabs>
              <w:snapToGrid w:val="0"/>
              <w:spacing w:before="0" w:after="0"/>
              <w:rPr>
                <w:lang w:val="en-US"/>
              </w:rPr>
            </w:pPr>
            <w:r w:rsidRPr="003D6295">
              <w:rPr>
                <w:lang w:val="en-US"/>
              </w:rPr>
              <w:t>–13 dBm</w:t>
            </w:r>
            <w:r w:rsidRPr="003D6295">
              <w:rPr>
                <w:lang w:val="en-US"/>
              </w:rPr>
              <w:tab/>
              <w:t xml:space="preserve"> </w:t>
            </w:r>
            <w:r w:rsidRPr="003D6295">
              <w:rPr>
                <w:lang w:val="en-US" w:eastAsia="zh-CN"/>
              </w:rPr>
              <w:t xml:space="preserve">              </w:t>
            </w:r>
            <w:r>
              <w:rPr>
                <w:rFonts w:hint="eastAsia"/>
                <w:lang w:eastAsia="zh-CN"/>
              </w:rPr>
              <w:t>如果</w:t>
            </w:r>
            <w:r w:rsidRPr="003D6295">
              <w:rPr>
                <w:i/>
                <w:lang w:val="en-US"/>
              </w:rPr>
              <w:t>X</w:t>
            </w:r>
            <w:r w:rsidRPr="003D6295">
              <w:rPr>
                <w:i/>
                <w:lang w:val="en-US" w:eastAsia="zh-CN"/>
              </w:rPr>
              <w:t xml:space="preserve"> </w:t>
            </w:r>
            <w:r w:rsidR="00B32F6B">
              <w:sym w:font="Symbol" w:char="F0A3"/>
            </w:r>
            <w:r>
              <w:rPr>
                <w:rFonts w:ascii="Symbol" w:hAnsi="Symbol"/>
                <w:lang w:eastAsia="zh-CN"/>
              </w:rPr>
              <w:t></w:t>
            </w:r>
            <w:r w:rsidRPr="003D6295">
              <w:rPr>
                <w:lang w:val="en-US"/>
              </w:rPr>
              <w:t>50 W</w:t>
            </w:r>
          </w:p>
          <w:p w14:paraId="43EFFA66" w14:textId="77777777" w:rsidR="003A02EE" w:rsidRPr="003D6295" w:rsidRDefault="003A02EE" w:rsidP="006162D5">
            <w:pPr>
              <w:pStyle w:val="TableText0"/>
              <w:tabs>
                <w:tab w:val="clear" w:pos="1418"/>
                <w:tab w:val="clear" w:pos="1985"/>
                <w:tab w:val="left" w:pos="1404"/>
              </w:tabs>
              <w:snapToGrid w:val="0"/>
              <w:spacing w:before="0" w:after="0"/>
              <w:rPr>
                <w:lang w:val="en-US"/>
              </w:rPr>
            </w:pPr>
            <w:r w:rsidRPr="003D6295">
              <w:rPr>
                <w:lang w:val="en-US"/>
              </w:rPr>
              <w:t xml:space="preserve">10 log </w:t>
            </w:r>
            <w:r w:rsidRPr="003D6295">
              <w:rPr>
                <w:i/>
                <w:lang w:val="en-US"/>
              </w:rPr>
              <w:t>X</w:t>
            </w:r>
            <w:r w:rsidRPr="003D6295">
              <w:rPr>
                <w:lang w:val="en-US"/>
              </w:rPr>
              <w:t> –</w:t>
            </w:r>
            <w:r w:rsidRPr="003D6295">
              <w:rPr>
                <w:rFonts w:ascii="Tms Rmn" w:hAnsi="Tms Rmn"/>
                <w:sz w:val="12"/>
                <w:lang w:val="en-US"/>
              </w:rPr>
              <w:t> </w:t>
            </w:r>
            <w:r w:rsidRPr="003D6295">
              <w:rPr>
                <w:lang w:val="en-US"/>
              </w:rPr>
              <w:t>30</w:t>
            </w:r>
            <w:r w:rsidRPr="003D6295">
              <w:rPr>
                <w:lang w:val="en-US"/>
              </w:rPr>
              <w:tab/>
              <w:t xml:space="preserve"> </w:t>
            </w:r>
            <w:r w:rsidRPr="003D6295">
              <w:rPr>
                <w:lang w:val="en-US" w:eastAsia="zh-CN"/>
              </w:rPr>
              <w:t xml:space="preserve">    </w:t>
            </w:r>
            <w:r>
              <w:rPr>
                <w:rFonts w:hint="eastAsia"/>
                <w:lang w:eastAsia="zh-CN"/>
              </w:rPr>
              <w:t>如果</w:t>
            </w:r>
            <w:r w:rsidRPr="003D6295">
              <w:rPr>
                <w:i/>
                <w:lang w:val="en-US"/>
              </w:rPr>
              <w:t>X</w:t>
            </w:r>
            <w:r w:rsidR="00B32F6B">
              <w:rPr>
                <w:rFonts w:ascii="Symbol" w:hAnsi="Symbol"/>
                <w:lang w:val="en-US" w:eastAsia="zh-CN"/>
              </w:rPr>
              <w:t></w:t>
            </w:r>
            <w:r w:rsidR="00B32F6B">
              <w:rPr>
                <w:lang w:val="en-US"/>
              </w:rPr>
              <w:t>&gt;</w:t>
            </w:r>
            <w:r w:rsidR="00B32F6B">
              <w:rPr>
                <w:rFonts w:hint="eastAsia"/>
                <w:lang w:val="en-US" w:eastAsia="zh-CN"/>
              </w:rPr>
              <w:t xml:space="preserve"> </w:t>
            </w:r>
            <w:r w:rsidRPr="003D6295">
              <w:rPr>
                <w:lang w:val="en-US"/>
              </w:rPr>
              <w:t>50 W</w:t>
            </w:r>
          </w:p>
          <w:p w14:paraId="6865F498" w14:textId="77777777" w:rsidR="003A02EE" w:rsidRDefault="003A02EE" w:rsidP="006162D5">
            <w:pPr>
              <w:pStyle w:val="TableText0"/>
              <w:tabs>
                <w:tab w:val="clear" w:pos="1418"/>
                <w:tab w:val="clear" w:pos="1985"/>
                <w:tab w:val="left" w:pos="1404"/>
              </w:tabs>
              <w:snapToGrid w:val="0"/>
              <w:spacing w:before="0" w:after="0"/>
              <w:rPr>
                <w:lang w:eastAsia="zh-CN"/>
              </w:rPr>
            </w:pPr>
            <w:r>
              <w:rPr>
                <w:rFonts w:hint="eastAsia"/>
                <w:lang w:eastAsia="zh-CN"/>
              </w:rPr>
              <w:t>其中：</w:t>
            </w:r>
          </w:p>
          <w:p w14:paraId="2A654762" w14:textId="77777777" w:rsidR="003A02EE" w:rsidRDefault="003A02EE" w:rsidP="006162D5">
            <w:pPr>
              <w:pStyle w:val="TableText0"/>
              <w:tabs>
                <w:tab w:val="clear" w:pos="284"/>
                <w:tab w:val="clear" w:pos="567"/>
                <w:tab w:val="clear" w:pos="851"/>
                <w:tab w:val="clear" w:pos="1134"/>
                <w:tab w:val="clear" w:pos="1418"/>
                <w:tab w:val="clear" w:pos="1701"/>
                <w:tab w:val="clear" w:pos="1985"/>
                <w:tab w:val="left" w:pos="1700"/>
                <w:tab w:val="left" w:pos="1730"/>
                <w:tab w:val="left" w:pos="1760"/>
              </w:tabs>
              <w:snapToGrid w:val="0"/>
              <w:spacing w:before="0" w:after="0"/>
              <w:rPr>
                <w:lang w:eastAsia="zh-CN"/>
              </w:rPr>
            </w:pPr>
            <w:r>
              <w:rPr>
                <w:lang w:eastAsia="zh-CN"/>
              </w:rPr>
              <w:tab/>
            </w:r>
            <w:r>
              <w:rPr>
                <w:rFonts w:hint="eastAsia"/>
                <w:lang w:eastAsia="zh-CN"/>
              </w:rPr>
              <w:t>对于</w:t>
            </w:r>
            <w:r>
              <w:rPr>
                <w:lang w:eastAsia="zh-CN"/>
              </w:rPr>
              <w:t>SSB</w:t>
            </w:r>
            <w:r>
              <w:rPr>
                <w:rFonts w:hint="eastAsia"/>
                <w:lang w:eastAsia="zh-CN"/>
              </w:rPr>
              <w:t>调制</w:t>
            </w:r>
            <w:r>
              <w:rPr>
                <w:lang w:eastAsia="zh-CN"/>
              </w:rPr>
              <w:t xml:space="preserve"> </w:t>
            </w:r>
            <w:r>
              <w:rPr>
                <w:i/>
                <w:lang w:eastAsia="zh-CN"/>
              </w:rPr>
              <w:t>X</w:t>
            </w:r>
            <w:r>
              <w:rPr>
                <w:lang w:eastAsia="zh-CN"/>
              </w:rPr>
              <w:t xml:space="preserve"> </w:t>
            </w:r>
            <w:r w:rsidR="007874CD">
              <w:rPr>
                <w:lang w:val="en-US" w:eastAsia="zh-CN"/>
              </w:rPr>
              <w:t xml:space="preserve">= </w:t>
            </w:r>
            <w:r>
              <w:rPr>
                <w:i/>
                <w:lang w:eastAsia="zh-CN"/>
              </w:rPr>
              <w:t>PEP</w:t>
            </w:r>
            <w:r>
              <w:rPr>
                <w:lang w:eastAsia="zh-CN"/>
              </w:rPr>
              <w:t xml:space="preserve"> </w:t>
            </w:r>
          </w:p>
          <w:p w14:paraId="0A703E1E" w14:textId="77777777" w:rsidR="003A02EE" w:rsidRPr="003A5808" w:rsidRDefault="003A02EE" w:rsidP="006162D5">
            <w:pPr>
              <w:pStyle w:val="Tabletext"/>
              <w:tabs>
                <w:tab w:val="clear" w:pos="284"/>
                <w:tab w:val="clear" w:pos="567"/>
                <w:tab w:val="clear" w:pos="851"/>
                <w:tab w:val="clear" w:pos="1134"/>
                <w:tab w:val="clear" w:pos="1418"/>
                <w:tab w:val="clear" w:pos="1701"/>
                <w:tab w:val="clear" w:pos="1985"/>
                <w:tab w:val="clear" w:pos="2268"/>
                <w:tab w:val="left" w:pos="1700"/>
                <w:tab w:val="left" w:pos="1730"/>
                <w:tab w:val="left" w:pos="1760"/>
                <w:tab w:val="left" w:pos="2143"/>
              </w:tabs>
              <w:snapToGrid w:val="0"/>
              <w:spacing w:before="0" w:after="0"/>
              <w:jc w:val="left"/>
              <w:rPr>
                <w:lang w:val="en-US" w:eastAsia="zh-CN"/>
              </w:rPr>
            </w:pPr>
            <w:r>
              <w:rPr>
                <w:lang w:eastAsia="zh-CN"/>
              </w:rPr>
              <w:tab/>
            </w:r>
            <w:r>
              <w:rPr>
                <w:rFonts w:hint="eastAsia"/>
                <w:lang w:eastAsia="zh-CN"/>
              </w:rPr>
              <w:t>对于其他调制</w:t>
            </w:r>
            <w:r>
              <w:rPr>
                <w:lang w:eastAsia="zh-CN"/>
              </w:rPr>
              <w:t xml:space="preserve"> </w:t>
            </w:r>
            <w:r>
              <w:rPr>
                <w:i/>
                <w:lang w:eastAsia="zh-CN"/>
              </w:rPr>
              <w:t>X</w:t>
            </w:r>
            <w:r>
              <w:rPr>
                <w:lang w:eastAsia="zh-CN"/>
              </w:rPr>
              <w:t xml:space="preserve"> </w:t>
            </w:r>
            <w:r w:rsidR="007874CD">
              <w:rPr>
                <w:lang w:val="en-US"/>
              </w:rPr>
              <w:t xml:space="preserve">= </w:t>
            </w:r>
            <w:r>
              <w:rPr>
                <w:i/>
                <w:lang w:eastAsia="zh-CN"/>
              </w:rPr>
              <w:t>P</w:t>
            </w:r>
          </w:p>
        </w:tc>
      </w:tr>
    </w:tbl>
    <w:p w14:paraId="4DB6032E" w14:textId="77777777" w:rsidR="00373424" w:rsidRDefault="00373424">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5AA4CD62" w14:textId="77777777" w:rsidR="00373424" w:rsidRDefault="0037342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F6801FD" w14:textId="77777777" w:rsidR="003A02EE" w:rsidRDefault="003A02EE" w:rsidP="00214783">
      <w:pPr>
        <w:pStyle w:val="TableNo"/>
        <w:rPr>
          <w:lang w:val="en-US"/>
        </w:rPr>
      </w:pPr>
      <w:r>
        <w:rPr>
          <w:rFonts w:hint="eastAsia"/>
          <w:lang w:val="en-US" w:eastAsia="zh-CN"/>
        </w:rPr>
        <w:lastRenderedPageBreak/>
        <w:t>表</w:t>
      </w:r>
      <w:r>
        <w:rPr>
          <w:lang w:val="en-US"/>
        </w:rPr>
        <w:t xml:space="preserve"> 10 (</w:t>
      </w:r>
      <w:r w:rsidR="00B75D90">
        <w:rPr>
          <w:rFonts w:ascii="STKaiti" w:eastAsia="STKaiti" w:hAnsi="STKaiti" w:hint="eastAsia"/>
          <w:iCs/>
          <w:lang w:val="en-US" w:eastAsia="zh-CN"/>
        </w:rPr>
        <w:t>完</w:t>
      </w:r>
      <w:r>
        <w:rPr>
          <w:lang w:val="en-US"/>
        </w:rPr>
        <w:t>)</w:t>
      </w: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18"/>
        <w:gridCol w:w="5422"/>
      </w:tblGrid>
      <w:tr w:rsidR="003A02EE" w:rsidRPr="003A5808" w14:paraId="5076AE97" w14:textId="77777777" w:rsidTr="00BB31F1">
        <w:trPr>
          <w:jc w:val="center"/>
        </w:trPr>
        <w:tc>
          <w:tcPr>
            <w:tcW w:w="4218" w:type="dxa"/>
            <w:tcBorders>
              <w:top w:val="single" w:sz="6" w:space="0" w:color="auto"/>
              <w:bottom w:val="single" w:sz="6" w:space="0" w:color="auto"/>
              <w:right w:val="single" w:sz="6" w:space="0" w:color="auto"/>
            </w:tcBorders>
            <w:vAlign w:val="center"/>
          </w:tcPr>
          <w:p w14:paraId="54213B7F" w14:textId="77777777" w:rsidR="003A02EE" w:rsidRPr="00304BBA" w:rsidRDefault="003A02EE" w:rsidP="006162D5">
            <w:pPr>
              <w:pStyle w:val="TableText0"/>
              <w:spacing w:before="120" w:after="120"/>
              <w:jc w:val="center"/>
              <w:rPr>
                <w:b/>
                <w:lang w:eastAsia="zh-CN"/>
              </w:rPr>
            </w:pPr>
            <w:r w:rsidRPr="00304BBA">
              <w:rPr>
                <w:rFonts w:hint="eastAsia"/>
                <w:b/>
                <w:lang w:eastAsia="zh-CN"/>
              </w:rPr>
              <w:t>《无线电规则》第</w:t>
            </w:r>
            <w:r w:rsidRPr="00304BBA">
              <w:rPr>
                <w:b/>
                <w:lang w:eastAsia="zh-CN"/>
              </w:rPr>
              <w:t>1</w:t>
            </w:r>
            <w:r w:rsidRPr="00304BBA">
              <w:rPr>
                <w:rFonts w:hint="eastAsia"/>
                <w:b/>
                <w:lang w:eastAsia="zh-CN"/>
              </w:rPr>
              <w:t>条中</w:t>
            </w:r>
            <w:r w:rsidR="006162D5">
              <w:rPr>
                <w:b/>
                <w:lang w:eastAsia="zh-CN"/>
              </w:rPr>
              <w:br/>
            </w:r>
            <w:r w:rsidRPr="00304BBA">
              <w:rPr>
                <w:rFonts w:hint="eastAsia"/>
                <w:b/>
                <w:lang w:eastAsia="zh-CN"/>
              </w:rPr>
              <w:t>业务类别，</w:t>
            </w:r>
            <w:r w:rsidR="006162D5">
              <w:rPr>
                <w:b/>
                <w:lang w:eastAsia="zh-CN"/>
              </w:rPr>
              <w:br/>
            </w:r>
            <w:r w:rsidRPr="00304BBA">
              <w:rPr>
                <w:rFonts w:hint="eastAsia"/>
                <w:b/>
                <w:lang w:eastAsia="zh-CN"/>
              </w:rPr>
              <w:t>或设备类型</w:t>
            </w:r>
            <w:r w:rsidRPr="00304BBA">
              <w:rPr>
                <w:b/>
                <w:lang w:eastAsia="zh-CN"/>
              </w:rPr>
              <w:t> </w:t>
            </w:r>
            <w:r w:rsidRPr="00304BBA">
              <w:rPr>
                <w:b/>
                <w:vertAlign w:val="superscript"/>
                <w:lang w:eastAsia="zh-CN"/>
              </w:rPr>
              <w:t>(1), (2)</w:t>
            </w:r>
          </w:p>
        </w:tc>
        <w:tc>
          <w:tcPr>
            <w:tcW w:w="5422" w:type="dxa"/>
            <w:tcBorders>
              <w:top w:val="single" w:sz="6" w:space="0" w:color="auto"/>
              <w:left w:val="single" w:sz="6" w:space="0" w:color="auto"/>
              <w:bottom w:val="single" w:sz="6" w:space="0" w:color="auto"/>
            </w:tcBorders>
            <w:vAlign w:val="center"/>
          </w:tcPr>
          <w:p w14:paraId="19F46941" w14:textId="77777777" w:rsidR="003A02EE" w:rsidRPr="00F85686" w:rsidRDefault="003A02EE" w:rsidP="008E3CEE">
            <w:pPr>
              <w:pStyle w:val="TableText0"/>
              <w:spacing w:before="20" w:after="20"/>
              <w:jc w:val="center"/>
              <w:rPr>
                <w:b/>
                <w:lang w:eastAsia="zh-CN"/>
              </w:rPr>
            </w:pPr>
            <w:r w:rsidRPr="00F85686">
              <w:rPr>
                <w:rFonts w:hint="eastAsia"/>
                <w:b/>
                <w:lang w:eastAsia="zh-CN"/>
              </w:rPr>
              <w:t>在相关基准带宽内使用</w:t>
            </w:r>
            <w:r w:rsidRPr="00F85686">
              <w:rPr>
                <w:b/>
                <w:lang w:eastAsia="zh-CN"/>
              </w:rPr>
              <w:t>P</w:t>
            </w:r>
            <w:r w:rsidRPr="00F85686">
              <w:rPr>
                <w:rFonts w:hint="eastAsia"/>
                <w:b/>
                <w:lang w:eastAsia="zh-CN"/>
              </w:rPr>
              <w:t>、</w:t>
            </w:r>
            <w:r w:rsidRPr="00F85686">
              <w:rPr>
                <w:b/>
                <w:lang w:eastAsia="zh-CN"/>
              </w:rPr>
              <w:t>PEP</w:t>
            </w:r>
            <w:r w:rsidRPr="00F85686">
              <w:rPr>
                <w:rFonts w:hint="eastAsia"/>
                <w:b/>
                <w:lang w:eastAsia="zh-CN"/>
              </w:rPr>
              <w:t>或</w:t>
            </w:r>
            <w:r w:rsidRPr="00F85686">
              <w:rPr>
                <w:b/>
                <w:lang w:eastAsia="zh-CN"/>
              </w:rPr>
              <w:t>X</w:t>
            </w:r>
            <w:r w:rsidR="008E3CEE">
              <w:rPr>
                <w:rFonts w:hint="eastAsia"/>
                <w:b/>
                <w:lang w:eastAsia="zh-CN"/>
              </w:rPr>
              <w:t xml:space="preserve"> (</w:t>
            </w:r>
            <w:r w:rsidRPr="00F85686">
              <w:rPr>
                <w:b/>
                <w:lang w:eastAsia="zh-CN"/>
              </w:rPr>
              <w:t>W</w:t>
            </w:r>
            <w:r w:rsidR="008E3CEE">
              <w:rPr>
                <w:rFonts w:hint="eastAsia"/>
                <w:b/>
                <w:lang w:eastAsia="zh-CN"/>
              </w:rPr>
              <w:t xml:space="preserve">) </w:t>
            </w:r>
            <w:r w:rsidR="006162D5">
              <w:rPr>
                <w:b/>
                <w:lang w:eastAsia="zh-CN"/>
              </w:rPr>
              <w:br/>
            </w:r>
            <w:r w:rsidRPr="00F85686">
              <w:rPr>
                <w:rFonts w:hint="eastAsia"/>
                <w:b/>
                <w:lang w:eastAsia="zh-CN"/>
              </w:rPr>
              <w:t>表示的最大允许的杂散域发射功率</w:t>
            </w:r>
            <w:r w:rsidR="006162D5">
              <w:rPr>
                <w:b/>
                <w:lang w:eastAsia="zh-CN"/>
              </w:rPr>
              <w:br/>
            </w:r>
            <w:r w:rsidRPr="00F85686">
              <w:rPr>
                <w:rFonts w:hint="eastAsia"/>
                <w:b/>
                <w:lang w:eastAsia="zh-CN"/>
              </w:rPr>
              <w:t>（见</w:t>
            </w:r>
            <w:r w:rsidRPr="00EF4AEC">
              <w:rPr>
                <w:rFonts w:ascii="STKaiti" w:eastAsia="STKaiti" w:hAnsi="STKaiti" w:hint="eastAsia"/>
                <w:b/>
                <w:iCs/>
                <w:lang w:eastAsia="zh-CN"/>
              </w:rPr>
              <w:t>建议</w:t>
            </w:r>
            <w:r w:rsidRPr="00F85686">
              <w:rPr>
                <w:b/>
                <w:iCs/>
                <w:lang w:eastAsia="zh-CN"/>
              </w:rPr>
              <w:t>4.1</w:t>
            </w:r>
            <w:r w:rsidRPr="00F85686">
              <w:rPr>
                <w:rFonts w:hint="eastAsia"/>
                <w:b/>
                <w:lang w:eastAsia="zh-CN"/>
              </w:rPr>
              <w:t>）</w:t>
            </w:r>
            <w:r w:rsidR="00373424">
              <w:rPr>
                <w:rFonts w:hint="eastAsia"/>
                <w:b/>
                <w:lang w:eastAsia="zh-CN"/>
              </w:rPr>
              <w:t>（</w:t>
            </w:r>
            <w:r w:rsidRPr="00F85686">
              <w:rPr>
                <w:b/>
                <w:lang w:eastAsia="zh-CN"/>
              </w:rPr>
              <w:t>dBm</w:t>
            </w:r>
            <w:r w:rsidR="00373424">
              <w:rPr>
                <w:rFonts w:hint="eastAsia"/>
                <w:b/>
                <w:lang w:eastAsia="zh-CN"/>
              </w:rPr>
              <w:t>）</w:t>
            </w:r>
          </w:p>
        </w:tc>
      </w:tr>
      <w:tr w:rsidR="003A02EE" w:rsidRPr="006D751C" w14:paraId="0D2F945B" w14:textId="77777777" w:rsidTr="00214783">
        <w:trPr>
          <w:jc w:val="center"/>
        </w:trPr>
        <w:tc>
          <w:tcPr>
            <w:tcW w:w="4218" w:type="dxa"/>
            <w:tcBorders>
              <w:top w:val="single" w:sz="6" w:space="0" w:color="auto"/>
              <w:bottom w:val="single" w:sz="6" w:space="0" w:color="auto"/>
              <w:right w:val="single" w:sz="6" w:space="0" w:color="auto"/>
            </w:tcBorders>
          </w:tcPr>
          <w:p w14:paraId="7414B7BC" w14:textId="77777777" w:rsidR="003A02EE" w:rsidRDefault="003A02EE" w:rsidP="002A0928">
            <w:pPr>
              <w:pStyle w:val="TableText0"/>
              <w:rPr>
                <w:lang w:val="en-US" w:eastAsia="zh-CN"/>
              </w:rPr>
            </w:pPr>
            <w:r>
              <w:rPr>
                <w:rFonts w:hint="eastAsia"/>
                <w:lang w:eastAsia="zh-CN"/>
              </w:rPr>
              <w:t>低功率无线电设备</w:t>
            </w:r>
            <w:r>
              <w:rPr>
                <w:vertAlign w:val="superscript"/>
                <w:lang w:val="en-US" w:eastAsia="zh-CN"/>
              </w:rPr>
              <w:t>(10)</w:t>
            </w:r>
          </w:p>
        </w:tc>
        <w:tc>
          <w:tcPr>
            <w:tcW w:w="5422" w:type="dxa"/>
            <w:tcBorders>
              <w:top w:val="single" w:sz="6" w:space="0" w:color="auto"/>
              <w:left w:val="single" w:sz="6" w:space="0" w:color="auto"/>
              <w:bottom w:val="single" w:sz="6" w:space="0" w:color="auto"/>
            </w:tcBorders>
          </w:tcPr>
          <w:p w14:paraId="59D9A22E" w14:textId="77777777" w:rsidR="003A02EE" w:rsidRPr="003A5808" w:rsidRDefault="003A02EE" w:rsidP="00214783">
            <w:pPr>
              <w:pStyle w:val="Tabletext"/>
              <w:jc w:val="left"/>
              <w:rPr>
                <w:lang w:val="en-US" w:eastAsia="zh-CN"/>
              </w:rPr>
            </w:pPr>
            <w:r w:rsidRPr="003A5808">
              <w:rPr>
                <w:lang w:val="en-US" w:eastAsia="zh-CN"/>
              </w:rPr>
              <w:t>–26 dBm</w:t>
            </w:r>
            <w:r w:rsidRPr="003A5808">
              <w:rPr>
                <w:lang w:val="en-US" w:eastAsia="zh-CN"/>
              </w:rPr>
              <w:tab/>
            </w:r>
            <w:r w:rsidRPr="003A5808">
              <w:rPr>
                <w:lang w:val="en-US" w:eastAsia="zh-CN"/>
              </w:rPr>
              <w:tab/>
            </w:r>
            <w:r w:rsidRPr="003A5808">
              <w:rPr>
                <w:lang w:val="en-US" w:eastAsia="zh-CN"/>
              </w:rPr>
              <w:tab/>
            </w:r>
            <w:r w:rsidRPr="003A5808">
              <w:rPr>
                <w:lang w:val="en-US" w:eastAsia="zh-CN"/>
              </w:rPr>
              <w:tab/>
            </w:r>
            <w:r>
              <w:rPr>
                <w:rFonts w:hint="eastAsia"/>
                <w:lang w:val="en-US" w:eastAsia="zh-CN"/>
              </w:rPr>
              <w:t>如果</w:t>
            </w:r>
            <w:r w:rsidRPr="003A5808">
              <w:rPr>
                <w:i/>
                <w:lang w:val="en-US" w:eastAsia="zh-CN"/>
              </w:rPr>
              <w:t>P</w:t>
            </w:r>
            <w:r w:rsidR="007874CD">
              <w:rPr>
                <w:lang w:val="en-US"/>
              </w:rPr>
              <w:t xml:space="preserve"> ≤ </w:t>
            </w:r>
            <w:r w:rsidRPr="003A5808">
              <w:rPr>
                <w:lang w:val="en-US" w:eastAsia="zh-CN"/>
              </w:rPr>
              <w:t>0.025 W</w:t>
            </w:r>
            <w:r w:rsidRPr="003A5808">
              <w:rPr>
                <w:lang w:val="en-US" w:eastAsia="zh-CN"/>
              </w:rPr>
              <w:br/>
              <w:t xml:space="preserve">10 log </w:t>
            </w:r>
            <w:r w:rsidRPr="003A5808">
              <w:rPr>
                <w:i/>
                <w:iCs/>
                <w:lang w:val="en-US" w:eastAsia="zh-CN"/>
              </w:rPr>
              <w:t>P</w:t>
            </w:r>
            <w:r w:rsidRPr="003A5808">
              <w:rPr>
                <w:lang w:val="en-US" w:eastAsia="zh-CN"/>
              </w:rPr>
              <w:t> – 10</w:t>
            </w:r>
            <w:r w:rsidRPr="003A5808">
              <w:rPr>
                <w:lang w:val="en-US" w:eastAsia="zh-CN"/>
              </w:rPr>
              <w:tab/>
            </w:r>
            <w:r w:rsidRPr="003A5808">
              <w:rPr>
                <w:lang w:val="en-US" w:eastAsia="zh-CN"/>
              </w:rPr>
              <w:tab/>
            </w:r>
            <w:r>
              <w:rPr>
                <w:rFonts w:hint="eastAsia"/>
                <w:lang w:val="en-US" w:eastAsia="zh-CN"/>
              </w:rPr>
              <w:t>如果</w:t>
            </w:r>
            <w:r w:rsidRPr="003A5808">
              <w:rPr>
                <w:lang w:val="en-US" w:eastAsia="zh-CN"/>
              </w:rPr>
              <w:t xml:space="preserve">0.025 W </w:t>
            </w:r>
            <w:r w:rsidR="007874CD">
              <w:rPr>
                <w:lang w:val="en-US"/>
              </w:rPr>
              <w:t>&lt;</w:t>
            </w:r>
            <w:r w:rsidRPr="003A5808">
              <w:rPr>
                <w:lang w:val="en-US" w:eastAsia="zh-CN"/>
              </w:rPr>
              <w:t xml:space="preserve"> </w:t>
            </w:r>
            <w:r w:rsidRPr="003A5808">
              <w:rPr>
                <w:i/>
                <w:lang w:val="en-US" w:eastAsia="zh-CN"/>
              </w:rPr>
              <w:t>P</w:t>
            </w:r>
            <w:r w:rsidRPr="003A5808">
              <w:rPr>
                <w:lang w:val="en-US" w:eastAsia="zh-CN"/>
              </w:rPr>
              <w:t xml:space="preserve"> </w:t>
            </w:r>
            <w:r w:rsidR="007874CD">
              <w:rPr>
                <w:lang w:val="en-US"/>
              </w:rPr>
              <w:t>&lt;</w:t>
            </w:r>
            <w:r w:rsidRPr="003A5808">
              <w:rPr>
                <w:lang w:val="en-US" w:eastAsia="zh-CN"/>
              </w:rPr>
              <w:t xml:space="preserve"> 0.100 W</w:t>
            </w:r>
          </w:p>
        </w:tc>
      </w:tr>
      <w:tr w:rsidR="003A02EE" w:rsidRPr="003A5808" w14:paraId="66CED312" w14:textId="77777777" w:rsidTr="00214783">
        <w:trPr>
          <w:jc w:val="center"/>
        </w:trPr>
        <w:tc>
          <w:tcPr>
            <w:tcW w:w="4218" w:type="dxa"/>
            <w:tcBorders>
              <w:top w:val="single" w:sz="6" w:space="0" w:color="auto"/>
              <w:bottom w:val="single" w:sz="6" w:space="0" w:color="auto"/>
              <w:right w:val="single" w:sz="6" w:space="0" w:color="auto"/>
            </w:tcBorders>
          </w:tcPr>
          <w:p w14:paraId="755B3222" w14:textId="77777777" w:rsidR="003A02EE" w:rsidRDefault="003A02EE" w:rsidP="002A0928">
            <w:pPr>
              <w:pStyle w:val="TableText0"/>
              <w:spacing w:before="0"/>
              <w:rPr>
                <w:lang w:eastAsia="zh-CN"/>
              </w:rPr>
            </w:pPr>
            <w:r>
              <w:rPr>
                <w:lang w:eastAsia="zh-CN"/>
              </w:rPr>
              <w:t>EPIRB</w:t>
            </w:r>
            <w:r>
              <w:rPr>
                <w:rFonts w:hint="eastAsia"/>
                <w:lang w:eastAsia="zh-CN"/>
              </w:rPr>
              <w:t>、</w:t>
            </w:r>
            <w:r>
              <w:rPr>
                <w:lang w:eastAsia="zh-CN"/>
              </w:rPr>
              <w:t>ELT</w:t>
            </w:r>
            <w:r>
              <w:rPr>
                <w:rFonts w:hint="eastAsia"/>
                <w:lang w:eastAsia="zh-CN"/>
              </w:rPr>
              <w:t>、</w:t>
            </w:r>
            <w:r>
              <w:rPr>
                <w:lang w:eastAsia="zh-CN"/>
              </w:rPr>
              <w:t>PLB</w:t>
            </w:r>
            <w:r>
              <w:rPr>
                <w:rFonts w:hint="eastAsia"/>
                <w:lang w:eastAsia="zh-CN"/>
              </w:rPr>
              <w:t>、</w:t>
            </w:r>
            <w:r>
              <w:rPr>
                <w:lang w:eastAsia="zh-CN"/>
              </w:rPr>
              <w:t>SART</w:t>
            </w:r>
            <w:r>
              <w:rPr>
                <w:lang w:eastAsia="zh-CN"/>
              </w:rPr>
              <w:br/>
            </w:r>
            <w:r>
              <w:rPr>
                <w:rFonts w:hint="eastAsia"/>
                <w:lang w:eastAsia="zh-CN"/>
              </w:rPr>
              <w:t>船舶应急、救生艇和救生器发射机</w:t>
            </w:r>
            <w:r>
              <w:rPr>
                <w:lang w:eastAsia="zh-CN"/>
              </w:rPr>
              <w:br/>
            </w:r>
            <w:r>
              <w:rPr>
                <w:rFonts w:hint="eastAsia"/>
                <w:lang w:eastAsia="zh-CN"/>
              </w:rPr>
              <w:t>紧急情况使用的陆地、航空或水上发射机</w:t>
            </w:r>
          </w:p>
        </w:tc>
        <w:tc>
          <w:tcPr>
            <w:tcW w:w="5422" w:type="dxa"/>
            <w:tcBorders>
              <w:top w:val="single" w:sz="6" w:space="0" w:color="auto"/>
              <w:left w:val="single" w:sz="6" w:space="0" w:color="auto"/>
              <w:bottom w:val="single" w:sz="6" w:space="0" w:color="auto"/>
            </w:tcBorders>
          </w:tcPr>
          <w:p w14:paraId="469F42B4" w14:textId="77777777" w:rsidR="003A02EE" w:rsidRPr="003A5808" w:rsidRDefault="003A02EE" w:rsidP="00214783">
            <w:pPr>
              <w:pStyle w:val="Tabletext"/>
              <w:jc w:val="left"/>
              <w:rPr>
                <w:lang w:val="en-US"/>
              </w:rPr>
            </w:pPr>
            <w:proofErr w:type="spellStart"/>
            <w:r>
              <w:rPr>
                <w:rFonts w:hint="eastAsia"/>
              </w:rPr>
              <w:t>无限制</w:t>
            </w:r>
            <w:proofErr w:type="spellEnd"/>
          </w:p>
        </w:tc>
      </w:tr>
      <w:tr w:rsidR="003A02EE" w:rsidRPr="003A5808" w14:paraId="2A71618A" w14:textId="77777777" w:rsidTr="00214783">
        <w:tblPrEx>
          <w:tblBorders>
            <w:top w:val="none" w:sz="0" w:space="0" w:color="auto"/>
            <w:left w:val="none" w:sz="0" w:space="0" w:color="auto"/>
            <w:bottom w:val="none" w:sz="0" w:space="0" w:color="auto"/>
            <w:right w:val="none" w:sz="0" w:space="0" w:color="auto"/>
          </w:tblBorders>
        </w:tblPrEx>
        <w:trPr>
          <w:cantSplit/>
          <w:jc w:val="center"/>
        </w:trPr>
        <w:tc>
          <w:tcPr>
            <w:tcW w:w="9640" w:type="dxa"/>
            <w:gridSpan w:val="2"/>
          </w:tcPr>
          <w:p w14:paraId="27845805" w14:textId="77777777" w:rsidR="003A02EE" w:rsidRPr="003A5808" w:rsidRDefault="003A02EE" w:rsidP="007874CD">
            <w:pPr>
              <w:pStyle w:val="Tablelegend"/>
              <w:spacing w:before="60"/>
              <w:ind w:left="482" w:hanging="567"/>
              <w:rPr>
                <w:lang w:val="en-US" w:eastAsia="zh-CN"/>
              </w:rPr>
            </w:pPr>
            <w:r w:rsidRPr="003A5808">
              <w:rPr>
                <w:i/>
                <w:iCs/>
                <w:lang w:val="en-US" w:eastAsia="zh-CN"/>
              </w:rPr>
              <w:t>P</w:t>
            </w:r>
            <w:r w:rsidRPr="003A5808">
              <w:rPr>
                <w:sz w:val="12"/>
                <w:lang w:val="en-US" w:eastAsia="zh-CN"/>
              </w:rPr>
              <w:t> </w:t>
            </w:r>
            <w:r w:rsidRPr="003A5808">
              <w:rPr>
                <w:lang w:val="en-US" w:eastAsia="zh-CN"/>
              </w:rPr>
              <w:t>:</w:t>
            </w:r>
            <w:r w:rsidRPr="003A5808">
              <w:rPr>
                <w:lang w:val="en-US" w:eastAsia="zh-CN"/>
              </w:rPr>
              <w:tab/>
            </w:r>
            <w:r w:rsidRPr="003A5808">
              <w:rPr>
                <w:lang w:val="en-US" w:eastAsia="zh-CN"/>
              </w:rPr>
              <w:tab/>
            </w:r>
            <w:r w:rsidRPr="00181452">
              <w:rPr>
                <w:rFonts w:hint="eastAsia"/>
                <w:szCs w:val="22"/>
                <w:lang w:eastAsia="zh-CN"/>
              </w:rPr>
              <w:t>为天线传输线处的平均功率</w:t>
            </w:r>
            <w:r w:rsidR="007874CD">
              <w:rPr>
                <w:rFonts w:hint="eastAsia"/>
                <w:szCs w:val="22"/>
                <w:lang w:eastAsia="zh-CN"/>
              </w:rPr>
              <w:t>（</w:t>
            </w:r>
            <w:r>
              <w:rPr>
                <w:szCs w:val="22"/>
                <w:lang w:eastAsia="zh-CN"/>
              </w:rPr>
              <w:t>W</w:t>
            </w:r>
            <w:r w:rsidR="007874CD">
              <w:rPr>
                <w:rFonts w:hint="eastAsia"/>
                <w:szCs w:val="22"/>
                <w:lang w:eastAsia="zh-CN"/>
              </w:rPr>
              <w:t>）</w:t>
            </w:r>
            <w:r>
              <w:rPr>
                <w:rFonts w:hint="eastAsia"/>
                <w:szCs w:val="22"/>
                <w:lang w:eastAsia="zh-CN"/>
              </w:rPr>
              <w:t>，</w:t>
            </w:r>
            <w:r w:rsidRPr="00181452">
              <w:rPr>
                <w:rFonts w:hint="eastAsia"/>
                <w:szCs w:val="22"/>
                <w:lang w:eastAsia="zh-CN"/>
              </w:rPr>
              <w:t>见《无线电规则》</w:t>
            </w:r>
            <w:r>
              <w:rPr>
                <w:rFonts w:hint="eastAsia"/>
                <w:szCs w:val="22"/>
                <w:lang w:val="en-US" w:eastAsia="zh-CN"/>
              </w:rPr>
              <w:t>第</w:t>
            </w:r>
            <w:r w:rsidRPr="00181452">
              <w:rPr>
                <w:szCs w:val="22"/>
                <w:lang w:eastAsia="zh-CN"/>
              </w:rPr>
              <w:t>1.158</w:t>
            </w:r>
            <w:r w:rsidRPr="00181452">
              <w:rPr>
                <w:rFonts w:hint="eastAsia"/>
                <w:szCs w:val="22"/>
                <w:lang w:eastAsia="zh-CN"/>
              </w:rPr>
              <w:t>款的定义。当使用突发传输时，平均功率</w:t>
            </w:r>
            <w:r w:rsidRPr="00181452">
              <w:rPr>
                <w:szCs w:val="22"/>
                <w:lang w:eastAsia="zh-CN"/>
              </w:rPr>
              <w:t>P</w:t>
            </w:r>
            <w:r w:rsidRPr="00181452">
              <w:rPr>
                <w:rFonts w:hint="eastAsia"/>
                <w:szCs w:val="22"/>
                <w:lang w:eastAsia="zh-CN"/>
              </w:rPr>
              <w:t>和任何</w:t>
            </w:r>
            <w:r>
              <w:rPr>
                <w:rFonts w:hint="eastAsia"/>
                <w:szCs w:val="22"/>
                <w:lang w:eastAsia="zh-CN"/>
              </w:rPr>
              <w:t>杂散域发射</w:t>
            </w:r>
            <w:r w:rsidRPr="00181452">
              <w:rPr>
                <w:rFonts w:hint="eastAsia"/>
                <w:szCs w:val="22"/>
                <w:lang w:eastAsia="zh-CN"/>
              </w:rPr>
              <w:t>的平均功率用突发持续时间的平均功率测量。</w:t>
            </w:r>
          </w:p>
          <w:p w14:paraId="1B3182AC" w14:textId="77777777" w:rsidR="003A02EE" w:rsidRPr="003A5808" w:rsidRDefault="003A02EE" w:rsidP="007874CD">
            <w:pPr>
              <w:pStyle w:val="Tablelegend"/>
              <w:spacing w:before="60"/>
              <w:ind w:left="482" w:hanging="567"/>
              <w:rPr>
                <w:lang w:val="en-US" w:eastAsia="zh-CN"/>
              </w:rPr>
            </w:pPr>
            <w:r w:rsidRPr="003A5808">
              <w:rPr>
                <w:i/>
                <w:iCs/>
                <w:lang w:val="en-US" w:eastAsia="zh-CN"/>
              </w:rPr>
              <w:t>PEP</w:t>
            </w:r>
            <w:r w:rsidRPr="003A5808">
              <w:rPr>
                <w:sz w:val="12"/>
                <w:lang w:val="en-US" w:eastAsia="zh-CN"/>
              </w:rPr>
              <w:t> </w:t>
            </w:r>
            <w:r w:rsidRPr="003A5808">
              <w:rPr>
                <w:lang w:val="en-US" w:eastAsia="zh-CN"/>
              </w:rPr>
              <w:t>:</w:t>
            </w:r>
            <w:r w:rsidRPr="003A5808">
              <w:rPr>
                <w:lang w:val="en-US" w:eastAsia="zh-CN"/>
              </w:rPr>
              <w:tab/>
            </w:r>
            <w:r w:rsidRPr="00181452">
              <w:rPr>
                <w:rFonts w:hint="eastAsia"/>
                <w:szCs w:val="22"/>
                <w:lang w:eastAsia="zh-CN"/>
              </w:rPr>
              <w:t>为天线传输线处的峰包功率</w:t>
            </w:r>
            <w:r w:rsidR="007874CD">
              <w:rPr>
                <w:rFonts w:hint="eastAsia"/>
                <w:szCs w:val="22"/>
                <w:lang w:eastAsia="zh-CN"/>
              </w:rPr>
              <w:t>（</w:t>
            </w:r>
            <w:r>
              <w:rPr>
                <w:szCs w:val="22"/>
                <w:lang w:eastAsia="zh-CN"/>
              </w:rPr>
              <w:t>W</w:t>
            </w:r>
            <w:r w:rsidR="007874CD">
              <w:rPr>
                <w:rFonts w:hint="eastAsia"/>
                <w:szCs w:val="22"/>
                <w:lang w:eastAsia="zh-CN"/>
              </w:rPr>
              <w:t>）</w:t>
            </w:r>
            <w:r>
              <w:rPr>
                <w:rFonts w:hint="eastAsia"/>
                <w:szCs w:val="22"/>
                <w:lang w:eastAsia="zh-CN"/>
              </w:rPr>
              <w:t>，</w:t>
            </w:r>
            <w:r w:rsidRPr="00181452">
              <w:rPr>
                <w:rFonts w:hint="eastAsia"/>
                <w:szCs w:val="22"/>
                <w:lang w:eastAsia="zh-CN"/>
              </w:rPr>
              <w:t>见《无线电规则》</w:t>
            </w:r>
            <w:r>
              <w:rPr>
                <w:rFonts w:hint="eastAsia"/>
                <w:szCs w:val="22"/>
                <w:lang w:val="en-US" w:eastAsia="zh-CN"/>
              </w:rPr>
              <w:t>第</w:t>
            </w:r>
            <w:r w:rsidRPr="00181452">
              <w:rPr>
                <w:szCs w:val="22"/>
                <w:lang w:eastAsia="zh-CN"/>
              </w:rPr>
              <w:t>1.157</w:t>
            </w:r>
            <w:r w:rsidRPr="00181452">
              <w:rPr>
                <w:rFonts w:hint="eastAsia"/>
                <w:szCs w:val="22"/>
                <w:lang w:eastAsia="zh-CN"/>
              </w:rPr>
              <w:t>款的定义。</w:t>
            </w:r>
          </w:p>
          <w:p w14:paraId="556EC591" w14:textId="77777777" w:rsidR="003A02EE" w:rsidRPr="00840B38" w:rsidRDefault="003A02EE" w:rsidP="007554AB">
            <w:pPr>
              <w:pStyle w:val="Tablelegend"/>
              <w:spacing w:before="60"/>
              <w:ind w:left="482" w:hanging="567"/>
              <w:rPr>
                <w:szCs w:val="22"/>
                <w:lang w:val="en-US" w:eastAsia="zh-CN"/>
              </w:rPr>
            </w:pPr>
            <w:r w:rsidRPr="003A5808">
              <w:rPr>
                <w:lang w:val="en-US" w:eastAsia="zh-CN"/>
              </w:rPr>
              <w:tab/>
            </w:r>
            <w:r w:rsidRPr="003A5808">
              <w:rPr>
                <w:lang w:val="en-US" w:eastAsia="zh-CN"/>
              </w:rPr>
              <w:tab/>
            </w:r>
            <w:r w:rsidRPr="00840B38">
              <w:rPr>
                <w:rFonts w:hint="eastAsia"/>
                <w:szCs w:val="22"/>
                <w:lang w:val="en-US" w:eastAsia="zh-CN"/>
              </w:rPr>
              <w:t>当使用</w:t>
            </w:r>
            <w:r w:rsidRPr="00840B38">
              <w:rPr>
                <w:i/>
                <w:szCs w:val="22"/>
                <w:lang w:eastAsia="zh-CN"/>
              </w:rPr>
              <w:t>P</w:t>
            </w:r>
            <w:r w:rsidRPr="00840B38">
              <w:rPr>
                <w:szCs w:val="22"/>
                <w:lang w:eastAsia="zh-CN"/>
              </w:rPr>
              <w:t xml:space="preserve"> </w:t>
            </w:r>
            <w:r w:rsidRPr="00840B38">
              <w:rPr>
                <w:rFonts w:hint="eastAsia"/>
                <w:szCs w:val="22"/>
                <w:lang w:eastAsia="zh-CN"/>
              </w:rPr>
              <w:t>时，加到发射传输线的功率和</w:t>
            </w:r>
            <w:r>
              <w:rPr>
                <w:rFonts w:hint="eastAsia"/>
                <w:szCs w:val="22"/>
                <w:lang w:eastAsia="zh-CN"/>
              </w:rPr>
              <w:t>杂散域发射</w:t>
            </w:r>
            <w:r w:rsidRPr="00840B38">
              <w:rPr>
                <w:rFonts w:hint="eastAsia"/>
                <w:szCs w:val="22"/>
                <w:lang w:eastAsia="zh-CN"/>
              </w:rPr>
              <w:t>两者都需要按平均功率和基准带宽内发平均功率分别进行评估。当使用</w:t>
            </w:r>
            <w:r w:rsidRPr="00840B38">
              <w:rPr>
                <w:szCs w:val="22"/>
                <w:lang w:eastAsia="zh-CN"/>
              </w:rPr>
              <w:t xml:space="preserve"> PEP</w:t>
            </w:r>
            <w:r w:rsidRPr="00840B38">
              <w:rPr>
                <w:rFonts w:hint="eastAsia"/>
                <w:szCs w:val="22"/>
                <w:lang w:eastAsia="zh-CN"/>
              </w:rPr>
              <w:t>时，加到发射传输线的功率和</w:t>
            </w:r>
            <w:r>
              <w:rPr>
                <w:rFonts w:hint="eastAsia"/>
                <w:szCs w:val="22"/>
                <w:lang w:eastAsia="zh-CN"/>
              </w:rPr>
              <w:t>杂散域发射</w:t>
            </w:r>
            <w:r w:rsidRPr="00840B38">
              <w:rPr>
                <w:rFonts w:hint="eastAsia"/>
                <w:szCs w:val="22"/>
                <w:lang w:eastAsia="zh-CN"/>
              </w:rPr>
              <w:t>两者都需要按峰包功率和基准带宽内的峰包功率分别进行评估。但是，如果由于</w:t>
            </w:r>
            <w:r>
              <w:rPr>
                <w:rFonts w:hint="eastAsia"/>
                <w:szCs w:val="22"/>
                <w:lang w:eastAsia="zh-CN"/>
              </w:rPr>
              <w:t>杂散域发射</w:t>
            </w:r>
            <w:r w:rsidRPr="00840B38">
              <w:rPr>
                <w:rFonts w:hint="eastAsia"/>
                <w:szCs w:val="22"/>
                <w:lang w:eastAsia="zh-CN"/>
              </w:rPr>
              <w:t>的特性（例如，高斯噪声），按</w:t>
            </w:r>
            <w:r w:rsidRPr="00840B38">
              <w:rPr>
                <w:szCs w:val="22"/>
                <w:lang w:eastAsia="zh-CN"/>
              </w:rPr>
              <w:t>PEP</w:t>
            </w:r>
            <w:r w:rsidRPr="00840B38">
              <w:rPr>
                <w:rFonts w:hint="eastAsia"/>
                <w:szCs w:val="22"/>
                <w:lang w:eastAsia="zh-CN"/>
              </w:rPr>
              <w:t>对</w:t>
            </w:r>
            <w:r>
              <w:rPr>
                <w:rFonts w:hint="eastAsia"/>
                <w:szCs w:val="22"/>
                <w:lang w:eastAsia="zh-CN"/>
              </w:rPr>
              <w:t>杂散域发射</w:t>
            </w:r>
            <w:r w:rsidRPr="00840B38">
              <w:rPr>
                <w:rFonts w:hint="eastAsia"/>
                <w:szCs w:val="22"/>
                <w:lang w:eastAsia="zh-CN"/>
              </w:rPr>
              <w:t>进行测量有困难，允许对加到发射传输线的功率和</w:t>
            </w:r>
            <w:r>
              <w:rPr>
                <w:rFonts w:hint="eastAsia"/>
                <w:szCs w:val="22"/>
                <w:lang w:eastAsia="zh-CN"/>
              </w:rPr>
              <w:t>杂散域发射</w:t>
            </w:r>
            <w:r w:rsidRPr="00840B38">
              <w:rPr>
                <w:rFonts w:hint="eastAsia"/>
                <w:szCs w:val="22"/>
                <w:lang w:eastAsia="zh-CN"/>
              </w:rPr>
              <w:t>的功率使用平均功率进行评估（见附件</w:t>
            </w:r>
            <w:r w:rsidRPr="00840B38">
              <w:rPr>
                <w:szCs w:val="22"/>
                <w:lang w:eastAsia="zh-CN"/>
              </w:rPr>
              <w:t>2</w:t>
            </w:r>
            <w:r w:rsidRPr="00840B38">
              <w:rPr>
                <w:rFonts w:hint="eastAsia"/>
                <w:szCs w:val="22"/>
                <w:lang w:eastAsia="zh-CN"/>
              </w:rPr>
              <w:t>）。</w:t>
            </w:r>
          </w:p>
          <w:p w14:paraId="159E37A6" w14:textId="77777777" w:rsidR="003A02EE" w:rsidRPr="003A5808" w:rsidRDefault="003A02EE" w:rsidP="007554AB">
            <w:pPr>
              <w:pStyle w:val="Tablelegend"/>
              <w:spacing w:before="60"/>
              <w:ind w:left="482" w:hanging="567"/>
              <w:rPr>
                <w:lang w:val="en-US" w:eastAsia="zh-CN"/>
              </w:rPr>
            </w:pPr>
            <w:proofErr w:type="spellStart"/>
            <w:r w:rsidRPr="003A5808">
              <w:rPr>
                <w:lang w:val="en-US" w:eastAsia="zh-CN"/>
              </w:rPr>
              <w:t>dBc</w:t>
            </w:r>
            <w:proofErr w:type="spellEnd"/>
            <w:r w:rsidRPr="003A5808">
              <w:rPr>
                <w:rFonts w:ascii="Tms Rmn" w:hAnsi="Tms Rmn"/>
                <w:sz w:val="12"/>
                <w:lang w:val="en-US" w:eastAsia="zh-CN"/>
              </w:rPr>
              <w:t> </w:t>
            </w:r>
            <w:r w:rsidRPr="003A5808">
              <w:rPr>
                <w:lang w:val="en-US" w:eastAsia="zh-CN"/>
              </w:rPr>
              <w:t>:</w:t>
            </w:r>
            <w:r w:rsidRPr="003A5808">
              <w:rPr>
                <w:lang w:val="en-US" w:eastAsia="zh-CN"/>
              </w:rPr>
              <w:tab/>
            </w:r>
            <w:r w:rsidRPr="000F062C">
              <w:rPr>
                <w:rFonts w:hint="eastAsia"/>
                <w:szCs w:val="22"/>
                <w:lang w:val="en-US" w:eastAsia="zh-CN"/>
              </w:rPr>
              <w:t>相对与发射的非调制载波的分贝数。在没有载波的情况下，例如，某些数字调制方案，其载波无法测量，</w:t>
            </w:r>
            <w:proofErr w:type="spellStart"/>
            <w:r w:rsidRPr="000F062C">
              <w:rPr>
                <w:szCs w:val="22"/>
                <w:lang w:eastAsia="zh-CN"/>
              </w:rPr>
              <w:t>dBc</w:t>
            </w:r>
            <w:proofErr w:type="spellEnd"/>
            <w:r w:rsidRPr="000F062C">
              <w:rPr>
                <w:szCs w:val="22"/>
                <w:lang w:eastAsia="zh-CN"/>
              </w:rPr>
              <w:t xml:space="preserve"> </w:t>
            </w:r>
            <w:r w:rsidRPr="000F062C">
              <w:rPr>
                <w:rFonts w:hint="eastAsia"/>
                <w:szCs w:val="22"/>
                <w:lang w:eastAsia="zh-CN"/>
              </w:rPr>
              <w:t>的基准是相对于平均功率</w:t>
            </w:r>
            <w:r w:rsidRPr="000F062C">
              <w:rPr>
                <w:i/>
                <w:szCs w:val="22"/>
                <w:lang w:eastAsia="zh-CN"/>
              </w:rPr>
              <w:t>P</w:t>
            </w:r>
            <w:r w:rsidRPr="000F062C">
              <w:rPr>
                <w:rFonts w:hint="eastAsia"/>
                <w:szCs w:val="22"/>
                <w:lang w:eastAsia="zh-CN"/>
              </w:rPr>
              <w:t>的分贝数。</w:t>
            </w:r>
          </w:p>
          <w:p w14:paraId="71C9AB53" w14:textId="77777777"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(1)</w:t>
            </w:r>
            <w:r w:rsidRPr="003A5808">
              <w:rPr>
                <w:vertAlign w:val="superscript"/>
                <w:lang w:eastAsia="zh-CN"/>
              </w:rPr>
              <w:tab/>
            </w:r>
            <w:r w:rsidRPr="00976B53">
              <w:rPr>
                <w:rFonts w:hint="eastAsia"/>
                <w:szCs w:val="22"/>
                <w:lang w:val="en-US" w:eastAsia="zh-CN"/>
              </w:rPr>
              <w:t>对某些数字调制以及各类业务中窄带高功率发射机，在接近必要带宽</w:t>
            </w:r>
            <w:r w:rsidR="007874CD">
              <w:rPr>
                <w:lang w:val="en-US" w:eastAsia="zh-CN"/>
              </w:rPr>
              <w:t>±</w:t>
            </w:r>
            <w:r w:rsidRPr="00976B53">
              <w:rPr>
                <w:szCs w:val="22"/>
                <w:lang w:eastAsia="zh-CN"/>
              </w:rPr>
              <w:t>250%</w:t>
            </w:r>
            <w:r w:rsidRPr="00976B53">
              <w:rPr>
                <w:rFonts w:hint="eastAsia"/>
                <w:szCs w:val="22"/>
                <w:lang w:eastAsia="zh-CN"/>
              </w:rPr>
              <w:t>处，满足限值会存在一定的困难。</w:t>
            </w:r>
          </w:p>
          <w:p w14:paraId="60BE8F0E" w14:textId="77777777"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(2)</w:t>
            </w:r>
            <w:r w:rsidRPr="003A5808">
              <w:rPr>
                <w:vertAlign w:val="superscript"/>
                <w:lang w:eastAsia="zh-CN"/>
              </w:rPr>
              <w:tab/>
            </w:r>
            <w:r w:rsidRPr="00976B53">
              <w:rPr>
                <w:rFonts w:hint="eastAsia"/>
                <w:szCs w:val="22"/>
                <w:lang w:eastAsia="zh-CN"/>
              </w:rPr>
              <w:t>如果在实际中无法将发射机与天线传输线区分开，使用附件</w:t>
            </w:r>
            <w:r w:rsidRPr="00976B53">
              <w:rPr>
                <w:szCs w:val="22"/>
                <w:lang w:eastAsia="zh-CN"/>
              </w:rPr>
              <w:t>2</w:t>
            </w:r>
            <w:r w:rsidRPr="00976B53">
              <w:rPr>
                <w:rFonts w:hint="eastAsia"/>
                <w:szCs w:val="22"/>
                <w:lang w:eastAsia="zh-CN"/>
              </w:rPr>
              <w:t>中</w:t>
            </w:r>
            <w:r w:rsidRPr="00976B53">
              <w:rPr>
                <w:szCs w:val="22"/>
                <w:lang w:eastAsia="zh-CN"/>
              </w:rPr>
              <w:t>§ 3.3</w:t>
            </w:r>
            <w:r w:rsidRPr="00976B53">
              <w:rPr>
                <w:rFonts w:hint="eastAsia"/>
                <w:szCs w:val="22"/>
                <w:lang w:eastAsia="zh-CN"/>
              </w:rPr>
              <w:t>节的</w:t>
            </w:r>
            <w:proofErr w:type="spellStart"/>
            <w:r w:rsidRPr="00976B53">
              <w:rPr>
                <w:szCs w:val="22"/>
                <w:lang w:eastAsia="zh-CN"/>
              </w:rPr>
              <w:t>e.i.r.p</w:t>
            </w:r>
            <w:proofErr w:type="spellEnd"/>
            <w:r w:rsidRPr="00976B53">
              <w:rPr>
                <w:szCs w:val="22"/>
                <w:lang w:eastAsia="zh-CN"/>
              </w:rPr>
              <w:t xml:space="preserve">. </w:t>
            </w:r>
            <w:r w:rsidRPr="00976B53">
              <w:rPr>
                <w:rFonts w:hint="eastAsia"/>
                <w:szCs w:val="22"/>
                <w:lang w:eastAsia="zh-CN"/>
              </w:rPr>
              <w:t>方法。</w:t>
            </w:r>
          </w:p>
          <w:p w14:paraId="0982E854" w14:textId="77777777"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(3)</w:t>
            </w:r>
            <w:r w:rsidRPr="003A5808">
              <w:rPr>
                <w:position w:val="6"/>
                <w:lang w:val="en-US" w:eastAsia="zh-CN"/>
              </w:rPr>
              <w:tab/>
            </w:r>
            <w:r w:rsidRPr="00D26302">
              <w:rPr>
                <w:rFonts w:hint="eastAsia"/>
                <w:szCs w:val="22"/>
                <w:lang w:val="en-US" w:eastAsia="zh-CN"/>
              </w:rPr>
              <w:t>所有空间业务的</w:t>
            </w:r>
            <w:r>
              <w:rPr>
                <w:rFonts w:hint="eastAsia"/>
                <w:szCs w:val="22"/>
                <w:lang w:val="en-US" w:eastAsia="zh-CN"/>
              </w:rPr>
              <w:t>杂散域发射</w:t>
            </w:r>
            <w:r w:rsidRPr="00D26302">
              <w:rPr>
                <w:rFonts w:hint="eastAsia"/>
                <w:szCs w:val="22"/>
                <w:lang w:val="en-US" w:eastAsia="zh-CN"/>
              </w:rPr>
              <w:t>限值使用</w:t>
            </w:r>
            <w:r w:rsidRPr="00D26302">
              <w:rPr>
                <w:szCs w:val="22"/>
                <w:lang w:eastAsia="zh-CN"/>
              </w:rPr>
              <w:t xml:space="preserve">4 kHz </w:t>
            </w:r>
            <w:r w:rsidRPr="00D26302">
              <w:rPr>
                <w:rFonts w:hint="eastAsia"/>
                <w:szCs w:val="22"/>
                <w:lang w:eastAsia="zh-CN"/>
              </w:rPr>
              <w:t>基准带宽内的值表示。</w:t>
            </w:r>
          </w:p>
          <w:p w14:paraId="7E1782A1" w14:textId="77777777"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(4)</w:t>
            </w:r>
            <w:r w:rsidRPr="003A5808">
              <w:rPr>
                <w:lang w:eastAsia="zh-CN"/>
              </w:rPr>
              <w:tab/>
            </w:r>
            <w:r w:rsidRPr="00B25E0F">
              <w:rPr>
                <w:rFonts w:hint="eastAsia"/>
                <w:szCs w:val="22"/>
                <w:lang w:val="en-US" w:eastAsia="zh-CN"/>
              </w:rPr>
              <w:t>工作在</w:t>
            </w:r>
            <w:r w:rsidRPr="00B25E0F">
              <w:rPr>
                <w:szCs w:val="22"/>
                <w:lang w:val="en-US" w:eastAsia="zh-CN"/>
              </w:rPr>
              <w:t>30 MHz</w:t>
            </w:r>
            <w:r w:rsidRPr="00B25E0F">
              <w:rPr>
                <w:rFonts w:hint="eastAsia"/>
                <w:szCs w:val="22"/>
                <w:lang w:val="en-US" w:eastAsia="zh-CN"/>
              </w:rPr>
              <w:t>以下的</w:t>
            </w:r>
            <w:r>
              <w:rPr>
                <w:rFonts w:hint="eastAsia"/>
                <w:szCs w:val="22"/>
                <w:lang w:val="en-US" w:eastAsia="zh-CN"/>
              </w:rPr>
              <w:t>卫星</w:t>
            </w:r>
            <w:r w:rsidRPr="00B25E0F">
              <w:rPr>
                <w:rFonts w:hint="eastAsia"/>
                <w:szCs w:val="22"/>
                <w:lang w:val="en-US" w:eastAsia="zh-CN"/>
              </w:rPr>
              <w:t>业余</w:t>
            </w:r>
            <w:r>
              <w:rPr>
                <w:rFonts w:hint="eastAsia"/>
                <w:szCs w:val="22"/>
                <w:lang w:val="en-US" w:eastAsia="zh-CN"/>
              </w:rPr>
              <w:t>业务的</w:t>
            </w:r>
            <w:r w:rsidRPr="00B25E0F">
              <w:rPr>
                <w:rFonts w:hint="eastAsia"/>
                <w:szCs w:val="22"/>
                <w:lang w:val="en-US" w:eastAsia="zh-CN"/>
              </w:rPr>
              <w:t>地球站，</w:t>
            </w:r>
            <w:r>
              <w:rPr>
                <w:rFonts w:hint="eastAsia"/>
                <w:szCs w:val="22"/>
                <w:lang w:val="en-US" w:eastAsia="zh-CN"/>
              </w:rPr>
              <w:t>其业务类别</w:t>
            </w:r>
            <w:r w:rsidRPr="00B25E0F">
              <w:rPr>
                <w:rFonts w:hint="eastAsia"/>
                <w:szCs w:val="22"/>
                <w:lang w:val="en-US" w:eastAsia="zh-CN"/>
              </w:rPr>
              <w:t>属于</w:t>
            </w:r>
            <w:r>
              <w:rPr>
                <w:rFonts w:hint="eastAsia"/>
                <w:szCs w:val="22"/>
                <w:lang w:val="en-US" w:eastAsia="zh-CN"/>
              </w:rPr>
              <w:t>“</w:t>
            </w:r>
            <w:r w:rsidRPr="00B25E0F">
              <w:rPr>
                <w:rFonts w:hint="eastAsia"/>
                <w:szCs w:val="22"/>
                <w:lang w:val="en-US" w:eastAsia="zh-CN"/>
              </w:rPr>
              <w:t>工作在</w:t>
            </w:r>
            <w:r w:rsidRPr="00B25E0F">
              <w:rPr>
                <w:szCs w:val="22"/>
                <w:lang w:val="en-US" w:eastAsia="zh-CN"/>
              </w:rPr>
              <w:t>30 MHz</w:t>
            </w:r>
            <w:r w:rsidRPr="00B25E0F">
              <w:rPr>
                <w:rFonts w:hint="eastAsia"/>
                <w:szCs w:val="22"/>
                <w:lang w:val="en-US" w:eastAsia="zh-CN"/>
              </w:rPr>
              <w:t>以下的业余业务（包括</w:t>
            </w:r>
            <w:r w:rsidRPr="00B25E0F">
              <w:rPr>
                <w:szCs w:val="22"/>
                <w:lang w:val="en-US" w:eastAsia="zh-CN"/>
              </w:rPr>
              <w:t>SSB</w:t>
            </w:r>
            <w:r w:rsidRPr="00B25E0F">
              <w:rPr>
                <w:rFonts w:hint="eastAsia"/>
                <w:szCs w:val="22"/>
                <w:lang w:val="en-US" w:eastAsia="zh-CN"/>
              </w:rPr>
              <w:t>）</w:t>
            </w:r>
            <w:r>
              <w:rPr>
                <w:rFonts w:hint="eastAsia"/>
                <w:szCs w:val="22"/>
                <w:lang w:val="en-US" w:eastAsia="zh-CN"/>
              </w:rPr>
              <w:t>”</w:t>
            </w:r>
            <w:r w:rsidRPr="00B25E0F">
              <w:rPr>
                <w:rFonts w:hint="eastAsia"/>
                <w:szCs w:val="22"/>
                <w:lang w:val="en-US" w:eastAsia="zh-CN"/>
              </w:rPr>
              <w:t>。</w:t>
            </w:r>
          </w:p>
          <w:p w14:paraId="66FB4974" w14:textId="77777777"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(5)</w:t>
            </w:r>
            <w:r w:rsidRPr="003A5808">
              <w:rPr>
                <w:lang w:eastAsia="zh-CN"/>
              </w:rPr>
              <w:tab/>
            </w:r>
            <w:r w:rsidRPr="00E02EEA">
              <w:rPr>
                <w:rFonts w:hint="eastAsia"/>
                <w:szCs w:val="22"/>
                <w:lang w:val="en-US" w:eastAsia="zh-CN"/>
              </w:rPr>
              <w:t>对</w:t>
            </w:r>
            <w:r>
              <w:rPr>
                <w:rFonts w:hint="eastAsia"/>
                <w:szCs w:val="22"/>
                <w:lang w:val="en-US" w:eastAsia="zh-CN"/>
              </w:rPr>
              <w:t>在相同服务区内</w:t>
            </w:r>
            <w:r w:rsidRPr="00E02EEA">
              <w:rPr>
                <w:rFonts w:hint="eastAsia"/>
                <w:szCs w:val="22"/>
                <w:lang w:val="en-US" w:eastAsia="zh-CN"/>
              </w:rPr>
              <w:t>拥有一个以上转发器的卫星</w:t>
            </w:r>
            <w:r w:rsidRPr="00CA769A">
              <w:rPr>
                <w:rFonts w:hint="eastAsia"/>
                <w:szCs w:val="22"/>
                <w:lang w:eastAsia="zh-CN"/>
              </w:rPr>
              <w:t>，</w:t>
            </w:r>
            <w:r>
              <w:rPr>
                <w:rFonts w:hint="eastAsia"/>
                <w:szCs w:val="22"/>
                <w:lang w:eastAsia="zh-CN"/>
              </w:rPr>
              <w:t>当考虑到表</w:t>
            </w:r>
            <w:r>
              <w:rPr>
                <w:szCs w:val="22"/>
                <w:lang w:eastAsia="zh-CN"/>
              </w:rPr>
              <w:t>2</w:t>
            </w:r>
            <w:r>
              <w:rPr>
                <w:rFonts w:hint="eastAsia"/>
                <w:szCs w:val="22"/>
                <w:lang w:eastAsia="zh-CN"/>
              </w:rPr>
              <w:t>中指明的杂散域发射限值时，</w:t>
            </w:r>
            <w:r w:rsidRPr="00E02EEA">
              <w:rPr>
                <w:rFonts w:hint="eastAsia"/>
                <w:szCs w:val="22"/>
                <w:lang w:val="en-US" w:eastAsia="zh-CN"/>
              </w:rPr>
              <w:t>一个转发器的</w:t>
            </w:r>
            <w:r>
              <w:rPr>
                <w:rFonts w:hint="eastAsia"/>
                <w:szCs w:val="22"/>
                <w:lang w:val="en-US" w:eastAsia="zh-CN"/>
              </w:rPr>
              <w:t>杂散域发射可能落入第二个相邻转发器的发射频率内。在这些</w:t>
            </w:r>
            <w:r w:rsidRPr="00E02EEA">
              <w:rPr>
                <w:rFonts w:hint="eastAsia"/>
                <w:szCs w:val="22"/>
                <w:lang w:val="en-US" w:eastAsia="zh-CN"/>
              </w:rPr>
              <w:t>情况下，第二个转发器的基本发射</w:t>
            </w:r>
            <w:r>
              <w:rPr>
                <w:rFonts w:hint="eastAsia"/>
                <w:szCs w:val="22"/>
                <w:lang w:val="en-US" w:eastAsia="zh-CN"/>
              </w:rPr>
              <w:t>或带外域发射</w:t>
            </w:r>
            <w:r w:rsidRPr="00E02EEA">
              <w:rPr>
                <w:rFonts w:hint="eastAsia"/>
                <w:szCs w:val="22"/>
                <w:lang w:val="en-US" w:eastAsia="zh-CN"/>
              </w:rPr>
              <w:t>远远超过第一个转发器的</w:t>
            </w:r>
            <w:r>
              <w:rPr>
                <w:rFonts w:hint="eastAsia"/>
                <w:szCs w:val="22"/>
                <w:lang w:val="en-US" w:eastAsia="zh-CN"/>
              </w:rPr>
              <w:t>杂散域发射的值。因此，对于一个卫星的杂散域发射落入相同服务区内</w:t>
            </w:r>
            <w:r w:rsidRPr="00E02EEA">
              <w:rPr>
                <w:rFonts w:hint="eastAsia"/>
                <w:szCs w:val="22"/>
                <w:lang w:val="en-US" w:eastAsia="zh-CN"/>
              </w:rPr>
              <w:t>同一卫星</w:t>
            </w:r>
            <w:r>
              <w:rPr>
                <w:rFonts w:hint="eastAsia"/>
                <w:szCs w:val="22"/>
                <w:lang w:val="en-US" w:eastAsia="zh-CN"/>
              </w:rPr>
              <w:t>上的另一个转发器的必要带宽或带外域上，则</w:t>
            </w:r>
            <w:r w:rsidRPr="00E02EEA">
              <w:rPr>
                <w:rFonts w:hint="eastAsia"/>
                <w:szCs w:val="22"/>
                <w:lang w:val="en-US" w:eastAsia="zh-CN"/>
              </w:rPr>
              <w:t>不应使用这些限值</w:t>
            </w:r>
            <w:r>
              <w:rPr>
                <w:rFonts w:hint="eastAsia"/>
                <w:szCs w:val="22"/>
                <w:lang w:val="en-US" w:eastAsia="zh-CN"/>
              </w:rPr>
              <w:t>（见《无线电规则》附录</w:t>
            </w:r>
            <w:r>
              <w:rPr>
                <w:szCs w:val="22"/>
                <w:lang w:val="en-US" w:eastAsia="zh-CN"/>
              </w:rPr>
              <w:t>3</w:t>
            </w:r>
            <w:r>
              <w:rPr>
                <w:rFonts w:hint="eastAsia"/>
                <w:szCs w:val="22"/>
                <w:lang w:val="en-US" w:eastAsia="zh-CN"/>
              </w:rPr>
              <w:t>）</w:t>
            </w:r>
            <w:r w:rsidRPr="00E02EEA">
              <w:rPr>
                <w:rFonts w:hint="eastAsia"/>
                <w:szCs w:val="22"/>
                <w:lang w:val="en-US" w:eastAsia="zh-CN"/>
              </w:rPr>
              <w:t>。</w:t>
            </w:r>
          </w:p>
          <w:p w14:paraId="513DE7CB" w14:textId="77777777"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(6)</w:t>
            </w:r>
            <w:r w:rsidRPr="003A5808">
              <w:rPr>
                <w:lang w:val="en-US" w:eastAsia="zh-CN"/>
              </w:rPr>
              <w:tab/>
            </w:r>
            <w:r>
              <w:rPr>
                <w:rFonts w:hint="eastAsia"/>
                <w:szCs w:val="22"/>
                <w:lang w:val="en-US" w:eastAsia="zh-CN"/>
              </w:rPr>
              <w:t>如</w:t>
            </w:r>
            <w:r w:rsidRPr="00E02EEA">
              <w:rPr>
                <w:rFonts w:hint="eastAsia"/>
                <w:szCs w:val="22"/>
                <w:lang w:eastAsia="zh-CN"/>
              </w:rPr>
              <w:t>《无线电规则》</w:t>
            </w:r>
            <w:r>
              <w:rPr>
                <w:rFonts w:hint="eastAsia"/>
                <w:szCs w:val="22"/>
                <w:lang w:val="en-US" w:eastAsia="zh-CN"/>
              </w:rPr>
              <w:t>第</w:t>
            </w:r>
            <w:r>
              <w:rPr>
                <w:szCs w:val="22"/>
                <w:lang w:val="en-US" w:eastAsia="zh-CN"/>
              </w:rPr>
              <w:t>1.177</w:t>
            </w:r>
            <w:r>
              <w:rPr>
                <w:rFonts w:hint="eastAsia"/>
                <w:szCs w:val="22"/>
                <w:lang w:val="en-US" w:eastAsia="zh-CN"/>
              </w:rPr>
              <w:t>款规定，</w:t>
            </w:r>
            <w:r w:rsidRPr="00E02EEA">
              <w:rPr>
                <w:rFonts w:hint="eastAsia"/>
                <w:szCs w:val="22"/>
                <w:lang w:val="en-US" w:eastAsia="zh-CN"/>
              </w:rPr>
              <w:t>工作在</w:t>
            </w:r>
            <w:r w:rsidRPr="00022C49">
              <w:rPr>
                <w:rFonts w:ascii="SimSun" w:hAnsi="SimSun" w:hint="eastAsia"/>
                <w:kern w:val="2"/>
                <w:szCs w:val="22"/>
                <w:lang w:val="en-US" w:eastAsia="zh-CN"/>
              </w:rPr>
              <w:t>深空</w:t>
            </w:r>
            <w:r>
              <w:rPr>
                <w:rFonts w:hint="eastAsia"/>
                <w:szCs w:val="22"/>
                <w:lang w:eastAsia="zh-CN"/>
              </w:rPr>
              <w:t>的空间研究业务的空间</w:t>
            </w:r>
            <w:r w:rsidRPr="00E02EEA">
              <w:rPr>
                <w:rFonts w:hint="eastAsia"/>
                <w:szCs w:val="22"/>
                <w:lang w:eastAsia="zh-CN"/>
              </w:rPr>
              <w:t>电台，不受</w:t>
            </w:r>
            <w:r>
              <w:rPr>
                <w:rFonts w:hint="eastAsia"/>
                <w:szCs w:val="22"/>
                <w:lang w:eastAsia="zh-CN"/>
              </w:rPr>
              <w:t>杂散域发射</w:t>
            </w:r>
            <w:r w:rsidRPr="00E02EEA">
              <w:rPr>
                <w:rFonts w:hint="eastAsia"/>
                <w:szCs w:val="22"/>
                <w:lang w:eastAsia="zh-CN"/>
              </w:rPr>
              <w:t>限值的约束。</w:t>
            </w:r>
          </w:p>
          <w:p w14:paraId="4EF22BDD" w14:textId="77777777"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(7)</w:t>
            </w:r>
            <w:r w:rsidRPr="003A5808">
              <w:rPr>
                <w:lang w:eastAsia="zh-CN"/>
              </w:rPr>
              <w:tab/>
            </w:r>
            <w:r>
              <w:rPr>
                <w:rFonts w:hint="eastAsia"/>
                <w:szCs w:val="22"/>
                <w:lang w:val="en-US" w:eastAsia="zh-CN"/>
              </w:rPr>
              <w:t>对于无</w:t>
            </w:r>
            <w:r w:rsidRPr="00E02EEA">
              <w:rPr>
                <w:rFonts w:hint="eastAsia"/>
                <w:szCs w:val="22"/>
                <w:lang w:val="en-US" w:eastAsia="zh-CN"/>
              </w:rPr>
              <w:t>线电测定</w:t>
            </w:r>
            <w:r>
              <w:rPr>
                <w:rFonts w:hint="eastAsia"/>
                <w:szCs w:val="22"/>
                <w:lang w:val="en-US" w:eastAsia="zh-CN"/>
              </w:rPr>
              <w:t>系统</w:t>
            </w:r>
            <w:r w:rsidRPr="00E02EEA">
              <w:rPr>
                <w:rFonts w:hint="eastAsia"/>
                <w:szCs w:val="22"/>
                <w:lang w:val="en-US" w:eastAsia="zh-CN"/>
              </w:rPr>
              <w:t>（</w:t>
            </w:r>
            <w:r w:rsidRPr="00E02EEA">
              <w:rPr>
                <w:rFonts w:hint="eastAsia"/>
                <w:szCs w:val="22"/>
                <w:lang w:eastAsia="zh-CN"/>
              </w:rPr>
              <w:t>《无线电规则》</w:t>
            </w:r>
            <w:r>
              <w:rPr>
                <w:rFonts w:hint="eastAsia"/>
                <w:szCs w:val="22"/>
                <w:lang w:val="en-US" w:eastAsia="zh-CN"/>
              </w:rPr>
              <w:t>第</w:t>
            </w:r>
            <w:r>
              <w:rPr>
                <w:szCs w:val="22"/>
                <w:lang w:val="en-US" w:eastAsia="zh-CN"/>
              </w:rPr>
              <w:t>1.100</w:t>
            </w:r>
            <w:r>
              <w:rPr>
                <w:rFonts w:hint="eastAsia"/>
                <w:szCs w:val="22"/>
                <w:lang w:val="en-US" w:eastAsia="zh-CN"/>
              </w:rPr>
              <w:t>款规定为</w:t>
            </w:r>
            <w:r w:rsidRPr="00E02EEA">
              <w:rPr>
                <w:rFonts w:hint="eastAsia"/>
                <w:szCs w:val="22"/>
                <w:lang w:val="en-US" w:eastAsia="zh-CN"/>
              </w:rPr>
              <w:t>雷达</w:t>
            </w:r>
            <w:r>
              <w:rPr>
                <w:rFonts w:hint="eastAsia"/>
                <w:szCs w:val="22"/>
                <w:lang w:val="en-US" w:eastAsia="zh-CN"/>
              </w:rPr>
              <w:t>系统</w:t>
            </w:r>
            <w:r w:rsidRPr="00E02EEA">
              <w:rPr>
                <w:rFonts w:hint="eastAsia"/>
                <w:szCs w:val="22"/>
                <w:lang w:val="en-US" w:eastAsia="zh-CN"/>
              </w:rPr>
              <w:t>）</w:t>
            </w:r>
            <w:r>
              <w:rPr>
                <w:rFonts w:hint="eastAsia"/>
                <w:szCs w:val="22"/>
                <w:lang w:val="en-US" w:eastAsia="zh-CN"/>
              </w:rPr>
              <w:t>，</w:t>
            </w:r>
            <w:r w:rsidRPr="00E02EEA">
              <w:rPr>
                <w:rFonts w:hint="eastAsia"/>
                <w:szCs w:val="22"/>
                <w:lang w:val="en-US" w:eastAsia="zh-CN"/>
              </w:rPr>
              <w:t>杂散</w:t>
            </w:r>
            <w:r>
              <w:rPr>
                <w:rFonts w:hint="eastAsia"/>
                <w:szCs w:val="22"/>
                <w:lang w:val="en-US" w:eastAsia="zh-CN"/>
              </w:rPr>
              <w:t>域发射</w:t>
            </w:r>
            <w:r w:rsidRPr="00E02EEA">
              <w:rPr>
                <w:rFonts w:hint="eastAsia"/>
                <w:szCs w:val="22"/>
                <w:lang w:val="en-US" w:eastAsia="zh-CN"/>
              </w:rPr>
              <w:t>衰减</w:t>
            </w:r>
            <w:r>
              <w:rPr>
                <w:rFonts w:hint="eastAsia"/>
                <w:szCs w:val="22"/>
                <w:lang w:val="en-US" w:eastAsia="zh-CN"/>
              </w:rPr>
              <w:t>（</w:t>
            </w:r>
            <w:r>
              <w:rPr>
                <w:szCs w:val="22"/>
                <w:lang w:val="en-US" w:eastAsia="zh-CN"/>
              </w:rPr>
              <w:t>dB</w:t>
            </w:r>
            <w:r>
              <w:rPr>
                <w:rFonts w:hint="eastAsia"/>
                <w:szCs w:val="22"/>
                <w:lang w:val="en-US" w:eastAsia="zh-CN"/>
              </w:rPr>
              <w:t>）须由辐射发射电平决定</w:t>
            </w:r>
            <w:r w:rsidRPr="00E02EEA">
              <w:rPr>
                <w:rFonts w:hint="eastAsia"/>
                <w:szCs w:val="22"/>
                <w:lang w:val="en-US" w:eastAsia="zh-CN"/>
              </w:rPr>
              <w:t>，</w:t>
            </w:r>
            <w:r>
              <w:rPr>
                <w:rFonts w:hint="eastAsia"/>
                <w:szCs w:val="22"/>
                <w:lang w:val="en-US" w:eastAsia="zh-CN"/>
              </w:rPr>
              <w:t>但</w:t>
            </w:r>
            <w:r w:rsidRPr="00E02EEA">
              <w:rPr>
                <w:rFonts w:hint="eastAsia"/>
                <w:szCs w:val="22"/>
                <w:lang w:val="en-US" w:eastAsia="zh-CN"/>
              </w:rPr>
              <w:t>不在天线传输线处。</w:t>
            </w:r>
            <w:r>
              <w:rPr>
                <w:rFonts w:hint="eastAsia"/>
                <w:szCs w:val="22"/>
                <w:lang w:val="en-US" w:eastAsia="zh-CN"/>
              </w:rPr>
              <w:t>确定来自雷达系统的辐射杂散域发射电平的测量方法应遵循</w:t>
            </w:r>
            <w:r>
              <w:rPr>
                <w:szCs w:val="22"/>
                <w:lang w:val="en-US" w:eastAsia="zh-CN"/>
              </w:rPr>
              <w:t>ITU-R M.1177</w:t>
            </w:r>
            <w:r>
              <w:rPr>
                <w:rFonts w:hint="eastAsia"/>
                <w:szCs w:val="22"/>
                <w:lang w:val="en-US" w:eastAsia="zh-CN"/>
              </w:rPr>
              <w:t>建议书中的准则。</w:t>
            </w:r>
          </w:p>
          <w:p w14:paraId="3B89A450" w14:textId="77777777" w:rsidR="003A02EE" w:rsidRPr="003A5808" w:rsidRDefault="003A02EE" w:rsidP="007554AB">
            <w:pPr>
              <w:pStyle w:val="Tablelegend"/>
              <w:tabs>
                <w:tab w:val="clear" w:pos="284"/>
              </w:tabs>
              <w:spacing w:before="60"/>
              <w:ind w:left="482" w:hanging="567"/>
              <w:rPr>
                <w:lang w:val="en-US" w:eastAsia="zh-CN"/>
              </w:rPr>
            </w:pPr>
            <w:r w:rsidRPr="003A5808">
              <w:rPr>
                <w:vertAlign w:val="superscript"/>
                <w:lang w:val="en-US" w:eastAsia="zh-CN"/>
              </w:rPr>
              <w:t>(8)</w:t>
            </w:r>
            <w:r w:rsidRPr="003A5808">
              <w:rPr>
                <w:lang w:val="en-US" w:eastAsia="zh-CN"/>
              </w:rPr>
              <w:tab/>
            </w:r>
            <w:r w:rsidRPr="00E02EEA">
              <w:rPr>
                <w:rFonts w:hint="eastAsia"/>
                <w:szCs w:val="22"/>
                <w:lang w:val="en-US" w:eastAsia="zh-CN"/>
              </w:rPr>
              <w:t>对于模拟电视传输，平均功率的大小是通过特定的视频信号调制确定的。选择这种视频信号要在供给天线传输线的平均功率达到最大的情况下（例如，负极性调制电视系统的视频信号消隐电平）。</w:t>
            </w:r>
          </w:p>
        </w:tc>
      </w:tr>
    </w:tbl>
    <w:p w14:paraId="5AB7A1C1" w14:textId="77777777" w:rsidR="003A02EE" w:rsidRDefault="003A02EE" w:rsidP="007554AB">
      <w:pPr>
        <w:pStyle w:val="Tablefin"/>
        <w:rPr>
          <w:lang w:eastAsia="zh-CN"/>
        </w:rPr>
      </w:pPr>
    </w:p>
    <w:p w14:paraId="51C552E9" w14:textId="77777777" w:rsidR="003A02EE" w:rsidRPr="00DF3BD4" w:rsidRDefault="003A02EE" w:rsidP="007554AB">
      <w:pPr>
        <w:pStyle w:val="Tablelegend"/>
        <w:keepNext/>
        <w:spacing w:before="60"/>
        <w:rPr>
          <w:rFonts w:eastAsia="STKaiti"/>
          <w:iCs/>
          <w:lang w:val="en-US" w:eastAsia="zh-CN"/>
        </w:rPr>
      </w:pPr>
      <w:r>
        <w:rPr>
          <w:i/>
          <w:iCs/>
          <w:lang w:val="en-US" w:eastAsia="zh-CN"/>
        </w:rPr>
        <w:br w:type="page"/>
      </w:r>
      <w:r w:rsidRPr="00DF3BD4">
        <w:rPr>
          <w:rFonts w:eastAsia="STKaiti" w:hAnsi="STKaiti" w:hint="eastAsia"/>
          <w:iCs/>
          <w:lang w:val="en-US" w:eastAsia="zh-CN"/>
        </w:rPr>
        <w:lastRenderedPageBreak/>
        <w:t>表</w:t>
      </w:r>
      <w:r w:rsidRPr="00DF3BD4">
        <w:rPr>
          <w:rFonts w:eastAsia="STKaiti"/>
          <w:iCs/>
          <w:lang w:val="en-US" w:eastAsia="zh-CN"/>
        </w:rPr>
        <w:t>10</w:t>
      </w:r>
      <w:r w:rsidRPr="00DF3BD4">
        <w:rPr>
          <w:rFonts w:eastAsia="STKaiti" w:hAnsi="STKaiti" w:hint="eastAsia"/>
          <w:iCs/>
          <w:lang w:val="en-US" w:eastAsia="zh-CN"/>
        </w:rPr>
        <w:t>的注（续）：</w:t>
      </w:r>
    </w:p>
    <w:p w14:paraId="1A0AA0C5" w14:textId="77777777" w:rsidR="003A02EE" w:rsidRDefault="003A02EE" w:rsidP="0036238F">
      <w:pPr>
        <w:pStyle w:val="Tablelegend"/>
        <w:tabs>
          <w:tab w:val="clear" w:pos="284"/>
        </w:tabs>
        <w:ind w:left="567" w:hanging="567"/>
        <w:rPr>
          <w:lang w:val="en-US" w:eastAsia="zh-CN"/>
        </w:rPr>
      </w:pPr>
      <w:r>
        <w:rPr>
          <w:vertAlign w:val="superscript"/>
          <w:lang w:val="en-GB" w:eastAsia="zh-CN"/>
        </w:rPr>
        <w:t>(9)</w:t>
      </w:r>
      <w:r>
        <w:rPr>
          <w:lang w:val="en-US" w:eastAsia="zh-CN"/>
        </w:rPr>
        <w:tab/>
      </w:r>
      <w:r w:rsidRPr="00E02EEA">
        <w:rPr>
          <w:rFonts w:hint="eastAsia"/>
          <w:szCs w:val="22"/>
          <w:lang w:val="en-US" w:eastAsia="zh-CN"/>
        </w:rPr>
        <w:t>所有类别使用</w:t>
      </w:r>
      <w:r w:rsidRPr="00E02EEA">
        <w:rPr>
          <w:szCs w:val="22"/>
          <w:lang w:eastAsia="zh-CN"/>
        </w:rPr>
        <w:t>SSB</w:t>
      </w:r>
      <w:r w:rsidRPr="00E02EEA">
        <w:rPr>
          <w:rFonts w:hint="eastAsia"/>
          <w:szCs w:val="22"/>
          <w:lang w:eastAsia="zh-CN"/>
        </w:rPr>
        <w:t>的发射包括在</w:t>
      </w:r>
      <w:r w:rsidR="0036238F">
        <w:rPr>
          <w:rFonts w:hint="eastAsia"/>
          <w:szCs w:val="22"/>
          <w:lang w:eastAsia="zh-CN"/>
        </w:rPr>
        <w:t>“</w:t>
      </w:r>
      <w:r w:rsidRPr="00E02EEA">
        <w:rPr>
          <w:szCs w:val="22"/>
          <w:lang w:eastAsia="zh-CN"/>
        </w:rPr>
        <w:t>SSB</w:t>
      </w:r>
      <w:r w:rsidR="0036238F">
        <w:rPr>
          <w:rFonts w:hint="eastAsia"/>
          <w:szCs w:val="22"/>
          <w:lang w:eastAsia="zh-CN"/>
        </w:rPr>
        <w:t>”</w:t>
      </w:r>
      <w:r w:rsidRPr="00E02EEA">
        <w:rPr>
          <w:rFonts w:hint="eastAsia"/>
          <w:szCs w:val="22"/>
          <w:lang w:eastAsia="zh-CN"/>
        </w:rPr>
        <w:t>类别中。</w:t>
      </w:r>
    </w:p>
    <w:p w14:paraId="24C65D2A" w14:textId="77777777" w:rsidR="003A02EE" w:rsidRDefault="003A02EE" w:rsidP="00DF3BD4">
      <w:pPr>
        <w:pStyle w:val="Tablelegend"/>
        <w:tabs>
          <w:tab w:val="clear" w:pos="284"/>
        </w:tabs>
        <w:ind w:left="567" w:hanging="567"/>
        <w:rPr>
          <w:lang w:val="en-US" w:eastAsia="zh-CN"/>
        </w:rPr>
      </w:pPr>
      <w:r>
        <w:rPr>
          <w:vertAlign w:val="superscript"/>
          <w:lang w:val="en-GB" w:eastAsia="zh-CN"/>
        </w:rPr>
        <w:t>(10)</w:t>
      </w:r>
      <w:r>
        <w:rPr>
          <w:lang w:val="en-US" w:eastAsia="zh-CN"/>
        </w:rPr>
        <w:tab/>
      </w:r>
      <w:r w:rsidRPr="00E02EEA">
        <w:rPr>
          <w:rFonts w:hint="eastAsia"/>
          <w:szCs w:val="22"/>
          <w:lang w:val="en-US" w:eastAsia="zh-CN"/>
        </w:rPr>
        <w:t>低功率无线电设备最大的输出功率小于</w:t>
      </w:r>
      <w:r w:rsidRPr="00E02EEA">
        <w:rPr>
          <w:szCs w:val="22"/>
          <w:lang w:eastAsia="zh-CN"/>
        </w:rPr>
        <w:t xml:space="preserve">100 mW </w:t>
      </w:r>
      <w:r>
        <w:rPr>
          <w:rFonts w:hint="eastAsia"/>
          <w:szCs w:val="22"/>
          <w:lang w:eastAsia="zh-CN"/>
        </w:rPr>
        <w:t>并且用于短距离通信或控制。（此类设备一般不需单独</w:t>
      </w:r>
      <w:r w:rsidRPr="00E02EEA">
        <w:rPr>
          <w:rFonts w:hint="eastAsia"/>
          <w:szCs w:val="22"/>
          <w:lang w:eastAsia="zh-CN"/>
        </w:rPr>
        <w:t>发执照。）</w:t>
      </w:r>
    </w:p>
    <w:p w14:paraId="68F0E58E" w14:textId="77777777" w:rsidR="003A02EE" w:rsidRDefault="003A02EE" w:rsidP="007554AB">
      <w:pPr>
        <w:rPr>
          <w:lang w:val="en-US" w:eastAsia="zh-CN"/>
        </w:rPr>
      </w:pPr>
    </w:p>
    <w:p w14:paraId="7CA3557E" w14:textId="77777777" w:rsidR="003A02EE" w:rsidRDefault="003A02EE" w:rsidP="00390ECF">
      <w:pPr>
        <w:pStyle w:val="AnnexNoTitle"/>
        <w:rPr>
          <w:lang w:val="en-US" w:eastAsia="zh-CN"/>
        </w:rPr>
      </w:pPr>
      <w:r w:rsidRPr="00FE5961">
        <w:rPr>
          <w:rFonts w:hint="eastAsia"/>
          <w:szCs w:val="28"/>
          <w:lang w:eastAsia="zh-CN"/>
        </w:rPr>
        <w:t>附件</w:t>
      </w:r>
      <w:r w:rsidRPr="00FE5961">
        <w:rPr>
          <w:szCs w:val="28"/>
          <w:lang w:eastAsia="zh-CN"/>
        </w:rPr>
        <w:t>6</w:t>
      </w:r>
      <w:r>
        <w:rPr>
          <w:lang w:val="en-US" w:eastAsia="zh-CN"/>
        </w:rPr>
        <w:br/>
      </w:r>
      <w:r>
        <w:rPr>
          <w:lang w:val="en-US" w:eastAsia="zh-CN"/>
        </w:rPr>
        <w:br/>
      </w:r>
      <w:r w:rsidRPr="00FE5961">
        <w:rPr>
          <w:szCs w:val="28"/>
          <w:lang w:eastAsia="zh-CN"/>
        </w:rPr>
        <w:t>B</w:t>
      </w:r>
      <w:r w:rsidRPr="00FE5961">
        <w:rPr>
          <w:rFonts w:hint="eastAsia"/>
          <w:szCs w:val="28"/>
          <w:lang w:eastAsia="zh-CN"/>
        </w:rPr>
        <w:t>类限值的基准带宽固定业务的情况</w:t>
      </w:r>
    </w:p>
    <w:p w14:paraId="2113CBF8" w14:textId="77777777" w:rsidR="003A02EE" w:rsidRDefault="003A02EE" w:rsidP="001E5B5C">
      <w:pPr>
        <w:pStyle w:val="Normalaftertitle"/>
        <w:ind w:firstLineChars="200" w:firstLine="480"/>
        <w:rPr>
          <w:lang w:eastAsia="zh-CN"/>
        </w:rPr>
      </w:pPr>
      <w:r>
        <w:rPr>
          <w:rFonts w:hint="eastAsia"/>
          <w:lang w:eastAsia="zh-CN"/>
        </w:rPr>
        <w:t>尽管模拟和数字调制的无线电中继的频谱效率很高，但由于此类系统产生的宽带噪声，它无法在接近中心频率处达到</w:t>
      </w:r>
      <w:r>
        <w:rPr>
          <w:lang w:eastAsia="zh-CN"/>
        </w:rPr>
        <w:t>B</w:t>
      </w:r>
      <w:r>
        <w:rPr>
          <w:rFonts w:hint="eastAsia"/>
          <w:lang w:eastAsia="zh-CN"/>
        </w:rPr>
        <w:t>类限值的要求。因此有必要提供通用的基准带宽的步长，以便在频谱密度的分布上产生合适的过渡区域。</w:t>
      </w:r>
    </w:p>
    <w:p w14:paraId="0F84B30D" w14:textId="77777777" w:rsidR="003A02EE" w:rsidRDefault="003A02EE" w:rsidP="001E5B5C">
      <w:pPr>
        <w:ind w:firstLineChars="200" w:firstLine="480"/>
        <w:rPr>
          <w:lang w:eastAsia="zh-CN"/>
        </w:rPr>
      </w:pPr>
      <w:r>
        <w:rPr>
          <w:rFonts w:hint="eastAsia"/>
          <w:lang w:eastAsia="zh-CN"/>
        </w:rPr>
        <w:t>图</w:t>
      </w:r>
      <w:r>
        <w:rPr>
          <w:lang w:eastAsia="zh-CN"/>
        </w:rPr>
        <w:t>3</w:t>
      </w:r>
      <w:r>
        <w:rPr>
          <w:rFonts w:hint="eastAsia"/>
          <w:lang w:eastAsia="zh-CN"/>
        </w:rPr>
        <w:t>显示的是通用的基准掩模以及信道间隔（</w:t>
      </w:r>
      <w:r>
        <w:rPr>
          <w:lang w:eastAsia="zh-CN"/>
        </w:rPr>
        <w:t>CS</w:t>
      </w:r>
      <w:r>
        <w:rPr>
          <w:rFonts w:hint="eastAsia"/>
          <w:lang w:eastAsia="zh-CN"/>
        </w:rPr>
        <w:t>）的断点函数或表</w:t>
      </w:r>
      <w:r>
        <w:rPr>
          <w:lang w:eastAsia="zh-CN"/>
        </w:rPr>
        <w:t>11</w:t>
      </w:r>
      <w:r>
        <w:rPr>
          <w:rFonts w:hint="eastAsia"/>
          <w:lang w:eastAsia="zh-CN"/>
        </w:rPr>
        <w:t>所指的必要带宽（</w:t>
      </w:r>
      <w:r>
        <w:rPr>
          <w:lang w:eastAsia="zh-CN"/>
        </w:rPr>
        <w:t>NB</w:t>
      </w:r>
      <w:r>
        <w:rPr>
          <w:rFonts w:hint="eastAsia"/>
          <w:lang w:eastAsia="zh-CN"/>
        </w:rPr>
        <w:t>）。</w:t>
      </w:r>
    </w:p>
    <w:p w14:paraId="70D5B7E9" w14:textId="77777777" w:rsidR="00373424" w:rsidRDefault="00373424" w:rsidP="001E5B5C">
      <w:pPr>
        <w:ind w:firstLineChars="200" w:firstLine="480"/>
        <w:rPr>
          <w:lang w:eastAsia="zh-CN"/>
        </w:rPr>
      </w:pPr>
    </w:p>
    <w:p w14:paraId="51FD5CB4" w14:textId="77777777" w:rsidR="00C04FB3" w:rsidRDefault="00C04FB3" w:rsidP="00C04FB3">
      <w:pPr>
        <w:pStyle w:val="FigureNo"/>
        <w:rPr>
          <w:lang w:val="en-US" w:eastAsia="zh-CN"/>
        </w:rPr>
      </w:pPr>
      <w:r>
        <w:rPr>
          <w:rFonts w:hint="eastAsia"/>
          <w:lang w:val="en-US" w:eastAsia="zh-CN"/>
        </w:rPr>
        <w:lastRenderedPageBreak/>
        <w:t>图</w:t>
      </w:r>
      <w:r>
        <w:rPr>
          <w:lang w:val="en-US" w:eastAsia="zh-CN"/>
        </w:rPr>
        <w:t xml:space="preserve"> 3</w:t>
      </w:r>
    </w:p>
    <w:p w14:paraId="7FDA575A" w14:textId="77777777" w:rsidR="00C04FB3" w:rsidRDefault="00C04FB3" w:rsidP="00C04FB3">
      <w:pPr>
        <w:pStyle w:val="Figuretitle"/>
        <w:rPr>
          <w:lang w:val="en-US" w:eastAsia="zh-CN"/>
        </w:rPr>
      </w:pPr>
      <w:r>
        <w:rPr>
          <w:rFonts w:hint="eastAsia"/>
          <w:lang w:val="en-US" w:eastAsia="zh-CN"/>
        </w:rPr>
        <w:t>B</w:t>
      </w:r>
      <w:r>
        <w:rPr>
          <w:rFonts w:hint="eastAsia"/>
          <w:lang w:val="en-US" w:eastAsia="zh-CN"/>
        </w:rPr>
        <w:t>类固定业务通用的杂散域无用发射掩模</w:t>
      </w:r>
    </w:p>
    <w:p w14:paraId="76562276" w14:textId="77777777" w:rsidR="00C04FB3" w:rsidRPr="00970B07" w:rsidRDefault="00C04FB3" w:rsidP="00C04FB3">
      <w:pPr>
        <w:pStyle w:val="Figuretitle"/>
        <w:rPr>
          <w:rFonts w:ascii="Times New Roman" w:hAnsi="Times New Roman"/>
          <w:b w:val="0"/>
          <w:bCs/>
          <w:color w:val="000000"/>
          <w:szCs w:val="18"/>
          <w:lang w:val="en-US" w:eastAsia="zh-CN"/>
        </w:rPr>
      </w:pPr>
      <w:r>
        <w:rPr>
          <w:rFonts w:ascii="Times New Roman" w:hAnsi="Times New Roman" w:hint="eastAsia"/>
          <w:b w:val="0"/>
          <w:bCs/>
          <w:color w:val="000000"/>
          <w:szCs w:val="18"/>
          <w:lang w:val="en-US" w:eastAsia="zh-CN"/>
        </w:rPr>
        <w:t>（参见表</w:t>
      </w:r>
      <w:r>
        <w:rPr>
          <w:rFonts w:ascii="Times New Roman" w:hAnsi="Times New Roman" w:hint="eastAsia"/>
          <w:b w:val="0"/>
          <w:bCs/>
          <w:color w:val="000000"/>
          <w:szCs w:val="18"/>
          <w:lang w:val="en-US" w:eastAsia="zh-CN"/>
        </w:rPr>
        <w:t>11</w:t>
      </w:r>
      <w:r>
        <w:rPr>
          <w:rFonts w:ascii="Times New Roman" w:hAnsi="Times New Roman" w:hint="eastAsia"/>
          <w:b w:val="0"/>
          <w:bCs/>
          <w:color w:val="000000"/>
          <w:szCs w:val="18"/>
          <w:lang w:val="en-US" w:eastAsia="zh-CN"/>
        </w:rPr>
        <w:t>）</w:t>
      </w:r>
    </w:p>
    <w:p w14:paraId="6174F1FD" w14:textId="77777777" w:rsidR="00C04FB3" w:rsidRDefault="00373424" w:rsidP="001E5B5C">
      <w:pPr>
        <w:ind w:firstLineChars="200" w:firstLine="480"/>
        <w:rPr>
          <w:lang w:eastAsia="zh-CN"/>
        </w:rPr>
      </w:pPr>
      <w:r>
        <w:object w:dxaOrig="9195" w:dyaOrig="6411" w14:anchorId="6110033B">
          <v:shape id="_x0000_i1030" type="#_x0000_t75" style="width:456.25pt;height:362.45pt" o:ole="">
            <v:imagedata r:id="rId22" o:title="" cropright="8100f"/>
          </v:shape>
          <o:OLEObject Type="Embed" ProgID="CorelDRAW.Graphic.14" ShapeID="_x0000_i1030" DrawAspect="Content" ObjectID="_1649685531" r:id="rId23"/>
        </w:object>
      </w:r>
    </w:p>
    <w:p w14:paraId="5E74711E" w14:textId="77777777" w:rsidR="00C04FB3" w:rsidRDefault="00C04FB3" w:rsidP="001E5B5C">
      <w:pPr>
        <w:ind w:firstLineChars="200" w:firstLine="480"/>
        <w:rPr>
          <w:lang w:val="en-US" w:eastAsia="zh-CN"/>
        </w:rPr>
      </w:pPr>
    </w:p>
    <w:p w14:paraId="34246F8E" w14:textId="77777777" w:rsidR="00373424" w:rsidRDefault="0037342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4D86463" w14:textId="77777777" w:rsidR="003A02EE" w:rsidRDefault="003A02EE" w:rsidP="00390ECF">
      <w:pPr>
        <w:pStyle w:val="TableNo"/>
        <w:rPr>
          <w:lang w:val="en-US" w:eastAsia="zh-CN"/>
        </w:rPr>
      </w:pPr>
      <w:r>
        <w:rPr>
          <w:rFonts w:hint="eastAsia"/>
          <w:lang w:eastAsia="zh-CN"/>
        </w:rPr>
        <w:lastRenderedPageBreak/>
        <w:t>表</w:t>
      </w:r>
      <w:r>
        <w:rPr>
          <w:lang w:eastAsia="zh-CN"/>
        </w:rPr>
        <w:t xml:space="preserve"> 11</w:t>
      </w:r>
    </w:p>
    <w:p w14:paraId="2C9026F2" w14:textId="77777777" w:rsidR="003A02EE" w:rsidRPr="00522FAF" w:rsidRDefault="003A02EE" w:rsidP="00390ECF">
      <w:pPr>
        <w:pStyle w:val="Tabletitle"/>
        <w:rPr>
          <w:rFonts w:ascii="SimSun"/>
          <w:lang w:val="en-US" w:eastAsia="zh-CN"/>
        </w:rPr>
      </w:pPr>
      <w:r w:rsidRPr="00522FAF">
        <w:rPr>
          <w:rFonts w:ascii="SimSun" w:hAnsi="SimSun"/>
          <w:bCs/>
          <w:kern w:val="44"/>
          <w:lang w:eastAsia="zh-CN"/>
        </w:rPr>
        <w:t>B</w:t>
      </w:r>
      <w:r w:rsidRPr="00522FAF">
        <w:rPr>
          <w:rFonts w:ascii="SimSun" w:hAnsi="SimSun" w:hint="eastAsia"/>
          <w:bCs/>
          <w:lang w:eastAsia="zh-CN"/>
        </w:rPr>
        <w:t>类固定业务通用的</w:t>
      </w:r>
      <w:r>
        <w:rPr>
          <w:rFonts w:ascii="SimSun" w:hAnsi="SimSun" w:hint="eastAsia"/>
          <w:bCs/>
          <w:lang w:eastAsia="zh-CN"/>
        </w:rPr>
        <w:t>杂散域无用发射</w:t>
      </w:r>
      <w:r w:rsidRPr="00522FAF">
        <w:rPr>
          <w:rFonts w:ascii="SimSun" w:hAnsi="SimSun" w:hint="eastAsia"/>
          <w:bCs/>
          <w:lang w:eastAsia="zh-CN"/>
        </w:rPr>
        <w:t>掩模</w:t>
      </w:r>
    </w:p>
    <w:p w14:paraId="3132EADB" w14:textId="77777777" w:rsidR="003A02EE" w:rsidRDefault="009B2027" w:rsidP="00390ECF">
      <w:pPr>
        <w:pStyle w:val="Tabletitle"/>
        <w:rPr>
          <w:b w:val="0"/>
          <w:lang w:val="en-US" w:eastAsia="zh-CN"/>
        </w:rPr>
      </w:pPr>
      <w:r>
        <w:rPr>
          <w:rFonts w:hint="eastAsia"/>
          <w:b w:val="0"/>
          <w:lang w:eastAsia="zh-CN"/>
        </w:rPr>
        <w:t>（</w:t>
      </w:r>
      <w:proofErr w:type="spellStart"/>
      <w:r w:rsidR="003A02EE">
        <w:rPr>
          <w:rFonts w:hint="eastAsia"/>
          <w:b w:val="0"/>
        </w:rPr>
        <w:t>参见图</w:t>
      </w:r>
      <w:proofErr w:type="spellEnd"/>
      <w:r>
        <w:rPr>
          <w:b w:val="0"/>
        </w:rPr>
        <w:t>3</w:t>
      </w:r>
      <w:r>
        <w:rPr>
          <w:rFonts w:hint="eastAsia"/>
          <w:b w:val="0"/>
          <w:lang w:eastAsia="zh-CN"/>
        </w:rPr>
        <w:t>）</w:t>
      </w:r>
    </w:p>
    <w:p w14:paraId="09689E57" w14:textId="77777777" w:rsidR="003A02EE" w:rsidRDefault="003A02EE" w:rsidP="00390ECF">
      <w:pPr>
        <w:pStyle w:val="Blanc"/>
      </w:pPr>
    </w:p>
    <w:tbl>
      <w:tblPr>
        <w:tblW w:w="9639" w:type="dxa"/>
        <w:jc w:val="center"/>
        <w:tblBorders>
          <w:top w:val="single" w:sz="4" w:space="0" w:color="auto"/>
          <w:left w:val="single" w:sz="4" w:space="0" w:color="auto"/>
          <w:bottom w:val="single" w:sz="6" w:space="0" w:color="auto"/>
          <w:right w:val="single" w:sz="4"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475"/>
        <w:gridCol w:w="1339"/>
        <w:gridCol w:w="1409"/>
        <w:gridCol w:w="1360"/>
        <w:gridCol w:w="1352"/>
        <w:gridCol w:w="1352"/>
        <w:gridCol w:w="1352"/>
      </w:tblGrid>
      <w:tr w:rsidR="00E75636" w:rsidRPr="003A5808" w14:paraId="2C695971" w14:textId="77777777" w:rsidTr="00E75636">
        <w:trPr>
          <w:cantSplit/>
          <w:jc w:val="center"/>
        </w:trPr>
        <w:tc>
          <w:tcPr>
            <w:tcW w:w="1475" w:type="dxa"/>
            <w:vMerge w:val="restart"/>
            <w:tcBorders>
              <w:top w:val="single" w:sz="4" w:space="0" w:color="auto"/>
            </w:tcBorders>
          </w:tcPr>
          <w:p w14:paraId="0D8F2DB9" w14:textId="77777777" w:rsidR="00E75636" w:rsidRPr="00D85F01" w:rsidRDefault="00E75636" w:rsidP="00DF192B">
            <w:pPr>
              <w:pStyle w:val="TableText0"/>
              <w:spacing w:before="200" w:after="0"/>
              <w:jc w:val="center"/>
              <w:rPr>
                <w:b/>
                <w:sz w:val="20"/>
                <w:lang w:val="en-US" w:eastAsia="zh-CN"/>
              </w:rPr>
            </w:pPr>
            <w:proofErr w:type="spellStart"/>
            <w:r w:rsidRPr="00D85F01">
              <w:rPr>
                <w:rFonts w:hint="eastAsia"/>
                <w:b/>
                <w:sz w:val="20"/>
                <w:lang w:val="en-US"/>
              </w:rPr>
              <w:t>基本发射</w:t>
            </w:r>
            <w:proofErr w:type="spellEnd"/>
            <w:r>
              <w:rPr>
                <w:rFonts w:hint="eastAsia"/>
                <w:b/>
                <w:sz w:val="20"/>
                <w:lang w:val="en-US" w:eastAsia="zh-CN"/>
              </w:rPr>
              <w:t>频率</w:t>
            </w:r>
          </w:p>
        </w:tc>
        <w:tc>
          <w:tcPr>
            <w:tcW w:w="1339" w:type="dxa"/>
            <w:vMerge w:val="restart"/>
            <w:tcBorders>
              <w:top w:val="single" w:sz="4" w:space="0" w:color="auto"/>
            </w:tcBorders>
            <w:vAlign w:val="center"/>
          </w:tcPr>
          <w:p w14:paraId="48D9DBF0" w14:textId="77777777" w:rsidR="00E75636" w:rsidRDefault="00E75636" w:rsidP="00E75636">
            <w:pPr>
              <w:pStyle w:val="Tablehead"/>
              <w:keepLines/>
              <w:rPr>
                <w:sz w:val="20"/>
                <w:lang w:val="en-US"/>
              </w:rPr>
            </w:pPr>
            <w:r>
              <w:rPr>
                <w:sz w:val="20"/>
                <w:lang w:val="en-US"/>
              </w:rPr>
              <w:t>CS</w:t>
            </w:r>
            <w:r>
              <w:rPr>
                <w:sz w:val="20"/>
                <w:lang w:val="en-US"/>
              </w:rPr>
              <w:br/>
              <w:t>(MHz)</w:t>
            </w:r>
          </w:p>
        </w:tc>
        <w:tc>
          <w:tcPr>
            <w:tcW w:w="1409" w:type="dxa"/>
            <w:vMerge w:val="restart"/>
            <w:tcBorders>
              <w:top w:val="single" w:sz="4" w:space="0" w:color="auto"/>
            </w:tcBorders>
          </w:tcPr>
          <w:p w14:paraId="68D755D6" w14:textId="77777777" w:rsidR="00E75636" w:rsidRDefault="00E75636" w:rsidP="00D85F01">
            <w:pPr>
              <w:pStyle w:val="TableText0"/>
              <w:spacing w:before="0" w:after="0"/>
              <w:jc w:val="center"/>
              <w:rPr>
                <w:b/>
                <w:sz w:val="20"/>
                <w:lang w:val="en-US" w:eastAsia="zh-CN"/>
              </w:rPr>
            </w:pPr>
          </w:p>
          <w:p w14:paraId="2804CFCE" w14:textId="77777777" w:rsidR="00E75636" w:rsidRPr="00D85F01" w:rsidRDefault="00E75636" w:rsidP="00D85F01">
            <w:pPr>
              <w:pStyle w:val="TableText0"/>
              <w:spacing w:before="0" w:after="0"/>
              <w:jc w:val="center"/>
              <w:rPr>
                <w:b/>
                <w:sz w:val="20"/>
                <w:lang w:val="en-US" w:eastAsia="zh-CN"/>
              </w:rPr>
            </w:pPr>
            <w:proofErr w:type="spellStart"/>
            <w:r w:rsidRPr="00D85F01">
              <w:rPr>
                <w:rFonts w:hint="eastAsia"/>
                <w:b/>
                <w:sz w:val="20"/>
                <w:lang w:val="en-US"/>
              </w:rPr>
              <w:t>典型的符号频率</w:t>
            </w:r>
            <w:proofErr w:type="spellEnd"/>
          </w:p>
          <w:p w14:paraId="5BA4DC3D" w14:textId="77777777" w:rsidR="00E75636" w:rsidRPr="00D85F01" w:rsidRDefault="00E75636" w:rsidP="00D85F01">
            <w:pPr>
              <w:pStyle w:val="TableText0"/>
              <w:spacing w:before="0" w:after="0"/>
              <w:jc w:val="center"/>
              <w:rPr>
                <w:b/>
                <w:sz w:val="20"/>
                <w:lang w:val="en-US" w:eastAsia="zh-CN"/>
              </w:rPr>
            </w:pPr>
            <w:r w:rsidRPr="00D85F01">
              <w:rPr>
                <w:b/>
                <w:sz w:val="20"/>
                <w:lang w:val="en-US"/>
              </w:rPr>
              <w:t>(</w:t>
            </w:r>
            <w:r w:rsidRPr="00D85F01">
              <w:rPr>
                <w:rFonts w:ascii="Symbol" w:hAnsi="Symbol"/>
                <w:b/>
                <w:sz w:val="20"/>
              </w:rPr>
              <w:t></w:t>
            </w:r>
            <w:r w:rsidRPr="00D85F01">
              <w:rPr>
                <w:b/>
                <w:sz w:val="20"/>
                <w:lang w:val="en-US"/>
              </w:rPr>
              <w:t>Mbit/s)</w:t>
            </w:r>
          </w:p>
        </w:tc>
        <w:tc>
          <w:tcPr>
            <w:tcW w:w="1360" w:type="dxa"/>
            <w:tcBorders>
              <w:top w:val="single" w:sz="4" w:space="0" w:color="auto"/>
            </w:tcBorders>
          </w:tcPr>
          <w:p w14:paraId="5EA1F829" w14:textId="77777777" w:rsidR="00E75636" w:rsidRPr="00D85F01" w:rsidRDefault="00E75636" w:rsidP="00DF192B">
            <w:pPr>
              <w:pStyle w:val="TableText0"/>
              <w:jc w:val="center"/>
              <w:rPr>
                <w:b/>
                <w:sz w:val="20"/>
                <w:lang w:val="en-US"/>
              </w:rPr>
            </w:pPr>
            <w:proofErr w:type="spellStart"/>
            <w:r w:rsidRPr="00D85F01">
              <w:rPr>
                <w:rFonts w:hint="eastAsia"/>
                <w:b/>
                <w:sz w:val="20"/>
              </w:rPr>
              <w:t>基准带宽</w:t>
            </w:r>
            <w:proofErr w:type="spellEnd"/>
            <w:r w:rsidRPr="00D85F01">
              <w:rPr>
                <w:b/>
                <w:sz w:val="20"/>
              </w:rPr>
              <w:br/>
              <w:t>0.3 kHz</w:t>
            </w:r>
          </w:p>
        </w:tc>
        <w:tc>
          <w:tcPr>
            <w:tcW w:w="1352" w:type="dxa"/>
            <w:tcBorders>
              <w:top w:val="single" w:sz="4" w:space="0" w:color="auto"/>
            </w:tcBorders>
          </w:tcPr>
          <w:p w14:paraId="06BA1B3C" w14:textId="77777777" w:rsidR="00E75636" w:rsidRPr="00D85F01" w:rsidRDefault="00E75636" w:rsidP="00DF192B">
            <w:pPr>
              <w:pStyle w:val="TableText0"/>
              <w:jc w:val="center"/>
              <w:rPr>
                <w:b/>
                <w:sz w:val="20"/>
                <w:lang w:val="en-US"/>
              </w:rPr>
            </w:pPr>
            <w:proofErr w:type="spellStart"/>
            <w:r w:rsidRPr="00D85F01">
              <w:rPr>
                <w:rFonts w:hint="eastAsia"/>
                <w:b/>
                <w:sz w:val="20"/>
              </w:rPr>
              <w:t>基准带宽</w:t>
            </w:r>
            <w:proofErr w:type="spellEnd"/>
            <w:r w:rsidRPr="00D85F01">
              <w:rPr>
                <w:b/>
                <w:sz w:val="20"/>
              </w:rPr>
              <w:br/>
              <w:t>1 kHz</w:t>
            </w:r>
          </w:p>
        </w:tc>
        <w:tc>
          <w:tcPr>
            <w:tcW w:w="1352" w:type="dxa"/>
            <w:tcBorders>
              <w:top w:val="single" w:sz="4" w:space="0" w:color="auto"/>
            </w:tcBorders>
          </w:tcPr>
          <w:p w14:paraId="2CB37436" w14:textId="77777777" w:rsidR="00E75636" w:rsidRPr="00D85F01" w:rsidRDefault="00E75636" w:rsidP="00DF192B">
            <w:pPr>
              <w:pStyle w:val="TableText0"/>
              <w:jc w:val="center"/>
              <w:rPr>
                <w:b/>
                <w:sz w:val="20"/>
                <w:lang w:val="en-US"/>
              </w:rPr>
            </w:pPr>
            <w:proofErr w:type="spellStart"/>
            <w:r w:rsidRPr="00D85F01">
              <w:rPr>
                <w:rFonts w:hint="eastAsia"/>
                <w:b/>
                <w:sz w:val="20"/>
              </w:rPr>
              <w:t>基准带宽</w:t>
            </w:r>
            <w:proofErr w:type="spellEnd"/>
            <w:r w:rsidRPr="00D85F01">
              <w:rPr>
                <w:b/>
                <w:sz w:val="20"/>
              </w:rPr>
              <w:t xml:space="preserve"> </w:t>
            </w:r>
            <w:r w:rsidRPr="00D85F01">
              <w:rPr>
                <w:b/>
                <w:sz w:val="20"/>
              </w:rPr>
              <w:br/>
              <w:t>10 kHz</w:t>
            </w:r>
          </w:p>
        </w:tc>
        <w:tc>
          <w:tcPr>
            <w:tcW w:w="1352" w:type="dxa"/>
            <w:tcBorders>
              <w:top w:val="single" w:sz="4" w:space="0" w:color="auto"/>
            </w:tcBorders>
          </w:tcPr>
          <w:p w14:paraId="7B7E03EB" w14:textId="77777777" w:rsidR="00E75636" w:rsidRPr="00D85F01" w:rsidRDefault="00E75636" w:rsidP="00DF192B">
            <w:pPr>
              <w:pStyle w:val="TableText0"/>
              <w:jc w:val="center"/>
              <w:rPr>
                <w:b/>
                <w:sz w:val="20"/>
                <w:lang w:val="en-US"/>
              </w:rPr>
            </w:pPr>
            <w:proofErr w:type="spellStart"/>
            <w:r w:rsidRPr="00D85F01">
              <w:rPr>
                <w:rFonts w:hint="eastAsia"/>
                <w:b/>
                <w:sz w:val="20"/>
              </w:rPr>
              <w:t>基准带宽</w:t>
            </w:r>
            <w:proofErr w:type="spellEnd"/>
            <w:r w:rsidRPr="00D85F01">
              <w:rPr>
                <w:b/>
                <w:sz w:val="20"/>
              </w:rPr>
              <w:br/>
              <w:t>100 kHz</w:t>
            </w:r>
          </w:p>
        </w:tc>
      </w:tr>
      <w:tr w:rsidR="00E75636" w:rsidRPr="003A5808" w14:paraId="214A5F90" w14:textId="77777777" w:rsidTr="004E13B2">
        <w:trPr>
          <w:cantSplit/>
          <w:jc w:val="center"/>
        </w:trPr>
        <w:tc>
          <w:tcPr>
            <w:tcW w:w="1475" w:type="dxa"/>
            <w:vMerge/>
            <w:vAlign w:val="center"/>
          </w:tcPr>
          <w:p w14:paraId="6098FC52" w14:textId="77777777" w:rsidR="00E75636" w:rsidRPr="003A5808" w:rsidRDefault="00E75636" w:rsidP="007554AB">
            <w:pPr>
              <w:pStyle w:val="Tablehead"/>
              <w:rPr>
                <w:sz w:val="20"/>
                <w:lang w:val="en-US"/>
              </w:rPr>
            </w:pPr>
          </w:p>
        </w:tc>
        <w:tc>
          <w:tcPr>
            <w:tcW w:w="1339" w:type="dxa"/>
            <w:vMerge/>
            <w:vAlign w:val="center"/>
          </w:tcPr>
          <w:p w14:paraId="6814BF70" w14:textId="77777777" w:rsidR="00E75636" w:rsidRPr="003A5808" w:rsidRDefault="00E75636" w:rsidP="007554AB">
            <w:pPr>
              <w:pStyle w:val="Tablehead"/>
              <w:rPr>
                <w:sz w:val="20"/>
                <w:lang w:val="en-US"/>
              </w:rPr>
            </w:pPr>
          </w:p>
        </w:tc>
        <w:tc>
          <w:tcPr>
            <w:tcW w:w="1409" w:type="dxa"/>
            <w:vMerge/>
            <w:vAlign w:val="center"/>
          </w:tcPr>
          <w:p w14:paraId="7F0109DE" w14:textId="77777777" w:rsidR="00E75636" w:rsidRPr="003A5808" w:rsidRDefault="00E75636" w:rsidP="007554AB">
            <w:pPr>
              <w:pStyle w:val="Tablehead"/>
              <w:rPr>
                <w:sz w:val="20"/>
                <w:lang w:val="en-US"/>
              </w:rPr>
            </w:pPr>
          </w:p>
        </w:tc>
        <w:tc>
          <w:tcPr>
            <w:tcW w:w="1360" w:type="dxa"/>
            <w:vAlign w:val="center"/>
          </w:tcPr>
          <w:p w14:paraId="65E49636" w14:textId="77777777" w:rsidR="00E75636" w:rsidRPr="003A5808" w:rsidRDefault="00E75636" w:rsidP="007554AB">
            <w:pPr>
              <w:pStyle w:val="Tablehead"/>
              <w:rPr>
                <w:sz w:val="20"/>
                <w:lang w:val="en-US"/>
              </w:rPr>
            </w:pPr>
            <w:r w:rsidRPr="003A5808">
              <w:rPr>
                <w:sz w:val="20"/>
                <w:lang w:val="en-US"/>
              </w:rPr>
              <w:t>Fa</w:t>
            </w:r>
            <w:r w:rsidRPr="003A5808">
              <w:rPr>
                <w:sz w:val="20"/>
                <w:lang w:val="en-US"/>
              </w:rPr>
              <w:br/>
              <w:t>(MHz)</w:t>
            </w:r>
          </w:p>
        </w:tc>
        <w:tc>
          <w:tcPr>
            <w:tcW w:w="1352" w:type="dxa"/>
            <w:vAlign w:val="center"/>
          </w:tcPr>
          <w:p w14:paraId="0D638C88" w14:textId="77777777" w:rsidR="00E75636" w:rsidRPr="003A5808" w:rsidRDefault="00E75636" w:rsidP="007554AB">
            <w:pPr>
              <w:pStyle w:val="Tablehead"/>
              <w:rPr>
                <w:sz w:val="20"/>
                <w:lang w:val="en-US"/>
              </w:rPr>
            </w:pPr>
            <w:r w:rsidRPr="003A5808">
              <w:rPr>
                <w:sz w:val="20"/>
                <w:lang w:val="en-US"/>
              </w:rPr>
              <w:t>Fb</w:t>
            </w:r>
            <w:r w:rsidRPr="003A5808">
              <w:rPr>
                <w:sz w:val="20"/>
                <w:lang w:val="en-US"/>
              </w:rPr>
              <w:br/>
              <w:t>(MHz)</w:t>
            </w:r>
          </w:p>
        </w:tc>
        <w:tc>
          <w:tcPr>
            <w:tcW w:w="1352" w:type="dxa"/>
            <w:vAlign w:val="center"/>
          </w:tcPr>
          <w:p w14:paraId="3F12FAFF" w14:textId="77777777" w:rsidR="00E75636" w:rsidRPr="003A5808" w:rsidRDefault="00E75636" w:rsidP="007554AB">
            <w:pPr>
              <w:pStyle w:val="Tablehead"/>
              <w:rPr>
                <w:sz w:val="20"/>
                <w:lang w:val="en-US"/>
              </w:rPr>
            </w:pPr>
            <w:r w:rsidRPr="003A5808">
              <w:rPr>
                <w:sz w:val="20"/>
                <w:lang w:val="en-US"/>
              </w:rPr>
              <w:t>Fc</w:t>
            </w:r>
            <w:r w:rsidRPr="003A5808">
              <w:rPr>
                <w:sz w:val="20"/>
                <w:lang w:val="en-US"/>
              </w:rPr>
              <w:br/>
              <w:t>(MHz)</w:t>
            </w:r>
          </w:p>
        </w:tc>
        <w:tc>
          <w:tcPr>
            <w:tcW w:w="1352" w:type="dxa"/>
            <w:vAlign w:val="center"/>
          </w:tcPr>
          <w:p w14:paraId="5633EE50" w14:textId="77777777" w:rsidR="00E75636" w:rsidRPr="003A5808" w:rsidRDefault="00E75636" w:rsidP="007554AB">
            <w:pPr>
              <w:pStyle w:val="Tablehead"/>
              <w:rPr>
                <w:sz w:val="20"/>
                <w:lang w:val="en-US"/>
              </w:rPr>
            </w:pPr>
            <w:proofErr w:type="spellStart"/>
            <w:r w:rsidRPr="003A5808">
              <w:rPr>
                <w:sz w:val="20"/>
                <w:lang w:val="en-US"/>
              </w:rPr>
              <w:t>Fd</w:t>
            </w:r>
            <w:proofErr w:type="spellEnd"/>
            <w:r w:rsidRPr="003A5808">
              <w:rPr>
                <w:sz w:val="20"/>
                <w:lang w:val="en-US"/>
              </w:rPr>
              <w:br/>
              <w:t>(MHz)</w:t>
            </w:r>
          </w:p>
        </w:tc>
      </w:tr>
      <w:tr w:rsidR="00E75636" w:rsidRPr="003A5808" w14:paraId="003FB503" w14:textId="77777777" w:rsidTr="004E13B2">
        <w:trPr>
          <w:cantSplit/>
          <w:jc w:val="center"/>
        </w:trPr>
        <w:tc>
          <w:tcPr>
            <w:tcW w:w="1475" w:type="dxa"/>
            <w:tcBorders>
              <w:bottom w:val="nil"/>
            </w:tcBorders>
          </w:tcPr>
          <w:p w14:paraId="3D40CB63" w14:textId="77777777" w:rsidR="00E75636" w:rsidRPr="00580008" w:rsidRDefault="00E75636" w:rsidP="00DF192B">
            <w:pPr>
              <w:pStyle w:val="TableText0"/>
              <w:spacing w:before="200" w:after="0"/>
              <w:jc w:val="center"/>
              <w:rPr>
                <w:sz w:val="20"/>
                <w:lang w:val="en-US"/>
              </w:rPr>
            </w:pPr>
            <w:r w:rsidRPr="00580008">
              <w:rPr>
                <w:sz w:val="20"/>
              </w:rPr>
              <w:t>21.2 GHz</w:t>
            </w:r>
            <w:proofErr w:type="spellStart"/>
            <w:r w:rsidRPr="00580008">
              <w:rPr>
                <w:rFonts w:hint="eastAsia"/>
                <w:sz w:val="20"/>
              </w:rPr>
              <w:t>以下</w:t>
            </w:r>
            <w:proofErr w:type="spellEnd"/>
          </w:p>
        </w:tc>
        <w:tc>
          <w:tcPr>
            <w:tcW w:w="1339" w:type="dxa"/>
          </w:tcPr>
          <w:p w14:paraId="79C77804" w14:textId="77777777" w:rsidR="00E75636" w:rsidRDefault="00E75636" w:rsidP="00E75636">
            <w:pPr>
              <w:pStyle w:val="Tabletext"/>
              <w:keepNext/>
              <w:keepLines/>
              <w:ind w:left="-57" w:right="-57"/>
              <w:jc w:val="center"/>
              <w:rPr>
                <w:sz w:val="20"/>
                <w:lang w:val="en-US"/>
              </w:rPr>
            </w:pPr>
            <w:r>
              <w:rPr>
                <w:sz w:val="20"/>
                <w:lang w:val="en-US"/>
              </w:rPr>
              <w:t xml:space="preserve">0.01 </w:t>
            </w:r>
            <w:r>
              <w:rPr>
                <w:lang w:val="en-US"/>
              </w:rPr>
              <w:t>≤</w:t>
            </w:r>
            <w:r>
              <w:rPr>
                <w:sz w:val="20"/>
                <w:lang w:val="en-US"/>
              </w:rPr>
              <w:t xml:space="preserve"> CS &lt; 1</w:t>
            </w:r>
          </w:p>
        </w:tc>
        <w:tc>
          <w:tcPr>
            <w:tcW w:w="1409" w:type="dxa"/>
          </w:tcPr>
          <w:p w14:paraId="74543699" w14:textId="77777777" w:rsidR="00E75636" w:rsidRDefault="00E75636" w:rsidP="00E75636">
            <w:pPr>
              <w:pStyle w:val="Tabletext"/>
              <w:keepNext/>
              <w:keepLines/>
              <w:ind w:left="-57" w:right="-57"/>
              <w:jc w:val="center"/>
              <w:rPr>
                <w:sz w:val="20"/>
                <w:lang w:val="en-US"/>
              </w:rPr>
            </w:pPr>
            <w:r>
              <w:rPr>
                <w:sz w:val="20"/>
                <w:lang w:val="en-US"/>
              </w:rPr>
              <w:t xml:space="preserve">Fs </w:t>
            </w:r>
            <w:r>
              <w:rPr>
                <w:rFonts w:ascii="Symbol" w:hAnsi="Symbol"/>
                <w:sz w:val="20"/>
                <w:szCs w:val="18"/>
                <w:lang w:val="es-ES"/>
              </w:rPr>
              <w:sym w:font="Symbol" w:char="F040"/>
            </w:r>
            <w:r>
              <w:rPr>
                <w:sz w:val="20"/>
                <w:lang w:val="en-US"/>
              </w:rPr>
              <w:t xml:space="preserve"> 0.006 </w:t>
            </w:r>
            <w:r>
              <w:rPr>
                <w:sz w:val="20"/>
                <w:szCs w:val="18"/>
                <w:lang w:val="es-ES"/>
              </w:rPr>
              <w:sym w:font="Symbol" w:char="F02D"/>
            </w:r>
            <w:r>
              <w:rPr>
                <w:sz w:val="20"/>
                <w:lang w:val="en-US"/>
              </w:rPr>
              <w:t xml:space="preserve"> 0.8</w:t>
            </w:r>
          </w:p>
        </w:tc>
        <w:tc>
          <w:tcPr>
            <w:tcW w:w="1360" w:type="dxa"/>
          </w:tcPr>
          <w:p w14:paraId="5DBF833E"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171ABE83"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780B6B06" w14:textId="77777777" w:rsidR="00E75636" w:rsidRPr="003A5808" w:rsidRDefault="00E75636" w:rsidP="007554AB">
            <w:pPr>
              <w:pStyle w:val="Tabletext"/>
              <w:jc w:val="center"/>
              <w:rPr>
                <w:sz w:val="20"/>
                <w:lang w:val="en-US"/>
              </w:rPr>
            </w:pPr>
            <w:r w:rsidRPr="003A5808">
              <w:rPr>
                <w:sz w:val="20"/>
                <w:lang w:val="en-US"/>
              </w:rPr>
              <w:t>14</w:t>
            </w:r>
          </w:p>
        </w:tc>
        <w:tc>
          <w:tcPr>
            <w:tcW w:w="1352" w:type="dxa"/>
          </w:tcPr>
          <w:p w14:paraId="6915B14D" w14:textId="77777777" w:rsidR="00E75636" w:rsidRPr="003A5808" w:rsidRDefault="00E75636" w:rsidP="007554AB">
            <w:pPr>
              <w:pStyle w:val="Tabletext"/>
              <w:jc w:val="center"/>
              <w:rPr>
                <w:sz w:val="20"/>
                <w:lang w:val="en-US"/>
              </w:rPr>
            </w:pPr>
            <w:r w:rsidRPr="003A5808">
              <w:rPr>
                <w:sz w:val="20"/>
                <w:lang w:val="en-US"/>
              </w:rPr>
              <w:t>70</w:t>
            </w:r>
          </w:p>
        </w:tc>
      </w:tr>
      <w:tr w:rsidR="00E75636" w:rsidRPr="003A5808" w14:paraId="7929BDE1" w14:textId="77777777" w:rsidTr="004E13B2">
        <w:trPr>
          <w:cantSplit/>
          <w:jc w:val="center"/>
        </w:trPr>
        <w:tc>
          <w:tcPr>
            <w:tcW w:w="1475" w:type="dxa"/>
            <w:tcBorders>
              <w:top w:val="nil"/>
              <w:bottom w:val="nil"/>
            </w:tcBorders>
          </w:tcPr>
          <w:p w14:paraId="270FE5FE" w14:textId="77777777" w:rsidR="00E75636" w:rsidRPr="00580008" w:rsidRDefault="0036238F" w:rsidP="0036238F">
            <w:pPr>
              <w:pStyle w:val="TableText0"/>
              <w:spacing w:before="0"/>
              <w:jc w:val="center"/>
              <w:rPr>
                <w:sz w:val="20"/>
                <w:lang w:eastAsia="zh-CN"/>
              </w:rPr>
            </w:pPr>
            <w:r>
              <w:rPr>
                <w:rFonts w:hint="eastAsia"/>
                <w:sz w:val="20"/>
                <w:lang w:eastAsia="zh-CN"/>
              </w:rPr>
              <w:t>（</w:t>
            </w:r>
            <w:proofErr w:type="spellStart"/>
            <w:r w:rsidR="00E75636" w:rsidRPr="00580008">
              <w:rPr>
                <w:rFonts w:hint="eastAsia"/>
                <w:sz w:val="20"/>
              </w:rPr>
              <w:t>终端电台</w:t>
            </w:r>
            <w:proofErr w:type="spellEnd"/>
            <w:r>
              <w:rPr>
                <w:rFonts w:hint="eastAsia"/>
                <w:sz w:val="20"/>
                <w:lang w:eastAsia="zh-CN"/>
              </w:rPr>
              <w:t>）</w:t>
            </w:r>
          </w:p>
        </w:tc>
        <w:tc>
          <w:tcPr>
            <w:tcW w:w="1339" w:type="dxa"/>
          </w:tcPr>
          <w:p w14:paraId="27F71A11" w14:textId="77777777" w:rsidR="00E75636" w:rsidRDefault="00E75636" w:rsidP="00E75636">
            <w:pPr>
              <w:pStyle w:val="Tabletext"/>
              <w:keepNext/>
              <w:keepLines/>
              <w:ind w:left="-57" w:right="-57"/>
              <w:jc w:val="center"/>
              <w:rPr>
                <w:sz w:val="20"/>
                <w:lang w:val="en-US"/>
              </w:rPr>
            </w:pPr>
            <w:r>
              <w:rPr>
                <w:sz w:val="20"/>
                <w:lang w:val="en-US"/>
              </w:rPr>
              <w:t xml:space="preserve">1 </w:t>
            </w:r>
            <w:r>
              <w:rPr>
                <w:lang w:val="en-US"/>
              </w:rPr>
              <w:t>≤</w:t>
            </w:r>
            <w:r>
              <w:rPr>
                <w:sz w:val="20"/>
                <w:lang w:val="en-US"/>
              </w:rPr>
              <w:t xml:space="preserve"> CS &lt; 10</w:t>
            </w:r>
          </w:p>
        </w:tc>
        <w:tc>
          <w:tcPr>
            <w:tcW w:w="1409" w:type="dxa"/>
          </w:tcPr>
          <w:p w14:paraId="4DAFC967" w14:textId="77777777" w:rsidR="00E75636" w:rsidRDefault="00E75636" w:rsidP="00E75636">
            <w:pPr>
              <w:pStyle w:val="Tabletext"/>
              <w:keepNext/>
              <w:keepLines/>
              <w:ind w:left="-57" w:right="-57"/>
              <w:jc w:val="center"/>
              <w:rPr>
                <w:sz w:val="20"/>
                <w:lang w:val="en-US"/>
              </w:rPr>
            </w:pPr>
            <w:r>
              <w:rPr>
                <w:sz w:val="20"/>
                <w:lang w:val="en-US"/>
              </w:rPr>
              <w:t xml:space="preserve">Fs </w:t>
            </w:r>
            <w:r>
              <w:rPr>
                <w:rFonts w:ascii="Symbol" w:hAnsi="Symbol"/>
                <w:sz w:val="20"/>
                <w:szCs w:val="18"/>
                <w:lang w:val="es-ES"/>
              </w:rPr>
              <w:sym w:font="Symbol" w:char="F040"/>
            </w:r>
            <w:r>
              <w:rPr>
                <w:sz w:val="20"/>
                <w:lang w:val="en-US"/>
              </w:rPr>
              <w:t xml:space="preserve"> 0.6 </w:t>
            </w:r>
            <w:r>
              <w:rPr>
                <w:sz w:val="20"/>
                <w:szCs w:val="18"/>
                <w:lang w:val="es-ES"/>
              </w:rPr>
              <w:sym w:font="Symbol" w:char="F02D"/>
            </w:r>
            <w:r>
              <w:rPr>
                <w:sz w:val="20"/>
                <w:lang w:val="en-US"/>
              </w:rPr>
              <w:t xml:space="preserve"> 8</w:t>
            </w:r>
          </w:p>
        </w:tc>
        <w:tc>
          <w:tcPr>
            <w:tcW w:w="1360" w:type="dxa"/>
          </w:tcPr>
          <w:p w14:paraId="6BCE5C57"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66B97355"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738A7C49" w14:textId="77777777" w:rsidR="00E75636" w:rsidRPr="003A5808" w:rsidRDefault="00E75636" w:rsidP="007554AB">
            <w:pPr>
              <w:pStyle w:val="Tabletext"/>
              <w:jc w:val="center"/>
              <w:rPr>
                <w:sz w:val="20"/>
                <w:lang w:val="en-US"/>
              </w:rPr>
            </w:pPr>
            <w:r w:rsidRPr="003A5808">
              <w:rPr>
                <w:sz w:val="20"/>
                <w:lang w:val="en-US"/>
              </w:rPr>
              <w:t>28</w:t>
            </w:r>
          </w:p>
        </w:tc>
        <w:tc>
          <w:tcPr>
            <w:tcW w:w="1352" w:type="dxa"/>
          </w:tcPr>
          <w:p w14:paraId="22CEF8C1" w14:textId="77777777" w:rsidR="00E75636" w:rsidRPr="003A5808" w:rsidRDefault="00E75636" w:rsidP="007554AB">
            <w:pPr>
              <w:pStyle w:val="Tabletext"/>
              <w:jc w:val="center"/>
              <w:rPr>
                <w:sz w:val="20"/>
                <w:lang w:val="en-US"/>
              </w:rPr>
            </w:pPr>
            <w:r w:rsidRPr="003A5808">
              <w:rPr>
                <w:sz w:val="20"/>
                <w:lang w:val="en-US"/>
              </w:rPr>
              <w:t>70</w:t>
            </w:r>
          </w:p>
        </w:tc>
      </w:tr>
      <w:tr w:rsidR="00E75636" w:rsidRPr="003A5808" w14:paraId="655289B7" w14:textId="77777777" w:rsidTr="004E13B2">
        <w:trPr>
          <w:cantSplit/>
          <w:jc w:val="center"/>
        </w:trPr>
        <w:tc>
          <w:tcPr>
            <w:tcW w:w="1475" w:type="dxa"/>
            <w:tcBorders>
              <w:top w:val="nil"/>
            </w:tcBorders>
          </w:tcPr>
          <w:p w14:paraId="516662AA" w14:textId="77777777" w:rsidR="00E75636" w:rsidRPr="003A5808" w:rsidRDefault="00E75636" w:rsidP="007554AB">
            <w:pPr>
              <w:spacing w:before="20" w:after="20"/>
              <w:jc w:val="center"/>
              <w:rPr>
                <w:sz w:val="20"/>
                <w:lang w:val="en-US"/>
              </w:rPr>
            </w:pPr>
          </w:p>
        </w:tc>
        <w:tc>
          <w:tcPr>
            <w:tcW w:w="1339" w:type="dxa"/>
          </w:tcPr>
          <w:p w14:paraId="5FE3EC65" w14:textId="77777777" w:rsidR="00E75636" w:rsidRDefault="00E75636" w:rsidP="00E75636">
            <w:pPr>
              <w:pStyle w:val="Tabletext"/>
              <w:keepNext/>
              <w:keepLines/>
              <w:ind w:left="-57" w:right="-57"/>
              <w:jc w:val="center"/>
              <w:rPr>
                <w:sz w:val="20"/>
                <w:lang w:val="en-US"/>
              </w:rPr>
            </w:pPr>
            <w:r>
              <w:rPr>
                <w:sz w:val="20"/>
                <w:lang w:val="en-US"/>
              </w:rPr>
              <w:t>CS ≥ 10</w:t>
            </w:r>
          </w:p>
        </w:tc>
        <w:tc>
          <w:tcPr>
            <w:tcW w:w="1409" w:type="dxa"/>
          </w:tcPr>
          <w:p w14:paraId="45F0DA53" w14:textId="77777777" w:rsidR="00E75636" w:rsidRDefault="00E75636" w:rsidP="00E75636">
            <w:pPr>
              <w:pStyle w:val="Tabletext"/>
              <w:keepNext/>
              <w:keepLines/>
              <w:ind w:left="-57" w:right="-57"/>
              <w:jc w:val="center"/>
              <w:rPr>
                <w:sz w:val="20"/>
                <w:lang w:val="en-US"/>
              </w:rPr>
            </w:pPr>
            <w:r>
              <w:rPr>
                <w:sz w:val="20"/>
                <w:lang w:val="en-US"/>
              </w:rPr>
              <w:t xml:space="preserve">Fs </w:t>
            </w:r>
            <w:r>
              <w:rPr>
                <w:rFonts w:ascii="Symbol" w:hAnsi="Symbol"/>
                <w:sz w:val="20"/>
                <w:lang w:val="es-ES"/>
              </w:rPr>
              <w:t></w:t>
            </w:r>
            <w:r>
              <w:rPr>
                <w:sz w:val="20"/>
                <w:lang w:val="en-US"/>
              </w:rPr>
              <w:t xml:space="preserve"> &gt; 6</w:t>
            </w:r>
          </w:p>
        </w:tc>
        <w:tc>
          <w:tcPr>
            <w:tcW w:w="1360" w:type="dxa"/>
          </w:tcPr>
          <w:p w14:paraId="43F470C1"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13966459"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0B9461B5" w14:textId="77777777" w:rsidR="00E75636" w:rsidRPr="003A5808" w:rsidRDefault="00E75636" w:rsidP="007554AB">
            <w:pPr>
              <w:pStyle w:val="Tabletext"/>
              <w:jc w:val="center"/>
              <w:rPr>
                <w:sz w:val="20"/>
                <w:lang w:val="en-US"/>
              </w:rPr>
            </w:pPr>
            <w:r w:rsidRPr="003A5808">
              <w:rPr>
                <w:sz w:val="20"/>
                <w:lang w:val="en-US"/>
              </w:rPr>
              <w:t>49</w:t>
            </w:r>
            <w:r w:rsidRPr="003A5808">
              <w:rPr>
                <w:sz w:val="20"/>
                <w:vertAlign w:val="superscript"/>
                <w:lang w:val="en-US"/>
              </w:rPr>
              <w:t>(1)</w:t>
            </w:r>
          </w:p>
        </w:tc>
        <w:tc>
          <w:tcPr>
            <w:tcW w:w="1352" w:type="dxa"/>
          </w:tcPr>
          <w:p w14:paraId="56751925" w14:textId="77777777" w:rsidR="00E75636" w:rsidRPr="003A5808" w:rsidRDefault="00E75636" w:rsidP="007554AB">
            <w:pPr>
              <w:pStyle w:val="Tabletext"/>
              <w:jc w:val="center"/>
              <w:rPr>
                <w:sz w:val="20"/>
                <w:lang w:val="en-US"/>
              </w:rPr>
            </w:pPr>
            <w:r w:rsidRPr="003A5808">
              <w:rPr>
                <w:sz w:val="20"/>
                <w:lang w:val="en-US"/>
              </w:rPr>
              <w:t>70</w:t>
            </w:r>
            <w:r w:rsidRPr="003A5808">
              <w:rPr>
                <w:sz w:val="20"/>
                <w:vertAlign w:val="superscript"/>
                <w:lang w:val="en-US"/>
              </w:rPr>
              <w:t>(1)</w:t>
            </w:r>
          </w:p>
        </w:tc>
      </w:tr>
      <w:tr w:rsidR="00E75636" w:rsidRPr="003A5808" w14:paraId="13DF5610" w14:textId="77777777" w:rsidTr="004E13B2">
        <w:trPr>
          <w:cantSplit/>
          <w:jc w:val="center"/>
        </w:trPr>
        <w:tc>
          <w:tcPr>
            <w:tcW w:w="1475" w:type="dxa"/>
            <w:tcBorders>
              <w:bottom w:val="nil"/>
            </w:tcBorders>
          </w:tcPr>
          <w:p w14:paraId="2A7A1330" w14:textId="77777777" w:rsidR="00E75636" w:rsidRPr="00580008" w:rsidRDefault="00E75636" w:rsidP="00DF192B">
            <w:pPr>
              <w:pStyle w:val="TableText0"/>
              <w:spacing w:before="200" w:after="0"/>
              <w:jc w:val="center"/>
              <w:rPr>
                <w:sz w:val="20"/>
                <w:lang w:val="en-US"/>
              </w:rPr>
            </w:pPr>
            <w:r w:rsidRPr="00580008">
              <w:rPr>
                <w:sz w:val="20"/>
              </w:rPr>
              <w:t>21.2 GHz</w:t>
            </w:r>
            <w:proofErr w:type="spellStart"/>
            <w:r w:rsidRPr="00580008">
              <w:rPr>
                <w:rFonts w:hint="eastAsia"/>
                <w:sz w:val="20"/>
              </w:rPr>
              <w:t>以下</w:t>
            </w:r>
            <w:proofErr w:type="spellEnd"/>
          </w:p>
        </w:tc>
        <w:tc>
          <w:tcPr>
            <w:tcW w:w="1339" w:type="dxa"/>
          </w:tcPr>
          <w:p w14:paraId="283EECE2" w14:textId="77777777" w:rsidR="00E75636" w:rsidRDefault="00E75636" w:rsidP="00E75636">
            <w:pPr>
              <w:pStyle w:val="Tabletext"/>
              <w:keepNext/>
              <w:keepLines/>
              <w:ind w:left="-57" w:right="-57"/>
              <w:jc w:val="center"/>
              <w:rPr>
                <w:sz w:val="20"/>
                <w:lang w:val="en-US"/>
              </w:rPr>
            </w:pPr>
            <w:r>
              <w:rPr>
                <w:sz w:val="20"/>
                <w:lang w:val="en-US"/>
              </w:rPr>
              <w:t xml:space="preserve">0.01 </w:t>
            </w:r>
            <w:r>
              <w:rPr>
                <w:lang w:val="en-US"/>
              </w:rPr>
              <w:t>≤</w:t>
            </w:r>
            <w:r>
              <w:rPr>
                <w:sz w:val="20"/>
                <w:lang w:val="en-US"/>
              </w:rPr>
              <w:t xml:space="preserve"> CS &lt; 1</w:t>
            </w:r>
          </w:p>
        </w:tc>
        <w:tc>
          <w:tcPr>
            <w:tcW w:w="1409" w:type="dxa"/>
          </w:tcPr>
          <w:p w14:paraId="111268C8" w14:textId="77777777" w:rsidR="00E75636" w:rsidRDefault="00E75636" w:rsidP="00E75636">
            <w:pPr>
              <w:pStyle w:val="Tabletext"/>
              <w:keepNext/>
              <w:keepLines/>
              <w:ind w:left="-57" w:right="-57"/>
              <w:jc w:val="center"/>
              <w:rPr>
                <w:sz w:val="20"/>
                <w:lang w:val="en-US"/>
              </w:rPr>
            </w:pPr>
            <w:r>
              <w:rPr>
                <w:sz w:val="20"/>
                <w:lang w:val="en-US"/>
              </w:rPr>
              <w:t xml:space="preserve">Fs </w:t>
            </w:r>
            <w:r>
              <w:rPr>
                <w:rFonts w:ascii="Symbol" w:hAnsi="Symbol"/>
                <w:sz w:val="20"/>
                <w:szCs w:val="18"/>
                <w:lang w:val="es-ES"/>
              </w:rPr>
              <w:sym w:font="Symbol" w:char="F040"/>
            </w:r>
            <w:r>
              <w:rPr>
                <w:sz w:val="20"/>
                <w:lang w:val="en-US"/>
              </w:rPr>
              <w:t xml:space="preserve"> 0.006 </w:t>
            </w:r>
            <w:r>
              <w:rPr>
                <w:sz w:val="20"/>
                <w:szCs w:val="18"/>
                <w:lang w:val="es-ES"/>
              </w:rPr>
              <w:sym w:font="Symbol" w:char="F02D"/>
            </w:r>
            <w:r>
              <w:rPr>
                <w:sz w:val="20"/>
                <w:lang w:val="en-US"/>
              </w:rPr>
              <w:t xml:space="preserve"> 0.8</w:t>
            </w:r>
          </w:p>
        </w:tc>
        <w:tc>
          <w:tcPr>
            <w:tcW w:w="1360" w:type="dxa"/>
          </w:tcPr>
          <w:p w14:paraId="0A4A697F" w14:textId="77777777" w:rsidR="00E75636" w:rsidRPr="003A5808" w:rsidRDefault="00E75636" w:rsidP="007554AB">
            <w:pPr>
              <w:pStyle w:val="Tabletext"/>
              <w:jc w:val="center"/>
              <w:rPr>
                <w:sz w:val="20"/>
                <w:lang w:val="en-US"/>
              </w:rPr>
            </w:pPr>
            <w:r w:rsidRPr="003A5808">
              <w:rPr>
                <w:sz w:val="20"/>
                <w:lang w:val="en-US"/>
              </w:rPr>
              <w:t>3.5</w:t>
            </w:r>
          </w:p>
        </w:tc>
        <w:tc>
          <w:tcPr>
            <w:tcW w:w="1352" w:type="dxa"/>
          </w:tcPr>
          <w:p w14:paraId="63BDE063" w14:textId="77777777" w:rsidR="00E75636" w:rsidRPr="003A5808" w:rsidRDefault="00E75636" w:rsidP="007554AB">
            <w:pPr>
              <w:pStyle w:val="Tabletext"/>
              <w:jc w:val="center"/>
              <w:rPr>
                <w:sz w:val="20"/>
                <w:lang w:val="en-US"/>
              </w:rPr>
            </w:pPr>
            <w:r w:rsidRPr="003A5808">
              <w:rPr>
                <w:sz w:val="20"/>
                <w:lang w:val="en-US"/>
              </w:rPr>
              <w:t>7</w:t>
            </w:r>
          </w:p>
        </w:tc>
        <w:tc>
          <w:tcPr>
            <w:tcW w:w="1352" w:type="dxa"/>
          </w:tcPr>
          <w:p w14:paraId="06561919" w14:textId="77777777" w:rsidR="00E75636" w:rsidRPr="003A5808" w:rsidRDefault="00E75636" w:rsidP="007554AB">
            <w:pPr>
              <w:pStyle w:val="Tabletext"/>
              <w:jc w:val="center"/>
              <w:rPr>
                <w:sz w:val="20"/>
                <w:lang w:val="en-US"/>
              </w:rPr>
            </w:pPr>
            <w:r w:rsidRPr="003A5808">
              <w:rPr>
                <w:sz w:val="20"/>
                <w:lang w:val="en-US"/>
              </w:rPr>
              <w:t>14</w:t>
            </w:r>
          </w:p>
        </w:tc>
        <w:tc>
          <w:tcPr>
            <w:tcW w:w="1352" w:type="dxa"/>
          </w:tcPr>
          <w:p w14:paraId="300D9379" w14:textId="77777777" w:rsidR="00E75636" w:rsidRPr="003A5808" w:rsidRDefault="00E75636" w:rsidP="007554AB">
            <w:pPr>
              <w:pStyle w:val="Tabletext"/>
              <w:jc w:val="center"/>
              <w:rPr>
                <w:sz w:val="20"/>
                <w:lang w:val="en-US"/>
              </w:rPr>
            </w:pPr>
            <w:r w:rsidRPr="003A5808">
              <w:rPr>
                <w:sz w:val="20"/>
                <w:lang w:val="en-US"/>
              </w:rPr>
              <w:t>70</w:t>
            </w:r>
          </w:p>
        </w:tc>
      </w:tr>
      <w:tr w:rsidR="00E75636" w:rsidRPr="003A5808" w14:paraId="1085B000" w14:textId="77777777" w:rsidTr="004E13B2">
        <w:trPr>
          <w:cantSplit/>
          <w:jc w:val="center"/>
        </w:trPr>
        <w:tc>
          <w:tcPr>
            <w:tcW w:w="1475" w:type="dxa"/>
            <w:tcBorders>
              <w:top w:val="nil"/>
              <w:bottom w:val="nil"/>
            </w:tcBorders>
          </w:tcPr>
          <w:p w14:paraId="79F553C3" w14:textId="77777777" w:rsidR="00E75636" w:rsidRPr="00580008" w:rsidRDefault="0036238F" w:rsidP="0036238F">
            <w:pPr>
              <w:pStyle w:val="TableText0"/>
              <w:spacing w:before="0"/>
              <w:jc w:val="center"/>
              <w:rPr>
                <w:sz w:val="20"/>
                <w:lang w:val="en-US" w:eastAsia="zh-CN"/>
              </w:rPr>
            </w:pPr>
            <w:r>
              <w:rPr>
                <w:rFonts w:hint="eastAsia"/>
                <w:sz w:val="20"/>
                <w:lang w:eastAsia="zh-CN"/>
              </w:rPr>
              <w:t>（</w:t>
            </w:r>
            <w:proofErr w:type="spellStart"/>
            <w:r w:rsidR="00E75636" w:rsidRPr="00580008">
              <w:rPr>
                <w:rFonts w:hint="eastAsia"/>
                <w:sz w:val="20"/>
              </w:rPr>
              <w:t>其他电台</w:t>
            </w:r>
            <w:proofErr w:type="spellEnd"/>
            <w:r>
              <w:rPr>
                <w:rFonts w:hint="eastAsia"/>
                <w:sz w:val="20"/>
                <w:lang w:eastAsia="zh-CN"/>
              </w:rPr>
              <w:t>）</w:t>
            </w:r>
          </w:p>
        </w:tc>
        <w:tc>
          <w:tcPr>
            <w:tcW w:w="1339" w:type="dxa"/>
          </w:tcPr>
          <w:p w14:paraId="539B69A2" w14:textId="77777777" w:rsidR="00E75636" w:rsidRDefault="00E75636" w:rsidP="00E75636">
            <w:pPr>
              <w:pStyle w:val="Tabletext"/>
              <w:keepNext/>
              <w:keepLines/>
              <w:ind w:left="-57" w:right="-57"/>
              <w:jc w:val="center"/>
              <w:rPr>
                <w:sz w:val="20"/>
                <w:lang w:val="en-US"/>
              </w:rPr>
            </w:pPr>
            <w:r>
              <w:rPr>
                <w:sz w:val="20"/>
                <w:lang w:val="en-US"/>
              </w:rPr>
              <w:t xml:space="preserve">1 </w:t>
            </w:r>
            <w:r>
              <w:rPr>
                <w:lang w:val="en-US"/>
              </w:rPr>
              <w:t>≤</w:t>
            </w:r>
            <w:r>
              <w:rPr>
                <w:sz w:val="20"/>
                <w:lang w:val="en-US"/>
              </w:rPr>
              <w:t xml:space="preserve"> CS &lt; 10</w:t>
            </w:r>
          </w:p>
        </w:tc>
        <w:tc>
          <w:tcPr>
            <w:tcW w:w="1409" w:type="dxa"/>
          </w:tcPr>
          <w:p w14:paraId="0C304731" w14:textId="77777777" w:rsidR="00E75636" w:rsidRDefault="00E75636" w:rsidP="00E75636">
            <w:pPr>
              <w:pStyle w:val="Tabletext"/>
              <w:keepNext/>
              <w:keepLines/>
              <w:ind w:left="-57" w:right="-57"/>
              <w:jc w:val="center"/>
              <w:rPr>
                <w:sz w:val="20"/>
                <w:lang w:val="en-US"/>
              </w:rPr>
            </w:pPr>
            <w:r>
              <w:rPr>
                <w:sz w:val="20"/>
                <w:lang w:val="en-US"/>
              </w:rPr>
              <w:t xml:space="preserve">Fs </w:t>
            </w:r>
            <w:r>
              <w:rPr>
                <w:rFonts w:ascii="Symbol" w:hAnsi="Symbol"/>
                <w:sz w:val="20"/>
                <w:szCs w:val="18"/>
                <w:lang w:val="es-ES"/>
              </w:rPr>
              <w:sym w:font="Symbol" w:char="F040"/>
            </w:r>
            <w:r>
              <w:rPr>
                <w:sz w:val="20"/>
                <w:lang w:val="en-US"/>
              </w:rPr>
              <w:t xml:space="preserve"> 0.6 </w:t>
            </w:r>
            <w:r>
              <w:rPr>
                <w:sz w:val="20"/>
                <w:szCs w:val="18"/>
                <w:lang w:val="es-ES"/>
              </w:rPr>
              <w:sym w:font="Symbol" w:char="F02D"/>
            </w:r>
            <w:r>
              <w:rPr>
                <w:sz w:val="20"/>
                <w:lang w:val="en-US"/>
              </w:rPr>
              <w:t xml:space="preserve"> 8</w:t>
            </w:r>
          </w:p>
        </w:tc>
        <w:tc>
          <w:tcPr>
            <w:tcW w:w="1360" w:type="dxa"/>
          </w:tcPr>
          <w:p w14:paraId="3327E663"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1CBE37AA" w14:textId="77777777" w:rsidR="00E75636" w:rsidRPr="003A5808" w:rsidRDefault="00E75636" w:rsidP="007554AB">
            <w:pPr>
              <w:pStyle w:val="Tabletext"/>
              <w:jc w:val="center"/>
              <w:rPr>
                <w:sz w:val="20"/>
                <w:lang w:val="en-US"/>
              </w:rPr>
            </w:pPr>
            <w:r w:rsidRPr="003A5808">
              <w:rPr>
                <w:sz w:val="20"/>
                <w:lang w:val="en-US"/>
              </w:rPr>
              <w:t>14</w:t>
            </w:r>
            <w:r w:rsidRPr="003A5808">
              <w:rPr>
                <w:sz w:val="20"/>
                <w:vertAlign w:val="superscript"/>
                <w:lang w:val="en-US"/>
              </w:rPr>
              <w:t>(1)</w:t>
            </w:r>
          </w:p>
        </w:tc>
        <w:tc>
          <w:tcPr>
            <w:tcW w:w="1352" w:type="dxa"/>
          </w:tcPr>
          <w:p w14:paraId="486A241D" w14:textId="77777777" w:rsidR="00E75636" w:rsidRPr="003A5808" w:rsidRDefault="00E75636" w:rsidP="007554AB">
            <w:pPr>
              <w:pStyle w:val="Tabletext"/>
              <w:jc w:val="center"/>
              <w:rPr>
                <w:sz w:val="20"/>
                <w:lang w:val="en-US"/>
              </w:rPr>
            </w:pPr>
            <w:r w:rsidRPr="003A5808">
              <w:rPr>
                <w:sz w:val="20"/>
                <w:lang w:val="en-US"/>
              </w:rPr>
              <w:t>28</w:t>
            </w:r>
          </w:p>
        </w:tc>
        <w:tc>
          <w:tcPr>
            <w:tcW w:w="1352" w:type="dxa"/>
          </w:tcPr>
          <w:p w14:paraId="2AF83E95" w14:textId="77777777" w:rsidR="00E75636" w:rsidRPr="003A5808" w:rsidRDefault="00E75636" w:rsidP="007554AB">
            <w:pPr>
              <w:pStyle w:val="Tabletext"/>
              <w:jc w:val="center"/>
              <w:rPr>
                <w:sz w:val="20"/>
                <w:lang w:val="en-US"/>
              </w:rPr>
            </w:pPr>
            <w:r w:rsidRPr="003A5808">
              <w:rPr>
                <w:sz w:val="20"/>
                <w:lang w:val="en-US"/>
              </w:rPr>
              <w:t>70</w:t>
            </w:r>
          </w:p>
        </w:tc>
      </w:tr>
      <w:tr w:rsidR="00E75636" w:rsidRPr="003A5808" w14:paraId="2FF6A01C" w14:textId="77777777" w:rsidTr="004E13B2">
        <w:trPr>
          <w:cantSplit/>
          <w:jc w:val="center"/>
        </w:trPr>
        <w:tc>
          <w:tcPr>
            <w:tcW w:w="1475" w:type="dxa"/>
            <w:tcBorders>
              <w:top w:val="nil"/>
            </w:tcBorders>
          </w:tcPr>
          <w:p w14:paraId="73BDA99E" w14:textId="77777777" w:rsidR="00E75636" w:rsidRPr="003A5808" w:rsidRDefault="00E75636" w:rsidP="007554AB">
            <w:pPr>
              <w:spacing w:before="20" w:after="20"/>
              <w:jc w:val="center"/>
              <w:rPr>
                <w:sz w:val="20"/>
                <w:lang w:val="en-US"/>
              </w:rPr>
            </w:pPr>
          </w:p>
        </w:tc>
        <w:tc>
          <w:tcPr>
            <w:tcW w:w="1339" w:type="dxa"/>
          </w:tcPr>
          <w:p w14:paraId="4E210663" w14:textId="77777777" w:rsidR="00E75636" w:rsidRDefault="00E75636" w:rsidP="00E75636">
            <w:pPr>
              <w:pStyle w:val="Tabletext"/>
              <w:keepNext/>
              <w:keepLines/>
              <w:ind w:left="-57" w:right="-57"/>
              <w:jc w:val="center"/>
              <w:rPr>
                <w:sz w:val="20"/>
                <w:lang w:val="en-US"/>
              </w:rPr>
            </w:pPr>
            <w:r>
              <w:rPr>
                <w:sz w:val="20"/>
                <w:lang w:val="en-US"/>
              </w:rPr>
              <w:t>CS ≥ 10</w:t>
            </w:r>
          </w:p>
        </w:tc>
        <w:tc>
          <w:tcPr>
            <w:tcW w:w="1409" w:type="dxa"/>
          </w:tcPr>
          <w:p w14:paraId="63FEE4B2" w14:textId="77777777" w:rsidR="00E75636" w:rsidRDefault="00E75636" w:rsidP="00E75636">
            <w:pPr>
              <w:pStyle w:val="Tabletext"/>
              <w:keepNext/>
              <w:keepLines/>
              <w:ind w:left="-57" w:right="-57"/>
              <w:jc w:val="center"/>
              <w:rPr>
                <w:sz w:val="20"/>
                <w:lang w:val="en-US"/>
              </w:rPr>
            </w:pPr>
            <w:r>
              <w:rPr>
                <w:sz w:val="20"/>
                <w:lang w:val="en-US"/>
              </w:rPr>
              <w:t xml:space="preserve">Fs </w:t>
            </w:r>
            <w:r>
              <w:rPr>
                <w:rFonts w:ascii="Symbol" w:hAnsi="Symbol"/>
                <w:sz w:val="20"/>
                <w:lang w:val="es-ES"/>
              </w:rPr>
              <w:t></w:t>
            </w:r>
            <w:r>
              <w:rPr>
                <w:sz w:val="20"/>
                <w:lang w:val="en-US"/>
              </w:rPr>
              <w:t xml:space="preserve"> &gt; 6</w:t>
            </w:r>
          </w:p>
        </w:tc>
        <w:tc>
          <w:tcPr>
            <w:tcW w:w="1360" w:type="dxa"/>
          </w:tcPr>
          <w:p w14:paraId="44986D9C"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26B1D78F"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0FA75348" w14:textId="77777777" w:rsidR="00E75636" w:rsidRPr="003A5808" w:rsidRDefault="00E75636" w:rsidP="007554AB">
            <w:pPr>
              <w:pStyle w:val="Tabletext"/>
              <w:jc w:val="center"/>
              <w:rPr>
                <w:sz w:val="20"/>
                <w:lang w:val="en-US"/>
              </w:rPr>
            </w:pPr>
            <w:r w:rsidRPr="003A5808">
              <w:rPr>
                <w:sz w:val="20"/>
                <w:lang w:val="en-US"/>
              </w:rPr>
              <w:t>49</w:t>
            </w:r>
            <w:r w:rsidRPr="003A5808">
              <w:rPr>
                <w:sz w:val="20"/>
                <w:vertAlign w:val="superscript"/>
                <w:lang w:val="en-US"/>
              </w:rPr>
              <w:t>(1)</w:t>
            </w:r>
          </w:p>
        </w:tc>
        <w:tc>
          <w:tcPr>
            <w:tcW w:w="1352" w:type="dxa"/>
          </w:tcPr>
          <w:p w14:paraId="2132ABD4" w14:textId="77777777" w:rsidR="00E75636" w:rsidRPr="003A5808" w:rsidRDefault="00E75636" w:rsidP="007554AB">
            <w:pPr>
              <w:pStyle w:val="Tabletext"/>
              <w:jc w:val="center"/>
              <w:rPr>
                <w:sz w:val="20"/>
                <w:lang w:val="en-US"/>
              </w:rPr>
            </w:pPr>
            <w:r w:rsidRPr="003A5808">
              <w:rPr>
                <w:sz w:val="20"/>
                <w:lang w:val="en-US"/>
              </w:rPr>
              <w:t>70</w:t>
            </w:r>
            <w:r w:rsidRPr="003A5808">
              <w:rPr>
                <w:sz w:val="20"/>
                <w:vertAlign w:val="superscript"/>
                <w:lang w:val="en-US"/>
              </w:rPr>
              <w:t>(1)</w:t>
            </w:r>
          </w:p>
        </w:tc>
      </w:tr>
      <w:tr w:rsidR="00E75636" w:rsidRPr="003A5808" w14:paraId="74C1FF4E" w14:textId="77777777" w:rsidTr="004E13B2">
        <w:trPr>
          <w:cantSplit/>
          <w:jc w:val="center"/>
        </w:trPr>
        <w:tc>
          <w:tcPr>
            <w:tcW w:w="1475" w:type="dxa"/>
            <w:tcBorders>
              <w:bottom w:val="nil"/>
            </w:tcBorders>
          </w:tcPr>
          <w:p w14:paraId="23691F93" w14:textId="77777777" w:rsidR="00E75636" w:rsidRPr="00580008" w:rsidRDefault="00E75636" w:rsidP="00DF192B">
            <w:pPr>
              <w:pStyle w:val="TableText0"/>
              <w:spacing w:before="200" w:after="0"/>
              <w:jc w:val="center"/>
              <w:rPr>
                <w:sz w:val="20"/>
                <w:lang w:val="en-US"/>
              </w:rPr>
            </w:pPr>
            <w:r w:rsidRPr="00580008">
              <w:rPr>
                <w:sz w:val="20"/>
              </w:rPr>
              <w:t>21.2 GHz</w:t>
            </w:r>
            <w:proofErr w:type="spellStart"/>
            <w:r w:rsidRPr="00580008">
              <w:rPr>
                <w:rFonts w:hint="eastAsia"/>
                <w:sz w:val="20"/>
              </w:rPr>
              <w:t>以上</w:t>
            </w:r>
            <w:proofErr w:type="spellEnd"/>
          </w:p>
        </w:tc>
        <w:tc>
          <w:tcPr>
            <w:tcW w:w="1339" w:type="dxa"/>
          </w:tcPr>
          <w:p w14:paraId="12ED163C" w14:textId="77777777" w:rsidR="00E75636" w:rsidRDefault="00E75636" w:rsidP="00E75636">
            <w:pPr>
              <w:pStyle w:val="Tabletext"/>
              <w:ind w:left="-57" w:right="-57"/>
              <w:jc w:val="center"/>
              <w:rPr>
                <w:sz w:val="20"/>
                <w:lang w:val="en-US"/>
              </w:rPr>
            </w:pPr>
            <w:r>
              <w:rPr>
                <w:sz w:val="20"/>
                <w:lang w:val="en-US"/>
              </w:rPr>
              <w:t xml:space="preserve">1 </w:t>
            </w:r>
            <w:r>
              <w:rPr>
                <w:lang w:val="en-US"/>
              </w:rPr>
              <w:t>≤</w:t>
            </w:r>
            <w:r>
              <w:rPr>
                <w:sz w:val="20"/>
                <w:lang w:val="en-US"/>
              </w:rPr>
              <w:t xml:space="preserve"> CS &lt; 10</w:t>
            </w:r>
          </w:p>
        </w:tc>
        <w:tc>
          <w:tcPr>
            <w:tcW w:w="1409" w:type="dxa"/>
          </w:tcPr>
          <w:p w14:paraId="2C7AA861" w14:textId="77777777" w:rsidR="00E75636" w:rsidRDefault="00E75636" w:rsidP="00E75636">
            <w:pPr>
              <w:pStyle w:val="Tabletext"/>
              <w:ind w:left="-57" w:right="-57"/>
              <w:jc w:val="center"/>
              <w:rPr>
                <w:sz w:val="20"/>
                <w:lang w:val="en-US"/>
              </w:rPr>
            </w:pPr>
            <w:r>
              <w:rPr>
                <w:sz w:val="20"/>
                <w:lang w:val="en-US"/>
              </w:rPr>
              <w:t xml:space="preserve">Fs </w:t>
            </w:r>
            <w:r>
              <w:rPr>
                <w:rFonts w:ascii="Symbol" w:hAnsi="Symbol"/>
                <w:sz w:val="20"/>
                <w:szCs w:val="18"/>
                <w:lang w:val="es-ES"/>
              </w:rPr>
              <w:sym w:font="Symbol" w:char="F040"/>
            </w:r>
            <w:r>
              <w:rPr>
                <w:sz w:val="20"/>
                <w:lang w:val="en-US"/>
              </w:rPr>
              <w:t xml:space="preserve"> 0.6 </w:t>
            </w:r>
            <w:r>
              <w:rPr>
                <w:sz w:val="20"/>
                <w:szCs w:val="18"/>
                <w:lang w:val="es-ES"/>
              </w:rPr>
              <w:sym w:font="Symbol" w:char="F02D"/>
            </w:r>
            <w:r>
              <w:rPr>
                <w:sz w:val="20"/>
                <w:lang w:val="en-US"/>
              </w:rPr>
              <w:t xml:space="preserve"> 8</w:t>
            </w:r>
          </w:p>
        </w:tc>
        <w:tc>
          <w:tcPr>
            <w:tcW w:w="1360" w:type="dxa"/>
          </w:tcPr>
          <w:p w14:paraId="789A6DFF"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577ACAE5"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1CC68564" w14:textId="77777777" w:rsidR="00E75636" w:rsidRPr="003A5808" w:rsidRDefault="00E75636" w:rsidP="007554AB">
            <w:pPr>
              <w:pStyle w:val="Tabletext"/>
              <w:jc w:val="center"/>
              <w:rPr>
                <w:sz w:val="20"/>
                <w:lang w:val="en-US"/>
              </w:rPr>
            </w:pPr>
            <w:r w:rsidRPr="003A5808">
              <w:rPr>
                <w:sz w:val="20"/>
                <w:lang w:val="en-US"/>
              </w:rPr>
              <w:t>–</w:t>
            </w:r>
          </w:p>
        </w:tc>
        <w:tc>
          <w:tcPr>
            <w:tcW w:w="1352" w:type="dxa"/>
          </w:tcPr>
          <w:p w14:paraId="06F80AC6" w14:textId="77777777" w:rsidR="00E75636" w:rsidRPr="003A5808" w:rsidRDefault="00E75636" w:rsidP="007554AB">
            <w:pPr>
              <w:pStyle w:val="Tabletext"/>
              <w:jc w:val="center"/>
              <w:rPr>
                <w:sz w:val="20"/>
                <w:lang w:val="en-US"/>
              </w:rPr>
            </w:pPr>
            <w:r w:rsidRPr="003A5808">
              <w:rPr>
                <w:sz w:val="20"/>
                <w:lang w:val="en-US"/>
              </w:rPr>
              <w:t>70</w:t>
            </w:r>
          </w:p>
        </w:tc>
      </w:tr>
      <w:tr w:rsidR="00E75636" w:rsidRPr="003A5808" w14:paraId="6E65C4CC" w14:textId="77777777" w:rsidTr="004E13B2">
        <w:trPr>
          <w:cantSplit/>
          <w:jc w:val="center"/>
        </w:trPr>
        <w:tc>
          <w:tcPr>
            <w:tcW w:w="1475" w:type="dxa"/>
            <w:tcBorders>
              <w:top w:val="nil"/>
              <w:bottom w:val="single" w:sz="4" w:space="0" w:color="auto"/>
            </w:tcBorders>
          </w:tcPr>
          <w:p w14:paraId="516C4813" w14:textId="77777777" w:rsidR="00E75636" w:rsidRPr="00580008" w:rsidRDefault="0036238F" w:rsidP="0036238F">
            <w:pPr>
              <w:pStyle w:val="TableText0"/>
              <w:spacing w:before="0"/>
              <w:jc w:val="center"/>
              <w:rPr>
                <w:sz w:val="20"/>
                <w:lang w:val="en-US" w:eastAsia="zh-CN"/>
              </w:rPr>
            </w:pPr>
            <w:r>
              <w:rPr>
                <w:rFonts w:hint="eastAsia"/>
                <w:sz w:val="20"/>
                <w:lang w:eastAsia="zh-CN"/>
              </w:rPr>
              <w:t>（</w:t>
            </w:r>
            <w:proofErr w:type="spellStart"/>
            <w:r w:rsidR="00E75636" w:rsidRPr="00580008">
              <w:rPr>
                <w:rFonts w:hint="eastAsia"/>
                <w:sz w:val="20"/>
              </w:rPr>
              <w:t>所有电台</w:t>
            </w:r>
            <w:proofErr w:type="spellEnd"/>
            <w:r>
              <w:rPr>
                <w:rFonts w:hint="eastAsia"/>
                <w:sz w:val="20"/>
                <w:lang w:eastAsia="zh-CN"/>
              </w:rPr>
              <w:t>）</w:t>
            </w:r>
          </w:p>
        </w:tc>
        <w:tc>
          <w:tcPr>
            <w:tcW w:w="1339" w:type="dxa"/>
            <w:tcBorders>
              <w:bottom w:val="single" w:sz="4" w:space="0" w:color="auto"/>
            </w:tcBorders>
          </w:tcPr>
          <w:p w14:paraId="4215DABE" w14:textId="77777777" w:rsidR="00E75636" w:rsidRDefault="00E75636" w:rsidP="00E75636">
            <w:pPr>
              <w:pStyle w:val="Tabletext"/>
              <w:ind w:left="-57" w:right="-57"/>
              <w:jc w:val="center"/>
              <w:rPr>
                <w:sz w:val="20"/>
                <w:lang w:val="en-US"/>
              </w:rPr>
            </w:pPr>
            <w:r>
              <w:rPr>
                <w:sz w:val="20"/>
                <w:lang w:val="en-US"/>
              </w:rPr>
              <w:t>CS ≥ 10</w:t>
            </w:r>
          </w:p>
        </w:tc>
        <w:tc>
          <w:tcPr>
            <w:tcW w:w="1409" w:type="dxa"/>
            <w:tcBorders>
              <w:bottom w:val="single" w:sz="4" w:space="0" w:color="auto"/>
            </w:tcBorders>
          </w:tcPr>
          <w:p w14:paraId="5B757CB2" w14:textId="77777777" w:rsidR="00E75636" w:rsidRDefault="00E75636" w:rsidP="00E75636">
            <w:pPr>
              <w:pStyle w:val="Tabletext"/>
              <w:ind w:left="-57" w:right="-57"/>
              <w:jc w:val="center"/>
              <w:rPr>
                <w:sz w:val="20"/>
                <w:lang w:val="en-US"/>
              </w:rPr>
            </w:pPr>
            <w:r>
              <w:rPr>
                <w:sz w:val="20"/>
                <w:lang w:val="en-US"/>
              </w:rPr>
              <w:t xml:space="preserve">Fs &gt; </w:t>
            </w:r>
            <w:r>
              <w:rPr>
                <w:rFonts w:ascii="Symbol" w:hAnsi="Symbol"/>
                <w:sz w:val="20"/>
                <w:lang w:val="es-ES"/>
              </w:rPr>
              <w:t></w:t>
            </w:r>
            <w:r>
              <w:rPr>
                <w:sz w:val="20"/>
                <w:lang w:val="en-US"/>
              </w:rPr>
              <w:t xml:space="preserve"> 6</w:t>
            </w:r>
          </w:p>
        </w:tc>
        <w:tc>
          <w:tcPr>
            <w:tcW w:w="1360" w:type="dxa"/>
            <w:tcBorders>
              <w:bottom w:val="single" w:sz="4" w:space="0" w:color="auto"/>
            </w:tcBorders>
          </w:tcPr>
          <w:p w14:paraId="453D920E" w14:textId="77777777" w:rsidR="00E75636" w:rsidRPr="003A5808" w:rsidRDefault="00E75636" w:rsidP="007554AB">
            <w:pPr>
              <w:pStyle w:val="Tabletext"/>
              <w:jc w:val="center"/>
              <w:rPr>
                <w:sz w:val="20"/>
                <w:lang w:val="en-US"/>
              </w:rPr>
            </w:pPr>
            <w:r w:rsidRPr="003A5808">
              <w:rPr>
                <w:sz w:val="20"/>
                <w:lang w:val="en-US"/>
              </w:rPr>
              <w:t>–</w:t>
            </w:r>
          </w:p>
        </w:tc>
        <w:tc>
          <w:tcPr>
            <w:tcW w:w="1352" w:type="dxa"/>
            <w:tcBorders>
              <w:bottom w:val="single" w:sz="4" w:space="0" w:color="auto"/>
            </w:tcBorders>
          </w:tcPr>
          <w:p w14:paraId="6618F14F" w14:textId="77777777" w:rsidR="00E75636" w:rsidRPr="003A5808" w:rsidRDefault="00E75636" w:rsidP="007554AB">
            <w:pPr>
              <w:pStyle w:val="Tabletext"/>
              <w:jc w:val="center"/>
              <w:rPr>
                <w:sz w:val="20"/>
                <w:lang w:val="en-US"/>
              </w:rPr>
            </w:pPr>
            <w:r w:rsidRPr="003A5808">
              <w:rPr>
                <w:sz w:val="20"/>
                <w:lang w:val="en-US"/>
              </w:rPr>
              <w:t>–</w:t>
            </w:r>
          </w:p>
        </w:tc>
        <w:tc>
          <w:tcPr>
            <w:tcW w:w="1352" w:type="dxa"/>
            <w:tcBorders>
              <w:bottom w:val="single" w:sz="4" w:space="0" w:color="auto"/>
            </w:tcBorders>
          </w:tcPr>
          <w:p w14:paraId="65EE55D0" w14:textId="77777777" w:rsidR="00E75636" w:rsidRPr="003A5808" w:rsidRDefault="00E75636" w:rsidP="007554AB">
            <w:pPr>
              <w:pStyle w:val="Tabletext"/>
              <w:jc w:val="center"/>
              <w:rPr>
                <w:sz w:val="20"/>
                <w:lang w:val="en-US"/>
              </w:rPr>
            </w:pPr>
            <w:r w:rsidRPr="003A5808">
              <w:rPr>
                <w:sz w:val="20"/>
                <w:lang w:val="en-US"/>
              </w:rPr>
              <w:t>–</w:t>
            </w:r>
          </w:p>
        </w:tc>
        <w:tc>
          <w:tcPr>
            <w:tcW w:w="1352" w:type="dxa"/>
            <w:tcBorders>
              <w:bottom w:val="single" w:sz="4" w:space="0" w:color="auto"/>
            </w:tcBorders>
          </w:tcPr>
          <w:p w14:paraId="035EFEE8" w14:textId="77777777" w:rsidR="00E75636" w:rsidRPr="003A5808" w:rsidRDefault="00E75636" w:rsidP="007554AB">
            <w:pPr>
              <w:pStyle w:val="Tabletext"/>
              <w:jc w:val="center"/>
              <w:rPr>
                <w:sz w:val="20"/>
                <w:lang w:val="en-US"/>
              </w:rPr>
            </w:pPr>
            <w:r w:rsidRPr="003A5808">
              <w:rPr>
                <w:sz w:val="20"/>
                <w:lang w:val="en-US"/>
              </w:rPr>
              <w:t>–</w:t>
            </w:r>
          </w:p>
        </w:tc>
      </w:tr>
      <w:tr w:rsidR="003A02EE" w:rsidRPr="003A5808" w14:paraId="7C67A5EA" w14:textId="77777777" w:rsidTr="004E13B2">
        <w:trPr>
          <w:cantSplit/>
          <w:jc w:val="center"/>
        </w:trPr>
        <w:tc>
          <w:tcPr>
            <w:tcW w:w="9639" w:type="dxa"/>
            <w:gridSpan w:val="7"/>
            <w:tcBorders>
              <w:top w:val="single" w:sz="4" w:space="0" w:color="auto"/>
              <w:left w:val="nil"/>
              <w:bottom w:val="nil"/>
              <w:right w:val="nil"/>
            </w:tcBorders>
          </w:tcPr>
          <w:p w14:paraId="513BC0FE" w14:textId="77777777" w:rsidR="003A02EE" w:rsidRPr="003A5808" w:rsidRDefault="003A02EE" w:rsidP="007554AB">
            <w:pPr>
              <w:pStyle w:val="Tablelegend"/>
              <w:rPr>
                <w:lang w:val="en-US" w:eastAsia="zh-CN"/>
              </w:rPr>
            </w:pPr>
            <w:r w:rsidRPr="003A5808">
              <w:rPr>
                <w:sz w:val="20"/>
                <w:vertAlign w:val="superscript"/>
                <w:lang w:val="en-US" w:eastAsia="zh-CN"/>
              </w:rPr>
              <w:t>(1)</w:t>
            </w:r>
            <w:r w:rsidRPr="003A5808">
              <w:rPr>
                <w:sz w:val="20"/>
                <w:lang w:val="en-US" w:eastAsia="zh-CN"/>
              </w:rPr>
              <w:tab/>
            </w:r>
            <w:r w:rsidRPr="008A4D2D">
              <w:rPr>
                <w:rFonts w:hint="eastAsia"/>
                <w:sz w:val="20"/>
                <w:lang w:val="en-US" w:eastAsia="zh-CN"/>
              </w:rPr>
              <w:t>对</w:t>
            </w:r>
            <w:r w:rsidR="0036238F">
              <w:rPr>
                <w:sz w:val="20"/>
                <w:lang w:eastAsia="zh-CN"/>
              </w:rPr>
              <w:t>CS</w:t>
            </w:r>
            <w:r w:rsidRPr="008A4D2D">
              <w:rPr>
                <w:rFonts w:hint="eastAsia"/>
                <w:sz w:val="20"/>
                <w:lang w:eastAsia="zh-CN"/>
              </w:rPr>
              <w:t>超过此值</w:t>
            </w:r>
            <w:r w:rsidR="0036238F">
              <w:rPr>
                <w:sz w:val="20"/>
                <w:lang w:eastAsia="zh-CN"/>
              </w:rPr>
              <w:t>250%</w:t>
            </w:r>
            <w:r w:rsidRPr="008A4D2D">
              <w:rPr>
                <w:rFonts w:hint="eastAsia"/>
                <w:sz w:val="20"/>
                <w:lang w:eastAsia="zh-CN"/>
              </w:rPr>
              <w:t>的情况不适用。</w:t>
            </w:r>
          </w:p>
        </w:tc>
      </w:tr>
    </w:tbl>
    <w:p w14:paraId="2F54F373" w14:textId="77777777" w:rsidR="003A02EE" w:rsidRDefault="003A02EE" w:rsidP="00390ECF">
      <w:pPr>
        <w:pStyle w:val="Tablefin"/>
        <w:rPr>
          <w:lang w:eastAsia="zh-CN"/>
        </w:rPr>
      </w:pPr>
    </w:p>
    <w:p w14:paraId="690C5CEA" w14:textId="77777777" w:rsidR="003A02EE" w:rsidRDefault="003A02EE" w:rsidP="00390ECF">
      <w:pPr>
        <w:rPr>
          <w:lang w:val="en-GB" w:eastAsia="zh-CN"/>
        </w:rPr>
      </w:pPr>
    </w:p>
    <w:p w14:paraId="1A556A8E" w14:textId="77777777" w:rsidR="003A02EE" w:rsidRDefault="003A02EE" w:rsidP="00390ECF">
      <w:pPr>
        <w:rPr>
          <w:lang w:val="en-GB" w:eastAsia="zh-CN"/>
        </w:rPr>
      </w:pPr>
    </w:p>
    <w:p w14:paraId="59E5927D" w14:textId="77777777" w:rsidR="003A02EE" w:rsidRDefault="003A02EE" w:rsidP="00390ECF">
      <w:pPr>
        <w:rPr>
          <w:lang w:val="en-GB" w:eastAsia="zh-CN"/>
        </w:rPr>
      </w:pPr>
    </w:p>
    <w:p w14:paraId="5731BB7F" w14:textId="77777777" w:rsidR="003A02EE" w:rsidRPr="00D85F01" w:rsidRDefault="003A02EE" w:rsidP="00390ECF">
      <w:pPr>
        <w:pStyle w:val="AnnexNoTitle"/>
        <w:rPr>
          <w:lang w:val="en-US" w:eastAsia="zh-CN"/>
        </w:rPr>
      </w:pPr>
      <w:r>
        <w:rPr>
          <w:rFonts w:hint="eastAsia"/>
          <w:lang w:eastAsia="zh-CN"/>
        </w:rPr>
        <w:t>附件</w:t>
      </w:r>
      <w:r>
        <w:rPr>
          <w:lang w:eastAsia="zh-CN"/>
        </w:rPr>
        <w:t>7</w:t>
      </w:r>
      <w:r>
        <w:rPr>
          <w:lang w:val="en-US" w:eastAsia="zh-CN"/>
        </w:rPr>
        <w:br/>
      </w:r>
      <w:r>
        <w:rPr>
          <w:lang w:val="en-US" w:eastAsia="zh-CN"/>
        </w:rPr>
        <w:br/>
      </w:r>
      <w:r w:rsidRPr="00D85F01">
        <w:rPr>
          <w:lang w:eastAsia="zh-CN"/>
        </w:rPr>
        <w:t>B</w:t>
      </w:r>
      <w:r w:rsidRPr="00D85F01">
        <w:rPr>
          <w:rFonts w:hAnsi="SimSun" w:hint="eastAsia"/>
          <w:lang w:eastAsia="zh-CN"/>
        </w:rPr>
        <w:t>类限值的基准带宽陆地移动业务的情况</w:t>
      </w:r>
    </w:p>
    <w:p w14:paraId="29F2DB2B" w14:textId="77777777" w:rsidR="003A02EE" w:rsidRDefault="003A02EE" w:rsidP="00D85F01">
      <w:pPr>
        <w:pStyle w:val="Normalaftertitle"/>
        <w:ind w:firstLineChars="200" w:firstLine="480"/>
        <w:rPr>
          <w:lang w:eastAsia="zh-CN"/>
        </w:rPr>
      </w:pPr>
      <w:r>
        <w:rPr>
          <w:rFonts w:hint="eastAsia"/>
          <w:lang w:eastAsia="zh-CN"/>
        </w:rPr>
        <w:t>工作在</w:t>
      </w:r>
      <w:r>
        <w:rPr>
          <w:lang w:eastAsia="zh-CN"/>
        </w:rPr>
        <w:t>30 MHz</w:t>
      </w:r>
      <w:r>
        <w:rPr>
          <w:rFonts w:hint="eastAsia"/>
          <w:lang w:eastAsia="zh-CN"/>
        </w:rPr>
        <w:t>以上并且输出功率超过</w:t>
      </w:r>
      <w:r>
        <w:rPr>
          <w:lang w:eastAsia="zh-CN"/>
        </w:rPr>
        <w:t>1 W</w:t>
      </w:r>
      <w:r>
        <w:rPr>
          <w:rFonts w:hint="eastAsia"/>
          <w:lang w:eastAsia="zh-CN"/>
        </w:rPr>
        <w:t>的陆地移动业务的窄带模拟调制系统以及陆地移动业务中的数字调制系统，尽管提供了很高的频谱效率，但由于此类系统产生的宽带噪声，无法在接近中心频率处达到</w:t>
      </w:r>
      <w:r>
        <w:rPr>
          <w:lang w:eastAsia="zh-CN"/>
        </w:rPr>
        <w:t>B</w:t>
      </w:r>
      <w:r>
        <w:rPr>
          <w:rFonts w:hint="eastAsia"/>
          <w:lang w:eastAsia="zh-CN"/>
        </w:rPr>
        <w:t>类限值的要求。因此有必要提供通用的基准带宽的步长，以便在频谱密度的分布上产生合适的过渡区域。</w:t>
      </w:r>
    </w:p>
    <w:p w14:paraId="64CEC6E7" w14:textId="77777777" w:rsidR="003A02EE" w:rsidRDefault="003A02EE" w:rsidP="00D85F01">
      <w:pPr>
        <w:ind w:firstLineChars="200" w:firstLine="480"/>
        <w:rPr>
          <w:lang w:val="en-US" w:eastAsia="zh-CN"/>
        </w:rPr>
      </w:pPr>
      <w:r>
        <w:rPr>
          <w:rFonts w:hint="eastAsia"/>
          <w:lang w:eastAsia="zh-CN"/>
        </w:rPr>
        <w:t>图</w:t>
      </w:r>
      <w:r>
        <w:rPr>
          <w:lang w:eastAsia="zh-CN"/>
        </w:rPr>
        <w:t>4</w:t>
      </w:r>
      <w:r>
        <w:rPr>
          <w:rFonts w:hint="eastAsia"/>
          <w:lang w:eastAsia="zh-CN"/>
        </w:rPr>
        <w:t>显示的是</w:t>
      </w:r>
      <w:r>
        <w:rPr>
          <w:lang w:eastAsia="zh-CN"/>
        </w:rPr>
        <w:t>1 GHz</w:t>
      </w:r>
      <w:r>
        <w:rPr>
          <w:rFonts w:hint="eastAsia"/>
          <w:lang w:eastAsia="zh-CN"/>
        </w:rPr>
        <w:t>以下通用的基准掩模、</w:t>
      </w:r>
      <w:r>
        <w:rPr>
          <w:lang w:eastAsia="zh-CN"/>
        </w:rPr>
        <w:t>CS</w:t>
      </w:r>
      <w:r>
        <w:rPr>
          <w:rFonts w:hint="eastAsia"/>
          <w:lang w:eastAsia="zh-CN"/>
        </w:rPr>
        <w:t>的断点函数或表</w:t>
      </w:r>
      <w:r>
        <w:rPr>
          <w:lang w:eastAsia="zh-CN"/>
        </w:rPr>
        <w:t>12</w:t>
      </w:r>
      <w:r>
        <w:rPr>
          <w:rFonts w:hint="eastAsia"/>
          <w:lang w:eastAsia="zh-CN"/>
        </w:rPr>
        <w:t>所指的</w:t>
      </w:r>
      <w:r>
        <w:rPr>
          <w:lang w:eastAsia="zh-CN"/>
        </w:rPr>
        <w:t>NB</w:t>
      </w:r>
      <w:r>
        <w:rPr>
          <w:rFonts w:hint="eastAsia"/>
          <w:lang w:eastAsia="zh-CN"/>
        </w:rPr>
        <w:t>，图</w:t>
      </w:r>
      <w:r>
        <w:rPr>
          <w:lang w:eastAsia="zh-CN"/>
        </w:rPr>
        <w:t>5</w:t>
      </w:r>
      <w:r>
        <w:rPr>
          <w:rFonts w:hint="eastAsia"/>
          <w:lang w:eastAsia="zh-CN"/>
        </w:rPr>
        <w:t>显示的是</w:t>
      </w:r>
      <w:r>
        <w:rPr>
          <w:lang w:eastAsia="zh-CN"/>
        </w:rPr>
        <w:t>1 GHz</w:t>
      </w:r>
      <w:r>
        <w:rPr>
          <w:rFonts w:hint="eastAsia"/>
          <w:lang w:eastAsia="zh-CN"/>
        </w:rPr>
        <w:t>以上通用的基准掩模、</w:t>
      </w:r>
      <w:r>
        <w:rPr>
          <w:lang w:eastAsia="zh-CN"/>
        </w:rPr>
        <w:t>CS</w:t>
      </w:r>
      <w:r>
        <w:rPr>
          <w:rFonts w:hint="eastAsia"/>
          <w:lang w:eastAsia="zh-CN"/>
        </w:rPr>
        <w:t>的断点函数或表</w:t>
      </w:r>
      <w:r>
        <w:rPr>
          <w:lang w:eastAsia="zh-CN"/>
        </w:rPr>
        <w:t>13</w:t>
      </w:r>
      <w:r>
        <w:rPr>
          <w:rFonts w:hint="eastAsia"/>
          <w:lang w:eastAsia="zh-CN"/>
        </w:rPr>
        <w:t>所指的</w:t>
      </w:r>
      <w:r>
        <w:rPr>
          <w:lang w:eastAsia="zh-CN"/>
        </w:rPr>
        <w:t>NB</w:t>
      </w:r>
      <w:r>
        <w:rPr>
          <w:rFonts w:hint="eastAsia"/>
          <w:lang w:eastAsia="zh-CN"/>
        </w:rPr>
        <w:t>。</w:t>
      </w:r>
    </w:p>
    <w:p w14:paraId="6BB1744A" w14:textId="77777777" w:rsidR="003A02EE" w:rsidRDefault="003A02EE" w:rsidP="00FD2882">
      <w:pPr>
        <w:ind w:firstLineChars="200" w:firstLine="480"/>
        <w:rPr>
          <w:lang w:val="en-US" w:eastAsia="zh-CN"/>
        </w:rPr>
      </w:pPr>
      <w:r>
        <w:rPr>
          <w:rFonts w:hint="eastAsia"/>
          <w:lang w:eastAsia="zh-CN"/>
        </w:rPr>
        <w:t>移动终端和基站都应使用这些掩模。</w:t>
      </w:r>
    </w:p>
    <w:p w14:paraId="11C73C10" w14:textId="77777777" w:rsidR="003A02EE" w:rsidRDefault="003A02EE" w:rsidP="00390ECF">
      <w:pPr>
        <w:rPr>
          <w:lang w:val="en-US" w:eastAsia="zh-CN"/>
        </w:rPr>
      </w:pPr>
    </w:p>
    <w:p w14:paraId="2357EAFC" w14:textId="77777777" w:rsidR="00E75636" w:rsidRDefault="00E75636" w:rsidP="00E75636">
      <w:pPr>
        <w:pStyle w:val="FigureNo"/>
        <w:rPr>
          <w:lang w:val="en-US" w:eastAsia="zh-CN"/>
        </w:rPr>
      </w:pPr>
      <w:r>
        <w:rPr>
          <w:rFonts w:hint="eastAsia"/>
          <w:lang w:val="en-US" w:eastAsia="zh-CN"/>
        </w:rPr>
        <w:lastRenderedPageBreak/>
        <w:t>图</w:t>
      </w:r>
      <w:r>
        <w:rPr>
          <w:rFonts w:hint="eastAsia"/>
          <w:lang w:val="en-US" w:eastAsia="zh-CN"/>
        </w:rPr>
        <w:t xml:space="preserve"> </w:t>
      </w:r>
      <w:r>
        <w:rPr>
          <w:lang w:val="en-US" w:eastAsia="zh-CN"/>
        </w:rPr>
        <w:t>4</w:t>
      </w:r>
    </w:p>
    <w:p w14:paraId="7EDE8FB9" w14:textId="77777777" w:rsidR="00E75636" w:rsidRDefault="00E75636" w:rsidP="00E75636">
      <w:pPr>
        <w:pStyle w:val="Figuretitle"/>
        <w:rPr>
          <w:lang w:val="en-US" w:eastAsia="zh-CN"/>
        </w:rPr>
      </w:pPr>
      <w:r>
        <w:rPr>
          <w:rFonts w:hint="eastAsia"/>
          <w:lang w:val="en-US" w:eastAsia="zh-CN"/>
        </w:rPr>
        <w:t>B</w:t>
      </w:r>
      <w:r>
        <w:rPr>
          <w:rFonts w:hint="eastAsia"/>
          <w:lang w:val="en-US" w:eastAsia="zh-CN"/>
        </w:rPr>
        <w:t>类陆地移动业务通用的</w:t>
      </w:r>
      <w:r>
        <w:rPr>
          <w:rFonts w:hint="eastAsia"/>
          <w:lang w:val="en-US" w:eastAsia="zh-CN"/>
        </w:rPr>
        <w:t>1 GHz</w:t>
      </w:r>
      <w:r>
        <w:rPr>
          <w:rFonts w:hint="eastAsia"/>
          <w:lang w:val="en-US" w:eastAsia="zh-CN"/>
        </w:rPr>
        <w:t>以下杂散域无用发射掩模</w:t>
      </w:r>
    </w:p>
    <w:p w14:paraId="3B3CA5AB" w14:textId="77777777" w:rsidR="00E75636" w:rsidRPr="00970B07" w:rsidRDefault="00E75636" w:rsidP="00E75636">
      <w:pPr>
        <w:pStyle w:val="Figuretitle"/>
        <w:rPr>
          <w:rFonts w:ascii="Times New Roman" w:hAnsi="Times New Roman"/>
          <w:b w:val="0"/>
          <w:bCs/>
          <w:color w:val="000000"/>
          <w:szCs w:val="18"/>
          <w:lang w:val="en-US" w:eastAsia="zh-CN"/>
        </w:rPr>
      </w:pPr>
      <w:r>
        <w:rPr>
          <w:rFonts w:ascii="Times New Roman" w:hAnsi="Times New Roman" w:hint="eastAsia"/>
          <w:b w:val="0"/>
          <w:bCs/>
          <w:color w:val="000000"/>
          <w:szCs w:val="18"/>
          <w:lang w:val="en-US" w:eastAsia="zh-CN"/>
        </w:rPr>
        <w:t>（参见表</w:t>
      </w:r>
      <w:r>
        <w:rPr>
          <w:rFonts w:ascii="Times New Roman" w:hAnsi="Times New Roman" w:hint="eastAsia"/>
          <w:b w:val="0"/>
          <w:bCs/>
          <w:color w:val="000000"/>
          <w:szCs w:val="18"/>
          <w:lang w:val="en-US" w:eastAsia="zh-CN"/>
        </w:rPr>
        <w:t>12</w:t>
      </w:r>
      <w:r>
        <w:rPr>
          <w:rFonts w:ascii="Times New Roman" w:hAnsi="Times New Roman" w:hint="eastAsia"/>
          <w:b w:val="0"/>
          <w:bCs/>
          <w:color w:val="000000"/>
          <w:szCs w:val="18"/>
          <w:lang w:val="en-US" w:eastAsia="zh-CN"/>
        </w:rPr>
        <w:t>）</w:t>
      </w:r>
    </w:p>
    <w:p w14:paraId="20AC5588" w14:textId="77777777" w:rsidR="003A02EE" w:rsidRPr="00034CF3" w:rsidRDefault="00E75636" w:rsidP="00E75636">
      <w:pPr>
        <w:pStyle w:val="FigureNo"/>
        <w:rPr>
          <w:rFonts w:asciiTheme="minorEastAsia" w:eastAsiaTheme="minorEastAsia" w:hAnsiTheme="minorEastAsia"/>
          <w:szCs w:val="18"/>
        </w:rPr>
      </w:pPr>
      <w:r>
        <w:object w:dxaOrig="6935" w:dyaOrig="4776" w14:anchorId="3E58DADB">
          <v:shape id="_x0000_i1031" type="#_x0000_t75" style="width:366.45pt;height:252.4pt" o:ole="">
            <v:imagedata r:id="rId24" o:title=""/>
          </v:shape>
          <o:OLEObject Type="Embed" ProgID="CorelDRAW.Graphic.14" ShapeID="_x0000_i1031" DrawAspect="Content" ObjectID="_1649685532" r:id="rId25"/>
        </w:object>
      </w:r>
    </w:p>
    <w:p w14:paraId="0E5A1608" w14:textId="77777777" w:rsidR="003A02EE" w:rsidRDefault="003A02EE" w:rsidP="00390ECF"/>
    <w:p w14:paraId="310BD94B" w14:textId="77777777" w:rsidR="003A02EE" w:rsidRDefault="003A02EE" w:rsidP="00390ECF">
      <w:pPr>
        <w:pStyle w:val="TableNo"/>
        <w:rPr>
          <w:lang w:val="en-US" w:eastAsia="zh-CN"/>
        </w:rPr>
      </w:pPr>
      <w:r>
        <w:rPr>
          <w:rFonts w:hint="eastAsia"/>
          <w:lang w:eastAsia="zh-CN"/>
        </w:rPr>
        <w:t>表</w:t>
      </w:r>
      <w:r>
        <w:rPr>
          <w:lang w:val="en-US" w:eastAsia="zh-CN"/>
        </w:rPr>
        <w:t xml:space="preserve"> </w:t>
      </w:r>
      <w:r>
        <w:rPr>
          <w:lang w:eastAsia="zh-CN"/>
        </w:rPr>
        <w:t>12</w:t>
      </w:r>
    </w:p>
    <w:p w14:paraId="2E9BE86A" w14:textId="77777777" w:rsidR="003A02EE" w:rsidRDefault="003A02EE" w:rsidP="00E75636">
      <w:pPr>
        <w:pStyle w:val="Tabletitle"/>
        <w:rPr>
          <w:b w:val="0"/>
          <w:lang w:val="en-US" w:eastAsia="zh-CN"/>
        </w:rPr>
      </w:pPr>
      <w:r>
        <w:rPr>
          <w:lang w:val="en-US" w:eastAsia="zh-CN"/>
        </w:rPr>
        <w:t>B</w:t>
      </w:r>
      <w:r>
        <w:rPr>
          <w:rFonts w:hint="eastAsia"/>
          <w:lang w:val="en-US" w:eastAsia="zh-CN"/>
        </w:rPr>
        <w:t>类陆地移动业务通用的</w:t>
      </w:r>
      <w:r>
        <w:rPr>
          <w:lang w:val="en-US" w:eastAsia="zh-CN"/>
        </w:rPr>
        <w:t>1 GHz</w:t>
      </w:r>
      <w:r>
        <w:rPr>
          <w:rFonts w:hint="eastAsia"/>
          <w:lang w:val="en-US" w:eastAsia="zh-CN"/>
        </w:rPr>
        <w:t>以下杂散域无用发射掩模</w:t>
      </w:r>
      <w:r>
        <w:rPr>
          <w:lang w:val="en-US" w:eastAsia="zh-CN"/>
        </w:rPr>
        <w:br/>
      </w:r>
      <w:r w:rsidR="00E75636">
        <w:rPr>
          <w:rFonts w:hint="eastAsia"/>
          <w:b w:val="0"/>
          <w:lang w:eastAsia="zh-CN"/>
        </w:rPr>
        <w:t>（</w:t>
      </w:r>
      <w:r>
        <w:rPr>
          <w:rFonts w:hint="eastAsia"/>
          <w:b w:val="0"/>
          <w:lang w:eastAsia="zh-CN"/>
        </w:rPr>
        <w:t>参见图</w:t>
      </w:r>
      <w:r>
        <w:rPr>
          <w:b w:val="0"/>
          <w:lang w:eastAsia="zh-CN"/>
        </w:rPr>
        <w:t>4</w:t>
      </w:r>
      <w:r w:rsidR="00E75636">
        <w:rPr>
          <w:rFonts w:hint="eastAsia"/>
          <w:b w:val="0"/>
          <w:lang w:eastAsia="zh-CN"/>
        </w:rPr>
        <w:t>）</w:t>
      </w:r>
    </w:p>
    <w:p w14:paraId="2E300001" w14:textId="77777777" w:rsidR="003A02EE" w:rsidRPr="00E75636" w:rsidRDefault="003A02EE" w:rsidP="00390ECF">
      <w:pPr>
        <w:pStyle w:val="Blanc"/>
        <w:rPr>
          <w:lang w:val="en-US"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701"/>
        <w:gridCol w:w="5670"/>
      </w:tblGrid>
      <w:tr w:rsidR="003A02EE" w:rsidRPr="003A5808" w14:paraId="4293AD95" w14:textId="77777777" w:rsidTr="004E13B2">
        <w:trPr>
          <w:jc w:val="center"/>
        </w:trPr>
        <w:tc>
          <w:tcPr>
            <w:tcW w:w="1701" w:type="dxa"/>
          </w:tcPr>
          <w:p w14:paraId="027CE382" w14:textId="77777777" w:rsidR="003A02EE" w:rsidRPr="003A5808" w:rsidRDefault="003A02EE" w:rsidP="004E13B2">
            <w:pPr>
              <w:pStyle w:val="TableText0"/>
              <w:framePr w:hSpace="181" w:wrap="notBeside" w:vAnchor="text" w:hAnchor="text" w:xAlign="center" w:y="1"/>
              <w:spacing w:before="100" w:after="100" w:line="240" w:lineRule="exact"/>
              <w:jc w:val="center"/>
            </w:pPr>
            <w:r w:rsidRPr="003A5808">
              <w:t>Fa</w:t>
            </w:r>
          </w:p>
        </w:tc>
        <w:tc>
          <w:tcPr>
            <w:tcW w:w="5670" w:type="dxa"/>
          </w:tcPr>
          <w:p w14:paraId="0C30AE19" w14:textId="77777777" w:rsidR="003A02EE" w:rsidRPr="003A5808" w:rsidRDefault="003A02EE" w:rsidP="004E13B2">
            <w:pPr>
              <w:pStyle w:val="TableText0"/>
              <w:framePr w:hSpace="181" w:wrap="notBeside" w:vAnchor="text" w:hAnchor="text" w:xAlign="center" w:y="1"/>
              <w:spacing w:before="100" w:after="100" w:line="240" w:lineRule="exact"/>
              <w:rPr>
                <w:lang w:val="en-US" w:eastAsia="zh-CN"/>
              </w:rPr>
            </w:pPr>
            <w:r>
              <w:rPr>
                <w:lang w:eastAsia="zh-CN"/>
              </w:rPr>
              <w:t>100 kHz</w:t>
            </w:r>
            <w:r>
              <w:rPr>
                <w:rFonts w:hint="eastAsia"/>
                <w:lang w:eastAsia="zh-CN"/>
              </w:rPr>
              <w:t>或</w:t>
            </w:r>
            <w:r>
              <w:rPr>
                <w:lang w:eastAsia="zh-CN"/>
              </w:rPr>
              <w:t xml:space="preserve"> 4 </w:t>
            </w:r>
            <w:r>
              <w:rPr>
                <w:rFonts w:hint="eastAsia"/>
                <w:lang w:eastAsia="zh-CN"/>
              </w:rPr>
              <w:t>倍的</w:t>
            </w:r>
            <w:r>
              <w:rPr>
                <w:lang w:eastAsia="zh-CN"/>
              </w:rPr>
              <w:t>NB</w:t>
            </w:r>
            <w:r>
              <w:rPr>
                <w:rFonts w:hint="eastAsia"/>
                <w:lang w:eastAsia="zh-CN"/>
              </w:rPr>
              <w:t>，取较大者</w:t>
            </w:r>
          </w:p>
        </w:tc>
      </w:tr>
      <w:tr w:rsidR="003A02EE" w:rsidRPr="003A5808" w14:paraId="2E3C573A" w14:textId="77777777" w:rsidTr="004E13B2">
        <w:trPr>
          <w:jc w:val="center"/>
        </w:trPr>
        <w:tc>
          <w:tcPr>
            <w:tcW w:w="1701" w:type="dxa"/>
          </w:tcPr>
          <w:p w14:paraId="3676F5F3" w14:textId="77777777" w:rsidR="003A02EE" w:rsidRPr="003A5808" w:rsidRDefault="003A02EE" w:rsidP="004E13B2">
            <w:pPr>
              <w:pStyle w:val="TableText0"/>
              <w:framePr w:hSpace="181" w:wrap="notBeside" w:vAnchor="text" w:hAnchor="text" w:xAlign="center" w:y="1"/>
              <w:spacing w:before="100" w:after="100" w:line="240" w:lineRule="exact"/>
              <w:jc w:val="center"/>
            </w:pPr>
            <w:r w:rsidRPr="003A5808">
              <w:t>Fb</w:t>
            </w:r>
          </w:p>
        </w:tc>
        <w:tc>
          <w:tcPr>
            <w:tcW w:w="5670" w:type="dxa"/>
          </w:tcPr>
          <w:p w14:paraId="0CC64B1D" w14:textId="77777777" w:rsidR="003A02EE" w:rsidRPr="003A5808" w:rsidRDefault="003A02EE" w:rsidP="004E13B2">
            <w:pPr>
              <w:pStyle w:val="TableText0"/>
              <w:framePr w:hSpace="181" w:wrap="notBeside" w:vAnchor="text" w:hAnchor="text" w:xAlign="center" w:y="1"/>
              <w:spacing w:before="100" w:after="100" w:line="240" w:lineRule="exact"/>
              <w:rPr>
                <w:lang w:val="en-US" w:eastAsia="zh-CN"/>
              </w:rPr>
            </w:pPr>
            <w:r>
              <w:rPr>
                <w:lang w:eastAsia="zh-CN"/>
              </w:rPr>
              <w:t xml:space="preserve">500 kHz </w:t>
            </w:r>
            <w:r>
              <w:rPr>
                <w:rFonts w:hint="eastAsia"/>
                <w:lang w:eastAsia="zh-CN"/>
              </w:rPr>
              <w:t>或</w:t>
            </w:r>
            <w:r>
              <w:rPr>
                <w:lang w:eastAsia="zh-CN"/>
              </w:rPr>
              <w:t xml:space="preserve"> 10 </w:t>
            </w:r>
            <w:r>
              <w:rPr>
                <w:rFonts w:hint="eastAsia"/>
                <w:lang w:eastAsia="zh-CN"/>
              </w:rPr>
              <w:t>倍的</w:t>
            </w:r>
            <w:r>
              <w:rPr>
                <w:lang w:eastAsia="zh-CN"/>
              </w:rPr>
              <w:t>NB</w:t>
            </w:r>
            <w:r>
              <w:rPr>
                <w:rFonts w:hint="eastAsia"/>
                <w:lang w:eastAsia="zh-CN"/>
              </w:rPr>
              <w:t>，取较大者</w:t>
            </w:r>
          </w:p>
        </w:tc>
      </w:tr>
    </w:tbl>
    <w:p w14:paraId="5BEB0EAE" w14:textId="77777777" w:rsidR="003A02EE" w:rsidRDefault="003A02EE" w:rsidP="00390ECF">
      <w:pPr>
        <w:pStyle w:val="Tablefin"/>
        <w:rPr>
          <w:lang w:val="en-US" w:eastAsia="zh-CN"/>
        </w:rPr>
      </w:pPr>
    </w:p>
    <w:p w14:paraId="639F1568" w14:textId="77777777" w:rsidR="003A02EE" w:rsidRDefault="003A02EE" w:rsidP="00390ECF">
      <w:pPr>
        <w:rPr>
          <w:lang w:val="en-US" w:eastAsia="zh-CN"/>
        </w:rPr>
      </w:pPr>
    </w:p>
    <w:p w14:paraId="69051BB5" w14:textId="77777777" w:rsidR="003A02EE" w:rsidRDefault="003A02EE" w:rsidP="00390ECF">
      <w:pPr>
        <w:rPr>
          <w:lang w:val="en-US" w:eastAsia="zh-CN"/>
        </w:rPr>
      </w:pPr>
    </w:p>
    <w:p w14:paraId="0404E24C" w14:textId="77777777" w:rsidR="00E75636" w:rsidRDefault="00E75636" w:rsidP="00E75636">
      <w:pPr>
        <w:pStyle w:val="FigureNo"/>
        <w:rPr>
          <w:lang w:val="en-US" w:eastAsia="zh-CN"/>
        </w:rPr>
      </w:pPr>
      <w:r>
        <w:rPr>
          <w:rFonts w:hint="eastAsia"/>
          <w:lang w:val="en-US" w:eastAsia="zh-CN"/>
        </w:rPr>
        <w:lastRenderedPageBreak/>
        <w:t>图</w:t>
      </w:r>
      <w:r>
        <w:rPr>
          <w:lang w:val="en-US" w:eastAsia="zh-CN"/>
        </w:rPr>
        <w:t xml:space="preserve"> 5</w:t>
      </w:r>
    </w:p>
    <w:p w14:paraId="4A6A3488" w14:textId="77777777" w:rsidR="00E75636" w:rsidRDefault="00E75636" w:rsidP="00E75636">
      <w:pPr>
        <w:pStyle w:val="Figuretitle"/>
        <w:rPr>
          <w:lang w:val="en-US" w:eastAsia="zh-CN"/>
        </w:rPr>
      </w:pPr>
      <w:r>
        <w:rPr>
          <w:rFonts w:hint="eastAsia"/>
          <w:lang w:val="en-US" w:eastAsia="zh-CN"/>
        </w:rPr>
        <w:t>B</w:t>
      </w:r>
      <w:r>
        <w:rPr>
          <w:rFonts w:hint="eastAsia"/>
          <w:lang w:val="en-US" w:eastAsia="zh-CN"/>
        </w:rPr>
        <w:t>类陆地移动业务通用的</w:t>
      </w:r>
      <w:r>
        <w:rPr>
          <w:rFonts w:hint="eastAsia"/>
          <w:lang w:val="en-US" w:eastAsia="zh-CN"/>
        </w:rPr>
        <w:t>1 GHz</w:t>
      </w:r>
      <w:r>
        <w:rPr>
          <w:rFonts w:hint="eastAsia"/>
          <w:lang w:val="en-US" w:eastAsia="zh-CN"/>
        </w:rPr>
        <w:t>以上杂散域无用发射掩模</w:t>
      </w:r>
    </w:p>
    <w:p w14:paraId="676E24B7" w14:textId="77777777" w:rsidR="00E75636" w:rsidRPr="009C1669" w:rsidRDefault="00E75636" w:rsidP="00E75636">
      <w:pPr>
        <w:pStyle w:val="Figuretitle"/>
        <w:rPr>
          <w:b w:val="0"/>
          <w:bCs/>
          <w:lang w:val="en-US" w:eastAsia="zh-CN"/>
        </w:rPr>
      </w:pPr>
      <w:r>
        <w:rPr>
          <w:rFonts w:ascii="Times New Roman" w:hAnsi="Times New Roman" w:hint="eastAsia"/>
          <w:b w:val="0"/>
          <w:bCs/>
          <w:color w:val="000000"/>
          <w:szCs w:val="18"/>
          <w:lang w:val="en-US" w:eastAsia="zh-CN"/>
        </w:rPr>
        <w:t>（参见表</w:t>
      </w:r>
      <w:r>
        <w:rPr>
          <w:rFonts w:ascii="Times New Roman" w:hAnsi="Times New Roman" w:hint="eastAsia"/>
          <w:b w:val="0"/>
          <w:bCs/>
          <w:color w:val="000000"/>
          <w:szCs w:val="18"/>
          <w:lang w:val="en-US" w:eastAsia="zh-CN"/>
        </w:rPr>
        <w:t>13</w:t>
      </w:r>
      <w:r>
        <w:rPr>
          <w:rFonts w:ascii="Times New Roman" w:hAnsi="Times New Roman" w:hint="eastAsia"/>
          <w:b w:val="0"/>
          <w:bCs/>
          <w:color w:val="000000"/>
          <w:szCs w:val="18"/>
          <w:lang w:val="en-US" w:eastAsia="zh-CN"/>
        </w:rPr>
        <w:t>）</w:t>
      </w:r>
    </w:p>
    <w:p w14:paraId="07835C1F" w14:textId="77777777" w:rsidR="003A02EE" w:rsidRDefault="0075264E" w:rsidP="00E75636">
      <w:pPr>
        <w:pStyle w:val="TableNo"/>
        <w:rPr>
          <w:lang w:eastAsia="zh-CN"/>
        </w:rPr>
      </w:pPr>
      <w:r>
        <w:object w:dxaOrig="8359" w:dyaOrig="4645" w14:anchorId="71D0D707">
          <v:shape id="_x0000_i1032" type="#_x0000_t75" style="width:406.1pt;height:270.2pt" o:ole="">
            <v:imagedata r:id="rId26" o:title="" cropright="10751f"/>
          </v:shape>
          <o:OLEObject Type="Embed" ProgID="CorelDRAW.Graphic.14" ShapeID="_x0000_i1032" DrawAspect="Content" ObjectID="_1649685533" r:id="rId27"/>
        </w:object>
      </w:r>
    </w:p>
    <w:p w14:paraId="5571CA5B" w14:textId="77777777" w:rsidR="00373424" w:rsidRDefault="00373424" w:rsidP="00373424">
      <w:pPr>
        <w:rPr>
          <w:lang w:eastAsia="zh-CN"/>
        </w:rPr>
      </w:pPr>
    </w:p>
    <w:p w14:paraId="096CEEA3" w14:textId="77777777" w:rsidR="003A02EE" w:rsidRDefault="003A02EE" w:rsidP="00390ECF">
      <w:pPr>
        <w:pStyle w:val="TableNo"/>
        <w:rPr>
          <w:lang w:val="en-US" w:eastAsia="zh-CN"/>
        </w:rPr>
      </w:pPr>
      <w:r>
        <w:rPr>
          <w:rFonts w:hint="eastAsia"/>
          <w:lang w:eastAsia="zh-CN"/>
        </w:rPr>
        <w:t>表</w:t>
      </w:r>
      <w:r>
        <w:rPr>
          <w:lang w:val="en-US" w:eastAsia="zh-CN"/>
        </w:rPr>
        <w:t xml:space="preserve"> </w:t>
      </w:r>
      <w:r>
        <w:rPr>
          <w:lang w:eastAsia="zh-CN"/>
        </w:rPr>
        <w:t>13</w:t>
      </w:r>
    </w:p>
    <w:p w14:paraId="330B9412" w14:textId="77777777" w:rsidR="003A02EE" w:rsidRDefault="003A02EE" w:rsidP="00390ECF">
      <w:pPr>
        <w:pStyle w:val="Tabletitle"/>
        <w:rPr>
          <w:lang w:val="en-US" w:eastAsia="zh-CN"/>
        </w:rPr>
      </w:pPr>
      <w:r>
        <w:rPr>
          <w:lang w:val="en-US" w:eastAsia="zh-CN"/>
        </w:rPr>
        <w:t>B</w:t>
      </w:r>
      <w:r>
        <w:rPr>
          <w:rFonts w:hint="eastAsia"/>
          <w:lang w:val="en-US" w:eastAsia="zh-CN"/>
        </w:rPr>
        <w:t>类陆地移动业务通用的</w:t>
      </w:r>
      <w:r>
        <w:rPr>
          <w:lang w:val="en-US" w:eastAsia="zh-CN"/>
        </w:rPr>
        <w:t>1 GHz</w:t>
      </w:r>
      <w:r>
        <w:rPr>
          <w:rFonts w:hint="eastAsia"/>
          <w:lang w:val="en-US" w:eastAsia="zh-CN"/>
        </w:rPr>
        <w:t>以上杂散域无用发射掩模</w:t>
      </w:r>
    </w:p>
    <w:p w14:paraId="5E3C3A7F" w14:textId="77777777" w:rsidR="003A02EE" w:rsidRDefault="0075264E" w:rsidP="0075264E">
      <w:pPr>
        <w:pStyle w:val="Tabletitle"/>
        <w:rPr>
          <w:b w:val="0"/>
          <w:lang w:val="en-US" w:eastAsia="zh-CN"/>
        </w:rPr>
      </w:pPr>
      <w:r>
        <w:rPr>
          <w:rFonts w:hint="eastAsia"/>
          <w:b w:val="0"/>
          <w:lang w:eastAsia="zh-CN"/>
        </w:rPr>
        <w:t>（</w:t>
      </w:r>
      <w:proofErr w:type="spellStart"/>
      <w:r w:rsidR="003A02EE">
        <w:rPr>
          <w:rFonts w:hint="eastAsia"/>
          <w:b w:val="0"/>
        </w:rPr>
        <w:t>参见图</w:t>
      </w:r>
      <w:proofErr w:type="spellEnd"/>
      <w:r w:rsidR="003A02EE">
        <w:rPr>
          <w:b w:val="0"/>
        </w:rPr>
        <w:t>5</w:t>
      </w:r>
      <w:r>
        <w:rPr>
          <w:rFonts w:hint="eastAsia"/>
          <w:b w:val="0"/>
          <w:lang w:eastAsia="zh-CN"/>
        </w:rPr>
        <w:t>）</w:t>
      </w:r>
    </w:p>
    <w:p w14:paraId="479D10AC" w14:textId="77777777" w:rsidR="003A02EE" w:rsidRDefault="003A02EE" w:rsidP="00390ECF">
      <w:pPr>
        <w:pStyle w:val="Blanc"/>
        <w:rPr>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701"/>
        <w:gridCol w:w="5670"/>
      </w:tblGrid>
      <w:tr w:rsidR="003A02EE" w:rsidRPr="003A5808" w14:paraId="19134D25" w14:textId="77777777" w:rsidTr="004E13B2">
        <w:trPr>
          <w:jc w:val="center"/>
        </w:trPr>
        <w:tc>
          <w:tcPr>
            <w:tcW w:w="1701" w:type="dxa"/>
          </w:tcPr>
          <w:p w14:paraId="6F957DF5" w14:textId="77777777" w:rsidR="003A02EE" w:rsidRPr="003A5808" w:rsidRDefault="003A02EE" w:rsidP="004E13B2">
            <w:pPr>
              <w:pStyle w:val="TableText0"/>
              <w:framePr w:hSpace="181" w:wrap="notBeside" w:vAnchor="text" w:hAnchor="text" w:xAlign="center" w:y="1"/>
              <w:spacing w:before="100" w:after="100"/>
              <w:jc w:val="center"/>
            </w:pPr>
            <w:r w:rsidRPr="003A5808">
              <w:t>Fa</w:t>
            </w:r>
          </w:p>
        </w:tc>
        <w:tc>
          <w:tcPr>
            <w:tcW w:w="5670" w:type="dxa"/>
          </w:tcPr>
          <w:p w14:paraId="550E1A49" w14:textId="77777777" w:rsidR="003A02EE" w:rsidRPr="003A5808" w:rsidRDefault="003A02EE" w:rsidP="004E13B2">
            <w:pPr>
              <w:pStyle w:val="TableText0"/>
              <w:framePr w:hSpace="181" w:wrap="notBeside" w:vAnchor="text" w:hAnchor="text" w:xAlign="center" w:y="1"/>
              <w:spacing w:before="100" w:after="100"/>
              <w:rPr>
                <w:lang w:val="en-US" w:eastAsia="zh-CN"/>
              </w:rPr>
            </w:pPr>
            <w:r>
              <w:rPr>
                <w:lang w:eastAsia="zh-CN"/>
              </w:rPr>
              <w:t xml:space="preserve">500 kHz </w:t>
            </w:r>
            <w:r>
              <w:rPr>
                <w:rFonts w:hint="eastAsia"/>
                <w:lang w:eastAsia="zh-CN"/>
              </w:rPr>
              <w:t>或</w:t>
            </w:r>
            <w:r>
              <w:rPr>
                <w:lang w:eastAsia="zh-CN"/>
              </w:rPr>
              <w:t xml:space="preserve"> 10 </w:t>
            </w:r>
            <w:r>
              <w:rPr>
                <w:rFonts w:hint="eastAsia"/>
                <w:lang w:eastAsia="zh-CN"/>
              </w:rPr>
              <w:t>倍的</w:t>
            </w:r>
            <w:r>
              <w:rPr>
                <w:lang w:eastAsia="zh-CN"/>
              </w:rPr>
              <w:t>NB</w:t>
            </w:r>
            <w:r>
              <w:rPr>
                <w:rFonts w:hint="eastAsia"/>
                <w:lang w:eastAsia="zh-CN"/>
              </w:rPr>
              <w:t>，取较大者</w:t>
            </w:r>
          </w:p>
        </w:tc>
      </w:tr>
      <w:tr w:rsidR="003A02EE" w:rsidRPr="003A5808" w14:paraId="4D4F76D1" w14:textId="77777777" w:rsidTr="004E13B2">
        <w:trPr>
          <w:jc w:val="center"/>
        </w:trPr>
        <w:tc>
          <w:tcPr>
            <w:tcW w:w="1701" w:type="dxa"/>
          </w:tcPr>
          <w:p w14:paraId="14834A21" w14:textId="77777777" w:rsidR="003A02EE" w:rsidRPr="003A5808" w:rsidRDefault="003A02EE" w:rsidP="004E13B2">
            <w:pPr>
              <w:pStyle w:val="TableText0"/>
              <w:framePr w:hSpace="181" w:wrap="notBeside" w:vAnchor="text" w:hAnchor="text" w:xAlign="center" w:y="1"/>
              <w:spacing w:before="100" w:after="100"/>
              <w:jc w:val="center"/>
            </w:pPr>
            <w:r w:rsidRPr="003A5808">
              <w:t>Fb</w:t>
            </w:r>
          </w:p>
        </w:tc>
        <w:tc>
          <w:tcPr>
            <w:tcW w:w="5670" w:type="dxa"/>
          </w:tcPr>
          <w:p w14:paraId="0BBF849F" w14:textId="77777777" w:rsidR="003A02EE" w:rsidRPr="003A5808" w:rsidRDefault="003A02EE" w:rsidP="004E13B2">
            <w:pPr>
              <w:pStyle w:val="TableText0"/>
              <w:framePr w:hSpace="181" w:wrap="notBeside" w:vAnchor="text" w:hAnchor="text" w:xAlign="center" w:y="1"/>
              <w:spacing w:before="100" w:after="100"/>
              <w:rPr>
                <w:lang w:val="en-US" w:eastAsia="zh-CN"/>
              </w:rPr>
            </w:pPr>
            <w:r>
              <w:rPr>
                <w:lang w:eastAsia="zh-CN"/>
              </w:rPr>
              <w:t>1 MHz</w:t>
            </w:r>
            <w:r>
              <w:rPr>
                <w:rFonts w:hint="eastAsia"/>
                <w:lang w:eastAsia="zh-CN"/>
              </w:rPr>
              <w:t>或</w:t>
            </w:r>
            <w:r>
              <w:rPr>
                <w:lang w:eastAsia="zh-CN"/>
              </w:rPr>
              <w:t xml:space="preserve">12 </w:t>
            </w:r>
            <w:r>
              <w:rPr>
                <w:rFonts w:hint="eastAsia"/>
                <w:lang w:eastAsia="zh-CN"/>
              </w:rPr>
              <w:t>倍的</w:t>
            </w:r>
            <w:r>
              <w:rPr>
                <w:lang w:eastAsia="zh-CN"/>
              </w:rPr>
              <w:t>NB</w:t>
            </w:r>
            <w:r>
              <w:rPr>
                <w:rFonts w:hint="eastAsia"/>
                <w:lang w:eastAsia="zh-CN"/>
              </w:rPr>
              <w:t>，取较大者</w:t>
            </w:r>
          </w:p>
        </w:tc>
      </w:tr>
    </w:tbl>
    <w:p w14:paraId="7C8E0C75" w14:textId="77777777" w:rsidR="003A02EE" w:rsidRDefault="003A02EE" w:rsidP="00390ECF">
      <w:pPr>
        <w:pStyle w:val="Tablefin"/>
        <w:rPr>
          <w:lang w:val="en-US" w:eastAsia="zh-CN"/>
        </w:rPr>
      </w:pPr>
    </w:p>
    <w:p w14:paraId="7080F137" w14:textId="77777777" w:rsidR="003A02EE" w:rsidRDefault="003A02EE" w:rsidP="00390ECF">
      <w:pPr>
        <w:rPr>
          <w:lang w:val="en-US" w:eastAsia="zh-CN"/>
        </w:rPr>
      </w:pPr>
    </w:p>
    <w:p w14:paraId="1DB2CFFB" w14:textId="77777777" w:rsidR="003A02EE" w:rsidRDefault="003A02EE" w:rsidP="00390ECF">
      <w:pPr>
        <w:rPr>
          <w:lang w:val="en-US" w:eastAsia="zh-CN"/>
        </w:rPr>
      </w:pPr>
    </w:p>
    <w:p w14:paraId="6FE1938B" w14:textId="77777777" w:rsidR="003A02EE" w:rsidRPr="00BF487A" w:rsidRDefault="003A02EE" w:rsidP="00390ECF">
      <w:pPr>
        <w:pStyle w:val="Line"/>
        <w:rPr>
          <w:lang w:eastAsia="zh-CN"/>
        </w:rPr>
      </w:pPr>
    </w:p>
    <w:sectPr w:rsidR="003A02EE" w:rsidRPr="00BF487A" w:rsidSect="00FA1536">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453759" w14:textId="77777777" w:rsidR="006D751C" w:rsidRDefault="006D751C">
      <w:r>
        <w:separator/>
      </w:r>
    </w:p>
  </w:endnote>
  <w:endnote w:type="continuationSeparator" w:id="0">
    <w:p w14:paraId="1383D0CA" w14:textId="77777777" w:rsidR="006D751C" w:rsidRDefault="006D7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MS PMincho"/>
    <w:panose1 w:val="00000000000000000000"/>
    <w:charset w:val="00"/>
    <w:family w:val="roman"/>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FangSong_GB2312">
    <w:altName w:val="仿宋_GB2312"/>
    <w:charset w:val="86"/>
    <w:family w:val="modern"/>
    <w:pitch w:val="fixed"/>
    <w:sig w:usb0="00000001" w:usb1="080E0000" w:usb2="00000010" w:usb3="00000000" w:csb0="00040000" w:csb1="00000000"/>
  </w:font>
  <w:font w:name="KaiTi_GB2312">
    <w:altName w:val="Arial Unicode MS"/>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TKaiti">
    <w:altName w:val="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D60EB7" w14:textId="77777777" w:rsidR="006D751C" w:rsidRDefault="006D751C">
      <w:r>
        <w:separator/>
      </w:r>
    </w:p>
  </w:footnote>
  <w:footnote w:type="continuationSeparator" w:id="0">
    <w:p w14:paraId="66F77D4D" w14:textId="77777777" w:rsidR="006D751C" w:rsidRDefault="006D751C">
      <w:r>
        <w:continuationSeparator/>
      </w:r>
    </w:p>
  </w:footnote>
  <w:footnote w:id="1">
    <w:p w14:paraId="3FA73DBE" w14:textId="470936A0" w:rsidR="00865B2A" w:rsidRPr="00EB70C7" w:rsidRDefault="00865B2A" w:rsidP="00865B2A">
      <w:pPr>
        <w:pStyle w:val="FootnoteText"/>
        <w:rPr>
          <w:lang w:val="en-US" w:eastAsia="zh-CN"/>
        </w:rPr>
      </w:pPr>
      <w:r w:rsidRPr="00EB70C7">
        <w:rPr>
          <w:rStyle w:val="FootnoteReference"/>
          <w:lang w:val="en-US" w:eastAsia="zh-CN"/>
        </w:rPr>
        <w:t>*</w:t>
      </w:r>
      <w:r w:rsidRPr="00EB70C7">
        <w:rPr>
          <w:lang w:val="en-US" w:eastAsia="zh-CN"/>
        </w:rPr>
        <w:tab/>
      </w:r>
      <w:r>
        <w:rPr>
          <w:lang w:val="en-US" w:eastAsia="zh-CN"/>
        </w:rPr>
        <w:t>2013</w:t>
      </w:r>
      <w:r>
        <w:rPr>
          <w:rFonts w:ascii="SimSun" w:hAnsi="SimSun" w:cs="SimSun" w:hint="eastAsia"/>
          <w:lang w:val="en-US" w:eastAsia="zh-CN"/>
        </w:rPr>
        <w:t>和</w:t>
      </w:r>
      <w:r w:rsidRPr="00865B2A">
        <w:rPr>
          <w:lang w:val="en-US" w:eastAsia="zh-CN"/>
        </w:rPr>
        <w:t>2019</w:t>
      </w:r>
      <w:r w:rsidRPr="00865B2A">
        <w:rPr>
          <w:rFonts w:ascii="SimSun" w:hAnsi="SimSun" w:cs="SimSun" w:hint="eastAsia"/>
          <w:lang w:val="en-US" w:eastAsia="zh-CN"/>
        </w:rPr>
        <w:t>年</w:t>
      </w:r>
      <w:r w:rsidRPr="00DC3BFC">
        <w:rPr>
          <w:rFonts w:ascii="SimSun" w:hAnsi="SimSun" w:cs="SimSun" w:hint="eastAsia"/>
          <w:lang w:val="en-US" w:eastAsia="zh-CN"/>
        </w:rPr>
        <w:t>，无线电通信第</w:t>
      </w:r>
      <w:r w:rsidRPr="00DC3BFC">
        <w:rPr>
          <w:rFonts w:hint="eastAsia"/>
          <w:lang w:val="en-US" w:eastAsia="zh-CN"/>
        </w:rPr>
        <w:t>1</w:t>
      </w:r>
      <w:r w:rsidRPr="00DC3BFC">
        <w:rPr>
          <w:rFonts w:ascii="SimSun" w:hAnsi="SimSun" w:cs="SimSun" w:hint="eastAsia"/>
          <w:lang w:val="en-US" w:eastAsia="zh-CN"/>
        </w:rPr>
        <w:t>研究组根据</w:t>
      </w:r>
      <w:r w:rsidRPr="00DC3BFC">
        <w:rPr>
          <w:rFonts w:hint="eastAsia"/>
          <w:lang w:val="en-US" w:eastAsia="zh-CN"/>
        </w:rPr>
        <w:t>ITU-R</w:t>
      </w:r>
      <w:r w:rsidRPr="00DC3BFC">
        <w:rPr>
          <w:rFonts w:ascii="SimSun" w:hAnsi="SimSun" w:cs="SimSun" w:hint="eastAsia"/>
          <w:lang w:val="en-US" w:eastAsia="zh-CN"/>
        </w:rPr>
        <w:t>第</w:t>
      </w:r>
      <w:r w:rsidRPr="00DC3BFC">
        <w:rPr>
          <w:rFonts w:hint="eastAsia"/>
          <w:lang w:val="en-US" w:eastAsia="zh-CN"/>
        </w:rPr>
        <w:t>1</w:t>
      </w:r>
      <w:r w:rsidRPr="00DC3BFC">
        <w:rPr>
          <w:rFonts w:ascii="SimSun" w:hAnsi="SimSun" w:cs="SimSun" w:hint="eastAsia"/>
          <w:lang w:val="en-US" w:eastAsia="zh-CN"/>
        </w:rPr>
        <w:t>号决议，对本建议书进行了编辑性修改。</w:t>
      </w:r>
    </w:p>
  </w:footnote>
  <w:footnote w:id="2">
    <w:p w14:paraId="026AAEAF" w14:textId="77777777" w:rsidR="00865B2A" w:rsidRPr="00EB70C7" w:rsidRDefault="00865B2A" w:rsidP="00865B2A">
      <w:pPr>
        <w:pStyle w:val="FootnoteText"/>
        <w:rPr>
          <w:lang w:val="en-US" w:eastAsia="zh-CN"/>
        </w:rPr>
      </w:pPr>
      <w:r w:rsidRPr="00EB70C7">
        <w:rPr>
          <w:rStyle w:val="FootnoteReference"/>
          <w:lang w:val="en-US" w:eastAsia="zh-CN"/>
        </w:rPr>
        <w:t>**</w:t>
      </w:r>
      <w:r w:rsidRPr="00EB70C7">
        <w:rPr>
          <w:lang w:val="en-US" w:eastAsia="zh-CN"/>
        </w:rPr>
        <w:t xml:space="preserve"> </w:t>
      </w:r>
      <w:r w:rsidRPr="00565A7A">
        <w:rPr>
          <w:rFonts w:ascii="SimSun" w:hAnsi="SimSun" w:cs="SimSun" w:hint="eastAsia"/>
          <w:lang w:val="en-US" w:eastAsia="zh-CN"/>
        </w:rPr>
        <w:t>本建议书中的限值适用于任何带外发射或杂散域中的杂散发射。</w:t>
      </w:r>
      <w:bookmarkStart w:id="5" w:name="OLE_LINK1"/>
      <w:r w:rsidRPr="00565A7A">
        <w:rPr>
          <w:rFonts w:ascii="SimSun" w:hAnsi="SimSun" w:cs="SimSun" w:hint="eastAsia"/>
          <w:lang w:val="en-US" w:eastAsia="zh-CN"/>
        </w:rPr>
        <w:t>在杂散域中，杂散发射通常是主要发射。</w:t>
      </w:r>
      <w:bookmarkEnd w:id="5"/>
    </w:p>
  </w:footnote>
  <w:footnote w:id="3">
    <w:p w14:paraId="006064EF" w14:textId="73C39523" w:rsidR="00865B2A" w:rsidRDefault="00865B2A" w:rsidP="00865B2A">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杂散域发射是在杂散域内频率上的无用发射。</w:t>
      </w:r>
    </w:p>
  </w:footnote>
  <w:footnote w:id="4">
    <w:p w14:paraId="7BD92B4B" w14:textId="77777777" w:rsidR="006D751C" w:rsidRDefault="006D751C" w:rsidP="00390ECF">
      <w:pPr>
        <w:pStyle w:val="FootnoteText"/>
        <w:rPr>
          <w:lang w:eastAsia="zh-CN"/>
        </w:rPr>
      </w:pPr>
      <w:r w:rsidRPr="003705BE">
        <w:rPr>
          <w:rStyle w:val="FootnoteReference"/>
          <w:lang w:eastAsia="zh-CN"/>
        </w:rPr>
        <w:t>2</w:t>
      </w:r>
      <w:r w:rsidRPr="003705BE">
        <w:rPr>
          <w:lang w:eastAsia="zh-CN"/>
        </w:rPr>
        <w:t xml:space="preserve"> </w:t>
      </w:r>
      <w:r w:rsidRPr="003705BE">
        <w:rPr>
          <w:lang w:eastAsia="zh-CN"/>
        </w:rPr>
        <w:tab/>
      </w:r>
      <w:r>
        <w:rPr>
          <w:rFonts w:hint="eastAsia"/>
          <w:lang w:eastAsia="zh-CN"/>
        </w:rPr>
        <w:t>引入</w:t>
      </w:r>
      <w:r>
        <w:rPr>
          <w:rFonts w:hint="eastAsia"/>
          <w:lang w:val="en-US" w:eastAsia="zh-CN"/>
        </w:rPr>
        <w:t>术语</w:t>
      </w:r>
      <w:r w:rsidRPr="003705BE">
        <w:rPr>
          <w:rFonts w:hint="eastAsia"/>
          <w:lang w:eastAsia="zh-CN"/>
        </w:rPr>
        <w:t>“</w:t>
      </w:r>
      <w:r>
        <w:rPr>
          <w:rFonts w:hint="eastAsia"/>
          <w:lang w:eastAsia="zh-CN"/>
        </w:rPr>
        <w:t>带外域</w:t>
      </w:r>
      <w:r w:rsidRPr="003705BE">
        <w:rPr>
          <w:rFonts w:hint="eastAsia"/>
          <w:lang w:eastAsia="zh-CN"/>
        </w:rPr>
        <w:t>”</w:t>
      </w:r>
      <w:r>
        <w:rPr>
          <w:rFonts w:hint="eastAsia"/>
          <w:lang w:val="en-US" w:eastAsia="zh-CN"/>
        </w:rPr>
        <w:t>和</w:t>
      </w:r>
      <w:r w:rsidRPr="003705BE">
        <w:rPr>
          <w:rFonts w:hint="eastAsia"/>
          <w:lang w:eastAsia="zh-CN"/>
        </w:rPr>
        <w:t>“</w:t>
      </w:r>
      <w:r>
        <w:rPr>
          <w:rFonts w:hint="eastAsia"/>
          <w:lang w:eastAsia="zh-CN"/>
        </w:rPr>
        <w:t>杂散域</w:t>
      </w:r>
      <w:r w:rsidRPr="003705BE">
        <w:rPr>
          <w:rFonts w:hint="eastAsia"/>
          <w:lang w:eastAsia="zh-CN"/>
        </w:rPr>
        <w:t>”</w:t>
      </w:r>
      <w:r>
        <w:rPr>
          <w:rFonts w:hint="eastAsia"/>
          <w:lang w:eastAsia="zh-CN"/>
        </w:rPr>
        <w:t>是为了消除目前存在的不一致，一方面是《无线电规则》第</w:t>
      </w:r>
      <w:r>
        <w:rPr>
          <w:lang w:eastAsia="zh-CN"/>
        </w:rPr>
        <w:t>1</w:t>
      </w:r>
      <w:r>
        <w:rPr>
          <w:rFonts w:hint="eastAsia"/>
          <w:lang w:eastAsia="zh-CN"/>
        </w:rPr>
        <w:t>条中关于术语“带外发射”和“杂散发射”的定义，另一方面是《无线电规则》附录</w:t>
      </w:r>
      <w:r>
        <w:rPr>
          <w:lang w:eastAsia="zh-CN"/>
        </w:rPr>
        <w:t>3</w:t>
      </w:r>
      <w:r>
        <w:rPr>
          <w:rFonts w:hint="eastAsia"/>
          <w:lang w:eastAsia="zh-CN"/>
        </w:rPr>
        <w:t>中这些术语的实际使用，该附录</w:t>
      </w:r>
      <w:r>
        <w:rPr>
          <w:lang w:eastAsia="zh-CN"/>
        </w:rPr>
        <w:t>3</w:t>
      </w:r>
      <w:r>
        <w:rPr>
          <w:rFonts w:hint="eastAsia"/>
          <w:lang w:eastAsia="zh-CN"/>
        </w:rPr>
        <w:t>由世界无线电通信大会（</w:t>
      </w:r>
      <w:r>
        <w:rPr>
          <w:lang w:eastAsia="zh-CN"/>
        </w:rPr>
        <w:t>WRC-2000</w:t>
      </w:r>
      <w:r>
        <w:rPr>
          <w:rFonts w:hint="eastAsia"/>
          <w:lang w:eastAsia="zh-CN"/>
        </w:rPr>
        <w:t>）（</w:t>
      </w:r>
      <w:r>
        <w:rPr>
          <w:lang w:eastAsia="zh-CN"/>
        </w:rPr>
        <w:t>2000</w:t>
      </w:r>
      <w:r>
        <w:rPr>
          <w:rFonts w:hint="eastAsia"/>
          <w:lang w:eastAsia="zh-CN"/>
        </w:rPr>
        <w:t>年，伊斯坦布尔）修订。带外域发射和杂散域发射限值分别适用于带外域和杂散域中的所有无用发射。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0CB0E" w14:textId="77777777" w:rsidR="006D751C" w:rsidRDefault="006D751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62453" w14:textId="77777777" w:rsidR="006D751C" w:rsidRDefault="006D751C" w:rsidP="00B033C8">
    <w:pPr>
      <w:pStyle w:val="Header"/>
      <w:ind w:right="360" w:firstLine="360"/>
    </w:pPr>
    <w:r>
      <w:rPr>
        <w:noProof/>
        <w:lang w:val="en-US" w:eastAsia="zh-CN"/>
      </w:rPr>
      <w:drawing>
        <wp:anchor distT="0" distB="0" distL="114300" distR="114300" simplePos="0" relativeHeight="251658240" behindDoc="1" locked="0" layoutInCell="1" allowOverlap="0" wp14:anchorId="74AB2D1A" wp14:editId="65EE2F10">
          <wp:simplePos x="0" y="0"/>
          <wp:positionH relativeFrom="column">
            <wp:posOffset>-748665</wp:posOffset>
          </wp:positionH>
          <wp:positionV relativeFrom="paragraph">
            <wp:posOffset>-445770</wp:posOffset>
          </wp:positionV>
          <wp:extent cx="7696200" cy="10772775"/>
          <wp:effectExtent l="0" t="0" r="0" b="9525"/>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727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7216" behindDoc="1" locked="0" layoutInCell="1" allowOverlap="1" wp14:anchorId="7D9052F3" wp14:editId="24CB21D3">
          <wp:simplePos x="0" y="0"/>
          <wp:positionH relativeFrom="page">
            <wp:posOffset>0</wp:posOffset>
          </wp:positionH>
          <wp:positionV relativeFrom="page">
            <wp:posOffset>0</wp:posOffset>
          </wp:positionV>
          <wp:extent cx="7578725" cy="10724515"/>
          <wp:effectExtent l="0" t="0" r="3175" b="635"/>
          <wp:wrapNone/>
          <wp:docPr id="2"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71ACB" w14:textId="77777777" w:rsidR="006D751C" w:rsidRDefault="006D751C" w:rsidP="003D6295">
    <w:pPr>
      <w:pStyle w:val="Header"/>
      <w:jc w:val="left"/>
      <w:rPr>
        <w:lang w:val="en-US" w:eastAsia="zh-CN"/>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ii</w:t>
    </w:r>
    <w:r>
      <w:rPr>
        <w:rStyle w:val="PageNumber"/>
        <w:b/>
        <w:bCs/>
        <w:lang w:val="en-US"/>
      </w:rPr>
      <w:fldChar w:fldCharType="end"/>
    </w:r>
    <w:r>
      <w:rPr>
        <w:lang w:val="en-US"/>
      </w:rPr>
      <w:tab/>
    </w:r>
    <w:r w:rsidRPr="003D6295">
      <w:rPr>
        <w:b/>
        <w:bCs/>
      </w:rPr>
      <w:t>IT</w:t>
    </w:r>
    <w:r>
      <w:rPr>
        <w:b/>
        <w:bCs/>
      </w:rPr>
      <w:t>U-R  SM.329-1</w:t>
    </w:r>
    <w:r>
      <w:rPr>
        <w:rFonts w:hint="eastAsia"/>
        <w:b/>
        <w:bCs/>
        <w:lang w:eastAsia="zh-CN"/>
      </w:rPr>
      <w:t>2</w:t>
    </w:r>
    <w:r w:rsidRPr="003D6295">
      <w:rPr>
        <w:rFonts w:hint="eastAsia"/>
        <w:b/>
        <w:bCs/>
        <w:lang w:eastAsia="zh-CN"/>
      </w:rPr>
      <w:t xml:space="preserve"> </w:t>
    </w:r>
    <w:proofErr w:type="spellStart"/>
    <w:r w:rsidRPr="003D6295">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7969D" w14:textId="77777777" w:rsidR="006D751C" w:rsidRDefault="006D751C" w:rsidP="003D6295">
    <w:pPr>
      <w:pStyle w:val="Header"/>
    </w:pPr>
    <w:r>
      <w:tab/>
    </w:r>
    <w:r>
      <w:rPr>
        <w:b/>
        <w:bCs/>
      </w:rPr>
      <w:t>ITU-R  SM.329-1</w:t>
    </w:r>
    <w:r>
      <w:rPr>
        <w:rFonts w:hint="eastAsia"/>
        <w:b/>
        <w:bCs/>
        <w:lang w:eastAsia="zh-CN"/>
      </w:rPr>
      <w:t>2</w:t>
    </w:r>
    <w:r w:rsidRPr="003D6295">
      <w:rPr>
        <w:rFonts w:hint="eastAsia"/>
        <w:b/>
        <w:bCs/>
        <w:lang w:eastAsia="zh-CN"/>
      </w:rPr>
      <w:t xml:space="preserve"> </w:t>
    </w:r>
    <w:proofErr w:type="spellStart"/>
    <w:r w:rsidRPr="003D6295">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73751207"/>
    <w:multiLevelType w:val="hybridMultilevel"/>
    <w:tmpl w:val="0494FCA6"/>
    <w:lvl w:ilvl="0" w:tplc="81D0A9B4">
      <w:start w:val="6"/>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4ED7"/>
    <w:rsid w:val="00002562"/>
    <w:rsid w:val="00004942"/>
    <w:rsid w:val="00012CE7"/>
    <w:rsid w:val="00013002"/>
    <w:rsid w:val="00017884"/>
    <w:rsid w:val="00022C49"/>
    <w:rsid w:val="00034CF3"/>
    <w:rsid w:val="00036EE3"/>
    <w:rsid w:val="00041087"/>
    <w:rsid w:val="00043975"/>
    <w:rsid w:val="00043EC5"/>
    <w:rsid w:val="000553EF"/>
    <w:rsid w:val="00055F1F"/>
    <w:rsid w:val="0006510B"/>
    <w:rsid w:val="000709C0"/>
    <w:rsid w:val="00072484"/>
    <w:rsid w:val="00072573"/>
    <w:rsid w:val="0007374C"/>
    <w:rsid w:val="00073807"/>
    <w:rsid w:val="00077179"/>
    <w:rsid w:val="00096612"/>
    <w:rsid w:val="000A155A"/>
    <w:rsid w:val="000A39CA"/>
    <w:rsid w:val="000B6B13"/>
    <w:rsid w:val="000B7683"/>
    <w:rsid w:val="000C5185"/>
    <w:rsid w:val="000D0677"/>
    <w:rsid w:val="000D357A"/>
    <w:rsid w:val="000E0259"/>
    <w:rsid w:val="000E3BDF"/>
    <w:rsid w:val="000E6A6E"/>
    <w:rsid w:val="000F062C"/>
    <w:rsid w:val="00100A33"/>
    <w:rsid w:val="00100CD6"/>
    <w:rsid w:val="00101957"/>
    <w:rsid w:val="00102934"/>
    <w:rsid w:val="00104A8D"/>
    <w:rsid w:val="00112452"/>
    <w:rsid w:val="001140CE"/>
    <w:rsid w:val="00114CF3"/>
    <w:rsid w:val="0011582B"/>
    <w:rsid w:val="00116417"/>
    <w:rsid w:val="001217E8"/>
    <w:rsid w:val="0012513F"/>
    <w:rsid w:val="001322A9"/>
    <w:rsid w:val="00145762"/>
    <w:rsid w:val="00147110"/>
    <w:rsid w:val="001511A6"/>
    <w:rsid w:val="00153B8B"/>
    <w:rsid w:val="0016098B"/>
    <w:rsid w:val="00165573"/>
    <w:rsid w:val="00170FAB"/>
    <w:rsid w:val="00174F6E"/>
    <w:rsid w:val="00181452"/>
    <w:rsid w:val="0018376D"/>
    <w:rsid w:val="00190C9A"/>
    <w:rsid w:val="00194D54"/>
    <w:rsid w:val="001B0D75"/>
    <w:rsid w:val="001B46FC"/>
    <w:rsid w:val="001C0967"/>
    <w:rsid w:val="001C3330"/>
    <w:rsid w:val="001C3F5F"/>
    <w:rsid w:val="001D22F5"/>
    <w:rsid w:val="001D5829"/>
    <w:rsid w:val="001D7D4F"/>
    <w:rsid w:val="001E5B5C"/>
    <w:rsid w:val="001E5E23"/>
    <w:rsid w:val="00203801"/>
    <w:rsid w:val="002058CE"/>
    <w:rsid w:val="00214783"/>
    <w:rsid w:val="002165F1"/>
    <w:rsid w:val="00221869"/>
    <w:rsid w:val="0022229C"/>
    <w:rsid w:val="00262186"/>
    <w:rsid w:val="00272F0F"/>
    <w:rsid w:val="0027561D"/>
    <w:rsid w:val="00276D21"/>
    <w:rsid w:val="00281D99"/>
    <w:rsid w:val="0029571F"/>
    <w:rsid w:val="00295786"/>
    <w:rsid w:val="00296AF7"/>
    <w:rsid w:val="00296D7F"/>
    <w:rsid w:val="002A0928"/>
    <w:rsid w:val="002A143C"/>
    <w:rsid w:val="002A53A4"/>
    <w:rsid w:val="002A7812"/>
    <w:rsid w:val="002B3CF6"/>
    <w:rsid w:val="002B50FF"/>
    <w:rsid w:val="002C69AB"/>
    <w:rsid w:val="002C768A"/>
    <w:rsid w:val="002C7D7A"/>
    <w:rsid w:val="002D76C4"/>
    <w:rsid w:val="002F2ADF"/>
    <w:rsid w:val="002F5199"/>
    <w:rsid w:val="002F6989"/>
    <w:rsid w:val="00304BBA"/>
    <w:rsid w:val="00305A41"/>
    <w:rsid w:val="00310018"/>
    <w:rsid w:val="0031575A"/>
    <w:rsid w:val="00316AAA"/>
    <w:rsid w:val="00323494"/>
    <w:rsid w:val="0032790B"/>
    <w:rsid w:val="003307EC"/>
    <w:rsid w:val="00331A16"/>
    <w:rsid w:val="00332F75"/>
    <w:rsid w:val="00334029"/>
    <w:rsid w:val="00336877"/>
    <w:rsid w:val="003400B4"/>
    <w:rsid w:val="00341BB6"/>
    <w:rsid w:val="00356B5D"/>
    <w:rsid w:val="0036238F"/>
    <w:rsid w:val="00367C2D"/>
    <w:rsid w:val="003705BE"/>
    <w:rsid w:val="00373424"/>
    <w:rsid w:val="0037547A"/>
    <w:rsid w:val="00376662"/>
    <w:rsid w:val="00381AA1"/>
    <w:rsid w:val="00384488"/>
    <w:rsid w:val="00390ECF"/>
    <w:rsid w:val="00391CFC"/>
    <w:rsid w:val="00392CBA"/>
    <w:rsid w:val="003962A2"/>
    <w:rsid w:val="00396835"/>
    <w:rsid w:val="00397548"/>
    <w:rsid w:val="00397DED"/>
    <w:rsid w:val="003A02EE"/>
    <w:rsid w:val="003A1D32"/>
    <w:rsid w:val="003A53D9"/>
    <w:rsid w:val="003A5808"/>
    <w:rsid w:val="003B7F93"/>
    <w:rsid w:val="003D1048"/>
    <w:rsid w:val="003D28A1"/>
    <w:rsid w:val="003D6295"/>
    <w:rsid w:val="00403410"/>
    <w:rsid w:val="00415418"/>
    <w:rsid w:val="00417DEE"/>
    <w:rsid w:val="00420DFD"/>
    <w:rsid w:val="00425127"/>
    <w:rsid w:val="00427240"/>
    <w:rsid w:val="00433AAC"/>
    <w:rsid w:val="00437A76"/>
    <w:rsid w:val="00462116"/>
    <w:rsid w:val="00466F3A"/>
    <w:rsid w:val="00470204"/>
    <w:rsid w:val="00470E28"/>
    <w:rsid w:val="0047765C"/>
    <w:rsid w:val="004805C3"/>
    <w:rsid w:val="00481123"/>
    <w:rsid w:val="00484138"/>
    <w:rsid w:val="004918FF"/>
    <w:rsid w:val="004932A0"/>
    <w:rsid w:val="004934C5"/>
    <w:rsid w:val="00495127"/>
    <w:rsid w:val="004A6427"/>
    <w:rsid w:val="004B3103"/>
    <w:rsid w:val="004C180F"/>
    <w:rsid w:val="004C2639"/>
    <w:rsid w:val="004C4201"/>
    <w:rsid w:val="004C5B3C"/>
    <w:rsid w:val="004C7EE8"/>
    <w:rsid w:val="004D1305"/>
    <w:rsid w:val="004D7385"/>
    <w:rsid w:val="004E13B2"/>
    <w:rsid w:val="004F757F"/>
    <w:rsid w:val="0050365B"/>
    <w:rsid w:val="00504315"/>
    <w:rsid w:val="00512082"/>
    <w:rsid w:val="00512459"/>
    <w:rsid w:val="005147D1"/>
    <w:rsid w:val="00515BD2"/>
    <w:rsid w:val="00522FAF"/>
    <w:rsid w:val="00526C86"/>
    <w:rsid w:val="00527020"/>
    <w:rsid w:val="0053185E"/>
    <w:rsid w:val="005375BE"/>
    <w:rsid w:val="00541F3E"/>
    <w:rsid w:val="00556548"/>
    <w:rsid w:val="00556670"/>
    <w:rsid w:val="00562309"/>
    <w:rsid w:val="005656F4"/>
    <w:rsid w:val="00567439"/>
    <w:rsid w:val="00573D2F"/>
    <w:rsid w:val="00574441"/>
    <w:rsid w:val="00580008"/>
    <w:rsid w:val="00586EF8"/>
    <w:rsid w:val="0059774E"/>
    <w:rsid w:val="005A127F"/>
    <w:rsid w:val="005A2D4A"/>
    <w:rsid w:val="005A35B4"/>
    <w:rsid w:val="005A429D"/>
    <w:rsid w:val="005B20FA"/>
    <w:rsid w:val="005B44BF"/>
    <w:rsid w:val="005B49AB"/>
    <w:rsid w:val="005B50E7"/>
    <w:rsid w:val="005B65D4"/>
    <w:rsid w:val="005C1DAE"/>
    <w:rsid w:val="005E2C26"/>
    <w:rsid w:val="005E41F4"/>
    <w:rsid w:val="005E7B4F"/>
    <w:rsid w:val="005F4E24"/>
    <w:rsid w:val="005F61CC"/>
    <w:rsid w:val="00601882"/>
    <w:rsid w:val="00607D68"/>
    <w:rsid w:val="006114F2"/>
    <w:rsid w:val="0061280B"/>
    <w:rsid w:val="00612FC6"/>
    <w:rsid w:val="00613212"/>
    <w:rsid w:val="0061391A"/>
    <w:rsid w:val="00614902"/>
    <w:rsid w:val="006149B1"/>
    <w:rsid w:val="006162D5"/>
    <w:rsid w:val="00621837"/>
    <w:rsid w:val="00623FAB"/>
    <w:rsid w:val="006250B0"/>
    <w:rsid w:val="00631064"/>
    <w:rsid w:val="00633913"/>
    <w:rsid w:val="00635D20"/>
    <w:rsid w:val="0065499E"/>
    <w:rsid w:val="00660211"/>
    <w:rsid w:val="0066032B"/>
    <w:rsid w:val="00660583"/>
    <w:rsid w:val="00667F5B"/>
    <w:rsid w:val="00680D2B"/>
    <w:rsid w:val="00681B32"/>
    <w:rsid w:val="0068757C"/>
    <w:rsid w:val="00696136"/>
    <w:rsid w:val="006A7484"/>
    <w:rsid w:val="006B0DCB"/>
    <w:rsid w:val="006B1D2B"/>
    <w:rsid w:val="006B2DCA"/>
    <w:rsid w:val="006B5EEB"/>
    <w:rsid w:val="006C52CE"/>
    <w:rsid w:val="006C6ABF"/>
    <w:rsid w:val="006D3880"/>
    <w:rsid w:val="006D3F51"/>
    <w:rsid w:val="006D751C"/>
    <w:rsid w:val="006E1131"/>
    <w:rsid w:val="006E1170"/>
    <w:rsid w:val="006E2037"/>
    <w:rsid w:val="006E6199"/>
    <w:rsid w:val="006F2D77"/>
    <w:rsid w:val="0070364B"/>
    <w:rsid w:val="0070684A"/>
    <w:rsid w:val="00712870"/>
    <w:rsid w:val="007259E9"/>
    <w:rsid w:val="00727030"/>
    <w:rsid w:val="00743D85"/>
    <w:rsid w:val="00743FE0"/>
    <w:rsid w:val="0075264E"/>
    <w:rsid w:val="0075341F"/>
    <w:rsid w:val="00753ABE"/>
    <w:rsid w:val="00753CF4"/>
    <w:rsid w:val="007554AB"/>
    <w:rsid w:val="007565CC"/>
    <w:rsid w:val="00757011"/>
    <w:rsid w:val="00763B9A"/>
    <w:rsid w:val="007667C4"/>
    <w:rsid w:val="00766C55"/>
    <w:rsid w:val="00771208"/>
    <w:rsid w:val="0078158E"/>
    <w:rsid w:val="00786197"/>
    <w:rsid w:val="007874CD"/>
    <w:rsid w:val="0079034F"/>
    <w:rsid w:val="00793B2A"/>
    <w:rsid w:val="00794790"/>
    <w:rsid w:val="007A252F"/>
    <w:rsid w:val="007A27DC"/>
    <w:rsid w:val="007A3197"/>
    <w:rsid w:val="007A6AA8"/>
    <w:rsid w:val="007B327B"/>
    <w:rsid w:val="007B46DC"/>
    <w:rsid w:val="007C1114"/>
    <w:rsid w:val="007D204F"/>
    <w:rsid w:val="007D561C"/>
    <w:rsid w:val="007E11A1"/>
    <w:rsid w:val="007E689E"/>
    <w:rsid w:val="0081045E"/>
    <w:rsid w:val="008310C9"/>
    <w:rsid w:val="0083757D"/>
    <w:rsid w:val="00840B38"/>
    <w:rsid w:val="008451D3"/>
    <w:rsid w:val="00845235"/>
    <w:rsid w:val="008458EB"/>
    <w:rsid w:val="00845BB0"/>
    <w:rsid w:val="0085148C"/>
    <w:rsid w:val="008534AB"/>
    <w:rsid w:val="00853CC5"/>
    <w:rsid w:val="008546BE"/>
    <w:rsid w:val="00863647"/>
    <w:rsid w:val="00865B2A"/>
    <w:rsid w:val="008663F0"/>
    <w:rsid w:val="00866938"/>
    <w:rsid w:val="00870848"/>
    <w:rsid w:val="00881768"/>
    <w:rsid w:val="00885BAE"/>
    <w:rsid w:val="008900CA"/>
    <w:rsid w:val="008904F2"/>
    <w:rsid w:val="008A06DF"/>
    <w:rsid w:val="008A4D2D"/>
    <w:rsid w:val="008A6739"/>
    <w:rsid w:val="008B1586"/>
    <w:rsid w:val="008B1E1C"/>
    <w:rsid w:val="008B4BD5"/>
    <w:rsid w:val="008B7AA7"/>
    <w:rsid w:val="008C0625"/>
    <w:rsid w:val="008C3981"/>
    <w:rsid w:val="008C7848"/>
    <w:rsid w:val="008D6E86"/>
    <w:rsid w:val="008E3CEE"/>
    <w:rsid w:val="008E4941"/>
    <w:rsid w:val="008E5725"/>
    <w:rsid w:val="008E64BA"/>
    <w:rsid w:val="008F7473"/>
    <w:rsid w:val="009025AB"/>
    <w:rsid w:val="00905123"/>
    <w:rsid w:val="009062FE"/>
    <w:rsid w:val="00906589"/>
    <w:rsid w:val="00906AD6"/>
    <w:rsid w:val="00906F82"/>
    <w:rsid w:val="00917AF2"/>
    <w:rsid w:val="0092418A"/>
    <w:rsid w:val="00934ED7"/>
    <w:rsid w:val="00943B96"/>
    <w:rsid w:val="009474BF"/>
    <w:rsid w:val="00951C59"/>
    <w:rsid w:val="009543C3"/>
    <w:rsid w:val="00954A87"/>
    <w:rsid w:val="00966E1B"/>
    <w:rsid w:val="00974388"/>
    <w:rsid w:val="00976B53"/>
    <w:rsid w:val="00980328"/>
    <w:rsid w:val="00987253"/>
    <w:rsid w:val="009947C0"/>
    <w:rsid w:val="009957FE"/>
    <w:rsid w:val="009A006C"/>
    <w:rsid w:val="009A44E8"/>
    <w:rsid w:val="009A555E"/>
    <w:rsid w:val="009A63C9"/>
    <w:rsid w:val="009B0783"/>
    <w:rsid w:val="009B2027"/>
    <w:rsid w:val="009B3C0A"/>
    <w:rsid w:val="009C13DB"/>
    <w:rsid w:val="009C7413"/>
    <w:rsid w:val="009D3452"/>
    <w:rsid w:val="009D5CF7"/>
    <w:rsid w:val="009E3058"/>
    <w:rsid w:val="009E6D31"/>
    <w:rsid w:val="009F20FA"/>
    <w:rsid w:val="009F2D2C"/>
    <w:rsid w:val="009F4F4B"/>
    <w:rsid w:val="00A2307B"/>
    <w:rsid w:val="00A25DEC"/>
    <w:rsid w:val="00A31928"/>
    <w:rsid w:val="00A360E4"/>
    <w:rsid w:val="00A40BB0"/>
    <w:rsid w:val="00A41AEC"/>
    <w:rsid w:val="00A51989"/>
    <w:rsid w:val="00A54D90"/>
    <w:rsid w:val="00A57913"/>
    <w:rsid w:val="00A62A14"/>
    <w:rsid w:val="00A64A61"/>
    <w:rsid w:val="00A6617B"/>
    <w:rsid w:val="00A6626D"/>
    <w:rsid w:val="00A71FE5"/>
    <w:rsid w:val="00A81193"/>
    <w:rsid w:val="00A87E9B"/>
    <w:rsid w:val="00A91219"/>
    <w:rsid w:val="00A971A1"/>
    <w:rsid w:val="00A9758D"/>
    <w:rsid w:val="00AA355B"/>
    <w:rsid w:val="00AA3AD8"/>
    <w:rsid w:val="00AB0650"/>
    <w:rsid w:val="00AB0DC8"/>
    <w:rsid w:val="00AC2FEB"/>
    <w:rsid w:val="00AE7130"/>
    <w:rsid w:val="00AF7D06"/>
    <w:rsid w:val="00B033C8"/>
    <w:rsid w:val="00B12D1E"/>
    <w:rsid w:val="00B15EB6"/>
    <w:rsid w:val="00B21497"/>
    <w:rsid w:val="00B22E54"/>
    <w:rsid w:val="00B23577"/>
    <w:rsid w:val="00B25E0F"/>
    <w:rsid w:val="00B270AA"/>
    <w:rsid w:val="00B32F6B"/>
    <w:rsid w:val="00B33425"/>
    <w:rsid w:val="00B43A2A"/>
    <w:rsid w:val="00B44E24"/>
    <w:rsid w:val="00B5282F"/>
    <w:rsid w:val="00B54ECC"/>
    <w:rsid w:val="00B6184D"/>
    <w:rsid w:val="00B61F4B"/>
    <w:rsid w:val="00B62DD2"/>
    <w:rsid w:val="00B713AE"/>
    <w:rsid w:val="00B714F3"/>
    <w:rsid w:val="00B75D90"/>
    <w:rsid w:val="00B82140"/>
    <w:rsid w:val="00B87B6B"/>
    <w:rsid w:val="00BA4C1A"/>
    <w:rsid w:val="00BA4F93"/>
    <w:rsid w:val="00BB29A0"/>
    <w:rsid w:val="00BB31F1"/>
    <w:rsid w:val="00BC5D77"/>
    <w:rsid w:val="00BD1E06"/>
    <w:rsid w:val="00BE5F5C"/>
    <w:rsid w:val="00BF487A"/>
    <w:rsid w:val="00BF72AF"/>
    <w:rsid w:val="00C04FB3"/>
    <w:rsid w:val="00C06363"/>
    <w:rsid w:val="00C16A34"/>
    <w:rsid w:val="00C26B93"/>
    <w:rsid w:val="00C3093F"/>
    <w:rsid w:val="00C46BD9"/>
    <w:rsid w:val="00C515E2"/>
    <w:rsid w:val="00C532CC"/>
    <w:rsid w:val="00C55258"/>
    <w:rsid w:val="00C5775D"/>
    <w:rsid w:val="00C65595"/>
    <w:rsid w:val="00C73560"/>
    <w:rsid w:val="00C82039"/>
    <w:rsid w:val="00C84275"/>
    <w:rsid w:val="00CA769A"/>
    <w:rsid w:val="00CB0F14"/>
    <w:rsid w:val="00CB2F5B"/>
    <w:rsid w:val="00CD5C96"/>
    <w:rsid w:val="00CD659B"/>
    <w:rsid w:val="00CD67E3"/>
    <w:rsid w:val="00CD773E"/>
    <w:rsid w:val="00CE0A43"/>
    <w:rsid w:val="00CE6926"/>
    <w:rsid w:val="00CF20F3"/>
    <w:rsid w:val="00CF5FBA"/>
    <w:rsid w:val="00D0046D"/>
    <w:rsid w:val="00D10D0C"/>
    <w:rsid w:val="00D26302"/>
    <w:rsid w:val="00D300F3"/>
    <w:rsid w:val="00D411E0"/>
    <w:rsid w:val="00D43B46"/>
    <w:rsid w:val="00D52C21"/>
    <w:rsid w:val="00D534C7"/>
    <w:rsid w:val="00D67888"/>
    <w:rsid w:val="00D82116"/>
    <w:rsid w:val="00D83556"/>
    <w:rsid w:val="00D84622"/>
    <w:rsid w:val="00D84E92"/>
    <w:rsid w:val="00D85F01"/>
    <w:rsid w:val="00D912E7"/>
    <w:rsid w:val="00D914FA"/>
    <w:rsid w:val="00D959DE"/>
    <w:rsid w:val="00DA7132"/>
    <w:rsid w:val="00DB4CC1"/>
    <w:rsid w:val="00DB6C8E"/>
    <w:rsid w:val="00DD0CF3"/>
    <w:rsid w:val="00DD3A10"/>
    <w:rsid w:val="00DD432F"/>
    <w:rsid w:val="00DD63AF"/>
    <w:rsid w:val="00DD7BFF"/>
    <w:rsid w:val="00DE7CE6"/>
    <w:rsid w:val="00DE7FC3"/>
    <w:rsid w:val="00DF192B"/>
    <w:rsid w:val="00DF3BD4"/>
    <w:rsid w:val="00DF4176"/>
    <w:rsid w:val="00E02EEA"/>
    <w:rsid w:val="00E05BF7"/>
    <w:rsid w:val="00E17240"/>
    <w:rsid w:val="00E2009C"/>
    <w:rsid w:val="00E21A50"/>
    <w:rsid w:val="00E33127"/>
    <w:rsid w:val="00E37E9A"/>
    <w:rsid w:val="00E40C6E"/>
    <w:rsid w:val="00E42AE3"/>
    <w:rsid w:val="00E42F0A"/>
    <w:rsid w:val="00E439F3"/>
    <w:rsid w:val="00E62B6E"/>
    <w:rsid w:val="00E702A0"/>
    <w:rsid w:val="00E74595"/>
    <w:rsid w:val="00E75636"/>
    <w:rsid w:val="00E76337"/>
    <w:rsid w:val="00E77355"/>
    <w:rsid w:val="00EA32A3"/>
    <w:rsid w:val="00EB100E"/>
    <w:rsid w:val="00EB3D72"/>
    <w:rsid w:val="00EB4BAC"/>
    <w:rsid w:val="00EB7C57"/>
    <w:rsid w:val="00EC1998"/>
    <w:rsid w:val="00ED2695"/>
    <w:rsid w:val="00ED4784"/>
    <w:rsid w:val="00EE350D"/>
    <w:rsid w:val="00EF4710"/>
    <w:rsid w:val="00EF4AEC"/>
    <w:rsid w:val="00F074C2"/>
    <w:rsid w:val="00F15D85"/>
    <w:rsid w:val="00F15E03"/>
    <w:rsid w:val="00F177E1"/>
    <w:rsid w:val="00F25D7E"/>
    <w:rsid w:val="00F26D43"/>
    <w:rsid w:val="00F3066F"/>
    <w:rsid w:val="00F30699"/>
    <w:rsid w:val="00F30C9B"/>
    <w:rsid w:val="00F34315"/>
    <w:rsid w:val="00F354B1"/>
    <w:rsid w:val="00F6365F"/>
    <w:rsid w:val="00F64200"/>
    <w:rsid w:val="00F66205"/>
    <w:rsid w:val="00F709E3"/>
    <w:rsid w:val="00F76900"/>
    <w:rsid w:val="00F77AAB"/>
    <w:rsid w:val="00F85686"/>
    <w:rsid w:val="00F8775A"/>
    <w:rsid w:val="00F912EC"/>
    <w:rsid w:val="00F978E9"/>
    <w:rsid w:val="00F97BAA"/>
    <w:rsid w:val="00FA1536"/>
    <w:rsid w:val="00FA1D64"/>
    <w:rsid w:val="00FA220C"/>
    <w:rsid w:val="00FB0E4E"/>
    <w:rsid w:val="00FB3F2C"/>
    <w:rsid w:val="00FC19D1"/>
    <w:rsid w:val="00FD2882"/>
    <w:rsid w:val="00FE5961"/>
    <w:rsid w:val="00FE79FE"/>
    <w:rsid w:val="00FF0D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22529"/>
    <o:shapelayout v:ext="edit">
      <o:idmap v:ext="edit" data="1"/>
    </o:shapelayout>
  </w:shapeDefaults>
  <w:decimalSymbol w:val="."/>
  <w:listSeparator w:val=","/>
  <w14:docId w14:val="7FD3B79B"/>
  <w15:docId w15:val="{8E4C2881-67EA-451B-B93C-C69461E3F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D0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BA4F93"/>
    <w:pPr>
      <w:keepNext/>
      <w:keepLines/>
      <w:spacing w:before="480"/>
      <w:ind w:left="794" w:hanging="794"/>
      <w:outlineLvl w:val="0"/>
    </w:pPr>
    <w:rPr>
      <w:b/>
    </w:rPr>
  </w:style>
  <w:style w:type="paragraph" w:styleId="Heading2">
    <w:name w:val="heading 2"/>
    <w:basedOn w:val="Heading1"/>
    <w:next w:val="Normal"/>
    <w:link w:val="Heading2Char"/>
    <w:uiPriority w:val="99"/>
    <w:qFormat/>
    <w:rsid w:val="00BA4F93"/>
    <w:pPr>
      <w:spacing w:before="320"/>
      <w:outlineLvl w:val="1"/>
    </w:pPr>
  </w:style>
  <w:style w:type="paragraph" w:styleId="Heading3">
    <w:name w:val="heading 3"/>
    <w:basedOn w:val="Heading1"/>
    <w:next w:val="Normal"/>
    <w:link w:val="Heading3Char"/>
    <w:uiPriority w:val="99"/>
    <w:qFormat/>
    <w:rsid w:val="00BA4F93"/>
    <w:pPr>
      <w:spacing w:before="200"/>
      <w:outlineLvl w:val="2"/>
    </w:pPr>
  </w:style>
  <w:style w:type="paragraph" w:styleId="Heading4">
    <w:name w:val="heading 4"/>
    <w:basedOn w:val="Heading3"/>
    <w:next w:val="Normal"/>
    <w:link w:val="Heading4Char"/>
    <w:uiPriority w:val="99"/>
    <w:qFormat/>
    <w:rsid w:val="00BA4F9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BA4F93"/>
    <w:pPr>
      <w:outlineLvl w:val="4"/>
    </w:pPr>
  </w:style>
  <w:style w:type="paragraph" w:styleId="Heading6">
    <w:name w:val="heading 6"/>
    <w:basedOn w:val="Heading4"/>
    <w:next w:val="Normal"/>
    <w:link w:val="Heading6Char"/>
    <w:uiPriority w:val="99"/>
    <w:qFormat/>
    <w:rsid w:val="00BA4F9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A4F93"/>
    <w:pPr>
      <w:outlineLvl w:val="6"/>
    </w:pPr>
  </w:style>
  <w:style w:type="paragraph" w:styleId="Heading8">
    <w:name w:val="heading 8"/>
    <w:basedOn w:val="Heading6"/>
    <w:next w:val="Normal"/>
    <w:link w:val="Heading8Char"/>
    <w:uiPriority w:val="99"/>
    <w:qFormat/>
    <w:rsid w:val="00BA4F93"/>
    <w:pPr>
      <w:outlineLvl w:val="7"/>
    </w:pPr>
  </w:style>
  <w:style w:type="paragraph" w:styleId="Heading9">
    <w:name w:val="heading 9"/>
    <w:basedOn w:val="Heading6"/>
    <w:next w:val="Normal"/>
    <w:link w:val="Heading9Char"/>
    <w:uiPriority w:val="99"/>
    <w:qFormat/>
    <w:rsid w:val="00BA4F93"/>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90ECF"/>
    <w:rPr>
      <w:rFonts w:cs="Times New Roman"/>
      <w:b/>
      <w:sz w:val="24"/>
      <w:lang w:val="fr-FR" w:eastAsia="en-US"/>
    </w:rPr>
  </w:style>
  <w:style w:type="character" w:customStyle="1" w:styleId="Heading2Char">
    <w:name w:val="Heading 2 Char"/>
    <w:basedOn w:val="DefaultParagraphFont"/>
    <w:link w:val="Heading2"/>
    <w:uiPriority w:val="99"/>
    <w:locked/>
    <w:rsid w:val="00390ECF"/>
    <w:rPr>
      <w:rFonts w:cs="Times New Roman"/>
      <w:b/>
      <w:sz w:val="24"/>
      <w:lang w:val="fr-FR" w:eastAsia="en-US"/>
    </w:rPr>
  </w:style>
  <w:style w:type="character" w:customStyle="1" w:styleId="Heading3Char">
    <w:name w:val="Heading 3 Char"/>
    <w:basedOn w:val="DefaultParagraphFont"/>
    <w:link w:val="Heading3"/>
    <w:uiPriority w:val="99"/>
    <w:locked/>
    <w:rsid w:val="00390ECF"/>
    <w:rPr>
      <w:rFonts w:cs="Times New Roman"/>
      <w:b/>
      <w:sz w:val="24"/>
      <w:lang w:val="fr-FR" w:eastAsia="en-US"/>
    </w:rPr>
  </w:style>
  <w:style w:type="character" w:customStyle="1" w:styleId="Heading4Char">
    <w:name w:val="Heading 4 Char"/>
    <w:basedOn w:val="DefaultParagraphFont"/>
    <w:link w:val="Heading4"/>
    <w:uiPriority w:val="99"/>
    <w:locked/>
    <w:rsid w:val="00390ECF"/>
    <w:rPr>
      <w:rFonts w:cs="Times New Roman"/>
      <w:b/>
      <w:sz w:val="24"/>
      <w:lang w:val="fr-FR" w:eastAsia="en-US"/>
    </w:rPr>
  </w:style>
  <w:style w:type="character" w:customStyle="1" w:styleId="Heading5Char">
    <w:name w:val="Heading 5 Char"/>
    <w:basedOn w:val="DefaultParagraphFont"/>
    <w:link w:val="Heading5"/>
    <w:uiPriority w:val="99"/>
    <w:locked/>
    <w:rsid w:val="00390ECF"/>
    <w:rPr>
      <w:rFonts w:cs="Times New Roman"/>
      <w:b/>
      <w:sz w:val="24"/>
      <w:lang w:val="fr-FR" w:eastAsia="en-US"/>
    </w:rPr>
  </w:style>
  <w:style w:type="character" w:customStyle="1" w:styleId="Heading6Char">
    <w:name w:val="Heading 6 Char"/>
    <w:basedOn w:val="DefaultParagraphFont"/>
    <w:link w:val="Heading6"/>
    <w:uiPriority w:val="99"/>
    <w:locked/>
    <w:rsid w:val="00390ECF"/>
    <w:rPr>
      <w:rFonts w:cs="Times New Roman"/>
      <w:b/>
      <w:sz w:val="24"/>
      <w:lang w:val="fr-FR" w:eastAsia="en-US"/>
    </w:rPr>
  </w:style>
  <w:style w:type="character" w:customStyle="1" w:styleId="Heading7Char">
    <w:name w:val="Heading 7 Char"/>
    <w:basedOn w:val="DefaultParagraphFont"/>
    <w:link w:val="Heading7"/>
    <w:uiPriority w:val="99"/>
    <w:locked/>
    <w:rsid w:val="00390ECF"/>
    <w:rPr>
      <w:rFonts w:cs="Times New Roman"/>
      <w:b/>
      <w:sz w:val="24"/>
      <w:lang w:val="fr-FR" w:eastAsia="en-US"/>
    </w:rPr>
  </w:style>
  <w:style w:type="character" w:customStyle="1" w:styleId="Heading8Char">
    <w:name w:val="Heading 8 Char"/>
    <w:basedOn w:val="DefaultParagraphFont"/>
    <w:link w:val="Heading8"/>
    <w:uiPriority w:val="99"/>
    <w:locked/>
    <w:rsid w:val="00390ECF"/>
    <w:rPr>
      <w:rFonts w:cs="Times New Roman"/>
      <w:b/>
      <w:sz w:val="24"/>
      <w:lang w:val="fr-FR" w:eastAsia="en-US"/>
    </w:rPr>
  </w:style>
  <w:style w:type="character" w:customStyle="1" w:styleId="Heading9Char">
    <w:name w:val="Heading 9 Char"/>
    <w:basedOn w:val="DefaultParagraphFont"/>
    <w:link w:val="Heading9"/>
    <w:uiPriority w:val="99"/>
    <w:locked/>
    <w:rsid w:val="00390ECF"/>
    <w:rPr>
      <w:rFonts w:cs="Times New Roman"/>
      <w:b/>
      <w:sz w:val="24"/>
      <w:lang w:val="fr-FR" w:eastAsia="en-US"/>
    </w:rPr>
  </w:style>
  <w:style w:type="paragraph" w:styleId="Header">
    <w:name w:val="header"/>
    <w:basedOn w:val="Normal"/>
    <w:link w:val="HeaderChar"/>
    <w:uiPriority w:val="99"/>
    <w:rsid w:val="00BA4F9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390ECF"/>
    <w:rPr>
      <w:rFonts w:cs="Times New Roman"/>
      <w:sz w:val="24"/>
      <w:lang w:val="fr-FR" w:eastAsia="en-US"/>
    </w:rPr>
  </w:style>
  <w:style w:type="paragraph" w:styleId="Footer">
    <w:name w:val="footer"/>
    <w:basedOn w:val="Normal"/>
    <w:link w:val="FooterChar"/>
    <w:uiPriority w:val="99"/>
    <w:rsid w:val="00BA4F9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390ECF"/>
    <w:rPr>
      <w:rFonts w:cs="Times New Roman"/>
      <w:noProof/>
      <w:sz w:val="18"/>
      <w:lang w:val="fr-FR" w:eastAsia="en-US"/>
    </w:rPr>
  </w:style>
  <w:style w:type="character" w:styleId="PageNumber">
    <w:name w:val="page number"/>
    <w:basedOn w:val="DefaultParagraphFont"/>
    <w:uiPriority w:val="99"/>
    <w:rsid w:val="00BA4F93"/>
    <w:rPr>
      <w:rFonts w:cs="Times New Roman"/>
    </w:rPr>
  </w:style>
  <w:style w:type="paragraph" w:customStyle="1" w:styleId="Headingb">
    <w:name w:val="Heading_b"/>
    <w:basedOn w:val="Heading3"/>
    <w:next w:val="Normal"/>
    <w:link w:val="HeadingbChar"/>
    <w:qFormat/>
    <w:rsid w:val="00BA4F93"/>
    <w:pPr>
      <w:spacing w:before="160"/>
      <w:ind w:left="0" w:firstLine="0"/>
      <w:outlineLvl w:val="9"/>
    </w:pPr>
  </w:style>
  <w:style w:type="paragraph" w:customStyle="1" w:styleId="Headingi">
    <w:name w:val="Heading_i"/>
    <w:basedOn w:val="Heading3"/>
    <w:next w:val="Normal"/>
    <w:uiPriority w:val="99"/>
    <w:rsid w:val="00BA4F93"/>
    <w:pPr>
      <w:spacing w:before="160"/>
      <w:ind w:left="0" w:firstLine="0"/>
    </w:pPr>
    <w:rPr>
      <w:b w:val="0"/>
      <w:i/>
    </w:rPr>
  </w:style>
  <w:style w:type="character" w:customStyle="1" w:styleId="href">
    <w:name w:val="href"/>
    <w:basedOn w:val="DefaultParagraphFont"/>
    <w:uiPriority w:val="99"/>
    <w:rsid w:val="00BA4F93"/>
    <w:rPr>
      <w:rFonts w:cs="Times New Roman"/>
    </w:rPr>
  </w:style>
  <w:style w:type="paragraph" w:customStyle="1" w:styleId="AnnexNoTitle">
    <w:name w:val="Annex_NoTitle"/>
    <w:basedOn w:val="Normal"/>
    <w:next w:val="Normalaftertitle"/>
    <w:uiPriority w:val="99"/>
    <w:rsid w:val="00BA4F93"/>
    <w:pPr>
      <w:keepNext/>
      <w:keepLines/>
      <w:spacing w:before="480" w:after="80"/>
      <w:jc w:val="center"/>
    </w:pPr>
    <w:rPr>
      <w:b/>
      <w:sz w:val="28"/>
    </w:rPr>
  </w:style>
  <w:style w:type="paragraph" w:customStyle="1" w:styleId="Normalaftertitle">
    <w:name w:val="Normal_after_title"/>
    <w:basedOn w:val="Normal"/>
    <w:next w:val="Normal"/>
    <w:link w:val="NormalaftertitleChar"/>
    <w:uiPriority w:val="99"/>
    <w:rsid w:val="00BA4F93"/>
    <w:pPr>
      <w:spacing w:before="320"/>
    </w:pPr>
  </w:style>
  <w:style w:type="paragraph" w:customStyle="1" w:styleId="enumlev2">
    <w:name w:val="enumlev2"/>
    <w:basedOn w:val="enumlev1"/>
    <w:uiPriority w:val="99"/>
    <w:rsid w:val="00BA4F93"/>
    <w:pPr>
      <w:ind w:left="1191" w:hanging="397"/>
    </w:pPr>
  </w:style>
  <w:style w:type="paragraph" w:customStyle="1" w:styleId="enumlev1">
    <w:name w:val="enumlev1"/>
    <w:basedOn w:val="Normal"/>
    <w:uiPriority w:val="99"/>
    <w:rsid w:val="00BA4F93"/>
    <w:pPr>
      <w:spacing w:before="80"/>
      <w:ind w:left="794" w:hanging="794"/>
    </w:pPr>
  </w:style>
  <w:style w:type="paragraph" w:customStyle="1" w:styleId="enumlev3">
    <w:name w:val="enumlev3"/>
    <w:basedOn w:val="enumlev2"/>
    <w:uiPriority w:val="99"/>
    <w:rsid w:val="00BA4F93"/>
    <w:pPr>
      <w:ind w:left="1588"/>
    </w:pPr>
  </w:style>
  <w:style w:type="paragraph" w:customStyle="1" w:styleId="Note">
    <w:name w:val="Note"/>
    <w:basedOn w:val="Normal"/>
    <w:uiPriority w:val="99"/>
    <w:rsid w:val="00BA4F93"/>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BA4F9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BA4F93"/>
    <w:pPr>
      <w:keepNext/>
      <w:keepLines/>
      <w:spacing w:before="240"/>
      <w:jc w:val="center"/>
    </w:pPr>
    <w:rPr>
      <w:b/>
      <w:sz w:val="28"/>
    </w:rPr>
  </w:style>
  <w:style w:type="paragraph" w:customStyle="1" w:styleId="Recref">
    <w:name w:val="Rec_ref"/>
    <w:basedOn w:val="Normal"/>
    <w:next w:val="Recdate"/>
    <w:uiPriority w:val="99"/>
    <w:rsid w:val="00BA4F93"/>
    <w:pPr>
      <w:jc w:val="center"/>
    </w:pPr>
  </w:style>
  <w:style w:type="paragraph" w:customStyle="1" w:styleId="Recdate">
    <w:name w:val="Rec_date"/>
    <w:basedOn w:val="Recref"/>
    <w:next w:val="Normalaftertitle"/>
    <w:uiPriority w:val="99"/>
    <w:rsid w:val="00BA4F93"/>
    <w:pPr>
      <w:jc w:val="right"/>
    </w:pPr>
  </w:style>
  <w:style w:type="paragraph" w:customStyle="1" w:styleId="HeadingSum">
    <w:name w:val="Heading_Sum"/>
    <w:basedOn w:val="Headingb"/>
    <w:next w:val="Normal"/>
    <w:uiPriority w:val="99"/>
    <w:rsid w:val="00BA4F93"/>
    <w:pPr>
      <w:spacing w:before="240"/>
    </w:pPr>
    <w:rPr>
      <w:sz w:val="22"/>
      <w:lang w:val="es-ES_tradnl"/>
    </w:rPr>
  </w:style>
  <w:style w:type="paragraph" w:customStyle="1" w:styleId="AppendixNoTitle">
    <w:name w:val="Appendix_NoTitle"/>
    <w:basedOn w:val="AnnexNoTitle"/>
    <w:next w:val="Normal"/>
    <w:uiPriority w:val="99"/>
    <w:rsid w:val="00BA4F93"/>
  </w:style>
  <w:style w:type="paragraph" w:customStyle="1" w:styleId="Tablefin">
    <w:name w:val="Table_fin"/>
    <w:basedOn w:val="Normal"/>
    <w:next w:val="Normal"/>
    <w:uiPriority w:val="99"/>
    <w:rsid w:val="00BA4F93"/>
    <w:pPr>
      <w:spacing w:before="0"/>
    </w:pPr>
    <w:rPr>
      <w:sz w:val="20"/>
      <w:lang w:val="en-GB"/>
    </w:rPr>
  </w:style>
  <w:style w:type="paragraph" w:customStyle="1" w:styleId="Tablehead">
    <w:name w:val="Table_head"/>
    <w:basedOn w:val="Normal"/>
    <w:next w:val="Normal"/>
    <w:rsid w:val="00BA4F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BA4F93"/>
    <w:pPr>
      <w:keepNext/>
      <w:spacing w:before="360" w:after="120"/>
      <w:jc w:val="center"/>
    </w:pPr>
  </w:style>
  <w:style w:type="paragraph" w:customStyle="1" w:styleId="Tabletext">
    <w:name w:val="Table_text"/>
    <w:basedOn w:val="Normal"/>
    <w:link w:val="TabletextChar"/>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A4F93"/>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BA4F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A4F93"/>
    <w:pPr>
      <w:ind w:left="794"/>
    </w:pPr>
  </w:style>
  <w:style w:type="paragraph" w:customStyle="1" w:styleId="Figurelegend">
    <w:name w:val="Figure_legend"/>
    <w:basedOn w:val="Normal"/>
    <w:uiPriority w:val="99"/>
    <w:rsid w:val="00BA4F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4F93"/>
    <w:pPr>
      <w:keepNext/>
      <w:keepLines/>
      <w:spacing w:before="480" w:after="80"/>
      <w:jc w:val="center"/>
    </w:pPr>
    <w:rPr>
      <w:caps/>
      <w:sz w:val="18"/>
    </w:rPr>
  </w:style>
  <w:style w:type="paragraph" w:customStyle="1" w:styleId="Figuretitle">
    <w:name w:val="Figure_title"/>
    <w:basedOn w:val="Normal"/>
    <w:next w:val="Figure"/>
    <w:rsid w:val="00BA4F93"/>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BA4F93"/>
    <w:pPr>
      <w:keepNext w:val="0"/>
      <w:spacing w:before="0" w:after="240"/>
    </w:pPr>
  </w:style>
  <w:style w:type="paragraph" w:customStyle="1" w:styleId="tocpart">
    <w:name w:val="tocpart"/>
    <w:basedOn w:val="Normal"/>
    <w:uiPriority w:val="99"/>
    <w:rsid w:val="00BA4F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BA4F93"/>
    <w:pPr>
      <w:keepNext/>
      <w:keepLines/>
      <w:spacing w:before="480"/>
      <w:jc w:val="center"/>
    </w:pPr>
    <w:rPr>
      <w:sz w:val="28"/>
    </w:rPr>
  </w:style>
  <w:style w:type="paragraph" w:customStyle="1" w:styleId="Arttitle">
    <w:name w:val="Art_title"/>
    <w:basedOn w:val="Normal"/>
    <w:next w:val="Normalaftertitle"/>
    <w:uiPriority w:val="99"/>
    <w:rsid w:val="00BA4F93"/>
    <w:pPr>
      <w:keepNext/>
      <w:keepLines/>
      <w:spacing w:before="240"/>
      <w:jc w:val="center"/>
    </w:pPr>
    <w:rPr>
      <w:b/>
      <w:sz w:val="28"/>
    </w:rPr>
  </w:style>
  <w:style w:type="paragraph" w:customStyle="1" w:styleId="Blanc">
    <w:name w:val="Blanc"/>
    <w:basedOn w:val="Normal"/>
    <w:next w:val="Tabletext"/>
    <w:rsid w:val="00BA4F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BA4F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A4F93"/>
    <w:pPr>
      <w:keepNext/>
      <w:keepLines/>
      <w:spacing w:before="160"/>
      <w:ind w:left="794"/>
    </w:pPr>
    <w:rPr>
      <w:i/>
    </w:rPr>
  </w:style>
  <w:style w:type="paragraph" w:customStyle="1" w:styleId="ChapNo">
    <w:name w:val="Chap_No"/>
    <w:basedOn w:val="ArtNo"/>
    <w:next w:val="Chaptitle"/>
    <w:uiPriority w:val="99"/>
    <w:rsid w:val="00BA4F93"/>
    <w:rPr>
      <w:b/>
    </w:rPr>
  </w:style>
  <w:style w:type="paragraph" w:customStyle="1" w:styleId="Chaptitle">
    <w:name w:val="Chap_title"/>
    <w:basedOn w:val="Arttitle"/>
    <w:next w:val="Normalaftertitle"/>
    <w:uiPriority w:val="99"/>
    <w:rsid w:val="00BA4F93"/>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uiPriority w:val="99"/>
    <w:rsid w:val="00BA4F93"/>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rsid w:val="00BA4F93"/>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locked/>
    <w:rsid w:val="00390ECF"/>
    <w:rPr>
      <w:rFonts w:cs="Times New Roman"/>
      <w:sz w:val="22"/>
      <w:lang w:val="fr-FR" w:eastAsia="en-US"/>
    </w:rPr>
  </w:style>
  <w:style w:type="paragraph" w:styleId="Index1">
    <w:name w:val="index 1"/>
    <w:basedOn w:val="Normal"/>
    <w:next w:val="Normal"/>
    <w:uiPriority w:val="99"/>
    <w:semiHidden/>
    <w:rsid w:val="00BA4F93"/>
  </w:style>
  <w:style w:type="paragraph" w:styleId="Index2">
    <w:name w:val="index 2"/>
    <w:basedOn w:val="Normal"/>
    <w:next w:val="Normal"/>
    <w:uiPriority w:val="99"/>
    <w:semiHidden/>
    <w:rsid w:val="00BA4F93"/>
    <w:pPr>
      <w:ind w:left="283"/>
    </w:pPr>
  </w:style>
  <w:style w:type="paragraph" w:styleId="Index3">
    <w:name w:val="index 3"/>
    <w:basedOn w:val="Normal"/>
    <w:next w:val="Normal"/>
    <w:uiPriority w:val="99"/>
    <w:semiHidden/>
    <w:rsid w:val="00BA4F93"/>
    <w:pPr>
      <w:ind w:left="566"/>
    </w:pPr>
  </w:style>
  <w:style w:type="paragraph" w:styleId="IndexHeading">
    <w:name w:val="index heading"/>
    <w:basedOn w:val="Normal"/>
    <w:next w:val="Index1"/>
    <w:uiPriority w:val="99"/>
    <w:semiHidden/>
    <w:rsid w:val="00BA4F93"/>
  </w:style>
  <w:style w:type="paragraph" w:customStyle="1" w:styleId="Line">
    <w:name w:val="Line"/>
    <w:basedOn w:val="Normal"/>
    <w:next w:val="Normal"/>
    <w:uiPriority w:val="99"/>
    <w:rsid w:val="00BA4F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BA4F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BA4F93"/>
  </w:style>
  <w:style w:type="paragraph" w:customStyle="1" w:styleId="Partref">
    <w:name w:val="Part_ref"/>
    <w:basedOn w:val="Normal"/>
    <w:next w:val="Normal"/>
    <w:uiPriority w:val="99"/>
    <w:rsid w:val="00BA4F93"/>
    <w:pPr>
      <w:keepNext/>
      <w:keepLines/>
      <w:spacing w:after="280"/>
      <w:jc w:val="center"/>
    </w:pPr>
  </w:style>
  <w:style w:type="paragraph" w:customStyle="1" w:styleId="Parttitle">
    <w:name w:val="Part_title"/>
    <w:basedOn w:val="Normal"/>
    <w:next w:val="Normalaftertitle"/>
    <w:uiPriority w:val="99"/>
    <w:rsid w:val="00BA4F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BA4F93"/>
  </w:style>
  <w:style w:type="paragraph" w:customStyle="1" w:styleId="QuestionNo">
    <w:name w:val="Question_No"/>
    <w:basedOn w:val="RecNoBR"/>
    <w:next w:val="Normal"/>
    <w:uiPriority w:val="99"/>
    <w:rsid w:val="00BA4F93"/>
  </w:style>
  <w:style w:type="paragraph" w:customStyle="1" w:styleId="Questionref">
    <w:name w:val="Question_ref"/>
    <w:basedOn w:val="Recref"/>
    <w:next w:val="Questiondate"/>
    <w:uiPriority w:val="99"/>
    <w:rsid w:val="00BA4F93"/>
  </w:style>
  <w:style w:type="paragraph" w:customStyle="1" w:styleId="Questiontitle">
    <w:name w:val="Question_title"/>
    <w:basedOn w:val="Normal"/>
    <w:next w:val="Questionref"/>
    <w:uiPriority w:val="99"/>
    <w:rsid w:val="00BA4F93"/>
  </w:style>
  <w:style w:type="paragraph" w:customStyle="1" w:styleId="Reftext">
    <w:name w:val="Ref_text"/>
    <w:basedOn w:val="Normal"/>
    <w:uiPriority w:val="99"/>
    <w:rsid w:val="00BA4F93"/>
    <w:pPr>
      <w:ind w:left="794" w:hanging="794"/>
    </w:pPr>
    <w:rPr>
      <w:sz w:val="22"/>
    </w:rPr>
  </w:style>
  <w:style w:type="paragraph" w:customStyle="1" w:styleId="Reftitle">
    <w:name w:val="Ref_title"/>
    <w:basedOn w:val="Normal"/>
    <w:next w:val="Reftext"/>
    <w:uiPriority w:val="99"/>
    <w:rsid w:val="00BA4F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BA4F93"/>
  </w:style>
  <w:style w:type="paragraph" w:customStyle="1" w:styleId="RepNo">
    <w:name w:val="Rep_No"/>
    <w:basedOn w:val="RecNoBR"/>
    <w:next w:val="Reptitle"/>
    <w:uiPriority w:val="99"/>
    <w:rsid w:val="00BA4F93"/>
  </w:style>
  <w:style w:type="paragraph" w:customStyle="1" w:styleId="Reptitle">
    <w:name w:val="Rep_title"/>
    <w:basedOn w:val="RectitleBR"/>
    <w:next w:val="Repref"/>
    <w:uiPriority w:val="99"/>
    <w:rsid w:val="00BA4F93"/>
  </w:style>
  <w:style w:type="paragraph" w:customStyle="1" w:styleId="Repref">
    <w:name w:val="Rep_ref"/>
    <w:basedOn w:val="Recref"/>
    <w:next w:val="Repdate"/>
    <w:uiPriority w:val="99"/>
    <w:rsid w:val="00BA4F93"/>
  </w:style>
  <w:style w:type="paragraph" w:customStyle="1" w:styleId="Resdate">
    <w:name w:val="Res_date"/>
    <w:basedOn w:val="Recdate"/>
    <w:next w:val="Normalaftertitle"/>
    <w:uiPriority w:val="99"/>
    <w:rsid w:val="00BA4F93"/>
  </w:style>
  <w:style w:type="paragraph" w:customStyle="1" w:styleId="ResNo">
    <w:name w:val="Res_No"/>
    <w:basedOn w:val="RecNoBR"/>
    <w:next w:val="Restitle"/>
    <w:uiPriority w:val="99"/>
    <w:rsid w:val="00BA4F93"/>
  </w:style>
  <w:style w:type="paragraph" w:customStyle="1" w:styleId="Restitle">
    <w:name w:val="Res_title"/>
    <w:basedOn w:val="Normal"/>
    <w:next w:val="Resref"/>
    <w:uiPriority w:val="99"/>
    <w:rsid w:val="00BA4F93"/>
    <w:pPr>
      <w:spacing w:before="240"/>
      <w:jc w:val="center"/>
    </w:pPr>
    <w:rPr>
      <w:b/>
      <w:sz w:val="28"/>
    </w:rPr>
  </w:style>
  <w:style w:type="paragraph" w:customStyle="1" w:styleId="Resref">
    <w:name w:val="Res_ref"/>
    <w:basedOn w:val="Recref"/>
    <w:next w:val="Resdate"/>
    <w:uiPriority w:val="99"/>
    <w:rsid w:val="00BA4F93"/>
  </w:style>
  <w:style w:type="paragraph" w:customStyle="1" w:styleId="SectionNo">
    <w:name w:val="Section_No"/>
    <w:basedOn w:val="Normal"/>
    <w:next w:val="Normal"/>
    <w:uiPriority w:val="99"/>
    <w:rsid w:val="00BA4F93"/>
  </w:style>
  <w:style w:type="paragraph" w:customStyle="1" w:styleId="Sectiontitle">
    <w:name w:val="Section_title"/>
    <w:basedOn w:val="Normal"/>
    <w:next w:val="Normalaftertitle"/>
    <w:uiPriority w:val="99"/>
    <w:rsid w:val="00BA4F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BA4F93"/>
    <w:pPr>
      <w:tabs>
        <w:tab w:val="clear" w:pos="794"/>
        <w:tab w:val="clear" w:pos="1191"/>
        <w:tab w:val="clear" w:pos="1588"/>
        <w:tab w:val="clear" w:pos="1985"/>
        <w:tab w:val="right" w:pos="9611"/>
      </w:tabs>
    </w:pPr>
    <w:rPr>
      <w:i/>
    </w:rPr>
  </w:style>
  <w:style w:type="paragraph" w:styleId="TOC1">
    <w:name w:val="toc 1"/>
    <w:basedOn w:val="Normal"/>
    <w:uiPriority w:val="99"/>
    <w:semiHidden/>
    <w:rsid w:val="00BA4F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BA4F93"/>
    <w:pPr>
      <w:tabs>
        <w:tab w:val="clear" w:pos="567"/>
        <w:tab w:val="left" w:pos="1276"/>
      </w:tabs>
      <w:spacing w:before="160"/>
      <w:ind w:left="1276" w:hanging="709"/>
    </w:pPr>
  </w:style>
  <w:style w:type="paragraph" w:styleId="TOC3">
    <w:name w:val="toc 3"/>
    <w:basedOn w:val="TOC2"/>
    <w:uiPriority w:val="99"/>
    <w:semiHidden/>
    <w:rsid w:val="00BA4F93"/>
    <w:pPr>
      <w:tabs>
        <w:tab w:val="clear" w:pos="1276"/>
        <w:tab w:val="left" w:pos="2155"/>
      </w:tabs>
      <w:ind w:left="2155" w:hanging="879"/>
    </w:pPr>
  </w:style>
  <w:style w:type="paragraph" w:styleId="TOC4">
    <w:name w:val="toc 4"/>
    <w:basedOn w:val="TOC3"/>
    <w:uiPriority w:val="99"/>
    <w:semiHidden/>
    <w:rsid w:val="00BA4F93"/>
    <w:pPr>
      <w:tabs>
        <w:tab w:val="left" w:pos="3261"/>
      </w:tabs>
      <w:spacing w:before="80"/>
      <w:ind w:left="3261" w:hanging="993"/>
    </w:pPr>
  </w:style>
  <w:style w:type="paragraph" w:styleId="TOC5">
    <w:name w:val="toc 5"/>
    <w:basedOn w:val="TOC4"/>
    <w:uiPriority w:val="99"/>
    <w:semiHidden/>
    <w:rsid w:val="00BA4F93"/>
  </w:style>
  <w:style w:type="paragraph" w:styleId="TOC6">
    <w:name w:val="toc 6"/>
    <w:basedOn w:val="TOC4"/>
    <w:uiPriority w:val="99"/>
    <w:semiHidden/>
    <w:rsid w:val="00BA4F93"/>
  </w:style>
  <w:style w:type="paragraph" w:styleId="TOC7">
    <w:name w:val="toc 7"/>
    <w:basedOn w:val="TOC4"/>
    <w:uiPriority w:val="99"/>
    <w:semiHidden/>
    <w:rsid w:val="00BA4F93"/>
  </w:style>
  <w:style w:type="paragraph" w:styleId="TOC8">
    <w:name w:val="toc 8"/>
    <w:basedOn w:val="TOC4"/>
    <w:uiPriority w:val="99"/>
    <w:semiHidden/>
    <w:rsid w:val="00BA4F93"/>
  </w:style>
  <w:style w:type="paragraph" w:customStyle="1" w:styleId="Annexref">
    <w:name w:val="Annex_ref"/>
    <w:basedOn w:val="Normal"/>
    <w:next w:val="Normalaftertitle"/>
    <w:uiPriority w:val="99"/>
    <w:rsid w:val="00BA4F93"/>
    <w:pPr>
      <w:keepNext/>
      <w:keepLines/>
      <w:spacing w:after="280"/>
      <w:jc w:val="center"/>
    </w:pPr>
  </w:style>
  <w:style w:type="paragraph" w:customStyle="1" w:styleId="Appendixref">
    <w:name w:val="Appendix_ref"/>
    <w:basedOn w:val="Annexref"/>
    <w:next w:val="Normalaftertitle"/>
    <w:uiPriority w:val="99"/>
    <w:rsid w:val="00BA4F93"/>
  </w:style>
  <w:style w:type="paragraph" w:customStyle="1" w:styleId="Tabletitle">
    <w:name w:val="Table_title"/>
    <w:basedOn w:val="Normal"/>
    <w:next w:val="Tablehead"/>
    <w:uiPriority w:val="99"/>
    <w:rsid w:val="00BA4F93"/>
    <w:pPr>
      <w:keepNext/>
      <w:spacing w:before="0" w:after="120"/>
      <w:jc w:val="center"/>
    </w:pPr>
    <w:rPr>
      <w:b/>
    </w:rPr>
  </w:style>
  <w:style w:type="paragraph" w:customStyle="1" w:styleId="Summary">
    <w:name w:val="Summary"/>
    <w:basedOn w:val="Normal"/>
    <w:next w:val="Normalaftertitle"/>
    <w:uiPriority w:val="99"/>
    <w:rsid w:val="00BA4F93"/>
    <w:pPr>
      <w:spacing w:after="480"/>
    </w:pPr>
    <w:rPr>
      <w:sz w:val="22"/>
      <w:lang w:val="es-ES_tradnl"/>
    </w:rPr>
  </w:style>
  <w:style w:type="character" w:styleId="Hyperlink">
    <w:name w:val="Hyperlink"/>
    <w:basedOn w:val="DefaultParagraphFont"/>
    <w:uiPriority w:val="99"/>
    <w:rsid w:val="00934ED7"/>
    <w:rPr>
      <w:rFonts w:cs="Times New Roman"/>
      <w:color w:val="0000FF"/>
      <w:u w:val="single"/>
    </w:rPr>
  </w:style>
  <w:style w:type="paragraph" w:customStyle="1" w:styleId="TableLegendNote">
    <w:name w:val="Table_Legend_Note"/>
    <w:basedOn w:val="Tablelegend"/>
    <w:next w:val="Tablelegend"/>
    <w:uiPriority w:val="99"/>
    <w:rsid w:val="00BA4F93"/>
    <w:pPr>
      <w:ind w:left="-85" w:firstLine="0"/>
    </w:pPr>
    <w:rPr>
      <w:lang w:val="en-US"/>
    </w:rPr>
  </w:style>
  <w:style w:type="paragraph" w:customStyle="1" w:styleId="TableText0">
    <w:name w:val="Table_Text"/>
    <w:basedOn w:val="Normal"/>
    <w:uiPriority w:val="99"/>
    <w:rsid w:val="00390E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character" w:customStyle="1" w:styleId="HeadingbChar">
    <w:name w:val="Heading_b Char"/>
    <w:basedOn w:val="DefaultParagraphFont"/>
    <w:link w:val="Headingb"/>
    <w:locked/>
    <w:rsid w:val="00390ECF"/>
    <w:rPr>
      <w:rFonts w:cs="Times New Roman"/>
      <w:b/>
      <w:sz w:val="24"/>
      <w:lang w:val="fr-FR" w:eastAsia="en-US"/>
    </w:rPr>
  </w:style>
  <w:style w:type="character" w:customStyle="1" w:styleId="NormalaftertitleChar">
    <w:name w:val="Normal_after_title Char"/>
    <w:basedOn w:val="DefaultParagraphFont"/>
    <w:link w:val="Normalaftertitle"/>
    <w:uiPriority w:val="99"/>
    <w:locked/>
    <w:rsid w:val="00390ECF"/>
    <w:rPr>
      <w:rFonts w:cs="Times New Roman"/>
      <w:sz w:val="24"/>
      <w:lang w:val="fr-FR" w:eastAsia="en-US"/>
    </w:rPr>
  </w:style>
  <w:style w:type="character" w:customStyle="1" w:styleId="TabletextChar">
    <w:name w:val="Table_text Char"/>
    <w:basedOn w:val="DefaultParagraphFont"/>
    <w:link w:val="Tabletext"/>
    <w:uiPriority w:val="99"/>
    <w:locked/>
    <w:rsid w:val="00296AF7"/>
    <w:rPr>
      <w:rFonts w:eastAsia="SimSun" w:cs="Times New Roman"/>
      <w:sz w:val="22"/>
      <w:lang w:val="fr-FR" w:eastAsia="en-US" w:bidi="ar-SA"/>
    </w:rPr>
  </w:style>
  <w:style w:type="paragraph" w:customStyle="1" w:styleId="5H">
    <w:name w:val="5H"/>
    <w:basedOn w:val="Normal"/>
    <w:uiPriority w:val="99"/>
    <w:rsid w:val="00DA7132"/>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able">
    <w:name w:val="Table_#"/>
    <w:basedOn w:val="Normal"/>
    <w:next w:val="Normal"/>
    <w:uiPriority w:val="99"/>
    <w:rsid w:val="00E76337"/>
    <w:pPr>
      <w:keepNext/>
      <w:tabs>
        <w:tab w:val="clear" w:pos="794"/>
        <w:tab w:val="clear" w:pos="1191"/>
        <w:tab w:val="clear" w:pos="1588"/>
        <w:tab w:val="clear" w:pos="1985"/>
      </w:tabs>
      <w:spacing w:before="567" w:after="113"/>
      <w:jc w:val="center"/>
    </w:pPr>
    <w:rPr>
      <w:sz w:val="18"/>
      <w:lang w:val="en-GB" w:eastAsia="zh-CN"/>
    </w:rPr>
  </w:style>
  <w:style w:type="paragraph" w:customStyle="1" w:styleId="a">
    <w:name w:val="书眉"/>
    <w:basedOn w:val="Normal"/>
    <w:next w:val="Normal"/>
    <w:uiPriority w:val="99"/>
    <w:rsid w:val="00E76337"/>
    <w:pPr>
      <w:widowControl w:val="0"/>
      <w:tabs>
        <w:tab w:val="clear" w:pos="794"/>
        <w:tab w:val="clear" w:pos="1191"/>
        <w:tab w:val="clear" w:pos="1588"/>
        <w:tab w:val="clear" w:pos="1985"/>
      </w:tabs>
      <w:overflowPunct/>
      <w:autoSpaceDE/>
      <w:autoSpaceDN/>
      <w:adjustRightInd/>
      <w:spacing w:before="0"/>
      <w:ind w:firstLine="433"/>
      <w:textAlignment w:val="auto"/>
    </w:pPr>
    <w:rPr>
      <w:color w:val="FFFFFF"/>
      <w:kern w:val="2"/>
      <w:sz w:val="21"/>
      <w:lang w:val="en-US" w:eastAsia="zh-CN"/>
    </w:rPr>
  </w:style>
  <w:style w:type="paragraph" w:customStyle="1" w:styleId="a0">
    <w:name w:val="上页码"/>
    <w:next w:val="Normal"/>
    <w:uiPriority w:val="99"/>
    <w:rsid w:val="00384488"/>
    <w:pPr>
      <w:widowControl w:val="0"/>
      <w:jc w:val="both"/>
    </w:pPr>
    <w:rPr>
      <w:b/>
      <w:color w:val="FFFFFF"/>
      <w:sz w:val="18"/>
    </w:rPr>
  </w:style>
  <w:style w:type="paragraph" w:customStyle="1" w:styleId="TableLegend0">
    <w:name w:val="Table_Legend"/>
    <w:basedOn w:val="Normal"/>
    <w:next w:val="Normal"/>
    <w:uiPriority w:val="99"/>
    <w:rsid w:val="0079034F"/>
    <w:pPr>
      <w:keepNext/>
      <w:spacing w:before="86" w:line="199" w:lineRule="exact"/>
    </w:pPr>
    <w:rPr>
      <w:sz w:val="18"/>
      <w:lang w:val="en-GB" w:eastAsia="zh-CN"/>
    </w:rPr>
  </w:style>
  <w:style w:type="paragraph" w:styleId="BalloonText">
    <w:name w:val="Balloon Text"/>
    <w:basedOn w:val="Normal"/>
    <w:link w:val="BalloonTextChar"/>
    <w:uiPriority w:val="99"/>
    <w:semiHidden/>
    <w:rsid w:val="00881768"/>
    <w:pPr>
      <w:spacing w:before="0"/>
    </w:pPr>
    <w:rPr>
      <w:sz w:val="18"/>
      <w:szCs w:val="18"/>
    </w:rPr>
  </w:style>
  <w:style w:type="character" w:customStyle="1" w:styleId="BalloonTextChar">
    <w:name w:val="Balloon Text Char"/>
    <w:basedOn w:val="DefaultParagraphFont"/>
    <w:link w:val="BalloonText"/>
    <w:uiPriority w:val="99"/>
    <w:semiHidden/>
    <w:locked/>
    <w:rsid w:val="00881768"/>
    <w:rPr>
      <w:rFonts w:cs="Times New Roman"/>
      <w:sz w:val="18"/>
      <w:szCs w:val="18"/>
      <w:lang w:val="fr-FR" w:eastAsia="en-US"/>
    </w:rPr>
  </w:style>
  <w:style w:type="paragraph" w:styleId="BodyTextIndent">
    <w:name w:val="Body Text Indent"/>
    <w:basedOn w:val="Normal"/>
    <w:link w:val="BodyTextIndentChar"/>
    <w:uiPriority w:val="99"/>
    <w:rsid w:val="000E3BDF"/>
    <w:pPr>
      <w:widowControl w:val="0"/>
      <w:tabs>
        <w:tab w:val="clear" w:pos="794"/>
        <w:tab w:val="clear" w:pos="1191"/>
        <w:tab w:val="clear" w:pos="1588"/>
        <w:tab w:val="clear" w:pos="1985"/>
      </w:tabs>
      <w:overflowPunct/>
      <w:autoSpaceDE/>
      <w:autoSpaceDN/>
      <w:adjustRightInd/>
      <w:spacing w:before="0"/>
      <w:ind w:firstLine="425"/>
      <w:textAlignment w:val="auto"/>
    </w:pPr>
    <w:rPr>
      <w:kern w:val="2"/>
      <w:lang w:val="en-US" w:eastAsia="zh-CN"/>
    </w:rPr>
  </w:style>
  <w:style w:type="character" w:customStyle="1" w:styleId="BodyTextIndentChar">
    <w:name w:val="Body Text Indent Char"/>
    <w:basedOn w:val="DefaultParagraphFont"/>
    <w:link w:val="BodyTextIndent"/>
    <w:uiPriority w:val="99"/>
    <w:locked/>
    <w:rsid w:val="000E3BDF"/>
    <w:rPr>
      <w:rFonts w:cs="Times New Roman"/>
      <w:kern w:val="2"/>
      <w:sz w:val="24"/>
    </w:rPr>
  </w:style>
  <w:style w:type="paragraph" w:customStyle="1" w:styleId="5F">
    <w:name w:val="5F"/>
    <w:basedOn w:val="Heading3"/>
    <w:uiPriority w:val="99"/>
    <w:rsid w:val="00AC2FEB"/>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KTK">
    <w:name w:val="KTK"/>
    <w:basedOn w:val="Normal"/>
    <w:uiPriority w:val="99"/>
    <w:rsid w:val="00D43B4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6649">
      <w:bodyDiv w:val="1"/>
      <w:marLeft w:val="0"/>
      <w:marRight w:val="0"/>
      <w:marTop w:val="0"/>
      <w:marBottom w:val="0"/>
      <w:divBdr>
        <w:top w:val="none" w:sz="0" w:space="0" w:color="auto"/>
        <w:left w:val="none" w:sz="0" w:space="0" w:color="auto"/>
        <w:bottom w:val="none" w:sz="0" w:space="0" w:color="auto"/>
        <w:right w:val="none" w:sz="0" w:space="0" w:color="auto"/>
      </w:divBdr>
    </w:div>
    <w:div w:id="685718838">
      <w:bodyDiv w:val="1"/>
      <w:marLeft w:val="0"/>
      <w:marRight w:val="0"/>
      <w:marTop w:val="0"/>
      <w:marBottom w:val="0"/>
      <w:divBdr>
        <w:top w:val="none" w:sz="0" w:space="0" w:color="auto"/>
        <w:left w:val="none" w:sz="0" w:space="0" w:color="auto"/>
        <w:bottom w:val="none" w:sz="0" w:space="0" w:color="auto"/>
        <w:right w:val="none" w:sz="0" w:space="0" w:color="auto"/>
      </w:divBdr>
    </w:div>
    <w:div w:id="907836802">
      <w:bodyDiv w:val="1"/>
      <w:marLeft w:val="0"/>
      <w:marRight w:val="0"/>
      <w:marTop w:val="0"/>
      <w:marBottom w:val="0"/>
      <w:divBdr>
        <w:top w:val="none" w:sz="0" w:space="0" w:color="auto"/>
        <w:left w:val="none" w:sz="0" w:space="0" w:color="auto"/>
        <w:bottom w:val="none" w:sz="0" w:space="0" w:color="auto"/>
        <w:right w:val="none" w:sz="0" w:space="0" w:color="auto"/>
      </w:divBdr>
    </w:div>
    <w:div w:id="1358585533">
      <w:bodyDiv w:val="1"/>
      <w:marLeft w:val="0"/>
      <w:marRight w:val="0"/>
      <w:marTop w:val="0"/>
      <w:marBottom w:val="0"/>
      <w:divBdr>
        <w:top w:val="none" w:sz="0" w:space="0" w:color="auto"/>
        <w:left w:val="none" w:sz="0" w:space="0" w:color="auto"/>
        <w:bottom w:val="none" w:sz="0" w:space="0" w:color="auto"/>
        <w:right w:val="none" w:sz="0" w:space="0" w:color="auto"/>
      </w:divBdr>
    </w:div>
    <w:div w:id="1657145947">
      <w:bodyDiv w:val="1"/>
      <w:marLeft w:val="0"/>
      <w:marRight w:val="0"/>
      <w:marTop w:val="0"/>
      <w:marBottom w:val="0"/>
      <w:divBdr>
        <w:top w:val="none" w:sz="0" w:space="0" w:color="auto"/>
        <w:left w:val="none" w:sz="0" w:space="0" w:color="auto"/>
        <w:bottom w:val="none" w:sz="0" w:space="0" w:color="auto"/>
        <w:right w:val="none" w:sz="0" w:space="0" w:color="auto"/>
      </w:divBdr>
    </w:div>
    <w:div w:id="179779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header" Target="header1.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9.emf"/><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hyperlink" Target="http://www.itu.int/publ/R-REC/en"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776</TotalTime>
  <Pages>41</Pages>
  <Words>4636</Words>
  <Characters>26431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ITU-R SM.329-12 建议书(09/2012) - 杂散域的无用发射</vt:lpstr>
    </vt:vector>
  </TitlesOfParts>
  <Company>ITU</Company>
  <LinksUpToDate>false</LinksUpToDate>
  <CharactersWithSpaces>31005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SM.329-12 建议书(09/2012) - 杂散域的无用发射</dc:title>
  <dc:subject>SM Series = Spectrum management</dc:subject>
  <dc:creator>ITU Radiocommunication Bureau (BR)</dc:creator>
  <cp:keywords>SM,329-11</cp:keywords>
  <dc:description/>
  <cp:lastModifiedBy>Li, Jianying</cp:lastModifiedBy>
  <cp:revision>15</cp:revision>
  <cp:lastPrinted>2013-09-16T13:23:00Z</cp:lastPrinted>
  <dcterms:created xsi:type="dcterms:W3CDTF">2011-10-13T05:49:00Z</dcterms:created>
  <dcterms:modified xsi:type="dcterms:W3CDTF">2020-04-29T15:06:00Z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24 January 2011</vt:lpwstr>
  </property>
</Properties>
</file>